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C59" w:rsidRDefault="006A7D4B" w:rsidP="00EB4C59">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14:anchorId="12213D04" wp14:editId="202E7D6D">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EB4C59">
            <w:t>Western Australia</w:t>
          </w:r>
        </w:smartTag>
      </w:smartTag>
    </w:p>
    <w:p w:rsidR="00EB4C59" w:rsidRDefault="00EB4C59" w:rsidP="00EB4C59">
      <w:pPr>
        <w:pStyle w:val="PrincipalActReg"/>
        <w:spacing w:before="2600" w:after="0"/>
      </w:pPr>
      <w:r>
        <w:rPr>
          <w:snapToGrid w:val="0"/>
        </w:rPr>
        <w:t>Residential Tenancies Act 1987</w:t>
      </w:r>
    </w:p>
    <w:p w:rsidR="00EB4C59" w:rsidRDefault="00EB4C59" w:rsidP="00EB4C59">
      <w:pPr>
        <w:pStyle w:val="NameofActRegPage1"/>
        <w:spacing w:before="1960" w:after="4200"/>
        <w:ind w:left="482" w:right="488"/>
        <w:outlineLvl w:val="0"/>
        <w:rPr>
          <w:sz w:val="48"/>
        </w:rPr>
      </w:pPr>
      <w:r>
        <w:rPr>
          <w:sz w:val="48"/>
        </w:rPr>
        <w:fldChar w:fldCharType="begin"/>
      </w:r>
      <w:r>
        <w:rPr>
          <w:sz w:val="48"/>
        </w:rPr>
        <w:instrText xml:space="preserve"> STYLEREF "Name Of Act/Reg"</w:instrText>
      </w:r>
      <w:r>
        <w:rPr>
          <w:sz w:val="48"/>
        </w:rPr>
        <w:fldChar w:fldCharType="separate"/>
      </w:r>
      <w:r w:rsidR="000A4D22">
        <w:rPr>
          <w:noProof/>
          <w:sz w:val="48"/>
        </w:rPr>
        <w:t>Residential Tenancies Regulations 1989</w:t>
      </w:r>
      <w:r>
        <w:rPr>
          <w:sz w:val="48"/>
        </w:rPr>
        <w:fldChar w:fldCharType="end"/>
      </w:r>
    </w:p>
    <w:p w:rsidR="00EB4C59" w:rsidRDefault="00EB4C59" w:rsidP="00EB4C59">
      <w:pPr>
        <w:jc w:val="center"/>
        <w:rPr>
          <w:b/>
        </w:rPr>
        <w:sectPr w:rsidR="00EB4C59">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rsidR="00EB4C59" w:rsidRDefault="00EB4C59" w:rsidP="00EB4C59">
      <w:pPr>
        <w:pStyle w:val="WA"/>
        <w:spacing w:before="120"/>
      </w:pPr>
      <w:smartTag w:uri="urn:schemas-microsoft-com:office:smarttags" w:element="place">
        <w:smartTag w:uri="urn:schemas-microsoft-com:office:smarttags" w:element="State">
          <w:r>
            <w:lastRenderedPageBreak/>
            <w:t>Western Australia</w:t>
          </w:r>
        </w:smartTag>
      </w:smartTag>
    </w:p>
    <w:p w:rsidR="006D3FC0" w:rsidRDefault="006D3FC0">
      <w:pPr>
        <w:pStyle w:val="NameofActRegPage1"/>
      </w:pPr>
      <w:r>
        <w:fldChar w:fldCharType="begin"/>
      </w:r>
      <w:r>
        <w:instrText xml:space="preserve"> STYLEREF "Name Of Act/Reg"</w:instrText>
      </w:r>
      <w:r>
        <w:fldChar w:fldCharType="separate"/>
      </w:r>
      <w:r w:rsidR="000A4D22">
        <w:rPr>
          <w:noProof/>
        </w:rPr>
        <w:t>Residential Tenancies Regulations 1989</w:t>
      </w:r>
      <w:r>
        <w:fldChar w:fldCharType="end"/>
      </w:r>
    </w:p>
    <w:p w:rsidR="006D3FC0" w:rsidRDefault="006D3FC0">
      <w:pPr>
        <w:pStyle w:val="Arrangement"/>
      </w:pPr>
      <w:r>
        <w:t>CONTENTS</w:t>
      </w:r>
    </w:p>
    <w:p w:rsidR="00FA1159" w:rsidRDefault="006D3FC0">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FA1159">
        <w:t>Part 1 — Preliminary</w:t>
      </w:r>
    </w:p>
    <w:p w:rsidR="00FA1159" w:rsidRDefault="00FA1159">
      <w:pPr>
        <w:pStyle w:val="TOC8"/>
        <w:rPr>
          <w:rFonts w:asciiTheme="minorHAnsi" w:eastAsiaTheme="minorEastAsia" w:hAnsiTheme="minorHAnsi" w:cstheme="minorBidi"/>
          <w:szCs w:val="22"/>
          <w:lang w:eastAsia="en-AU"/>
        </w:rPr>
      </w:pPr>
      <w:r>
        <w:t>1</w:t>
      </w:r>
      <w:r w:rsidRPr="0011269A">
        <w:rPr>
          <w:snapToGrid w:val="0"/>
        </w:rPr>
        <w:t>.</w:t>
      </w:r>
      <w:r w:rsidRPr="0011269A">
        <w:rPr>
          <w:snapToGrid w:val="0"/>
        </w:rPr>
        <w:tab/>
        <w:t>Citation</w:t>
      </w:r>
      <w:r>
        <w:tab/>
      </w:r>
      <w:r>
        <w:fldChar w:fldCharType="begin"/>
      </w:r>
      <w:r>
        <w:instrText xml:space="preserve"> PAGEREF _Toc360459695 \h </w:instrText>
      </w:r>
      <w:r>
        <w:fldChar w:fldCharType="separate"/>
      </w:r>
      <w:r w:rsidR="000A4D22">
        <w:t>2</w:t>
      </w:r>
      <w:r>
        <w:fldChar w:fldCharType="end"/>
      </w:r>
    </w:p>
    <w:p w:rsidR="00FA1159" w:rsidRDefault="00FA1159">
      <w:pPr>
        <w:pStyle w:val="TOC8"/>
        <w:rPr>
          <w:rFonts w:asciiTheme="minorHAnsi" w:eastAsiaTheme="minorEastAsia" w:hAnsiTheme="minorHAnsi" w:cstheme="minorBidi"/>
          <w:szCs w:val="22"/>
          <w:lang w:eastAsia="en-AU"/>
        </w:rPr>
      </w:pPr>
      <w:r>
        <w:t>2</w:t>
      </w:r>
      <w:r w:rsidRPr="0011269A">
        <w:rPr>
          <w:snapToGrid w:val="0"/>
        </w:rPr>
        <w:t>.</w:t>
      </w:r>
      <w:r w:rsidRPr="0011269A">
        <w:rPr>
          <w:snapToGrid w:val="0"/>
        </w:rPr>
        <w:tab/>
        <w:t>Commencement</w:t>
      </w:r>
      <w:r>
        <w:tab/>
      </w:r>
      <w:r>
        <w:fldChar w:fldCharType="begin"/>
      </w:r>
      <w:r>
        <w:instrText xml:space="preserve"> PAGEREF _Toc360459696 \h </w:instrText>
      </w:r>
      <w:r>
        <w:fldChar w:fldCharType="separate"/>
      </w:r>
      <w:r w:rsidR="000A4D22">
        <w:t>2</w:t>
      </w:r>
      <w:r>
        <w:fldChar w:fldCharType="end"/>
      </w:r>
    </w:p>
    <w:p w:rsidR="00FA1159" w:rsidRDefault="00FA1159">
      <w:pPr>
        <w:pStyle w:val="TOC8"/>
        <w:rPr>
          <w:rFonts w:asciiTheme="minorHAnsi" w:eastAsiaTheme="minorEastAsia" w:hAnsiTheme="minorHAnsi" w:cstheme="minorBidi"/>
          <w:szCs w:val="22"/>
          <w:lang w:eastAsia="en-AU"/>
        </w:rPr>
      </w:pPr>
      <w:r>
        <w:t>3A.</w:t>
      </w:r>
      <w:r>
        <w:tab/>
        <w:t>Terms used</w:t>
      </w:r>
      <w:r>
        <w:tab/>
      </w:r>
      <w:r>
        <w:fldChar w:fldCharType="begin"/>
      </w:r>
      <w:r>
        <w:instrText xml:space="preserve"> PAGEREF _Toc360459697 \h </w:instrText>
      </w:r>
      <w:r>
        <w:fldChar w:fldCharType="separate"/>
      </w:r>
      <w:r w:rsidR="000A4D22">
        <w:t>2</w:t>
      </w:r>
      <w:r>
        <w:fldChar w:fldCharType="end"/>
      </w:r>
    </w:p>
    <w:p w:rsidR="00FA1159" w:rsidRDefault="00FA1159">
      <w:pPr>
        <w:pStyle w:val="TOC2"/>
        <w:tabs>
          <w:tab w:val="right" w:leader="dot" w:pos="7086"/>
        </w:tabs>
        <w:rPr>
          <w:rFonts w:asciiTheme="minorHAnsi" w:eastAsiaTheme="minorEastAsia" w:hAnsiTheme="minorHAnsi" w:cstheme="minorBidi"/>
          <w:b w:val="0"/>
          <w:sz w:val="22"/>
          <w:szCs w:val="22"/>
          <w:lang w:eastAsia="en-AU"/>
        </w:rPr>
      </w:pPr>
      <w:r>
        <w:t>Part 2 — Application of Act — exemptions and modifications</w:t>
      </w:r>
    </w:p>
    <w:p w:rsidR="00FA1159" w:rsidRDefault="00FA1159">
      <w:pPr>
        <w:pStyle w:val="TOC8"/>
        <w:rPr>
          <w:rFonts w:asciiTheme="minorHAnsi" w:eastAsiaTheme="minorEastAsia" w:hAnsiTheme="minorHAnsi" w:cstheme="minorBidi"/>
          <w:szCs w:val="22"/>
          <w:lang w:eastAsia="en-AU"/>
        </w:rPr>
      </w:pPr>
      <w:r>
        <w:t>3</w:t>
      </w:r>
      <w:r w:rsidRPr="0011269A">
        <w:rPr>
          <w:snapToGrid w:val="0"/>
        </w:rPr>
        <w:t>.</w:t>
      </w:r>
      <w:r w:rsidRPr="0011269A">
        <w:rPr>
          <w:snapToGrid w:val="0"/>
        </w:rPr>
        <w:tab/>
        <w:t>Exemption for retirement villages</w:t>
      </w:r>
      <w:r>
        <w:tab/>
      </w:r>
      <w:r>
        <w:fldChar w:fldCharType="begin"/>
      </w:r>
      <w:r>
        <w:instrText xml:space="preserve"> PAGEREF _Toc360459699 \h </w:instrText>
      </w:r>
      <w:r>
        <w:fldChar w:fldCharType="separate"/>
      </w:r>
      <w:r w:rsidR="000A4D22">
        <w:t>3</w:t>
      </w:r>
      <w:r>
        <w:fldChar w:fldCharType="end"/>
      </w:r>
    </w:p>
    <w:p w:rsidR="00FA1159" w:rsidRDefault="00FA1159">
      <w:pPr>
        <w:pStyle w:val="TOC8"/>
        <w:rPr>
          <w:rFonts w:asciiTheme="minorHAnsi" w:eastAsiaTheme="minorEastAsia" w:hAnsiTheme="minorHAnsi" w:cstheme="minorBidi"/>
          <w:szCs w:val="22"/>
          <w:lang w:eastAsia="en-AU"/>
        </w:rPr>
      </w:pPr>
      <w:r>
        <w:t>4</w:t>
      </w:r>
      <w:r w:rsidRPr="0011269A">
        <w:rPr>
          <w:snapToGrid w:val="0"/>
        </w:rPr>
        <w:t>.</w:t>
      </w:r>
      <w:r w:rsidRPr="0011269A">
        <w:rPr>
          <w:snapToGrid w:val="0"/>
        </w:rPr>
        <w:tab/>
        <w:t>Exemption for certain agreements with squatters</w:t>
      </w:r>
      <w:r>
        <w:tab/>
      </w:r>
      <w:r>
        <w:fldChar w:fldCharType="begin"/>
      </w:r>
      <w:r>
        <w:instrText xml:space="preserve"> PAGEREF _Toc360459700 \h </w:instrText>
      </w:r>
      <w:r>
        <w:fldChar w:fldCharType="separate"/>
      </w:r>
      <w:r w:rsidR="000A4D22">
        <w:t>3</w:t>
      </w:r>
      <w:r>
        <w:fldChar w:fldCharType="end"/>
      </w:r>
    </w:p>
    <w:p w:rsidR="00FA1159" w:rsidRDefault="00FA1159">
      <w:pPr>
        <w:pStyle w:val="TOC8"/>
        <w:rPr>
          <w:rFonts w:asciiTheme="minorHAnsi" w:eastAsiaTheme="minorEastAsia" w:hAnsiTheme="minorHAnsi" w:cstheme="minorBidi"/>
          <w:szCs w:val="22"/>
          <w:lang w:eastAsia="en-AU"/>
        </w:rPr>
      </w:pPr>
      <w:r>
        <w:t>5</w:t>
      </w:r>
      <w:r w:rsidRPr="0011269A">
        <w:rPr>
          <w:snapToGrid w:val="0"/>
        </w:rPr>
        <w:t>.</w:t>
      </w:r>
      <w:r w:rsidRPr="0011269A">
        <w:rPr>
          <w:snapToGrid w:val="0"/>
        </w:rPr>
        <w:tab/>
        <w:t xml:space="preserve">Exemption for certain agreements under the </w:t>
      </w:r>
      <w:r w:rsidRPr="0011269A">
        <w:rPr>
          <w:i/>
          <w:snapToGrid w:val="0"/>
        </w:rPr>
        <w:t>Land Act 1933</w:t>
      </w:r>
      <w:r w:rsidRPr="0011269A">
        <w:rPr>
          <w:snapToGrid w:val="0"/>
          <w:vertAlign w:val="superscript"/>
        </w:rPr>
        <w:t> </w:t>
      </w:r>
      <w:r>
        <w:tab/>
      </w:r>
      <w:r>
        <w:fldChar w:fldCharType="begin"/>
      </w:r>
      <w:r>
        <w:instrText xml:space="preserve"> PAGEREF _Toc360459701 \h </w:instrText>
      </w:r>
      <w:r>
        <w:fldChar w:fldCharType="separate"/>
      </w:r>
      <w:r w:rsidR="000A4D22">
        <w:t>4</w:t>
      </w:r>
      <w:r>
        <w:fldChar w:fldCharType="end"/>
      </w:r>
    </w:p>
    <w:p w:rsidR="00FA1159" w:rsidRDefault="00FA1159">
      <w:pPr>
        <w:pStyle w:val="TOC8"/>
        <w:rPr>
          <w:rFonts w:asciiTheme="minorHAnsi" w:eastAsiaTheme="minorEastAsia" w:hAnsiTheme="minorHAnsi" w:cstheme="minorBidi"/>
          <w:szCs w:val="22"/>
          <w:lang w:eastAsia="en-AU"/>
        </w:rPr>
      </w:pPr>
      <w:r>
        <w:t>5AA.</w:t>
      </w:r>
      <w:r>
        <w:tab/>
        <w:t>Modified application of section 22(2) of the Act</w:t>
      </w:r>
      <w:r>
        <w:tab/>
      </w:r>
      <w:r>
        <w:fldChar w:fldCharType="begin"/>
      </w:r>
      <w:r>
        <w:instrText xml:space="preserve"> PAGEREF _Toc360459702 \h </w:instrText>
      </w:r>
      <w:r>
        <w:fldChar w:fldCharType="separate"/>
      </w:r>
      <w:r w:rsidR="000A4D22">
        <w:t>4</w:t>
      </w:r>
      <w:r>
        <w:fldChar w:fldCharType="end"/>
      </w:r>
    </w:p>
    <w:p w:rsidR="00FA1159" w:rsidRDefault="00FA1159">
      <w:pPr>
        <w:pStyle w:val="TOC8"/>
        <w:rPr>
          <w:rFonts w:asciiTheme="minorHAnsi" w:eastAsiaTheme="minorEastAsia" w:hAnsiTheme="minorHAnsi" w:cstheme="minorBidi"/>
          <w:szCs w:val="22"/>
          <w:lang w:eastAsia="en-AU"/>
        </w:rPr>
      </w:pPr>
      <w:r>
        <w:t>5AB.</w:t>
      </w:r>
      <w:r>
        <w:tab/>
        <w:t>Exemptions from section 27A of the Act — residential agreements not required to be in prescribed form</w:t>
      </w:r>
      <w:r>
        <w:tab/>
      </w:r>
      <w:r>
        <w:fldChar w:fldCharType="begin"/>
      </w:r>
      <w:r>
        <w:instrText xml:space="preserve"> PAGEREF _Toc360459703 \h </w:instrText>
      </w:r>
      <w:r>
        <w:fldChar w:fldCharType="separate"/>
      </w:r>
      <w:r w:rsidR="000A4D22">
        <w:t>5</w:t>
      </w:r>
      <w:r>
        <w:fldChar w:fldCharType="end"/>
      </w:r>
    </w:p>
    <w:p w:rsidR="00FA1159" w:rsidRDefault="00FA1159">
      <w:pPr>
        <w:pStyle w:val="TOC8"/>
        <w:rPr>
          <w:rFonts w:asciiTheme="minorHAnsi" w:eastAsiaTheme="minorEastAsia" w:hAnsiTheme="minorHAnsi" w:cstheme="minorBidi"/>
          <w:szCs w:val="22"/>
          <w:lang w:eastAsia="en-AU"/>
        </w:rPr>
      </w:pPr>
      <w:r>
        <w:t>5AC.</w:t>
      </w:r>
      <w:r>
        <w:tab/>
        <w:t>Exemption from section 27B of the Act if residential tenancy agreement extended or renewed</w:t>
      </w:r>
      <w:r>
        <w:tab/>
      </w:r>
      <w:r>
        <w:fldChar w:fldCharType="begin"/>
      </w:r>
      <w:r>
        <w:instrText xml:space="preserve"> PAGEREF _Toc360459704 \h </w:instrText>
      </w:r>
      <w:r>
        <w:fldChar w:fldCharType="separate"/>
      </w:r>
      <w:r w:rsidR="000A4D22">
        <w:t>5</w:t>
      </w:r>
      <w:r>
        <w:fldChar w:fldCharType="end"/>
      </w:r>
    </w:p>
    <w:p w:rsidR="00FA1159" w:rsidRDefault="00FA1159">
      <w:pPr>
        <w:pStyle w:val="TOC8"/>
        <w:rPr>
          <w:rFonts w:asciiTheme="minorHAnsi" w:eastAsiaTheme="minorEastAsia" w:hAnsiTheme="minorHAnsi" w:cstheme="minorBidi"/>
          <w:szCs w:val="22"/>
          <w:lang w:eastAsia="en-AU"/>
        </w:rPr>
      </w:pPr>
      <w:r>
        <w:t>5AD.</w:t>
      </w:r>
      <w:r>
        <w:tab/>
        <w:t>Modified application of section 27C(4) of the Act for the Housing Authority</w:t>
      </w:r>
      <w:r>
        <w:tab/>
      </w:r>
      <w:r>
        <w:fldChar w:fldCharType="begin"/>
      </w:r>
      <w:r>
        <w:instrText xml:space="preserve"> PAGEREF _Toc360459705 \h </w:instrText>
      </w:r>
      <w:r>
        <w:fldChar w:fldCharType="separate"/>
      </w:r>
      <w:r w:rsidR="000A4D22">
        <w:t>5</w:t>
      </w:r>
      <w:r>
        <w:fldChar w:fldCharType="end"/>
      </w:r>
    </w:p>
    <w:p w:rsidR="00FA1159" w:rsidRDefault="00FA1159">
      <w:pPr>
        <w:pStyle w:val="TOC8"/>
        <w:rPr>
          <w:rFonts w:asciiTheme="minorHAnsi" w:eastAsiaTheme="minorEastAsia" w:hAnsiTheme="minorHAnsi" w:cstheme="minorBidi"/>
          <w:szCs w:val="22"/>
          <w:lang w:eastAsia="en-AU"/>
        </w:rPr>
      </w:pPr>
      <w:r>
        <w:t>5A</w:t>
      </w:r>
      <w:r w:rsidRPr="0011269A">
        <w:rPr>
          <w:snapToGrid w:val="0"/>
        </w:rPr>
        <w:t>.</w:t>
      </w:r>
      <w:r w:rsidRPr="0011269A">
        <w:rPr>
          <w:snapToGrid w:val="0"/>
        </w:rPr>
        <w:tab/>
        <w:t>Exemption of the Housing Authority from sections 29(4)(b) and 33 of the Act</w:t>
      </w:r>
      <w:r>
        <w:tab/>
      </w:r>
      <w:r>
        <w:fldChar w:fldCharType="begin"/>
      </w:r>
      <w:r>
        <w:instrText xml:space="preserve"> PAGEREF _Toc360459706 \h </w:instrText>
      </w:r>
      <w:r>
        <w:fldChar w:fldCharType="separate"/>
      </w:r>
      <w:r w:rsidR="000A4D22">
        <w:t>6</w:t>
      </w:r>
      <w:r>
        <w:fldChar w:fldCharType="end"/>
      </w:r>
    </w:p>
    <w:p w:rsidR="00FA1159" w:rsidRDefault="00FA1159">
      <w:pPr>
        <w:pStyle w:val="TOC8"/>
        <w:rPr>
          <w:rFonts w:asciiTheme="minorHAnsi" w:eastAsiaTheme="minorEastAsia" w:hAnsiTheme="minorHAnsi" w:cstheme="minorBidi"/>
          <w:szCs w:val="22"/>
          <w:lang w:eastAsia="en-AU"/>
        </w:rPr>
      </w:pPr>
      <w:r>
        <w:t>5B</w:t>
      </w:r>
      <w:r w:rsidRPr="0011269A">
        <w:rPr>
          <w:snapToGrid w:val="0"/>
        </w:rPr>
        <w:t>.</w:t>
      </w:r>
      <w:r w:rsidRPr="0011269A">
        <w:rPr>
          <w:snapToGrid w:val="0"/>
        </w:rPr>
        <w:tab/>
        <w:t>Exemptions from section 30(1) of the Act</w:t>
      </w:r>
      <w:r>
        <w:tab/>
      </w:r>
      <w:r>
        <w:fldChar w:fldCharType="begin"/>
      </w:r>
      <w:r>
        <w:instrText xml:space="preserve"> PAGEREF _Toc360459707 \h </w:instrText>
      </w:r>
      <w:r>
        <w:fldChar w:fldCharType="separate"/>
      </w:r>
      <w:r w:rsidR="000A4D22">
        <w:t>7</w:t>
      </w:r>
      <w:r>
        <w:fldChar w:fldCharType="end"/>
      </w:r>
    </w:p>
    <w:p w:rsidR="00FA1159" w:rsidRDefault="00FA1159">
      <w:pPr>
        <w:pStyle w:val="TOC8"/>
        <w:rPr>
          <w:rFonts w:asciiTheme="minorHAnsi" w:eastAsiaTheme="minorEastAsia" w:hAnsiTheme="minorHAnsi" w:cstheme="minorBidi"/>
          <w:szCs w:val="22"/>
          <w:lang w:eastAsia="en-AU"/>
        </w:rPr>
      </w:pPr>
      <w:r>
        <w:t>5CA.</w:t>
      </w:r>
      <w:r>
        <w:tab/>
        <w:t>Modified application of section 30(2)(a) of the Act</w:t>
      </w:r>
      <w:r>
        <w:tab/>
      </w:r>
      <w:r>
        <w:fldChar w:fldCharType="begin"/>
      </w:r>
      <w:r>
        <w:instrText xml:space="preserve"> PAGEREF _Toc360459708 \h </w:instrText>
      </w:r>
      <w:r>
        <w:fldChar w:fldCharType="separate"/>
      </w:r>
      <w:r w:rsidR="000A4D22">
        <w:t>7</w:t>
      </w:r>
      <w:r>
        <w:fldChar w:fldCharType="end"/>
      </w:r>
    </w:p>
    <w:p w:rsidR="00FA1159" w:rsidRDefault="00FA1159">
      <w:pPr>
        <w:pStyle w:val="TOC8"/>
        <w:rPr>
          <w:rFonts w:asciiTheme="minorHAnsi" w:eastAsiaTheme="minorEastAsia" w:hAnsiTheme="minorHAnsi" w:cstheme="minorBidi"/>
          <w:szCs w:val="22"/>
          <w:lang w:eastAsia="en-AU"/>
        </w:rPr>
      </w:pPr>
      <w:r>
        <w:t>5C.</w:t>
      </w:r>
      <w:r>
        <w:tab/>
        <w:t>Exemption from section 33 of the Act for employment</w:t>
      </w:r>
      <w:r>
        <w:noBreakHyphen/>
        <w:t>linked residential tenancy agreements</w:t>
      </w:r>
      <w:r>
        <w:tab/>
      </w:r>
      <w:r>
        <w:fldChar w:fldCharType="begin"/>
      </w:r>
      <w:r>
        <w:instrText xml:space="preserve"> PAGEREF _Toc360459709 \h </w:instrText>
      </w:r>
      <w:r>
        <w:fldChar w:fldCharType="separate"/>
      </w:r>
      <w:r w:rsidR="000A4D22">
        <w:t>7</w:t>
      </w:r>
      <w:r>
        <w:fldChar w:fldCharType="end"/>
      </w:r>
    </w:p>
    <w:p w:rsidR="00FA1159" w:rsidRDefault="00FA1159">
      <w:pPr>
        <w:pStyle w:val="TOC8"/>
        <w:rPr>
          <w:rFonts w:asciiTheme="minorHAnsi" w:eastAsiaTheme="minorEastAsia" w:hAnsiTheme="minorHAnsi" w:cstheme="minorBidi"/>
          <w:szCs w:val="22"/>
          <w:lang w:eastAsia="en-AU"/>
        </w:rPr>
      </w:pPr>
      <w:r>
        <w:lastRenderedPageBreak/>
        <w:t>5D.</w:t>
      </w:r>
      <w:r>
        <w:tab/>
        <w:t xml:space="preserve">Exemption for certain agreements under the </w:t>
      </w:r>
      <w:r w:rsidRPr="0011269A">
        <w:rPr>
          <w:i/>
        </w:rPr>
        <w:t>Land Administration Act 1997</w:t>
      </w:r>
      <w:r>
        <w:tab/>
      </w:r>
      <w:r>
        <w:fldChar w:fldCharType="begin"/>
      </w:r>
      <w:r>
        <w:instrText xml:space="preserve"> PAGEREF _Toc360459710 \h </w:instrText>
      </w:r>
      <w:r>
        <w:fldChar w:fldCharType="separate"/>
      </w:r>
      <w:r w:rsidR="000A4D22">
        <w:t>7</w:t>
      </w:r>
      <w:r>
        <w:fldChar w:fldCharType="end"/>
      </w:r>
    </w:p>
    <w:p w:rsidR="00FA1159" w:rsidRDefault="00FA1159">
      <w:pPr>
        <w:pStyle w:val="TOC8"/>
        <w:rPr>
          <w:rFonts w:asciiTheme="minorHAnsi" w:eastAsiaTheme="minorEastAsia" w:hAnsiTheme="minorHAnsi" w:cstheme="minorBidi"/>
          <w:szCs w:val="22"/>
          <w:lang w:eastAsia="en-AU"/>
        </w:rPr>
      </w:pPr>
      <w:r>
        <w:t>6.</w:t>
      </w:r>
      <w:r>
        <w:tab/>
        <w:t>Modified application of section 43(3) of the Act when Housing Authority is lessor of premises outside metropolitan region</w:t>
      </w:r>
      <w:r>
        <w:tab/>
      </w:r>
      <w:r>
        <w:fldChar w:fldCharType="begin"/>
      </w:r>
      <w:r>
        <w:instrText xml:space="preserve"> PAGEREF _Toc360459711 \h </w:instrText>
      </w:r>
      <w:r>
        <w:fldChar w:fldCharType="separate"/>
      </w:r>
      <w:r w:rsidR="000A4D22">
        <w:t>7</w:t>
      </w:r>
      <w:r>
        <w:fldChar w:fldCharType="end"/>
      </w:r>
    </w:p>
    <w:p w:rsidR="00FA1159" w:rsidRDefault="00FA1159">
      <w:pPr>
        <w:pStyle w:val="TOC8"/>
        <w:rPr>
          <w:rFonts w:asciiTheme="minorHAnsi" w:eastAsiaTheme="minorEastAsia" w:hAnsiTheme="minorHAnsi" w:cstheme="minorBidi"/>
          <w:szCs w:val="22"/>
          <w:lang w:eastAsia="en-AU"/>
        </w:rPr>
      </w:pPr>
      <w:r>
        <w:t>7A.</w:t>
      </w:r>
      <w:r>
        <w:tab/>
        <w:t>Modified application of section 45 of the Act</w:t>
      </w:r>
      <w:r>
        <w:tab/>
      </w:r>
      <w:r>
        <w:fldChar w:fldCharType="begin"/>
      </w:r>
      <w:r>
        <w:instrText xml:space="preserve"> PAGEREF _Toc360459712 \h </w:instrText>
      </w:r>
      <w:r>
        <w:fldChar w:fldCharType="separate"/>
      </w:r>
      <w:r w:rsidR="000A4D22">
        <w:t>7</w:t>
      </w:r>
      <w:r>
        <w:fldChar w:fldCharType="end"/>
      </w:r>
    </w:p>
    <w:p w:rsidR="00FA1159" w:rsidRDefault="00FA1159">
      <w:pPr>
        <w:pStyle w:val="TOC8"/>
        <w:rPr>
          <w:rFonts w:asciiTheme="minorHAnsi" w:eastAsiaTheme="minorEastAsia" w:hAnsiTheme="minorHAnsi" w:cstheme="minorBidi"/>
          <w:szCs w:val="22"/>
          <w:lang w:eastAsia="en-AU"/>
        </w:rPr>
      </w:pPr>
      <w:r>
        <w:t>7B.</w:t>
      </w:r>
      <w:r>
        <w:tab/>
        <w:t>Modified application of section 47(1)(b) of the Act for the Housing Authority</w:t>
      </w:r>
      <w:r>
        <w:tab/>
      </w:r>
      <w:r>
        <w:fldChar w:fldCharType="begin"/>
      </w:r>
      <w:r>
        <w:instrText xml:space="preserve"> PAGEREF _Toc360459713 \h </w:instrText>
      </w:r>
      <w:r>
        <w:fldChar w:fldCharType="separate"/>
      </w:r>
      <w:r w:rsidR="000A4D22">
        <w:t>7</w:t>
      </w:r>
      <w:r>
        <w:fldChar w:fldCharType="end"/>
      </w:r>
    </w:p>
    <w:p w:rsidR="00FA1159" w:rsidRDefault="00FA1159">
      <w:pPr>
        <w:pStyle w:val="TOC8"/>
        <w:rPr>
          <w:rFonts w:asciiTheme="minorHAnsi" w:eastAsiaTheme="minorEastAsia" w:hAnsiTheme="minorHAnsi" w:cstheme="minorBidi"/>
          <w:szCs w:val="22"/>
          <w:lang w:eastAsia="en-AU"/>
        </w:rPr>
      </w:pPr>
      <w:r>
        <w:t>7C.</w:t>
      </w:r>
      <w:r>
        <w:tab/>
        <w:t>Modified application of section 60(b) of the Act</w:t>
      </w:r>
      <w:r>
        <w:tab/>
      </w:r>
      <w:r>
        <w:fldChar w:fldCharType="begin"/>
      </w:r>
      <w:r>
        <w:instrText xml:space="preserve"> PAGEREF _Toc360459714 \h </w:instrText>
      </w:r>
      <w:r>
        <w:fldChar w:fldCharType="separate"/>
      </w:r>
      <w:r w:rsidR="000A4D22">
        <w:t>7</w:t>
      </w:r>
      <w:r>
        <w:fldChar w:fldCharType="end"/>
      </w:r>
    </w:p>
    <w:p w:rsidR="00FA1159" w:rsidRDefault="00FA1159">
      <w:pPr>
        <w:pStyle w:val="TOC8"/>
        <w:rPr>
          <w:rFonts w:asciiTheme="minorHAnsi" w:eastAsiaTheme="minorEastAsia" w:hAnsiTheme="minorHAnsi" w:cstheme="minorBidi"/>
          <w:szCs w:val="22"/>
          <w:lang w:eastAsia="en-AU"/>
        </w:rPr>
      </w:pPr>
      <w:r>
        <w:t>7D.</w:t>
      </w:r>
      <w:r>
        <w:tab/>
        <w:t>Exemption from section 70A of the Act</w:t>
      </w:r>
      <w:r>
        <w:tab/>
      </w:r>
      <w:r>
        <w:fldChar w:fldCharType="begin"/>
      </w:r>
      <w:r>
        <w:instrText xml:space="preserve"> PAGEREF _Toc360459715 \h </w:instrText>
      </w:r>
      <w:r>
        <w:fldChar w:fldCharType="separate"/>
      </w:r>
      <w:r w:rsidR="000A4D22">
        <w:t>7</w:t>
      </w:r>
      <w:r>
        <w:fldChar w:fldCharType="end"/>
      </w:r>
    </w:p>
    <w:p w:rsidR="00FA1159" w:rsidRDefault="00FA1159">
      <w:pPr>
        <w:pStyle w:val="TOC8"/>
        <w:rPr>
          <w:rFonts w:asciiTheme="minorHAnsi" w:eastAsiaTheme="minorEastAsia" w:hAnsiTheme="minorHAnsi" w:cstheme="minorBidi"/>
          <w:szCs w:val="22"/>
          <w:lang w:eastAsia="en-AU"/>
        </w:rPr>
      </w:pPr>
      <w:r>
        <w:t>7E.</w:t>
      </w:r>
      <w:r>
        <w:tab/>
        <w:t>Modified application of section 72 of the Act</w:t>
      </w:r>
      <w:r>
        <w:tab/>
      </w:r>
      <w:r>
        <w:fldChar w:fldCharType="begin"/>
      </w:r>
      <w:r>
        <w:instrText xml:space="preserve"> PAGEREF _Toc360459716 \h </w:instrText>
      </w:r>
      <w:r>
        <w:fldChar w:fldCharType="separate"/>
      </w:r>
      <w:r w:rsidR="000A4D22">
        <w:t>7</w:t>
      </w:r>
      <w:r>
        <w:fldChar w:fldCharType="end"/>
      </w:r>
    </w:p>
    <w:p w:rsidR="00FA1159" w:rsidRDefault="00FA1159">
      <w:pPr>
        <w:pStyle w:val="TOC8"/>
        <w:rPr>
          <w:rFonts w:asciiTheme="minorHAnsi" w:eastAsiaTheme="minorEastAsia" w:hAnsiTheme="minorHAnsi" w:cstheme="minorBidi"/>
          <w:szCs w:val="22"/>
          <w:lang w:eastAsia="en-AU"/>
        </w:rPr>
      </w:pPr>
      <w:r>
        <w:t>7F.</w:t>
      </w:r>
      <w:r>
        <w:tab/>
        <w:t>Exemption from section 82 of the Act</w:t>
      </w:r>
      <w:r>
        <w:tab/>
      </w:r>
      <w:r>
        <w:fldChar w:fldCharType="begin"/>
      </w:r>
      <w:r>
        <w:instrText xml:space="preserve"> PAGEREF _Toc360459717 \h </w:instrText>
      </w:r>
      <w:r>
        <w:fldChar w:fldCharType="separate"/>
      </w:r>
      <w:r w:rsidR="000A4D22">
        <w:t>7</w:t>
      </w:r>
      <w:r>
        <w:fldChar w:fldCharType="end"/>
      </w:r>
    </w:p>
    <w:p w:rsidR="00FA1159" w:rsidRDefault="00FA1159">
      <w:pPr>
        <w:pStyle w:val="TOC8"/>
        <w:rPr>
          <w:rFonts w:asciiTheme="minorHAnsi" w:eastAsiaTheme="minorEastAsia" w:hAnsiTheme="minorHAnsi" w:cstheme="minorBidi"/>
          <w:szCs w:val="22"/>
          <w:lang w:eastAsia="en-AU"/>
        </w:rPr>
      </w:pPr>
      <w:r>
        <w:t>7G.</w:t>
      </w:r>
      <w:r>
        <w:tab/>
        <w:t>Modified application of section 93 of the Act for the Housing Authority</w:t>
      </w:r>
      <w:r>
        <w:tab/>
      </w:r>
      <w:r>
        <w:fldChar w:fldCharType="begin"/>
      </w:r>
      <w:r>
        <w:instrText xml:space="preserve"> PAGEREF _Toc360459718 \h </w:instrText>
      </w:r>
      <w:r>
        <w:fldChar w:fldCharType="separate"/>
      </w:r>
      <w:r w:rsidR="000A4D22">
        <w:t>7</w:t>
      </w:r>
      <w:r>
        <w:fldChar w:fldCharType="end"/>
      </w:r>
    </w:p>
    <w:p w:rsidR="00FA1159" w:rsidRDefault="00FA1159">
      <w:pPr>
        <w:pStyle w:val="TOC2"/>
        <w:tabs>
          <w:tab w:val="right" w:leader="dot" w:pos="7086"/>
        </w:tabs>
        <w:rPr>
          <w:rFonts w:asciiTheme="minorHAnsi" w:eastAsiaTheme="minorEastAsia" w:hAnsiTheme="minorHAnsi" w:cstheme="minorBidi"/>
          <w:b w:val="0"/>
          <w:sz w:val="22"/>
          <w:szCs w:val="22"/>
          <w:lang w:eastAsia="en-AU"/>
        </w:rPr>
      </w:pPr>
      <w:r>
        <w:t>Part 3 — Other matters</w:t>
      </w:r>
    </w:p>
    <w:p w:rsidR="00FA1159" w:rsidRDefault="00FA1159">
      <w:pPr>
        <w:pStyle w:val="TOC8"/>
        <w:rPr>
          <w:rFonts w:asciiTheme="minorHAnsi" w:eastAsiaTheme="minorEastAsia" w:hAnsiTheme="minorHAnsi" w:cstheme="minorBidi"/>
          <w:szCs w:val="22"/>
          <w:lang w:eastAsia="en-AU"/>
        </w:rPr>
      </w:pPr>
      <w:r>
        <w:t>7</w:t>
      </w:r>
      <w:r w:rsidRPr="0011269A">
        <w:rPr>
          <w:snapToGrid w:val="0"/>
        </w:rPr>
        <w:t>.</w:t>
      </w:r>
      <w:r w:rsidRPr="0011269A">
        <w:rPr>
          <w:snapToGrid w:val="0"/>
        </w:rPr>
        <w:tab/>
        <w:t>Applications prescribed for the purposes of section 13A(2)(a) of the Act</w:t>
      </w:r>
      <w:r>
        <w:tab/>
      </w:r>
      <w:r>
        <w:fldChar w:fldCharType="begin"/>
      </w:r>
      <w:r>
        <w:instrText xml:space="preserve"> PAGEREF _Toc360459720 \h </w:instrText>
      </w:r>
      <w:r>
        <w:fldChar w:fldCharType="separate"/>
      </w:r>
      <w:r w:rsidR="000A4D22">
        <w:t>7</w:t>
      </w:r>
      <w:r>
        <w:fldChar w:fldCharType="end"/>
      </w:r>
    </w:p>
    <w:p w:rsidR="00FA1159" w:rsidRDefault="00FA1159">
      <w:pPr>
        <w:pStyle w:val="TOC8"/>
        <w:rPr>
          <w:rFonts w:asciiTheme="minorHAnsi" w:eastAsiaTheme="minorEastAsia" w:hAnsiTheme="minorHAnsi" w:cstheme="minorBidi"/>
          <w:szCs w:val="22"/>
          <w:lang w:eastAsia="en-AU"/>
        </w:rPr>
      </w:pPr>
      <w:r>
        <w:t>9</w:t>
      </w:r>
      <w:r w:rsidRPr="0011269A">
        <w:rPr>
          <w:snapToGrid w:val="0"/>
        </w:rPr>
        <w:t>.</w:t>
      </w:r>
      <w:r w:rsidRPr="0011269A">
        <w:rPr>
          <w:snapToGrid w:val="0"/>
        </w:rPr>
        <w:tab/>
        <w:t>Determination of nearest Magistrates Court</w:t>
      </w:r>
      <w:r>
        <w:tab/>
      </w:r>
      <w:r>
        <w:fldChar w:fldCharType="begin"/>
      </w:r>
      <w:r>
        <w:instrText xml:space="preserve"> PAGEREF _Toc360459721 \h </w:instrText>
      </w:r>
      <w:r>
        <w:fldChar w:fldCharType="separate"/>
      </w:r>
      <w:r w:rsidR="000A4D22">
        <w:t>7</w:t>
      </w:r>
      <w:r>
        <w:fldChar w:fldCharType="end"/>
      </w:r>
    </w:p>
    <w:p w:rsidR="00FA1159" w:rsidRDefault="00FA1159">
      <w:pPr>
        <w:pStyle w:val="TOC8"/>
        <w:rPr>
          <w:rFonts w:asciiTheme="minorHAnsi" w:eastAsiaTheme="minorEastAsia" w:hAnsiTheme="minorHAnsi" w:cstheme="minorBidi"/>
          <w:szCs w:val="22"/>
          <w:lang w:eastAsia="en-AU"/>
        </w:rPr>
      </w:pPr>
      <w:r>
        <w:t>10</w:t>
      </w:r>
      <w:r w:rsidRPr="0011269A">
        <w:rPr>
          <w:snapToGrid w:val="0"/>
        </w:rPr>
        <w:t>.</w:t>
      </w:r>
      <w:r w:rsidRPr="0011269A">
        <w:rPr>
          <w:snapToGrid w:val="0"/>
        </w:rPr>
        <w:tab/>
        <w:t>Scale of costs for section 24</w:t>
      </w:r>
      <w:r>
        <w:tab/>
      </w:r>
      <w:r>
        <w:fldChar w:fldCharType="begin"/>
      </w:r>
      <w:r>
        <w:instrText xml:space="preserve"> PAGEREF _Toc360459722 \h </w:instrText>
      </w:r>
      <w:r>
        <w:fldChar w:fldCharType="separate"/>
      </w:r>
      <w:r w:rsidR="000A4D22">
        <w:t>7</w:t>
      </w:r>
      <w:r>
        <w:fldChar w:fldCharType="end"/>
      </w:r>
    </w:p>
    <w:p w:rsidR="00FA1159" w:rsidRDefault="00FA1159">
      <w:pPr>
        <w:pStyle w:val="TOC8"/>
        <w:rPr>
          <w:rFonts w:asciiTheme="minorHAnsi" w:eastAsiaTheme="minorEastAsia" w:hAnsiTheme="minorHAnsi" w:cstheme="minorBidi"/>
          <w:szCs w:val="22"/>
          <w:lang w:eastAsia="en-AU"/>
        </w:rPr>
      </w:pPr>
      <w:r>
        <w:t>10AA.</w:t>
      </w:r>
      <w:r>
        <w:tab/>
        <w:t>Form of written residential tenancy agreement for section 27A of the Act</w:t>
      </w:r>
      <w:r>
        <w:tab/>
      </w:r>
      <w:r>
        <w:fldChar w:fldCharType="begin"/>
      </w:r>
      <w:r>
        <w:instrText xml:space="preserve"> PAGEREF _Toc360459723 \h </w:instrText>
      </w:r>
      <w:r>
        <w:fldChar w:fldCharType="separate"/>
      </w:r>
      <w:r w:rsidR="000A4D22">
        <w:t>7</w:t>
      </w:r>
      <w:r>
        <w:fldChar w:fldCharType="end"/>
      </w:r>
    </w:p>
    <w:p w:rsidR="00FA1159" w:rsidRDefault="00FA1159">
      <w:pPr>
        <w:pStyle w:val="TOC8"/>
        <w:rPr>
          <w:rFonts w:asciiTheme="minorHAnsi" w:eastAsiaTheme="minorEastAsia" w:hAnsiTheme="minorHAnsi" w:cstheme="minorBidi"/>
          <w:szCs w:val="22"/>
          <w:lang w:eastAsia="en-AU"/>
        </w:rPr>
      </w:pPr>
      <w:r>
        <w:t>10AB.</w:t>
      </w:r>
      <w:r>
        <w:tab/>
        <w:t>Information to be given to tenant for section 27B of the Act</w:t>
      </w:r>
      <w:r>
        <w:tab/>
      </w:r>
      <w:r>
        <w:fldChar w:fldCharType="begin"/>
      </w:r>
      <w:r>
        <w:instrText xml:space="preserve"> PAGEREF _Toc360459724 \h </w:instrText>
      </w:r>
      <w:r>
        <w:fldChar w:fldCharType="separate"/>
      </w:r>
      <w:r w:rsidR="000A4D22">
        <w:t>7</w:t>
      </w:r>
      <w:r>
        <w:fldChar w:fldCharType="end"/>
      </w:r>
    </w:p>
    <w:p w:rsidR="00FA1159" w:rsidRDefault="00FA1159">
      <w:pPr>
        <w:pStyle w:val="TOC8"/>
        <w:rPr>
          <w:rFonts w:asciiTheme="minorHAnsi" w:eastAsiaTheme="minorEastAsia" w:hAnsiTheme="minorHAnsi" w:cstheme="minorBidi"/>
          <w:szCs w:val="22"/>
          <w:lang w:eastAsia="en-AU"/>
        </w:rPr>
      </w:pPr>
      <w:r>
        <w:t>10AC.</w:t>
      </w:r>
      <w:r>
        <w:tab/>
        <w:t>Information to be included in property condition report for section 27C(6) of the Act</w:t>
      </w:r>
      <w:r>
        <w:tab/>
      </w:r>
      <w:r>
        <w:fldChar w:fldCharType="begin"/>
      </w:r>
      <w:r>
        <w:instrText xml:space="preserve"> PAGEREF _Toc360459725 \h </w:instrText>
      </w:r>
      <w:r>
        <w:fldChar w:fldCharType="separate"/>
      </w:r>
      <w:r w:rsidR="000A4D22">
        <w:t>7</w:t>
      </w:r>
      <w:r>
        <w:fldChar w:fldCharType="end"/>
      </w:r>
    </w:p>
    <w:p w:rsidR="00FA1159" w:rsidRDefault="00FA1159">
      <w:pPr>
        <w:pStyle w:val="TOC8"/>
        <w:rPr>
          <w:rFonts w:asciiTheme="minorHAnsi" w:eastAsiaTheme="minorEastAsia" w:hAnsiTheme="minorHAnsi" w:cstheme="minorBidi"/>
          <w:szCs w:val="22"/>
          <w:lang w:eastAsia="en-AU"/>
        </w:rPr>
      </w:pPr>
      <w:r>
        <w:t>10AD.</w:t>
      </w:r>
      <w:r>
        <w:tab/>
        <w:t>Amount prescribed for section 27(2)(a) of the Act</w:t>
      </w:r>
      <w:r>
        <w:tab/>
      </w:r>
      <w:r>
        <w:fldChar w:fldCharType="begin"/>
      </w:r>
      <w:r>
        <w:instrText xml:space="preserve"> PAGEREF _Toc360459726 \h </w:instrText>
      </w:r>
      <w:r>
        <w:fldChar w:fldCharType="separate"/>
      </w:r>
      <w:r w:rsidR="000A4D22">
        <w:t>7</w:t>
      </w:r>
      <w:r>
        <w:fldChar w:fldCharType="end"/>
      </w:r>
    </w:p>
    <w:p w:rsidR="00FA1159" w:rsidRDefault="00FA1159">
      <w:pPr>
        <w:pStyle w:val="TOC8"/>
        <w:rPr>
          <w:rFonts w:asciiTheme="minorHAnsi" w:eastAsiaTheme="minorEastAsia" w:hAnsiTheme="minorHAnsi" w:cstheme="minorBidi"/>
          <w:szCs w:val="22"/>
          <w:lang w:eastAsia="en-AU"/>
        </w:rPr>
      </w:pPr>
      <w:r>
        <w:t>10A</w:t>
      </w:r>
      <w:r w:rsidRPr="0011269A">
        <w:rPr>
          <w:snapToGrid w:val="0"/>
        </w:rPr>
        <w:t>.</w:t>
      </w:r>
      <w:r w:rsidRPr="0011269A">
        <w:rPr>
          <w:snapToGrid w:val="0"/>
        </w:rPr>
        <w:tab/>
        <w:t>Amount prescribed for section 29(2) of the Act</w:t>
      </w:r>
      <w:r>
        <w:tab/>
      </w:r>
      <w:r>
        <w:fldChar w:fldCharType="begin"/>
      </w:r>
      <w:r>
        <w:instrText xml:space="preserve"> PAGEREF _Toc360459727 \h </w:instrText>
      </w:r>
      <w:r>
        <w:fldChar w:fldCharType="separate"/>
      </w:r>
      <w:r w:rsidR="000A4D22">
        <w:t>7</w:t>
      </w:r>
      <w:r>
        <w:fldChar w:fldCharType="end"/>
      </w:r>
    </w:p>
    <w:p w:rsidR="00FA1159" w:rsidRDefault="00FA1159">
      <w:pPr>
        <w:pStyle w:val="TOC8"/>
        <w:rPr>
          <w:rFonts w:asciiTheme="minorHAnsi" w:eastAsiaTheme="minorEastAsia" w:hAnsiTheme="minorHAnsi" w:cstheme="minorBidi"/>
          <w:szCs w:val="22"/>
          <w:lang w:eastAsia="en-AU"/>
        </w:rPr>
      </w:pPr>
      <w:r>
        <w:t>11</w:t>
      </w:r>
      <w:r w:rsidRPr="0011269A">
        <w:rPr>
          <w:snapToGrid w:val="0"/>
        </w:rPr>
        <w:t>.</w:t>
      </w:r>
      <w:r w:rsidRPr="0011269A">
        <w:rPr>
          <w:snapToGrid w:val="0"/>
        </w:rPr>
        <w:tab/>
        <w:t>Amount prescribed for section 29(2)(a)</w:t>
      </w:r>
      <w:r>
        <w:tab/>
      </w:r>
      <w:r>
        <w:fldChar w:fldCharType="begin"/>
      </w:r>
      <w:r>
        <w:instrText xml:space="preserve"> PAGEREF _Toc360459728 \h </w:instrText>
      </w:r>
      <w:r>
        <w:fldChar w:fldCharType="separate"/>
      </w:r>
      <w:r w:rsidR="000A4D22">
        <w:t>7</w:t>
      </w:r>
      <w:r>
        <w:fldChar w:fldCharType="end"/>
      </w:r>
    </w:p>
    <w:p w:rsidR="00FA1159" w:rsidRDefault="00FA1159">
      <w:pPr>
        <w:pStyle w:val="TOC8"/>
        <w:rPr>
          <w:rFonts w:asciiTheme="minorHAnsi" w:eastAsiaTheme="minorEastAsia" w:hAnsiTheme="minorHAnsi" w:cstheme="minorBidi"/>
          <w:szCs w:val="22"/>
          <w:lang w:eastAsia="en-AU"/>
        </w:rPr>
      </w:pPr>
      <w:r>
        <w:t>12A.</w:t>
      </w:r>
      <w:r>
        <w:tab/>
        <w:t>Essential services prescribed for section 43(1) of the Act</w:t>
      </w:r>
      <w:r>
        <w:tab/>
      </w:r>
      <w:r>
        <w:fldChar w:fldCharType="begin"/>
      </w:r>
      <w:r>
        <w:instrText xml:space="preserve"> PAGEREF _Toc360459729 \h </w:instrText>
      </w:r>
      <w:r>
        <w:fldChar w:fldCharType="separate"/>
      </w:r>
      <w:r w:rsidR="000A4D22">
        <w:t>7</w:t>
      </w:r>
      <w:r>
        <w:fldChar w:fldCharType="end"/>
      </w:r>
    </w:p>
    <w:p w:rsidR="00FA1159" w:rsidRDefault="00FA1159">
      <w:pPr>
        <w:pStyle w:val="TOC8"/>
        <w:rPr>
          <w:rFonts w:asciiTheme="minorHAnsi" w:eastAsiaTheme="minorEastAsia" w:hAnsiTheme="minorHAnsi" w:cstheme="minorBidi"/>
          <w:szCs w:val="22"/>
          <w:lang w:eastAsia="en-AU"/>
        </w:rPr>
      </w:pPr>
      <w:r>
        <w:t>12B.</w:t>
      </w:r>
      <w:r>
        <w:tab/>
        <w:t>Means to secure residential premises prescribed for section 45(a) of the Act</w:t>
      </w:r>
      <w:r>
        <w:tab/>
      </w:r>
      <w:r>
        <w:fldChar w:fldCharType="begin"/>
      </w:r>
      <w:r>
        <w:instrText xml:space="preserve"> PAGEREF _Toc360459730 \h </w:instrText>
      </w:r>
      <w:r>
        <w:fldChar w:fldCharType="separate"/>
      </w:r>
      <w:r w:rsidR="000A4D22">
        <w:t>7</w:t>
      </w:r>
      <w:r>
        <w:fldChar w:fldCharType="end"/>
      </w:r>
    </w:p>
    <w:p w:rsidR="00FA1159" w:rsidRDefault="00FA1159">
      <w:pPr>
        <w:pStyle w:val="TOC8"/>
        <w:rPr>
          <w:rFonts w:asciiTheme="minorHAnsi" w:eastAsiaTheme="minorEastAsia" w:hAnsiTheme="minorHAnsi" w:cstheme="minorBidi"/>
          <w:szCs w:val="22"/>
          <w:lang w:eastAsia="en-AU"/>
        </w:rPr>
      </w:pPr>
      <w:r>
        <w:t>12C.</w:t>
      </w:r>
      <w:r>
        <w:tab/>
        <w:t>Social housing tenancy agreement for the purposes of section 71A of the Act</w:t>
      </w:r>
      <w:r>
        <w:tab/>
      </w:r>
      <w:r>
        <w:fldChar w:fldCharType="begin"/>
      </w:r>
      <w:r>
        <w:instrText xml:space="preserve"> PAGEREF _Toc360459731 \h </w:instrText>
      </w:r>
      <w:r>
        <w:fldChar w:fldCharType="separate"/>
      </w:r>
      <w:r w:rsidR="000A4D22">
        <w:t>7</w:t>
      </w:r>
      <w:r>
        <w:fldChar w:fldCharType="end"/>
      </w:r>
    </w:p>
    <w:p w:rsidR="00FA1159" w:rsidRDefault="00FA1159">
      <w:pPr>
        <w:pStyle w:val="TOC8"/>
        <w:rPr>
          <w:rFonts w:asciiTheme="minorHAnsi" w:eastAsiaTheme="minorEastAsia" w:hAnsiTheme="minorHAnsi" w:cstheme="minorBidi"/>
          <w:szCs w:val="22"/>
          <w:lang w:eastAsia="en-AU"/>
        </w:rPr>
      </w:pPr>
      <w:r>
        <w:t>12</w:t>
      </w:r>
      <w:r w:rsidRPr="0011269A">
        <w:rPr>
          <w:snapToGrid w:val="0"/>
        </w:rPr>
        <w:t>.</w:t>
      </w:r>
      <w:r w:rsidRPr="0011269A">
        <w:rPr>
          <w:snapToGrid w:val="0"/>
        </w:rPr>
        <w:tab/>
        <w:t>Information prescribed for section 79(10) of the Act</w:t>
      </w:r>
      <w:r>
        <w:tab/>
      </w:r>
      <w:r>
        <w:fldChar w:fldCharType="begin"/>
      </w:r>
      <w:r>
        <w:instrText xml:space="preserve"> PAGEREF _Toc360459732 \h </w:instrText>
      </w:r>
      <w:r>
        <w:fldChar w:fldCharType="separate"/>
      </w:r>
      <w:r w:rsidR="000A4D22">
        <w:t>7</w:t>
      </w:r>
      <w:r>
        <w:fldChar w:fldCharType="end"/>
      </w:r>
    </w:p>
    <w:p w:rsidR="00FA1159" w:rsidRDefault="00FA1159">
      <w:pPr>
        <w:pStyle w:val="TOC8"/>
        <w:rPr>
          <w:rFonts w:asciiTheme="minorHAnsi" w:eastAsiaTheme="minorEastAsia" w:hAnsiTheme="minorHAnsi" w:cstheme="minorBidi"/>
          <w:szCs w:val="22"/>
          <w:lang w:eastAsia="en-AU"/>
        </w:rPr>
      </w:pPr>
      <w:r>
        <w:t>13.</w:t>
      </w:r>
      <w:r>
        <w:tab/>
        <w:t>Infringement notices</w:t>
      </w:r>
      <w:r>
        <w:tab/>
      </w:r>
      <w:r>
        <w:fldChar w:fldCharType="begin"/>
      </w:r>
      <w:r>
        <w:instrText xml:space="preserve"> PAGEREF _Toc360459733 \h </w:instrText>
      </w:r>
      <w:r>
        <w:fldChar w:fldCharType="separate"/>
      </w:r>
      <w:r w:rsidR="000A4D22">
        <w:t>7</w:t>
      </w:r>
      <w:r>
        <w:fldChar w:fldCharType="end"/>
      </w:r>
    </w:p>
    <w:p w:rsidR="00FA1159" w:rsidRDefault="00FA1159">
      <w:pPr>
        <w:pStyle w:val="TOC8"/>
        <w:rPr>
          <w:rFonts w:asciiTheme="minorHAnsi" w:eastAsiaTheme="minorEastAsia" w:hAnsiTheme="minorHAnsi" w:cstheme="minorBidi"/>
          <w:szCs w:val="22"/>
          <w:lang w:eastAsia="en-AU"/>
        </w:rPr>
      </w:pPr>
      <w:r>
        <w:t>14.</w:t>
      </w:r>
      <w:r>
        <w:tab/>
        <w:t>Matters prescribed for section 94 of the Act</w:t>
      </w:r>
      <w:r>
        <w:tab/>
      </w:r>
      <w:r>
        <w:fldChar w:fldCharType="begin"/>
      </w:r>
      <w:r>
        <w:instrText xml:space="preserve"> PAGEREF _Toc360459734 \h </w:instrText>
      </w:r>
      <w:r>
        <w:fldChar w:fldCharType="separate"/>
      </w:r>
      <w:r w:rsidR="000A4D22">
        <w:t>7</w:t>
      </w:r>
      <w:r>
        <w:fldChar w:fldCharType="end"/>
      </w:r>
    </w:p>
    <w:p w:rsidR="00FA1159" w:rsidRDefault="00FA1159">
      <w:pPr>
        <w:pStyle w:val="TOC8"/>
        <w:rPr>
          <w:rFonts w:asciiTheme="minorHAnsi" w:eastAsiaTheme="minorEastAsia" w:hAnsiTheme="minorHAnsi" w:cstheme="minorBidi"/>
          <w:szCs w:val="22"/>
          <w:lang w:eastAsia="en-AU"/>
        </w:rPr>
      </w:pPr>
      <w:r>
        <w:t>15</w:t>
      </w:r>
      <w:r w:rsidRPr="0011269A">
        <w:rPr>
          <w:snapToGrid w:val="0"/>
        </w:rPr>
        <w:t>.</w:t>
      </w:r>
      <w:r w:rsidRPr="0011269A">
        <w:rPr>
          <w:snapToGrid w:val="0"/>
        </w:rPr>
        <w:tab/>
        <w:t>Disposal of unclaimed security bonds</w:t>
      </w:r>
      <w:r>
        <w:tab/>
      </w:r>
      <w:r>
        <w:fldChar w:fldCharType="begin"/>
      </w:r>
      <w:r>
        <w:instrText xml:space="preserve"> PAGEREF _Toc360459735 \h </w:instrText>
      </w:r>
      <w:r>
        <w:fldChar w:fldCharType="separate"/>
      </w:r>
      <w:r w:rsidR="000A4D22">
        <w:t>7</w:t>
      </w:r>
      <w:r>
        <w:fldChar w:fldCharType="end"/>
      </w:r>
    </w:p>
    <w:p w:rsidR="00FA1159" w:rsidRDefault="00FA1159">
      <w:pPr>
        <w:pStyle w:val="TOC8"/>
        <w:rPr>
          <w:rFonts w:asciiTheme="minorHAnsi" w:eastAsiaTheme="minorEastAsia" w:hAnsiTheme="minorHAnsi" w:cstheme="minorBidi"/>
          <w:szCs w:val="22"/>
          <w:lang w:eastAsia="en-AU"/>
        </w:rPr>
      </w:pPr>
      <w:r>
        <w:t>17</w:t>
      </w:r>
      <w:r w:rsidRPr="0011269A">
        <w:rPr>
          <w:snapToGrid w:val="0"/>
        </w:rPr>
        <w:t>.</w:t>
      </w:r>
      <w:r w:rsidRPr="0011269A">
        <w:rPr>
          <w:snapToGrid w:val="0"/>
        </w:rPr>
        <w:tab/>
        <w:t>Fees prescribed</w:t>
      </w:r>
      <w:r>
        <w:tab/>
      </w:r>
      <w:r>
        <w:fldChar w:fldCharType="begin"/>
      </w:r>
      <w:r>
        <w:instrText xml:space="preserve"> PAGEREF _Toc360459736 \h </w:instrText>
      </w:r>
      <w:r>
        <w:fldChar w:fldCharType="separate"/>
      </w:r>
      <w:r w:rsidR="000A4D22">
        <w:t>7</w:t>
      </w:r>
      <w:r>
        <w:fldChar w:fldCharType="end"/>
      </w:r>
    </w:p>
    <w:p w:rsidR="00FA1159" w:rsidRDefault="00FA1159">
      <w:pPr>
        <w:pStyle w:val="TOC8"/>
        <w:rPr>
          <w:rFonts w:asciiTheme="minorHAnsi" w:eastAsiaTheme="minorEastAsia" w:hAnsiTheme="minorHAnsi" w:cstheme="minorBidi"/>
          <w:szCs w:val="22"/>
          <w:lang w:eastAsia="en-AU"/>
        </w:rPr>
      </w:pPr>
      <w:r>
        <w:lastRenderedPageBreak/>
        <w:t>18.</w:t>
      </w:r>
      <w:r>
        <w:tab/>
        <w:t>Forms</w:t>
      </w:r>
      <w:r>
        <w:tab/>
      </w:r>
      <w:r>
        <w:fldChar w:fldCharType="begin"/>
      </w:r>
      <w:r>
        <w:instrText xml:space="preserve"> PAGEREF _Toc360459737 \h </w:instrText>
      </w:r>
      <w:r>
        <w:fldChar w:fldCharType="separate"/>
      </w:r>
      <w:r w:rsidR="000A4D22">
        <w:t>7</w:t>
      </w:r>
      <w:r>
        <w:fldChar w:fldCharType="end"/>
      </w:r>
    </w:p>
    <w:p w:rsidR="00FA1159" w:rsidRDefault="00FA1159">
      <w:pPr>
        <w:pStyle w:val="TOC2"/>
        <w:tabs>
          <w:tab w:val="right" w:leader="dot" w:pos="7086"/>
        </w:tabs>
        <w:rPr>
          <w:rFonts w:asciiTheme="minorHAnsi" w:eastAsiaTheme="minorEastAsia" w:hAnsiTheme="minorHAnsi" w:cstheme="minorBidi"/>
          <w:b w:val="0"/>
          <w:sz w:val="22"/>
          <w:szCs w:val="22"/>
          <w:lang w:eastAsia="en-AU"/>
        </w:rPr>
      </w:pPr>
      <w:r>
        <w:t>Schedule 3</w:t>
      </w:r>
    </w:p>
    <w:p w:rsidR="00FA1159" w:rsidRDefault="00FA1159">
      <w:pPr>
        <w:pStyle w:val="TOC2"/>
        <w:tabs>
          <w:tab w:val="right" w:leader="dot" w:pos="7086"/>
        </w:tabs>
        <w:rPr>
          <w:rFonts w:asciiTheme="minorHAnsi" w:eastAsiaTheme="minorEastAsia" w:hAnsiTheme="minorHAnsi" w:cstheme="minorBidi"/>
          <w:b w:val="0"/>
          <w:sz w:val="22"/>
          <w:szCs w:val="22"/>
          <w:lang w:eastAsia="en-AU"/>
        </w:rPr>
      </w:pPr>
      <w:r>
        <w:t>Schedule 4 — Forms</w:t>
      </w:r>
    </w:p>
    <w:p w:rsidR="00FA1159" w:rsidRDefault="00FA1159">
      <w:pPr>
        <w:pStyle w:val="TOC6"/>
        <w:tabs>
          <w:tab w:val="right" w:leader="dot" w:pos="7086"/>
        </w:tabs>
        <w:rPr>
          <w:rFonts w:asciiTheme="minorHAnsi" w:eastAsiaTheme="minorEastAsia" w:hAnsiTheme="minorHAnsi" w:cstheme="minorBidi"/>
          <w:b w:val="0"/>
          <w:sz w:val="22"/>
          <w:szCs w:val="22"/>
          <w:lang w:eastAsia="en-AU"/>
        </w:rPr>
      </w:pPr>
      <w:r>
        <w:t>FORM 5</w:t>
      </w:r>
    </w:p>
    <w:p w:rsidR="00FA1159" w:rsidRDefault="00FA1159">
      <w:pPr>
        <w:pStyle w:val="TOC6"/>
        <w:tabs>
          <w:tab w:val="right" w:leader="dot" w:pos="7086"/>
        </w:tabs>
        <w:rPr>
          <w:rFonts w:asciiTheme="minorHAnsi" w:eastAsiaTheme="minorEastAsia" w:hAnsiTheme="minorHAnsi" w:cstheme="minorBidi"/>
          <w:b w:val="0"/>
          <w:sz w:val="22"/>
          <w:szCs w:val="22"/>
          <w:lang w:eastAsia="en-AU"/>
        </w:rPr>
      </w:pPr>
      <w:r>
        <w:t>FORM 6</w:t>
      </w:r>
    </w:p>
    <w:p w:rsidR="00FA1159" w:rsidRDefault="00FA1159">
      <w:pPr>
        <w:pStyle w:val="TOC6"/>
        <w:tabs>
          <w:tab w:val="right" w:leader="dot" w:pos="7086"/>
        </w:tabs>
        <w:rPr>
          <w:rFonts w:asciiTheme="minorHAnsi" w:eastAsiaTheme="minorEastAsia" w:hAnsiTheme="minorHAnsi" w:cstheme="minorBidi"/>
          <w:b w:val="0"/>
          <w:sz w:val="22"/>
          <w:szCs w:val="22"/>
          <w:lang w:eastAsia="en-AU"/>
        </w:rPr>
      </w:pPr>
      <w:r>
        <w:t>FORM 7</w:t>
      </w:r>
    </w:p>
    <w:p w:rsidR="00FA1159" w:rsidRDefault="00FA1159">
      <w:pPr>
        <w:pStyle w:val="TOC2"/>
        <w:tabs>
          <w:tab w:val="right" w:leader="dot" w:pos="7086"/>
        </w:tabs>
        <w:rPr>
          <w:rFonts w:asciiTheme="minorHAnsi" w:eastAsiaTheme="minorEastAsia" w:hAnsiTheme="minorHAnsi" w:cstheme="minorBidi"/>
          <w:b w:val="0"/>
          <w:sz w:val="22"/>
          <w:szCs w:val="22"/>
          <w:lang w:eastAsia="en-AU"/>
        </w:rPr>
      </w:pPr>
      <w:r>
        <w:t>Schedule 5 — Prescribed offences and modified penalties</w:t>
      </w:r>
    </w:p>
    <w:p w:rsidR="00FA1159" w:rsidRDefault="00FA1159">
      <w:pPr>
        <w:pStyle w:val="TOC2"/>
        <w:tabs>
          <w:tab w:val="right" w:leader="dot" w:pos="7086"/>
        </w:tabs>
        <w:rPr>
          <w:rFonts w:asciiTheme="minorHAnsi" w:eastAsiaTheme="minorEastAsia" w:hAnsiTheme="minorHAnsi" w:cstheme="minorBidi"/>
          <w:b w:val="0"/>
          <w:sz w:val="22"/>
          <w:szCs w:val="22"/>
          <w:lang w:eastAsia="en-AU"/>
        </w:rPr>
      </w:pPr>
      <w:r>
        <w:t>Notes</w:t>
      </w:r>
    </w:p>
    <w:p w:rsidR="00FA1159" w:rsidRDefault="00FA1159" w:rsidP="00FA1159">
      <w:pPr>
        <w:pStyle w:val="TOC8"/>
        <w:rPr>
          <w:rFonts w:asciiTheme="minorHAnsi" w:eastAsiaTheme="minorEastAsia" w:hAnsiTheme="minorHAnsi" w:cstheme="minorBidi"/>
          <w:szCs w:val="22"/>
          <w:lang w:eastAsia="en-AU"/>
        </w:rPr>
      </w:pPr>
      <w:r>
        <w:rPr>
          <w:snapToGrid w:val="0"/>
        </w:rPr>
        <w:tab/>
      </w:r>
      <w:r w:rsidRPr="0011269A">
        <w:rPr>
          <w:snapToGrid w:val="0"/>
        </w:rPr>
        <w:t>Compilation table</w:t>
      </w:r>
      <w:r>
        <w:tab/>
      </w:r>
      <w:r>
        <w:fldChar w:fldCharType="begin"/>
      </w:r>
      <w:r>
        <w:instrText xml:space="preserve"> PAGEREF _Toc360459745 \h </w:instrText>
      </w:r>
      <w:r>
        <w:fldChar w:fldCharType="separate"/>
      </w:r>
      <w:r w:rsidR="000A4D22">
        <w:t>7</w:t>
      </w:r>
      <w:r>
        <w:fldChar w:fldCharType="end"/>
      </w:r>
    </w:p>
    <w:p w:rsidR="00FA1159" w:rsidRDefault="00FA1159">
      <w:pPr>
        <w:pStyle w:val="TOC2"/>
        <w:tabs>
          <w:tab w:val="right" w:leader="dot" w:pos="7086"/>
        </w:tabs>
        <w:rPr>
          <w:rFonts w:asciiTheme="minorHAnsi" w:eastAsiaTheme="minorEastAsia" w:hAnsiTheme="minorHAnsi" w:cstheme="minorBidi"/>
          <w:b w:val="0"/>
          <w:sz w:val="22"/>
          <w:szCs w:val="22"/>
          <w:lang w:eastAsia="en-AU"/>
        </w:rPr>
      </w:pPr>
      <w:r>
        <w:t>Defined terms</w:t>
      </w:r>
    </w:p>
    <w:p w:rsidR="006D3FC0" w:rsidRDefault="006D3FC0">
      <w:pPr>
        <w:pStyle w:val="TOC8"/>
      </w:pPr>
      <w:r>
        <w:fldChar w:fldCharType="end"/>
      </w:r>
    </w:p>
    <w:p w:rsidR="006D3FC0" w:rsidRDefault="006D3FC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D3FC0" w:rsidRDefault="006D3FC0">
      <w:pPr>
        <w:pStyle w:val="NoteHeading"/>
        <w:sectPr w:rsidR="006D3FC0">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fmt="lowerRoman" w:start="1"/>
          <w:cols w:space="720"/>
          <w:noEndnote/>
          <w:titlePg/>
          <w:docGrid w:linePitch="326"/>
        </w:sectPr>
      </w:pPr>
    </w:p>
    <w:p w:rsidR="006D3FC0" w:rsidRDefault="006D3FC0">
      <w:pPr>
        <w:pStyle w:val="WA"/>
        <w:spacing w:before="120"/>
      </w:pPr>
      <w:smartTag w:uri="urn:schemas-microsoft-com:office:smarttags" w:element="State">
        <w:smartTag w:uri="urn:schemas-microsoft-com:office:smarttags" w:element="place">
          <w:r>
            <w:lastRenderedPageBreak/>
            <w:t>Western Australia</w:t>
          </w:r>
        </w:smartTag>
      </w:smartTag>
    </w:p>
    <w:p w:rsidR="006D3FC0" w:rsidRDefault="006D3FC0">
      <w:pPr>
        <w:pStyle w:val="PrincipalActReg"/>
        <w:rPr>
          <w:snapToGrid w:val="0"/>
        </w:rPr>
      </w:pPr>
      <w:r>
        <w:rPr>
          <w:snapToGrid w:val="0"/>
        </w:rPr>
        <w:t>Residential Tenancies Act 1987</w:t>
      </w:r>
    </w:p>
    <w:p w:rsidR="006D3FC0" w:rsidRDefault="006D3FC0">
      <w:pPr>
        <w:pStyle w:val="NameofActReg"/>
      </w:pPr>
      <w:r>
        <w:t>Residential Tenancies Regulations 1989</w:t>
      </w:r>
    </w:p>
    <w:p w:rsidR="00E35A4C" w:rsidRDefault="00E35A4C" w:rsidP="00E35A4C">
      <w:pPr>
        <w:pStyle w:val="Heading2"/>
      </w:pPr>
      <w:bookmarkStart w:id="1" w:name="_Toc360459694"/>
      <w:bookmarkStart w:id="2" w:name="_Toc444500074"/>
      <w:bookmarkStart w:id="3" w:name="_Toc131829597"/>
      <w:r w:rsidRPr="00520731">
        <w:rPr>
          <w:rStyle w:val="CharPartNo"/>
        </w:rPr>
        <w:lastRenderedPageBreak/>
        <w:t>Part 1</w:t>
      </w:r>
      <w:r w:rsidRPr="00520731">
        <w:rPr>
          <w:rStyle w:val="CharDivNo"/>
        </w:rPr>
        <w:t> </w:t>
      </w:r>
      <w:r>
        <w:t>—</w:t>
      </w:r>
      <w:r w:rsidRPr="00520731">
        <w:rPr>
          <w:rStyle w:val="CharDivText"/>
        </w:rPr>
        <w:t> </w:t>
      </w:r>
      <w:r w:rsidRPr="00520731">
        <w:rPr>
          <w:rStyle w:val="CharPartText"/>
        </w:rPr>
        <w:t>Preliminary</w:t>
      </w:r>
      <w:bookmarkEnd w:id="1"/>
    </w:p>
    <w:p w:rsidR="00E35A4C" w:rsidRPr="00520731" w:rsidRDefault="00E35A4C" w:rsidP="00520731">
      <w:pPr>
        <w:pStyle w:val="Footnoteheading"/>
      </w:pPr>
      <w:r>
        <w:tab/>
        <w:t>[Heading inserted in Gazette 3 May 2013 p. 1737.]</w:t>
      </w:r>
    </w:p>
    <w:p w:rsidR="006D3FC0" w:rsidRDefault="006D3FC0">
      <w:pPr>
        <w:pStyle w:val="Heading5"/>
        <w:rPr>
          <w:snapToGrid w:val="0"/>
        </w:rPr>
      </w:pPr>
      <w:bookmarkStart w:id="4" w:name="_Toc360459695"/>
      <w:r>
        <w:rPr>
          <w:rStyle w:val="CharSectno"/>
        </w:rPr>
        <w:t>1</w:t>
      </w:r>
      <w:r>
        <w:rPr>
          <w:snapToGrid w:val="0"/>
        </w:rPr>
        <w:t>.</w:t>
      </w:r>
      <w:r>
        <w:rPr>
          <w:snapToGrid w:val="0"/>
        </w:rPr>
        <w:tab/>
        <w:t>Citation</w:t>
      </w:r>
      <w:bookmarkEnd w:id="2"/>
      <w:bookmarkEnd w:id="3"/>
      <w:bookmarkEnd w:id="4"/>
      <w:r>
        <w:rPr>
          <w:snapToGrid w:val="0"/>
        </w:rPr>
        <w:t xml:space="preserve"> </w:t>
      </w:r>
    </w:p>
    <w:p w:rsidR="006D3FC0" w:rsidRDefault="006D3FC0">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rsidR="006D3FC0" w:rsidRDefault="006D3FC0">
      <w:pPr>
        <w:pStyle w:val="Heading5"/>
        <w:rPr>
          <w:snapToGrid w:val="0"/>
        </w:rPr>
      </w:pPr>
      <w:bookmarkStart w:id="5" w:name="_Toc444500075"/>
      <w:bookmarkStart w:id="6" w:name="_Toc131829598"/>
      <w:bookmarkStart w:id="7" w:name="_Toc360459696"/>
      <w:r>
        <w:rPr>
          <w:rStyle w:val="CharSectno"/>
        </w:rPr>
        <w:t>2</w:t>
      </w:r>
      <w:r>
        <w:rPr>
          <w:snapToGrid w:val="0"/>
        </w:rPr>
        <w:t>.</w:t>
      </w:r>
      <w:r>
        <w:rPr>
          <w:snapToGrid w:val="0"/>
        </w:rPr>
        <w:tab/>
        <w:t>Commencement</w:t>
      </w:r>
      <w:bookmarkEnd w:id="5"/>
      <w:bookmarkEnd w:id="6"/>
      <w:bookmarkEnd w:id="7"/>
      <w:r>
        <w:rPr>
          <w:snapToGrid w:val="0"/>
        </w:rPr>
        <w:t xml:space="preserve"> </w:t>
      </w:r>
    </w:p>
    <w:p w:rsidR="006D3FC0" w:rsidRDefault="006D3FC0">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rsidR="0068450C" w:rsidRPr="0068450C" w:rsidRDefault="0068450C" w:rsidP="0068450C">
      <w:pPr>
        <w:pStyle w:val="Ednotesection"/>
      </w:pPr>
      <w:r>
        <w:t>[</w:t>
      </w:r>
      <w:r>
        <w:rPr>
          <w:b/>
        </w:rPr>
        <w:t>2A</w:t>
      </w:r>
      <w:r w:rsidR="00D31E54" w:rsidRPr="00D31E54">
        <w:rPr>
          <w:b/>
        </w:rPr>
        <w:t>.</w:t>
      </w:r>
      <w:r>
        <w:rPr>
          <w:b/>
        </w:rPr>
        <w:tab/>
      </w:r>
      <w:r>
        <w:t>Deleted in Gazette 3 May 2013 p. 1738.]</w:t>
      </w:r>
    </w:p>
    <w:p w:rsidR="00E35A4C" w:rsidRDefault="00E35A4C" w:rsidP="00E35A4C">
      <w:pPr>
        <w:pStyle w:val="Heading5"/>
      </w:pPr>
      <w:bookmarkStart w:id="8" w:name="_Toc360459697"/>
      <w:bookmarkStart w:id="9" w:name="_Toc131829599"/>
      <w:bookmarkStart w:id="10" w:name="_Toc444500076"/>
      <w:r w:rsidRPr="00520731">
        <w:rPr>
          <w:rStyle w:val="CharSectno"/>
        </w:rPr>
        <w:t>3A</w:t>
      </w:r>
      <w:r>
        <w:t>.</w:t>
      </w:r>
      <w:r>
        <w:tab/>
        <w:t>Terms used</w:t>
      </w:r>
      <w:bookmarkEnd w:id="8"/>
    </w:p>
    <w:p w:rsidR="00E35A4C" w:rsidRDefault="00E35A4C" w:rsidP="00E35A4C">
      <w:pPr>
        <w:pStyle w:val="Subsection"/>
      </w:pPr>
      <w:r>
        <w:tab/>
      </w:r>
      <w:r>
        <w:tab/>
        <w:t xml:space="preserve">In these regulations — </w:t>
      </w:r>
    </w:p>
    <w:p w:rsidR="00E35A4C" w:rsidRDefault="00E35A4C" w:rsidP="00E35A4C">
      <w:pPr>
        <w:pStyle w:val="Defstart"/>
      </w:pPr>
      <w:r>
        <w:tab/>
      </w:r>
      <w:r w:rsidRPr="00786F00">
        <w:rPr>
          <w:rStyle w:val="CharDefText"/>
        </w:rPr>
        <w:t>Housing Authority</w:t>
      </w:r>
      <w:r>
        <w:t xml:space="preserve"> has the meaning given in </w:t>
      </w:r>
      <w:r w:rsidRPr="00BD4902">
        <w:t>section</w:t>
      </w:r>
      <w:r>
        <w:t> 71A of the Act;</w:t>
      </w:r>
    </w:p>
    <w:p w:rsidR="00E35A4C" w:rsidRDefault="00E35A4C" w:rsidP="00E35A4C">
      <w:pPr>
        <w:pStyle w:val="Defstart"/>
      </w:pPr>
      <w:r>
        <w:tab/>
      </w:r>
      <w:r w:rsidRPr="00786F00">
        <w:rPr>
          <w:rStyle w:val="CharDefText"/>
        </w:rPr>
        <w:t>housing management agreement</w:t>
      </w:r>
      <w:r>
        <w:t xml:space="preserve"> means an agreement entered into under — </w:t>
      </w:r>
    </w:p>
    <w:p w:rsidR="00E35A4C" w:rsidRDefault="00E35A4C" w:rsidP="00E35A4C">
      <w:pPr>
        <w:pStyle w:val="Defpara"/>
      </w:pPr>
      <w:r>
        <w:tab/>
        <w:t>(a)</w:t>
      </w:r>
      <w:r>
        <w:tab/>
        <w:t xml:space="preserve">the </w:t>
      </w:r>
      <w:r>
        <w:rPr>
          <w:i/>
        </w:rPr>
        <w:t>Housing Act 1980</w:t>
      </w:r>
      <w:r>
        <w:t xml:space="preserve"> </w:t>
      </w:r>
      <w:r w:rsidRPr="00BD4902">
        <w:t>section</w:t>
      </w:r>
      <w:r>
        <w:t> 62B(1); or</w:t>
      </w:r>
    </w:p>
    <w:p w:rsidR="00E35A4C" w:rsidRDefault="00E35A4C" w:rsidP="00E35A4C">
      <w:pPr>
        <w:pStyle w:val="Defpara"/>
      </w:pPr>
      <w:r>
        <w:tab/>
        <w:t>(b)</w:t>
      </w:r>
      <w:r>
        <w:tab/>
        <w:t xml:space="preserve">the </w:t>
      </w:r>
      <w:r>
        <w:rPr>
          <w:i/>
        </w:rPr>
        <w:t>Housing Regulations 1980</w:t>
      </w:r>
      <w:r>
        <w:t xml:space="preserve"> regulation 6D(1).</w:t>
      </w:r>
    </w:p>
    <w:p w:rsidR="00327E17" w:rsidRPr="000975B5" w:rsidRDefault="00327E17" w:rsidP="00520731">
      <w:pPr>
        <w:pStyle w:val="Footnotesection"/>
      </w:pPr>
      <w:r>
        <w:tab/>
        <w:t>[</w:t>
      </w:r>
      <w:r w:rsidR="0068450C">
        <w:t>R</w:t>
      </w:r>
      <w:r w:rsidR="00D31E54">
        <w:t>e</w:t>
      </w:r>
      <w:r w:rsidR="0068450C">
        <w:t>gulation</w:t>
      </w:r>
      <w:r>
        <w:t xml:space="preserve"> 3A inserted in Gazette 3 May 2013 p. 1738.]</w:t>
      </w:r>
    </w:p>
    <w:p w:rsidR="00327E17" w:rsidRDefault="00327E17" w:rsidP="00327E17">
      <w:pPr>
        <w:pStyle w:val="Heading2"/>
      </w:pPr>
      <w:bookmarkStart w:id="11" w:name="_Toc360459698"/>
      <w:bookmarkStart w:id="12" w:name="_Toc131829600"/>
      <w:bookmarkEnd w:id="9"/>
      <w:r w:rsidRPr="00520731">
        <w:rPr>
          <w:rStyle w:val="CharPartNo"/>
        </w:rPr>
        <w:lastRenderedPageBreak/>
        <w:t>Part 2</w:t>
      </w:r>
      <w:r w:rsidRPr="00520731">
        <w:rPr>
          <w:rStyle w:val="CharDivNo"/>
        </w:rPr>
        <w:t> </w:t>
      </w:r>
      <w:r>
        <w:t>—</w:t>
      </w:r>
      <w:r w:rsidRPr="00520731">
        <w:rPr>
          <w:rStyle w:val="CharDivText"/>
        </w:rPr>
        <w:t> </w:t>
      </w:r>
      <w:r w:rsidRPr="00520731">
        <w:rPr>
          <w:rStyle w:val="CharPartText"/>
        </w:rPr>
        <w:t>Application of Act</w:t>
      </w:r>
      <w:r w:rsidR="00E90D64">
        <w:rPr>
          <w:rStyle w:val="CharPartText"/>
        </w:rPr>
        <w:t> — </w:t>
      </w:r>
      <w:r w:rsidRPr="00520731">
        <w:rPr>
          <w:rStyle w:val="CharPartText"/>
        </w:rPr>
        <w:t>exemptions and modifications</w:t>
      </w:r>
      <w:bookmarkEnd w:id="11"/>
    </w:p>
    <w:p w:rsidR="00327E17" w:rsidRPr="000975B5" w:rsidRDefault="00327E17" w:rsidP="00327E17">
      <w:pPr>
        <w:pStyle w:val="Footnoteheading"/>
      </w:pPr>
      <w:r>
        <w:tab/>
        <w:t>[Heading insert</w:t>
      </w:r>
      <w:r w:rsidR="00E90D64">
        <w:t>ed in Gazette 3 May 2013 p. 1738</w:t>
      </w:r>
      <w:r>
        <w:t>.]</w:t>
      </w:r>
    </w:p>
    <w:p w:rsidR="006D3FC0" w:rsidRDefault="006D3FC0">
      <w:pPr>
        <w:pStyle w:val="Heading5"/>
        <w:rPr>
          <w:snapToGrid w:val="0"/>
        </w:rPr>
      </w:pPr>
      <w:bookmarkStart w:id="13" w:name="_Toc360459699"/>
      <w:r>
        <w:rPr>
          <w:rStyle w:val="CharSectno"/>
        </w:rPr>
        <w:t>3</w:t>
      </w:r>
      <w:r>
        <w:rPr>
          <w:snapToGrid w:val="0"/>
        </w:rPr>
        <w:t>.</w:t>
      </w:r>
      <w:r>
        <w:rPr>
          <w:snapToGrid w:val="0"/>
        </w:rPr>
        <w:tab/>
        <w:t>Exemption for retirement villages</w:t>
      </w:r>
      <w:bookmarkEnd w:id="10"/>
      <w:bookmarkEnd w:id="12"/>
      <w:bookmarkEnd w:id="13"/>
      <w:r>
        <w:rPr>
          <w:snapToGrid w:val="0"/>
        </w:rPr>
        <w:t xml:space="preserve"> </w:t>
      </w:r>
    </w:p>
    <w:p w:rsidR="006D3FC0" w:rsidRDefault="006D3FC0">
      <w:pPr>
        <w:pStyle w:val="Subsection"/>
        <w:rPr>
          <w:snapToGrid w:val="0"/>
        </w:rPr>
      </w:pPr>
      <w:r>
        <w:rPr>
          <w:snapToGrid w:val="0"/>
        </w:rPr>
        <w:tab/>
        <w:t>(1)</w:t>
      </w:r>
      <w:r>
        <w:rPr>
          <w:snapToGrid w:val="0"/>
        </w:rPr>
        <w:tab/>
        <w:t>Any residential tenancy agreement in respect of premises in a retirement village is a prescribed agreement for the purposes of section 5(2)(g) of the Act.</w:t>
      </w:r>
    </w:p>
    <w:p w:rsidR="006D3FC0" w:rsidRDefault="006D3FC0">
      <w:pPr>
        <w:pStyle w:val="Subsection"/>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rsidR="006D3FC0" w:rsidRDefault="006D3FC0">
      <w:pPr>
        <w:pStyle w:val="Footnotesection"/>
        <w:ind w:left="890" w:hanging="890"/>
      </w:pPr>
      <w:r>
        <w:tab/>
        <w:t xml:space="preserve">[Regulation 3 amended in Gazette 8 Jan 1993 p. 29.] </w:t>
      </w:r>
    </w:p>
    <w:p w:rsidR="006D3FC0" w:rsidRDefault="006D3FC0">
      <w:pPr>
        <w:pStyle w:val="Heading5"/>
        <w:rPr>
          <w:snapToGrid w:val="0"/>
        </w:rPr>
      </w:pPr>
      <w:bookmarkStart w:id="14" w:name="_Toc444500077"/>
      <w:bookmarkStart w:id="15" w:name="_Toc131829601"/>
      <w:bookmarkStart w:id="16" w:name="_Toc360459700"/>
      <w:r>
        <w:rPr>
          <w:rStyle w:val="CharSectno"/>
        </w:rPr>
        <w:t>4</w:t>
      </w:r>
      <w:r>
        <w:rPr>
          <w:snapToGrid w:val="0"/>
        </w:rPr>
        <w:t>.</w:t>
      </w:r>
      <w:r>
        <w:rPr>
          <w:snapToGrid w:val="0"/>
        </w:rPr>
        <w:tab/>
        <w:t>Exemption for certain agreements with squatters</w:t>
      </w:r>
      <w:bookmarkEnd w:id="14"/>
      <w:bookmarkEnd w:id="15"/>
      <w:bookmarkEnd w:id="16"/>
      <w:r>
        <w:rPr>
          <w:snapToGrid w:val="0"/>
        </w:rPr>
        <w:t xml:space="preserve"> </w:t>
      </w:r>
    </w:p>
    <w:p w:rsidR="006D3FC0" w:rsidRDefault="006D3FC0">
      <w:pPr>
        <w:pStyle w:val="Subsection"/>
        <w:rPr>
          <w:snapToGrid w:val="0"/>
        </w:rPr>
      </w:pPr>
      <w:r>
        <w:rPr>
          <w:snapToGrid w:val="0"/>
        </w:rPr>
        <w:tab/>
        <w:t>(1)</w:t>
      </w:r>
      <w:r>
        <w:rPr>
          <w:snapToGrid w:val="0"/>
        </w:rPr>
        <w:tab/>
        <w:t>A residential tenancy agreement to which this regulation applies is a prescribed agreement for the purposes of section 5(2)(g) of the Act.</w:t>
      </w:r>
    </w:p>
    <w:p w:rsidR="006D3FC0" w:rsidRDefault="006D3FC0">
      <w:pPr>
        <w:pStyle w:val="Subsection"/>
        <w:keepLines/>
        <w:spacing w:before="18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rsidR="006D3FC0" w:rsidRDefault="006D3FC0">
      <w:pPr>
        <w:pStyle w:val="Indenta"/>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w:t>
      </w:r>
    </w:p>
    <w:p w:rsidR="006D3FC0" w:rsidRDefault="006D3FC0">
      <w:pPr>
        <w:pStyle w:val="Indenta"/>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rsidR="006D3FC0" w:rsidRDefault="006D3FC0">
      <w:pPr>
        <w:pStyle w:val="Indenta"/>
        <w:rPr>
          <w:snapToGrid w:val="0"/>
        </w:rPr>
      </w:pPr>
      <w:r>
        <w:rPr>
          <w:snapToGrid w:val="0"/>
        </w:rPr>
        <w:tab/>
        <w:t>(b)</w:t>
      </w:r>
      <w:r>
        <w:rPr>
          <w:snapToGrid w:val="0"/>
        </w:rPr>
        <w:tab/>
        <w:t>entered into by a State Government agency under powers conferred by another Act, over lands of the Crown vested in that agency.</w:t>
      </w:r>
    </w:p>
    <w:p w:rsidR="006D3FC0" w:rsidRDefault="006D3FC0">
      <w:pPr>
        <w:pStyle w:val="Footnotesection"/>
        <w:spacing w:before="100"/>
        <w:ind w:left="890" w:hanging="890"/>
      </w:pPr>
      <w:r>
        <w:lastRenderedPageBreak/>
        <w:tab/>
        <w:t xml:space="preserve">[Regulation 4 amended in Gazette 12 Feb 1993 p. 1214; 19 Feb 1999 p. 553.] </w:t>
      </w:r>
    </w:p>
    <w:p w:rsidR="006D3FC0" w:rsidRDefault="006D3FC0">
      <w:pPr>
        <w:pStyle w:val="Heading5"/>
        <w:rPr>
          <w:snapToGrid w:val="0"/>
        </w:rPr>
      </w:pPr>
      <w:bookmarkStart w:id="17" w:name="_Toc444500078"/>
      <w:bookmarkStart w:id="18" w:name="_Toc131829602"/>
      <w:bookmarkStart w:id="19" w:name="_Toc360459701"/>
      <w:r>
        <w:rPr>
          <w:rStyle w:val="CharSectno"/>
        </w:rPr>
        <w:t>5</w:t>
      </w:r>
      <w:r>
        <w:rPr>
          <w:snapToGrid w:val="0"/>
        </w:rPr>
        <w:t>.</w:t>
      </w:r>
      <w:r>
        <w:rPr>
          <w:snapToGrid w:val="0"/>
        </w:rPr>
        <w:tab/>
        <w:t xml:space="preserve">Exemption for certain agreements under the </w:t>
      </w:r>
      <w:r>
        <w:rPr>
          <w:i/>
          <w:snapToGrid w:val="0"/>
        </w:rPr>
        <w:t>Land Act 1933</w:t>
      </w:r>
      <w:bookmarkEnd w:id="17"/>
      <w:bookmarkEnd w:id="18"/>
      <w:r>
        <w:rPr>
          <w:b w:val="0"/>
          <w:snapToGrid w:val="0"/>
          <w:vertAlign w:val="superscript"/>
        </w:rPr>
        <w:t> 2</w:t>
      </w:r>
      <w:bookmarkEnd w:id="19"/>
    </w:p>
    <w:p w:rsidR="006D3FC0" w:rsidRDefault="006D3FC0">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rsidR="006D3FC0" w:rsidRDefault="006D3FC0">
      <w:pPr>
        <w:pStyle w:val="Subsection"/>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rsidR="006D3FC0" w:rsidRDefault="006D3FC0">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i/>
          <w:snapToGrid w:val="0"/>
        </w:rPr>
        <w:t xml:space="preserve"> </w:t>
      </w:r>
      <w:r>
        <w:rPr>
          <w:snapToGrid w:val="0"/>
        </w:rPr>
        <w:t>is a prescribed agreement for the purposes of section 5(2)(g) of the Act.</w:t>
      </w:r>
    </w:p>
    <w:p w:rsidR="00E90D64" w:rsidRDefault="00E90D64" w:rsidP="00E90D64">
      <w:pPr>
        <w:pStyle w:val="Heading5"/>
      </w:pPr>
      <w:bookmarkStart w:id="20" w:name="_Toc360459702"/>
      <w:bookmarkStart w:id="21" w:name="_Toc444500079"/>
      <w:bookmarkStart w:id="22" w:name="_Toc131829603"/>
      <w:r w:rsidRPr="00520731">
        <w:rPr>
          <w:rStyle w:val="CharSectno"/>
        </w:rPr>
        <w:t>5AA</w:t>
      </w:r>
      <w:r>
        <w:t>.</w:t>
      </w:r>
      <w:r>
        <w:tab/>
        <w:t xml:space="preserve">Modified application of </w:t>
      </w:r>
      <w:r w:rsidRPr="00BD4902">
        <w:t>section</w:t>
      </w:r>
      <w:r>
        <w:t> 22(2) of the Act</w:t>
      </w:r>
      <w:bookmarkEnd w:id="20"/>
    </w:p>
    <w:p w:rsidR="00E90D64" w:rsidRDefault="00E90D64" w:rsidP="00E90D64">
      <w:pPr>
        <w:pStyle w:val="Subsection"/>
      </w:pPr>
      <w:r>
        <w:tab/>
      </w:r>
      <w:r>
        <w:tab/>
        <w:t xml:space="preserve">Under </w:t>
      </w:r>
      <w:r w:rsidRPr="00BD4902">
        <w:t>section</w:t>
      </w:r>
      <w:r>
        <w:t xml:space="preserve"> 6(a) of the Act it is provided that </w:t>
      </w:r>
      <w:r w:rsidRPr="00BD4902">
        <w:t>section</w:t>
      </w:r>
      <w:r>
        <w:t> 22(2) of the Act shall apply to a residential tenancy agreement the subject of proceedings as if it were modified by inserting after paragraph (a):</w:t>
      </w:r>
    </w:p>
    <w:p w:rsidR="00E90D64" w:rsidRDefault="00E90D64" w:rsidP="00E90D64">
      <w:pPr>
        <w:pStyle w:val="BlankOpen"/>
      </w:pPr>
    </w:p>
    <w:p w:rsidR="00E90D64" w:rsidRDefault="00E90D64" w:rsidP="00520731">
      <w:pPr>
        <w:pStyle w:val="MiscellaneousBody"/>
        <w:tabs>
          <w:tab w:val="left" w:pos="1134"/>
          <w:tab w:val="left" w:pos="1701"/>
        </w:tabs>
        <w:ind w:left="1701" w:hanging="1701"/>
      </w:pPr>
      <w:r>
        <w:tab/>
        <w:t>(ba)</w:t>
      </w:r>
      <w:r>
        <w:tab/>
        <w:t xml:space="preserve">a person who is — </w:t>
      </w:r>
    </w:p>
    <w:p w:rsidR="00E90D64" w:rsidRDefault="00E90D64" w:rsidP="00520731">
      <w:pPr>
        <w:pStyle w:val="MiscellaneousBody"/>
        <w:tabs>
          <w:tab w:val="left" w:pos="1701"/>
          <w:tab w:val="left" w:pos="2268"/>
        </w:tabs>
        <w:ind w:left="2268" w:hanging="2268"/>
      </w:pPr>
      <w:r>
        <w:tab/>
        <w:t>(i)</w:t>
      </w:r>
      <w:r>
        <w:tab/>
        <w:t>an employee of, or acting on behalf of, the property manager of the premises the subject of the proceedings; and</w:t>
      </w:r>
    </w:p>
    <w:p w:rsidR="00E90D64" w:rsidRDefault="00E90D64" w:rsidP="00520731">
      <w:pPr>
        <w:pStyle w:val="MiscellaneousBody"/>
        <w:tabs>
          <w:tab w:val="left" w:pos="1701"/>
          <w:tab w:val="left" w:pos="2268"/>
        </w:tabs>
        <w:ind w:left="2268" w:hanging="2268"/>
      </w:pPr>
      <w:r>
        <w:tab/>
        <w:t>(ii)</w:t>
      </w:r>
      <w:r>
        <w:tab/>
        <w:t xml:space="preserve">registered as a sales representative under the </w:t>
      </w:r>
      <w:r w:rsidRPr="00B6437F">
        <w:rPr>
          <w:i/>
        </w:rPr>
        <w:t>Real Estate and Business Agents Act 1978</w:t>
      </w:r>
      <w:r>
        <w:t>;</w:t>
      </w:r>
    </w:p>
    <w:p w:rsidR="00E90D64" w:rsidRDefault="00E90D64" w:rsidP="00520731">
      <w:pPr>
        <w:pStyle w:val="MiscellaneousBody"/>
        <w:tabs>
          <w:tab w:val="left" w:pos="1134"/>
          <w:tab w:val="left" w:pos="1701"/>
        </w:tabs>
        <w:ind w:left="1701" w:hanging="1701"/>
      </w:pPr>
      <w:r>
        <w:tab/>
      </w:r>
      <w:r>
        <w:tab/>
        <w:t>or</w:t>
      </w:r>
    </w:p>
    <w:p w:rsidR="00E90D64" w:rsidRDefault="00E90D64" w:rsidP="00E90D64">
      <w:pPr>
        <w:pStyle w:val="BlankClose"/>
      </w:pPr>
    </w:p>
    <w:p w:rsidR="00E90D64" w:rsidRPr="000975B5" w:rsidRDefault="00E90D64" w:rsidP="00E90D64">
      <w:pPr>
        <w:pStyle w:val="Footnotesection"/>
      </w:pPr>
      <w:r>
        <w:lastRenderedPageBreak/>
        <w:tab/>
        <w:t>[</w:t>
      </w:r>
      <w:r w:rsidR="0068450C">
        <w:t>Regulation</w:t>
      </w:r>
      <w:r>
        <w:t xml:space="preserve"> 5</w:t>
      </w:r>
      <w:r w:rsidR="00520731">
        <w:t>A</w:t>
      </w:r>
      <w:r>
        <w:t>A inserted in Gazette 3 May 2013 p. 1738-9.]</w:t>
      </w:r>
    </w:p>
    <w:p w:rsidR="00E90D64" w:rsidRDefault="00E90D64" w:rsidP="00E90D64">
      <w:pPr>
        <w:pStyle w:val="Heading5"/>
      </w:pPr>
      <w:bookmarkStart w:id="23" w:name="_Toc360459703"/>
      <w:r w:rsidRPr="00520731">
        <w:rPr>
          <w:rStyle w:val="CharSectno"/>
        </w:rPr>
        <w:t>5AB</w:t>
      </w:r>
      <w:r>
        <w:t>.</w:t>
      </w:r>
      <w:r>
        <w:tab/>
        <w:t xml:space="preserve">Exemptions from </w:t>
      </w:r>
      <w:r w:rsidRPr="00BD4902">
        <w:t>section</w:t>
      </w:r>
      <w:r>
        <w:t> 27A of the Act — residential agreements not required to be in prescribed form</w:t>
      </w:r>
      <w:bookmarkEnd w:id="23"/>
    </w:p>
    <w:p w:rsidR="00E90D64" w:rsidRDefault="00E90D64" w:rsidP="00E90D64">
      <w:pPr>
        <w:pStyle w:val="Subsection"/>
      </w:pPr>
      <w:r>
        <w:tab/>
      </w:r>
      <w:r>
        <w:tab/>
        <w:t xml:space="preserve">Under </w:t>
      </w:r>
      <w:r w:rsidRPr="00BD4902">
        <w:t>section</w:t>
      </w:r>
      <w:r>
        <w:t xml:space="preserve"> 6(a) of the Act it is provided that </w:t>
      </w:r>
      <w:r w:rsidRPr="00BD4902">
        <w:t>section</w:t>
      </w:r>
      <w:r>
        <w:t xml:space="preserve"> 27A of the Act shall not apply to the following — </w:t>
      </w:r>
    </w:p>
    <w:p w:rsidR="00E90D64" w:rsidRDefault="00E90D64" w:rsidP="00E90D64">
      <w:pPr>
        <w:pStyle w:val="Indenta"/>
      </w:pPr>
      <w:r>
        <w:tab/>
        <w:t>(a)</w:t>
      </w:r>
      <w:r>
        <w:tab/>
        <w:t>a residential tenancy agreement in relation to premises to which a housing management agreement applies;</w:t>
      </w:r>
    </w:p>
    <w:p w:rsidR="00E90D64" w:rsidRDefault="00E90D64" w:rsidP="00E90D64">
      <w:pPr>
        <w:pStyle w:val="Indenta"/>
      </w:pPr>
      <w:r>
        <w:tab/>
        <w:t>(b)</w:t>
      </w:r>
      <w:r>
        <w:tab/>
        <w:t xml:space="preserve">a residential tenancy agreement if — </w:t>
      </w:r>
    </w:p>
    <w:p w:rsidR="00E90D64" w:rsidRDefault="00E90D64" w:rsidP="00E90D64">
      <w:pPr>
        <w:pStyle w:val="Indenti"/>
      </w:pPr>
      <w:r>
        <w:tab/>
        <w:t>(i)</w:t>
      </w:r>
      <w:r>
        <w:tab/>
        <w:t>the Housing Authority is a party to the agreement; and</w:t>
      </w:r>
    </w:p>
    <w:p w:rsidR="00E90D64" w:rsidRDefault="00E90D64" w:rsidP="00E90D64">
      <w:pPr>
        <w:pStyle w:val="Indenti"/>
      </w:pPr>
      <w:r>
        <w:tab/>
        <w:t>(ii)</w:t>
      </w:r>
      <w:r>
        <w:tab/>
        <w:t>the agreement provides that, or is deemed to contain a provision to the effect that, the tenant may sub</w:t>
      </w:r>
      <w:r>
        <w:noBreakHyphen/>
        <w:t>let the premises; and</w:t>
      </w:r>
    </w:p>
    <w:p w:rsidR="00E90D64" w:rsidRDefault="00E90D64" w:rsidP="00E90D64">
      <w:pPr>
        <w:pStyle w:val="Indenti"/>
      </w:pPr>
      <w:r>
        <w:tab/>
        <w:t>(iii)</w:t>
      </w:r>
      <w:r>
        <w:tab/>
        <w:t>the agreement is entered into by the Housing Authority on the basis that the premises will be sub</w:t>
      </w:r>
      <w:r>
        <w:noBreakHyphen/>
        <w:t>let.</w:t>
      </w:r>
    </w:p>
    <w:p w:rsidR="00E90D64" w:rsidRPr="000975B5" w:rsidRDefault="00E90D64" w:rsidP="00E90D64">
      <w:pPr>
        <w:pStyle w:val="Footnotesection"/>
      </w:pPr>
      <w:r>
        <w:tab/>
        <w:t>[</w:t>
      </w:r>
      <w:r w:rsidR="0068450C">
        <w:t xml:space="preserve">Regulation </w:t>
      </w:r>
      <w:r>
        <w:t>5</w:t>
      </w:r>
      <w:r w:rsidR="00EB0ECA">
        <w:t>AB</w:t>
      </w:r>
      <w:r>
        <w:t xml:space="preserve"> inserted in Gazette 3 May 2013 p. 1739.]</w:t>
      </w:r>
    </w:p>
    <w:p w:rsidR="00E90D64" w:rsidRDefault="00E90D64" w:rsidP="00E90D64">
      <w:pPr>
        <w:pStyle w:val="Heading5"/>
      </w:pPr>
      <w:bookmarkStart w:id="24" w:name="_Toc360459704"/>
      <w:r w:rsidRPr="00520731">
        <w:rPr>
          <w:rStyle w:val="CharSectno"/>
        </w:rPr>
        <w:t>5AC</w:t>
      </w:r>
      <w:r>
        <w:t>.</w:t>
      </w:r>
      <w:r>
        <w:tab/>
        <w:t xml:space="preserve">Exemption from </w:t>
      </w:r>
      <w:r w:rsidRPr="00BD4902">
        <w:t>section</w:t>
      </w:r>
      <w:r>
        <w:t> 27B of the Act if residential tenancy agreement extended or renewed</w:t>
      </w:r>
      <w:bookmarkEnd w:id="24"/>
    </w:p>
    <w:p w:rsidR="00E90D64" w:rsidRDefault="00E90D64" w:rsidP="00E90D64">
      <w:pPr>
        <w:pStyle w:val="Subsection"/>
      </w:pPr>
      <w:r>
        <w:tab/>
      </w:r>
      <w:r>
        <w:tab/>
        <w:t xml:space="preserve">Under </w:t>
      </w:r>
      <w:r w:rsidRPr="00BD4902">
        <w:t>section</w:t>
      </w:r>
      <w:r>
        <w:t xml:space="preserve"> 6(a) of the Act it is provided that </w:t>
      </w:r>
      <w:r w:rsidRPr="00BD4902">
        <w:t>section</w:t>
      </w:r>
      <w:r>
        <w:t xml:space="preserve"> 27B of the Act shall not apply to a residential tenancy agreement if — </w:t>
      </w:r>
    </w:p>
    <w:p w:rsidR="00E90D64" w:rsidRDefault="00E90D64" w:rsidP="00E90D64">
      <w:pPr>
        <w:pStyle w:val="Indenta"/>
      </w:pPr>
      <w:r>
        <w:tab/>
        <w:t>(a)</w:t>
      </w:r>
      <w:r>
        <w:tab/>
        <w:t>the agreement is renewed or extended; and</w:t>
      </w:r>
    </w:p>
    <w:p w:rsidR="00E90D64" w:rsidRDefault="00E90D64" w:rsidP="00E90D64">
      <w:pPr>
        <w:pStyle w:val="Indenta"/>
      </w:pPr>
      <w:r>
        <w:tab/>
        <w:t>(b)</w:t>
      </w:r>
      <w:r>
        <w:tab/>
        <w:t>there has been no change in the parties to the agreement.</w:t>
      </w:r>
    </w:p>
    <w:p w:rsidR="00E90D64" w:rsidRPr="000975B5" w:rsidRDefault="00E90D64" w:rsidP="00E90D64">
      <w:pPr>
        <w:pStyle w:val="Footnotesection"/>
      </w:pPr>
      <w:r>
        <w:tab/>
        <w:t>[</w:t>
      </w:r>
      <w:r w:rsidR="0068450C">
        <w:t>Regulation</w:t>
      </w:r>
      <w:r>
        <w:t xml:space="preserve"> </w:t>
      </w:r>
      <w:r w:rsidR="00EB0ECA">
        <w:t>5AC</w:t>
      </w:r>
      <w:r>
        <w:t xml:space="preserve"> insert</w:t>
      </w:r>
      <w:r w:rsidR="00EB0ECA">
        <w:t>ed in Gazette 3 May 2013 p. 1740</w:t>
      </w:r>
      <w:r>
        <w:t>.]</w:t>
      </w:r>
    </w:p>
    <w:p w:rsidR="00E90D64" w:rsidRDefault="00E90D64" w:rsidP="00E90D64">
      <w:pPr>
        <w:pStyle w:val="Heading5"/>
      </w:pPr>
      <w:bookmarkStart w:id="25" w:name="_Toc360459705"/>
      <w:r w:rsidRPr="00520731">
        <w:rPr>
          <w:rStyle w:val="CharSectno"/>
        </w:rPr>
        <w:t>5AD</w:t>
      </w:r>
      <w:r>
        <w:t>.</w:t>
      </w:r>
      <w:r>
        <w:tab/>
        <w:t xml:space="preserve">Modified application of </w:t>
      </w:r>
      <w:r w:rsidRPr="00BD4902">
        <w:t>section</w:t>
      </w:r>
      <w:r>
        <w:t> 27C(4) of the Act for the Housing Authority</w:t>
      </w:r>
      <w:bookmarkEnd w:id="25"/>
    </w:p>
    <w:p w:rsidR="00E90D64" w:rsidRDefault="00E90D64" w:rsidP="00E90D64">
      <w:pPr>
        <w:pStyle w:val="Subsection"/>
      </w:pPr>
      <w:r>
        <w:tab/>
        <w:t>(1)</w:t>
      </w:r>
      <w:r>
        <w:tab/>
        <w:t xml:space="preserve">In this regulation — </w:t>
      </w:r>
    </w:p>
    <w:p w:rsidR="00E90D64" w:rsidRDefault="00E90D64" w:rsidP="00E90D64">
      <w:pPr>
        <w:pStyle w:val="Defstart"/>
      </w:pPr>
      <w:r>
        <w:tab/>
      </w:r>
      <w:r w:rsidRPr="00997F1B">
        <w:rPr>
          <w:rStyle w:val="CharDefText"/>
        </w:rPr>
        <w:t>person of Aboriginal descent</w:t>
      </w:r>
      <w:r w:rsidRPr="00997F1B">
        <w:t xml:space="preserve"> </w:t>
      </w:r>
      <w:r>
        <w:t xml:space="preserve">has the meaning given in the </w:t>
      </w:r>
      <w:r w:rsidRPr="00997F1B">
        <w:rPr>
          <w:i/>
        </w:rPr>
        <w:t>Aboriginal Affairs Planning Authority Act 1972</w:t>
      </w:r>
      <w:r>
        <w:t xml:space="preserve"> </w:t>
      </w:r>
      <w:r w:rsidRPr="00BD4902">
        <w:t>section</w:t>
      </w:r>
      <w:r>
        <w:t> 4.</w:t>
      </w:r>
    </w:p>
    <w:p w:rsidR="00E90D64" w:rsidRDefault="00E90D64" w:rsidP="00E90D64">
      <w:pPr>
        <w:pStyle w:val="Subsection"/>
      </w:pPr>
      <w:r>
        <w:lastRenderedPageBreak/>
        <w:tab/>
        <w:t>(2)</w:t>
      </w:r>
      <w:r>
        <w:tab/>
        <w:t xml:space="preserve">This regulation applies if </w:t>
      </w:r>
      <w:r w:rsidRPr="008036E0">
        <w:t xml:space="preserve">the Housing Authority is the lessor of residential premises </w:t>
      </w:r>
      <w:r>
        <w:t xml:space="preserve">(the </w:t>
      </w:r>
      <w:r w:rsidRPr="007B3567">
        <w:rPr>
          <w:rStyle w:val="CharDefText"/>
        </w:rPr>
        <w:t>premises</w:t>
      </w:r>
      <w:r>
        <w:t xml:space="preserve">) </w:t>
      </w:r>
      <w:r w:rsidRPr="008036E0">
        <w:t>that are located more than 100 km from the nearest office of the Housing Authority</w:t>
      </w:r>
      <w:r>
        <w:t>.</w:t>
      </w:r>
    </w:p>
    <w:p w:rsidR="00E90D64" w:rsidRDefault="00E90D64" w:rsidP="00E90D64">
      <w:pPr>
        <w:pStyle w:val="Subsection"/>
      </w:pPr>
      <w:r>
        <w:tab/>
      </w:r>
      <w:r w:rsidRPr="008036E0">
        <w:t>(</w:t>
      </w:r>
      <w:r>
        <w:t>3</w:t>
      </w:r>
      <w:r w:rsidRPr="008036E0">
        <w:t>)</w:t>
      </w:r>
      <w:r w:rsidRPr="008036E0">
        <w:tab/>
      </w:r>
      <w:r>
        <w:t xml:space="preserve">Under </w:t>
      </w:r>
      <w:r w:rsidRPr="00BD4902">
        <w:t>section</w:t>
      </w:r>
      <w:r>
        <w:t xml:space="preserve"> 6(b) of the Act it is provided that </w:t>
      </w:r>
      <w:r w:rsidRPr="00BD4902">
        <w:t>section</w:t>
      </w:r>
      <w:r>
        <w:t xml:space="preserve"> 27C of the Act shall apply to the premises and, under </w:t>
      </w:r>
      <w:r w:rsidRPr="00BD4902">
        <w:t>section</w:t>
      </w:r>
      <w:r>
        <w:t xml:space="preserve"> 6(c) of the Act, to the Housing Authority, as if it were modified </w:t>
      </w:r>
      <w:r w:rsidRPr="00BD4902">
        <w:t>as follows —</w:t>
      </w:r>
      <w:r>
        <w:t xml:space="preserve"> </w:t>
      </w:r>
    </w:p>
    <w:p w:rsidR="00E90D64" w:rsidRDefault="00E90D64" w:rsidP="00E90D64">
      <w:pPr>
        <w:pStyle w:val="Indenta"/>
      </w:pPr>
      <w:r>
        <w:tab/>
        <w:t>(a)</w:t>
      </w:r>
      <w:r>
        <w:tab/>
        <w:t>in sub</w:t>
      </w:r>
      <w:r w:rsidRPr="00BD4902">
        <w:t>section</w:t>
      </w:r>
      <w:r>
        <w:t xml:space="preserve"> (4) delete </w:t>
      </w:r>
      <w:r w:rsidRPr="008036E0">
        <w:t>“</w:t>
      </w:r>
      <w:r>
        <w:rPr>
          <w:snapToGrid w:val="0"/>
        </w:rPr>
        <w:t>14 days,</w:t>
      </w:r>
      <w:r w:rsidRPr="008036E0">
        <w:t xml:space="preserve">” </w:t>
      </w:r>
      <w:r>
        <w:t>and insert:</w:t>
      </w:r>
    </w:p>
    <w:p w:rsidR="00E90D64" w:rsidRDefault="00E90D64" w:rsidP="00E90D64">
      <w:pPr>
        <w:pStyle w:val="BlankOpen"/>
      </w:pPr>
    </w:p>
    <w:p w:rsidR="00E90D64" w:rsidRDefault="00E90D64" w:rsidP="00520731">
      <w:pPr>
        <w:pStyle w:val="MiscellaneousBody"/>
        <w:tabs>
          <w:tab w:val="left" w:pos="1134"/>
          <w:tab w:val="left" w:pos="1701"/>
        </w:tabs>
      </w:pPr>
      <w:r>
        <w:tab/>
      </w:r>
      <w:r>
        <w:tab/>
        <w:t>28 days,</w:t>
      </w:r>
    </w:p>
    <w:p w:rsidR="00E90D64" w:rsidRDefault="00E90D64" w:rsidP="00E90D64">
      <w:pPr>
        <w:pStyle w:val="BlankClose"/>
      </w:pPr>
    </w:p>
    <w:p w:rsidR="00E90D64" w:rsidRDefault="00E90D64" w:rsidP="00E90D64">
      <w:pPr>
        <w:pStyle w:val="Indenta"/>
      </w:pPr>
      <w:r>
        <w:tab/>
        <w:t>(b)</w:t>
      </w:r>
      <w:r>
        <w:tab/>
        <w:t>after</w:t>
      </w:r>
      <w:r w:rsidRPr="008036E0">
        <w:t xml:space="preserve"> </w:t>
      </w:r>
      <w:r>
        <w:t>sub</w:t>
      </w:r>
      <w:r w:rsidRPr="00BD4902">
        <w:t>section</w:t>
      </w:r>
      <w:r>
        <w:t> (4) insert:</w:t>
      </w:r>
    </w:p>
    <w:p w:rsidR="00E90D64" w:rsidRDefault="00E90D64">
      <w:pPr>
        <w:pStyle w:val="BlankOpen"/>
      </w:pPr>
    </w:p>
    <w:p w:rsidR="00E90D64" w:rsidRPr="008036E0" w:rsidRDefault="00E90D64" w:rsidP="00520731">
      <w:pPr>
        <w:pStyle w:val="BlankOpen"/>
        <w:tabs>
          <w:tab w:val="left" w:pos="1701"/>
          <w:tab w:val="left" w:pos="2268"/>
        </w:tabs>
        <w:ind w:left="2268" w:hanging="2268"/>
        <w:jc w:val="left"/>
      </w:pPr>
      <w:r>
        <w:tab/>
      </w:r>
      <w:r w:rsidRPr="008036E0">
        <w:t>(5A)</w:t>
      </w:r>
      <w:r w:rsidRPr="008036E0">
        <w:tab/>
        <w:t xml:space="preserve">The Housing Authority is not required to comply with </w:t>
      </w:r>
      <w:r>
        <w:t>sub</w:t>
      </w:r>
      <w:r w:rsidRPr="00BD4902">
        <w:t>section</w:t>
      </w:r>
      <w:r>
        <w:t> (</w:t>
      </w:r>
      <w:r w:rsidRPr="008036E0">
        <w:t>4) within 28</w:t>
      </w:r>
      <w:r>
        <w:t> </w:t>
      </w:r>
      <w:r w:rsidRPr="008036E0">
        <w:t xml:space="preserve">days after the termination of a tenancy if, in that period, it is unable to inspect the residential premises because — </w:t>
      </w:r>
    </w:p>
    <w:p w:rsidR="00E90D64" w:rsidRPr="008036E0" w:rsidRDefault="00EB0ECA" w:rsidP="00520731">
      <w:pPr>
        <w:pStyle w:val="MiscellaneousBody"/>
        <w:tabs>
          <w:tab w:val="left" w:pos="2268"/>
          <w:tab w:val="left" w:pos="2835"/>
        </w:tabs>
        <w:ind w:left="2835" w:hanging="2835"/>
      </w:pPr>
      <w:r>
        <w:tab/>
      </w:r>
      <w:r w:rsidR="00E90D64" w:rsidRPr="008036E0">
        <w:t>(a)</w:t>
      </w:r>
      <w:r w:rsidR="00E90D64" w:rsidRPr="008036E0">
        <w:tab/>
        <w:t>of weather conditions or road closure; or</w:t>
      </w:r>
    </w:p>
    <w:p w:rsidR="00E90D64" w:rsidRDefault="00EB0ECA" w:rsidP="00520731">
      <w:pPr>
        <w:pStyle w:val="MiscellaneousBody"/>
        <w:tabs>
          <w:tab w:val="left" w:pos="2268"/>
          <w:tab w:val="left" w:pos="2835"/>
        </w:tabs>
        <w:ind w:left="2835" w:hanging="2835"/>
      </w:pPr>
      <w:r>
        <w:tab/>
      </w:r>
      <w:r w:rsidR="00E90D64" w:rsidRPr="008036E0">
        <w:t>(b)</w:t>
      </w:r>
      <w:r w:rsidR="00E90D64" w:rsidRPr="008036E0">
        <w:tab/>
        <w:t>the premises are premises to which a housing management agreement applies, and a person of Aboriginal descent in relation to the community that lives on the land on which the premises are located has refused the Housing Authority access to the land.</w:t>
      </w:r>
    </w:p>
    <w:p w:rsidR="00EB0ECA" w:rsidRPr="000975B5" w:rsidRDefault="00EB0ECA" w:rsidP="00EB0ECA">
      <w:pPr>
        <w:pStyle w:val="Footnotesection"/>
      </w:pPr>
      <w:r>
        <w:tab/>
        <w:t>[</w:t>
      </w:r>
      <w:r w:rsidR="0068450C">
        <w:t>Regulation</w:t>
      </w:r>
      <w:r>
        <w:t xml:space="preserve"> 5AD inserted in Gazette 3 May 2013 p. 1740-1.]</w:t>
      </w:r>
    </w:p>
    <w:p w:rsidR="006D3FC0" w:rsidRDefault="006D3FC0">
      <w:pPr>
        <w:pStyle w:val="Heading5"/>
        <w:keepNext w:val="0"/>
        <w:keepLines w:val="0"/>
        <w:spacing w:before="180"/>
        <w:rPr>
          <w:snapToGrid w:val="0"/>
        </w:rPr>
      </w:pPr>
      <w:bookmarkStart w:id="26" w:name="_Toc360459706"/>
      <w:r>
        <w:rPr>
          <w:rStyle w:val="CharSectno"/>
        </w:rPr>
        <w:t>5A</w:t>
      </w:r>
      <w:r>
        <w:rPr>
          <w:snapToGrid w:val="0"/>
        </w:rPr>
        <w:t>.</w:t>
      </w:r>
      <w:r>
        <w:rPr>
          <w:snapToGrid w:val="0"/>
        </w:rPr>
        <w:tab/>
        <w:t>Exemption of the Housing Authority from sections 29(4)(b) and 33 of the Act</w:t>
      </w:r>
      <w:bookmarkEnd w:id="21"/>
      <w:bookmarkEnd w:id="22"/>
      <w:bookmarkEnd w:id="26"/>
      <w:r>
        <w:rPr>
          <w:snapToGrid w:val="0"/>
        </w:rPr>
        <w:t xml:space="preserve"> </w:t>
      </w:r>
    </w:p>
    <w:p w:rsidR="00EB0ECA" w:rsidRDefault="00EB0ECA" w:rsidP="00EB0ECA">
      <w:pPr>
        <w:pStyle w:val="Subsection"/>
      </w:pPr>
      <w:r>
        <w:tab/>
        <w:t>(1A)</w:t>
      </w:r>
      <w:r>
        <w:tab/>
        <w:t xml:space="preserve">In this regulation — </w:t>
      </w:r>
    </w:p>
    <w:p w:rsidR="00EB0ECA" w:rsidRDefault="00EB0ECA" w:rsidP="00EB0ECA">
      <w:pPr>
        <w:pStyle w:val="Defstart"/>
      </w:pPr>
      <w:r>
        <w:lastRenderedPageBreak/>
        <w:tab/>
      </w:r>
      <w:r>
        <w:rPr>
          <w:rStyle w:val="CharDefText"/>
        </w:rPr>
        <w:t>commencement day</w:t>
      </w:r>
      <w:r>
        <w:t xml:space="preserve"> means the day on which the </w:t>
      </w:r>
      <w:r>
        <w:rPr>
          <w:i/>
        </w:rPr>
        <w:t>Residential Tenancies Amendment Act </w:t>
      </w:r>
      <w:r w:rsidRPr="002E1B2A">
        <w:rPr>
          <w:i/>
        </w:rPr>
        <w:t>2011</w:t>
      </w:r>
      <w:r>
        <w:t xml:space="preserve"> </w:t>
      </w:r>
      <w:r w:rsidRPr="00BD4902">
        <w:t>section</w:t>
      </w:r>
      <w:r>
        <w:t xml:space="preserve"> 25(4) </w:t>
      </w:r>
      <w:r w:rsidRPr="002E1B2A">
        <w:t>comes</w:t>
      </w:r>
      <w:r w:rsidRPr="002D1CD6">
        <w:t xml:space="preserve"> into operation</w:t>
      </w:r>
      <w:r>
        <w:t>.</w:t>
      </w:r>
    </w:p>
    <w:p w:rsidR="00EB0ECA" w:rsidRDefault="00EB0ECA" w:rsidP="00EB0ECA">
      <w:pPr>
        <w:pStyle w:val="Subsection"/>
      </w:pPr>
      <w:r>
        <w:tab/>
        <w:t>(1B)</w:t>
      </w:r>
      <w:r>
        <w:tab/>
        <w:t xml:space="preserve">Under </w:t>
      </w:r>
      <w:r w:rsidRPr="00BD4902">
        <w:t>section</w:t>
      </w:r>
      <w:r>
        <w:t xml:space="preserve"> 6(a) of the Act it is provided that </w:t>
      </w:r>
      <w:r w:rsidRPr="00BD4902">
        <w:t>section</w:t>
      </w:r>
      <w:r>
        <w:t xml:space="preserve"> 29(4)(b) of the Act shall not apply to a residential tenancy agreement if — </w:t>
      </w:r>
    </w:p>
    <w:p w:rsidR="00EB0ECA" w:rsidRDefault="00EB0ECA" w:rsidP="00EB0ECA">
      <w:pPr>
        <w:pStyle w:val="Indenta"/>
      </w:pPr>
      <w:r>
        <w:tab/>
        <w:t>(a)</w:t>
      </w:r>
      <w:r>
        <w:tab/>
        <w:t>the Housing Authority is the lessor; and</w:t>
      </w:r>
    </w:p>
    <w:p w:rsidR="00EB0ECA" w:rsidRDefault="00EB0ECA" w:rsidP="00EB0ECA">
      <w:pPr>
        <w:pStyle w:val="Indenta"/>
      </w:pPr>
      <w:r>
        <w:tab/>
        <w:t>(b)</w:t>
      </w:r>
      <w:r>
        <w:tab/>
        <w:t>the agreement was entered into before the commencement day.</w:t>
      </w:r>
    </w:p>
    <w:p w:rsidR="006D3FC0" w:rsidRDefault="006D3FC0">
      <w:pPr>
        <w:pStyle w:val="Subsection"/>
        <w:spacing w:before="120"/>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rsidR="00EB0ECA" w:rsidRPr="00BD4902">
        <w:t>section</w:t>
      </w:r>
      <w:r w:rsidR="00EB0ECA">
        <w:t xml:space="preserve"> 33 </w:t>
      </w:r>
      <w:r>
        <w:rPr>
          <w:snapToGrid w:val="0"/>
        </w:rPr>
        <w:t>of the Act shall not apply.</w:t>
      </w:r>
    </w:p>
    <w:p w:rsidR="00EB0ECA" w:rsidRDefault="00EB0ECA" w:rsidP="00EB0ECA">
      <w:pPr>
        <w:pStyle w:val="Subsection"/>
      </w:pPr>
      <w:r>
        <w:tab/>
        <w:t>(2)</w:t>
      </w:r>
      <w:r>
        <w:tab/>
        <w:t>If a residential tenancy agreement is entered into by the Housing Authority and a condition of the tenancy is that the tenant will pay a bond by instalments,</w:t>
      </w:r>
      <w:r w:rsidRPr="00FC7F60">
        <w:t xml:space="preserve"> </w:t>
      </w:r>
      <w:r>
        <w:t xml:space="preserve">under </w:t>
      </w:r>
      <w:r w:rsidRPr="00BD4902">
        <w:t>section</w:t>
      </w:r>
      <w:r>
        <w:t xml:space="preserve"> 6(a) of the Act it is provided that </w:t>
      </w:r>
      <w:r w:rsidRPr="00BD4902">
        <w:t>section</w:t>
      </w:r>
      <w:r>
        <w:t xml:space="preserve"> 29(4)(a) of the Act shall not apply to the residential tenancy agreement and, under </w:t>
      </w:r>
      <w:r w:rsidRPr="00BD4902">
        <w:t>section</w:t>
      </w:r>
      <w:r>
        <w:t> 6(c) of the Act, shall not apply to the Housing Authority.</w:t>
      </w:r>
    </w:p>
    <w:p w:rsidR="006D3FC0" w:rsidRDefault="006D3FC0">
      <w:pPr>
        <w:pStyle w:val="Footnotesection"/>
      </w:pPr>
      <w:r>
        <w:tab/>
        <w:t>[Regulation 5A inserted in Gazette 13 Dec 1991 p. 6154; amended in Gazette 30 Dec 1994 p. 7231</w:t>
      </w:r>
      <w:r>
        <w:noBreakHyphen/>
        <w:t>2; 31 Jul 2007 p. 3790</w:t>
      </w:r>
      <w:r w:rsidR="00EB0ECA">
        <w:t>;3 May 2013 p. 1741-2</w:t>
      </w:r>
      <w:r>
        <w:t xml:space="preserve">.] </w:t>
      </w:r>
    </w:p>
    <w:p w:rsidR="006D3FC0" w:rsidRDefault="006D3FC0">
      <w:pPr>
        <w:pStyle w:val="Heading5"/>
        <w:spacing w:before="180"/>
        <w:rPr>
          <w:snapToGrid w:val="0"/>
        </w:rPr>
      </w:pPr>
      <w:bookmarkStart w:id="27" w:name="_Toc444500080"/>
      <w:bookmarkStart w:id="28" w:name="_Toc131829604"/>
      <w:bookmarkStart w:id="29" w:name="_Toc360459707"/>
      <w:r>
        <w:rPr>
          <w:rStyle w:val="CharSectno"/>
        </w:rPr>
        <w:t>5B</w:t>
      </w:r>
      <w:r>
        <w:rPr>
          <w:snapToGrid w:val="0"/>
        </w:rPr>
        <w:t>.</w:t>
      </w:r>
      <w:r>
        <w:rPr>
          <w:snapToGrid w:val="0"/>
        </w:rPr>
        <w:tab/>
        <w:t>Exemptions from section 30(1) of the Act</w:t>
      </w:r>
      <w:bookmarkEnd w:id="27"/>
      <w:bookmarkEnd w:id="28"/>
      <w:bookmarkEnd w:id="29"/>
      <w:r>
        <w:rPr>
          <w:snapToGrid w:val="0"/>
        </w:rPr>
        <w:t xml:space="preserve"> </w:t>
      </w:r>
    </w:p>
    <w:p w:rsidR="00EB0ECA" w:rsidRDefault="00EB0ECA" w:rsidP="00EB0ECA">
      <w:pPr>
        <w:pStyle w:val="Subsection"/>
      </w:pPr>
      <w:r>
        <w:tab/>
        <w:t>(1)</w:t>
      </w:r>
      <w:r>
        <w:tab/>
        <w:t xml:space="preserve">In this regulation — </w:t>
      </w:r>
    </w:p>
    <w:p w:rsidR="00EB0ECA" w:rsidRDefault="00EB0ECA" w:rsidP="00EB0ECA">
      <w:pPr>
        <w:pStyle w:val="Defstart"/>
      </w:pPr>
      <w:r>
        <w:tab/>
      </w:r>
      <w:r>
        <w:rPr>
          <w:rStyle w:val="CharDefText"/>
        </w:rPr>
        <w:t>Government employee</w:t>
      </w:r>
      <w:r>
        <w:t xml:space="preserve"> has the meaning given in the </w:t>
      </w:r>
      <w:r w:rsidRPr="00496D75">
        <w:rPr>
          <w:i/>
        </w:rPr>
        <w:t>Government Employees’ Housing Act</w:t>
      </w:r>
      <w:r>
        <w:rPr>
          <w:i/>
        </w:rPr>
        <w:t> </w:t>
      </w:r>
      <w:r w:rsidRPr="00496D75">
        <w:rPr>
          <w:i/>
        </w:rPr>
        <w:t>1964</w:t>
      </w:r>
      <w:r>
        <w:t xml:space="preserve"> </w:t>
      </w:r>
      <w:r w:rsidRPr="00BD4902">
        <w:t>section</w:t>
      </w:r>
      <w:r>
        <w:t> 5.</w:t>
      </w:r>
    </w:p>
    <w:p w:rsidR="00EB0ECA" w:rsidRDefault="00EB0ECA" w:rsidP="00EB0ECA">
      <w:pPr>
        <w:pStyle w:val="Subsection"/>
      </w:pPr>
      <w:r>
        <w:tab/>
        <w:t>(2A)</w:t>
      </w:r>
      <w:r>
        <w:tab/>
        <w:t xml:space="preserve">Under </w:t>
      </w:r>
      <w:r w:rsidRPr="00BD4902">
        <w:t>section</w:t>
      </w:r>
      <w:r>
        <w:t xml:space="preserve"> 6(a) of the Act it is provided that </w:t>
      </w:r>
      <w:r w:rsidRPr="00BD4902">
        <w:t>section</w:t>
      </w:r>
      <w:r>
        <w:t xml:space="preserve"> 30(1) of the Act shall not apply to the following — </w:t>
      </w:r>
    </w:p>
    <w:p w:rsidR="00EB0ECA" w:rsidRDefault="00EB0ECA" w:rsidP="00EB0ECA">
      <w:pPr>
        <w:pStyle w:val="Indenta"/>
      </w:pPr>
      <w:r>
        <w:tab/>
        <w:t>(a)</w:t>
      </w:r>
      <w:r>
        <w:tab/>
        <w:t xml:space="preserve">a residential tenancy agreement if — </w:t>
      </w:r>
    </w:p>
    <w:p w:rsidR="00EB0ECA" w:rsidRDefault="00EB0ECA" w:rsidP="00EB0ECA">
      <w:pPr>
        <w:pStyle w:val="Indenti"/>
      </w:pPr>
      <w:r>
        <w:tab/>
        <w:t>(i)</w:t>
      </w:r>
      <w:r>
        <w:tab/>
        <w:t>the lessor is an employer specified in the Table to this subregulation; and</w:t>
      </w:r>
    </w:p>
    <w:p w:rsidR="00EB0ECA" w:rsidRDefault="00EB0ECA" w:rsidP="00EB0ECA">
      <w:pPr>
        <w:pStyle w:val="Indenti"/>
      </w:pPr>
      <w:r>
        <w:tab/>
        <w:t>(ii)</w:t>
      </w:r>
      <w:r>
        <w:tab/>
        <w:t>an employee of an employer specified in the Table to this subregulation is a tenant under that agreement;</w:t>
      </w:r>
    </w:p>
    <w:p w:rsidR="00EB0ECA" w:rsidRDefault="00EB0ECA" w:rsidP="00EB0ECA">
      <w:pPr>
        <w:pStyle w:val="Indenta"/>
      </w:pPr>
      <w:r>
        <w:tab/>
        <w:t>(b)</w:t>
      </w:r>
      <w:r>
        <w:tab/>
        <w:t xml:space="preserve">a residential tenancy agreement if — </w:t>
      </w:r>
    </w:p>
    <w:p w:rsidR="00EB0ECA" w:rsidRDefault="00EB0ECA" w:rsidP="00EB0ECA">
      <w:pPr>
        <w:pStyle w:val="Indenti"/>
      </w:pPr>
      <w:r>
        <w:tab/>
        <w:t>(i)</w:t>
      </w:r>
      <w:r>
        <w:tab/>
        <w:t xml:space="preserve">the lessor is the Housing Authority or a Department (as defined in the </w:t>
      </w:r>
      <w:r>
        <w:rPr>
          <w:i/>
        </w:rPr>
        <w:t>Government Employees’ Housing Act 1964</w:t>
      </w:r>
      <w:r>
        <w:t xml:space="preserve"> </w:t>
      </w:r>
      <w:r w:rsidRPr="00BD4902">
        <w:t>section</w:t>
      </w:r>
      <w:r>
        <w:t> 5); and</w:t>
      </w:r>
    </w:p>
    <w:p w:rsidR="00EB0ECA" w:rsidRDefault="00EB0ECA" w:rsidP="00EB0ECA">
      <w:pPr>
        <w:pStyle w:val="Indenti"/>
      </w:pPr>
      <w:r>
        <w:tab/>
        <w:t>(ii)</w:t>
      </w:r>
      <w:r>
        <w:tab/>
        <w:t xml:space="preserve">the premises are let to a Government employee under the </w:t>
      </w:r>
      <w:r>
        <w:rPr>
          <w:i/>
        </w:rPr>
        <w:t>Government Employees’ Housing Act 1964</w:t>
      </w:r>
      <w:r>
        <w:t>.</w:t>
      </w:r>
    </w:p>
    <w:p w:rsidR="00EB0ECA" w:rsidRDefault="00EB0ECA" w:rsidP="00520731">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rsidR="00EB0ECA" w:rsidRPr="00DE253F" w:rsidTr="00171301">
        <w:tc>
          <w:tcPr>
            <w:tcW w:w="5245" w:type="dxa"/>
          </w:tcPr>
          <w:p w:rsidR="00EB0ECA" w:rsidRPr="00496D75" w:rsidRDefault="00EB0ECA" w:rsidP="00171301">
            <w:pPr>
              <w:pStyle w:val="TableNAm"/>
            </w:pPr>
            <w:r w:rsidRPr="00496D75">
              <w:rPr>
                <w:szCs w:val="24"/>
              </w:rPr>
              <w:t>The Electricity Generation Corporation</w:t>
            </w:r>
          </w:p>
        </w:tc>
      </w:tr>
      <w:tr w:rsidR="00EB0ECA" w:rsidRPr="00DE253F" w:rsidTr="00171301">
        <w:tc>
          <w:tcPr>
            <w:tcW w:w="5245" w:type="dxa"/>
          </w:tcPr>
          <w:p w:rsidR="00EB0ECA" w:rsidRPr="00496D75" w:rsidRDefault="00EB0ECA" w:rsidP="00171301">
            <w:pPr>
              <w:pStyle w:val="TableNAm"/>
            </w:pPr>
            <w:r w:rsidRPr="00496D75">
              <w:rPr>
                <w:szCs w:val="24"/>
              </w:rPr>
              <w:t>The Electricity Networks Corporation</w:t>
            </w:r>
          </w:p>
        </w:tc>
      </w:tr>
      <w:tr w:rsidR="00EB0ECA" w:rsidRPr="00DE253F" w:rsidTr="00171301">
        <w:tc>
          <w:tcPr>
            <w:tcW w:w="5245" w:type="dxa"/>
          </w:tcPr>
          <w:p w:rsidR="00EB0ECA" w:rsidRPr="00496D75" w:rsidRDefault="00EB0ECA" w:rsidP="00171301">
            <w:pPr>
              <w:pStyle w:val="TableNAm"/>
            </w:pPr>
            <w:r w:rsidRPr="00496D75">
              <w:rPr>
                <w:szCs w:val="24"/>
              </w:rPr>
              <w:t>The Electricity Retail Corporation</w:t>
            </w:r>
          </w:p>
        </w:tc>
      </w:tr>
      <w:tr w:rsidR="00EB0ECA" w:rsidRPr="00DE253F" w:rsidTr="00171301">
        <w:tc>
          <w:tcPr>
            <w:tcW w:w="5245" w:type="dxa"/>
          </w:tcPr>
          <w:p w:rsidR="00EB0ECA" w:rsidRPr="00496D75" w:rsidRDefault="00EB0ECA" w:rsidP="00171301">
            <w:pPr>
              <w:pStyle w:val="TableNAm"/>
            </w:pPr>
            <w:r w:rsidRPr="00496D75">
              <w:rPr>
                <w:szCs w:val="24"/>
              </w:rPr>
              <w:t>The Public Transport Authority of Western Australia</w:t>
            </w:r>
          </w:p>
        </w:tc>
      </w:tr>
      <w:tr w:rsidR="00EB0ECA" w:rsidRPr="00DE253F" w:rsidTr="00171301">
        <w:tc>
          <w:tcPr>
            <w:tcW w:w="5245" w:type="dxa"/>
          </w:tcPr>
          <w:p w:rsidR="00EB0ECA" w:rsidRPr="00496D75" w:rsidRDefault="00EB0ECA" w:rsidP="00171301">
            <w:pPr>
              <w:pStyle w:val="TableNAm"/>
            </w:pPr>
            <w:r w:rsidRPr="00496D75">
              <w:rPr>
                <w:szCs w:val="24"/>
              </w:rPr>
              <w:t>The Regional Power Corporation</w:t>
            </w:r>
          </w:p>
        </w:tc>
      </w:tr>
    </w:tbl>
    <w:p w:rsidR="006D3FC0" w:rsidRDefault="006D3FC0">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rsidR="006D3FC0" w:rsidRDefault="006D3FC0">
      <w:pPr>
        <w:pStyle w:val="MiscellaneousHeading"/>
        <w:spacing w:before="8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rsidR="006D3FC0">
        <w:tc>
          <w:tcPr>
            <w:tcW w:w="5387" w:type="dxa"/>
            <w:tcBorders>
              <w:top w:val="nil"/>
              <w:left w:val="nil"/>
              <w:bottom w:val="nil"/>
              <w:right w:val="nil"/>
            </w:tcBorders>
          </w:tcPr>
          <w:p w:rsidR="006D3FC0" w:rsidRDefault="006D3FC0">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rsidR="006D3FC0" w:rsidRDefault="006D3FC0">
      <w:pPr>
        <w:pStyle w:val="Subsection"/>
        <w:spacing w:before="100"/>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rsidR="006D3FC0">
        <w:trPr>
          <w:cantSplit/>
        </w:trPr>
        <w:tc>
          <w:tcPr>
            <w:tcW w:w="5953" w:type="dxa"/>
          </w:tcPr>
          <w:p w:rsidR="006D3FC0" w:rsidRDefault="006D3FC0">
            <w:pPr>
              <w:pStyle w:val="Table"/>
              <w:jc w:val="center"/>
            </w:pPr>
            <w:r>
              <w:rPr>
                <w:b/>
                <w:bCs/>
              </w:rPr>
              <w:t>Table</w:t>
            </w:r>
          </w:p>
        </w:tc>
      </w:tr>
      <w:tr w:rsidR="006D3FC0">
        <w:trPr>
          <w:cantSplit/>
        </w:trPr>
        <w:tc>
          <w:tcPr>
            <w:tcW w:w="5953" w:type="dxa"/>
          </w:tcPr>
          <w:p w:rsidR="006D3FC0" w:rsidRDefault="006D3FC0">
            <w:pPr>
              <w:pStyle w:val="Table"/>
            </w:pPr>
            <w:r>
              <w:t>The Botanic Gardens and Parks Authority</w:t>
            </w:r>
          </w:p>
        </w:tc>
      </w:tr>
      <w:tr w:rsidR="006D3FC0">
        <w:trPr>
          <w:cantSplit/>
          <w:trHeight w:val="255"/>
        </w:trPr>
        <w:tc>
          <w:tcPr>
            <w:tcW w:w="5953" w:type="dxa"/>
          </w:tcPr>
          <w:p w:rsidR="006D3FC0" w:rsidRDefault="006D3FC0">
            <w:pPr>
              <w:pStyle w:val="Table"/>
            </w:pPr>
            <w:r>
              <w:t xml:space="preserve">The Commissioner of Main Roads </w:t>
            </w:r>
          </w:p>
        </w:tc>
      </w:tr>
      <w:tr w:rsidR="006D3FC0">
        <w:trPr>
          <w:cantSplit/>
        </w:trPr>
        <w:tc>
          <w:tcPr>
            <w:tcW w:w="5953" w:type="dxa"/>
          </w:tcPr>
          <w:p w:rsidR="006D3FC0" w:rsidRDefault="006D3FC0">
            <w:pPr>
              <w:pStyle w:val="Table"/>
              <w:ind w:left="310" w:hanging="310"/>
            </w:pPr>
            <w:r>
              <w:t xml:space="preserve">The department of the Public Service principally assisting in the administration of the </w:t>
            </w:r>
            <w:r>
              <w:rPr>
                <w:i/>
                <w:iCs/>
              </w:rPr>
              <w:t>Agriculture Act 1988</w:t>
            </w:r>
          </w:p>
        </w:tc>
      </w:tr>
      <w:tr w:rsidR="006D3FC0">
        <w:trPr>
          <w:cantSplit/>
        </w:trPr>
        <w:tc>
          <w:tcPr>
            <w:tcW w:w="5953" w:type="dxa"/>
          </w:tcPr>
          <w:p w:rsidR="006D3FC0" w:rsidRDefault="006D3FC0">
            <w:pPr>
              <w:pStyle w:val="Table"/>
              <w:ind w:left="310" w:hanging="310"/>
            </w:pPr>
            <w:r>
              <w:t xml:space="preserve">The department of the Public Service principally assisting in the administration of the </w:t>
            </w:r>
            <w:r>
              <w:rPr>
                <w:i/>
                <w:iCs/>
              </w:rPr>
              <w:t>Sports Drug Testing Act 2001</w:t>
            </w:r>
          </w:p>
        </w:tc>
      </w:tr>
      <w:tr w:rsidR="006D3FC0">
        <w:trPr>
          <w:cantSplit/>
          <w:trHeight w:val="255"/>
        </w:trPr>
        <w:tc>
          <w:tcPr>
            <w:tcW w:w="5953" w:type="dxa"/>
          </w:tcPr>
          <w:p w:rsidR="006D3FC0" w:rsidRDefault="006D3FC0">
            <w:pPr>
              <w:pStyle w:val="Table"/>
            </w:pPr>
            <w:r>
              <w:t>The Housing Authority</w:t>
            </w:r>
          </w:p>
        </w:tc>
      </w:tr>
      <w:tr w:rsidR="006D3FC0">
        <w:trPr>
          <w:cantSplit/>
        </w:trPr>
        <w:tc>
          <w:tcPr>
            <w:tcW w:w="5953" w:type="dxa"/>
          </w:tcPr>
          <w:p w:rsidR="006D3FC0" w:rsidRDefault="006D3FC0">
            <w:pPr>
              <w:pStyle w:val="Table"/>
            </w:pPr>
            <w:r>
              <w:t>The Western Australian Meat Industry Authority</w:t>
            </w:r>
          </w:p>
        </w:tc>
      </w:tr>
    </w:tbl>
    <w:p w:rsidR="006D3FC0" w:rsidRDefault="006D3FC0">
      <w:pPr>
        <w:pStyle w:val="Subsection"/>
        <w:spacing w:before="120"/>
        <w:rPr>
          <w:snapToGrid w:val="0"/>
        </w:rPr>
      </w:pPr>
      <w:r>
        <w:rPr>
          <w:snapToGrid w:val="0"/>
        </w:rPr>
        <w:tab/>
        <w:t>(4)</w:t>
      </w:r>
      <w:r>
        <w:rPr>
          <w:snapToGrid w:val="0"/>
        </w:rPr>
        <w:tab/>
        <w:t>A residential tenancy agreement — </w:t>
      </w:r>
    </w:p>
    <w:p w:rsidR="006D3FC0" w:rsidRDefault="006D3FC0">
      <w:pPr>
        <w:pStyle w:val="Indenta"/>
        <w:spacing w:before="60"/>
        <w:rPr>
          <w:snapToGrid w:val="0"/>
        </w:rPr>
      </w:pPr>
      <w:r>
        <w:rPr>
          <w:snapToGrid w:val="0"/>
        </w:rPr>
        <w:tab/>
        <w:t>(a)</w:t>
      </w:r>
      <w:r>
        <w:rPr>
          <w:snapToGrid w:val="0"/>
        </w:rPr>
        <w:tab/>
        <w:t xml:space="preserve">in which the Crown, or a person or agency who acts on behalf of the Crown, acts in the capacity of the </w:t>
      </w:r>
      <w:r w:rsidR="00EB0ECA">
        <w:rPr>
          <w:snapToGrid w:val="0"/>
        </w:rPr>
        <w:t>lessor</w:t>
      </w:r>
      <w:r>
        <w:rPr>
          <w:snapToGrid w:val="0"/>
        </w:rPr>
        <w:t xml:space="preserve"> of residential premises; and</w:t>
      </w:r>
    </w:p>
    <w:p w:rsidR="006D3FC0" w:rsidRDefault="006D3FC0">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rsidR="006D3FC0" w:rsidRDefault="006D3FC0">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rsidR="006D3FC0" w:rsidRDefault="006D3FC0">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rsidR="006D3FC0">
        <w:tc>
          <w:tcPr>
            <w:tcW w:w="7312" w:type="dxa"/>
          </w:tcPr>
          <w:p w:rsidR="006D3FC0" w:rsidRDefault="006D3FC0">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rsidR="006D3FC0" w:rsidRDefault="006D3FC0">
      <w:pPr>
        <w:pStyle w:val="Footnotesection"/>
        <w:keepLines w:val="0"/>
        <w:spacing w:before="40"/>
        <w:ind w:left="890" w:hanging="890"/>
      </w:pPr>
      <w:r>
        <w:tab/>
        <w:t>[Regulation 5B inserted in Gazette 6 Apr 1990 p. 1701; erratum in Gazette 12 Apr 1990 p. 1907; amended in Gazette 14 Jun 1991 p. 2872</w:t>
      </w:r>
      <w:r>
        <w:noBreakHyphen/>
        <w:t>3; 13 Dec 1991 p. 6153; 31 Mar 2006 p. 1351-2; 31 Jul 2007 p. 3791</w:t>
      </w:r>
      <w:r w:rsidR="00EB0ECA">
        <w:t>; 3 May 2013 p. 1742-3</w:t>
      </w:r>
      <w:r>
        <w:t xml:space="preserve">.] </w:t>
      </w:r>
    </w:p>
    <w:p w:rsidR="00EB0ECA" w:rsidRDefault="00EB0ECA" w:rsidP="00EB0ECA">
      <w:pPr>
        <w:pStyle w:val="Heading5"/>
      </w:pPr>
      <w:bookmarkStart w:id="30" w:name="_Toc360459708"/>
      <w:bookmarkStart w:id="31" w:name="_Toc444500081"/>
      <w:bookmarkStart w:id="32" w:name="_Toc131829605"/>
      <w:r w:rsidRPr="00520731">
        <w:rPr>
          <w:rStyle w:val="CharSectno"/>
        </w:rPr>
        <w:t>5CA</w:t>
      </w:r>
      <w:r>
        <w:t>.</w:t>
      </w:r>
      <w:r>
        <w:tab/>
        <w:t xml:space="preserve">Modified application of </w:t>
      </w:r>
      <w:r w:rsidRPr="00BD4902">
        <w:t>section</w:t>
      </w:r>
      <w:r>
        <w:t> 30(2)(a) of the Act</w:t>
      </w:r>
      <w:bookmarkEnd w:id="30"/>
    </w:p>
    <w:p w:rsidR="00EB0ECA" w:rsidRDefault="00EB0ECA" w:rsidP="00EB0ECA">
      <w:pPr>
        <w:pStyle w:val="Subsection"/>
      </w:pPr>
      <w:r>
        <w:tab/>
        <w:t>(1)</w:t>
      </w:r>
      <w:r>
        <w:tab/>
        <w:t xml:space="preserve">This regulation applies to a residential tenancy agreement that — </w:t>
      </w:r>
    </w:p>
    <w:p w:rsidR="00EB0ECA" w:rsidRDefault="00EB0ECA" w:rsidP="00EB0ECA">
      <w:pPr>
        <w:pStyle w:val="Indenta"/>
      </w:pPr>
      <w:r>
        <w:tab/>
        <w:t>(a)</w:t>
      </w:r>
      <w:r>
        <w:tab/>
        <w:t>creates a tenancy for a fixed term; and</w:t>
      </w:r>
    </w:p>
    <w:p w:rsidR="00EB0ECA" w:rsidRDefault="00EB0ECA" w:rsidP="00EB0ECA">
      <w:pPr>
        <w:pStyle w:val="Indenta"/>
      </w:pPr>
      <w:r>
        <w:tab/>
        <w:t>(b)</w:t>
      </w:r>
      <w:r>
        <w:tab/>
        <w:t xml:space="preserve">was entered into before the day on which the </w:t>
      </w:r>
      <w:r>
        <w:rPr>
          <w:i/>
        </w:rPr>
        <w:t>Residential Tenancies Amendment Act 2011</w:t>
      </w:r>
      <w:r>
        <w:t xml:space="preserve"> </w:t>
      </w:r>
      <w:r w:rsidRPr="00BD4902">
        <w:t>section</w:t>
      </w:r>
      <w:r>
        <w:t> 27(2) comes into operation.</w:t>
      </w:r>
    </w:p>
    <w:p w:rsidR="00EB0ECA" w:rsidRDefault="00EB0ECA" w:rsidP="00EB0ECA">
      <w:pPr>
        <w:pStyle w:val="Subsection"/>
      </w:pPr>
      <w:r>
        <w:tab/>
        <w:t>(2)</w:t>
      </w:r>
      <w:r>
        <w:tab/>
        <w:t>U</w:t>
      </w:r>
      <w:r w:rsidRPr="007050D0">
        <w:t xml:space="preserve">nder </w:t>
      </w:r>
      <w:r w:rsidRPr="00BD4902">
        <w:t>section</w:t>
      </w:r>
      <w:r w:rsidRPr="007050D0">
        <w:t xml:space="preserve"> 6(a) of the Act it is provided that </w:t>
      </w:r>
      <w:r w:rsidRPr="00BD4902">
        <w:t>section</w:t>
      </w:r>
      <w:r w:rsidRPr="007050D0">
        <w:t> </w:t>
      </w:r>
      <w:r>
        <w:t>30</w:t>
      </w:r>
      <w:r w:rsidRPr="007050D0">
        <w:t>(</w:t>
      </w:r>
      <w:r>
        <w:t>2</w:t>
      </w:r>
      <w:r w:rsidRPr="007050D0">
        <w:t>)</w:t>
      </w:r>
      <w:r>
        <w:t>(a)</w:t>
      </w:r>
      <w:r w:rsidRPr="007050D0">
        <w:t xml:space="preserve"> of the Act shall apply to </w:t>
      </w:r>
      <w:r>
        <w:t xml:space="preserve">a residential tenancy agreement </w:t>
      </w:r>
      <w:r w:rsidRPr="007050D0">
        <w:t xml:space="preserve">as if </w:t>
      </w:r>
      <w:r>
        <w:t xml:space="preserve">it were modified by deleting </w:t>
      </w:r>
      <w:r w:rsidRPr="007050D0">
        <w:t>“</w:t>
      </w:r>
      <w:r w:rsidRPr="00054C76">
        <w:t>the amount of the increase, or the method of calculating the amount of the increase, is set out in the agreement; and</w:t>
      </w:r>
      <w:r w:rsidRPr="007050D0">
        <w:t xml:space="preserve">” </w:t>
      </w:r>
      <w:r>
        <w:t>and inserting:</w:t>
      </w:r>
    </w:p>
    <w:p w:rsidR="00EB0ECA" w:rsidRDefault="00EB0ECA" w:rsidP="00EB0ECA">
      <w:pPr>
        <w:pStyle w:val="BlankOpen"/>
      </w:pPr>
    </w:p>
    <w:p w:rsidR="00EB0ECA" w:rsidRDefault="00EB0ECA" w:rsidP="00520731">
      <w:pPr>
        <w:pStyle w:val="MiscellaneousBody"/>
        <w:tabs>
          <w:tab w:val="left" w:pos="993"/>
        </w:tabs>
        <w:ind w:left="993" w:hanging="993"/>
      </w:pPr>
      <w:r>
        <w:tab/>
      </w:r>
      <w:r>
        <w:rPr>
          <w:snapToGrid w:val="0"/>
        </w:rPr>
        <w:t>the agreement provides that the rent may increase or be increased; and</w:t>
      </w:r>
    </w:p>
    <w:p w:rsidR="00EB0ECA" w:rsidRPr="00E64A2D" w:rsidRDefault="00EB0ECA" w:rsidP="00EB0ECA">
      <w:pPr>
        <w:pStyle w:val="BlankClose"/>
      </w:pPr>
    </w:p>
    <w:p w:rsidR="00EB0ECA" w:rsidRDefault="00EB0ECA" w:rsidP="00EB0ECA">
      <w:pPr>
        <w:pStyle w:val="Footnotesection"/>
        <w:keepLines w:val="0"/>
        <w:spacing w:before="40"/>
        <w:ind w:left="890" w:hanging="890"/>
      </w:pPr>
      <w:r>
        <w:tab/>
        <w:t>[Regulation 5CA inserted in Gazette 3 May 2013 p. 1744.]</w:t>
      </w:r>
    </w:p>
    <w:p w:rsidR="00830C7F" w:rsidRPr="00E24D22" w:rsidRDefault="00830C7F" w:rsidP="00830C7F">
      <w:pPr>
        <w:pStyle w:val="Heading5"/>
      </w:pPr>
      <w:bookmarkStart w:id="33" w:name="_Toc360459709"/>
      <w:r w:rsidRPr="00520731">
        <w:rPr>
          <w:rStyle w:val="CharSectno"/>
        </w:rPr>
        <w:t>5C</w:t>
      </w:r>
      <w:r w:rsidRPr="00E24D22">
        <w:t>.</w:t>
      </w:r>
      <w:r w:rsidRPr="00E24D22">
        <w:tab/>
        <w:t xml:space="preserve">Exemption from </w:t>
      </w:r>
      <w:r w:rsidRPr="00BD4902">
        <w:t>section</w:t>
      </w:r>
      <w:r w:rsidRPr="00E24D22">
        <w:t> 33 of the Act for employment</w:t>
      </w:r>
      <w:r>
        <w:noBreakHyphen/>
      </w:r>
      <w:r w:rsidRPr="00E24D22">
        <w:t>linked residential tenancy agreements</w:t>
      </w:r>
      <w:bookmarkEnd w:id="33"/>
    </w:p>
    <w:p w:rsidR="00830C7F" w:rsidRDefault="00830C7F" w:rsidP="00830C7F">
      <w:pPr>
        <w:pStyle w:val="Subsection"/>
      </w:pPr>
      <w:r w:rsidRPr="00E24D22">
        <w:tab/>
      </w:r>
      <w:r w:rsidRPr="00E24D22">
        <w:tab/>
        <w:t xml:space="preserve">Under </w:t>
      </w:r>
      <w:r w:rsidRPr="00BD4902">
        <w:t>section</w:t>
      </w:r>
      <w:r w:rsidRPr="00E24D22">
        <w:t xml:space="preserve"> 6(a) of the Act it is provided that </w:t>
      </w:r>
      <w:r w:rsidRPr="00BD4902">
        <w:t>section</w:t>
      </w:r>
      <w:r w:rsidRPr="00E24D22">
        <w:t> 33 of the Act shall not apply to a residential tena</w:t>
      </w:r>
      <w:r>
        <w:t>ncy agreement under which</w:t>
      </w:r>
      <w:r w:rsidRPr="00E24D22">
        <w:t xml:space="preserve"> — </w:t>
      </w:r>
    </w:p>
    <w:p w:rsidR="00830C7F" w:rsidRDefault="00830C7F" w:rsidP="00830C7F">
      <w:pPr>
        <w:pStyle w:val="Indenta"/>
      </w:pPr>
      <w:r>
        <w:tab/>
        <w:t>(a)</w:t>
      </w:r>
      <w:r>
        <w:tab/>
        <w:t>an employer grants to an employee a right to occupy premises; and</w:t>
      </w:r>
    </w:p>
    <w:p w:rsidR="00830C7F" w:rsidRDefault="00830C7F" w:rsidP="00830C7F">
      <w:pPr>
        <w:pStyle w:val="Indenta"/>
      </w:pPr>
      <w:r>
        <w:tab/>
        <w:t>(b)</w:t>
      </w:r>
      <w:r>
        <w:tab/>
        <w:t>employment with that employer is a condition of the employee having that right; and</w:t>
      </w:r>
    </w:p>
    <w:p w:rsidR="00830C7F" w:rsidRPr="00E24D22" w:rsidRDefault="00830C7F" w:rsidP="00830C7F">
      <w:pPr>
        <w:pStyle w:val="Indenta"/>
      </w:pPr>
      <w:r>
        <w:tab/>
        <w:t>(c)</w:t>
      </w:r>
      <w:r>
        <w:tab/>
        <w:t>the employee receives a pay slip or salary advice detailing the rent component deducted from the salary or wage; and</w:t>
      </w:r>
    </w:p>
    <w:p w:rsidR="00830C7F" w:rsidRDefault="00830C7F" w:rsidP="00830C7F">
      <w:pPr>
        <w:pStyle w:val="Indenta"/>
      </w:pPr>
      <w:r w:rsidRPr="00E24D22">
        <w:tab/>
        <w:t>(</w:t>
      </w:r>
      <w:r>
        <w:t>d</w:t>
      </w:r>
      <w:r w:rsidRPr="00E24D22">
        <w:t>)</w:t>
      </w:r>
      <w:r w:rsidRPr="00E24D22">
        <w:tab/>
        <w:t>the method of payment of rent under the agreement is by direct deduction of the employee’s</w:t>
      </w:r>
      <w:r>
        <w:t xml:space="preserve"> salary or wage by the employer.</w:t>
      </w:r>
    </w:p>
    <w:p w:rsidR="00830C7F" w:rsidRDefault="00830C7F" w:rsidP="00830C7F">
      <w:pPr>
        <w:pStyle w:val="Footnotesection"/>
        <w:keepLines w:val="0"/>
        <w:spacing w:before="40"/>
        <w:ind w:left="890" w:hanging="890"/>
      </w:pPr>
      <w:r>
        <w:tab/>
        <w:t>[Regulation 5C inserted in Gazette 3 May 2013 p. 1744-5.]</w:t>
      </w:r>
    </w:p>
    <w:p w:rsidR="006D3FC0" w:rsidRDefault="006D3FC0">
      <w:pPr>
        <w:pStyle w:val="Heading5"/>
        <w:rPr>
          <w:i/>
        </w:rPr>
      </w:pPr>
      <w:bookmarkStart w:id="34" w:name="_Toc444500082"/>
      <w:bookmarkStart w:id="35" w:name="_Toc131829606"/>
      <w:bookmarkStart w:id="36" w:name="_Toc360459710"/>
      <w:bookmarkEnd w:id="31"/>
      <w:bookmarkEnd w:id="32"/>
      <w:r>
        <w:rPr>
          <w:rStyle w:val="CharSectno"/>
        </w:rPr>
        <w:t>5D</w:t>
      </w:r>
      <w:r>
        <w:t>.</w:t>
      </w:r>
      <w:r>
        <w:tab/>
        <w:t xml:space="preserve">Exemption for certain agreements under the </w:t>
      </w:r>
      <w:r>
        <w:rPr>
          <w:i/>
        </w:rPr>
        <w:t>Land Administration Act 1997</w:t>
      </w:r>
      <w:bookmarkEnd w:id="34"/>
      <w:bookmarkEnd w:id="35"/>
      <w:bookmarkEnd w:id="36"/>
    </w:p>
    <w:p w:rsidR="006D3FC0" w:rsidRDefault="006D3FC0">
      <w:pPr>
        <w:pStyle w:val="Subsection"/>
      </w:pPr>
      <w:r>
        <w:tab/>
        <w:t>(1)</w:t>
      </w:r>
      <w:r>
        <w:tab/>
        <w:t>The Minister for Lands in the exercise of a specified power is prescribed for the purposes of section 5(2)(f) of the Act.</w:t>
      </w:r>
    </w:p>
    <w:p w:rsidR="006D3FC0" w:rsidRDefault="006D3FC0">
      <w:pPr>
        <w:pStyle w:val="Subsection"/>
      </w:pPr>
      <w:r>
        <w:tab/>
        <w:t>(2)</w:t>
      </w:r>
      <w:r>
        <w:tab/>
        <w:t>In subregulation (1) —</w:t>
      </w:r>
    </w:p>
    <w:p w:rsidR="006D3FC0" w:rsidRDefault="006D3FC0">
      <w:pPr>
        <w:pStyle w:val="Defstart"/>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rsidR="006D3FC0" w:rsidRDefault="006D3FC0">
      <w:pPr>
        <w:pStyle w:val="Footnotesection"/>
        <w:spacing w:before="80"/>
        <w:ind w:left="890" w:hanging="890"/>
      </w:pPr>
      <w:r>
        <w:tab/>
        <w:t>[Regulation 5D inserted in Gazette 19 Feb 1999 p. 554.]</w:t>
      </w:r>
    </w:p>
    <w:p w:rsidR="00830C7F" w:rsidRDefault="00830C7F" w:rsidP="00830C7F">
      <w:pPr>
        <w:pStyle w:val="Heading5"/>
      </w:pPr>
      <w:bookmarkStart w:id="37" w:name="_Toc360459711"/>
      <w:bookmarkStart w:id="38" w:name="_Toc131829607"/>
      <w:bookmarkStart w:id="39" w:name="_Toc444500083"/>
      <w:r w:rsidRPr="006310B6">
        <w:rPr>
          <w:rStyle w:val="CharSectno"/>
        </w:rPr>
        <w:t>6</w:t>
      </w:r>
      <w:r>
        <w:t>.</w:t>
      </w:r>
      <w:r>
        <w:tab/>
        <w:t xml:space="preserve">Modified application of </w:t>
      </w:r>
      <w:r w:rsidRPr="00BD4902">
        <w:t>section</w:t>
      </w:r>
      <w:r>
        <w:t> 43(3) of the Act when Housing Authority is lessor of premises outside metropolitan region</w:t>
      </w:r>
      <w:bookmarkEnd w:id="37"/>
    </w:p>
    <w:p w:rsidR="00830C7F" w:rsidRDefault="00830C7F" w:rsidP="00830C7F">
      <w:pPr>
        <w:pStyle w:val="Subsection"/>
      </w:pPr>
      <w:r>
        <w:tab/>
        <w:t>(1)</w:t>
      </w:r>
      <w:r>
        <w:tab/>
        <w:t xml:space="preserve">This regulation applies to a residential tenancy agreement — </w:t>
      </w:r>
    </w:p>
    <w:p w:rsidR="00830C7F" w:rsidRDefault="00830C7F" w:rsidP="00830C7F">
      <w:pPr>
        <w:pStyle w:val="Indenta"/>
      </w:pPr>
      <w:r>
        <w:tab/>
        <w:t>(a)</w:t>
      </w:r>
      <w:r>
        <w:tab/>
      </w:r>
      <w:r w:rsidRPr="007050D0">
        <w:t>under which the Housing Authority</w:t>
      </w:r>
      <w:r>
        <w:t xml:space="preserve"> is the lessor; and</w:t>
      </w:r>
    </w:p>
    <w:p w:rsidR="00830C7F" w:rsidRDefault="00830C7F" w:rsidP="00830C7F">
      <w:pPr>
        <w:pStyle w:val="Indenta"/>
      </w:pPr>
      <w:r>
        <w:tab/>
        <w:t>(b)</w:t>
      </w:r>
      <w:r>
        <w:tab/>
      </w:r>
      <w:r w:rsidRPr="007050D0">
        <w:t xml:space="preserve">for premises outside the metropolitan region (as defined in the </w:t>
      </w:r>
      <w:r w:rsidRPr="007050D0">
        <w:rPr>
          <w:i/>
        </w:rPr>
        <w:t>Planning and Development Act</w:t>
      </w:r>
      <w:r>
        <w:rPr>
          <w:i/>
        </w:rPr>
        <w:t> </w:t>
      </w:r>
      <w:r w:rsidRPr="007050D0">
        <w:rPr>
          <w:i/>
        </w:rPr>
        <w:t>2005</w:t>
      </w:r>
      <w:r>
        <w:t xml:space="preserve"> </w:t>
      </w:r>
      <w:r w:rsidRPr="00BD4902">
        <w:t>section</w:t>
      </w:r>
      <w:r>
        <w:t> 4(1)).</w:t>
      </w:r>
    </w:p>
    <w:p w:rsidR="00830C7F" w:rsidRDefault="00830C7F" w:rsidP="00830C7F">
      <w:pPr>
        <w:pStyle w:val="Subsection"/>
      </w:pPr>
      <w:r>
        <w:tab/>
        <w:t>(2)</w:t>
      </w:r>
      <w:r>
        <w:tab/>
        <w:t>U</w:t>
      </w:r>
      <w:r w:rsidRPr="007050D0">
        <w:t xml:space="preserve">nder </w:t>
      </w:r>
      <w:r w:rsidRPr="00BD4902">
        <w:t>section</w:t>
      </w:r>
      <w:r w:rsidRPr="007050D0">
        <w:t xml:space="preserve"> 6(a) of the Act it is provided that </w:t>
      </w:r>
      <w:r w:rsidRPr="00BD4902">
        <w:t>section</w:t>
      </w:r>
      <w:r w:rsidRPr="007050D0">
        <w:t xml:space="preserve"> 43(3) of the Act shall apply to </w:t>
      </w:r>
      <w:r>
        <w:t xml:space="preserve">a residential tenancy agreement </w:t>
      </w:r>
      <w:r w:rsidRPr="007050D0">
        <w:t xml:space="preserve">as if </w:t>
      </w:r>
      <w:r>
        <w:t xml:space="preserve">it were modified by deleting </w:t>
      </w:r>
      <w:r w:rsidRPr="007050D0">
        <w:t xml:space="preserve">“as practicable after that notification —” </w:t>
      </w:r>
      <w:r>
        <w:t>and inserting:</w:t>
      </w:r>
    </w:p>
    <w:p w:rsidR="00830C7F" w:rsidRDefault="00830C7F" w:rsidP="00830C7F">
      <w:pPr>
        <w:pStyle w:val="BlankOpen"/>
      </w:pPr>
    </w:p>
    <w:p w:rsidR="00830C7F" w:rsidRDefault="00830C7F" w:rsidP="006310B6">
      <w:pPr>
        <w:pStyle w:val="MiscellaneousBody"/>
        <w:tabs>
          <w:tab w:val="left" w:pos="910"/>
        </w:tabs>
        <w:ind w:left="924" w:hanging="924"/>
      </w:pPr>
      <w:r>
        <w:tab/>
      </w:r>
      <w:r w:rsidRPr="007050D0">
        <w:t>as practicable after that notification, or fails to keep the tenant regularly informed of th</w:t>
      </w:r>
      <w:r>
        <w:t>e efforts being made to do so —</w:t>
      </w:r>
    </w:p>
    <w:p w:rsidR="00830C7F" w:rsidRPr="00E64A2D" w:rsidRDefault="00830C7F" w:rsidP="00830C7F">
      <w:pPr>
        <w:pStyle w:val="BlankClose"/>
      </w:pPr>
    </w:p>
    <w:p w:rsidR="00830C7F" w:rsidRDefault="00830C7F" w:rsidP="00830C7F">
      <w:pPr>
        <w:pStyle w:val="Footnotesection"/>
        <w:keepLines w:val="0"/>
        <w:spacing w:before="40"/>
        <w:ind w:left="890" w:hanging="890"/>
      </w:pPr>
      <w:r>
        <w:tab/>
        <w:t>[Regulation 6 inserted in Gazette 3 May 2013 p. 1745.]</w:t>
      </w:r>
    </w:p>
    <w:p w:rsidR="00830C7F" w:rsidRDefault="00830C7F" w:rsidP="00830C7F">
      <w:pPr>
        <w:pStyle w:val="Heading5"/>
      </w:pPr>
      <w:bookmarkStart w:id="40" w:name="_Toc360459712"/>
      <w:r w:rsidRPr="006310B6">
        <w:rPr>
          <w:rStyle w:val="CharSectno"/>
        </w:rPr>
        <w:t>7A</w:t>
      </w:r>
      <w:r>
        <w:t>.</w:t>
      </w:r>
      <w:r>
        <w:tab/>
        <w:t xml:space="preserve">Modified application of </w:t>
      </w:r>
      <w:r w:rsidRPr="00BD4902">
        <w:t>section</w:t>
      </w:r>
      <w:r>
        <w:t> 45 of the Act</w:t>
      </w:r>
      <w:bookmarkEnd w:id="40"/>
    </w:p>
    <w:p w:rsidR="00830C7F" w:rsidRDefault="00830C7F" w:rsidP="00830C7F">
      <w:pPr>
        <w:pStyle w:val="Subsection"/>
      </w:pPr>
      <w:r>
        <w:tab/>
        <w:t>(1)</w:t>
      </w:r>
      <w:r>
        <w:tab/>
        <w:t xml:space="preserve">In this regulation — </w:t>
      </w:r>
    </w:p>
    <w:p w:rsidR="00830C7F" w:rsidRDefault="00830C7F" w:rsidP="00830C7F">
      <w:pPr>
        <w:pStyle w:val="Defstart"/>
      </w:pPr>
      <w:r>
        <w:tab/>
      </w:r>
      <w:r>
        <w:rPr>
          <w:rStyle w:val="CharDefText"/>
        </w:rPr>
        <w:t>Register of Heritage Places</w:t>
      </w:r>
      <w:r>
        <w:t xml:space="preserve"> has the meaning given in the </w:t>
      </w:r>
      <w:r>
        <w:rPr>
          <w:i/>
        </w:rPr>
        <w:t>Heritage of Western Australia Act 1990</w:t>
      </w:r>
      <w:r>
        <w:t xml:space="preserve"> </w:t>
      </w:r>
      <w:r w:rsidRPr="00BD4902">
        <w:t>section</w:t>
      </w:r>
      <w:r>
        <w:t> 46;</w:t>
      </w:r>
    </w:p>
    <w:p w:rsidR="00830C7F" w:rsidRDefault="00830C7F" w:rsidP="00830C7F">
      <w:pPr>
        <w:pStyle w:val="Defstart"/>
      </w:pPr>
      <w:r>
        <w:tab/>
      </w:r>
      <w:r>
        <w:rPr>
          <w:rStyle w:val="CharDefText"/>
        </w:rPr>
        <w:t>rural land</w:t>
      </w:r>
      <w:r>
        <w:t xml:space="preserve"> means land zoned for agricultural or rural use under a local planning scheme made under the </w:t>
      </w:r>
      <w:r>
        <w:rPr>
          <w:i/>
        </w:rPr>
        <w:t>Planning and Development Act 2005</w:t>
      </w:r>
      <w:r>
        <w:t>.</w:t>
      </w:r>
    </w:p>
    <w:p w:rsidR="00830C7F" w:rsidRDefault="00830C7F" w:rsidP="00830C7F">
      <w:pPr>
        <w:pStyle w:val="Subsection"/>
      </w:pPr>
      <w:r>
        <w:tab/>
        <w:t>(2)</w:t>
      </w:r>
      <w:r>
        <w:tab/>
        <w:t xml:space="preserve">Under </w:t>
      </w:r>
      <w:r w:rsidRPr="00BD4902">
        <w:t>section</w:t>
      </w:r>
      <w:r>
        <w:t xml:space="preserve"> 6(a) of the Act it is provided that </w:t>
      </w:r>
      <w:r w:rsidRPr="00BD4902">
        <w:t>section</w:t>
      </w:r>
      <w:r>
        <w:t> 45 of the Act shall apply to a residential tenancy agreement as if it were modified by deleting “It is a term” and inserting:</w:t>
      </w:r>
    </w:p>
    <w:p w:rsidR="00830C7F" w:rsidRDefault="00830C7F" w:rsidP="00830C7F">
      <w:pPr>
        <w:pStyle w:val="Indenta"/>
      </w:pPr>
      <w:r>
        <w:tab/>
        <w:t>(a)</w:t>
      </w:r>
      <w:r>
        <w:tab/>
        <w:t xml:space="preserve">if the lessor is the Housing Authority — “On and after the day that is 4 years after the day on which the </w:t>
      </w:r>
      <w:r>
        <w:rPr>
          <w:i/>
        </w:rPr>
        <w:t>Residential Tenancies Amendment Act 2011</w:t>
      </w:r>
      <w:r>
        <w:t xml:space="preserve"> </w:t>
      </w:r>
      <w:r w:rsidRPr="00BD4902">
        <w:t>section</w:t>
      </w:r>
      <w:r>
        <w:t> 41 comes into operation, it is a term”; and</w:t>
      </w:r>
    </w:p>
    <w:p w:rsidR="00830C7F" w:rsidRDefault="00830C7F" w:rsidP="00830C7F">
      <w:pPr>
        <w:pStyle w:val="Indenta"/>
      </w:pPr>
      <w:r>
        <w:tab/>
        <w:t>(b)</w:t>
      </w:r>
      <w:r>
        <w:tab/>
        <w:t xml:space="preserve">in any other case — “On and after the day that is 2 years after the day on which the </w:t>
      </w:r>
      <w:r>
        <w:rPr>
          <w:i/>
        </w:rPr>
        <w:t>Residential Tenancies Amendment Act 2011</w:t>
      </w:r>
      <w:r>
        <w:t xml:space="preserve"> </w:t>
      </w:r>
      <w:r w:rsidRPr="00BD4902">
        <w:t>section</w:t>
      </w:r>
      <w:r>
        <w:t> 41 comes into operation, it is a term”.</w:t>
      </w:r>
    </w:p>
    <w:p w:rsidR="00830C7F" w:rsidRDefault="00830C7F" w:rsidP="00830C7F">
      <w:pPr>
        <w:pStyle w:val="Subsection"/>
      </w:pPr>
      <w:r>
        <w:tab/>
        <w:t>(3)</w:t>
      </w:r>
      <w:r>
        <w:tab/>
        <w:t>Subregulation (4) applies if a residential tenancy agreement is for residential premises that —</w:t>
      </w:r>
    </w:p>
    <w:p w:rsidR="00830C7F" w:rsidRDefault="00830C7F" w:rsidP="00830C7F">
      <w:pPr>
        <w:pStyle w:val="Indenta"/>
      </w:pPr>
      <w:r>
        <w:tab/>
        <w:t>(a)</w:t>
      </w:r>
      <w:r>
        <w:tab/>
        <w:t>are the subject of an entry in the Register of Heritage Places; or</w:t>
      </w:r>
    </w:p>
    <w:p w:rsidR="00830C7F" w:rsidRDefault="00830C7F" w:rsidP="00830C7F">
      <w:pPr>
        <w:pStyle w:val="Indenta"/>
      </w:pPr>
      <w:r>
        <w:tab/>
        <w:t>(b)</w:t>
      </w:r>
      <w:r>
        <w:tab/>
        <w:t>comprise rural land; or</w:t>
      </w:r>
    </w:p>
    <w:p w:rsidR="00830C7F" w:rsidRDefault="00830C7F" w:rsidP="00830C7F">
      <w:pPr>
        <w:pStyle w:val="Indenta"/>
      </w:pPr>
      <w:r>
        <w:tab/>
        <w:t>(c)</w:t>
      </w:r>
      <w:r>
        <w:tab/>
        <w:t>are premises to which a housing management agreement applies.</w:t>
      </w:r>
    </w:p>
    <w:p w:rsidR="00830C7F" w:rsidRDefault="00830C7F" w:rsidP="00830C7F">
      <w:pPr>
        <w:pStyle w:val="Subsection"/>
      </w:pPr>
      <w:r>
        <w:tab/>
        <w:t>(4)</w:t>
      </w:r>
      <w:r>
        <w:tab/>
        <w:t xml:space="preserve">Under </w:t>
      </w:r>
      <w:r w:rsidRPr="00BD4902">
        <w:t>section</w:t>
      </w:r>
      <w:r>
        <w:t xml:space="preserve"> 6(a) of the Act it is provided that </w:t>
      </w:r>
      <w:r w:rsidRPr="00BD4902">
        <w:t>section</w:t>
      </w:r>
      <w:r>
        <w:t> 45(a) of the Act shall apply to the residential tenancy agreement as if it were modified by deleting “</w:t>
      </w:r>
      <w:r w:rsidRPr="00054C76">
        <w:rPr>
          <w:snapToGrid w:val="0"/>
        </w:rPr>
        <w:t xml:space="preserve">secure as are prescribed in the </w:t>
      </w:r>
      <w:r w:rsidRPr="00D7401B">
        <w:rPr>
          <w:snapToGrid w:val="0"/>
        </w:rPr>
        <w:t>regulation</w:t>
      </w:r>
      <w:r w:rsidRPr="00054C76">
        <w:rPr>
          <w:snapToGrid w:val="0"/>
        </w:rPr>
        <w:t>s; and</w:t>
      </w:r>
      <w:r>
        <w:t>” and inserting:</w:t>
      </w:r>
    </w:p>
    <w:p w:rsidR="00830C7F" w:rsidRDefault="00830C7F" w:rsidP="00830C7F">
      <w:pPr>
        <w:pStyle w:val="BlankOpen"/>
        <w:rPr>
          <w:snapToGrid w:val="0"/>
        </w:rPr>
      </w:pPr>
    </w:p>
    <w:p w:rsidR="00830C7F" w:rsidRDefault="00830C7F" w:rsidP="006310B6">
      <w:pPr>
        <w:pStyle w:val="MiscellaneousBody"/>
        <w:tabs>
          <w:tab w:val="left" w:pos="910"/>
        </w:tabs>
        <w:ind w:left="924" w:hanging="924"/>
      </w:pPr>
      <w:r>
        <w:tab/>
      </w:r>
      <w:r w:rsidRPr="006310B6">
        <w:t>secure</w:t>
      </w:r>
      <w:r>
        <w:rPr>
          <w:snapToGrid w:val="0"/>
        </w:rPr>
        <w:t>; and</w:t>
      </w:r>
    </w:p>
    <w:p w:rsidR="00830C7F" w:rsidRDefault="00830C7F" w:rsidP="00830C7F">
      <w:pPr>
        <w:pStyle w:val="BlankClose"/>
      </w:pPr>
    </w:p>
    <w:p w:rsidR="00830C7F" w:rsidRDefault="00830C7F" w:rsidP="00830C7F">
      <w:pPr>
        <w:pStyle w:val="Footnotesection"/>
        <w:keepLines w:val="0"/>
        <w:spacing w:before="40"/>
        <w:ind w:left="890" w:hanging="890"/>
      </w:pPr>
      <w:r>
        <w:tab/>
        <w:t>[Regulation 7A inserted in Gazette 3 May 2013 p. 1746-7.]</w:t>
      </w:r>
    </w:p>
    <w:p w:rsidR="00830C7F" w:rsidRDefault="00830C7F" w:rsidP="00830C7F">
      <w:pPr>
        <w:pStyle w:val="Heading5"/>
      </w:pPr>
      <w:bookmarkStart w:id="41" w:name="_Toc360459713"/>
      <w:r w:rsidRPr="006310B6">
        <w:rPr>
          <w:rStyle w:val="CharSectno"/>
        </w:rPr>
        <w:t>7B</w:t>
      </w:r>
      <w:r>
        <w:t>.</w:t>
      </w:r>
      <w:r>
        <w:tab/>
        <w:t xml:space="preserve">Modified application of </w:t>
      </w:r>
      <w:r w:rsidRPr="00BD4902">
        <w:t>section</w:t>
      </w:r>
      <w:r>
        <w:t> 47(1)(b) of the Act for the Housing Authority</w:t>
      </w:r>
      <w:bookmarkEnd w:id="41"/>
    </w:p>
    <w:p w:rsidR="00830C7F" w:rsidRDefault="00830C7F" w:rsidP="00830C7F">
      <w:pPr>
        <w:pStyle w:val="Subsection"/>
      </w:pPr>
      <w:r>
        <w:tab/>
      </w:r>
      <w:r>
        <w:tab/>
        <w:t xml:space="preserve">Under </w:t>
      </w:r>
      <w:r w:rsidRPr="00BD4902">
        <w:t>section</w:t>
      </w:r>
      <w:r>
        <w:t xml:space="preserve"> 6(a) of the Act it is provided that </w:t>
      </w:r>
      <w:r w:rsidRPr="00BD4902">
        <w:t>section</w:t>
      </w:r>
      <w:r>
        <w:t> 47(1)(b) of the Act shall apply to a residential tenancy agreement under which the lessor is the Housing Authority as if it were modified by deleting “</w:t>
      </w:r>
      <w:r>
        <w:rPr>
          <w:snapToGrid w:val="0"/>
        </w:rPr>
        <w:t>consent.</w:t>
      </w:r>
      <w:r>
        <w:t>” and inserting:</w:t>
      </w:r>
    </w:p>
    <w:p w:rsidR="00830C7F" w:rsidRDefault="00830C7F" w:rsidP="00830C7F">
      <w:pPr>
        <w:pStyle w:val="BlankOpen"/>
      </w:pPr>
    </w:p>
    <w:p w:rsidR="00830C7F" w:rsidRDefault="00830C7F" w:rsidP="006310B6">
      <w:pPr>
        <w:pStyle w:val="MiscellaneousBody"/>
        <w:tabs>
          <w:tab w:val="left" w:pos="910"/>
        </w:tabs>
        <w:ind w:left="924" w:hanging="924"/>
      </w:pPr>
      <w:r>
        <w:tab/>
        <w:t>written consent.</w:t>
      </w:r>
    </w:p>
    <w:p w:rsidR="00830C7F" w:rsidRDefault="00830C7F" w:rsidP="00830C7F">
      <w:pPr>
        <w:pStyle w:val="BlankClose"/>
      </w:pPr>
    </w:p>
    <w:p w:rsidR="00830C7F" w:rsidRDefault="00830C7F" w:rsidP="00830C7F">
      <w:pPr>
        <w:pStyle w:val="Footnotesection"/>
        <w:keepLines w:val="0"/>
        <w:spacing w:before="40"/>
        <w:ind w:left="890" w:hanging="890"/>
      </w:pPr>
      <w:r>
        <w:tab/>
        <w:t>[Regulation 7B inserted in Gazette 3 May 2013 p. 1747.]</w:t>
      </w:r>
    </w:p>
    <w:p w:rsidR="00830C7F" w:rsidRDefault="00830C7F" w:rsidP="00830C7F">
      <w:pPr>
        <w:pStyle w:val="Heading5"/>
      </w:pPr>
      <w:bookmarkStart w:id="42" w:name="_Toc360459714"/>
      <w:r w:rsidRPr="006310B6">
        <w:rPr>
          <w:rStyle w:val="CharSectno"/>
        </w:rPr>
        <w:t>7C</w:t>
      </w:r>
      <w:r>
        <w:t>.</w:t>
      </w:r>
      <w:r>
        <w:tab/>
        <w:t xml:space="preserve">Modified application of </w:t>
      </w:r>
      <w:r w:rsidRPr="00BD4902">
        <w:t>section</w:t>
      </w:r>
      <w:r>
        <w:t> 60(b) of the Act</w:t>
      </w:r>
      <w:bookmarkEnd w:id="42"/>
      <w:r>
        <w:t xml:space="preserve"> </w:t>
      </w:r>
    </w:p>
    <w:p w:rsidR="00830C7F" w:rsidRDefault="00830C7F" w:rsidP="00830C7F">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w:t>
      </w:r>
      <w:r w:rsidRPr="00BD4902">
        <w:t>section</w:t>
      </w:r>
      <w:r>
        <w:t> 59(1) comes into operation.</w:t>
      </w:r>
    </w:p>
    <w:p w:rsidR="00830C7F" w:rsidRDefault="00830C7F" w:rsidP="00830C7F">
      <w:pPr>
        <w:pStyle w:val="Subsection"/>
      </w:pPr>
      <w:r>
        <w:tab/>
        <w:t>(2)</w:t>
      </w:r>
      <w:r>
        <w:tab/>
        <w:t xml:space="preserve">Under </w:t>
      </w:r>
      <w:r w:rsidRPr="00BD4902">
        <w:t>section</w:t>
      </w:r>
      <w:r>
        <w:t xml:space="preserve"> 6(a) of the Act it is provided that </w:t>
      </w:r>
      <w:r w:rsidRPr="00BD4902">
        <w:t>section</w:t>
      </w:r>
      <w:r>
        <w:t> 60 of the Act shall apply to a residential tenancy agreement as if it were modified by deleting paragraph (b) and inserting:</w:t>
      </w:r>
    </w:p>
    <w:p w:rsidR="00830C7F" w:rsidRDefault="00830C7F" w:rsidP="00830C7F">
      <w:pPr>
        <w:pStyle w:val="BlankOpen"/>
      </w:pPr>
    </w:p>
    <w:p w:rsidR="00830C7F" w:rsidRDefault="00830C7F" w:rsidP="006310B6">
      <w:pPr>
        <w:pStyle w:val="MiscellaneousBody"/>
        <w:tabs>
          <w:tab w:val="left" w:pos="1134"/>
          <w:tab w:val="left" w:pos="1701"/>
        </w:tabs>
        <w:ind w:left="1701" w:hanging="1701"/>
      </w:pPr>
      <w:r>
        <w:tab/>
        <w:t>(b)</w:t>
      </w:r>
      <w:r>
        <w:tab/>
      </w:r>
      <w:r>
        <w:rPr>
          <w:snapToGrid w:val="0"/>
        </w:rPr>
        <w:t>in the case of a tenancy for a fixed term, where the term expires and — </w:t>
      </w:r>
    </w:p>
    <w:p w:rsidR="00830C7F" w:rsidRDefault="00830C7F" w:rsidP="006310B6">
      <w:pPr>
        <w:pStyle w:val="MiscellaneousBody"/>
        <w:tabs>
          <w:tab w:val="left" w:pos="1701"/>
          <w:tab w:val="left" w:pos="2268"/>
        </w:tabs>
        <w:ind w:left="2268" w:hanging="2268"/>
      </w:pPr>
      <w:r>
        <w:tab/>
        <w:t>(i)</w:t>
      </w:r>
      <w:r>
        <w:tab/>
      </w:r>
      <w:r>
        <w:rPr>
          <w:snapToGrid w:val="0"/>
        </w:rPr>
        <w:t>the tenant delivers up vacant possession of the premises on or after the expiration of the term; or</w:t>
      </w:r>
    </w:p>
    <w:p w:rsidR="00830C7F" w:rsidRDefault="00830C7F" w:rsidP="006310B6">
      <w:pPr>
        <w:pStyle w:val="MiscellaneousBody"/>
        <w:tabs>
          <w:tab w:val="left" w:pos="1701"/>
          <w:tab w:val="left" w:pos="2268"/>
        </w:tabs>
        <w:ind w:left="2268" w:hanging="2268"/>
        <w:rPr>
          <w:snapToGrid w:val="0"/>
        </w:rPr>
      </w:pPr>
      <w:r>
        <w:tab/>
        <w:t>(ii)</w:t>
      </w:r>
      <w:r>
        <w:tab/>
      </w:r>
      <w:r>
        <w:rPr>
          <w:snapToGrid w:val="0"/>
        </w:rPr>
        <w:t>a</w:t>
      </w:r>
      <w:r>
        <w:t xml:space="preserve"> </w:t>
      </w:r>
      <w:r w:rsidRPr="006310B6">
        <w:rPr>
          <w:snapToGrid w:val="0"/>
        </w:rPr>
        <w:t>competent</w:t>
      </w:r>
      <w:r>
        <w:t xml:space="preserve"> court</w:t>
      </w:r>
      <w:r>
        <w:rPr>
          <w:snapToGrid w:val="0"/>
        </w:rPr>
        <w:t xml:space="preserve">, upon application by the lessor, terminates the agreement under </w:t>
      </w:r>
      <w:r w:rsidRPr="00BD4902">
        <w:rPr>
          <w:snapToGrid w:val="0"/>
        </w:rPr>
        <w:t>section</w:t>
      </w:r>
      <w:r>
        <w:rPr>
          <w:snapToGrid w:val="0"/>
        </w:rPr>
        <w:t> 72;</w:t>
      </w:r>
    </w:p>
    <w:p w:rsidR="00830C7F" w:rsidRDefault="00830C7F" w:rsidP="00830C7F">
      <w:pPr>
        <w:pStyle w:val="BlankClose"/>
      </w:pPr>
    </w:p>
    <w:p w:rsidR="000A4C13" w:rsidRDefault="000A4C13" w:rsidP="000A4C13">
      <w:pPr>
        <w:pStyle w:val="Footnotesection"/>
        <w:keepLines w:val="0"/>
        <w:spacing w:before="40"/>
        <w:ind w:left="890" w:hanging="890"/>
      </w:pPr>
      <w:r>
        <w:tab/>
        <w:t>[Regulation 7C inserted in Gazette 3 May 2013 p. 1747-8.]</w:t>
      </w:r>
    </w:p>
    <w:p w:rsidR="00830C7F" w:rsidRDefault="00830C7F" w:rsidP="00830C7F">
      <w:pPr>
        <w:pStyle w:val="Heading5"/>
      </w:pPr>
      <w:bookmarkStart w:id="43" w:name="_Toc360459715"/>
      <w:r w:rsidRPr="006310B6">
        <w:rPr>
          <w:rStyle w:val="CharSectno"/>
        </w:rPr>
        <w:t>7D</w:t>
      </w:r>
      <w:r>
        <w:t>.</w:t>
      </w:r>
      <w:r>
        <w:tab/>
        <w:t xml:space="preserve">Exemption from </w:t>
      </w:r>
      <w:r w:rsidRPr="00BD4902">
        <w:t>section</w:t>
      </w:r>
      <w:r>
        <w:t> 70A of the Act</w:t>
      </w:r>
      <w:bookmarkEnd w:id="43"/>
    </w:p>
    <w:p w:rsidR="00830C7F" w:rsidRPr="00AC13EC" w:rsidRDefault="00830C7F" w:rsidP="00830C7F">
      <w:pPr>
        <w:pStyle w:val="Subsection"/>
      </w:pPr>
      <w:r>
        <w:tab/>
      </w:r>
      <w:r>
        <w:tab/>
        <w:t xml:space="preserve">Under </w:t>
      </w:r>
      <w:r w:rsidRPr="00BD4902">
        <w:t>section</w:t>
      </w:r>
      <w:r>
        <w:t xml:space="preserve"> 6(a) of the Act it is provided that </w:t>
      </w:r>
      <w:r w:rsidRPr="00BD4902">
        <w:t>section</w:t>
      </w:r>
      <w:r>
        <w:t xml:space="preserve"> 70A of the Act shall not apply to a residential tenancy agreement that creates a tenancy for a fixed term expiring on or before the day that is 30 days after the day on which the </w:t>
      </w:r>
      <w:r>
        <w:rPr>
          <w:i/>
        </w:rPr>
        <w:t>Residential Tenancies Amendment Act 2011</w:t>
      </w:r>
      <w:r>
        <w:t xml:space="preserve"> </w:t>
      </w:r>
      <w:r w:rsidRPr="00BD4902">
        <w:t>section</w:t>
      </w:r>
      <w:r>
        <w:t> 68 comes into operation.</w:t>
      </w:r>
    </w:p>
    <w:p w:rsidR="000A4C13" w:rsidRDefault="000A4C13" w:rsidP="000A4C13">
      <w:pPr>
        <w:pStyle w:val="Footnotesection"/>
        <w:keepLines w:val="0"/>
        <w:spacing w:before="40"/>
        <w:ind w:left="890" w:hanging="890"/>
      </w:pPr>
      <w:r>
        <w:tab/>
        <w:t>[Regulation 7D inserted in Gazette 3 May 2013 p. 1748.]</w:t>
      </w:r>
    </w:p>
    <w:p w:rsidR="00830C7F" w:rsidRPr="00AC13EC" w:rsidRDefault="00830C7F" w:rsidP="00830C7F">
      <w:pPr>
        <w:pStyle w:val="Heading5"/>
      </w:pPr>
      <w:bookmarkStart w:id="44" w:name="_Toc360459716"/>
      <w:r w:rsidRPr="006310B6">
        <w:rPr>
          <w:rStyle w:val="CharSectno"/>
        </w:rPr>
        <w:t>7E</w:t>
      </w:r>
      <w:r>
        <w:t>.</w:t>
      </w:r>
      <w:r>
        <w:tab/>
        <w:t xml:space="preserve">Modified application of </w:t>
      </w:r>
      <w:r w:rsidRPr="00BD4902">
        <w:t>section</w:t>
      </w:r>
      <w:r>
        <w:t> 72 of the Act</w:t>
      </w:r>
      <w:bookmarkEnd w:id="44"/>
    </w:p>
    <w:p w:rsidR="00830C7F" w:rsidRDefault="00830C7F" w:rsidP="00830C7F">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w:t>
      </w:r>
      <w:r w:rsidRPr="00BD4902">
        <w:t>section</w:t>
      </w:r>
      <w:r>
        <w:t> 71(1) comes into operation.</w:t>
      </w:r>
    </w:p>
    <w:p w:rsidR="00830C7F" w:rsidRDefault="00830C7F" w:rsidP="00830C7F">
      <w:pPr>
        <w:pStyle w:val="Subsection"/>
      </w:pPr>
      <w:r>
        <w:tab/>
        <w:t>(2)</w:t>
      </w:r>
      <w:r>
        <w:tab/>
        <w:t xml:space="preserve">Under </w:t>
      </w:r>
      <w:r w:rsidRPr="00BD4902">
        <w:t>section</w:t>
      </w:r>
      <w:r>
        <w:t xml:space="preserve"> 6(a) of the Act it is provided that </w:t>
      </w:r>
      <w:r w:rsidRPr="00BD4902">
        <w:t>section</w:t>
      </w:r>
      <w:r>
        <w:t> 72 of the Act shall apply to a residential tenancy agreement as if it were modified by deleting sub</w:t>
      </w:r>
      <w:r w:rsidRPr="00BD4902">
        <w:t>section</w:t>
      </w:r>
      <w:r>
        <w:t>s (1A) and (1) and inserting:</w:t>
      </w:r>
    </w:p>
    <w:p w:rsidR="00830C7F" w:rsidRDefault="00830C7F" w:rsidP="00830C7F">
      <w:pPr>
        <w:pStyle w:val="BlankOpen"/>
      </w:pPr>
    </w:p>
    <w:p w:rsidR="00830C7F" w:rsidRDefault="000A4C13" w:rsidP="006310B6">
      <w:pPr>
        <w:pStyle w:val="MiscellaneousBody"/>
        <w:tabs>
          <w:tab w:val="left" w:pos="1134"/>
          <w:tab w:val="left" w:pos="1701"/>
        </w:tabs>
        <w:ind w:left="1701" w:hanging="1701"/>
        <w:rPr>
          <w:snapToGrid w:val="0"/>
        </w:rPr>
      </w:pPr>
      <w:r>
        <w:tab/>
      </w:r>
      <w:r w:rsidR="00830C7F" w:rsidRPr="008036E0">
        <w:t>(</w:t>
      </w:r>
      <w:r w:rsidR="00830C7F">
        <w:t>1</w:t>
      </w:r>
      <w:r w:rsidR="00830C7F" w:rsidRPr="008036E0">
        <w:t>)</w:t>
      </w:r>
      <w:r w:rsidR="00830C7F" w:rsidRPr="008036E0">
        <w:tab/>
      </w:r>
      <w:r w:rsidR="00830C7F">
        <w:rPr>
          <w:snapToGrid w:val="0"/>
        </w:rPr>
        <w:t xml:space="preserve">If </w:t>
      </w:r>
      <w:r w:rsidR="00830C7F" w:rsidRPr="006310B6">
        <w:t>an</w:t>
      </w:r>
      <w:r w:rsidR="00830C7F">
        <w:rPr>
          <w:snapToGrid w:val="0"/>
        </w:rPr>
        <w:t xml:space="preserve"> agreement creates a tenancy for a fixed term and the tenant fails to deliver up possession of the premises on or after the expiration of the term, the lessor may, within 30 days after the expiration of the term, apply to a </w:t>
      </w:r>
      <w:r w:rsidR="00830C7F">
        <w:t>competent court</w:t>
      </w:r>
      <w:r w:rsidR="00830C7F">
        <w:rPr>
          <w:snapToGrid w:val="0"/>
        </w:rPr>
        <w:t xml:space="preserve"> for an order terminating the agreement and an order for possession of the premises.</w:t>
      </w:r>
    </w:p>
    <w:p w:rsidR="00830C7F" w:rsidRDefault="00830C7F" w:rsidP="00830C7F">
      <w:pPr>
        <w:pStyle w:val="BlankClose"/>
      </w:pPr>
    </w:p>
    <w:p w:rsidR="000A4C13" w:rsidRDefault="000A4C13" w:rsidP="000A4C13">
      <w:pPr>
        <w:pStyle w:val="Footnotesection"/>
        <w:keepLines w:val="0"/>
        <w:spacing w:before="40"/>
        <w:ind w:left="890" w:hanging="890"/>
      </w:pPr>
      <w:r>
        <w:tab/>
        <w:t>[Regulation 7E inserted in Gazette 3 May 2013 p. 1748.]</w:t>
      </w:r>
    </w:p>
    <w:p w:rsidR="00830C7F" w:rsidRDefault="00830C7F" w:rsidP="00830C7F">
      <w:pPr>
        <w:pStyle w:val="Heading5"/>
      </w:pPr>
      <w:bookmarkStart w:id="45" w:name="_Toc360459717"/>
      <w:r w:rsidRPr="006310B6">
        <w:rPr>
          <w:rStyle w:val="CharSectno"/>
        </w:rPr>
        <w:t>7F</w:t>
      </w:r>
      <w:r>
        <w:t>.</w:t>
      </w:r>
      <w:r>
        <w:tab/>
        <w:t xml:space="preserve">Exemption from </w:t>
      </w:r>
      <w:r w:rsidRPr="00BD4902">
        <w:t>section</w:t>
      </w:r>
      <w:r>
        <w:t> 82 of the Act</w:t>
      </w:r>
      <w:bookmarkEnd w:id="45"/>
      <w:r>
        <w:t> </w:t>
      </w:r>
    </w:p>
    <w:p w:rsidR="00830C7F" w:rsidRDefault="00830C7F" w:rsidP="00830C7F">
      <w:pPr>
        <w:pStyle w:val="Subsection"/>
      </w:pPr>
      <w:r>
        <w:tab/>
      </w:r>
      <w:r>
        <w:tab/>
        <w:t xml:space="preserve">Under </w:t>
      </w:r>
      <w:r w:rsidRPr="00BD4902">
        <w:t>section</w:t>
      </w:r>
      <w:r>
        <w:t xml:space="preserve"> 6(a) of the Act it is provided that </w:t>
      </w:r>
      <w:r w:rsidRPr="00BD4902">
        <w:t>section</w:t>
      </w:r>
      <w:r>
        <w:t xml:space="preserve"> 82 of the Act shall not apply to a residential tenancy agreement if — </w:t>
      </w:r>
    </w:p>
    <w:p w:rsidR="00830C7F" w:rsidRDefault="00830C7F" w:rsidP="00830C7F">
      <w:pPr>
        <w:pStyle w:val="Indenta"/>
      </w:pPr>
      <w:r>
        <w:tab/>
        <w:t>(a)</w:t>
      </w:r>
      <w:r>
        <w:tab/>
        <w:t>the Housing Authority is a party to the agreement; and</w:t>
      </w:r>
    </w:p>
    <w:p w:rsidR="00830C7F" w:rsidRDefault="00830C7F" w:rsidP="00830C7F">
      <w:pPr>
        <w:pStyle w:val="Indenta"/>
      </w:pPr>
      <w:r>
        <w:tab/>
        <w:t>(b)</w:t>
      </w:r>
      <w:r>
        <w:tab/>
        <w:t>the agreement provides that, or is deemed to contain a provision to the effect that, the tenant may sub</w:t>
      </w:r>
      <w:r>
        <w:noBreakHyphen/>
        <w:t>let the premises; and</w:t>
      </w:r>
    </w:p>
    <w:p w:rsidR="00830C7F" w:rsidRDefault="00830C7F" w:rsidP="00830C7F">
      <w:pPr>
        <w:pStyle w:val="Indenta"/>
      </w:pPr>
      <w:r>
        <w:tab/>
        <w:t>(c)</w:t>
      </w:r>
      <w:r>
        <w:tab/>
        <w:t>the agreement is entered into by the Housing Authority on the basis that the premises will be sub</w:t>
      </w:r>
      <w:r>
        <w:noBreakHyphen/>
        <w:t>let.</w:t>
      </w:r>
    </w:p>
    <w:p w:rsidR="000A4C13" w:rsidRDefault="000A4C13" w:rsidP="000A4C13">
      <w:pPr>
        <w:pStyle w:val="Footnotesection"/>
        <w:keepLines w:val="0"/>
        <w:spacing w:before="40"/>
        <w:ind w:left="890" w:hanging="890"/>
      </w:pPr>
      <w:r>
        <w:tab/>
        <w:t>[Regulation 7F inserted in Gazette 3 May 2013 p. 1749.]</w:t>
      </w:r>
    </w:p>
    <w:p w:rsidR="00830C7F" w:rsidRDefault="00830C7F" w:rsidP="00830C7F">
      <w:pPr>
        <w:pStyle w:val="Heading5"/>
      </w:pPr>
      <w:bookmarkStart w:id="46" w:name="_Toc360459718"/>
      <w:r w:rsidRPr="006310B6">
        <w:rPr>
          <w:rStyle w:val="CharSectno"/>
        </w:rPr>
        <w:t>7G</w:t>
      </w:r>
      <w:r>
        <w:t>.</w:t>
      </w:r>
      <w:r>
        <w:tab/>
        <w:t xml:space="preserve">Modified application of </w:t>
      </w:r>
      <w:r w:rsidRPr="00BD4902">
        <w:t>section</w:t>
      </w:r>
      <w:r>
        <w:t> 93 of the Act for the Housing Authority</w:t>
      </w:r>
      <w:bookmarkEnd w:id="46"/>
    </w:p>
    <w:p w:rsidR="00830C7F" w:rsidRDefault="00830C7F" w:rsidP="00830C7F">
      <w:pPr>
        <w:pStyle w:val="Subsection"/>
      </w:pPr>
      <w:r>
        <w:tab/>
      </w:r>
      <w:r>
        <w:tab/>
        <w:t xml:space="preserve">Under </w:t>
      </w:r>
      <w:r w:rsidRPr="00BD4902">
        <w:t>section</w:t>
      </w:r>
      <w:r>
        <w:t xml:space="preserve"> 6(c) of the Act it is provided that </w:t>
      </w:r>
      <w:r w:rsidRPr="00BD4902">
        <w:t>section</w:t>
      </w:r>
      <w:r>
        <w:t> 93(1)(b) of the Act shall apply to the Housing Authority as if it were modified by deleting “18 months” and inserting:</w:t>
      </w:r>
    </w:p>
    <w:p w:rsidR="00830C7F" w:rsidRDefault="00830C7F" w:rsidP="00830C7F">
      <w:pPr>
        <w:pStyle w:val="BlankOpen"/>
      </w:pPr>
    </w:p>
    <w:p w:rsidR="00830C7F" w:rsidRDefault="00830C7F" w:rsidP="006310B6">
      <w:pPr>
        <w:pStyle w:val="MiscellaneousBody"/>
        <w:tabs>
          <w:tab w:val="left" w:pos="910"/>
        </w:tabs>
        <w:ind w:left="924" w:hanging="924"/>
      </w:pPr>
      <w:r>
        <w:tab/>
        <w:t>7 years</w:t>
      </w:r>
    </w:p>
    <w:p w:rsidR="00830C7F" w:rsidRDefault="00830C7F" w:rsidP="00830C7F">
      <w:pPr>
        <w:pStyle w:val="BlankClose"/>
      </w:pPr>
    </w:p>
    <w:p w:rsidR="000A4C13" w:rsidRDefault="000A4C13" w:rsidP="000A4C13">
      <w:pPr>
        <w:pStyle w:val="Footnotesection"/>
        <w:keepLines w:val="0"/>
        <w:spacing w:before="40"/>
        <w:ind w:left="890" w:hanging="890"/>
      </w:pPr>
      <w:r>
        <w:tab/>
        <w:t>[Regulation 7</w:t>
      </w:r>
      <w:r w:rsidR="0068450C">
        <w:t>G</w:t>
      </w:r>
      <w:r>
        <w:t xml:space="preserve"> inserted in Gazette 3 May 2013 p. 1749.]</w:t>
      </w:r>
    </w:p>
    <w:p w:rsidR="009104D0" w:rsidRDefault="009104D0" w:rsidP="009104D0">
      <w:pPr>
        <w:pStyle w:val="Heading2"/>
      </w:pPr>
      <w:bookmarkStart w:id="47" w:name="_Toc360459719"/>
      <w:bookmarkStart w:id="48" w:name="_Toc444500084"/>
      <w:bookmarkStart w:id="49" w:name="_Toc131829608"/>
      <w:bookmarkEnd w:id="38"/>
      <w:bookmarkEnd w:id="39"/>
      <w:r w:rsidRPr="006310B6">
        <w:rPr>
          <w:rStyle w:val="CharPartNo"/>
        </w:rPr>
        <w:t>Part 3</w:t>
      </w:r>
      <w:r w:rsidRPr="006310B6">
        <w:rPr>
          <w:rStyle w:val="CharDivNo"/>
        </w:rPr>
        <w:t> </w:t>
      </w:r>
      <w:r>
        <w:t>—</w:t>
      </w:r>
      <w:r w:rsidRPr="006310B6">
        <w:rPr>
          <w:rStyle w:val="CharDivText"/>
        </w:rPr>
        <w:t> </w:t>
      </w:r>
      <w:r w:rsidRPr="006310B6">
        <w:rPr>
          <w:rStyle w:val="CharPartText"/>
        </w:rPr>
        <w:t>Other matters</w:t>
      </w:r>
      <w:bookmarkEnd w:id="47"/>
    </w:p>
    <w:p w:rsidR="009104D0" w:rsidRPr="000975B5" w:rsidRDefault="009104D0" w:rsidP="009104D0">
      <w:pPr>
        <w:pStyle w:val="Footnoteheading"/>
      </w:pPr>
      <w:r>
        <w:tab/>
        <w:t>[Heading inserted in Gazette 3 May 2013 p. 17</w:t>
      </w:r>
      <w:r w:rsidR="00602646">
        <w:t>49</w:t>
      </w:r>
      <w:r>
        <w:t>.]</w:t>
      </w:r>
    </w:p>
    <w:p w:rsidR="006D3FC0" w:rsidRDefault="006D3FC0">
      <w:pPr>
        <w:pStyle w:val="Heading5"/>
        <w:rPr>
          <w:snapToGrid w:val="0"/>
        </w:rPr>
      </w:pPr>
      <w:bookmarkStart w:id="50" w:name="_Toc360459720"/>
      <w:r>
        <w:rPr>
          <w:rStyle w:val="CharSectno"/>
        </w:rPr>
        <w:t>7</w:t>
      </w:r>
      <w:r>
        <w:rPr>
          <w:snapToGrid w:val="0"/>
        </w:rPr>
        <w:t>.</w:t>
      </w:r>
      <w:r>
        <w:rPr>
          <w:snapToGrid w:val="0"/>
        </w:rPr>
        <w:tab/>
      </w:r>
      <w:bookmarkEnd w:id="48"/>
      <w:r>
        <w:rPr>
          <w:snapToGrid w:val="0"/>
        </w:rPr>
        <w:t>Applications prescribed for the purposes of section 13A(2)(a) of the Act</w:t>
      </w:r>
      <w:bookmarkEnd w:id="49"/>
      <w:bookmarkEnd w:id="50"/>
      <w:r>
        <w:rPr>
          <w:snapToGrid w:val="0"/>
        </w:rPr>
        <w:t xml:space="preserve"> </w:t>
      </w:r>
    </w:p>
    <w:p w:rsidR="006D3FC0" w:rsidRDefault="006D3FC0">
      <w:pPr>
        <w:pStyle w:val="Subsection"/>
      </w:pPr>
      <w:r>
        <w:tab/>
        <w:t>(1)</w:t>
      </w:r>
      <w:r>
        <w:tab/>
        <w:t xml:space="preserve">The following applications are prescribed for the purposes of section 13A(2)(a) of the Act — </w:t>
      </w:r>
    </w:p>
    <w:p w:rsidR="003316C9" w:rsidRDefault="003316C9" w:rsidP="003316C9">
      <w:pPr>
        <w:pStyle w:val="Indenta"/>
      </w:pPr>
      <w:r>
        <w:tab/>
        <w:t>(aa)</w:t>
      </w:r>
      <w:r>
        <w:tab/>
        <w:t xml:space="preserve">an application under </w:t>
      </w:r>
      <w:r w:rsidRPr="00BD4902">
        <w:t>section</w:t>
      </w:r>
      <w:r>
        <w:t> 59D(4) of the Act;</w:t>
      </w:r>
    </w:p>
    <w:p w:rsidR="006D3FC0" w:rsidRDefault="006D3FC0">
      <w:pPr>
        <w:pStyle w:val="Indenta"/>
      </w:pPr>
      <w:r>
        <w:tab/>
        <w:t>(a)</w:t>
      </w:r>
      <w:r>
        <w:tab/>
        <w:t>an application under section 73(1) of the Act;</w:t>
      </w:r>
    </w:p>
    <w:p w:rsidR="003316C9" w:rsidRDefault="003316C9" w:rsidP="003316C9">
      <w:pPr>
        <w:pStyle w:val="Indenta"/>
      </w:pPr>
      <w:r>
        <w:tab/>
        <w:t>(ba)</w:t>
      </w:r>
      <w:r>
        <w:tab/>
        <w:t xml:space="preserve">an application under </w:t>
      </w:r>
      <w:r w:rsidRPr="00BD4902">
        <w:t>section</w:t>
      </w:r>
      <w:r>
        <w:t> 76B(1) of the Act;</w:t>
      </w:r>
    </w:p>
    <w:p w:rsidR="006D3FC0" w:rsidRDefault="006D3FC0">
      <w:pPr>
        <w:pStyle w:val="Indenta"/>
      </w:pPr>
      <w:r>
        <w:tab/>
        <w:t>(b)</w:t>
      </w:r>
      <w:r>
        <w:tab/>
        <w:t>an application under section 77(1) of the Act;</w:t>
      </w:r>
    </w:p>
    <w:p w:rsidR="003316C9" w:rsidRDefault="003316C9" w:rsidP="003316C9">
      <w:pPr>
        <w:pStyle w:val="Indenta"/>
      </w:pPr>
      <w:r>
        <w:tab/>
        <w:t>(ca)</w:t>
      </w:r>
      <w:r>
        <w:tab/>
        <w:t xml:space="preserve">an application under </w:t>
      </w:r>
      <w:r w:rsidRPr="00BD4902">
        <w:t>section</w:t>
      </w:r>
      <w:r>
        <w:t> 78A(1) of the Act;</w:t>
      </w:r>
    </w:p>
    <w:p w:rsidR="003316C9" w:rsidRDefault="003316C9" w:rsidP="003316C9">
      <w:pPr>
        <w:pStyle w:val="Indenta"/>
      </w:pPr>
      <w:r>
        <w:tab/>
        <w:t>(cb)</w:t>
      </w:r>
      <w:r>
        <w:tab/>
        <w:t xml:space="preserve">an application under </w:t>
      </w:r>
      <w:r w:rsidRPr="00BD4902">
        <w:t>section</w:t>
      </w:r>
      <w:r>
        <w:t> 78B(1) of the Act;</w:t>
      </w:r>
    </w:p>
    <w:p w:rsidR="006D3FC0" w:rsidRDefault="006D3FC0">
      <w:pPr>
        <w:pStyle w:val="Indenta"/>
      </w:pPr>
      <w:r>
        <w:tab/>
        <w:t>(c)</w:t>
      </w:r>
      <w:r>
        <w:tab/>
        <w:t>an application under section 79(10) of the Act;</w:t>
      </w:r>
    </w:p>
    <w:p w:rsidR="006D3FC0" w:rsidRDefault="006D3FC0">
      <w:pPr>
        <w:pStyle w:val="Indenta"/>
      </w:pPr>
      <w:r>
        <w:tab/>
        <w:t>(d)</w:t>
      </w:r>
      <w:r>
        <w:tab/>
        <w:t>an application under section 79(12) of the Act;</w:t>
      </w:r>
    </w:p>
    <w:p w:rsidR="003316C9" w:rsidRDefault="003316C9" w:rsidP="003316C9">
      <w:pPr>
        <w:pStyle w:val="Indenta"/>
      </w:pPr>
      <w:r>
        <w:tab/>
        <w:t>(ea)</w:t>
      </w:r>
      <w:r>
        <w:tab/>
        <w:t xml:space="preserve">an application under </w:t>
      </w:r>
      <w:r w:rsidRPr="00BD4902">
        <w:t>section</w:t>
      </w:r>
      <w:r>
        <w:t> 80A(8) of the Act;</w:t>
      </w:r>
    </w:p>
    <w:p w:rsidR="006D3FC0" w:rsidRDefault="006D3FC0">
      <w:pPr>
        <w:pStyle w:val="Indenta"/>
      </w:pPr>
      <w:r>
        <w:tab/>
        <w:t>(e)</w:t>
      </w:r>
      <w:r>
        <w:tab/>
        <w:t>an application under Schedule 1 clause 8(1) of the Act;</w:t>
      </w:r>
    </w:p>
    <w:p w:rsidR="006D3FC0" w:rsidRDefault="006D3FC0">
      <w:pPr>
        <w:pStyle w:val="Indenta"/>
      </w:pPr>
      <w:r>
        <w:tab/>
        <w:t>(f)</w:t>
      </w:r>
      <w:r>
        <w:tab/>
        <w:t>any other application under the Act that is not an application in respect of which a party objects to a registrar of the Magistrates Court exercising the court’s jurisdiction.</w:t>
      </w:r>
    </w:p>
    <w:p w:rsidR="006D3FC0" w:rsidRDefault="006D3FC0">
      <w:pPr>
        <w:pStyle w:val="Ednotesubsection"/>
      </w:pPr>
      <w:r>
        <w:tab/>
        <w:t>[(2)</w:t>
      </w:r>
      <w:r>
        <w:tab/>
        <w:t xml:space="preserve">deleted] </w:t>
      </w:r>
    </w:p>
    <w:p w:rsidR="006D3FC0" w:rsidRDefault="006D3FC0">
      <w:pPr>
        <w:pStyle w:val="Subsection"/>
        <w:rPr>
          <w:snapToGrid w:val="0"/>
        </w:rPr>
      </w:pPr>
      <w:r>
        <w:rPr>
          <w:snapToGrid w:val="0"/>
        </w:rPr>
        <w:tab/>
        <w:t>(3)</w:t>
      </w:r>
      <w:r>
        <w:rPr>
          <w:snapToGrid w:val="0"/>
        </w:rPr>
        <w:tab/>
        <w:t>The registrar shall not — </w:t>
      </w:r>
    </w:p>
    <w:p w:rsidR="006D3FC0" w:rsidRDefault="006D3FC0">
      <w:pPr>
        <w:pStyle w:val="Indenta"/>
        <w:rPr>
          <w:snapToGrid w:val="0"/>
        </w:rPr>
      </w:pPr>
      <w:r>
        <w:rPr>
          <w:snapToGrid w:val="0"/>
        </w:rPr>
        <w:tab/>
        <w:t>(a)</w:t>
      </w:r>
      <w:r>
        <w:rPr>
          <w:snapToGrid w:val="0"/>
        </w:rPr>
        <w:tab/>
        <w:t>exercise the power in section 25 of the Act; or</w:t>
      </w:r>
    </w:p>
    <w:p w:rsidR="006D3FC0" w:rsidRDefault="006D3FC0">
      <w:pPr>
        <w:pStyle w:val="Indenta"/>
        <w:rPr>
          <w:snapToGrid w:val="0"/>
        </w:rPr>
      </w:pPr>
      <w:r>
        <w:rPr>
          <w:snapToGrid w:val="0"/>
        </w:rPr>
        <w:tab/>
        <w:t>(b)</w:t>
      </w:r>
      <w:r>
        <w:rPr>
          <w:snapToGrid w:val="0"/>
        </w:rPr>
        <w:tab/>
        <w:t>issue a warrant under section 20(d) of the Act without the approval in writing of a magistrate.</w:t>
      </w:r>
    </w:p>
    <w:p w:rsidR="006D3FC0" w:rsidRDefault="006D3FC0">
      <w:pPr>
        <w:pStyle w:val="Subsection"/>
        <w:rPr>
          <w:snapToGrid w:val="0"/>
        </w:rPr>
      </w:pPr>
      <w:r>
        <w:rPr>
          <w:snapToGrid w:val="0"/>
        </w:rPr>
        <w:tab/>
        <w:t>(4)</w:t>
      </w:r>
      <w:r>
        <w:rPr>
          <w:snapToGrid w:val="0"/>
        </w:rPr>
        <w:tab/>
        <w:t>The registrar may at any time adjourn the hearing or determination of any matter and — </w:t>
      </w:r>
    </w:p>
    <w:p w:rsidR="006D3FC0" w:rsidRDefault="006D3FC0">
      <w:pPr>
        <w:pStyle w:val="Indenta"/>
        <w:rPr>
          <w:snapToGrid w:val="0"/>
        </w:rPr>
      </w:pPr>
      <w:r>
        <w:rPr>
          <w:snapToGrid w:val="0"/>
        </w:rPr>
        <w:tab/>
        <w:t>(a)</w:t>
      </w:r>
      <w:r>
        <w:rPr>
          <w:snapToGrid w:val="0"/>
        </w:rPr>
        <w:tab/>
        <w:t>seek directions or further directions from; or</w:t>
      </w:r>
    </w:p>
    <w:p w:rsidR="006D3FC0" w:rsidRDefault="006D3FC0">
      <w:pPr>
        <w:pStyle w:val="Indenta"/>
        <w:rPr>
          <w:snapToGrid w:val="0"/>
        </w:rPr>
      </w:pPr>
      <w:r>
        <w:rPr>
          <w:snapToGrid w:val="0"/>
        </w:rPr>
        <w:tab/>
        <w:t>(b)</w:t>
      </w:r>
      <w:r>
        <w:rPr>
          <w:snapToGrid w:val="0"/>
        </w:rPr>
        <w:tab/>
        <w:t>refer the matter for hearing or determination by,</w:t>
      </w:r>
    </w:p>
    <w:p w:rsidR="006D3FC0" w:rsidRDefault="006D3FC0">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rsidR="006D3FC0" w:rsidRDefault="006D3FC0">
      <w:pPr>
        <w:pStyle w:val="Footnotesection"/>
      </w:pPr>
      <w:r>
        <w:tab/>
        <w:t>[Regulation 7 amended in Gazette 16 Jun 1995 p. 2318; 29 Apr 2005 p. 1772</w:t>
      </w:r>
      <w:r>
        <w:noBreakHyphen/>
        <w:t>3</w:t>
      </w:r>
      <w:r w:rsidR="003316C9">
        <w:t>; 3 May 2013 p. 1749-50</w:t>
      </w:r>
      <w:r>
        <w:t xml:space="preserve">.] </w:t>
      </w:r>
    </w:p>
    <w:p w:rsidR="006D3FC0" w:rsidRDefault="006D3FC0">
      <w:pPr>
        <w:pStyle w:val="Ednotesection"/>
      </w:pPr>
      <w:bookmarkStart w:id="51" w:name="_Toc444500086"/>
      <w:r>
        <w:t>[</w:t>
      </w:r>
      <w:r>
        <w:rPr>
          <w:b/>
        </w:rPr>
        <w:t>8.</w:t>
      </w:r>
      <w:r>
        <w:tab/>
        <w:t>Deleted in Gazette 29 Apr 2005 p. 1773.]</w:t>
      </w:r>
    </w:p>
    <w:p w:rsidR="006D3FC0" w:rsidRDefault="006D3FC0">
      <w:pPr>
        <w:pStyle w:val="Heading5"/>
        <w:rPr>
          <w:snapToGrid w:val="0"/>
        </w:rPr>
      </w:pPr>
      <w:bookmarkStart w:id="52" w:name="_Toc131829609"/>
      <w:bookmarkStart w:id="53" w:name="_Toc360459721"/>
      <w:r>
        <w:rPr>
          <w:rStyle w:val="CharSectno"/>
        </w:rPr>
        <w:t>9</w:t>
      </w:r>
      <w:r>
        <w:rPr>
          <w:snapToGrid w:val="0"/>
        </w:rPr>
        <w:t>.</w:t>
      </w:r>
      <w:r>
        <w:rPr>
          <w:snapToGrid w:val="0"/>
        </w:rPr>
        <w:tab/>
        <w:t xml:space="preserve">Determination of nearest </w:t>
      </w:r>
      <w:bookmarkEnd w:id="51"/>
      <w:r>
        <w:rPr>
          <w:snapToGrid w:val="0"/>
        </w:rPr>
        <w:t>Magistrates Court</w:t>
      </w:r>
      <w:bookmarkEnd w:id="52"/>
      <w:bookmarkEnd w:id="53"/>
    </w:p>
    <w:p w:rsidR="006D3FC0" w:rsidRDefault="006D3FC0">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rsidR="006D3FC0" w:rsidRDefault="006D3FC0">
      <w:pPr>
        <w:pStyle w:val="Footnotesection"/>
      </w:pPr>
      <w:bookmarkStart w:id="54" w:name="_Toc444500087"/>
      <w:r>
        <w:tab/>
        <w:t>[Regulation 9 amended in Gazette 29 Apr 2005 p. 1773.]</w:t>
      </w:r>
    </w:p>
    <w:p w:rsidR="006D3FC0" w:rsidRDefault="006D3FC0">
      <w:pPr>
        <w:pStyle w:val="Heading5"/>
        <w:spacing w:before="180"/>
        <w:rPr>
          <w:snapToGrid w:val="0"/>
        </w:rPr>
      </w:pPr>
      <w:bookmarkStart w:id="55" w:name="_Toc131829610"/>
      <w:bookmarkStart w:id="56" w:name="_Toc360459722"/>
      <w:r>
        <w:rPr>
          <w:rStyle w:val="CharSectno"/>
        </w:rPr>
        <w:t>10</w:t>
      </w:r>
      <w:r>
        <w:rPr>
          <w:snapToGrid w:val="0"/>
        </w:rPr>
        <w:t>.</w:t>
      </w:r>
      <w:r>
        <w:rPr>
          <w:snapToGrid w:val="0"/>
        </w:rPr>
        <w:tab/>
        <w:t>Scale of costs for section 24</w:t>
      </w:r>
      <w:bookmarkEnd w:id="54"/>
      <w:bookmarkEnd w:id="55"/>
      <w:bookmarkEnd w:id="56"/>
      <w:r>
        <w:rPr>
          <w:snapToGrid w:val="0"/>
        </w:rPr>
        <w:t xml:space="preserve"> </w:t>
      </w:r>
    </w:p>
    <w:p w:rsidR="006D3FC0" w:rsidRDefault="006D3FC0">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snapToGrid w:val="0"/>
        </w:rPr>
        <w:t>.</w:t>
      </w:r>
    </w:p>
    <w:p w:rsidR="006D3FC0" w:rsidRDefault="006D3FC0">
      <w:pPr>
        <w:pStyle w:val="Footnotesection"/>
      </w:pPr>
      <w:r>
        <w:tab/>
        <w:t>[Regulation 10 amended in Gazette 19 Apr 2005 p. 1298; 29 Apr 2005 p. 1773.]</w:t>
      </w:r>
    </w:p>
    <w:p w:rsidR="00366C1E" w:rsidRDefault="00366C1E" w:rsidP="00366C1E">
      <w:pPr>
        <w:pStyle w:val="Heading5"/>
      </w:pPr>
      <w:bookmarkStart w:id="57" w:name="_Toc360459723"/>
      <w:bookmarkStart w:id="58" w:name="_Toc444500088"/>
      <w:bookmarkStart w:id="59" w:name="_Toc131829611"/>
      <w:r w:rsidRPr="006310B6">
        <w:rPr>
          <w:rStyle w:val="CharSectno"/>
        </w:rPr>
        <w:t>10AA</w:t>
      </w:r>
      <w:r>
        <w:t>.</w:t>
      </w:r>
      <w:r>
        <w:tab/>
        <w:t xml:space="preserve">Form of written residential tenancy agreement for </w:t>
      </w:r>
      <w:r w:rsidRPr="00BD4902">
        <w:t>section</w:t>
      </w:r>
      <w:r>
        <w:t> 27A of the Act</w:t>
      </w:r>
      <w:bookmarkEnd w:id="57"/>
    </w:p>
    <w:p w:rsidR="00366C1E" w:rsidRDefault="00366C1E" w:rsidP="00366C1E">
      <w:pPr>
        <w:pStyle w:val="Subsection"/>
      </w:pPr>
      <w:r>
        <w:tab/>
      </w:r>
      <w:r>
        <w:tab/>
        <w:t xml:space="preserve">For the purposes of </w:t>
      </w:r>
      <w:r w:rsidRPr="00BD4902">
        <w:t>section</w:t>
      </w:r>
      <w:r>
        <w:t xml:space="preserve"> 27A of the Act, the form prescribed for a written residential tenancy agreement is — </w:t>
      </w:r>
    </w:p>
    <w:p w:rsidR="00366C1E" w:rsidRDefault="00366C1E" w:rsidP="00366C1E">
      <w:pPr>
        <w:pStyle w:val="Indenta"/>
      </w:pPr>
      <w:r>
        <w:tab/>
        <w:t>(a)</w:t>
      </w:r>
      <w:r>
        <w:tab/>
        <w:t>if the agreement is not a social housing tenancy agreement — Schedule 4 Form 1AA; and</w:t>
      </w:r>
    </w:p>
    <w:p w:rsidR="00366C1E" w:rsidRDefault="00366C1E" w:rsidP="00366C1E">
      <w:pPr>
        <w:pStyle w:val="Indenta"/>
      </w:pPr>
      <w:r>
        <w:tab/>
        <w:t>(b)</w:t>
      </w:r>
      <w:r>
        <w:tab/>
        <w:t>if the agreement is a social housing tenancy agreement — Schedule 4 Form 1AB.</w:t>
      </w:r>
    </w:p>
    <w:p w:rsidR="00366C1E" w:rsidRDefault="00366C1E" w:rsidP="00366C1E">
      <w:pPr>
        <w:pStyle w:val="Footnotesection"/>
      </w:pPr>
      <w:r>
        <w:tab/>
        <w:t xml:space="preserve">[Regulation 10AA inserted in Gazette 3 May 2013 p. 1750.] </w:t>
      </w:r>
    </w:p>
    <w:p w:rsidR="00366C1E" w:rsidRDefault="00366C1E" w:rsidP="00366C1E">
      <w:pPr>
        <w:pStyle w:val="Heading5"/>
      </w:pPr>
      <w:bookmarkStart w:id="60" w:name="_Toc360459724"/>
      <w:r w:rsidRPr="006310B6">
        <w:rPr>
          <w:rStyle w:val="CharSectno"/>
        </w:rPr>
        <w:t>10AB</w:t>
      </w:r>
      <w:r>
        <w:t>.</w:t>
      </w:r>
      <w:r>
        <w:tab/>
        <w:t xml:space="preserve">Information to be given to tenant for </w:t>
      </w:r>
      <w:r w:rsidRPr="00BD4902">
        <w:t>section</w:t>
      </w:r>
      <w:r>
        <w:t> 27B of the Act</w:t>
      </w:r>
      <w:bookmarkEnd w:id="60"/>
    </w:p>
    <w:p w:rsidR="00366C1E" w:rsidRDefault="00366C1E" w:rsidP="00366C1E">
      <w:pPr>
        <w:pStyle w:val="Subsection"/>
      </w:pPr>
      <w:r>
        <w:tab/>
      </w:r>
      <w:r>
        <w:tab/>
        <w:t xml:space="preserve">For the purposes of </w:t>
      </w:r>
      <w:r w:rsidRPr="00BD4902">
        <w:t>section</w:t>
      </w:r>
      <w:r>
        <w:t xml:space="preserve"> 27B of the Act — </w:t>
      </w:r>
    </w:p>
    <w:p w:rsidR="00366C1E" w:rsidRDefault="00366C1E" w:rsidP="00366C1E">
      <w:pPr>
        <w:pStyle w:val="Indenta"/>
      </w:pPr>
      <w:r>
        <w:tab/>
        <w:t>(a)</w:t>
      </w:r>
      <w:r>
        <w:tab/>
        <w:t>in the case of a written residential tenancy agreement — the information set out in Schedule 4 Form 1AC is prescribed; and</w:t>
      </w:r>
    </w:p>
    <w:p w:rsidR="00366C1E" w:rsidRDefault="00366C1E" w:rsidP="00366C1E">
      <w:pPr>
        <w:pStyle w:val="Indenta"/>
      </w:pPr>
      <w:r>
        <w:tab/>
        <w:t>(b)</w:t>
      </w:r>
      <w:r>
        <w:tab/>
        <w:t>in any other case — the information set out in Schedule 4 Form 1AD is prescribed.</w:t>
      </w:r>
    </w:p>
    <w:p w:rsidR="00366C1E" w:rsidRDefault="00366C1E" w:rsidP="00366C1E">
      <w:pPr>
        <w:pStyle w:val="Footnotesection"/>
      </w:pPr>
      <w:r>
        <w:tab/>
        <w:t xml:space="preserve">[Regulation 10AB inserted in Gazette 3 May 2013 p. 1751.] </w:t>
      </w:r>
    </w:p>
    <w:p w:rsidR="00366C1E" w:rsidRDefault="00366C1E" w:rsidP="00366C1E">
      <w:pPr>
        <w:pStyle w:val="Heading5"/>
      </w:pPr>
      <w:bookmarkStart w:id="61" w:name="_Toc360459725"/>
      <w:r w:rsidRPr="006310B6">
        <w:rPr>
          <w:rStyle w:val="CharSectno"/>
        </w:rPr>
        <w:t>10AC</w:t>
      </w:r>
      <w:r>
        <w:t>.</w:t>
      </w:r>
      <w:r>
        <w:tab/>
        <w:t xml:space="preserve">Information to be included in property condition report for </w:t>
      </w:r>
      <w:r w:rsidRPr="00BD4902">
        <w:t>section</w:t>
      </w:r>
      <w:r>
        <w:t> 27C(6) of the Act</w:t>
      </w:r>
      <w:bookmarkEnd w:id="61"/>
    </w:p>
    <w:p w:rsidR="00366C1E" w:rsidRDefault="00366C1E" w:rsidP="00366C1E">
      <w:pPr>
        <w:pStyle w:val="Subsection"/>
      </w:pPr>
      <w:r>
        <w:tab/>
      </w:r>
      <w:r>
        <w:tab/>
        <w:t xml:space="preserve">For the purposes of </w:t>
      </w:r>
      <w:r w:rsidRPr="00BD4902">
        <w:t>section</w:t>
      </w:r>
      <w:r>
        <w:t> 27C(6) of the Act, the information set out in Schedule 4 Form 1 is prescribed as the information that is to be included in a property condition report.</w:t>
      </w:r>
    </w:p>
    <w:p w:rsidR="00366C1E" w:rsidRDefault="00366C1E" w:rsidP="00366C1E">
      <w:pPr>
        <w:pStyle w:val="Footnotesection"/>
      </w:pPr>
      <w:r>
        <w:tab/>
        <w:t xml:space="preserve">[Regulation 10AC inserted in Gazette 3 May 2013 p. 1751.] </w:t>
      </w:r>
    </w:p>
    <w:p w:rsidR="00366C1E" w:rsidRDefault="00366C1E" w:rsidP="00366C1E">
      <w:pPr>
        <w:pStyle w:val="Heading5"/>
      </w:pPr>
      <w:bookmarkStart w:id="62" w:name="_Toc360459726"/>
      <w:r w:rsidRPr="006310B6">
        <w:rPr>
          <w:rStyle w:val="CharSectno"/>
        </w:rPr>
        <w:t>10AD</w:t>
      </w:r>
      <w:r>
        <w:t>.</w:t>
      </w:r>
      <w:r>
        <w:tab/>
        <w:t xml:space="preserve">Amount prescribed for </w:t>
      </w:r>
      <w:r w:rsidRPr="00BD4902">
        <w:t>section</w:t>
      </w:r>
      <w:r>
        <w:t> 27(2)(a) of the Act</w:t>
      </w:r>
      <w:bookmarkEnd w:id="62"/>
    </w:p>
    <w:p w:rsidR="00366C1E" w:rsidRDefault="00366C1E" w:rsidP="00366C1E">
      <w:pPr>
        <w:pStyle w:val="Subsection"/>
      </w:pPr>
      <w:r>
        <w:tab/>
      </w:r>
      <w:r>
        <w:tab/>
        <w:t xml:space="preserve">For the purposes of </w:t>
      </w:r>
      <w:r w:rsidRPr="00BD4902">
        <w:t>section</w:t>
      </w:r>
      <w:r>
        <w:t> 27(2)(a) of the Act, an amount set out in column 2 of the Table opposite a description of a residential tenancy agreement, is the amount prescribed in respect of such an agreement.</w:t>
      </w:r>
    </w:p>
    <w:p w:rsidR="00366C1E" w:rsidRDefault="00366C1E" w:rsidP="00366C1E">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rsidR="00366C1E" w:rsidTr="00171301">
        <w:tc>
          <w:tcPr>
            <w:tcW w:w="4536" w:type="dxa"/>
          </w:tcPr>
          <w:p w:rsidR="00366C1E" w:rsidRPr="00D87677" w:rsidRDefault="00366C1E" w:rsidP="00171301">
            <w:pPr>
              <w:pStyle w:val="TableNAm"/>
            </w:pPr>
            <w:r w:rsidRPr="00D87677">
              <w:t>Where the weekly rent under the residential tenancy agreement is $500 or less</w:t>
            </w:r>
          </w:p>
        </w:tc>
        <w:tc>
          <w:tcPr>
            <w:tcW w:w="992" w:type="dxa"/>
          </w:tcPr>
          <w:p w:rsidR="00366C1E" w:rsidRDefault="00366C1E" w:rsidP="00171301">
            <w:pPr>
              <w:pStyle w:val="TableNAm"/>
            </w:pPr>
            <w:r>
              <w:br/>
              <w:t>$50</w:t>
            </w:r>
          </w:p>
        </w:tc>
      </w:tr>
      <w:tr w:rsidR="00366C1E" w:rsidTr="00171301">
        <w:tc>
          <w:tcPr>
            <w:tcW w:w="4536" w:type="dxa"/>
          </w:tcPr>
          <w:p w:rsidR="00366C1E" w:rsidRDefault="00366C1E" w:rsidP="00171301">
            <w:pPr>
              <w:pStyle w:val="TableNAm"/>
            </w:pPr>
            <w:r w:rsidRPr="00D87677">
              <w:t>Where the weekly rent under the residential tenancy agreement exceeds $500</w:t>
            </w:r>
          </w:p>
        </w:tc>
        <w:tc>
          <w:tcPr>
            <w:tcW w:w="992" w:type="dxa"/>
          </w:tcPr>
          <w:p w:rsidR="00366C1E" w:rsidRDefault="00366C1E" w:rsidP="00171301">
            <w:pPr>
              <w:pStyle w:val="TableNAm"/>
            </w:pPr>
            <w:r>
              <w:br/>
              <w:t>$100</w:t>
            </w:r>
          </w:p>
        </w:tc>
      </w:tr>
      <w:tr w:rsidR="00366C1E" w:rsidTr="00171301">
        <w:tc>
          <w:tcPr>
            <w:tcW w:w="4536" w:type="dxa"/>
          </w:tcPr>
          <w:p w:rsidR="00366C1E" w:rsidRDefault="00366C1E" w:rsidP="00171301">
            <w:pPr>
              <w:pStyle w:val="TableNAm"/>
            </w:pPr>
            <w:r w:rsidRPr="00D87677">
              <w:t>Where the residential tenancy agreement is for residential premises south of the 2</w:t>
            </w:r>
            <w:r w:rsidRPr="00BD4902">
              <w:t>6</w:t>
            </w:r>
            <w:r w:rsidRPr="00BD4902">
              <w:rPr>
                <w:vertAlign w:val="superscript"/>
              </w:rPr>
              <w:t>th</w:t>
            </w:r>
            <w:r w:rsidRPr="00BD4902">
              <w:t xml:space="preserve"> </w:t>
            </w:r>
            <w:r w:rsidRPr="00D87677">
              <w:t>parallel of south latitude and the weekly rent is $1 200 or more</w:t>
            </w:r>
          </w:p>
        </w:tc>
        <w:tc>
          <w:tcPr>
            <w:tcW w:w="992" w:type="dxa"/>
          </w:tcPr>
          <w:p w:rsidR="00366C1E" w:rsidRDefault="00366C1E" w:rsidP="00171301">
            <w:pPr>
              <w:pStyle w:val="TableNAm"/>
            </w:pPr>
            <w:r>
              <w:br/>
            </w:r>
            <w:r>
              <w:br/>
            </w:r>
            <w:r>
              <w:br/>
              <w:t>$1 200</w:t>
            </w:r>
          </w:p>
        </w:tc>
      </w:tr>
    </w:tbl>
    <w:p w:rsidR="00366C1E" w:rsidRDefault="00366C1E" w:rsidP="00366C1E">
      <w:pPr>
        <w:pStyle w:val="Footnotesection"/>
      </w:pPr>
      <w:r>
        <w:tab/>
        <w:t xml:space="preserve">[Regulation 10AD inserted in Gazette 3 May 2013 p. 1751.] </w:t>
      </w:r>
    </w:p>
    <w:p w:rsidR="006D3FC0" w:rsidRDefault="006D3FC0">
      <w:pPr>
        <w:pStyle w:val="Heading5"/>
        <w:spacing w:before="180"/>
        <w:rPr>
          <w:snapToGrid w:val="0"/>
        </w:rPr>
      </w:pPr>
      <w:bookmarkStart w:id="63" w:name="_Toc360459727"/>
      <w:r>
        <w:rPr>
          <w:rStyle w:val="CharSectno"/>
        </w:rPr>
        <w:t>10A</w:t>
      </w:r>
      <w:r>
        <w:rPr>
          <w:snapToGrid w:val="0"/>
        </w:rPr>
        <w:t>.</w:t>
      </w:r>
      <w:r>
        <w:rPr>
          <w:snapToGrid w:val="0"/>
        </w:rPr>
        <w:tab/>
      </w:r>
      <w:bookmarkEnd w:id="58"/>
      <w:bookmarkEnd w:id="59"/>
      <w:bookmarkEnd w:id="63"/>
      <w:r w:rsidR="0072368F">
        <w:rPr>
          <w:snapToGrid w:val="0"/>
        </w:rPr>
        <w:t>Amount prescribed for section 29(1)(b)(ii)</w:t>
      </w:r>
    </w:p>
    <w:p w:rsidR="006D3FC0" w:rsidRDefault="006D3FC0">
      <w:pPr>
        <w:pStyle w:val="Subsection"/>
        <w:rPr>
          <w:snapToGrid w:val="0"/>
        </w:rPr>
      </w:pPr>
      <w:r>
        <w:rPr>
          <w:snapToGrid w:val="0"/>
        </w:rPr>
        <w:tab/>
      </w:r>
      <w:r>
        <w:rPr>
          <w:snapToGrid w:val="0"/>
        </w:rPr>
        <w:tab/>
        <w:t xml:space="preserve">For the purposes of </w:t>
      </w:r>
      <w:r w:rsidR="00366C1E" w:rsidRPr="00BD4902">
        <w:rPr>
          <w:snapToGrid w:val="0"/>
        </w:rPr>
        <w:t>section</w:t>
      </w:r>
      <w:r w:rsidR="00366C1E">
        <w:rPr>
          <w:snapToGrid w:val="0"/>
        </w:rPr>
        <w:t> </w:t>
      </w:r>
      <w:r w:rsidR="0072368F">
        <w:rPr>
          <w:snapToGrid w:val="0"/>
        </w:rPr>
        <w:t xml:space="preserve">29(1)(b)(ii) </w:t>
      </w:r>
      <w:r>
        <w:rPr>
          <w:snapToGrid w:val="0"/>
        </w:rPr>
        <w:t xml:space="preserve">of the Act, the amount of </w:t>
      </w:r>
      <w:r w:rsidR="00EB4C59">
        <w:rPr>
          <w:snapToGrid w:val="0"/>
        </w:rPr>
        <w:t xml:space="preserve">$260 </w:t>
      </w:r>
      <w:r>
        <w:rPr>
          <w:snapToGrid w:val="0"/>
        </w:rPr>
        <w:t>is prescribed.</w:t>
      </w:r>
    </w:p>
    <w:p w:rsidR="006D3FC0" w:rsidRDefault="006D3FC0">
      <w:pPr>
        <w:pStyle w:val="Footnotesection"/>
      </w:pPr>
      <w:r>
        <w:tab/>
        <w:t>[Regulation 10A inserted in Gazette 16 Jun 1995 p. 2318</w:t>
      </w:r>
      <w:r w:rsidR="00EB4C59">
        <w:t>; amended in Gazette 24 May 2011 p. 1894</w:t>
      </w:r>
      <w:r>
        <w:t xml:space="preserve">.] </w:t>
      </w:r>
    </w:p>
    <w:p w:rsidR="006D3FC0" w:rsidRDefault="006D3FC0">
      <w:pPr>
        <w:pStyle w:val="Heading5"/>
        <w:spacing w:before="180"/>
        <w:rPr>
          <w:snapToGrid w:val="0"/>
        </w:rPr>
      </w:pPr>
      <w:bookmarkStart w:id="64" w:name="_Toc444500089"/>
      <w:bookmarkStart w:id="65" w:name="_Toc131829612"/>
      <w:bookmarkStart w:id="66" w:name="_Toc360459728"/>
      <w:r>
        <w:rPr>
          <w:rStyle w:val="CharSectno"/>
        </w:rPr>
        <w:t>11</w:t>
      </w:r>
      <w:r>
        <w:rPr>
          <w:snapToGrid w:val="0"/>
        </w:rPr>
        <w:t>.</w:t>
      </w:r>
      <w:r>
        <w:rPr>
          <w:snapToGrid w:val="0"/>
        </w:rPr>
        <w:tab/>
        <w:t>Amount prescribed for section 29(2)</w:t>
      </w:r>
      <w:bookmarkEnd w:id="64"/>
      <w:bookmarkEnd w:id="65"/>
      <w:bookmarkEnd w:id="66"/>
      <w:r>
        <w:rPr>
          <w:snapToGrid w:val="0"/>
        </w:rPr>
        <w:t xml:space="preserve"> </w:t>
      </w:r>
      <w:r w:rsidR="00D31E54">
        <w:rPr>
          <w:snapToGrid w:val="0"/>
        </w:rPr>
        <w:t>of the Act</w:t>
      </w:r>
    </w:p>
    <w:p w:rsidR="006D3FC0" w:rsidRDefault="006D3FC0">
      <w:pPr>
        <w:pStyle w:val="Subsection"/>
        <w:rPr>
          <w:snapToGrid w:val="0"/>
        </w:rPr>
      </w:pPr>
      <w:r>
        <w:rPr>
          <w:snapToGrid w:val="0"/>
        </w:rPr>
        <w:tab/>
      </w:r>
      <w:r>
        <w:rPr>
          <w:snapToGrid w:val="0"/>
        </w:rPr>
        <w:tab/>
        <w:t xml:space="preserve">The amount of </w:t>
      </w:r>
      <w:r w:rsidR="00EB4C59">
        <w:rPr>
          <w:snapToGrid w:val="0"/>
        </w:rPr>
        <w:t xml:space="preserve">$1 200 </w:t>
      </w:r>
      <w:r>
        <w:rPr>
          <w:snapToGrid w:val="0"/>
        </w:rPr>
        <w:t>is prescribed for the purposes of section </w:t>
      </w:r>
      <w:r w:rsidR="0072368F">
        <w:rPr>
          <w:snapToGrid w:val="0"/>
        </w:rPr>
        <w:t xml:space="preserve">29(2) </w:t>
      </w:r>
      <w:r>
        <w:rPr>
          <w:snapToGrid w:val="0"/>
        </w:rPr>
        <w:t>of the Act.</w:t>
      </w:r>
    </w:p>
    <w:p w:rsidR="00EB4C59" w:rsidRDefault="00EB4C59" w:rsidP="00EB4C59">
      <w:pPr>
        <w:pStyle w:val="Footnotesection"/>
      </w:pPr>
      <w:bookmarkStart w:id="67" w:name="_Toc444500090"/>
      <w:bookmarkStart w:id="68" w:name="_Toc131829613"/>
      <w:r>
        <w:tab/>
        <w:t>[Regulation 11 amended in Gazette 24 May 2011 p. 1894</w:t>
      </w:r>
      <w:r w:rsidR="0072368F">
        <w:t>; 3 May 2013 p. 1752</w:t>
      </w:r>
      <w:r>
        <w:t xml:space="preserve">.] </w:t>
      </w:r>
    </w:p>
    <w:p w:rsidR="008B25A3" w:rsidRPr="0068450C" w:rsidRDefault="008B25A3" w:rsidP="008B25A3">
      <w:pPr>
        <w:pStyle w:val="Ednotesection"/>
      </w:pPr>
      <w:bookmarkStart w:id="69" w:name="_Toc360459729"/>
      <w:r>
        <w:t>[</w:t>
      </w:r>
      <w:r>
        <w:rPr>
          <w:b/>
        </w:rPr>
        <w:t>11A</w:t>
      </w:r>
      <w:r w:rsidR="00D31E54" w:rsidRPr="00D31E54">
        <w:rPr>
          <w:b/>
        </w:rPr>
        <w:t>.</w:t>
      </w:r>
      <w:r>
        <w:rPr>
          <w:b/>
        </w:rPr>
        <w:tab/>
      </w:r>
      <w:r>
        <w:t>Deleted in Gazette 3 May 2013 p. 1752.]</w:t>
      </w:r>
    </w:p>
    <w:p w:rsidR="00CD79C9" w:rsidRDefault="00CD79C9" w:rsidP="00CD79C9">
      <w:pPr>
        <w:pStyle w:val="Heading5"/>
      </w:pPr>
      <w:r w:rsidRPr="006310B6">
        <w:rPr>
          <w:rStyle w:val="CharSectno"/>
        </w:rPr>
        <w:t>12A</w:t>
      </w:r>
      <w:r>
        <w:t>.</w:t>
      </w:r>
      <w:r>
        <w:tab/>
        <w:t xml:space="preserve">Essential services prescribed for </w:t>
      </w:r>
      <w:r w:rsidRPr="00BD4902">
        <w:t>section</w:t>
      </w:r>
      <w:r>
        <w:t> 43(1) of the Act</w:t>
      </w:r>
      <w:bookmarkEnd w:id="69"/>
    </w:p>
    <w:p w:rsidR="00CD79C9" w:rsidRDefault="00CD79C9" w:rsidP="00CD79C9">
      <w:pPr>
        <w:pStyle w:val="Subsection"/>
      </w:pPr>
      <w:r>
        <w:tab/>
      </w:r>
      <w:r>
        <w:tab/>
      </w:r>
      <w:r w:rsidRPr="00F14BE8">
        <w:t xml:space="preserve">For the purposes of the definition </w:t>
      </w:r>
      <w:r w:rsidRPr="00BD4902">
        <w:t xml:space="preserve">of </w:t>
      </w:r>
      <w:r w:rsidRPr="00BD4902">
        <w:rPr>
          <w:b/>
          <w:i/>
        </w:rPr>
        <w:t>urgent repairs</w:t>
      </w:r>
      <w:r w:rsidRPr="00F14BE8">
        <w:t xml:space="preserve"> in </w:t>
      </w:r>
      <w:r w:rsidRPr="00BD4902">
        <w:t>section</w:t>
      </w:r>
      <w:r w:rsidRPr="00F14BE8">
        <w:t> 43(1) of the Act, each of the following services is prescribed as an essential service —</w:t>
      </w:r>
      <w:r>
        <w:t xml:space="preserve"> </w:t>
      </w:r>
    </w:p>
    <w:p w:rsidR="00CD79C9" w:rsidRDefault="00CD79C9" w:rsidP="00CD79C9">
      <w:pPr>
        <w:pStyle w:val="Indenta"/>
      </w:pPr>
      <w:r>
        <w:tab/>
        <w:t>(a)</w:t>
      </w:r>
      <w:r>
        <w:tab/>
        <w:t>electricity;</w:t>
      </w:r>
    </w:p>
    <w:p w:rsidR="00CD79C9" w:rsidRDefault="00CD79C9" w:rsidP="00CD79C9">
      <w:pPr>
        <w:pStyle w:val="Indenta"/>
      </w:pPr>
      <w:r>
        <w:tab/>
        <w:t>(b)</w:t>
      </w:r>
      <w:r>
        <w:tab/>
        <w:t>gas;</w:t>
      </w:r>
    </w:p>
    <w:p w:rsidR="00CD79C9" w:rsidRDefault="00CD79C9" w:rsidP="00CD79C9">
      <w:pPr>
        <w:pStyle w:val="Indenta"/>
      </w:pPr>
      <w:r>
        <w:tab/>
        <w:t>(c)</w:t>
      </w:r>
      <w:r>
        <w:tab/>
        <w:t>a functioning refrigerator, but only if it is provided with the premises;</w:t>
      </w:r>
    </w:p>
    <w:p w:rsidR="00CD79C9" w:rsidRDefault="00CD79C9" w:rsidP="00CD79C9">
      <w:pPr>
        <w:pStyle w:val="Indenta"/>
      </w:pPr>
      <w:r>
        <w:tab/>
        <w:t>(d)</w:t>
      </w:r>
      <w:r>
        <w:tab/>
        <w:t>sewerage, septic tank or other waste water management treatment;</w:t>
      </w:r>
    </w:p>
    <w:p w:rsidR="00CD79C9" w:rsidRDefault="00CD79C9" w:rsidP="00CD79C9">
      <w:pPr>
        <w:pStyle w:val="Indenta"/>
      </w:pPr>
      <w:r>
        <w:tab/>
        <w:t>(e)</w:t>
      </w:r>
      <w:r>
        <w:tab/>
        <w:t>water, including the supply of hot water.</w:t>
      </w:r>
    </w:p>
    <w:p w:rsidR="00CD79C9" w:rsidRDefault="00CD79C9" w:rsidP="00CD79C9">
      <w:pPr>
        <w:pStyle w:val="Footnotesection"/>
      </w:pPr>
      <w:r>
        <w:tab/>
        <w:t xml:space="preserve">[Regulation 12A inserted in Gazette 3 May 2013 p. 1752.] </w:t>
      </w:r>
    </w:p>
    <w:p w:rsidR="00CD79C9" w:rsidRDefault="00CD79C9" w:rsidP="00CD79C9">
      <w:pPr>
        <w:pStyle w:val="Heading5"/>
      </w:pPr>
      <w:bookmarkStart w:id="70" w:name="_Toc360459730"/>
      <w:r w:rsidRPr="006310B6">
        <w:rPr>
          <w:rStyle w:val="CharSectno"/>
        </w:rPr>
        <w:t>12B</w:t>
      </w:r>
      <w:r>
        <w:t>.</w:t>
      </w:r>
      <w:r>
        <w:tab/>
        <w:t xml:space="preserve">Means to secure residential premises prescribed for </w:t>
      </w:r>
      <w:r w:rsidRPr="00BD4902">
        <w:t>section</w:t>
      </w:r>
      <w:r>
        <w:t> 45(a) of the Act</w:t>
      </w:r>
      <w:bookmarkEnd w:id="70"/>
    </w:p>
    <w:p w:rsidR="00CD79C9" w:rsidRDefault="00CD79C9" w:rsidP="00CD79C9">
      <w:pPr>
        <w:pStyle w:val="Subsection"/>
      </w:pPr>
      <w:r>
        <w:tab/>
        <w:t>(1)</w:t>
      </w:r>
      <w:r>
        <w:tab/>
        <w:t xml:space="preserve">In this regulation — </w:t>
      </w:r>
    </w:p>
    <w:p w:rsidR="00CD79C9" w:rsidRDefault="00CD79C9" w:rsidP="00CD79C9">
      <w:pPr>
        <w:pStyle w:val="Defstart"/>
      </w:pPr>
      <w:r>
        <w:tab/>
      </w:r>
      <w:r w:rsidRPr="00122CA1">
        <w:rPr>
          <w:rStyle w:val="CharDefText"/>
        </w:rPr>
        <w:t>AS</w:t>
      </w:r>
      <w:r>
        <w:rPr>
          <w:rStyle w:val="CharDefText"/>
        </w:rPr>
        <w:t> </w:t>
      </w:r>
      <w:r w:rsidRPr="00122CA1">
        <w:rPr>
          <w:rStyle w:val="CharDefText"/>
        </w:rPr>
        <w:t>5039</w:t>
      </w:r>
      <w:r>
        <w:rPr>
          <w:rStyle w:val="CharDefText"/>
        </w:rPr>
        <w:noBreakHyphen/>
      </w:r>
      <w:r w:rsidRPr="00122CA1">
        <w:rPr>
          <w:rStyle w:val="CharDefText"/>
        </w:rPr>
        <w:t>2008</w:t>
      </w:r>
      <w:r>
        <w:t xml:space="preserve"> means Australian Standard AS 5039</w:t>
      </w:r>
      <w:r>
        <w:noBreakHyphen/>
        <w:t>200</w:t>
      </w:r>
      <w:r w:rsidRPr="00BD4902">
        <w:t>8 (</w:t>
      </w:r>
      <w:r>
        <w:rPr>
          <w:i/>
        </w:rPr>
        <w:t>Security screen doors and security window grilles</w:t>
      </w:r>
      <w:r>
        <w:t>), or any subsequent version of, or amendments to, that standard, published by Standards Australia;</w:t>
      </w:r>
    </w:p>
    <w:p w:rsidR="00CD79C9" w:rsidRDefault="00CD79C9" w:rsidP="00CD79C9">
      <w:pPr>
        <w:pStyle w:val="Defstart"/>
      </w:pPr>
      <w:r>
        <w:tab/>
      </w:r>
      <w:r w:rsidRPr="00122CA1">
        <w:rPr>
          <w:rStyle w:val="CharDefText"/>
        </w:rPr>
        <w:t>deadlock</w:t>
      </w:r>
      <w:r>
        <w:t xml:space="preserve"> has the meaning given in Australian Standard AS 4145.1</w:t>
      </w:r>
      <w:r>
        <w:noBreakHyphen/>
        <w:t>200</w:t>
      </w:r>
      <w:r w:rsidRPr="00BD4902">
        <w:t>8 (</w:t>
      </w:r>
      <w:r>
        <w:rPr>
          <w:i/>
        </w:rPr>
        <w:t>Locks and hardware for doors and windows — Glossary of terms and rating systems</w:t>
      </w:r>
      <w:r>
        <w:t>), or any subsequent version of, or amendments to, that standard, published by Standards Australia.</w:t>
      </w:r>
    </w:p>
    <w:p w:rsidR="00CD79C9" w:rsidRDefault="00CD79C9" w:rsidP="00CD79C9">
      <w:pPr>
        <w:pStyle w:val="Subsection"/>
      </w:pPr>
      <w:r>
        <w:tab/>
        <w:t>(2)</w:t>
      </w:r>
      <w:r>
        <w:tab/>
        <w:t xml:space="preserve">The things set out in this regulation are prescribed for the purposes of </w:t>
      </w:r>
      <w:r w:rsidRPr="00BD4902">
        <w:t>section</w:t>
      </w:r>
      <w:r>
        <w:t> 45(a) of the Act as means to ensure that residential premises are reasonably secure.</w:t>
      </w:r>
    </w:p>
    <w:p w:rsidR="00CD79C9" w:rsidRDefault="00CD79C9" w:rsidP="00CD79C9">
      <w:pPr>
        <w:pStyle w:val="Subsection"/>
      </w:pPr>
      <w:r>
        <w:tab/>
        <w:t>(3)</w:t>
      </w:r>
      <w:r>
        <w:tab/>
        <w:t xml:space="preserve">Each external door to residential premises must be fitted with — </w:t>
      </w:r>
    </w:p>
    <w:p w:rsidR="00CD79C9" w:rsidRDefault="00CD79C9" w:rsidP="00CD79C9">
      <w:pPr>
        <w:pStyle w:val="Indenta"/>
      </w:pPr>
      <w:r>
        <w:tab/>
        <w:t>(a)</w:t>
      </w:r>
      <w:r>
        <w:tab/>
        <w:t xml:space="preserve">if it is the main entry door to the premises — </w:t>
      </w:r>
    </w:p>
    <w:p w:rsidR="00CD79C9" w:rsidRDefault="00CD79C9" w:rsidP="00CD79C9">
      <w:pPr>
        <w:pStyle w:val="Indenti"/>
      </w:pPr>
      <w:r>
        <w:tab/>
        <w:t>(i)</w:t>
      </w:r>
      <w:r>
        <w:tab/>
        <w:t>a deadlock; or</w:t>
      </w:r>
    </w:p>
    <w:p w:rsidR="00CD79C9" w:rsidRPr="00BC6519" w:rsidRDefault="00CD79C9" w:rsidP="00CD79C9">
      <w:pPr>
        <w:pStyle w:val="Indenti"/>
      </w:pPr>
      <w:r>
        <w:tab/>
        <w:t>(ii)</w:t>
      </w:r>
      <w:r>
        <w:tab/>
        <w:t>a key lockable security screen door that complies with AS 5039</w:t>
      </w:r>
      <w:r>
        <w:noBreakHyphen/>
        <w:t>2008;</w:t>
      </w:r>
    </w:p>
    <w:p w:rsidR="00CD79C9" w:rsidRDefault="00CD79C9" w:rsidP="00CD79C9">
      <w:pPr>
        <w:pStyle w:val="Indenta"/>
      </w:pPr>
      <w:r>
        <w:tab/>
        <w:t>(b)</w:t>
      </w:r>
      <w:r>
        <w:tab/>
        <w:t xml:space="preserve">if it is not the main entry door to the premises — </w:t>
      </w:r>
    </w:p>
    <w:p w:rsidR="00CD79C9" w:rsidRDefault="00CD79C9" w:rsidP="00CD79C9">
      <w:pPr>
        <w:pStyle w:val="Indenti"/>
      </w:pPr>
      <w:r>
        <w:tab/>
        <w:t>(i)</w:t>
      </w:r>
      <w:r>
        <w:tab/>
        <w:t>a dead lock or, if a dead lock cannot be fitted, a patio bolt lock; or</w:t>
      </w:r>
    </w:p>
    <w:p w:rsidR="00CD79C9" w:rsidRDefault="00CD79C9" w:rsidP="00CD79C9">
      <w:pPr>
        <w:pStyle w:val="Indenti"/>
      </w:pPr>
      <w:r>
        <w:tab/>
        <w:t>(ii)</w:t>
      </w:r>
      <w:r>
        <w:tab/>
        <w:t>a key lockable security screen door that complies with AS 5039</w:t>
      </w:r>
      <w:r>
        <w:noBreakHyphen/>
        <w:t>2008.</w:t>
      </w:r>
    </w:p>
    <w:p w:rsidR="00CD79C9" w:rsidRPr="007874A2" w:rsidRDefault="00CD79C9" w:rsidP="00CD79C9">
      <w:pPr>
        <w:pStyle w:val="Subsection"/>
      </w:pPr>
      <w:r>
        <w:tab/>
        <w:t>(4)</w:t>
      </w:r>
      <w:r>
        <w:tab/>
        <w:t>Subregulation (3) does not apply to a door to a balcony if there is no access to the balcony except from inside the residential premises.</w:t>
      </w:r>
    </w:p>
    <w:p w:rsidR="00CD79C9" w:rsidRDefault="00CD79C9" w:rsidP="00CD79C9">
      <w:pPr>
        <w:pStyle w:val="Subsection"/>
      </w:pPr>
      <w:r>
        <w:tab/>
        <w:t>(5)</w:t>
      </w:r>
      <w:r>
        <w:tab/>
        <w:t xml:space="preserve">Each exterior window of residential premises must be fitted with a lock, whether or not a key lock, that prevents the window from being opened from outside the premises unless the window — </w:t>
      </w:r>
    </w:p>
    <w:p w:rsidR="00CD79C9" w:rsidRDefault="00CD79C9" w:rsidP="00CD79C9">
      <w:pPr>
        <w:pStyle w:val="Indenta"/>
      </w:pPr>
      <w:r>
        <w:tab/>
        <w:t>(a)</w:t>
      </w:r>
      <w:r>
        <w:tab/>
        <w:t>is on, or above, the second floor of a building</w:t>
      </w:r>
      <w:r w:rsidRPr="00B07D08">
        <w:t xml:space="preserve"> </w:t>
      </w:r>
      <w:r>
        <w:t>and is not easily accessible from outside the premises; or</w:t>
      </w:r>
    </w:p>
    <w:p w:rsidR="00CD79C9" w:rsidRDefault="00CD79C9" w:rsidP="00CD79C9">
      <w:pPr>
        <w:pStyle w:val="Indenta"/>
      </w:pPr>
      <w:r>
        <w:tab/>
        <w:t>(b)</w:t>
      </w:r>
      <w:r>
        <w:tab/>
        <w:t>is fitted with a security window grille that complies with AS 5039</w:t>
      </w:r>
      <w:r>
        <w:noBreakHyphen/>
        <w:t>2008.</w:t>
      </w:r>
    </w:p>
    <w:p w:rsidR="00CD79C9" w:rsidRDefault="00CD79C9" w:rsidP="00CD79C9">
      <w:pPr>
        <w:pStyle w:val="Subsection"/>
      </w:pPr>
      <w:r>
        <w:tab/>
        <w:t>(6)</w:t>
      </w:r>
      <w:r>
        <w:tab/>
        <w:t xml:space="preserve">Residential premises must have an electrical light fitted to or near the exterior of the premises that — </w:t>
      </w:r>
    </w:p>
    <w:p w:rsidR="00CD79C9" w:rsidRDefault="00CD79C9" w:rsidP="00CD79C9">
      <w:pPr>
        <w:pStyle w:val="Indenta"/>
      </w:pPr>
      <w:r>
        <w:tab/>
        <w:t>(a)</w:t>
      </w:r>
      <w:r>
        <w:tab/>
        <w:t>is capable of illuminating the main entry to the premises; and</w:t>
      </w:r>
    </w:p>
    <w:p w:rsidR="00CD79C9" w:rsidRDefault="00CD79C9" w:rsidP="00CD79C9">
      <w:pPr>
        <w:pStyle w:val="Indenta"/>
      </w:pPr>
      <w:r>
        <w:tab/>
        <w:t>(b)</w:t>
      </w:r>
      <w:r>
        <w:tab/>
        <w:t>is operable from inside the premises.</w:t>
      </w:r>
    </w:p>
    <w:p w:rsidR="00CD79C9" w:rsidRDefault="00CD79C9" w:rsidP="00CD79C9">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rsidR="00CD79C9" w:rsidRDefault="00CD79C9" w:rsidP="00CD79C9">
      <w:pPr>
        <w:pStyle w:val="Footnotesection"/>
      </w:pPr>
      <w:r>
        <w:tab/>
        <w:t xml:space="preserve">[Regulation 12B inserted in Gazette 3 May 2013 p. 1752-4.] </w:t>
      </w:r>
    </w:p>
    <w:p w:rsidR="00CD79C9" w:rsidRDefault="00CD79C9" w:rsidP="00CD79C9">
      <w:pPr>
        <w:pStyle w:val="Heading5"/>
      </w:pPr>
      <w:bookmarkStart w:id="71" w:name="_Toc360459731"/>
      <w:r w:rsidRPr="006310B6">
        <w:rPr>
          <w:rStyle w:val="CharSectno"/>
        </w:rPr>
        <w:t>12C</w:t>
      </w:r>
      <w:r>
        <w:t>.</w:t>
      </w:r>
      <w:r>
        <w:tab/>
        <w:t xml:space="preserve">Social housing tenancy agreement for the purposes of </w:t>
      </w:r>
      <w:r w:rsidRPr="00BD4902">
        <w:t>section</w:t>
      </w:r>
      <w:r>
        <w:t> 71A of the Act</w:t>
      </w:r>
      <w:bookmarkEnd w:id="71"/>
    </w:p>
    <w:p w:rsidR="00CD79C9" w:rsidRDefault="00CD79C9" w:rsidP="00CD79C9">
      <w:pPr>
        <w:pStyle w:val="Subsection"/>
      </w:pPr>
      <w:r>
        <w:tab/>
      </w:r>
      <w:r>
        <w:tab/>
      </w:r>
      <w:r w:rsidRPr="00BD4902">
        <w:t xml:space="preserve">For the purposes of the definition of </w:t>
      </w:r>
      <w:r w:rsidRPr="00BD4902">
        <w:rPr>
          <w:b/>
          <w:i/>
        </w:rPr>
        <w:t>social housing tenancy</w:t>
      </w:r>
      <w:r w:rsidRPr="00BD4902">
        <w:t xml:space="preserve"> </w:t>
      </w:r>
      <w:r w:rsidRPr="00BD4902">
        <w:rPr>
          <w:b/>
          <w:i/>
        </w:rPr>
        <w:t>agreement</w:t>
      </w:r>
      <w:r w:rsidRPr="00BD4902">
        <w:t xml:space="preserve"> in section 71A of the Act, each of</w:t>
      </w:r>
      <w:r w:rsidRPr="00F14BE8">
        <w:t xml:space="preserve"> the following residential tenancy agreements is prescribed as an agreement that is not a social housing tenancy agreement —</w:t>
      </w:r>
      <w:r>
        <w:t xml:space="preserve"> </w:t>
      </w:r>
    </w:p>
    <w:p w:rsidR="00CD79C9" w:rsidRDefault="00CD79C9" w:rsidP="008B25A3">
      <w:pPr>
        <w:pStyle w:val="Indenta"/>
        <w:spacing w:before="120"/>
      </w:pPr>
      <w:r>
        <w:tab/>
        <w:t>(a)</w:t>
      </w:r>
      <w:r>
        <w:tab/>
        <w:t>a residential tenancy agreement for premises to which a housing management agreement applies;</w:t>
      </w:r>
    </w:p>
    <w:p w:rsidR="00CD79C9" w:rsidRDefault="00CD79C9" w:rsidP="008B25A3">
      <w:pPr>
        <w:pStyle w:val="Indenta"/>
        <w:spacing w:before="120"/>
      </w:pPr>
      <w:r>
        <w:tab/>
        <w:t>(b)</w:t>
      </w:r>
      <w:r>
        <w:tab/>
        <w:t xml:space="preserve">a residential tenancy agreement if — </w:t>
      </w:r>
    </w:p>
    <w:p w:rsidR="00CD79C9" w:rsidRDefault="00CD79C9" w:rsidP="00CD79C9">
      <w:pPr>
        <w:pStyle w:val="Indenti"/>
      </w:pPr>
      <w:r>
        <w:tab/>
        <w:t>(i)</w:t>
      </w:r>
      <w:r>
        <w:tab/>
        <w:t>the lessor is the Housing Authority; and</w:t>
      </w:r>
    </w:p>
    <w:p w:rsidR="00CD79C9" w:rsidRDefault="00CD79C9" w:rsidP="00CD79C9">
      <w:pPr>
        <w:pStyle w:val="Indenti"/>
      </w:pPr>
      <w:r>
        <w:tab/>
        <w:t>(ii)</w:t>
      </w:r>
      <w:r>
        <w:tab/>
        <w:t xml:space="preserve">the premises are let under the </w:t>
      </w:r>
      <w:r>
        <w:rPr>
          <w:i/>
        </w:rPr>
        <w:t>Government Employees’ Housing Act 1964</w:t>
      </w:r>
      <w:r>
        <w:t>;</w:t>
      </w:r>
    </w:p>
    <w:p w:rsidR="00CD79C9" w:rsidRDefault="00CD79C9" w:rsidP="008B25A3">
      <w:pPr>
        <w:pStyle w:val="Indenta"/>
        <w:spacing w:before="120"/>
      </w:pPr>
      <w:r>
        <w:tab/>
        <w:t>(c)</w:t>
      </w:r>
      <w:r>
        <w:tab/>
        <w:t xml:space="preserve">a residential tenancy agreement if — </w:t>
      </w:r>
    </w:p>
    <w:p w:rsidR="00CD79C9" w:rsidRDefault="00CD79C9" w:rsidP="008B25A3">
      <w:pPr>
        <w:pStyle w:val="Indenti"/>
        <w:spacing w:before="120"/>
      </w:pPr>
      <w:r>
        <w:tab/>
        <w:t>(i)</w:t>
      </w:r>
      <w:r>
        <w:tab/>
        <w:t>the lessor is the Housing Authority; and</w:t>
      </w:r>
    </w:p>
    <w:p w:rsidR="00CD79C9" w:rsidRDefault="00CD79C9" w:rsidP="008B25A3">
      <w:pPr>
        <w:pStyle w:val="Indenti"/>
        <w:spacing w:before="120"/>
      </w:pPr>
      <w:r>
        <w:tab/>
        <w:t>(ii)</w:t>
      </w:r>
      <w:r>
        <w:tab/>
        <w:t xml:space="preserve">before the agreement is entered into, the Housing Authority determines, as the result of an assessment carried out under </w:t>
      </w:r>
      <w:r w:rsidRPr="00BD4902">
        <w:t>section</w:t>
      </w:r>
      <w:r>
        <w:t> 71D of the Act, that the tenant is not eligible to reside in social housing premises or to reside in the class of social housing premises to which the agreement relates.</w:t>
      </w:r>
    </w:p>
    <w:p w:rsidR="00CD79C9" w:rsidRDefault="00CD79C9" w:rsidP="00CD79C9">
      <w:pPr>
        <w:pStyle w:val="Footnotesection"/>
      </w:pPr>
      <w:r>
        <w:tab/>
        <w:t xml:space="preserve">[Regulation 12C inserted in Gazette 3 May 2013 p. 1754-5.] </w:t>
      </w:r>
    </w:p>
    <w:p w:rsidR="006D3FC0" w:rsidRDefault="006D3FC0">
      <w:pPr>
        <w:pStyle w:val="Heading5"/>
        <w:spacing w:before="180"/>
        <w:rPr>
          <w:snapToGrid w:val="0"/>
        </w:rPr>
      </w:pPr>
      <w:bookmarkStart w:id="72" w:name="_Toc444500091"/>
      <w:bookmarkStart w:id="73" w:name="_Toc131829614"/>
      <w:bookmarkStart w:id="74" w:name="_Toc360459732"/>
      <w:bookmarkEnd w:id="67"/>
      <w:bookmarkEnd w:id="68"/>
      <w:r>
        <w:rPr>
          <w:rStyle w:val="CharSectno"/>
        </w:rPr>
        <w:t>12</w:t>
      </w:r>
      <w:r>
        <w:rPr>
          <w:snapToGrid w:val="0"/>
        </w:rPr>
        <w:t>.</w:t>
      </w:r>
      <w:r>
        <w:rPr>
          <w:snapToGrid w:val="0"/>
        </w:rPr>
        <w:tab/>
      </w:r>
      <w:r w:rsidR="00CC00BF" w:rsidRPr="00CC00BF">
        <w:rPr>
          <w:snapToGrid w:val="0"/>
        </w:rPr>
        <w:t>Information prescribed for section 79(10) of the Act</w:t>
      </w:r>
      <w:bookmarkEnd w:id="72"/>
      <w:bookmarkEnd w:id="73"/>
      <w:bookmarkEnd w:id="74"/>
    </w:p>
    <w:p w:rsidR="006D3FC0" w:rsidRDefault="006D3FC0">
      <w:pPr>
        <w:pStyle w:val="Subsection"/>
        <w:rPr>
          <w:snapToGrid w:val="0"/>
        </w:rPr>
      </w:pPr>
      <w:r>
        <w:rPr>
          <w:snapToGrid w:val="0"/>
        </w:rPr>
        <w:tab/>
      </w:r>
      <w:r>
        <w:rPr>
          <w:snapToGrid w:val="0"/>
        </w:rPr>
        <w:tab/>
        <w:t xml:space="preserve">The following information is prescribed as that to be provided by </w:t>
      </w:r>
      <w:r w:rsidR="00CC00BF">
        <w:t>a lessor</w:t>
      </w:r>
      <w:r w:rsidR="00CC00BF" w:rsidDel="00CC00BF">
        <w:rPr>
          <w:snapToGrid w:val="0"/>
        </w:rPr>
        <w:t xml:space="preserve"> </w:t>
      </w:r>
      <w:r>
        <w:rPr>
          <w:snapToGrid w:val="0"/>
        </w:rPr>
        <w:t>who makes an application under section 79(10) of the Act — </w:t>
      </w:r>
    </w:p>
    <w:p w:rsidR="006D3FC0" w:rsidRDefault="006D3FC0">
      <w:pPr>
        <w:pStyle w:val="Indenta"/>
        <w:spacing w:before="60"/>
        <w:rPr>
          <w:snapToGrid w:val="0"/>
        </w:rPr>
      </w:pPr>
      <w:r>
        <w:rPr>
          <w:snapToGrid w:val="0"/>
        </w:rPr>
        <w:tab/>
        <w:t>(a)</w:t>
      </w:r>
      <w:r>
        <w:rPr>
          <w:snapToGrid w:val="0"/>
        </w:rPr>
        <w:tab/>
        <w:t xml:space="preserve">the name and address of </w:t>
      </w:r>
      <w:r w:rsidR="00CC00BF">
        <w:t>the lessor;</w:t>
      </w:r>
    </w:p>
    <w:p w:rsidR="006D3FC0" w:rsidRDefault="006D3FC0">
      <w:pPr>
        <w:pStyle w:val="Indenta"/>
        <w:rPr>
          <w:snapToGrid w:val="0"/>
        </w:rPr>
      </w:pPr>
      <w:r>
        <w:rPr>
          <w:snapToGrid w:val="0"/>
        </w:rPr>
        <w:tab/>
        <w:t>(b)</w:t>
      </w:r>
      <w:r>
        <w:rPr>
          <w:snapToGrid w:val="0"/>
        </w:rPr>
        <w:tab/>
        <w:t>the name of the former tenant;</w:t>
      </w:r>
    </w:p>
    <w:p w:rsidR="006D3FC0" w:rsidRDefault="006D3FC0">
      <w:pPr>
        <w:pStyle w:val="Indenta"/>
        <w:rPr>
          <w:snapToGrid w:val="0"/>
        </w:rPr>
      </w:pPr>
      <w:r>
        <w:rPr>
          <w:snapToGrid w:val="0"/>
        </w:rPr>
        <w:tab/>
        <w:t>(c)</w:t>
      </w:r>
      <w:r>
        <w:rPr>
          <w:snapToGrid w:val="0"/>
        </w:rPr>
        <w:tab/>
        <w:t>for each item sold under section 79(8) of the Act — </w:t>
      </w:r>
    </w:p>
    <w:p w:rsidR="006D3FC0" w:rsidRDefault="006D3FC0">
      <w:pPr>
        <w:pStyle w:val="Indenti"/>
        <w:rPr>
          <w:snapToGrid w:val="0"/>
        </w:rPr>
      </w:pPr>
      <w:r>
        <w:rPr>
          <w:snapToGrid w:val="0"/>
        </w:rPr>
        <w:tab/>
        <w:t>(i)</w:t>
      </w:r>
      <w:r>
        <w:rPr>
          <w:snapToGrid w:val="0"/>
        </w:rPr>
        <w:tab/>
        <w:t>a short description of the item;</w:t>
      </w:r>
    </w:p>
    <w:p w:rsidR="006D3FC0" w:rsidRDefault="006D3FC0">
      <w:pPr>
        <w:pStyle w:val="Indenti"/>
        <w:rPr>
          <w:snapToGrid w:val="0"/>
        </w:rPr>
      </w:pPr>
      <w:r>
        <w:rPr>
          <w:snapToGrid w:val="0"/>
        </w:rPr>
        <w:tab/>
        <w:t>(ii)</w:t>
      </w:r>
      <w:r>
        <w:rPr>
          <w:snapToGrid w:val="0"/>
        </w:rPr>
        <w:tab/>
        <w:t>the amount received for the item; and</w:t>
      </w:r>
    </w:p>
    <w:p w:rsidR="006D3FC0" w:rsidRDefault="006D3FC0">
      <w:pPr>
        <w:pStyle w:val="Indenti"/>
        <w:rPr>
          <w:snapToGrid w:val="0"/>
        </w:rPr>
      </w:pPr>
      <w:r>
        <w:rPr>
          <w:snapToGrid w:val="0"/>
        </w:rPr>
        <w:tab/>
        <w:t>(iii)</w:t>
      </w:r>
      <w:r>
        <w:rPr>
          <w:snapToGrid w:val="0"/>
        </w:rPr>
        <w:tab/>
        <w:t>the day on which it was sold;</w:t>
      </w:r>
    </w:p>
    <w:p w:rsidR="006D3FC0" w:rsidRDefault="006D3FC0">
      <w:pPr>
        <w:pStyle w:val="Indenta"/>
        <w:rPr>
          <w:snapToGrid w:val="0"/>
        </w:rPr>
      </w:pPr>
      <w:r>
        <w:rPr>
          <w:snapToGrid w:val="0"/>
        </w:rPr>
        <w:tab/>
        <w:t>(d)</w:t>
      </w:r>
      <w:r>
        <w:rPr>
          <w:snapToGrid w:val="0"/>
        </w:rPr>
        <w:tab/>
        <w:t xml:space="preserve">particulars of the amount claimed by </w:t>
      </w:r>
      <w:r w:rsidR="00CC00BF">
        <w:t>the lessor</w:t>
      </w:r>
      <w:r w:rsidR="00CC00BF" w:rsidDel="00CC00BF">
        <w:rPr>
          <w:snapToGrid w:val="0"/>
        </w:rPr>
        <w:t xml:space="preserve"> </w:t>
      </w:r>
      <w:r>
        <w:rPr>
          <w:snapToGrid w:val="0"/>
        </w:rPr>
        <w:t>for — </w:t>
      </w:r>
    </w:p>
    <w:p w:rsidR="006D3FC0" w:rsidRDefault="006D3FC0">
      <w:pPr>
        <w:pStyle w:val="Indenti"/>
        <w:rPr>
          <w:snapToGrid w:val="0"/>
        </w:rPr>
      </w:pPr>
      <w:r>
        <w:rPr>
          <w:snapToGrid w:val="0"/>
        </w:rPr>
        <w:tab/>
        <w:t>(i)</w:t>
      </w:r>
      <w:r>
        <w:rPr>
          <w:snapToGrid w:val="0"/>
        </w:rPr>
        <w:tab/>
        <w:t>the cost of removing, storing and selling the goods; and</w:t>
      </w:r>
    </w:p>
    <w:p w:rsidR="006D3FC0" w:rsidRDefault="006D3FC0">
      <w:pPr>
        <w:pStyle w:val="Indenti"/>
        <w:rPr>
          <w:snapToGrid w:val="0"/>
        </w:rPr>
      </w:pPr>
      <w:r>
        <w:rPr>
          <w:snapToGrid w:val="0"/>
        </w:rPr>
        <w:tab/>
        <w:t>(ii)</w:t>
      </w:r>
      <w:r>
        <w:rPr>
          <w:snapToGrid w:val="0"/>
        </w:rPr>
        <w:tab/>
        <w:t>money owing by the tenant under the former tenancy agreement.</w:t>
      </w:r>
    </w:p>
    <w:p w:rsidR="00CC00BF" w:rsidRDefault="00CC00BF" w:rsidP="00CC00BF">
      <w:pPr>
        <w:pStyle w:val="Footnotesection"/>
      </w:pPr>
      <w:r>
        <w:tab/>
        <w:t xml:space="preserve">[Regulation 12 amended in Gazette 3 May 2013 p. 1755.] </w:t>
      </w:r>
    </w:p>
    <w:p w:rsidR="00CC00BF" w:rsidRDefault="00CC00BF" w:rsidP="00CC00BF">
      <w:pPr>
        <w:pStyle w:val="Heading5"/>
      </w:pPr>
      <w:bookmarkStart w:id="75" w:name="_Toc360459733"/>
      <w:r w:rsidRPr="006310B6">
        <w:rPr>
          <w:rStyle w:val="CharSectno"/>
        </w:rPr>
        <w:t>13</w:t>
      </w:r>
      <w:r>
        <w:t>.</w:t>
      </w:r>
      <w:r>
        <w:tab/>
        <w:t>Infringement notices</w:t>
      </w:r>
      <w:bookmarkEnd w:id="75"/>
    </w:p>
    <w:p w:rsidR="00CC00BF" w:rsidRDefault="00CC00BF" w:rsidP="00CC00BF">
      <w:pPr>
        <w:pStyle w:val="Subsection"/>
      </w:pPr>
      <w:r>
        <w:tab/>
        <w:t>(1)</w:t>
      </w:r>
      <w:r>
        <w:tab/>
        <w:t xml:space="preserve">For the purposes of </w:t>
      </w:r>
      <w:r w:rsidRPr="00BD4902">
        <w:t>section</w:t>
      </w:r>
      <w:r>
        <w:t> 88A(2) of the Act, an offence specified in Schedule 5 is a prescribed offence.</w:t>
      </w:r>
    </w:p>
    <w:p w:rsidR="00CC00BF" w:rsidRDefault="00CC00BF" w:rsidP="00CC00BF">
      <w:pPr>
        <w:pStyle w:val="Subsection"/>
      </w:pPr>
      <w:r>
        <w:tab/>
        <w:t>(2)</w:t>
      </w:r>
      <w:r>
        <w:tab/>
        <w:t>The modified penalty specified opposite an offence in Schedule 5 is the modified penalty for that offence.</w:t>
      </w:r>
    </w:p>
    <w:p w:rsidR="00CC00BF" w:rsidRDefault="00CC00BF" w:rsidP="00CC00BF">
      <w:pPr>
        <w:pStyle w:val="Footnotesection"/>
      </w:pPr>
      <w:r>
        <w:tab/>
        <w:t>[Regulation 13 inserted in Gazette 3 May 2013 p. 1755-6.]</w:t>
      </w:r>
    </w:p>
    <w:p w:rsidR="00CC00BF" w:rsidRDefault="00CC00BF" w:rsidP="00CC00BF">
      <w:pPr>
        <w:pStyle w:val="Heading5"/>
      </w:pPr>
      <w:bookmarkStart w:id="76" w:name="_Toc360459734"/>
      <w:bookmarkStart w:id="77" w:name="_Toc444500093"/>
      <w:bookmarkStart w:id="78" w:name="_Toc131829616"/>
      <w:r w:rsidRPr="006310B6">
        <w:rPr>
          <w:rStyle w:val="CharSectno"/>
        </w:rPr>
        <w:t>14</w:t>
      </w:r>
      <w:r>
        <w:t>.</w:t>
      </w:r>
      <w:r>
        <w:tab/>
        <w:t xml:space="preserve">Matters prescribed for </w:t>
      </w:r>
      <w:r w:rsidRPr="00BD4902">
        <w:t>section</w:t>
      </w:r>
      <w:r>
        <w:t> 94 of the Act</w:t>
      </w:r>
      <w:bookmarkEnd w:id="76"/>
    </w:p>
    <w:p w:rsidR="00CC00BF" w:rsidRDefault="00CC00BF" w:rsidP="00CC00BF">
      <w:pPr>
        <w:pStyle w:val="Subsection"/>
      </w:pPr>
      <w:r>
        <w:tab/>
        <w:t>(1)</w:t>
      </w:r>
      <w:r>
        <w:tab/>
        <w:t xml:space="preserve">In this regulation — </w:t>
      </w:r>
    </w:p>
    <w:p w:rsidR="00CC00BF" w:rsidRDefault="00CC00BF" w:rsidP="00CC00BF">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rsidR="00CC00BF" w:rsidRDefault="00CC00BF" w:rsidP="006310B6">
      <w:pPr>
        <w:pStyle w:val="NotesPerm"/>
        <w:tabs>
          <w:tab w:val="clear" w:pos="879"/>
        </w:tabs>
        <w:ind w:left="1985" w:hanging="1134"/>
      </w:pPr>
      <w:r>
        <w:rPr>
          <w:i/>
        </w:rPr>
        <w:t>For example</w:t>
      </w:r>
      <w:r>
        <w:t>: the relevant bank accepted bills rate for May is the 30 day bank accepted bills rate for March.</w:t>
      </w:r>
    </w:p>
    <w:p w:rsidR="00CC00BF" w:rsidRDefault="00CC00BF" w:rsidP="00CC00BF">
      <w:pPr>
        <w:pStyle w:val="Subsection"/>
      </w:pPr>
      <w:r>
        <w:tab/>
        <w:t>(2)</w:t>
      </w:r>
      <w:r>
        <w:tab/>
        <w:t xml:space="preserve">For the purposes of </w:t>
      </w:r>
      <w:r w:rsidRPr="00BD4902">
        <w:t>section</w:t>
      </w:r>
      <w:r>
        <w:t> 94(2)(a) of the Act, the interest rate is 70% of the relevant bank accepted bills rate calculated on a daily basis.</w:t>
      </w:r>
    </w:p>
    <w:p w:rsidR="00CC00BF" w:rsidRDefault="00CC00BF" w:rsidP="00CC00BF">
      <w:pPr>
        <w:pStyle w:val="Subsection"/>
      </w:pPr>
      <w:r>
        <w:tab/>
        <w:t>(3)</w:t>
      </w:r>
      <w:r>
        <w:tab/>
        <w:t xml:space="preserve">For the purposes of </w:t>
      </w:r>
      <w:r w:rsidRPr="00BD4902">
        <w:t>section</w:t>
      </w:r>
      <w:r>
        <w:t> 94(2)(b) of the Act — </w:t>
      </w:r>
    </w:p>
    <w:p w:rsidR="00CC00BF" w:rsidRDefault="00CC00BF" w:rsidP="00CC00BF">
      <w:pPr>
        <w:pStyle w:val="Indenta"/>
      </w:pPr>
      <w:r>
        <w:tab/>
        <w:t>(a)</w:t>
      </w:r>
      <w:r>
        <w:tab/>
        <w:t>interest is to be paid within 5 working days after the end of each month; and</w:t>
      </w:r>
    </w:p>
    <w:p w:rsidR="00CC00BF" w:rsidRDefault="00CC00BF" w:rsidP="00CC00BF">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rsidR="00CC00BF" w:rsidRDefault="00CC00BF" w:rsidP="00CC00BF">
      <w:pPr>
        <w:pStyle w:val="Footnotesection"/>
      </w:pPr>
      <w:r>
        <w:tab/>
        <w:t>[Regulation 14 inserted in Gazette 3 May 2013 p. 1756.]</w:t>
      </w:r>
    </w:p>
    <w:p w:rsidR="006D3FC0" w:rsidRDefault="006D3FC0">
      <w:pPr>
        <w:pStyle w:val="Heading5"/>
        <w:rPr>
          <w:snapToGrid w:val="0"/>
        </w:rPr>
      </w:pPr>
      <w:bookmarkStart w:id="79" w:name="_Toc444500094"/>
      <w:bookmarkStart w:id="80" w:name="_Toc131829617"/>
      <w:bookmarkStart w:id="81" w:name="_Toc360459735"/>
      <w:bookmarkEnd w:id="77"/>
      <w:bookmarkEnd w:id="78"/>
      <w:r>
        <w:rPr>
          <w:rStyle w:val="CharSectno"/>
        </w:rPr>
        <w:t>15</w:t>
      </w:r>
      <w:r>
        <w:rPr>
          <w:snapToGrid w:val="0"/>
        </w:rPr>
        <w:t>.</w:t>
      </w:r>
      <w:r>
        <w:rPr>
          <w:snapToGrid w:val="0"/>
        </w:rPr>
        <w:tab/>
        <w:t>Disposal of unclaimed security bonds</w:t>
      </w:r>
      <w:bookmarkEnd w:id="79"/>
      <w:bookmarkEnd w:id="80"/>
      <w:bookmarkEnd w:id="81"/>
      <w:r>
        <w:rPr>
          <w:snapToGrid w:val="0"/>
        </w:rPr>
        <w:t xml:space="preserve"> </w:t>
      </w:r>
    </w:p>
    <w:p w:rsidR="006D3FC0" w:rsidRDefault="006D3FC0">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rsidR="006D3FC0" w:rsidRDefault="006D3FC0">
      <w:pPr>
        <w:pStyle w:val="Indenta"/>
        <w:rPr>
          <w:snapToGrid w:val="0"/>
        </w:rPr>
      </w:pPr>
      <w:r>
        <w:rPr>
          <w:snapToGrid w:val="0"/>
        </w:rPr>
        <w:tab/>
        <w:t>(a)</w:t>
      </w:r>
      <w:r>
        <w:rPr>
          <w:snapToGrid w:val="0"/>
        </w:rPr>
        <w:tab/>
        <w:t>has not been paid in accordance with an application under clause 5(1)(a) or 7(1)(a) or (3)(a) of Schedule 1 to the Act, as the case may require; or</w:t>
      </w:r>
    </w:p>
    <w:p w:rsidR="006D3FC0" w:rsidRDefault="006D3FC0">
      <w:pPr>
        <w:pStyle w:val="Indenta"/>
        <w:rPr>
          <w:snapToGrid w:val="0"/>
        </w:rPr>
      </w:pPr>
      <w:r>
        <w:rPr>
          <w:snapToGrid w:val="0"/>
        </w:rPr>
        <w:tab/>
        <w:t>(b)</w:t>
      </w:r>
      <w:r>
        <w:rPr>
          <w:snapToGrid w:val="0"/>
        </w:rPr>
        <w:tab/>
        <w:t>has not been the subject of an application under clause 8 of that Schedule.</w:t>
      </w:r>
    </w:p>
    <w:p w:rsidR="006D3FC0" w:rsidRDefault="006D3FC0">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rsidR="006D3FC0" w:rsidRDefault="006D3FC0">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w:t>
      </w:r>
    </w:p>
    <w:p w:rsidR="006D3FC0" w:rsidRDefault="006D3FC0">
      <w:pPr>
        <w:pStyle w:val="Indenta"/>
        <w:rPr>
          <w:snapToGrid w:val="0"/>
        </w:rPr>
      </w:pPr>
      <w:r>
        <w:rPr>
          <w:snapToGrid w:val="0"/>
        </w:rPr>
        <w:tab/>
        <w:t>(b)</w:t>
      </w:r>
      <w:r>
        <w:rPr>
          <w:snapToGrid w:val="0"/>
        </w:rPr>
        <w:tab/>
        <w:t>inviting them to apply under the Act for disposal of the security bond; and</w:t>
      </w:r>
    </w:p>
    <w:p w:rsidR="006D3FC0" w:rsidRDefault="006D3FC0">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rsidR="006D3FC0" w:rsidRDefault="006D3FC0">
      <w:pPr>
        <w:pStyle w:val="Subsection"/>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rsidR="006D3FC0" w:rsidRDefault="006D3FC0">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p>
    <w:p w:rsidR="006D3FC0" w:rsidRDefault="006D3FC0">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rsidR="006D3FC0" w:rsidRDefault="006D3FC0">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rsidR="006D3FC0" w:rsidRDefault="006D3FC0">
      <w:pPr>
        <w:pStyle w:val="Subsection"/>
        <w:spacing w:before="120"/>
        <w:rPr>
          <w:snapToGrid w:val="0"/>
        </w:rPr>
      </w:pPr>
      <w:r>
        <w:rPr>
          <w:snapToGrid w:val="0"/>
        </w:rPr>
        <w:tab/>
        <w:t>(7)</w:t>
      </w:r>
      <w:r>
        <w:rPr>
          <w:snapToGrid w:val="0"/>
        </w:rPr>
        <w:tab/>
        <w:t>In this regulation — </w:t>
      </w:r>
    </w:p>
    <w:p w:rsidR="006D3FC0" w:rsidRDefault="006D3FC0">
      <w:pPr>
        <w:pStyle w:val="Defstart"/>
      </w:pPr>
      <w:r>
        <w:rPr>
          <w:b/>
        </w:rPr>
        <w:tab/>
      </w:r>
      <w:r>
        <w:rPr>
          <w:rStyle w:val="CharDefText"/>
        </w:rPr>
        <w:t>bond holder</w:t>
      </w:r>
      <w:r>
        <w:t xml:space="preserve"> means the bond administrator or an authorised financial institution as defined in Schedule 1 of the Act;</w:t>
      </w:r>
    </w:p>
    <w:p w:rsidR="006D3FC0" w:rsidRDefault="006D3FC0">
      <w:pPr>
        <w:pStyle w:val="Defstart"/>
      </w:pPr>
      <w:r>
        <w:rPr>
          <w:b/>
        </w:rPr>
        <w:tab/>
      </w:r>
      <w:r>
        <w:rPr>
          <w:rStyle w:val="CharDefText"/>
        </w:rPr>
        <w:t>security bond</w:t>
      </w:r>
      <w:r>
        <w:t xml:space="preserve"> includes part of a security bond;</w:t>
      </w:r>
    </w:p>
    <w:p w:rsidR="006D3FC0" w:rsidRDefault="006D3FC0">
      <w:pPr>
        <w:pStyle w:val="Defstart"/>
      </w:pPr>
      <w:r>
        <w:rPr>
          <w:b/>
        </w:rPr>
        <w:tab/>
      </w:r>
      <w:r>
        <w:rPr>
          <w:rStyle w:val="CharDefText"/>
        </w:rPr>
        <w:t>Unclaimed Security Bond Account</w:t>
      </w:r>
      <w:r>
        <w:t xml:space="preserve"> means the account established under subregulation (6).</w:t>
      </w:r>
    </w:p>
    <w:p w:rsidR="006D3FC0" w:rsidRDefault="006D3FC0">
      <w:pPr>
        <w:pStyle w:val="Footnotesection"/>
      </w:pPr>
      <w:r>
        <w:tab/>
        <w:t xml:space="preserve">[Regulation 15 amended in Gazette 25 Jun 1996 p. 2905; 31 Jul 2007 p. 3791.] </w:t>
      </w:r>
    </w:p>
    <w:p w:rsidR="00CC00BF" w:rsidRDefault="00CC00BF" w:rsidP="00FA1159">
      <w:pPr>
        <w:pStyle w:val="Ednotesection"/>
      </w:pPr>
      <w:bookmarkStart w:id="82" w:name="_Toc444500095"/>
      <w:bookmarkStart w:id="83" w:name="_Toc131829618"/>
      <w:r>
        <w:t>[</w:t>
      </w:r>
      <w:r>
        <w:rPr>
          <w:b/>
        </w:rPr>
        <w:t>16.</w:t>
      </w:r>
      <w:r>
        <w:tab/>
        <w:t>Deleted in Gazette 3 May 2013 p. 1756.]</w:t>
      </w:r>
    </w:p>
    <w:p w:rsidR="006D3FC0" w:rsidRDefault="006D3FC0">
      <w:pPr>
        <w:pStyle w:val="Heading5"/>
        <w:keepNext w:val="0"/>
        <w:keepLines w:val="0"/>
        <w:rPr>
          <w:snapToGrid w:val="0"/>
        </w:rPr>
      </w:pPr>
      <w:bookmarkStart w:id="84" w:name="_Toc444500096"/>
      <w:bookmarkStart w:id="85" w:name="_Toc131829619"/>
      <w:bookmarkStart w:id="86" w:name="_Toc360459736"/>
      <w:bookmarkEnd w:id="82"/>
      <w:bookmarkEnd w:id="83"/>
      <w:r>
        <w:rPr>
          <w:rStyle w:val="CharSectno"/>
        </w:rPr>
        <w:t>17</w:t>
      </w:r>
      <w:r>
        <w:rPr>
          <w:snapToGrid w:val="0"/>
        </w:rPr>
        <w:t>.</w:t>
      </w:r>
      <w:r>
        <w:rPr>
          <w:snapToGrid w:val="0"/>
        </w:rPr>
        <w:tab/>
        <w:t>Fees prescribed</w:t>
      </w:r>
      <w:bookmarkEnd w:id="84"/>
      <w:bookmarkEnd w:id="85"/>
      <w:bookmarkEnd w:id="86"/>
      <w:r>
        <w:rPr>
          <w:snapToGrid w:val="0"/>
        </w:rPr>
        <w:t xml:space="preserve"> </w:t>
      </w:r>
    </w:p>
    <w:p w:rsidR="006D3FC0" w:rsidRDefault="006D3FC0">
      <w:pPr>
        <w:pStyle w:val="Subsection"/>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rsidR="006D3FC0" w:rsidRDefault="006D3FC0">
      <w:pPr>
        <w:pStyle w:val="Footnotesection"/>
      </w:pPr>
      <w:bookmarkStart w:id="87" w:name="_Toc444500097"/>
      <w:r>
        <w:tab/>
        <w:t>[Regulation 17 amended in Gazette 29 Apr 2005 p. 1773.]</w:t>
      </w:r>
    </w:p>
    <w:p w:rsidR="006D3FC0" w:rsidRDefault="006D3FC0">
      <w:pPr>
        <w:pStyle w:val="Heading5"/>
      </w:pPr>
      <w:bookmarkStart w:id="88" w:name="_Toc360459737"/>
      <w:bookmarkStart w:id="89" w:name="_Toc444500098"/>
      <w:bookmarkStart w:id="90" w:name="_Toc131829621"/>
      <w:bookmarkEnd w:id="87"/>
      <w:r>
        <w:rPr>
          <w:rStyle w:val="CharSectno"/>
        </w:rPr>
        <w:t>18</w:t>
      </w:r>
      <w:r>
        <w:t>.</w:t>
      </w:r>
      <w:r>
        <w:tab/>
        <w:t>Forms</w:t>
      </w:r>
      <w:bookmarkEnd w:id="88"/>
    </w:p>
    <w:p w:rsidR="006D3FC0" w:rsidRDefault="006D3FC0">
      <w:pPr>
        <w:pStyle w:val="Subsection"/>
      </w:pPr>
      <w:r>
        <w:tab/>
      </w:r>
      <w:r>
        <w:tab/>
        <w:t>The forms set out in Schedule 4 are prescribed in relation to the matters specified in those forms.</w:t>
      </w:r>
    </w:p>
    <w:p w:rsidR="006D3FC0" w:rsidRDefault="006D3FC0">
      <w:pPr>
        <w:pStyle w:val="Footnotesection"/>
      </w:pPr>
      <w:r>
        <w:tab/>
        <w:t>[Regulation 18 inserted in Gazette 22 Sep 2006 p. 4127.]</w:t>
      </w:r>
    </w:p>
    <w:p w:rsidR="00CC00BF" w:rsidRDefault="00CC00BF" w:rsidP="00CC00BF">
      <w:pPr>
        <w:pStyle w:val="Ednotesection"/>
      </w:pPr>
      <w:r>
        <w:t>[</w:t>
      </w:r>
      <w:r>
        <w:rPr>
          <w:b/>
        </w:rPr>
        <w:t>19, 20.</w:t>
      </w:r>
      <w:r>
        <w:tab/>
        <w:t>Deleted in Gazette 3 May 2013 p. 1757.]</w:t>
      </w:r>
    </w:p>
    <w:bookmarkEnd w:id="89"/>
    <w:bookmarkEnd w:id="90"/>
    <w:p w:rsidR="006D3FC0" w:rsidRDefault="006D3FC0">
      <w:pPr>
        <w:pStyle w:val="yEdnoteschedule"/>
      </w:pPr>
      <w:r>
        <w:t>[Schedule 1 deleted in Gazette 30 Mar 2007 p. 1452.]</w:t>
      </w:r>
    </w:p>
    <w:p w:rsidR="00CC00BF" w:rsidRDefault="00CC00BF" w:rsidP="00CC00BF">
      <w:pPr>
        <w:pStyle w:val="yEdnoteschedule"/>
      </w:pPr>
      <w:r>
        <w:t>[Schedule 2 deleted in Gazette 3 May 2013 p. 1757.]</w:t>
      </w:r>
    </w:p>
    <w:p w:rsidR="006D3FC0" w:rsidRDefault="006D3FC0">
      <w:pPr>
        <w:sectPr w:rsidR="006D3FC0">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6D3FC0" w:rsidRDefault="006D3FC0">
      <w:pPr>
        <w:pStyle w:val="yScheduleHeading"/>
      </w:pPr>
      <w:bookmarkStart w:id="91" w:name="_Toc131829646"/>
      <w:bookmarkStart w:id="92" w:name="_Toc131829703"/>
      <w:bookmarkStart w:id="93" w:name="_Toc146623206"/>
      <w:bookmarkStart w:id="94" w:name="_Toc146699583"/>
      <w:bookmarkStart w:id="95" w:name="_Toc151967153"/>
      <w:bookmarkStart w:id="96" w:name="_Toc156108632"/>
      <w:bookmarkStart w:id="97" w:name="_Toc156115068"/>
      <w:bookmarkStart w:id="98" w:name="_Toc156794760"/>
      <w:bookmarkStart w:id="99" w:name="_Toc157229613"/>
      <w:bookmarkStart w:id="100" w:name="_Toc158525322"/>
      <w:bookmarkStart w:id="101" w:name="_Toc163279828"/>
      <w:bookmarkStart w:id="102" w:name="_Toc163359584"/>
      <w:bookmarkStart w:id="103" w:name="_Toc173646986"/>
      <w:bookmarkStart w:id="104" w:name="_Toc173647061"/>
      <w:bookmarkStart w:id="105" w:name="_Toc173654899"/>
      <w:bookmarkStart w:id="106" w:name="_Toc173722124"/>
      <w:bookmarkStart w:id="107" w:name="_Toc294001338"/>
      <w:bookmarkStart w:id="108" w:name="_Toc355280413"/>
      <w:bookmarkStart w:id="109" w:name="_Toc355600917"/>
      <w:bookmarkStart w:id="110" w:name="_Toc355611658"/>
      <w:bookmarkStart w:id="111" w:name="_Toc360459738"/>
      <w:r>
        <w:rPr>
          <w:rStyle w:val="CharSchNo"/>
        </w:rPr>
        <w:t>Schedule 3</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SchText"/>
        </w:rPr>
        <w:t xml:space="preserve"> </w:t>
      </w:r>
    </w:p>
    <w:p w:rsidR="006D3FC0" w:rsidRDefault="006D3FC0">
      <w:pPr>
        <w:pStyle w:val="yShoulderClause"/>
      </w:pPr>
      <w:r>
        <w:t>[reg. 17]</w:t>
      </w:r>
    </w:p>
    <w:tbl>
      <w:tblPr>
        <w:tblW w:w="0" w:type="auto"/>
        <w:tblInd w:w="283" w:type="dxa"/>
        <w:tblLayout w:type="fixed"/>
        <w:tblCellMar>
          <w:left w:w="283" w:type="dxa"/>
          <w:right w:w="283" w:type="dxa"/>
        </w:tblCellMar>
        <w:tblLook w:val="0000" w:firstRow="0" w:lastRow="0" w:firstColumn="0" w:lastColumn="0" w:noHBand="0" w:noVBand="0"/>
      </w:tblPr>
      <w:tblGrid>
        <w:gridCol w:w="6096"/>
        <w:gridCol w:w="992"/>
      </w:tblGrid>
      <w:tr w:rsidR="006D3FC0">
        <w:trPr>
          <w:tblHeader/>
        </w:trPr>
        <w:tc>
          <w:tcPr>
            <w:tcW w:w="6096" w:type="dxa"/>
          </w:tcPr>
          <w:p w:rsidR="006D3FC0" w:rsidRDefault="006D3FC0">
            <w:pPr>
              <w:pStyle w:val="yTable"/>
              <w:tabs>
                <w:tab w:val="left" w:pos="426"/>
                <w:tab w:val="left" w:pos="851"/>
                <w:tab w:val="left" w:leader="dot" w:pos="5387"/>
              </w:tabs>
              <w:spacing w:before="0"/>
            </w:pPr>
          </w:p>
        </w:tc>
        <w:tc>
          <w:tcPr>
            <w:tcW w:w="992" w:type="dxa"/>
          </w:tcPr>
          <w:p w:rsidR="006D3FC0" w:rsidRDefault="006D3FC0">
            <w:pPr>
              <w:pStyle w:val="yTable"/>
              <w:spacing w:before="0"/>
              <w:ind w:left="-142" w:right="-283"/>
              <w:jc w:val="center"/>
            </w:pPr>
            <w:r>
              <w:t>$</w:t>
            </w:r>
          </w:p>
        </w:tc>
      </w:tr>
      <w:tr w:rsidR="006D3FC0">
        <w:tc>
          <w:tcPr>
            <w:tcW w:w="6096" w:type="dxa"/>
          </w:tcPr>
          <w:p w:rsidR="006D3FC0" w:rsidRDefault="006D3FC0">
            <w:pPr>
              <w:pStyle w:val="yTable"/>
              <w:tabs>
                <w:tab w:val="left" w:pos="426"/>
                <w:tab w:val="left" w:pos="851"/>
                <w:tab w:val="left" w:leader="dot" w:pos="5387"/>
              </w:tabs>
              <w:spacing w:before="0"/>
            </w:pPr>
            <w:r>
              <w:t>1.</w:t>
            </w:r>
            <w:r>
              <w:tab/>
              <w:t>(a)</w:t>
            </w:r>
            <w:r>
              <w:tab/>
              <w:t>Filing of an application under the Act by — </w:t>
            </w:r>
          </w:p>
        </w:tc>
        <w:tc>
          <w:tcPr>
            <w:tcW w:w="992" w:type="dxa"/>
          </w:tcPr>
          <w:p w:rsidR="006D3FC0" w:rsidRDefault="006D3FC0">
            <w:pPr>
              <w:pStyle w:val="yTable"/>
              <w:spacing w:before="0"/>
              <w:ind w:left="-142" w:right="-283"/>
              <w:jc w:val="center"/>
            </w:pPr>
          </w:p>
        </w:tc>
      </w:tr>
      <w:tr w:rsidR="006D3FC0">
        <w:tc>
          <w:tcPr>
            <w:tcW w:w="6096" w:type="dxa"/>
          </w:tcPr>
          <w:p w:rsidR="006D3FC0" w:rsidRDefault="006D3FC0" w:rsidP="00320E59">
            <w:pPr>
              <w:pStyle w:val="yTable"/>
              <w:tabs>
                <w:tab w:val="left" w:pos="851"/>
                <w:tab w:val="left" w:pos="1277"/>
                <w:tab w:val="left" w:leader="dot" w:pos="5529"/>
              </w:tabs>
              <w:spacing w:before="0"/>
            </w:pPr>
            <w:r>
              <w:tab/>
              <w:t>(i)</w:t>
            </w:r>
            <w:r>
              <w:tab/>
              <w:t>a financially disadvantaged person ...................</w:t>
            </w:r>
          </w:p>
        </w:tc>
        <w:tc>
          <w:tcPr>
            <w:tcW w:w="992" w:type="dxa"/>
          </w:tcPr>
          <w:p w:rsidR="006D3FC0" w:rsidRDefault="006D3FC0">
            <w:pPr>
              <w:pStyle w:val="yTable"/>
              <w:spacing w:before="0"/>
              <w:ind w:left="-142" w:right="-283"/>
              <w:jc w:val="center"/>
            </w:pPr>
            <w:r>
              <w:t>19.50</w:t>
            </w:r>
          </w:p>
        </w:tc>
      </w:tr>
      <w:tr w:rsidR="006D3FC0">
        <w:tc>
          <w:tcPr>
            <w:tcW w:w="6096" w:type="dxa"/>
          </w:tcPr>
          <w:p w:rsidR="006D3FC0" w:rsidRDefault="006D3FC0" w:rsidP="00320E59">
            <w:pPr>
              <w:pStyle w:val="yTable"/>
              <w:tabs>
                <w:tab w:val="left" w:pos="851"/>
                <w:tab w:val="left" w:pos="1277"/>
                <w:tab w:val="left" w:leader="dot" w:pos="5529"/>
              </w:tabs>
              <w:spacing w:before="0"/>
            </w:pPr>
            <w:r>
              <w:tab/>
              <w:t>(ii)</w:t>
            </w:r>
            <w:r>
              <w:tab/>
              <w:t>any other person ...............................................</w:t>
            </w:r>
          </w:p>
        </w:tc>
        <w:tc>
          <w:tcPr>
            <w:tcW w:w="992" w:type="dxa"/>
          </w:tcPr>
          <w:p w:rsidR="006D3FC0" w:rsidRDefault="006D3FC0">
            <w:pPr>
              <w:pStyle w:val="yTable"/>
              <w:spacing w:before="0"/>
              <w:ind w:left="-142" w:right="-283"/>
              <w:jc w:val="center"/>
            </w:pPr>
            <w:r>
              <w:t>26.50</w:t>
            </w:r>
          </w:p>
        </w:tc>
      </w:tr>
      <w:tr w:rsidR="006D3FC0">
        <w:tc>
          <w:tcPr>
            <w:tcW w:w="6096" w:type="dxa"/>
          </w:tcPr>
          <w:p w:rsidR="006D3FC0" w:rsidRDefault="006D3FC0">
            <w:pPr>
              <w:pStyle w:val="yTable"/>
              <w:tabs>
                <w:tab w:val="left" w:pos="426"/>
                <w:tab w:val="left" w:pos="851"/>
                <w:tab w:val="left" w:leader="dot" w:pos="5387"/>
              </w:tabs>
              <w:spacing w:before="0"/>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rsidR="006D3FC0" w:rsidRDefault="006D3FC0">
            <w:pPr>
              <w:pStyle w:val="yTable"/>
              <w:spacing w:before="0"/>
              <w:ind w:left="-142" w:right="-283"/>
              <w:jc w:val="center"/>
            </w:pPr>
          </w:p>
        </w:tc>
      </w:tr>
      <w:tr w:rsidR="006D3FC0">
        <w:tc>
          <w:tcPr>
            <w:tcW w:w="6096" w:type="dxa"/>
          </w:tcPr>
          <w:p w:rsidR="006D3FC0" w:rsidRDefault="006D3FC0">
            <w:pPr>
              <w:pStyle w:val="yTable"/>
              <w:tabs>
                <w:tab w:val="left" w:pos="851"/>
                <w:tab w:val="left" w:pos="1277"/>
                <w:tab w:val="left" w:leader="dot" w:pos="5529"/>
              </w:tabs>
              <w:spacing w:before="0"/>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rsidR="006D3FC0" w:rsidRDefault="006D3FC0">
            <w:pPr>
              <w:pStyle w:val="yTable"/>
              <w:spacing w:before="0"/>
              <w:ind w:left="-142" w:right="-283"/>
              <w:jc w:val="center"/>
            </w:pPr>
          </w:p>
        </w:tc>
      </w:tr>
      <w:tr w:rsidR="006D3FC0">
        <w:tc>
          <w:tcPr>
            <w:tcW w:w="6096" w:type="dxa"/>
          </w:tcPr>
          <w:p w:rsidR="006D3FC0" w:rsidRDefault="006D3FC0">
            <w:pPr>
              <w:pStyle w:val="yTable"/>
              <w:tabs>
                <w:tab w:val="left" w:pos="851"/>
                <w:tab w:val="left" w:pos="1277"/>
                <w:tab w:val="left" w:leader="dot" w:pos="5387"/>
              </w:tabs>
              <w:spacing w:before="0"/>
              <w:ind w:left="1277" w:hanging="1277"/>
            </w:pPr>
            <w:r>
              <w:tab/>
              <w:t>(ii)</w:t>
            </w:r>
            <w:r>
              <w:tab/>
              <w:t>a person who satisfies the registrar that he is, by reason of his financial circumstances, unable to pay the prescribed fee.</w:t>
            </w:r>
          </w:p>
        </w:tc>
        <w:tc>
          <w:tcPr>
            <w:tcW w:w="992" w:type="dxa"/>
          </w:tcPr>
          <w:p w:rsidR="006D3FC0" w:rsidRDefault="006D3FC0">
            <w:pPr>
              <w:pStyle w:val="yTable"/>
              <w:spacing w:before="0"/>
              <w:ind w:left="-142" w:right="-283"/>
              <w:jc w:val="center"/>
            </w:pPr>
          </w:p>
        </w:tc>
      </w:tr>
      <w:tr w:rsidR="006D3FC0">
        <w:tc>
          <w:tcPr>
            <w:tcW w:w="6096" w:type="dxa"/>
          </w:tcPr>
          <w:p w:rsidR="006D3FC0" w:rsidRDefault="006D3FC0">
            <w:pPr>
              <w:pStyle w:val="yTable"/>
              <w:tabs>
                <w:tab w:val="left" w:pos="426"/>
                <w:tab w:val="left" w:pos="851"/>
                <w:tab w:val="left" w:leader="dot" w:pos="5529"/>
              </w:tabs>
              <w:spacing w:before="0"/>
              <w:ind w:left="426" w:hanging="425"/>
            </w:pPr>
            <w:r>
              <w:t>2.</w:t>
            </w:r>
            <w:r>
              <w:tab/>
              <w:t>Filing under clause 8(3) of Schedule 1 to the Act of a notice of intention to dispute .............................................</w:t>
            </w:r>
          </w:p>
        </w:tc>
        <w:tc>
          <w:tcPr>
            <w:tcW w:w="992" w:type="dxa"/>
          </w:tcPr>
          <w:p w:rsidR="006D3FC0" w:rsidRDefault="006D3FC0">
            <w:pPr>
              <w:pStyle w:val="yTable"/>
              <w:spacing w:before="0"/>
              <w:ind w:left="-142" w:right="-283"/>
              <w:jc w:val="center"/>
            </w:pPr>
          </w:p>
          <w:p w:rsidR="006D3FC0" w:rsidRDefault="006D3FC0">
            <w:pPr>
              <w:pStyle w:val="yTable"/>
              <w:spacing w:before="0"/>
              <w:ind w:left="-142" w:right="-283"/>
              <w:jc w:val="center"/>
            </w:pPr>
            <w:r>
              <w:t>18.00</w:t>
            </w:r>
          </w:p>
        </w:tc>
      </w:tr>
      <w:tr w:rsidR="006D3FC0">
        <w:tc>
          <w:tcPr>
            <w:tcW w:w="6096" w:type="dxa"/>
          </w:tcPr>
          <w:p w:rsidR="006D3FC0" w:rsidRDefault="006D3FC0">
            <w:pPr>
              <w:pStyle w:val="yTable"/>
              <w:tabs>
                <w:tab w:val="left" w:pos="426"/>
                <w:tab w:val="left" w:pos="851"/>
                <w:tab w:val="left" w:leader="dot" w:pos="5529"/>
              </w:tabs>
              <w:spacing w:before="0"/>
              <w:ind w:left="426" w:hanging="425"/>
            </w:pPr>
            <w:r>
              <w:rPr>
                <w:i/>
                <w:iCs/>
              </w:rPr>
              <w:t>[(3) deleted]</w:t>
            </w:r>
          </w:p>
        </w:tc>
        <w:tc>
          <w:tcPr>
            <w:tcW w:w="992" w:type="dxa"/>
          </w:tcPr>
          <w:p w:rsidR="006D3FC0" w:rsidRDefault="006D3FC0">
            <w:pPr>
              <w:pStyle w:val="yTable"/>
              <w:spacing w:before="0"/>
              <w:ind w:left="-142" w:right="-283"/>
              <w:jc w:val="center"/>
            </w:pPr>
          </w:p>
        </w:tc>
      </w:tr>
      <w:tr w:rsidR="006D3FC0">
        <w:tc>
          <w:tcPr>
            <w:tcW w:w="6096" w:type="dxa"/>
          </w:tcPr>
          <w:p w:rsidR="006D3FC0" w:rsidRDefault="006D3FC0">
            <w:pPr>
              <w:pStyle w:val="yTable"/>
              <w:tabs>
                <w:tab w:val="left" w:pos="426"/>
                <w:tab w:val="left" w:pos="851"/>
                <w:tab w:val="left" w:leader="dot" w:pos="5387"/>
              </w:tabs>
              <w:spacing w:before="0"/>
              <w:ind w:left="426" w:hanging="425"/>
            </w:pPr>
            <w:r>
              <w:t>4.</w:t>
            </w:r>
            <w:r>
              <w:tab/>
              <w:t>Search of an application — </w:t>
            </w:r>
          </w:p>
        </w:tc>
        <w:tc>
          <w:tcPr>
            <w:tcW w:w="992" w:type="dxa"/>
          </w:tcPr>
          <w:p w:rsidR="006D3FC0" w:rsidRDefault="006D3FC0">
            <w:pPr>
              <w:pStyle w:val="yTable"/>
              <w:spacing w:before="0"/>
              <w:ind w:left="-142" w:right="-283"/>
              <w:jc w:val="center"/>
            </w:pPr>
          </w:p>
        </w:tc>
      </w:tr>
      <w:tr w:rsidR="006D3FC0">
        <w:tc>
          <w:tcPr>
            <w:tcW w:w="6096" w:type="dxa"/>
          </w:tcPr>
          <w:p w:rsidR="006D3FC0" w:rsidRDefault="006D3FC0" w:rsidP="00320E59">
            <w:pPr>
              <w:pStyle w:val="yTable"/>
              <w:tabs>
                <w:tab w:val="left" w:pos="426"/>
                <w:tab w:val="left" w:pos="851"/>
                <w:tab w:val="left" w:leader="dot" w:pos="5387"/>
              </w:tabs>
              <w:spacing w:before="0"/>
              <w:ind w:left="851" w:hanging="851"/>
            </w:pPr>
            <w:r>
              <w:tab/>
              <w:t>(a)</w:t>
            </w:r>
            <w:r>
              <w:tab/>
              <w:t>by a reporting service approved by the Attorney General .....................................................................</w:t>
            </w:r>
          </w:p>
        </w:tc>
        <w:tc>
          <w:tcPr>
            <w:tcW w:w="992" w:type="dxa"/>
          </w:tcPr>
          <w:p w:rsidR="006D3FC0" w:rsidRDefault="006D3FC0">
            <w:pPr>
              <w:pStyle w:val="yTable"/>
              <w:spacing w:before="0"/>
              <w:ind w:left="-142" w:right="-283"/>
              <w:jc w:val="center"/>
            </w:pPr>
          </w:p>
          <w:p w:rsidR="006D3FC0" w:rsidRDefault="006D3FC0">
            <w:pPr>
              <w:pStyle w:val="yTable"/>
              <w:spacing w:before="0"/>
              <w:ind w:left="-142" w:right="-283"/>
              <w:jc w:val="center"/>
            </w:pPr>
            <w:r>
              <w:t>00.60</w:t>
            </w:r>
          </w:p>
        </w:tc>
      </w:tr>
      <w:tr w:rsidR="006D3FC0">
        <w:tc>
          <w:tcPr>
            <w:tcW w:w="6096" w:type="dxa"/>
          </w:tcPr>
          <w:p w:rsidR="006D3FC0" w:rsidRDefault="006D3FC0" w:rsidP="00320E59">
            <w:pPr>
              <w:pStyle w:val="yTable"/>
              <w:tabs>
                <w:tab w:val="left" w:pos="426"/>
                <w:tab w:val="left" w:pos="851"/>
                <w:tab w:val="left" w:leader="dot" w:pos="5387"/>
              </w:tabs>
              <w:spacing w:before="0"/>
              <w:ind w:left="851" w:hanging="851"/>
            </w:pPr>
            <w:r>
              <w:tab/>
              <w:t>(b)</w:t>
            </w:r>
            <w:r>
              <w:tab/>
              <w:t>by any other person ..................................................</w:t>
            </w:r>
          </w:p>
        </w:tc>
        <w:tc>
          <w:tcPr>
            <w:tcW w:w="992" w:type="dxa"/>
          </w:tcPr>
          <w:p w:rsidR="006D3FC0" w:rsidRDefault="006D3FC0">
            <w:pPr>
              <w:pStyle w:val="yTable"/>
              <w:spacing w:before="0"/>
              <w:ind w:left="-142" w:right="-283"/>
              <w:jc w:val="center"/>
            </w:pPr>
            <w:r>
              <w:t>04.00</w:t>
            </w:r>
          </w:p>
        </w:tc>
      </w:tr>
      <w:tr w:rsidR="006D3FC0">
        <w:tc>
          <w:tcPr>
            <w:tcW w:w="6096" w:type="dxa"/>
          </w:tcPr>
          <w:p w:rsidR="006D3FC0" w:rsidRDefault="006D3FC0">
            <w:pPr>
              <w:pStyle w:val="yTable"/>
              <w:tabs>
                <w:tab w:val="left" w:pos="426"/>
                <w:tab w:val="left" w:pos="851"/>
                <w:tab w:val="left" w:leader="dot" w:pos="5387"/>
              </w:tabs>
              <w:spacing w:before="0"/>
            </w:pPr>
            <w:r>
              <w:t>5.</w:t>
            </w:r>
            <w:r>
              <w:tab/>
              <w:t>Photocopy of any document — </w:t>
            </w:r>
          </w:p>
        </w:tc>
        <w:tc>
          <w:tcPr>
            <w:tcW w:w="992" w:type="dxa"/>
          </w:tcPr>
          <w:p w:rsidR="006D3FC0" w:rsidRDefault="006D3FC0">
            <w:pPr>
              <w:pStyle w:val="yTable"/>
              <w:spacing w:before="0"/>
              <w:ind w:left="-142" w:right="-283"/>
              <w:jc w:val="center"/>
            </w:pPr>
          </w:p>
        </w:tc>
      </w:tr>
      <w:tr w:rsidR="006D3FC0">
        <w:tc>
          <w:tcPr>
            <w:tcW w:w="6096" w:type="dxa"/>
          </w:tcPr>
          <w:p w:rsidR="006D3FC0" w:rsidRDefault="006D3FC0" w:rsidP="00320E59">
            <w:pPr>
              <w:pStyle w:val="yTable"/>
              <w:tabs>
                <w:tab w:val="left" w:pos="426"/>
                <w:tab w:val="left" w:pos="851"/>
                <w:tab w:val="left" w:leader="dot" w:pos="5387"/>
              </w:tabs>
              <w:spacing w:before="0"/>
              <w:ind w:left="851" w:hanging="851"/>
            </w:pPr>
            <w:r>
              <w:tab/>
              <w:t>(a)</w:t>
            </w:r>
            <w:r>
              <w:tab/>
              <w:t>not exceeding 4 pages ..............................................</w:t>
            </w:r>
          </w:p>
        </w:tc>
        <w:tc>
          <w:tcPr>
            <w:tcW w:w="992" w:type="dxa"/>
          </w:tcPr>
          <w:p w:rsidR="006D3FC0" w:rsidRDefault="006D3FC0">
            <w:pPr>
              <w:pStyle w:val="yTable"/>
              <w:spacing w:before="0"/>
              <w:ind w:left="-142" w:right="-283"/>
              <w:jc w:val="center"/>
            </w:pPr>
            <w:r>
              <w:t>03.00</w:t>
            </w:r>
          </w:p>
        </w:tc>
      </w:tr>
      <w:tr w:rsidR="006D3FC0">
        <w:tc>
          <w:tcPr>
            <w:tcW w:w="6096" w:type="dxa"/>
          </w:tcPr>
          <w:p w:rsidR="006D3FC0" w:rsidRDefault="006D3FC0" w:rsidP="00320E59">
            <w:pPr>
              <w:pStyle w:val="yTable"/>
              <w:tabs>
                <w:tab w:val="left" w:pos="426"/>
                <w:tab w:val="left" w:pos="851"/>
                <w:tab w:val="left" w:leader="dot" w:pos="5387"/>
              </w:tabs>
              <w:spacing w:before="0"/>
              <w:ind w:left="851" w:hanging="851"/>
            </w:pPr>
            <w:r>
              <w:tab/>
              <w:t>(b)</w:t>
            </w:r>
            <w:r>
              <w:tab/>
              <w:t>5 pages or more ........................................................</w:t>
            </w:r>
          </w:p>
        </w:tc>
        <w:tc>
          <w:tcPr>
            <w:tcW w:w="992" w:type="dxa"/>
          </w:tcPr>
          <w:p w:rsidR="006D3FC0" w:rsidRDefault="006D3FC0">
            <w:pPr>
              <w:pStyle w:val="yTable"/>
              <w:spacing w:before="0"/>
              <w:ind w:left="-142" w:right="-283"/>
              <w:jc w:val="center"/>
            </w:pPr>
            <w:r>
              <w:t>00.70</w:t>
            </w:r>
          </w:p>
          <w:p w:rsidR="006D3FC0" w:rsidRDefault="006D3FC0">
            <w:pPr>
              <w:pStyle w:val="yTable"/>
              <w:spacing w:before="0"/>
              <w:ind w:left="-142" w:right="-283"/>
              <w:jc w:val="center"/>
            </w:pPr>
            <w:r>
              <w:t>per page</w:t>
            </w:r>
          </w:p>
        </w:tc>
      </w:tr>
      <w:tr w:rsidR="006D3FC0">
        <w:tc>
          <w:tcPr>
            <w:tcW w:w="6096" w:type="dxa"/>
          </w:tcPr>
          <w:p w:rsidR="006D3FC0" w:rsidRDefault="006D3FC0" w:rsidP="00320E59">
            <w:pPr>
              <w:pStyle w:val="yTable"/>
              <w:tabs>
                <w:tab w:val="left" w:pos="426"/>
                <w:tab w:val="left" w:pos="851"/>
                <w:tab w:val="left" w:leader="dot" w:pos="5387"/>
              </w:tabs>
              <w:spacing w:before="0"/>
              <w:ind w:left="426" w:hanging="426"/>
            </w:pPr>
            <w:r>
              <w:t>6.</w:t>
            </w:r>
            <w:r>
              <w:tab/>
              <w:t>Certification that document is a true copy, for each document .........................................................................</w:t>
            </w:r>
          </w:p>
        </w:tc>
        <w:tc>
          <w:tcPr>
            <w:tcW w:w="992" w:type="dxa"/>
          </w:tcPr>
          <w:p w:rsidR="006D3FC0" w:rsidRDefault="006D3FC0">
            <w:pPr>
              <w:pStyle w:val="yTable"/>
              <w:spacing w:before="0"/>
              <w:ind w:left="-142" w:right="-283"/>
              <w:jc w:val="center"/>
            </w:pPr>
          </w:p>
          <w:p w:rsidR="006D3FC0" w:rsidRDefault="006D3FC0">
            <w:pPr>
              <w:pStyle w:val="yTable"/>
              <w:spacing w:before="0"/>
              <w:ind w:left="-142" w:right="-283"/>
              <w:jc w:val="center"/>
            </w:pPr>
            <w:r>
              <w:t>03.00</w:t>
            </w:r>
          </w:p>
        </w:tc>
      </w:tr>
    </w:tbl>
    <w:p w:rsidR="006D3FC0" w:rsidRDefault="006D3FC0">
      <w:pPr>
        <w:pStyle w:val="yFootnotesection"/>
      </w:pPr>
      <w:r>
        <w:tab/>
        <w:t>[Schedule 3 amended in Gazette 29 Apr 2005 p. 1774</w:t>
      </w:r>
      <w:r>
        <w:noBreakHyphen/>
        <w:t>5.]</w:t>
      </w:r>
    </w:p>
    <w:p w:rsidR="00CC00BF" w:rsidRDefault="00CC00BF" w:rsidP="008D3579">
      <w:pPr>
        <w:pStyle w:val="yScheduleHeading"/>
      </w:pPr>
      <w:bookmarkStart w:id="112" w:name="_Toc360459739"/>
      <w:bookmarkStart w:id="113" w:name="_Toc131829647"/>
      <w:bookmarkStart w:id="114" w:name="_Toc131829704"/>
      <w:bookmarkStart w:id="115" w:name="_Toc146623207"/>
      <w:bookmarkStart w:id="116" w:name="_Toc146699584"/>
      <w:bookmarkStart w:id="117" w:name="_Toc151967154"/>
      <w:bookmarkStart w:id="118" w:name="_Toc156108633"/>
      <w:bookmarkStart w:id="119" w:name="_Toc156115069"/>
      <w:bookmarkStart w:id="120" w:name="_Toc156794761"/>
      <w:bookmarkStart w:id="121" w:name="_Toc157229614"/>
      <w:bookmarkStart w:id="122" w:name="_Toc158525323"/>
      <w:bookmarkStart w:id="123" w:name="_Toc163279829"/>
      <w:bookmarkStart w:id="124" w:name="_Toc163359585"/>
      <w:bookmarkStart w:id="125" w:name="_Toc173646987"/>
      <w:bookmarkStart w:id="126" w:name="_Toc173647062"/>
      <w:bookmarkStart w:id="127" w:name="_Toc173654900"/>
      <w:bookmarkStart w:id="128" w:name="_Toc173722125"/>
      <w:bookmarkStart w:id="129" w:name="_Toc294001339"/>
      <w:bookmarkStart w:id="130" w:name="_Toc355280414"/>
      <w:bookmarkStart w:id="131" w:name="_Toc355600918"/>
      <w:bookmarkStart w:id="132" w:name="_Toc355611659"/>
      <w:r w:rsidRPr="008D3579">
        <w:rPr>
          <w:rStyle w:val="CharSchNo"/>
        </w:rPr>
        <w:t>Schedule 4</w:t>
      </w:r>
      <w:r w:rsidRPr="008D3579">
        <w:rPr>
          <w:rStyle w:val="CharSDivNo"/>
        </w:rPr>
        <w:t> </w:t>
      </w:r>
      <w:r>
        <w:t>—</w:t>
      </w:r>
      <w:r w:rsidRPr="008D3579">
        <w:rPr>
          <w:rStyle w:val="CharSDivText"/>
        </w:rPr>
        <w:t> </w:t>
      </w:r>
      <w:r w:rsidRPr="008D3579">
        <w:rPr>
          <w:rStyle w:val="CharSchText"/>
        </w:rPr>
        <w:t>Forms</w:t>
      </w:r>
      <w:bookmarkEnd w:id="112"/>
    </w:p>
    <w:p w:rsidR="00CC00BF" w:rsidRDefault="00CC00BF" w:rsidP="00CC00BF">
      <w:pPr>
        <w:pStyle w:val="yShoulderClause"/>
      </w:pPr>
      <w:r>
        <w:t>[r. 10AA, 10AB, 10AC and 18]</w:t>
      </w:r>
    </w:p>
    <w:p w:rsidR="00CC00BF" w:rsidRPr="008D3579" w:rsidRDefault="00CC00BF" w:rsidP="008D3579">
      <w:pPr>
        <w:pStyle w:val="yFootnoteheading"/>
      </w:pPr>
      <w:r>
        <w:tab/>
        <w:t>[Heading inserted in Gazette 3 May 2013 p. 1757.]</w:t>
      </w:r>
    </w:p>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rsidR="00171301" w:rsidRPr="00B101B9" w:rsidRDefault="00171301" w:rsidP="00171301">
      <w:pPr>
        <w:pStyle w:val="yMiscellaneousBody"/>
        <w:jc w:val="center"/>
        <w:rPr>
          <w:b/>
        </w:rPr>
      </w:pPr>
      <w:r w:rsidRPr="00B101B9">
        <w:rPr>
          <w:b/>
        </w:rPr>
        <w:t>FORM 1AA</w:t>
      </w:r>
    </w:p>
    <w:p w:rsidR="00171301" w:rsidRPr="00B101B9" w:rsidRDefault="00171301" w:rsidP="00171301">
      <w:pPr>
        <w:pStyle w:val="yMiscellaneousBody"/>
        <w:jc w:val="center"/>
        <w:rPr>
          <w:i/>
          <w:caps/>
        </w:rPr>
      </w:pPr>
      <w:r w:rsidRPr="00B101B9">
        <w:rPr>
          <w:i/>
          <w:caps/>
        </w:rPr>
        <w:t>Residential Tenancies Act 1987</w:t>
      </w:r>
    </w:p>
    <w:p w:rsidR="00171301" w:rsidRPr="00B101B9" w:rsidRDefault="00171301" w:rsidP="00171301">
      <w:pPr>
        <w:pStyle w:val="yMiscellaneousBody"/>
        <w:jc w:val="center"/>
      </w:pPr>
      <w:r w:rsidRPr="00BD4902">
        <w:t>Section</w:t>
      </w:r>
      <w:r w:rsidRPr="00B101B9">
        <w:t> 27A</w:t>
      </w:r>
    </w:p>
    <w:p w:rsidR="00171301" w:rsidRPr="00B101B9" w:rsidRDefault="00171301" w:rsidP="00171301">
      <w:pPr>
        <w:pStyle w:val="yMiscellaneousBody"/>
        <w:jc w:val="center"/>
        <w:rPr>
          <w:b/>
          <w:sz w:val="24"/>
          <w:szCs w:val="24"/>
        </w:rPr>
      </w:pPr>
      <w:r w:rsidRPr="00B101B9">
        <w:rPr>
          <w:b/>
          <w:sz w:val="24"/>
          <w:szCs w:val="24"/>
        </w:rPr>
        <w:t>RESIDENTIAL TENANCY AGREEMENT</w:t>
      </w:r>
    </w:p>
    <w:p w:rsidR="00171301" w:rsidRPr="006920BC" w:rsidRDefault="00171301" w:rsidP="00171301">
      <w:pPr>
        <w:pStyle w:val="yMiscellaneousBody"/>
        <w:rPr>
          <w:b/>
        </w:rPr>
      </w:pPr>
      <w:r w:rsidRPr="006920BC">
        <w:rPr>
          <w:b/>
        </w:rPr>
        <w:t>PART A</w:t>
      </w:r>
    </w:p>
    <w:p w:rsidR="00171301" w:rsidRPr="00DD06A9" w:rsidRDefault="00171301" w:rsidP="00171301">
      <w:pPr>
        <w:pStyle w:val="yMiscellaneousBody"/>
        <w:rPr>
          <w:b/>
        </w:rPr>
      </w:pPr>
      <w:r w:rsidRPr="00DD06A9">
        <w:rPr>
          <w:b/>
        </w:rPr>
        <w:t>This agreement is made between:</w:t>
      </w:r>
    </w:p>
    <w:p w:rsidR="00171301" w:rsidRPr="003D03E3" w:rsidRDefault="00171301" w:rsidP="00171301">
      <w:pPr>
        <w:pStyle w:val="yMiscellaneousBody"/>
      </w:pPr>
      <w:r w:rsidRPr="003D03E3">
        <w:t>Lessor [</w:t>
      </w:r>
      <w:r>
        <w:rPr>
          <w:i/>
        </w:rPr>
        <w:t>i</w:t>
      </w:r>
      <w:r w:rsidRPr="003D03E3">
        <w:rPr>
          <w:i/>
        </w:rPr>
        <w:t>nsert name of lessor(s) and contact details</w:t>
      </w:r>
      <w:r w:rsidRPr="003D03E3">
        <w:t>] and</w:t>
      </w:r>
    </w:p>
    <w:p w:rsidR="00171301" w:rsidRPr="003D03E3" w:rsidRDefault="00171301" w:rsidP="00171301">
      <w:pPr>
        <w:pStyle w:val="yMiscellaneousBody"/>
      </w:pPr>
      <w:r w:rsidRPr="003D03E3">
        <w:t>Tenant [</w:t>
      </w:r>
      <w:r>
        <w:rPr>
          <w:i/>
        </w:rPr>
        <w:t>i</w:t>
      </w:r>
      <w:r w:rsidRPr="003D03E3">
        <w:rPr>
          <w:i/>
        </w:rPr>
        <w:t>nsert name of tenant(s) and contact details</w:t>
      </w:r>
      <w:r>
        <w:t>]</w:t>
      </w:r>
    </w:p>
    <w:p w:rsidR="00171301" w:rsidRDefault="00171301" w:rsidP="00171301">
      <w:pPr>
        <w:pStyle w:val="yMiscellaneousBody"/>
        <w:rPr>
          <w:b/>
        </w:rPr>
      </w:pPr>
      <w:r w:rsidRPr="00DD06A9">
        <w:rPr>
          <w:b/>
        </w:rPr>
        <w:t>Lessor’s property manager</w:t>
      </w:r>
    </w:p>
    <w:p w:rsidR="00171301" w:rsidRPr="003D03E3" w:rsidRDefault="00171301" w:rsidP="00171301">
      <w:pPr>
        <w:pStyle w:val="yMiscellaneousBody"/>
        <w:tabs>
          <w:tab w:val="left" w:pos="567"/>
        </w:tabs>
      </w:pPr>
      <w:r w:rsidRPr="00DD06A9">
        <w:t>[</w:t>
      </w:r>
      <w:r>
        <w:rPr>
          <w:i/>
        </w:rPr>
        <w:t>i</w:t>
      </w:r>
      <w:r w:rsidRPr="003D03E3">
        <w:rPr>
          <w:i/>
        </w:rPr>
        <w:t>nsert name of lessor’s property manager (if any) and contact details</w:t>
      </w:r>
      <w:r>
        <w:t>]</w:t>
      </w:r>
    </w:p>
    <w:p w:rsidR="00171301" w:rsidRPr="00DD06A9" w:rsidRDefault="00171301" w:rsidP="00171301">
      <w:pPr>
        <w:pStyle w:val="yMiscellaneousBody"/>
        <w:rPr>
          <w:b/>
        </w:rPr>
      </w:pPr>
      <w:r>
        <w:rPr>
          <w:b/>
        </w:rPr>
        <w:t>TERM OF AGREEMENT</w:t>
      </w:r>
    </w:p>
    <w:p w:rsidR="00171301" w:rsidRDefault="00171301" w:rsidP="00C4725E">
      <w:pPr>
        <w:pStyle w:val="yMiscellaneousBody"/>
        <w:ind w:left="426" w:hanging="426"/>
      </w:pPr>
      <w:r>
        <w:t>*</w:t>
      </w:r>
      <w:r>
        <w:tab/>
      </w:r>
      <w:r w:rsidRPr="003D03E3">
        <w:t>This residential tenancy agreement is periodic starting on [</w:t>
      </w:r>
      <w:r w:rsidRPr="003D03E3">
        <w:rPr>
          <w:i/>
        </w:rPr>
        <w:t>insert date</w:t>
      </w:r>
      <w:r>
        <w:t>].</w:t>
      </w:r>
    </w:p>
    <w:p w:rsidR="00171301" w:rsidRDefault="00171301" w:rsidP="00C4725E">
      <w:pPr>
        <w:pStyle w:val="yMiscellaneousBody"/>
        <w:ind w:left="426" w:hanging="426"/>
      </w:pPr>
      <w:r>
        <w:t>*</w:t>
      </w:r>
      <w:r>
        <w:tab/>
      </w:r>
      <w:r w:rsidRPr="003D03E3">
        <w:t>This residential tenancy agreement is fixed starting on [</w:t>
      </w:r>
      <w:r w:rsidRPr="003D03E3">
        <w:rPr>
          <w:i/>
        </w:rPr>
        <w:t>insert date</w:t>
      </w:r>
      <w:r w:rsidRPr="003D03E3">
        <w:t>] and ending</w:t>
      </w:r>
      <w:r>
        <w:t xml:space="preserve"> on </w:t>
      </w:r>
      <w:r w:rsidRPr="003D03E3">
        <w:t>[</w:t>
      </w:r>
      <w:r w:rsidRPr="003D03E3">
        <w:rPr>
          <w:i/>
        </w:rPr>
        <w:t>insert date</w:t>
      </w:r>
      <w:r>
        <w:t>].</w:t>
      </w:r>
    </w:p>
    <w:p w:rsidR="00171301" w:rsidRPr="00D55846" w:rsidRDefault="00171301" w:rsidP="00C4725E">
      <w:pPr>
        <w:pStyle w:val="yMiscellaneousBody"/>
        <w:ind w:left="426" w:hanging="426"/>
      </w:pPr>
      <w:r w:rsidRPr="00D55846">
        <w:t>(*</w:t>
      </w:r>
      <w:r>
        <w:t> </w:t>
      </w:r>
      <w:r w:rsidRPr="00D55846">
        <w:rPr>
          <w:i/>
        </w:rPr>
        <w:t xml:space="preserve">delete as </w:t>
      </w:r>
      <w:r w:rsidRPr="00C4725E">
        <w:t>appropriate</w:t>
      </w:r>
      <w:r w:rsidRPr="00D55846">
        <w:t>)</w:t>
      </w:r>
    </w:p>
    <w:p w:rsidR="00171301" w:rsidRPr="003D03E3" w:rsidRDefault="00171301" w:rsidP="00171301">
      <w:pPr>
        <w:pStyle w:val="yMiscellaneousBody"/>
        <w:rPr>
          <w:i/>
        </w:rPr>
      </w:pPr>
      <w:r w:rsidRPr="00B101B9">
        <w:rPr>
          <w:b/>
          <w:i/>
        </w:rPr>
        <w:t>Note:</w:t>
      </w:r>
      <w:r w:rsidRPr="003D03E3">
        <w:rPr>
          <w:i/>
        </w:rPr>
        <w:t xml:space="preserve"> The start date for the agreement should not be a date prior to the date on which the tenant is entitled to enter into occupation of the premises.</w:t>
      </w:r>
    </w:p>
    <w:p w:rsidR="00171301" w:rsidRPr="00E72CD4" w:rsidRDefault="00171301" w:rsidP="00171301">
      <w:pPr>
        <w:pStyle w:val="yMiscellaneousBody"/>
        <w:rPr>
          <w:b/>
        </w:rPr>
      </w:pPr>
      <w:r>
        <w:rPr>
          <w:b/>
        </w:rPr>
        <w:t>RESIDENTIAL PREMISES</w:t>
      </w:r>
    </w:p>
    <w:p w:rsidR="00171301" w:rsidRPr="003D03E3" w:rsidRDefault="00171301" w:rsidP="00171301">
      <w:pPr>
        <w:pStyle w:val="yMiscellaneousBody"/>
      </w:pPr>
      <w:r w:rsidRPr="003D03E3">
        <w:t>The residential premises are [</w:t>
      </w:r>
      <w:r w:rsidRPr="003D03E3">
        <w:rPr>
          <w:i/>
        </w:rPr>
        <w:t>insert address</w:t>
      </w:r>
      <w:r w:rsidRPr="003D03E3">
        <w:t>] and include/exclude</w:t>
      </w:r>
      <w:r>
        <w:t>*</w:t>
      </w:r>
      <w:r w:rsidRPr="003D03E3">
        <w:t xml:space="preserve"> (</w:t>
      </w:r>
      <w:r>
        <w:t>* </w:t>
      </w:r>
      <w:r w:rsidRPr="007224EF">
        <w:rPr>
          <w:i/>
        </w:rPr>
        <w:t>delete as appropriate</w:t>
      </w:r>
      <w:r>
        <w:t>):</w:t>
      </w:r>
      <w:r w:rsidRPr="00510B58">
        <w:t xml:space="preserve"> </w:t>
      </w:r>
      <w:r>
        <w:t>...................................................................</w:t>
      </w:r>
    </w:p>
    <w:p w:rsidR="00171301" w:rsidRPr="003D03E3" w:rsidRDefault="00171301" w:rsidP="00171301">
      <w:pPr>
        <w:pStyle w:val="yMiscellaneousBody"/>
      </w:pPr>
      <w:r w:rsidRPr="003D03E3">
        <w:t>[</w:t>
      </w:r>
      <w:r>
        <w:rPr>
          <w:i/>
        </w:rPr>
        <w:t>i</w:t>
      </w:r>
      <w:r w:rsidRPr="003D03E3">
        <w:rPr>
          <w:i/>
        </w:rPr>
        <w:t>nclude any additional matters, such as a parking space or furniture provided, or any exclusions, such as sheds</w:t>
      </w:r>
      <w:r>
        <w:t>]</w:t>
      </w:r>
    </w:p>
    <w:p w:rsidR="00171301" w:rsidRPr="00E72CD4" w:rsidRDefault="00171301" w:rsidP="00171301">
      <w:pPr>
        <w:pStyle w:val="yMiscellaneousBody"/>
        <w:rPr>
          <w:b/>
        </w:rPr>
      </w:pPr>
      <w:r w:rsidRPr="00E72CD4">
        <w:rPr>
          <w:b/>
        </w:rPr>
        <w:t>M</w:t>
      </w:r>
      <w:r>
        <w:rPr>
          <w:b/>
        </w:rPr>
        <w:t>AXIMUM NUMBER OF OCCUPANTS</w:t>
      </w:r>
    </w:p>
    <w:p w:rsidR="00171301" w:rsidRPr="003D03E3" w:rsidRDefault="00171301" w:rsidP="00171301">
      <w:pPr>
        <w:pStyle w:val="yMiscellaneousBody"/>
      </w:pPr>
      <w:r w:rsidRPr="003D03E3">
        <w:t>No more than [</w:t>
      </w:r>
      <w:r w:rsidRPr="003D03E3">
        <w:rPr>
          <w:i/>
        </w:rPr>
        <w:t>insert number</w:t>
      </w:r>
      <w:r w:rsidRPr="003D03E3">
        <w:t>] persons may ordinarily live a</w:t>
      </w:r>
      <w:r>
        <w:t>t the premises at any one time.</w:t>
      </w:r>
    </w:p>
    <w:p w:rsidR="00171301" w:rsidRPr="00E72CD4" w:rsidRDefault="00171301" w:rsidP="00171301">
      <w:pPr>
        <w:pStyle w:val="yMiscellaneousBody"/>
        <w:rPr>
          <w:b/>
        </w:rPr>
      </w:pPr>
      <w:r>
        <w:rPr>
          <w:b/>
        </w:rPr>
        <w:t>R</w:t>
      </w:r>
      <w:r w:rsidRPr="00CD03F6">
        <w:rPr>
          <w:b/>
          <w:caps/>
        </w:rPr>
        <w:t>ent</w:t>
      </w:r>
    </w:p>
    <w:p w:rsidR="00171301" w:rsidRDefault="00171301" w:rsidP="00171301">
      <w:pPr>
        <w:pStyle w:val="yMiscellaneousBody"/>
      </w:pPr>
      <w:r w:rsidRPr="003D03E3">
        <w:t>The rent is</w:t>
      </w:r>
      <w:r>
        <w:t xml:space="preserve"> </w:t>
      </w:r>
      <w:r w:rsidRPr="003D03E3">
        <w:t>$[</w:t>
      </w:r>
      <w:r w:rsidRPr="003D03E3">
        <w:rPr>
          <w:i/>
        </w:rPr>
        <w:t>insert amount</w:t>
      </w:r>
      <w:r w:rsidRPr="003D03E3">
        <w:t>]</w:t>
      </w:r>
      <w:r>
        <w:t xml:space="preserve"> </w:t>
      </w:r>
      <w:r w:rsidRPr="003D03E3">
        <w:t>per week</w:t>
      </w:r>
      <w:r>
        <w:t>/</w:t>
      </w:r>
      <w:r w:rsidRPr="003D03E3">
        <w:t>calculated by reference to tenants income [</w:t>
      </w:r>
      <w:r w:rsidRPr="003D03E3">
        <w:rPr>
          <w:i/>
        </w:rPr>
        <w:t>insert calculation</w:t>
      </w:r>
      <w:r>
        <w:t xml:space="preserve">] </w:t>
      </w:r>
      <w:r w:rsidRPr="003D03E3">
        <w:t>payable weekly/fortnightly</w:t>
      </w:r>
      <w:r>
        <w:t>*</w:t>
      </w:r>
      <w:r w:rsidRPr="003D03E3">
        <w:t xml:space="preserve"> in advance starting on [</w:t>
      </w:r>
      <w:r w:rsidRPr="00D90A9A">
        <w:rPr>
          <w:i/>
        </w:rPr>
        <w:t>insert date</w:t>
      </w:r>
      <w:r>
        <w:t>].</w:t>
      </w:r>
    </w:p>
    <w:p w:rsidR="00171301" w:rsidRPr="003D03E3" w:rsidRDefault="00171301" w:rsidP="00171301">
      <w:pPr>
        <w:pStyle w:val="yMiscellaneousBody"/>
      </w:pPr>
      <w:r w:rsidRPr="003D03E3">
        <w:t>(</w:t>
      </w:r>
      <w:r>
        <w:t>* </w:t>
      </w:r>
      <w:r w:rsidRPr="00D90A9A">
        <w:rPr>
          <w:i/>
        </w:rPr>
        <w:t>delete as appropriate</w:t>
      </w:r>
      <w:r w:rsidRPr="003D03E3">
        <w:t>)</w:t>
      </w:r>
    </w:p>
    <w:p w:rsidR="00171301" w:rsidRPr="003D03E3" w:rsidRDefault="00171301" w:rsidP="00171301">
      <w:pPr>
        <w:pStyle w:val="yMiscellaneousBody"/>
      </w:pPr>
      <w:r w:rsidRPr="003D03E3">
        <w:t xml:space="preserve">The method </w:t>
      </w:r>
      <w:r>
        <w:t>by which the rent must be paid is:</w:t>
      </w:r>
    </w:p>
    <w:p w:rsidR="00171301" w:rsidRPr="003D03E3" w:rsidRDefault="00171301" w:rsidP="00C4725E">
      <w:pPr>
        <w:pStyle w:val="yMiscellaneousBody"/>
        <w:ind w:left="567" w:hanging="567"/>
      </w:pPr>
      <w:r>
        <w:t>(a)</w:t>
      </w:r>
      <w:r>
        <w:tab/>
      </w:r>
      <w:r w:rsidRPr="003D03E3">
        <w:t>by cash or cheque</w:t>
      </w:r>
      <w:r>
        <w:t>; or</w:t>
      </w:r>
    </w:p>
    <w:p w:rsidR="00171301" w:rsidRPr="003D03E3" w:rsidRDefault="00171301" w:rsidP="00C4725E">
      <w:pPr>
        <w:pStyle w:val="yMiscellaneousBody"/>
        <w:ind w:left="567" w:hanging="567"/>
      </w:pPr>
      <w:r>
        <w:t>(b)</w:t>
      </w:r>
      <w:r>
        <w:tab/>
        <w:t>into the following account</w:t>
      </w:r>
      <w:r w:rsidRPr="003D03E3">
        <w:t xml:space="preserve"> or any </w:t>
      </w:r>
      <w:r>
        <w:t>other account nominated by the lessor:</w:t>
      </w:r>
    </w:p>
    <w:p w:rsidR="00171301" w:rsidRPr="003D03E3" w:rsidRDefault="00171301" w:rsidP="00C4725E">
      <w:pPr>
        <w:pStyle w:val="yMiscellaneousBody"/>
        <w:ind w:left="567" w:hanging="567"/>
      </w:pPr>
      <w:r>
        <w:tab/>
        <w:t>BSB number:</w:t>
      </w:r>
    </w:p>
    <w:p w:rsidR="00171301" w:rsidRPr="003D03E3" w:rsidRDefault="00171301" w:rsidP="00C4725E">
      <w:pPr>
        <w:pStyle w:val="yMiscellaneousBody"/>
        <w:ind w:left="567" w:hanging="567"/>
      </w:pPr>
      <w:r>
        <w:tab/>
        <w:t>account number:</w:t>
      </w:r>
    </w:p>
    <w:p w:rsidR="00171301" w:rsidRPr="003D03E3" w:rsidRDefault="00171301" w:rsidP="00C4725E">
      <w:pPr>
        <w:pStyle w:val="yMiscellaneousBody"/>
        <w:ind w:left="567" w:hanging="567"/>
      </w:pPr>
      <w:r>
        <w:tab/>
        <w:t>account name:</w:t>
      </w:r>
    </w:p>
    <w:p w:rsidR="00171301" w:rsidRDefault="00171301" w:rsidP="00C4725E">
      <w:pPr>
        <w:pStyle w:val="yMiscellaneousBody"/>
        <w:ind w:left="567" w:hanging="567"/>
      </w:pPr>
      <w:r>
        <w:tab/>
        <w:t>payment reference:</w:t>
      </w:r>
    </w:p>
    <w:p w:rsidR="00171301" w:rsidRPr="003D03E3" w:rsidRDefault="00171301" w:rsidP="00C4725E">
      <w:pPr>
        <w:pStyle w:val="yMiscellaneousBody"/>
        <w:ind w:left="567" w:hanging="567"/>
      </w:pPr>
      <w:r>
        <w:tab/>
        <w:t>or</w:t>
      </w:r>
    </w:p>
    <w:p w:rsidR="00171301" w:rsidRPr="003D03E3" w:rsidRDefault="00171301" w:rsidP="00C4725E">
      <w:pPr>
        <w:pStyle w:val="yMiscellaneousBody"/>
        <w:ind w:left="567" w:hanging="567"/>
      </w:pPr>
      <w:r>
        <w:t>(c)</w:t>
      </w:r>
      <w:r>
        <w:tab/>
        <w:t>as follows:</w:t>
      </w:r>
      <w:r w:rsidRPr="002F5BFC">
        <w:t xml:space="preserve"> </w:t>
      </w:r>
      <w:r>
        <w:t>....................................................................................</w:t>
      </w:r>
    </w:p>
    <w:p w:rsidR="00171301" w:rsidRPr="00CD03F6" w:rsidRDefault="00171301" w:rsidP="00171301">
      <w:pPr>
        <w:pStyle w:val="yMiscellaneousBody"/>
        <w:rPr>
          <w:b/>
          <w:caps/>
        </w:rPr>
      </w:pPr>
      <w:r w:rsidRPr="00CD03F6">
        <w:rPr>
          <w:b/>
          <w:caps/>
        </w:rPr>
        <w:t>Security bond</w:t>
      </w:r>
    </w:p>
    <w:p w:rsidR="00171301" w:rsidRPr="003D03E3" w:rsidRDefault="00171301" w:rsidP="00171301">
      <w:pPr>
        <w:pStyle w:val="yMiscellaneousBody"/>
      </w:pPr>
      <w:r w:rsidRPr="003D03E3">
        <w:t>A security bond of $[</w:t>
      </w:r>
      <w:r w:rsidRPr="003D03E3">
        <w:rPr>
          <w:i/>
        </w:rPr>
        <w:t>insert amount</w:t>
      </w:r>
      <w:r w:rsidRPr="003D03E3">
        <w:t>] and a pet bond of $[</w:t>
      </w:r>
      <w:r w:rsidRPr="003D03E3">
        <w:rPr>
          <w:i/>
        </w:rPr>
        <w:t>insert amount</w:t>
      </w:r>
      <w:r w:rsidRPr="003D03E3">
        <w:t>] must be paid by the te</w:t>
      </w:r>
      <w:r>
        <w:t>nant on signing this agreement.</w:t>
      </w:r>
    </w:p>
    <w:p w:rsidR="00171301" w:rsidRPr="00E72CD4" w:rsidRDefault="00171301" w:rsidP="00171301">
      <w:pPr>
        <w:pStyle w:val="yMiscellaneousBody"/>
        <w:rPr>
          <w:i/>
        </w:rPr>
      </w:pPr>
      <w:r w:rsidRPr="00B101B9">
        <w:rPr>
          <w:b/>
          <w:i/>
        </w:rPr>
        <w:t>Note:</w:t>
      </w:r>
      <w:r w:rsidRPr="003D03E3">
        <w:rPr>
          <w:i/>
        </w:rPr>
        <w:t xml:space="preserve"> Unless the rent for the premises exceeds $1 200 per week, the security bond must not exceed the sum of 4 weeks rent plus a pet bond not exceeding $26</w:t>
      </w:r>
      <w:r w:rsidRPr="00BD4902">
        <w:rPr>
          <w:i/>
        </w:rPr>
        <w:t>0 (</w:t>
      </w:r>
      <w:r w:rsidRPr="003D03E3">
        <w:rPr>
          <w:i/>
        </w:rPr>
        <w:t>if a pet is permitted to be kept at the premises).  The pet bond is to be used to meet costs</w:t>
      </w:r>
      <w:r>
        <w:rPr>
          <w:i/>
        </w:rPr>
        <w:t xml:space="preserve"> of fumigation of the premises.</w:t>
      </w:r>
    </w:p>
    <w:p w:rsidR="00171301" w:rsidRPr="00CD03F6" w:rsidRDefault="00171301" w:rsidP="00171301">
      <w:pPr>
        <w:pStyle w:val="yMiscellaneousBody"/>
        <w:rPr>
          <w:b/>
          <w:caps/>
        </w:rPr>
      </w:pPr>
      <w:r w:rsidRPr="00CD03F6">
        <w:rPr>
          <w:b/>
          <w:caps/>
        </w:rPr>
        <w:t>Rent Increase</w:t>
      </w:r>
    </w:p>
    <w:p w:rsidR="00171301" w:rsidRPr="003D03E3" w:rsidRDefault="00171301" w:rsidP="00171301">
      <w:pPr>
        <w:pStyle w:val="yMiscellaneousBody"/>
      </w:pPr>
      <w:r w:rsidRPr="003D03E3">
        <w:t>In the case of a periodic</w:t>
      </w:r>
      <w:r>
        <w:t xml:space="preserve"> tenancy (see “TERM OF AGREEMENT”</w:t>
      </w:r>
      <w:r w:rsidRPr="003D03E3">
        <w:t>) any rent increase will be no sooner than 6</w:t>
      </w:r>
      <w:r>
        <w:t> </w:t>
      </w:r>
      <w:r w:rsidRPr="003D03E3">
        <w:t>months after the commencement of this tenancy agreement and the date of the last increase.  The lessor must give at least 6</w:t>
      </w:r>
      <w:r>
        <w:t>0 days notice of the increase.</w:t>
      </w:r>
    </w:p>
    <w:p w:rsidR="00171301" w:rsidRPr="00C34C9F" w:rsidRDefault="00171301" w:rsidP="00171301">
      <w:pPr>
        <w:pStyle w:val="yMiscellaneousBody"/>
      </w:pPr>
      <w:r w:rsidRPr="00B101B9">
        <w:rPr>
          <w:b/>
          <w:i/>
        </w:rPr>
        <w:t>Note:</w:t>
      </w:r>
      <w:r w:rsidRPr="003D03E3">
        <w:rPr>
          <w:i/>
        </w:rPr>
        <w:t xml:space="preserve">  If rent is calculated by reference to income, the requirement to provide a notice of rent increase only applies if the method of calculating the rent is changed.</w:t>
      </w:r>
    </w:p>
    <w:p w:rsidR="00171301" w:rsidRPr="003D03E3" w:rsidRDefault="00171301" w:rsidP="00171301">
      <w:pPr>
        <w:pStyle w:val="yMiscellaneousBody"/>
      </w:pPr>
      <w:r w:rsidRPr="003D03E3">
        <w:t xml:space="preserve">In the case of a fixed term </w:t>
      </w:r>
      <w:r>
        <w:t>tenancy (see “TERM OF AGREEMENT”</w:t>
      </w:r>
      <w:r w:rsidRPr="003D03E3">
        <w:t>) the rent increase will be [</w:t>
      </w:r>
      <w:r w:rsidRPr="003D03E3">
        <w:rPr>
          <w:i/>
        </w:rPr>
        <w:t>insert maximum increase or method of calculating increase, e.g. CPI or percentage</w:t>
      </w:r>
      <w:r w:rsidRPr="003D03E3">
        <w:t>] and take effect no sooner than 6</w:t>
      </w:r>
      <w:r>
        <w:t> </w:t>
      </w:r>
      <w:r w:rsidRPr="003D03E3">
        <w:t>months after the commencement of this tenancy agreement and the date of the last increase.  The lessor must give at least 60</w:t>
      </w:r>
      <w:r>
        <w:t> </w:t>
      </w:r>
      <w:r w:rsidRPr="003D03E3">
        <w:t>days notice of the increase.</w:t>
      </w:r>
    </w:p>
    <w:p w:rsidR="00171301" w:rsidRPr="003D03E3" w:rsidRDefault="00171301" w:rsidP="00171301">
      <w:pPr>
        <w:pStyle w:val="yMiscellaneousBody"/>
        <w:rPr>
          <w:i/>
        </w:rPr>
      </w:pPr>
      <w:r w:rsidRPr="00B101B9">
        <w:rPr>
          <w:b/>
          <w:i/>
        </w:rPr>
        <w:t>Note:</w:t>
      </w:r>
      <w:r w:rsidRPr="003D03E3">
        <w:rPr>
          <w:i/>
        </w:rPr>
        <w:t xml:space="preserve"> </w:t>
      </w:r>
      <w:r>
        <w:rPr>
          <w:i/>
        </w:rPr>
        <w:t xml:space="preserve"> </w:t>
      </w:r>
      <w:r w:rsidRPr="003D03E3">
        <w:rPr>
          <w:i/>
        </w:rPr>
        <w:t>For fixed term lease agreements exceeding 12</w:t>
      </w:r>
      <w:r>
        <w:rPr>
          <w:i/>
        </w:rPr>
        <w:t> </w:t>
      </w:r>
      <w:r w:rsidRPr="003D03E3">
        <w:rPr>
          <w:i/>
        </w:rPr>
        <w:t>months, refer to Part C for details of subsequent rent increases.</w:t>
      </w:r>
    </w:p>
    <w:p w:rsidR="00171301" w:rsidRPr="00CD03F6" w:rsidRDefault="00171301" w:rsidP="00171301">
      <w:pPr>
        <w:pStyle w:val="yMiscellaneousBody"/>
        <w:rPr>
          <w:b/>
          <w:caps/>
        </w:rPr>
      </w:pPr>
      <w:r w:rsidRPr="00CD03F6">
        <w:rPr>
          <w:b/>
          <w:caps/>
        </w:rPr>
        <w:t>Water services</w:t>
      </w:r>
    </w:p>
    <w:p w:rsidR="00171301" w:rsidRPr="003D03E3" w:rsidRDefault="00171301" w:rsidP="00171301">
      <w:pPr>
        <w:pStyle w:val="yMiscellaneousBody"/>
      </w:pPr>
      <w:r w:rsidRPr="003D03E3">
        <w:t>Is scheme water connec</w:t>
      </w:r>
      <w:r>
        <w:t xml:space="preserve">ted to the premises? Yes </w:t>
      </w:r>
      <w:r>
        <w:sym w:font="Wingdings" w:char="F06F"/>
      </w:r>
      <w:r>
        <w:t xml:space="preserve">/No </w:t>
      </w:r>
      <w:r>
        <w:sym w:font="Wingdings" w:char="F06F"/>
      </w:r>
    </w:p>
    <w:p w:rsidR="00171301" w:rsidRPr="00C34C9F" w:rsidRDefault="00171301" w:rsidP="00171301">
      <w:pPr>
        <w:pStyle w:val="yMiscellaneousBody"/>
      </w:pPr>
      <w:r w:rsidRPr="00B101B9">
        <w:rPr>
          <w:b/>
          <w:i/>
        </w:rPr>
        <w:t>Note:</w:t>
      </w:r>
      <w:r w:rsidRPr="003D03E3">
        <w:rPr>
          <w:i/>
        </w:rPr>
        <w:t xml:space="preserve">  If the property is not connected to scheme water, the tenant may have to purchase water at </w:t>
      </w:r>
      <w:r w:rsidRPr="00BD4902">
        <w:rPr>
          <w:i/>
        </w:rPr>
        <w:t>his</w:t>
      </w:r>
      <w:r>
        <w:rPr>
          <w:i/>
        </w:rPr>
        <w:t xml:space="preserve"> or her</w:t>
      </w:r>
      <w:r w:rsidRPr="003D03E3">
        <w:rPr>
          <w:i/>
        </w:rPr>
        <w:t xml:space="preserve"> own expense.</w:t>
      </w:r>
    </w:p>
    <w:p w:rsidR="00171301" w:rsidRPr="00CD03F6" w:rsidRDefault="00171301" w:rsidP="00171301">
      <w:pPr>
        <w:pStyle w:val="yMiscellaneousBody"/>
        <w:rPr>
          <w:b/>
          <w:caps/>
        </w:rPr>
      </w:pPr>
      <w:r w:rsidRPr="00CD03F6">
        <w:rPr>
          <w:b/>
          <w:caps/>
        </w:rPr>
        <w:t>Water usage costs (scheme water)</w:t>
      </w:r>
    </w:p>
    <w:p w:rsidR="00171301" w:rsidRPr="003D03E3" w:rsidRDefault="00171301" w:rsidP="00171301">
      <w:pPr>
        <w:pStyle w:val="yMiscellaneousBody"/>
      </w:pPr>
      <w:r w:rsidRPr="003D03E3">
        <w:t>The tenant is required to pay [</w:t>
      </w:r>
      <w:r w:rsidRPr="003D03E3">
        <w:rPr>
          <w:i/>
        </w:rPr>
        <w:t>insert number</w:t>
      </w:r>
      <w:r w:rsidRPr="003D03E3">
        <w:t>]% of water consumption costs.</w:t>
      </w:r>
    </w:p>
    <w:p w:rsidR="00171301" w:rsidRPr="00CD03F6" w:rsidRDefault="00171301" w:rsidP="00171301">
      <w:pPr>
        <w:pStyle w:val="yMiscellaneousBody"/>
        <w:rPr>
          <w:b/>
          <w:caps/>
        </w:rPr>
      </w:pPr>
      <w:r w:rsidRPr="00CD03F6">
        <w:rPr>
          <w:b/>
          <w:caps/>
        </w:rPr>
        <w:t>Permission to contact the water services provider</w:t>
      </w:r>
    </w:p>
    <w:p w:rsidR="00171301" w:rsidRPr="003D03E3" w:rsidRDefault="00171301" w:rsidP="00171301">
      <w:pPr>
        <w:pStyle w:val="yMiscellaneousBody"/>
      </w:pPr>
      <w:r w:rsidRPr="003D03E3">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w:t>
      </w:r>
      <w:r>
        <w:t> </w:t>
      </w:r>
      <w:r>
        <w:sym w:font="Wingdings" w:char="F06F"/>
      </w:r>
      <w:r w:rsidRPr="003D03E3">
        <w:t>/No</w:t>
      </w:r>
      <w:r>
        <w:t> </w:t>
      </w:r>
      <w:r>
        <w:sym w:font="Wingdings" w:char="F06F"/>
      </w:r>
    </w:p>
    <w:p w:rsidR="00171301" w:rsidRPr="00CD03F6" w:rsidRDefault="00171301" w:rsidP="00171301">
      <w:pPr>
        <w:pStyle w:val="yMiscellaneousBody"/>
        <w:rPr>
          <w:b/>
          <w:caps/>
        </w:rPr>
      </w:pPr>
      <w:r w:rsidRPr="00CD03F6">
        <w:rPr>
          <w:b/>
          <w:caps/>
        </w:rPr>
        <w:t>Electricity, gas and other utilities</w:t>
      </w:r>
    </w:p>
    <w:p w:rsidR="00171301" w:rsidRPr="003D03E3" w:rsidRDefault="00171301" w:rsidP="00171301">
      <w:pPr>
        <w:pStyle w:val="yMiscellaneousBody"/>
      </w:pPr>
      <w:r w:rsidRPr="003D03E3">
        <w:t>Indicate for the utilities below whether or not the premises are separately metered:</w:t>
      </w:r>
    </w:p>
    <w:p w:rsidR="00171301" w:rsidRPr="003D03E3" w:rsidRDefault="00171301" w:rsidP="00171301">
      <w:pPr>
        <w:pStyle w:val="yMiscellaneousBody"/>
        <w:numPr>
          <w:ilvl w:val="0"/>
          <w:numId w:val="38"/>
        </w:numPr>
        <w:ind w:left="1276" w:hanging="425"/>
      </w:pPr>
      <w:r w:rsidRPr="003D03E3">
        <w:t xml:space="preserve">Electricity: Yes </w:t>
      </w:r>
      <w:r>
        <w:sym w:font="Wingdings" w:char="F06F"/>
      </w:r>
      <w:r w:rsidRPr="003D03E3">
        <w:t xml:space="preserve">/No </w:t>
      </w:r>
      <w:r>
        <w:sym w:font="Wingdings" w:char="F06F"/>
      </w:r>
    </w:p>
    <w:p w:rsidR="00171301" w:rsidRPr="003D03E3" w:rsidRDefault="00171301" w:rsidP="00171301">
      <w:pPr>
        <w:pStyle w:val="yMiscellaneousBody"/>
        <w:numPr>
          <w:ilvl w:val="0"/>
          <w:numId w:val="38"/>
        </w:numPr>
        <w:ind w:left="1276" w:hanging="425"/>
      </w:pPr>
      <w:r w:rsidRPr="003D03E3">
        <w:t xml:space="preserve">Gas: Yes </w:t>
      </w:r>
      <w:r>
        <w:sym w:font="Wingdings" w:char="F06F"/>
      </w:r>
      <w:r w:rsidRPr="003D03E3">
        <w:t xml:space="preserve">/No </w:t>
      </w:r>
      <w:r>
        <w:sym w:font="Wingdings" w:char="F06F"/>
      </w:r>
    </w:p>
    <w:p w:rsidR="00171301" w:rsidRPr="003D03E3" w:rsidRDefault="00171301" w:rsidP="00171301">
      <w:pPr>
        <w:pStyle w:val="yMiscellaneousBody"/>
        <w:numPr>
          <w:ilvl w:val="0"/>
          <w:numId w:val="38"/>
        </w:numPr>
        <w:ind w:left="1276" w:hanging="425"/>
      </w:pPr>
      <w:r w:rsidRPr="003D03E3">
        <w:t xml:space="preserve">Water: Yes </w:t>
      </w:r>
      <w:r>
        <w:sym w:font="Wingdings" w:char="F06F"/>
      </w:r>
      <w:r w:rsidRPr="003D03E3">
        <w:t xml:space="preserve">/No </w:t>
      </w:r>
      <w:r>
        <w:sym w:font="Wingdings" w:char="F06F"/>
      </w:r>
    </w:p>
    <w:p w:rsidR="00171301" w:rsidRPr="003D03E3" w:rsidRDefault="00171301" w:rsidP="00171301">
      <w:pPr>
        <w:pStyle w:val="yMiscellaneousBody"/>
        <w:numPr>
          <w:ilvl w:val="0"/>
          <w:numId w:val="38"/>
        </w:numPr>
        <w:ind w:left="1276" w:hanging="425"/>
      </w:pPr>
      <w:r w:rsidRPr="003D03E3">
        <w:t>Other (</w:t>
      </w:r>
      <w:r w:rsidRPr="00562837">
        <w:rPr>
          <w:i/>
        </w:rPr>
        <w:t>please specify</w:t>
      </w:r>
      <w:r w:rsidRPr="003D03E3">
        <w:t>):</w:t>
      </w:r>
      <w:r w:rsidRPr="00510B58">
        <w:t xml:space="preserve"> </w:t>
      </w:r>
      <w:r>
        <w:t>............................................................</w:t>
      </w:r>
    </w:p>
    <w:p w:rsidR="00171301" w:rsidRPr="003D03E3" w:rsidRDefault="00171301" w:rsidP="00171301">
      <w:pPr>
        <w:pStyle w:val="yMiscellaneousBody"/>
      </w:pPr>
      <w:r w:rsidRPr="003D03E3">
        <w:t>Where the premises are separately metered to measure consumption of a specific utility, the tenant must pay for the connection and consumption costs as per the relevant account for the premises.</w:t>
      </w:r>
    </w:p>
    <w:p w:rsidR="00171301" w:rsidRPr="003D03E3" w:rsidRDefault="00171301" w:rsidP="00171301">
      <w:pPr>
        <w:pStyle w:val="yMiscellaneousBody"/>
      </w:pPr>
      <w:r w:rsidRPr="003D03E3">
        <w:t>Where the premises are not separately metered to measure the consumption of a specific utility, the tenant must pay the consumption costs for that utility which will be calculated as follows:</w:t>
      </w:r>
    </w:p>
    <w:p w:rsidR="00171301" w:rsidRPr="003D03E3" w:rsidRDefault="00171301" w:rsidP="00171301">
      <w:pPr>
        <w:pStyle w:val="yMiscellaneousBody"/>
        <w:numPr>
          <w:ilvl w:val="0"/>
          <w:numId w:val="44"/>
        </w:numPr>
        <w:ind w:left="1276" w:hanging="425"/>
      </w:pPr>
      <w:r w:rsidRPr="003D03E3">
        <w:t>Electricity:</w:t>
      </w:r>
      <w:r>
        <w:t xml:space="preserve"> [</w:t>
      </w:r>
      <w:r w:rsidRPr="00AC4762">
        <w:rPr>
          <w:i/>
        </w:rPr>
        <w:t>insert method of calculation</w:t>
      </w:r>
      <w:r>
        <w:t>]</w:t>
      </w:r>
    </w:p>
    <w:p w:rsidR="00171301" w:rsidRPr="003D03E3" w:rsidRDefault="00171301" w:rsidP="00171301">
      <w:pPr>
        <w:pStyle w:val="yMiscellaneousBody"/>
        <w:numPr>
          <w:ilvl w:val="0"/>
          <w:numId w:val="44"/>
        </w:numPr>
        <w:ind w:left="1276" w:hanging="425"/>
      </w:pPr>
      <w:r w:rsidRPr="003D03E3">
        <w:t>Gas:</w:t>
      </w:r>
      <w:r w:rsidRPr="00AC4762">
        <w:t xml:space="preserve"> </w:t>
      </w:r>
      <w:r>
        <w:t>[</w:t>
      </w:r>
      <w:r w:rsidRPr="00AC4762">
        <w:rPr>
          <w:i/>
        </w:rPr>
        <w:t>insert method of calculation</w:t>
      </w:r>
      <w:r>
        <w:t>]</w:t>
      </w:r>
    </w:p>
    <w:p w:rsidR="00171301" w:rsidRPr="003D03E3" w:rsidRDefault="00171301" w:rsidP="00171301">
      <w:pPr>
        <w:pStyle w:val="yMiscellaneousBody"/>
        <w:numPr>
          <w:ilvl w:val="0"/>
          <w:numId w:val="44"/>
        </w:numPr>
        <w:ind w:left="1276" w:hanging="425"/>
      </w:pPr>
      <w:r w:rsidRPr="003D03E3">
        <w:t>Water:</w:t>
      </w:r>
      <w:r w:rsidRPr="00AC4762">
        <w:t xml:space="preserve"> </w:t>
      </w:r>
      <w:r>
        <w:t>[</w:t>
      </w:r>
      <w:r w:rsidRPr="00AC4762">
        <w:rPr>
          <w:i/>
        </w:rPr>
        <w:t>insert method of calculation</w:t>
      </w:r>
      <w:r>
        <w:t>]</w:t>
      </w:r>
    </w:p>
    <w:p w:rsidR="00171301" w:rsidRPr="003D03E3" w:rsidRDefault="00171301" w:rsidP="00171301">
      <w:pPr>
        <w:pStyle w:val="yMiscellaneousBody"/>
        <w:numPr>
          <w:ilvl w:val="0"/>
          <w:numId w:val="44"/>
        </w:numPr>
        <w:ind w:left="1276" w:hanging="425"/>
      </w:pPr>
      <w:r w:rsidRPr="003D03E3">
        <w:t>Other (</w:t>
      </w:r>
      <w:r w:rsidRPr="00562837">
        <w:rPr>
          <w:i/>
        </w:rPr>
        <w:t>please specify</w:t>
      </w:r>
      <w:r w:rsidRPr="003D03E3">
        <w:t>):</w:t>
      </w:r>
      <w:r w:rsidRPr="00AC4762">
        <w:t xml:space="preserve"> </w:t>
      </w:r>
      <w:r>
        <w:t>[</w:t>
      </w:r>
      <w:r w:rsidRPr="00AC4762">
        <w:rPr>
          <w:i/>
        </w:rPr>
        <w:t>insert method of calculation</w:t>
      </w:r>
      <w:r>
        <w:t>]</w:t>
      </w:r>
    </w:p>
    <w:p w:rsidR="00171301" w:rsidRPr="00CD03F6" w:rsidRDefault="00171301" w:rsidP="00171301">
      <w:pPr>
        <w:pStyle w:val="yMiscellaneousBody"/>
        <w:rPr>
          <w:b/>
          <w:caps/>
        </w:rPr>
      </w:pPr>
      <w:r w:rsidRPr="00CD03F6">
        <w:rPr>
          <w:b/>
          <w:caps/>
        </w:rPr>
        <w:t>Strata by</w:t>
      </w:r>
      <w:r>
        <w:rPr>
          <w:b/>
          <w:caps/>
        </w:rPr>
        <w:noBreakHyphen/>
      </w:r>
      <w:r w:rsidRPr="00CD03F6">
        <w:rPr>
          <w:b/>
          <w:caps/>
        </w:rPr>
        <w:t>laws</w:t>
      </w:r>
    </w:p>
    <w:p w:rsidR="00171301" w:rsidRPr="003D03E3" w:rsidRDefault="00171301" w:rsidP="00171301">
      <w:pPr>
        <w:pStyle w:val="yMiscellaneousBody"/>
      </w:pPr>
      <w:r w:rsidRPr="003D03E3">
        <w:t>Strata by</w:t>
      </w:r>
      <w:r>
        <w:noBreakHyphen/>
      </w:r>
      <w:r w:rsidRPr="003D03E3">
        <w:t>laws ARE/ARE NOT</w:t>
      </w:r>
      <w:r>
        <w:t>*</w:t>
      </w:r>
      <w:r w:rsidRPr="003D03E3">
        <w:t xml:space="preserve"> </w:t>
      </w:r>
      <w:r w:rsidRPr="007F396D">
        <w:t>(</w:t>
      </w:r>
      <w:r>
        <w:rPr>
          <w:i/>
        </w:rPr>
        <w:t>* </w:t>
      </w:r>
      <w:r w:rsidRPr="003D03E3">
        <w:rPr>
          <w:i/>
        </w:rPr>
        <w:t>delete as appropriate</w:t>
      </w:r>
      <w:r w:rsidRPr="007F396D">
        <w:t>)</w:t>
      </w:r>
      <w:r w:rsidRPr="003D03E3">
        <w:rPr>
          <w:i/>
        </w:rPr>
        <w:t xml:space="preserve"> </w:t>
      </w:r>
      <w:r w:rsidRPr="003D03E3">
        <w:t>applicable to the residential premises.  A copy of the by</w:t>
      </w:r>
      <w:r>
        <w:noBreakHyphen/>
      </w:r>
      <w:r w:rsidRPr="003D03E3">
        <w:t>laws are attached</w:t>
      </w:r>
      <w:r>
        <w:t>:</w:t>
      </w:r>
      <w:r>
        <w:br/>
      </w:r>
      <w:r w:rsidRPr="003D03E3">
        <w:t xml:space="preserve">Yes </w:t>
      </w:r>
      <w:r>
        <w:sym w:font="Wingdings" w:char="F06F"/>
      </w:r>
      <w:r w:rsidRPr="003D03E3">
        <w:t xml:space="preserve">/No </w:t>
      </w:r>
      <w:r>
        <w:sym w:font="Wingdings" w:char="F06F"/>
      </w:r>
    </w:p>
    <w:p w:rsidR="00171301" w:rsidRPr="00A5182B" w:rsidRDefault="00171301" w:rsidP="00171301">
      <w:pPr>
        <w:pStyle w:val="yMiscellaneousBody"/>
        <w:rPr>
          <w:b/>
          <w:caps/>
        </w:rPr>
      </w:pPr>
      <w:r w:rsidRPr="00A5182B">
        <w:rPr>
          <w:b/>
          <w:caps/>
        </w:rPr>
        <w:t>Pets</w:t>
      </w:r>
    </w:p>
    <w:p w:rsidR="00171301" w:rsidRPr="003D03E3" w:rsidRDefault="00171301" w:rsidP="00171301">
      <w:pPr>
        <w:pStyle w:val="yMiscellaneousBody"/>
      </w:pPr>
      <w:r w:rsidRPr="003D03E3">
        <w:t xml:space="preserve">The pets listed below </w:t>
      </w:r>
      <w:r>
        <w:t>may</w:t>
      </w:r>
      <w:r w:rsidRPr="003D03E3">
        <w:t xml:space="preserve"> be kept at the premises:</w:t>
      </w:r>
      <w:r>
        <w:t xml:space="preserve"> ..............................</w:t>
      </w:r>
    </w:p>
    <w:p w:rsidR="00171301" w:rsidRPr="00A5182B" w:rsidRDefault="00171301" w:rsidP="00171301">
      <w:pPr>
        <w:pStyle w:val="yMiscellaneousBody"/>
        <w:rPr>
          <w:b/>
          <w:caps/>
        </w:rPr>
      </w:pPr>
      <w:r w:rsidRPr="00A5182B">
        <w:rPr>
          <w:b/>
          <w:caps/>
        </w:rPr>
        <w:t>Right of tenant to assign or sub</w:t>
      </w:r>
      <w:r>
        <w:rPr>
          <w:b/>
          <w:caps/>
        </w:rPr>
        <w:noBreakHyphen/>
      </w:r>
      <w:r w:rsidRPr="00A5182B">
        <w:rPr>
          <w:b/>
          <w:caps/>
        </w:rPr>
        <w:t>let</w:t>
      </w:r>
    </w:p>
    <w:p w:rsidR="00171301" w:rsidRPr="003D03E3" w:rsidRDefault="00171301" w:rsidP="00C4725E">
      <w:pPr>
        <w:pStyle w:val="yMiscellaneousBody"/>
        <w:ind w:left="426" w:hanging="426"/>
      </w:pPr>
      <w:r>
        <w:t>*</w:t>
      </w:r>
      <w:r>
        <w:tab/>
      </w:r>
      <w:r w:rsidRPr="003D03E3">
        <w:t>The tenant may assign the tenant’s interest</w:t>
      </w:r>
      <w:r>
        <w:t xml:space="preserve"> under this </w:t>
      </w:r>
      <w:r w:rsidRPr="003D03E3">
        <w:t>agreement or sub</w:t>
      </w:r>
      <w:r>
        <w:noBreakHyphen/>
      </w:r>
      <w:r w:rsidRPr="003D03E3">
        <w:t>let the premises.</w:t>
      </w:r>
    </w:p>
    <w:p w:rsidR="00171301" w:rsidRPr="003D03E3" w:rsidRDefault="00171301" w:rsidP="00C4725E">
      <w:pPr>
        <w:pStyle w:val="yMiscellaneousBody"/>
        <w:ind w:left="426" w:hanging="426"/>
      </w:pPr>
      <w:r>
        <w:t>*</w:t>
      </w:r>
      <w:r>
        <w:tab/>
      </w:r>
      <w:r w:rsidRPr="003D03E3">
        <w:t>The tenant may not assign th</w:t>
      </w:r>
      <w:r>
        <w:t xml:space="preserve">e tenant’s interest under this </w:t>
      </w:r>
      <w:r w:rsidRPr="003D03E3">
        <w:t>agreement or sub</w:t>
      </w:r>
      <w:r>
        <w:noBreakHyphen/>
      </w:r>
      <w:r w:rsidRPr="003D03E3">
        <w:t>let the premises.</w:t>
      </w:r>
    </w:p>
    <w:p w:rsidR="00171301" w:rsidRDefault="00171301" w:rsidP="00C4725E">
      <w:pPr>
        <w:pStyle w:val="yMiscellaneousBody"/>
        <w:ind w:left="426" w:hanging="426"/>
      </w:pPr>
      <w:r>
        <w:t>*</w:t>
      </w:r>
      <w:r>
        <w:tab/>
      </w:r>
      <w:r w:rsidRPr="003D03E3">
        <w:t>The tenant may assign th</w:t>
      </w:r>
      <w:r>
        <w:t xml:space="preserve">e tenant’s interest under this </w:t>
      </w:r>
      <w:r w:rsidRPr="003D03E3">
        <w:t>agreement or sub</w:t>
      </w:r>
      <w:r>
        <w:noBreakHyphen/>
      </w:r>
      <w:r w:rsidRPr="003D03E3">
        <w:t>let the premises only with the written c</w:t>
      </w:r>
      <w:r>
        <w:t xml:space="preserve">onsent of </w:t>
      </w:r>
      <w:r w:rsidRPr="003D03E3">
        <w:t>the lessor.</w:t>
      </w:r>
    </w:p>
    <w:p w:rsidR="00171301" w:rsidRPr="003D03E3" w:rsidRDefault="00171301" w:rsidP="00C4725E">
      <w:pPr>
        <w:pStyle w:val="yMiscellaneousBody"/>
        <w:ind w:left="426" w:hanging="426"/>
      </w:pPr>
      <w:r w:rsidRPr="00EF1716">
        <w:t>(*</w:t>
      </w:r>
      <w:r>
        <w:t> </w:t>
      </w:r>
      <w:r w:rsidRPr="00EF1716">
        <w:rPr>
          <w:i/>
        </w:rPr>
        <w:t xml:space="preserve">delete as </w:t>
      </w:r>
      <w:r w:rsidRPr="00C4725E">
        <w:t>appropriate</w:t>
      </w:r>
      <w:r w:rsidRPr="00EF1716">
        <w:t>)</w:t>
      </w:r>
    </w:p>
    <w:p w:rsidR="00171301" w:rsidRPr="00A5182B" w:rsidRDefault="00171301" w:rsidP="00171301">
      <w:pPr>
        <w:pStyle w:val="yMiscellaneousBody"/>
        <w:keepNext/>
        <w:keepLines/>
        <w:rPr>
          <w:b/>
          <w:caps/>
        </w:rPr>
      </w:pPr>
      <w:r w:rsidRPr="00A5182B">
        <w:rPr>
          <w:b/>
          <w:caps/>
        </w:rPr>
        <w:t>Right of tenant to affix and remove fixtures</w:t>
      </w:r>
    </w:p>
    <w:p w:rsidR="00171301" w:rsidRPr="003D03E3" w:rsidRDefault="00171301" w:rsidP="00C4725E">
      <w:pPr>
        <w:pStyle w:val="yMiscellaneousBody"/>
        <w:ind w:left="426" w:hanging="426"/>
      </w:pPr>
      <w:r>
        <w:t>*</w:t>
      </w:r>
      <w:r>
        <w:tab/>
      </w:r>
      <w:r w:rsidRPr="003D03E3">
        <w:t xml:space="preserve">The tenant </w:t>
      </w:r>
      <w:r>
        <w:t>must</w:t>
      </w:r>
      <w:r w:rsidRPr="003D03E3">
        <w:t xml:space="preserve"> not affix any f</w:t>
      </w:r>
      <w:r>
        <w:t xml:space="preserve">ixture or make any renovation, </w:t>
      </w:r>
      <w:r w:rsidRPr="003D03E3">
        <w:t>alteration or addition to the premises.</w:t>
      </w:r>
    </w:p>
    <w:p w:rsidR="00171301" w:rsidRDefault="00171301" w:rsidP="00C4725E">
      <w:pPr>
        <w:pStyle w:val="yMiscellaneousBody"/>
        <w:ind w:left="426" w:hanging="426"/>
      </w:pPr>
      <w:r>
        <w:t>*</w:t>
      </w:r>
      <w:r>
        <w:tab/>
      </w:r>
      <w:r w:rsidRPr="003D03E3">
        <w:t>The tenant may only affix any fixture or make any renovatio</w:t>
      </w:r>
      <w:r>
        <w:t xml:space="preserve">n, </w:t>
      </w:r>
      <w:r w:rsidRPr="003D03E3">
        <w:t>alteration or addition to the premises with the lesso</w:t>
      </w:r>
      <w:r>
        <w:t xml:space="preserve">r’s written </w:t>
      </w:r>
      <w:r w:rsidRPr="003D03E3">
        <w:t>permission.</w:t>
      </w:r>
    </w:p>
    <w:p w:rsidR="00171301" w:rsidRPr="003D03E3" w:rsidRDefault="00171301" w:rsidP="00C4725E">
      <w:pPr>
        <w:pStyle w:val="yMiscellaneousBody"/>
        <w:ind w:left="426" w:hanging="426"/>
      </w:pPr>
      <w:r w:rsidRPr="00EF1716">
        <w:t>(*</w:t>
      </w:r>
      <w:r>
        <w:t> </w:t>
      </w:r>
      <w:r w:rsidRPr="00EF1716">
        <w:rPr>
          <w:i/>
        </w:rPr>
        <w:t>delete as appropriate</w:t>
      </w:r>
      <w:r w:rsidRPr="00EF1716">
        <w:t>)</w:t>
      </w:r>
    </w:p>
    <w:p w:rsidR="00171301" w:rsidRPr="00A5182B" w:rsidRDefault="00171301" w:rsidP="00171301">
      <w:pPr>
        <w:pStyle w:val="yMiscellaneousBody"/>
        <w:rPr>
          <w:b/>
          <w:caps/>
        </w:rPr>
      </w:pPr>
      <w:r w:rsidRPr="00A5182B">
        <w:rPr>
          <w:b/>
          <w:caps/>
        </w:rPr>
        <w:t>Property condition reports</w:t>
      </w:r>
    </w:p>
    <w:p w:rsidR="00171301" w:rsidRDefault="00171301" w:rsidP="00171301">
      <w:pPr>
        <w:pStyle w:val="yMiscellaneousBody"/>
      </w:pPr>
      <w:r w:rsidRPr="003D03E3">
        <w:t xml:space="preserve">A </w:t>
      </w:r>
      <w:r>
        <w:t xml:space="preserve">property condition </w:t>
      </w:r>
      <w:r w:rsidRPr="003D03E3">
        <w:t xml:space="preserve">report detailing the condition of the premises must be completed by or on behalf of the lessor and </w:t>
      </w:r>
      <w:r>
        <w:t>2</w:t>
      </w:r>
      <w:r w:rsidRPr="003D03E3">
        <w:t xml:space="preserve"> copies provided to the tenant within 7</w:t>
      </w:r>
      <w:r>
        <w:t> </w:t>
      </w:r>
      <w:r w:rsidRPr="003D03E3">
        <w:t>days of the te</w:t>
      </w:r>
      <w:r>
        <w:t>nant moving into the premises.</w:t>
      </w:r>
    </w:p>
    <w:p w:rsidR="00171301" w:rsidRPr="003D03E3" w:rsidRDefault="00171301" w:rsidP="00171301">
      <w:pPr>
        <w:pStyle w:val="yMiscellaneousBody"/>
      </w:pPr>
      <w:r w:rsidRPr="003D03E3">
        <w:t xml:space="preserve">If the tenant disagrees with any information contained in the </w:t>
      </w:r>
      <w:r>
        <w:t xml:space="preserve">property condition </w:t>
      </w:r>
      <w:r w:rsidRPr="003D03E3">
        <w:t xml:space="preserve">report, the tenant must note </w:t>
      </w:r>
      <w:r w:rsidRPr="00BD4902">
        <w:t>his</w:t>
      </w:r>
      <w:r>
        <w:t xml:space="preserve"> or her</w:t>
      </w:r>
      <w:r w:rsidRPr="003D03E3">
        <w:t xml:space="preserve"> disagreement on a copy of the </w:t>
      </w:r>
      <w:r>
        <w:t xml:space="preserve">property condition </w:t>
      </w:r>
      <w:r w:rsidRPr="003D03E3">
        <w:t>report and return this to the lessor or property manager within 7</w:t>
      </w:r>
      <w:r>
        <w:t> </w:t>
      </w:r>
      <w:r w:rsidRPr="003D03E3">
        <w:t xml:space="preserve">days of receipt of the </w:t>
      </w:r>
      <w:r>
        <w:t xml:space="preserve">property condition </w:t>
      </w:r>
      <w:r w:rsidRPr="003D03E3">
        <w:t xml:space="preserve">report from the lessor.  If the tenant does not give a copy of the </w:t>
      </w:r>
      <w:r>
        <w:t xml:space="preserve">property condition </w:t>
      </w:r>
      <w:r w:rsidRPr="003D03E3">
        <w:t xml:space="preserve">report back to the lessor, the tenant is taken to accept the </w:t>
      </w:r>
      <w:r>
        <w:t xml:space="preserve">property condition </w:t>
      </w:r>
      <w:r w:rsidRPr="003D03E3">
        <w:t>report as a true and accurate description of</w:t>
      </w:r>
      <w:r>
        <w:t xml:space="preserve"> the condition of the premises.</w:t>
      </w:r>
    </w:p>
    <w:p w:rsidR="00171301" w:rsidRPr="003D03E3" w:rsidRDefault="00171301" w:rsidP="00171301">
      <w:pPr>
        <w:pStyle w:val="yMiscellaneousBody"/>
      </w:pPr>
      <w:r w:rsidRPr="003D03E3">
        <w:t>A final property condition report must be completed by or on behalf of the lessor and provided to the tenant as soon as practicable but in any event within 14</w:t>
      </w:r>
      <w:r>
        <w:t> </w:t>
      </w:r>
      <w:r w:rsidRPr="003D03E3">
        <w:t xml:space="preserve">days of the termination of </w:t>
      </w:r>
      <w:r>
        <w:t>the tenancy</w:t>
      </w:r>
      <w:r w:rsidRPr="003D03E3">
        <w:t>.  The tenant must be given a reasonable opportunity to be present at the final inspection.</w:t>
      </w:r>
    </w:p>
    <w:p w:rsidR="00171301" w:rsidRPr="00E72CD4" w:rsidRDefault="00171301" w:rsidP="00171301">
      <w:pPr>
        <w:pStyle w:val="yMiscellaneousBody"/>
        <w:rPr>
          <w:b/>
        </w:rPr>
      </w:pPr>
      <w:r w:rsidRPr="00E72CD4">
        <w:rPr>
          <w:b/>
        </w:rPr>
        <w:t>PART B</w:t>
      </w:r>
    </w:p>
    <w:p w:rsidR="00171301" w:rsidRPr="006920BC" w:rsidRDefault="00171301" w:rsidP="00171301">
      <w:pPr>
        <w:pStyle w:val="yMiscellaneousBody"/>
        <w:rPr>
          <w:b/>
        </w:rPr>
      </w:pPr>
      <w:r w:rsidRPr="006920BC">
        <w:rPr>
          <w:b/>
        </w:rPr>
        <w:t>STANDARD TERMS APPLICABLE TO ALL RESIDENTIAL TENANCY AGREEMENTS</w:t>
      </w:r>
    </w:p>
    <w:p w:rsidR="00171301" w:rsidRPr="003D03E3" w:rsidRDefault="00171301" w:rsidP="00171301">
      <w:pPr>
        <w:pStyle w:val="yMiscellaneousBody"/>
      </w:pPr>
      <w:r w:rsidRPr="003D03E3">
        <w:t xml:space="preserve">The </w:t>
      </w:r>
      <w:r w:rsidRPr="003D03E3">
        <w:rPr>
          <w:i/>
        </w:rPr>
        <w:t>Residential Tenancies Act</w:t>
      </w:r>
      <w:r>
        <w:rPr>
          <w:i/>
        </w:rPr>
        <w:t> </w:t>
      </w:r>
      <w:r w:rsidRPr="003D03E3">
        <w:rPr>
          <w:i/>
        </w:rPr>
        <w:t>1987</w:t>
      </w:r>
      <w:r w:rsidRPr="003D03E3">
        <w:t xml:space="preserve"> and the </w:t>
      </w:r>
      <w:r w:rsidRPr="003D03E3">
        <w:rPr>
          <w:i/>
        </w:rPr>
        <w:t>Residential Tenancies Regulations 1989</w:t>
      </w:r>
      <w:r w:rsidRPr="003D03E3">
        <w:t xml:space="preserve"> apply to this agreement.  Both the lessor and the tenant must comply with these laws.  Some of the rights and obligations in that legislation are outlined below.</w:t>
      </w:r>
    </w:p>
    <w:p w:rsidR="00171301" w:rsidRPr="006920BC" w:rsidRDefault="00171301" w:rsidP="00171301">
      <w:pPr>
        <w:pStyle w:val="yMiscellaneousBody"/>
        <w:keepNext/>
        <w:keepLines/>
        <w:rPr>
          <w:b/>
        </w:rPr>
      </w:pPr>
      <w:r>
        <w:rPr>
          <w:b/>
        </w:rPr>
        <w:t>RIGHT TO OCCUPY THE PREMISES</w:t>
      </w:r>
    </w:p>
    <w:p w:rsidR="00171301" w:rsidRPr="003D03E3" w:rsidRDefault="00171301" w:rsidP="00C4725E">
      <w:pPr>
        <w:pStyle w:val="yMiscellaneousBody"/>
        <w:ind w:left="426" w:hanging="426"/>
      </w:pPr>
      <w:r>
        <w:t>1.</w:t>
      </w:r>
      <w:r>
        <w:tab/>
      </w:r>
      <w:r w:rsidRPr="003D03E3">
        <w:t>The tenant has the right to exclusive occupation and quiet enjoyment of the residential premises during the tenancy.  The residential premises include the additional items but do not include the exclusions noted under “</w:t>
      </w:r>
      <w:r w:rsidRPr="0009471C">
        <w:rPr>
          <w:caps/>
        </w:rPr>
        <w:t>Residential premises</w:t>
      </w:r>
      <w:r w:rsidRPr="003D03E3">
        <w:t xml:space="preserve">” in </w:t>
      </w:r>
      <w:r>
        <w:t>P</w:t>
      </w:r>
      <w:r w:rsidRPr="003D03E3">
        <w:t>art</w:t>
      </w:r>
      <w:r>
        <w:t> A.</w:t>
      </w:r>
    </w:p>
    <w:p w:rsidR="00171301" w:rsidRPr="006920BC" w:rsidRDefault="00171301" w:rsidP="00171301">
      <w:pPr>
        <w:pStyle w:val="yMiscellaneousBody"/>
        <w:rPr>
          <w:b/>
        </w:rPr>
      </w:pPr>
      <w:r>
        <w:rPr>
          <w:b/>
        </w:rPr>
        <w:t>COPY OF AGREEMENT</w:t>
      </w:r>
    </w:p>
    <w:p w:rsidR="00171301" w:rsidRPr="003D03E3" w:rsidRDefault="00171301" w:rsidP="00C4725E">
      <w:pPr>
        <w:pStyle w:val="yMiscellaneousBody"/>
        <w:ind w:left="426" w:hanging="426"/>
      </w:pPr>
      <w:r>
        <w:t>2.</w:t>
      </w:r>
      <w:r>
        <w:tab/>
      </w:r>
      <w:r w:rsidRPr="003D03E3">
        <w:t>The lessor or the property manager must give the tenant:</w:t>
      </w:r>
    </w:p>
    <w:p w:rsidR="00171301" w:rsidRPr="003D03E3" w:rsidRDefault="00751BDB" w:rsidP="00C4725E">
      <w:pPr>
        <w:pStyle w:val="yMiscellaneousBody"/>
        <w:tabs>
          <w:tab w:val="left" w:pos="567"/>
          <w:tab w:val="left" w:pos="1134"/>
        </w:tabs>
        <w:ind w:left="1134" w:hanging="1134"/>
      </w:pPr>
      <w:r>
        <w:tab/>
      </w:r>
      <w:r w:rsidR="00171301">
        <w:t>2.1</w:t>
      </w:r>
      <w:r w:rsidR="00171301">
        <w:tab/>
      </w:r>
      <w:r w:rsidR="00171301" w:rsidRPr="003D03E3">
        <w:t>a copy of this agreement when t</w:t>
      </w:r>
      <w:r w:rsidR="00171301">
        <w:t xml:space="preserve">his agreement is signed by the </w:t>
      </w:r>
      <w:r w:rsidR="00171301" w:rsidRPr="003D03E3">
        <w:t>tenant; and</w:t>
      </w:r>
    </w:p>
    <w:p w:rsidR="00171301" w:rsidRPr="003D03E3" w:rsidRDefault="00751BDB" w:rsidP="00C4725E">
      <w:pPr>
        <w:pStyle w:val="yMiscellaneousBody"/>
        <w:tabs>
          <w:tab w:val="left" w:pos="567"/>
          <w:tab w:val="left" w:pos="1134"/>
        </w:tabs>
        <w:ind w:left="1134" w:hanging="1134"/>
      </w:pPr>
      <w:r>
        <w:tab/>
      </w:r>
      <w:r w:rsidR="00171301">
        <w:t>2.2</w:t>
      </w:r>
      <w:r w:rsidR="00171301">
        <w:tab/>
      </w:r>
      <w:r w:rsidR="00171301" w:rsidRPr="003D03E3">
        <w:t>a copy of this agreement signed by both the lessor or the property manager and the tenant wi</w:t>
      </w:r>
      <w:r w:rsidR="00171301">
        <w:t xml:space="preserve">thin 14 days after it has been </w:t>
      </w:r>
      <w:r w:rsidR="00171301" w:rsidRPr="003D03E3">
        <w:t>signed and delivered by the tenant.</w:t>
      </w:r>
    </w:p>
    <w:p w:rsidR="00171301" w:rsidRPr="006920BC" w:rsidRDefault="00171301" w:rsidP="00171301">
      <w:pPr>
        <w:pStyle w:val="yMiscellaneousBody"/>
        <w:rPr>
          <w:b/>
        </w:rPr>
      </w:pPr>
      <w:r>
        <w:rPr>
          <w:b/>
        </w:rPr>
        <w:t>RENT</w:t>
      </w:r>
    </w:p>
    <w:p w:rsidR="00171301" w:rsidRPr="003D03E3" w:rsidRDefault="00171301" w:rsidP="00C4725E">
      <w:pPr>
        <w:pStyle w:val="yMiscellaneousBody"/>
        <w:ind w:left="426" w:hanging="426"/>
      </w:pPr>
      <w:r>
        <w:t>3.</w:t>
      </w:r>
      <w:r>
        <w:tab/>
      </w:r>
      <w:r w:rsidRPr="003D03E3">
        <w:t xml:space="preserve">The tenant must pay rent on time or the lessor may issue a notice of termination and, if the rent is still not paid in full, the lessor may take action through the </w:t>
      </w:r>
      <w:r>
        <w:t>court to evict the tenant.</w:t>
      </w:r>
    </w:p>
    <w:p w:rsidR="00171301" w:rsidRPr="003D03E3" w:rsidRDefault="00171301" w:rsidP="00C4725E">
      <w:pPr>
        <w:pStyle w:val="yMiscellaneousBody"/>
        <w:ind w:left="426" w:hanging="426"/>
      </w:pPr>
      <w:r>
        <w:t>4.</w:t>
      </w:r>
      <w:r>
        <w:tab/>
      </w:r>
      <w:r w:rsidRPr="003D03E3">
        <w:t>The tenant must not withhold rent because the tenant is of the view that the lessor is in breach of the agreement.</w:t>
      </w:r>
    </w:p>
    <w:p w:rsidR="00171301" w:rsidRPr="003D03E3" w:rsidRDefault="00171301" w:rsidP="00C4725E">
      <w:pPr>
        <w:pStyle w:val="yMiscellaneousBody"/>
        <w:ind w:left="426" w:hanging="426"/>
      </w:pPr>
      <w:r>
        <w:t>5.</w:t>
      </w:r>
      <w:r>
        <w:tab/>
      </w:r>
      <w:r w:rsidRPr="003D03E3">
        <w:t>The lessor or property manager</w:t>
      </w:r>
      <w:r>
        <w:t xml:space="preserve"> must not:</w:t>
      </w:r>
    </w:p>
    <w:p w:rsidR="00171301" w:rsidRPr="003D03E3" w:rsidRDefault="00751BDB" w:rsidP="00C4725E">
      <w:pPr>
        <w:pStyle w:val="yMiscellaneousBody"/>
        <w:tabs>
          <w:tab w:val="left" w:pos="567"/>
          <w:tab w:val="left" w:pos="1134"/>
        </w:tabs>
        <w:ind w:left="1134" w:hanging="1134"/>
      </w:pPr>
      <w:r>
        <w:tab/>
      </w:r>
      <w:r w:rsidR="00171301">
        <w:t>5.1</w:t>
      </w:r>
      <w:r w:rsidR="00171301">
        <w:tab/>
      </w:r>
      <w:r w:rsidR="00171301" w:rsidRPr="003D03E3">
        <w:t>require the tenant to pay more than 2 weeks rent in advance;</w:t>
      </w:r>
      <w:r w:rsidR="00171301">
        <w:t xml:space="preserve"> or</w:t>
      </w:r>
    </w:p>
    <w:p w:rsidR="00171301" w:rsidRPr="003D03E3" w:rsidRDefault="00751BDB" w:rsidP="00C4725E">
      <w:pPr>
        <w:pStyle w:val="yMiscellaneousBody"/>
        <w:tabs>
          <w:tab w:val="left" w:pos="567"/>
          <w:tab w:val="left" w:pos="1134"/>
        </w:tabs>
        <w:ind w:left="1134" w:hanging="1134"/>
      </w:pPr>
      <w:r>
        <w:tab/>
      </w:r>
      <w:r w:rsidR="00171301" w:rsidRPr="003D03E3">
        <w:t>5.2</w:t>
      </w:r>
      <w:r w:rsidR="00171301">
        <w:tab/>
      </w:r>
      <w:r w:rsidR="00171301" w:rsidRPr="003D03E3">
        <w:t>require the tenant to pay rent by post</w:t>
      </w:r>
      <w:r w:rsidR="00171301">
        <w:noBreakHyphen/>
      </w:r>
      <w:r w:rsidR="00171301" w:rsidRPr="003D03E3">
        <w:t>dated cheque;</w:t>
      </w:r>
      <w:r w:rsidR="00171301">
        <w:t xml:space="preserve"> or</w:t>
      </w:r>
    </w:p>
    <w:p w:rsidR="00171301" w:rsidRPr="003D03E3" w:rsidRDefault="00751BDB" w:rsidP="00C4725E">
      <w:pPr>
        <w:pStyle w:val="yMiscellaneousBody"/>
        <w:tabs>
          <w:tab w:val="left" w:pos="567"/>
          <w:tab w:val="left" w:pos="1134"/>
        </w:tabs>
        <w:ind w:left="1134" w:hanging="1134"/>
      </w:pPr>
      <w:r>
        <w:tab/>
      </w:r>
      <w:r w:rsidR="00171301" w:rsidRPr="003D03E3">
        <w:t>5.3</w:t>
      </w:r>
      <w:r w:rsidR="00171301">
        <w:tab/>
      </w:r>
      <w:r w:rsidR="00171301" w:rsidRPr="003D03E3">
        <w:t>use rent paid by the tenant for the purpose of any amount payable by the tenant other than rent; or</w:t>
      </w:r>
    </w:p>
    <w:p w:rsidR="00171301" w:rsidRPr="003D03E3" w:rsidRDefault="00751BDB" w:rsidP="00C4725E">
      <w:pPr>
        <w:pStyle w:val="yMiscellaneousBody"/>
        <w:tabs>
          <w:tab w:val="left" w:pos="567"/>
          <w:tab w:val="left" w:pos="1134"/>
        </w:tabs>
        <w:ind w:left="1134" w:hanging="1134"/>
      </w:pPr>
      <w:r>
        <w:tab/>
      </w:r>
      <w:r w:rsidR="00171301" w:rsidRPr="003D03E3">
        <w:t>5.4</w:t>
      </w:r>
      <w:r w:rsidR="00171301">
        <w:tab/>
      </w:r>
      <w:r w:rsidR="00171301" w:rsidRPr="003D03E3">
        <w:t>require the tenant to pay any monetary amount other than rent</w:t>
      </w:r>
      <w:r w:rsidR="00171301">
        <w:t xml:space="preserve">, </w:t>
      </w:r>
      <w:r w:rsidR="00171301" w:rsidRPr="003D03E3">
        <w:t>security bond and pet bond.</w:t>
      </w:r>
    </w:p>
    <w:p w:rsidR="00171301" w:rsidRPr="003D03E3" w:rsidRDefault="00171301" w:rsidP="00C4725E">
      <w:pPr>
        <w:pStyle w:val="yMiscellaneousBody"/>
        <w:tabs>
          <w:tab w:val="left" w:pos="567"/>
          <w:tab w:val="left" w:pos="1134"/>
        </w:tabs>
        <w:ind w:left="1134" w:hanging="1134"/>
      </w:pPr>
      <w:r>
        <w:t>6.</w:t>
      </w:r>
      <w:r>
        <w:tab/>
      </w:r>
      <w:r w:rsidRPr="003D03E3">
        <w:t>The lessor or property manager must give a rent receipt to the tenant within 3</w:t>
      </w:r>
      <w:r>
        <w:t> </w:t>
      </w:r>
      <w:r w:rsidRPr="003D03E3">
        <w:t>days of the rent being paid unless the rent is paid into an authorised bank or credit union account nominated by the lessor.</w:t>
      </w:r>
    </w:p>
    <w:p w:rsidR="00171301" w:rsidRPr="003D03E3" w:rsidRDefault="00171301" w:rsidP="00C4725E">
      <w:pPr>
        <w:pStyle w:val="yMiscellaneousBody"/>
        <w:ind w:left="426" w:hanging="426"/>
      </w:pPr>
      <w:r>
        <w:t>7.</w:t>
      </w:r>
      <w:r>
        <w:tab/>
      </w:r>
      <w:r w:rsidRPr="003D03E3">
        <w:t xml:space="preserve">A tenancy agreement cannot contain a provision for </w:t>
      </w:r>
      <w:r>
        <w:t>a penalty, damages or extra payment if the tenant fails to keep to the agreement or breaches any law</w:t>
      </w:r>
      <w:r w:rsidRPr="003D03E3">
        <w:t>.  If an agreement allows a reduced rent or a rebate, refund or other benefit if the tenant does not breach the agreement, the tenant is entitled to the reduction, rebate, refund or other benefit in any event.</w:t>
      </w:r>
    </w:p>
    <w:p w:rsidR="00171301" w:rsidRPr="003D03E3" w:rsidRDefault="00171301" w:rsidP="00C4725E">
      <w:pPr>
        <w:pStyle w:val="yMiscellaneousBody"/>
        <w:ind w:left="426" w:hanging="426"/>
      </w:pPr>
      <w:r>
        <w:t>8.</w:t>
      </w:r>
      <w:r>
        <w:tab/>
      </w:r>
      <w:r w:rsidRPr="001E448A">
        <w:rPr>
          <w:b/>
        </w:rPr>
        <w:t>Warning</w:t>
      </w:r>
      <w:r w:rsidRPr="00D47C9B">
        <w:rPr>
          <w:b/>
        </w:rPr>
        <w:t>:</w:t>
      </w:r>
      <w:r w:rsidRPr="003D03E3">
        <w:t xml:space="preserve"> it is an offence for a tenant to fail or refuse to pay any rent due under a residential tenancy agreement with the intention that the amount of such rent be recovered by the lessor from the tenant’s security bond.</w:t>
      </w:r>
    </w:p>
    <w:p w:rsidR="00171301" w:rsidRPr="006920BC" w:rsidRDefault="00171301" w:rsidP="00171301">
      <w:pPr>
        <w:pStyle w:val="yMiscellaneousBody"/>
        <w:rPr>
          <w:b/>
        </w:rPr>
      </w:pPr>
      <w:r w:rsidRPr="006920BC">
        <w:rPr>
          <w:b/>
        </w:rPr>
        <w:t>PAYMENT OF COUNCIL RATES, LA</w:t>
      </w:r>
      <w:r>
        <w:rPr>
          <w:b/>
        </w:rPr>
        <w:t>ND TAX, WATER AND OTHER CHARGES</w:t>
      </w:r>
    </w:p>
    <w:p w:rsidR="00171301" w:rsidRPr="003D03E3" w:rsidRDefault="00171301" w:rsidP="00C4725E">
      <w:pPr>
        <w:pStyle w:val="yMiscellaneousBody"/>
        <w:ind w:left="426" w:hanging="426"/>
      </w:pPr>
      <w:r>
        <w:t>9.</w:t>
      </w:r>
      <w:r>
        <w:tab/>
      </w:r>
      <w:r w:rsidRPr="003D03E3">
        <w:t xml:space="preserve">The lessor </w:t>
      </w:r>
      <w:r>
        <w:t>must</w:t>
      </w:r>
      <w:r w:rsidRPr="003D03E3">
        <w:t xml:space="preserve"> pay all rates, taxes or charges imposed in respect of the premises under the </w:t>
      </w:r>
      <w:r w:rsidRPr="003D03E3">
        <w:rPr>
          <w:i/>
        </w:rPr>
        <w:t>Local Government Act</w:t>
      </w:r>
      <w:r>
        <w:rPr>
          <w:i/>
        </w:rPr>
        <w:t> </w:t>
      </w:r>
      <w:r w:rsidRPr="003D03E3">
        <w:rPr>
          <w:i/>
        </w:rPr>
        <w:t>1995</w:t>
      </w:r>
      <w:r w:rsidRPr="003D03E3">
        <w:t xml:space="preserve">, the </w:t>
      </w:r>
      <w:r w:rsidRPr="003D03E3">
        <w:rPr>
          <w:i/>
        </w:rPr>
        <w:t>Land Tax Act</w:t>
      </w:r>
      <w:r>
        <w:rPr>
          <w:i/>
        </w:rPr>
        <w:t> </w:t>
      </w:r>
      <w:r w:rsidRPr="003D03E3">
        <w:rPr>
          <w:i/>
        </w:rPr>
        <w:t>2002</w:t>
      </w:r>
      <w:r w:rsidRPr="003D03E3">
        <w:t xml:space="preserve"> or any written law under which a rate, tax or charge is imposed for water supply or sewerage services under the </w:t>
      </w:r>
      <w:r w:rsidRPr="003D03E3">
        <w:rPr>
          <w:i/>
        </w:rPr>
        <w:t>Water Agencies (Powers) Act</w:t>
      </w:r>
      <w:r>
        <w:rPr>
          <w:i/>
        </w:rPr>
        <w:t> </w:t>
      </w:r>
      <w:r w:rsidRPr="003D03E3">
        <w:rPr>
          <w:i/>
        </w:rPr>
        <w:t>198</w:t>
      </w:r>
      <w:r w:rsidRPr="00BD4902">
        <w:rPr>
          <w:i/>
        </w:rPr>
        <w:t>4</w:t>
      </w:r>
      <w:r w:rsidRPr="00BD4902">
        <w:t xml:space="preserve"> (</w:t>
      </w:r>
      <w:r w:rsidRPr="003D03E3">
        <w:t>other than a charge for water consumed</w:t>
      </w:r>
      <w:r>
        <w:t>)</w:t>
      </w:r>
      <w:r w:rsidRPr="003D03E3">
        <w:t xml:space="preserve">.  The lessor is responsible for any contribution levied under the </w:t>
      </w:r>
      <w:r w:rsidRPr="003D03E3">
        <w:rPr>
          <w:i/>
        </w:rPr>
        <w:t>Strata Titles Act</w:t>
      </w:r>
      <w:r>
        <w:rPr>
          <w:i/>
        </w:rPr>
        <w:t> </w:t>
      </w:r>
      <w:r w:rsidRPr="003D03E3">
        <w:rPr>
          <w:i/>
        </w:rPr>
        <w:t>1985</w:t>
      </w:r>
      <w:r w:rsidRPr="003D03E3">
        <w:t xml:space="preserve"> and any contribution levied on a proprietor under the </w:t>
      </w:r>
      <w:r w:rsidRPr="003D03E3">
        <w:rPr>
          <w:i/>
        </w:rPr>
        <w:t>Strata Titles Act</w:t>
      </w:r>
      <w:r>
        <w:rPr>
          <w:i/>
        </w:rPr>
        <w:t> </w:t>
      </w:r>
      <w:r w:rsidRPr="003D03E3">
        <w:rPr>
          <w:i/>
        </w:rPr>
        <w:t>1985</w:t>
      </w:r>
      <w:r w:rsidRPr="003D03E3">
        <w:t>.</w:t>
      </w:r>
    </w:p>
    <w:p w:rsidR="00171301" w:rsidRPr="006920BC" w:rsidRDefault="00171301" w:rsidP="00171301">
      <w:pPr>
        <w:pStyle w:val="yMiscellaneousBody"/>
        <w:rPr>
          <w:b/>
        </w:rPr>
      </w:pPr>
      <w:r w:rsidRPr="006920BC">
        <w:rPr>
          <w:b/>
        </w:rPr>
        <w:t>PUBLIC UTILITY SERVICES</w:t>
      </w:r>
    </w:p>
    <w:p w:rsidR="00171301" w:rsidRPr="003D03E3" w:rsidRDefault="00171301" w:rsidP="00C4725E">
      <w:pPr>
        <w:pStyle w:val="yMiscellaneousBody"/>
        <w:ind w:left="426" w:hanging="426"/>
      </w:pPr>
      <w:r>
        <w:t>10.</w:t>
      </w:r>
      <w:r>
        <w:tab/>
      </w:r>
      <w:r w:rsidRPr="001E448A">
        <w:rPr>
          <w:b/>
          <w:i/>
        </w:rPr>
        <w:t>Public utility services</w:t>
      </w:r>
      <w:r w:rsidRPr="003D03E3">
        <w:t xml:space="preserve"> has the meaning given in the </w:t>
      </w:r>
      <w:r>
        <w:rPr>
          <w:i/>
        </w:rPr>
        <w:t>Land Administration Act 1997</w:t>
      </w:r>
      <w:r w:rsidRPr="0044536A">
        <w:t xml:space="preserve"> and refers to services such as gas,</w:t>
      </w:r>
      <w:r w:rsidRPr="003D03E3">
        <w:t xml:space="preserve"> electricity and water.</w:t>
      </w:r>
    </w:p>
    <w:p w:rsidR="00171301" w:rsidRPr="003D03E3" w:rsidRDefault="00171301" w:rsidP="00C4725E">
      <w:pPr>
        <w:pStyle w:val="yMiscellaneousBody"/>
        <w:ind w:left="426" w:hanging="426"/>
      </w:pPr>
      <w:r>
        <w:t>11.</w:t>
      </w:r>
      <w:r>
        <w:tab/>
      </w:r>
      <w:r w:rsidRPr="003D03E3">
        <w:t xml:space="preserve">If the premises are not separately metered to measure the tenant’s consumption of a public utility service at the premises and the tenant is expected to pay for </w:t>
      </w:r>
      <w:r w:rsidRPr="00BD4902">
        <w:t>his</w:t>
      </w:r>
      <w:r w:rsidRPr="003D03E3">
        <w:t xml:space="preserve"> or her consumption of the public utility service, the lessor and tenant must agree in writing an alternative method of calculating the charge to be paid by the tenant for the consumption of that public utility service.</w:t>
      </w:r>
    </w:p>
    <w:p w:rsidR="00171301" w:rsidRPr="006920BC" w:rsidRDefault="00171301" w:rsidP="00C4725E">
      <w:pPr>
        <w:pStyle w:val="yMiscellaneousBody"/>
        <w:ind w:left="426" w:hanging="426"/>
        <w:rPr>
          <w:rStyle w:val="DraftersNotes"/>
          <w:b w:val="0"/>
          <w:i w:val="0"/>
        </w:rPr>
      </w:pPr>
      <w:r>
        <w:t>12.</w:t>
      </w:r>
      <w:r>
        <w:tab/>
      </w:r>
      <w:r w:rsidRPr="003D03E3">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rsidR="00171301" w:rsidRPr="003D03E3" w:rsidRDefault="00171301" w:rsidP="00C4725E">
      <w:pPr>
        <w:pStyle w:val="yMiscellaneousBody"/>
        <w:ind w:left="426" w:hanging="426"/>
      </w:pPr>
      <w:r>
        <w:t>13.</w:t>
      </w:r>
      <w:r>
        <w:tab/>
      </w:r>
      <w:r w:rsidRPr="003D03E3">
        <w:t>If the premises are separately metered, the notice of the charge m</w:t>
      </w:r>
      <w:r>
        <w:t>ust specify:</w:t>
      </w:r>
    </w:p>
    <w:p w:rsidR="00171301" w:rsidRPr="003D03E3" w:rsidRDefault="00751BDB" w:rsidP="00C4725E">
      <w:pPr>
        <w:pStyle w:val="yMiscellaneousBody"/>
        <w:tabs>
          <w:tab w:val="left" w:pos="567"/>
          <w:tab w:val="left" w:pos="1134"/>
        </w:tabs>
        <w:ind w:left="1134" w:hanging="1134"/>
      </w:pPr>
      <w:r>
        <w:tab/>
      </w:r>
      <w:r w:rsidR="00171301" w:rsidRPr="003D03E3">
        <w:t>13.1</w:t>
      </w:r>
      <w:r w:rsidR="00171301">
        <w:tab/>
      </w:r>
      <w:r w:rsidR="00171301" w:rsidRPr="003D03E3">
        <w:t>the relevant meter reading or readings; and</w:t>
      </w:r>
    </w:p>
    <w:p w:rsidR="00171301" w:rsidRPr="003D03E3" w:rsidRDefault="00751BDB" w:rsidP="00C4725E">
      <w:pPr>
        <w:pStyle w:val="yMiscellaneousBody"/>
        <w:tabs>
          <w:tab w:val="left" w:pos="567"/>
          <w:tab w:val="left" w:pos="1134"/>
        </w:tabs>
        <w:ind w:left="1134" w:hanging="1134"/>
      </w:pPr>
      <w:r>
        <w:tab/>
      </w:r>
      <w:r w:rsidR="00171301" w:rsidRPr="003D03E3">
        <w:t>13.</w:t>
      </w:r>
      <w:r w:rsidR="00171301">
        <w:t>2</w:t>
      </w:r>
      <w:r w:rsidR="00171301">
        <w:tab/>
      </w:r>
      <w:r w:rsidR="00171301" w:rsidRPr="003D03E3">
        <w:t>the charge per metered unit; and</w:t>
      </w:r>
    </w:p>
    <w:p w:rsidR="00171301" w:rsidRPr="003D03E3" w:rsidRDefault="00751BDB" w:rsidP="00C4725E">
      <w:pPr>
        <w:pStyle w:val="yMiscellaneousBody"/>
        <w:tabs>
          <w:tab w:val="left" w:pos="567"/>
          <w:tab w:val="left" w:pos="1134"/>
        </w:tabs>
        <w:ind w:left="1134" w:hanging="1134"/>
      </w:pPr>
      <w:r>
        <w:tab/>
      </w:r>
      <w:r w:rsidR="00171301" w:rsidRPr="003D03E3">
        <w:t>13.</w:t>
      </w:r>
      <w:r w:rsidR="00171301">
        <w:t>3</w:t>
      </w:r>
      <w:r w:rsidR="00171301">
        <w:tab/>
      </w:r>
      <w:r w:rsidR="00171301" w:rsidRPr="003D03E3">
        <w:t>the amount of GST payable in respect of the provision of the public utility service to the residential premises.</w:t>
      </w:r>
    </w:p>
    <w:p w:rsidR="00171301" w:rsidRPr="003D03E3" w:rsidRDefault="00171301" w:rsidP="00C4725E">
      <w:pPr>
        <w:pStyle w:val="yMiscellaneousBody"/>
        <w:ind w:left="426" w:hanging="426"/>
      </w:pPr>
      <w:r>
        <w:t>14.</w:t>
      </w:r>
      <w:r>
        <w:tab/>
      </w:r>
      <w:r w:rsidRPr="003D03E3">
        <w:t>If the premises are not separately metered, the noti</w:t>
      </w:r>
      <w:r>
        <w:t>ce of the charge must specify:</w:t>
      </w:r>
    </w:p>
    <w:p w:rsidR="00171301" w:rsidRPr="003D03E3" w:rsidRDefault="00751BDB" w:rsidP="00C4725E">
      <w:pPr>
        <w:pStyle w:val="yMiscellaneousBody"/>
        <w:tabs>
          <w:tab w:val="left" w:pos="567"/>
          <w:tab w:val="left" w:pos="1134"/>
        </w:tabs>
        <w:ind w:left="1134" w:hanging="1134"/>
      </w:pPr>
      <w:r>
        <w:tab/>
      </w:r>
      <w:r w:rsidR="00171301" w:rsidRPr="003D03E3">
        <w:t>14.</w:t>
      </w:r>
      <w:r w:rsidR="00171301">
        <w:t>1</w:t>
      </w:r>
      <w:r w:rsidR="00171301">
        <w:tab/>
      </w:r>
      <w:r w:rsidR="00171301" w:rsidRPr="003D03E3">
        <w:t>the calculation as per the agreed method; and</w:t>
      </w:r>
    </w:p>
    <w:p w:rsidR="00171301" w:rsidRPr="003D03E3" w:rsidRDefault="00751BDB" w:rsidP="00C4725E">
      <w:pPr>
        <w:pStyle w:val="yMiscellaneousBody"/>
        <w:tabs>
          <w:tab w:val="left" w:pos="567"/>
          <w:tab w:val="left" w:pos="1134"/>
        </w:tabs>
        <w:ind w:left="1134" w:hanging="1134"/>
      </w:pPr>
      <w:r>
        <w:tab/>
      </w:r>
      <w:r w:rsidR="00171301" w:rsidRPr="003D03E3">
        <w:t>14</w:t>
      </w:r>
      <w:r w:rsidR="00171301">
        <w:t>.2</w:t>
      </w:r>
      <w:r w:rsidR="00171301">
        <w:tab/>
      </w:r>
      <w:r w:rsidR="00171301" w:rsidRPr="003D03E3">
        <w:t>the amount of GST paya</w:t>
      </w:r>
      <w:r w:rsidR="00171301">
        <w:t xml:space="preserve">ble in respect of the provision </w:t>
      </w:r>
      <w:r w:rsidR="00171301" w:rsidRPr="003D03E3">
        <w:t>of the public utility service to the residential premises.</w:t>
      </w:r>
    </w:p>
    <w:p w:rsidR="00171301" w:rsidRPr="006920BC" w:rsidRDefault="00171301" w:rsidP="00171301">
      <w:pPr>
        <w:pStyle w:val="yMiscellaneousBody"/>
        <w:rPr>
          <w:b/>
        </w:rPr>
      </w:pPr>
      <w:r w:rsidRPr="006920BC">
        <w:rPr>
          <w:b/>
        </w:rPr>
        <w:t>POSSESSION OF THE PREMISES</w:t>
      </w:r>
    </w:p>
    <w:p w:rsidR="00171301" w:rsidRPr="003D03E3" w:rsidRDefault="00171301" w:rsidP="00C4725E">
      <w:pPr>
        <w:pStyle w:val="yMiscellaneousBody"/>
        <w:ind w:left="426" w:hanging="426"/>
      </w:pPr>
      <w:r>
        <w:t>15.</w:t>
      </w:r>
      <w:r>
        <w:tab/>
      </w:r>
      <w:r w:rsidRPr="003D03E3">
        <w:t>The lessor must:</w:t>
      </w:r>
    </w:p>
    <w:p w:rsidR="00171301" w:rsidRPr="003D03E3" w:rsidRDefault="00751BDB" w:rsidP="00C4725E">
      <w:pPr>
        <w:pStyle w:val="yMiscellaneousBody"/>
        <w:tabs>
          <w:tab w:val="left" w:pos="567"/>
          <w:tab w:val="left" w:pos="1134"/>
        </w:tabs>
        <w:ind w:left="1134" w:hanging="1134"/>
      </w:pPr>
      <w:r>
        <w:tab/>
      </w:r>
      <w:r w:rsidR="00171301" w:rsidRPr="003D03E3">
        <w:t>1</w:t>
      </w:r>
      <w:r w:rsidR="00171301">
        <w:t>5</w:t>
      </w:r>
      <w:r w:rsidR="00171301" w:rsidRPr="003D03E3">
        <w:t>.1</w:t>
      </w:r>
      <w:r w:rsidR="00171301">
        <w:tab/>
      </w:r>
      <w:r w:rsidR="00171301" w:rsidRPr="003D03E3">
        <w:t>give the tenant vacant possess</w:t>
      </w:r>
      <w:r w:rsidR="00171301">
        <w:t xml:space="preserve">ion of the premises on the day </w:t>
      </w:r>
      <w:r w:rsidR="00171301" w:rsidRPr="003D03E3">
        <w:t>on which the tenant is entitled t</w:t>
      </w:r>
      <w:r w:rsidR="00171301">
        <w:t xml:space="preserve">o enter into occupation of the </w:t>
      </w:r>
      <w:r w:rsidR="00171301" w:rsidRPr="003D03E3">
        <w:t>premises under the agreement</w:t>
      </w:r>
      <w:r w:rsidR="00171301">
        <w:t>; and</w:t>
      </w:r>
    </w:p>
    <w:p w:rsidR="00171301" w:rsidRPr="003D03E3" w:rsidRDefault="00751BDB" w:rsidP="00C4725E">
      <w:pPr>
        <w:pStyle w:val="yMiscellaneousBody"/>
        <w:tabs>
          <w:tab w:val="left" w:pos="567"/>
          <w:tab w:val="left" w:pos="1134"/>
        </w:tabs>
        <w:ind w:left="1134" w:hanging="1134"/>
      </w:pPr>
      <w:r>
        <w:tab/>
      </w:r>
      <w:r w:rsidR="00171301" w:rsidRPr="003D03E3">
        <w:t>1</w:t>
      </w:r>
      <w:r w:rsidR="00171301">
        <w:t>5</w:t>
      </w:r>
      <w:r w:rsidR="00171301" w:rsidRPr="003D03E3">
        <w:t>.2</w:t>
      </w:r>
      <w:r w:rsidR="00171301">
        <w:tab/>
      </w:r>
      <w:r w:rsidR="00171301" w:rsidRPr="003D03E3">
        <w:t>take all reasonable steps to ensur</w:t>
      </w:r>
      <w:r w:rsidR="00171301">
        <w:t xml:space="preserve">e that, at the time of signing </w:t>
      </w:r>
      <w:r w:rsidR="00171301" w:rsidRPr="003D03E3">
        <w:t>this agreement, there is no lega</w:t>
      </w:r>
      <w:r w:rsidR="00171301">
        <w:t xml:space="preserve">l reason why the tenant cannot </w:t>
      </w:r>
      <w:r w:rsidR="00171301" w:rsidRPr="003D03E3">
        <w:t>occupy the premises as a residence for the term of this agreement.</w:t>
      </w:r>
    </w:p>
    <w:p w:rsidR="00171301" w:rsidRPr="006920BC" w:rsidRDefault="00171301" w:rsidP="00171301">
      <w:pPr>
        <w:pStyle w:val="yMiscellaneousBody"/>
        <w:rPr>
          <w:b/>
        </w:rPr>
      </w:pPr>
      <w:r w:rsidRPr="006920BC">
        <w:rPr>
          <w:b/>
        </w:rPr>
        <w:t>TE</w:t>
      </w:r>
      <w:r>
        <w:rPr>
          <w:b/>
        </w:rPr>
        <w:t>NANT’S RIGHT TO QUIET ENJOYMENT</w:t>
      </w:r>
    </w:p>
    <w:p w:rsidR="00171301" w:rsidRPr="003D03E3" w:rsidRDefault="00171301" w:rsidP="00C4725E">
      <w:pPr>
        <w:pStyle w:val="yMiscellaneousBody"/>
        <w:ind w:left="426" w:hanging="426"/>
      </w:pPr>
      <w:r>
        <w:t>16.</w:t>
      </w:r>
      <w:r>
        <w:tab/>
      </w:r>
      <w:r w:rsidRPr="003D03E3">
        <w:t>The tenant is entitled to quiet enjoyment of the premises without interruption by the lessor or any person claiming by, through or under the lessor or having superior title to that of the lessor.</w:t>
      </w:r>
    </w:p>
    <w:p w:rsidR="00171301" w:rsidRPr="003D03E3" w:rsidRDefault="00171301" w:rsidP="00C4725E">
      <w:pPr>
        <w:pStyle w:val="yMiscellaneousBody"/>
        <w:ind w:left="426" w:hanging="426"/>
      </w:pPr>
      <w:r>
        <w:t>17.</w:t>
      </w:r>
      <w:r>
        <w:tab/>
      </w:r>
      <w:r w:rsidRPr="003D03E3">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rsidR="00171301" w:rsidRPr="006920BC" w:rsidRDefault="00171301" w:rsidP="00171301">
      <w:pPr>
        <w:pStyle w:val="yMiscellaneousBody"/>
        <w:rPr>
          <w:b/>
        </w:rPr>
      </w:pPr>
      <w:r>
        <w:rPr>
          <w:b/>
        </w:rPr>
        <w:t>USE OF THE PREMISES BY TENANT</w:t>
      </w:r>
    </w:p>
    <w:p w:rsidR="00171301" w:rsidRPr="003D03E3" w:rsidRDefault="00171301" w:rsidP="00C4725E">
      <w:pPr>
        <w:pStyle w:val="yMiscellaneousBody"/>
        <w:ind w:left="426" w:hanging="426"/>
      </w:pPr>
      <w:r>
        <w:t>18.</w:t>
      </w:r>
      <w:r>
        <w:tab/>
        <w:t>The tenant must:</w:t>
      </w:r>
    </w:p>
    <w:p w:rsidR="00171301" w:rsidRPr="003D03E3" w:rsidRDefault="00751BDB" w:rsidP="00C4725E">
      <w:pPr>
        <w:pStyle w:val="yMiscellaneousBody"/>
        <w:tabs>
          <w:tab w:val="left" w:pos="567"/>
          <w:tab w:val="left" w:pos="1134"/>
        </w:tabs>
        <w:ind w:left="1134" w:hanging="1134"/>
      </w:pPr>
      <w:r>
        <w:tab/>
      </w:r>
      <w:r w:rsidR="00171301" w:rsidRPr="003D03E3">
        <w:t>18.1</w:t>
      </w:r>
      <w:r w:rsidR="00171301">
        <w:tab/>
      </w:r>
      <w:r w:rsidR="00171301" w:rsidRPr="003D03E3">
        <w:t>use the premises as a place of residence;</w:t>
      </w:r>
      <w:r w:rsidR="00171301">
        <w:t xml:space="preserve"> and</w:t>
      </w:r>
    </w:p>
    <w:p w:rsidR="00171301" w:rsidRPr="003D03E3" w:rsidRDefault="00751BDB" w:rsidP="00C4725E">
      <w:pPr>
        <w:pStyle w:val="yMiscellaneousBody"/>
        <w:tabs>
          <w:tab w:val="left" w:pos="567"/>
          <w:tab w:val="left" w:pos="1134"/>
        </w:tabs>
        <w:ind w:left="1134" w:hanging="1134"/>
      </w:pPr>
      <w:r>
        <w:tab/>
      </w:r>
      <w:r w:rsidR="00171301" w:rsidRPr="003D03E3">
        <w:t>18.2</w:t>
      </w:r>
      <w:r w:rsidR="00171301">
        <w:tab/>
      </w:r>
      <w:r w:rsidR="00171301" w:rsidRPr="003D03E3">
        <w:t>not use or allow the premises to be used for any illegal purpose;</w:t>
      </w:r>
      <w:r w:rsidR="00171301">
        <w:t xml:space="preserve"> and</w:t>
      </w:r>
    </w:p>
    <w:p w:rsidR="00171301" w:rsidRPr="003D03E3" w:rsidRDefault="00751BDB" w:rsidP="00C4725E">
      <w:pPr>
        <w:pStyle w:val="yMiscellaneousBody"/>
        <w:tabs>
          <w:tab w:val="left" w:pos="567"/>
          <w:tab w:val="left" w:pos="1134"/>
        </w:tabs>
        <w:ind w:left="1134" w:hanging="1134"/>
      </w:pPr>
      <w:r>
        <w:tab/>
      </w:r>
      <w:r w:rsidR="00171301" w:rsidRPr="003D03E3">
        <w:t>18.3</w:t>
      </w:r>
      <w:r w:rsidR="00171301">
        <w:tab/>
      </w:r>
      <w:r w:rsidR="00171301" w:rsidRPr="003D03E3">
        <w:t>not cause or permit a nuisance;</w:t>
      </w:r>
      <w:r w:rsidR="00171301">
        <w:t xml:space="preserve"> and</w:t>
      </w:r>
    </w:p>
    <w:p w:rsidR="00171301" w:rsidRPr="003D03E3" w:rsidRDefault="00751BDB" w:rsidP="00C4725E">
      <w:pPr>
        <w:pStyle w:val="yMiscellaneousBody"/>
        <w:tabs>
          <w:tab w:val="left" w:pos="567"/>
          <w:tab w:val="left" w:pos="1134"/>
        </w:tabs>
        <w:ind w:left="1134" w:hanging="1134"/>
      </w:pPr>
      <w:r>
        <w:tab/>
      </w:r>
      <w:r w:rsidR="00171301" w:rsidRPr="003D03E3">
        <w:t>18.4</w:t>
      </w:r>
      <w:r w:rsidR="00171301">
        <w:tab/>
      </w:r>
      <w:r w:rsidR="00171301" w:rsidRPr="003D03E3">
        <w:t>not intentionally or neglige</w:t>
      </w:r>
      <w:r w:rsidR="00171301">
        <w:t xml:space="preserve">ntly cause or permit damage to </w:t>
      </w:r>
      <w:r w:rsidR="00171301" w:rsidRPr="003D03E3">
        <w:t>the residential premises;</w:t>
      </w:r>
      <w:r w:rsidR="00171301">
        <w:t xml:space="preserve"> and</w:t>
      </w:r>
    </w:p>
    <w:p w:rsidR="00171301" w:rsidRPr="003D03E3" w:rsidRDefault="00751BDB" w:rsidP="00C4725E">
      <w:pPr>
        <w:pStyle w:val="yMiscellaneousBody"/>
        <w:tabs>
          <w:tab w:val="left" w:pos="567"/>
          <w:tab w:val="left" w:pos="1134"/>
        </w:tabs>
        <w:ind w:left="1134" w:hanging="1134"/>
      </w:pPr>
      <w:r>
        <w:tab/>
      </w:r>
      <w:r w:rsidR="00171301" w:rsidRPr="003D03E3">
        <w:t>18.5</w:t>
      </w:r>
      <w:r w:rsidR="00171301">
        <w:tab/>
      </w:r>
      <w:r w:rsidR="00171301" w:rsidRPr="003D03E3">
        <w:t>advise the lessor o</w:t>
      </w:r>
      <w:r w:rsidR="00171301">
        <w:t xml:space="preserve">r property manager as soon as </w:t>
      </w:r>
      <w:r w:rsidR="00171301" w:rsidRPr="003D03E3">
        <w:t>practicable if any damage occurs;</w:t>
      </w:r>
      <w:r w:rsidR="00171301">
        <w:t xml:space="preserve"> and</w:t>
      </w:r>
    </w:p>
    <w:p w:rsidR="00171301" w:rsidRPr="003D03E3" w:rsidRDefault="00751BDB" w:rsidP="00C4725E">
      <w:pPr>
        <w:pStyle w:val="yMiscellaneousBody"/>
        <w:tabs>
          <w:tab w:val="left" w:pos="567"/>
          <w:tab w:val="left" w:pos="1134"/>
        </w:tabs>
        <w:ind w:left="1134" w:hanging="1134"/>
      </w:pPr>
      <w:r>
        <w:tab/>
      </w:r>
      <w:r w:rsidR="00171301" w:rsidRPr="003D03E3">
        <w:t>18.6</w:t>
      </w:r>
      <w:r w:rsidR="00171301">
        <w:tab/>
      </w:r>
      <w:r w:rsidR="00171301" w:rsidRPr="003D03E3">
        <w:t>keep the premises in a reasonable state of cleanliness;</w:t>
      </w:r>
      <w:r w:rsidR="00171301">
        <w:t xml:space="preserve"> and</w:t>
      </w:r>
    </w:p>
    <w:p w:rsidR="00171301" w:rsidRPr="003D03E3" w:rsidRDefault="00751BDB" w:rsidP="00C4725E">
      <w:pPr>
        <w:pStyle w:val="yMiscellaneousBody"/>
        <w:tabs>
          <w:tab w:val="left" w:pos="567"/>
          <w:tab w:val="left" w:pos="1134"/>
        </w:tabs>
        <w:ind w:left="1134" w:hanging="1134"/>
      </w:pPr>
      <w:r>
        <w:tab/>
      </w:r>
      <w:r w:rsidR="00171301" w:rsidRPr="003D03E3">
        <w:t>18.7</w:t>
      </w:r>
      <w:r w:rsidR="00171301">
        <w:tab/>
      </w:r>
      <w:r w:rsidR="00171301" w:rsidRPr="003D03E3">
        <w:t>not cause or allow to be caused injury to the lessor, property manager or any person lawfully on adjacent premises; and</w:t>
      </w:r>
    </w:p>
    <w:p w:rsidR="00171301" w:rsidRPr="003D03E3" w:rsidRDefault="00751BDB" w:rsidP="00C4725E">
      <w:pPr>
        <w:pStyle w:val="yMiscellaneousBody"/>
        <w:tabs>
          <w:tab w:val="left" w:pos="567"/>
          <w:tab w:val="left" w:pos="1134"/>
        </w:tabs>
        <w:ind w:left="1134" w:hanging="1134"/>
      </w:pPr>
      <w:r>
        <w:tab/>
      </w:r>
      <w:r w:rsidR="00171301" w:rsidRPr="003D03E3">
        <w:t>18.8</w:t>
      </w:r>
      <w:r w:rsidR="00171301">
        <w:tab/>
      </w:r>
      <w:r w:rsidR="00171301" w:rsidRPr="003D03E3">
        <w:t>not allow anyone who is lawf</w:t>
      </w:r>
      <w:r w:rsidR="00171301">
        <w:t xml:space="preserve">ully at the premises to breach </w:t>
      </w:r>
      <w:r w:rsidR="00171301" w:rsidRPr="003D03E3">
        <w:t>the terms of this agreement.</w:t>
      </w:r>
    </w:p>
    <w:p w:rsidR="00171301" w:rsidRPr="003D03E3" w:rsidRDefault="00171301" w:rsidP="00C4725E">
      <w:pPr>
        <w:pStyle w:val="yMiscellaneousBody"/>
        <w:ind w:left="426" w:hanging="426"/>
      </w:pPr>
      <w:r w:rsidRPr="003D03E3">
        <w:t>19.</w:t>
      </w:r>
      <w:r>
        <w:tab/>
      </w:r>
      <w:r w:rsidRPr="003D03E3">
        <w:t xml:space="preserve">The tenant is responsible for </w:t>
      </w:r>
      <w:r>
        <w:t xml:space="preserve">the conduct or omission of any </w:t>
      </w:r>
      <w:r w:rsidRPr="003D03E3">
        <w:t>person lawfully on the premises that results in a breach of the agreement.</w:t>
      </w:r>
    </w:p>
    <w:p w:rsidR="00171301" w:rsidRPr="006920BC" w:rsidRDefault="00171301" w:rsidP="00171301">
      <w:pPr>
        <w:pStyle w:val="yMiscellaneousBody"/>
        <w:rPr>
          <w:b/>
        </w:rPr>
      </w:pPr>
      <w:r w:rsidRPr="006920BC">
        <w:rPr>
          <w:b/>
        </w:rPr>
        <w:t xml:space="preserve">LESSOR’S GENERAL OBLIGATIONS FOR RESIDENTIAL PREMISES </w:t>
      </w:r>
    </w:p>
    <w:p w:rsidR="00171301" w:rsidRPr="003D03E3" w:rsidRDefault="00171301" w:rsidP="00C4725E">
      <w:pPr>
        <w:pStyle w:val="yMiscellaneousBody"/>
        <w:ind w:left="426" w:hanging="426"/>
      </w:pPr>
      <w:r>
        <w:t>20.</w:t>
      </w:r>
      <w:r>
        <w:tab/>
      </w:r>
      <w:r w:rsidRPr="003D03E3">
        <w:t xml:space="preserve">In this clause, </w:t>
      </w:r>
      <w:r w:rsidRPr="001E448A">
        <w:rPr>
          <w:b/>
          <w:i/>
        </w:rPr>
        <w:t>premises</w:t>
      </w:r>
      <w:r w:rsidRPr="003D03E3">
        <w:t xml:space="preserve"> includes fixtures and chattels provided with the premises but does not include: </w:t>
      </w:r>
    </w:p>
    <w:p w:rsidR="00171301" w:rsidRPr="003D03E3" w:rsidRDefault="00751BDB" w:rsidP="00C4725E">
      <w:pPr>
        <w:pStyle w:val="yMiscellaneousBody"/>
        <w:tabs>
          <w:tab w:val="left" w:pos="567"/>
          <w:tab w:val="left" w:pos="1134"/>
        </w:tabs>
        <w:ind w:left="1134" w:hanging="1134"/>
      </w:pPr>
      <w:r>
        <w:tab/>
      </w:r>
      <w:r w:rsidR="00171301">
        <w:t>20.1</w:t>
      </w:r>
      <w:r w:rsidR="00171301">
        <w:tab/>
      </w:r>
      <w:r w:rsidR="00171301" w:rsidRPr="003D03E3">
        <w:t xml:space="preserve">any fixture or chattel disclosed </w:t>
      </w:r>
      <w:r w:rsidR="00171301">
        <w:t xml:space="preserve">by the lessor to the tenant as </w:t>
      </w:r>
      <w:r w:rsidR="00171301" w:rsidRPr="003D03E3">
        <w:t>not functioning before the agreement was entered into; or</w:t>
      </w:r>
    </w:p>
    <w:p w:rsidR="00171301" w:rsidRPr="003D03E3" w:rsidRDefault="00751BDB" w:rsidP="00C4725E">
      <w:pPr>
        <w:pStyle w:val="yMiscellaneousBody"/>
        <w:tabs>
          <w:tab w:val="left" w:pos="567"/>
          <w:tab w:val="left" w:pos="1134"/>
        </w:tabs>
        <w:ind w:left="1134" w:hanging="1134"/>
      </w:pPr>
      <w:r>
        <w:tab/>
      </w:r>
      <w:r w:rsidR="00171301">
        <w:t>20.2</w:t>
      </w:r>
      <w:r w:rsidR="00171301">
        <w:tab/>
      </w:r>
      <w:r w:rsidR="00171301" w:rsidRPr="003D03E3">
        <w:t>any other fixture or cha</w:t>
      </w:r>
      <w:r w:rsidR="00171301">
        <w:t xml:space="preserve">ttel that the tenant could not </w:t>
      </w:r>
      <w:r w:rsidR="00171301" w:rsidRPr="003D03E3">
        <w:t>reasonably have expected to be funct</w:t>
      </w:r>
      <w:r w:rsidR="00171301">
        <w:t xml:space="preserve">ioning at the time the </w:t>
      </w:r>
      <w:r w:rsidR="00171301" w:rsidRPr="003D03E3">
        <w:t>agreement was entered into.</w:t>
      </w:r>
    </w:p>
    <w:p w:rsidR="00171301" w:rsidRPr="003D03E3" w:rsidRDefault="00171301" w:rsidP="00C4725E">
      <w:pPr>
        <w:pStyle w:val="yMiscellaneousBody"/>
        <w:ind w:left="426" w:hanging="426"/>
      </w:pPr>
      <w:r>
        <w:t>21.</w:t>
      </w:r>
      <w:r>
        <w:tab/>
      </w:r>
      <w:r w:rsidRPr="003D03E3">
        <w:t>The lessor must:</w:t>
      </w:r>
    </w:p>
    <w:p w:rsidR="00171301" w:rsidRDefault="00751BDB" w:rsidP="00C4725E">
      <w:pPr>
        <w:pStyle w:val="yMiscellaneousBody"/>
        <w:tabs>
          <w:tab w:val="left" w:pos="567"/>
          <w:tab w:val="left" w:pos="1134"/>
        </w:tabs>
        <w:ind w:left="1134" w:hanging="1134"/>
      </w:pPr>
      <w:r>
        <w:tab/>
      </w:r>
      <w:r w:rsidR="00171301" w:rsidRPr="003D03E3">
        <w:t>21.1</w:t>
      </w:r>
      <w:r w:rsidR="00171301">
        <w:tab/>
      </w:r>
      <w:r w:rsidR="00171301" w:rsidRPr="003D03E3">
        <w:t>provide vacant possession of the premises and in a reasonable state of cleanliness and repair;</w:t>
      </w:r>
      <w:r w:rsidR="00171301">
        <w:t xml:space="preserve"> and</w:t>
      </w:r>
    </w:p>
    <w:p w:rsidR="00171301" w:rsidRPr="003D03E3" w:rsidRDefault="00751BDB" w:rsidP="00C4725E">
      <w:pPr>
        <w:pStyle w:val="yMiscellaneousBody"/>
        <w:tabs>
          <w:tab w:val="left" w:pos="567"/>
          <w:tab w:val="left" w:pos="1134"/>
        </w:tabs>
        <w:ind w:left="1134" w:hanging="1134"/>
      </w:pPr>
      <w:r>
        <w:tab/>
      </w:r>
      <w:r w:rsidR="00171301" w:rsidRPr="003D03E3">
        <w:t>21.2</w:t>
      </w:r>
      <w:r w:rsidR="00171301">
        <w:tab/>
      </w:r>
      <w:r w:rsidR="00171301" w:rsidRPr="003D03E3">
        <w:t>maintain and repair the premises in a timely manner; and</w:t>
      </w:r>
    </w:p>
    <w:p w:rsidR="00171301" w:rsidRPr="003D03E3" w:rsidRDefault="00751BDB" w:rsidP="00C4725E">
      <w:pPr>
        <w:pStyle w:val="yMiscellaneousBody"/>
        <w:tabs>
          <w:tab w:val="left" w:pos="567"/>
          <w:tab w:val="left" w:pos="1134"/>
        </w:tabs>
        <w:ind w:left="1134" w:hanging="1134"/>
      </w:pPr>
      <w:r>
        <w:tab/>
      </w:r>
      <w:r w:rsidR="00171301" w:rsidRPr="003D03E3">
        <w:t>21.3</w:t>
      </w:r>
      <w:r w:rsidR="00171301">
        <w:tab/>
      </w:r>
      <w:r w:rsidR="00171301" w:rsidRPr="003D03E3">
        <w:t>comply with all laws affecting the premises including building, health and safety laws.</w:t>
      </w:r>
    </w:p>
    <w:p w:rsidR="00171301" w:rsidRPr="006920BC" w:rsidRDefault="00171301" w:rsidP="00171301">
      <w:pPr>
        <w:pStyle w:val="yMiscellaneousBody"/>
        <w:keepNext/>
        <w:keepLines/>
        <w:rPr>
          <w:b/>
        </w:rPr>
      </w:pPr>
      <w:r>
        <w:rPr>
          <w:b/>
        </w:rPr>
        <w:t>URGENT REPAIRS</w:t>
      </w:r>
    </w:p>
    <w:p w:rsidR="00171301" w:rsidRPr="006920BC" w:rsidRDefault="00171301" w:rsidP="00C4725E">
      <w:pPr>
        <w:pStyle w:val="yMiscellaneousBody"/>
        <w:ind w:left="426" w:hanging="426"/>
        <w:rPr>
          <w:i/>
        </w:rPr>
      </w:pPr>
      <w:r w:rsidRPr="00DC7364">
        <w:t>22.</w:t>
      </w:r>
      <w:r w:rsidRPr="00DC7364">
        <w:tab/>
      </w:r>
      <w:r w:rsidRPr="00DC7364">
        <w:rPr>
          <w:b/>
          <w:i/>
        </w:rPr>
        <w:t>Urgent repairs</w:t>
      </w:r>
      <w:r w:rsidRPr="00DC7364">
        <w:t xml:space="preserve"> are defined by the </w:t>
      </w:r>
      <w:r w:rsidRPr="00DC7364">
        <w:rPr>
          <w:i/>
        </w:rPr>
        <w:t>Residential Tenancies Act 1987</w:t>
      </w:r>
      <w:r w:rsidRPr="00DC7364">
        <w:t xml:space="preserve"> and fall into 2 categories: repairs that are necessary for the supply or restoration of an essential service and other urgent repairs.  Essential services are listed in the </w:t>
      </w:r>
      <w:r w:rsidRPr="00DC7364">
        <w:rPr>
          <w:i/>
        </w:rPr>
        <w:t>Residential Tenancies Regulations 1989</w:t>
      </w:r>
      <w:r w:rsidRPr="00DC7364">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w:t>
      </w:r>
      <w:r>
        <w:t xml:space="preserve"> 24 </w:t>
      </w:r>
      <w:r w:rsidRPr="003D03E3">
        <w:t>hours.</w:t>
      </w:r>
      <w:r w:rsidRPr="003D03E3">
        <w:rPr>
          <w:i/>
        </w:rPr>
        <w:t xml:space="preserve">  </w:t>
      </w:r>
      <w:r w:rsidRPr="003D03E3">
        <w:t xml:space="preserve">Other urgent repairs are those that are not </w:t>
      </w:r>
      <w:r w:rsidRPr="00DC7364">
        <w:t>necessary for the supply or restoration of an essential service</w:t>
      </w:r>
      <w:r w:rsidRPr="003D03E3">
        <w:t>, but may nevertheless cause damage to the premises, injure a person or cause undue hardship or inconvenience to the tenant.  Arrangements for these</w:t>
      </w:r>
      <w:r>
        <w:t xml:space="preserve"> repairs must be made within 48 hours.</w:t>
      </w:r>
    </w:p>
    <w:p w:rsidR="00171301" w:rsidRPr="003D03E3" w:rsidRDefault="00171301" w:rsidP="00C4725E">
      <w:pPr>
        <w:pStyle w:val="yMiscellaneousBody"/>
        <w:ind w:left="426" w:hanging="426"/>
      </w:pPr>
      <w:r>
        <w:t>23.</w:t>
      </w:r>
      <w:r>
        <w:tab/>
      </w:r>
      <w:r w:rsidRPr="003D03E3">
        <w:t>In every tenancy, if the need for urgent repair arises other than as a result of a breach of the agreement by the tenant:</w:t>
      </w:r>
    </w:p>
    <w:p w:rsidR="00171301" w:rsidRPr="003D03E3" w:rsidRDefault="00751BDB" w:rsidP="00C4725E">
      <w:pPr>
        <w:pStyle w:val="yMiscellaneousBody"/>
        <w:tabs>
          <w:tab w:val="left" w:pos="567"/>
          <w:tab w:val="left" w:pos="1134"/>
        </w:tabs>
        <w:ind w:left="1134" w:hanging="1134"/>
      </w:pPr>
      <w:r>
        <w:tab/>
      </w:r>
      <w:r w:rsidR="00171301" w:rsidRPr="003D03E3">
        <w:t>23.1</w:t>
      </w:r>
      <w:r w:rsidR="00171301">
        <w:tab/>
      </w:r>
      <w:r w:rsidR="00171301" w:rsidRPr="003D03E3">
        <w:t>the tenant is to notify the les</w:t>
      </w:r>
      <w:r w:rsidR="00171301">
        <w:t xml:space="preserve">sor or the property manager of </w:t>
      </w:r>
      <w:r w:rsidR="00171301" w:rsidRPr="003D03E3">
        <w:t>the need for urgent repairs as soon as practicable;</w:t>
      </w:r>
      <w:r w:rsidR="00171301">
        <w:t xml:space="preserve"> and</w:t>
      </w:r>
    </w:p>
    <w:p w:rsidR="00171301" w:rsidRPr="003D03E3" w:rsidRDefault="00751BDB" w:rsidP="00C4725E">
      <w:pPr>
        <w:pStyle w:val="yMiscellaneousBody"/>
        <w:tabs>
          <w:tab w:val="left" w:pos="567"/>
          <w:tab w:val="left" w:pos="1134"/>
        </w:tabs>
        <w:ind w:left="1134" w:hanging="1134"/>
      </w:pPr>
      <w:r>
        <w:tab/>
      </w:r>
      <w:r w:rsidR="00171301" w:rsidRPr="003D03E3">
        <w:t>23.2</w:t>
      </w:r>
      <w:r w:rsidR="00171301">
        <w:tab/>
      </w:r>
      <w:r w:rsidR="00171301" w:rsidRPr="003D03E3">
        <w:t>the lessor is to ensure that the repairs are carried out by a suitable repairer as soon as practicable after that notification;</w:t>
      </w:r>
      <w:r w:rsidR="00171301">
        <w:t xml:space="preserve"> and</w:t>
      </w:r>
    </w:p>
    <w:p w:rsidR="00171301" w:rsidRPr="003D03E3" w:rsidRDefault="00751BDB" w:rsidP="00C4725E">
      <w:pPr>
        <w:pStyle w:val="yMiscellaneousBody"/>
        <w:tabs>
          <w:tab w:val="left" w:pos="567"/>
          <w:tab w:val="left" w:pos="1134"/>
        </w:tabs>
        <w:ind w:left="1134" w:hanging="1134"/>
      </w:pPr>
      <w:r>
        <w:tab/>
      </w:r>
      <w:r w:rsidR="00171301" w:rsidRPr="00DC7364">
        <w:t>23.3</w:t>
      </w:r>
      <w:r w:rsidR="00171301" w:rsidRPr="00DC7364">
        <w:tab/>
        <w:t>if, within 24 hours (in the case of repairs for the supply or restoration of essential services) or 48 hours (in the case of</w:t>
      </w:r>
      <w:r w:rsidR="00171301" w:rsidRPr="003D03E3">
        <w:t xml:space="preserve"> other urgent repairs), the lessor or property manager cannot be contacted, or, having notified the lessor or property manager of the need for the repair</w:t>
      </w:r>
      <w:r w:rsidR="00171301">
        <w:t>s</w:t>
      </w:r>
      <w:r w:rsidR="00171301" w:rsidRPr="003D03E3">
        <w:t>,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rsidR="00171301" w:rsidRDefault="00751BDB" w:rsidP="00C4725E">
      <w:pPr>
        <w:pStyle w:val="yMiscellaneousBody"/>
        <w:tabs>
          <w:tab w:val="left" w:pos="567"/>
          <w:tab w:val="left" w:pos="1134"/>
        </w:tabs>
        <w:ind w:left="1134" w:hanging="1134"/>
      </w:pPr>
      <w:r>
        <w:tab/>
      </w:r>
      <w:r w:rsidR="00171301" w:rsidRPr="003D03E3">
        <w:t>23.4</w:t>
      </w:r>
      <w:r w:rsidR="00171301">
        <w:tab/>
      </w:r>
      <w:r w:rsidR="00171301" w:rsidRPr="003D03E3">
        <w:t>if a tenant arranges for repairs to be carried out under clause</w:t>
      </w:r>
      <w:r w:rsidR="00171301">
        <w:t> </w:t>
      </w:r>
      <w:r w:rsidR="00171301" w:rsidRPr="003D03E3">
        <w:t>23.3, the lessor must, as soon as</w:t>
      </w:r>
      <w:r w:rsidR="00171301">
        <w:t xml:space="preserve"> practicable after the repairs </w:t>
      </w:r>
      <w:r w:rsidR="00171301" w:rsidRPr="003D03E3">
        <w:t>are carried out, reimburse the ten</w:t>
      </w:r>
      <w:r w:rsidR="00171301">
        <w:t xml:space="preserve">ant for any reasonable expense </w:t>
      </w:r>
      <w:r w:rsidR="00171301" w:rsidRPr="003D03E3">
        <w:t>incurred by the tenant in arranging f</w:t>
      </w:r>
      <w:r w:rsidR="00171301">
        <w:t xml:space="preserve">or those repairs to be carried </w:t>
      </w:r>
      <w:r w:rsidR="00171301" w:rsidRPr="003D03E3">
        <w:t>out and paying for those repairs.</w:t>
      </w:r>
    </w:p>
    <w:p w:rsidR="00171301" w:rsidRPr="006920BC" w:rsidRDefault="00171301" w:rsidP="00171301">
      <w:pPr>
        <w:pStyle w:val="yMiscellaneousBody"/>
        <w:rPr>
          <w:b/>
        </w:rPr>
      </w:pPr>
      <w:r>
        <w:rPr>
          <w:b/>
        </w:rPr>
        <w:t>LESSOR’S ACCESS TO THE PREMISES</w:t>
      </w:r>
    </w:p>
    <w:p w:rsidR="00171301" w:rsidRPr="003D03E3" w:rsidRDefault="00171301" w:rsidP="00C4725E">
      <w:pPr>
        <w:pStyle w:val="yMiscellaneousBody"/>
        <w:ind w:left="426" w:hanging="426"/>
      </w:pPr>
      <w:r>
        <w:t>24.</w:t>
      </w:r>
      <w:r>
        <w:tab/>
      </w:r>
      <w:r w:rsidRPr="003D03E3">
        <w:t>The lessor, property manager or person acting on behalf of the lessor, can only enter the premises in the following circumstances:</w:t>
      </w:r>
    </w:p>
    <w:p w:rsidR="00171301" w:rsidRPr="003D03E3" w:rsidRDefault="00751BDB" w:rsidP="00C4725E">
      <w:pPr>
        <w:pStyle w:val="yMiscellaneousBody"/>
        <w:tabs>
          <w:tab w:val="left" w:pos="567"/>
          <w:tab w:val="left" w:pos="1134"/>
        </w:tabs>
        <w:ind w:left="1134" w:hanging="1134"/>
      </w:pPr>
      <w:r>
        <w:tab/>
      </w:r>
      <w:r w:rsidR="00171301" w:rsidRPr="003D03E3">
        <w:t>24.1</w:t>
      </w:r>
      <w:r w:rsidR="00171301">
        <w:tab/>
      </w:r>
      <w:r w:rsidR="00171301" w:rsidRPr="003D03E3">
        <w:t>in any case of emergency;</w:t>
      </w:r>
    </w:p>
    <w:p w:rsidR="00171301" w:rsidRPr="003D03E3" w:rsidRDefault="00751BDB" w:rsidP="00C4725E">
      <w:pPr>
        <w:pStyle w:val="yMiscellaneousBody"/>
        <w:tabs>
          <w:tab w:val="left" w:pos="567"/>
          <w:tab w:val="left" w:pos="1134"/>
        </w:tabs>
        <w:ind w:left="1134" w:hanging="1134"/>
      </w:pPr>
      <w:r>
        <w:tab/>
      </w:r>
      <w:r w:rsidR="00171301" w:rsidRPr="003D03E3">
        <w:t>24.2</w:t>
      </w:r>
      <w:r w:rsidR="00171301">
        <w:tab/>
      </w:r>
      <w:r w:rsidR="00171301" w:rsidRPr="003D03E3">
        <w:t>to conduct up to 4 routine inspections in a 12</w:t>
      </w:r>
      <w:r w:rsidR="00171301">
        <w:t> </w:t>
      </w:r>
      <w:r w:rsidR="00171301" w:rsidRPr="003D03E3">
        <w:t>month period after giving the tenant at l</w:t>
      </w:r>
      <w:r w:rsidR="00171301">
        <w:t xml:space="preserve">east 7 days, but not more than </w:t>
      </w:r>
      <w:r w:rsidR="00171301" w:rsidRPr="003D03E3">
        <w:t>14</w:t>
      </w:r>
      <w:r w:rsidR="00171301">
        <w:t> </w:t>
      </w:r>
      <w:r w:rsidR="00171301" w:rsidRPr="003D03E3">
        <w:t>days</w:t>
      </w:r>
      <w:r w:rsidR="00171301">
        <w:t xml:space="preserve">, </w:t>
      </w:r>
      <w:r w:rsidR="00171301" w:rsidRPr="003D03E3">
        <w:t>written notice;</w:t>
      </w:r>
    </w:p>
    <w:p w:rsidR="00171301" w:rsidRPr="003D03E3" w:rsidRDefault="00751BDB" w:rsidP="00C4725E">
      <w:pPr>
        <w:pStyle w:val="yMiscellaneousBody"/>
        <w:tabs>
          <w:tab w:val="left" w:pos="567"/>
          <w:tab w:val="left" w:pos="1134"/>
        </w:tabs>
        <w:ind w:left="1134" w:hanging="1134"/>
      </w:pPr>
      <w:r>
        <w:tab/>
      </w:r>
      <w:r w:rsidR="00171301" w:rsidRPr="003D03E3">
        <w:t>24.3</w:t>
      </w:r>
      <w:r>
        <w:tab/>
      </w:r>
      <w:r w:rsidR="00171301" w:rsidRPr="003D03E3">
        <w:t>where the agreement allows t</w:t>
      </w:r>
      <w:r w:rsidR="00171301">
        <w:t xml:space="preserve">he rent to be collected at the </w:t>
      </w:r>
      <w:r w:rsidR="00171301" w:rsidRPr="003D03E3">
        <w:t>premises where rent is payable not more frequently than once every week;</w:t>
      </w:r>
    </w:p>
    <w:p w:rsidR="00171301" w:rsidRPr="003D03E3" w:rsidRDefault="00751BDB" w:rsidP="00C4725E">
      <w:pPr>
        <w:pStyle w:val="yMiscellaneousBody"/>
        <w:tabs>
          <w:tab w:val="left" w:pos="567"/>
          <w:tab w:val="left" w:pos="1134"/>
        </w:tabs>
        <w:ind w:left="1134" w:hanging="1134"/>
      </w:pPr>
      <w:r>
        <w:tab/>
      </w:r>
      <w:r w:rsidR="00171301" w:rsidRPr="003D03E3">
        <w:t>24.4</w:t>
      </w:r>
      <w:r w:rsidR="00171301">
        <w:tab/>
      </w:r>
      <w:r w:rsidR="00171301" w:rsidRPr="003D03E3">
        <w:t>to inspect and secure the premises if there are reasonable grounds to believe that the premis</w:t>
      </w:r>
      <w:r w:rsidR="00171301">
        <w:t xml:space="preserve">es have been abandoned and the </w:t>
      </w:r>
      <w:r w:rsidR="00171301" w:rsidRPr="003D03E3">
        <w:t>tenant has not responded to a notice from the lessor;</w:t>
      </w:r>
    </w:p>
    <w:p w:rsidR="00171301" w:rsidRPr="003D03E3" w:rsidRDefault="00751BDB" w:rsidP="00C4725E">
      <w:pPr>
        <w:pStyle w:val="yMiscellaneousBody"/>
        <w:tabs>
          <w:tab w:val="left" w:pos="567"/>
          <w:tab w:val="left" w:pos="1134"/>
        </w:tabs>
        <w:ind w:left="1134" w:hanging="1134"/>
      </w:pPr>
      <w:r>
        <w:tab/>
      </w:r>
      <w:r w:rsidR="00171301" w:rsidRPr="003D03E3">
        <w:t>24.5</w:t>
      </w:r>
      <w:r w:rsidR="00171301">
        <w:tab/>
      </w:r>
      <w:r w:rsidR="00171301" w:rsidRPr="003D03E3">
        <w:t>carrying out or inspecting necessary repairs to or maintenance of the premises, at any r</w:t>
      </w:r>
      <w:r w:rsidR="00171301">
        <w:t xml:space="preserve">easonable time, after giving </w:t>
      </w:r>
      <w:r w:rsidR="00171301" w:rsidRPr="003D03E3">
        <w:t>the tenant not less than 72</w:t>
      </w:r>
      <w:r w:rsidR="00171301">
        <w:t> </w:t>
      </w:r>
      <w:r w:rsidR="00171301" w:rsidRPr="003D03E3">
        <w:t>hours notice in writing before the proposed entry;</w:t>
      </w:r>
    </w:p>
    <w:p w:rsidR="00171301" w:rsidRPr="003D03E3" w:rsidRDefault="00751BDB" w:rsidP="00C4725E">
      <w:pPr>
        <w:pStyle w:val="yMiscellaneousBody"/>
        <w:tabs>
          <w:tab w:val="left" w:pos="567"/>
          <w:tab w:val="left" w:pos="1134"/>
        </w:tabs>
        <w:ind w:left="1134" w:hanging="1134"/>
      </w:pPr>
      <w:r>
        <w:tab/>
      </w:r>
      <w:r w:rsidR="00171301" w:rsidRPr="003D03E3">
        <w:t>24.6</w:t>
      </w:r>
      <w:r w:rsidR="00171301">
        <w:tab/>
      </w:r>
      <w:r w:rsidR="00171301" w:rsidRPr="003D03E3">
        <w:t>showing the premises to prospective tenants, at any reasonable time and on a reasona</w:t>
      </w:r>
      <w:r w:rsidR="00171301">
        <w:t xml:space="preserve">ble number of occasions during </w:t>
      </w:r>
      <w:r w:rsidR="00171301" w:rsidRPr="003D03E3">
        <w:t>the period of 21</w:t>
      </w:r>
      <w:r w:rsidR="00171301">
        <w:t> </w:t>
      </w:r>
      <w:r w:rsidR="00171301" w:rsidRPr="003D03E3">
        <w:t>days preceding the</w:t>
      </w:r>
      <w:r w:rsidR="00171301">
        <w:t xml:space="preserve"> termination of the agreement, </w:t>
      </w:r>
      <w:r w:rsidR="00171301" w:rsidRPr="003D03E3">
        <w:t>after giving the tenant reasonable notice in writing;</w:t>
      </w:r>
    </w:p>
    <w:p w:rsidR="00171301" w:rsidRPr="003D03E3" w:rsidRDefault="00751BDB" w:rsidP="00C4725E">
      <w:pPr>
        <w:pStyle w:val="yMiscellaneousBody"/>
        <w:tabs>
          <w:tab w:val="left" w:pos="567"/>
          <w:tab w:val="left" w:pos="1134"/>
        </w:tabs>
        <w:ind w:left="1134" w:hanging="1134"/>
      </w:pPr>
      <w:r>
        <w:tab/>
      </w:r>
      <w:r w:rsidR="00171301" w:rsidRPr="003D03E3">
        <w:t>24.7</w:t>
      </w:r>
      <w:r w:rsidR="00171301">
        <w:tab/>
      </w:r>
      <w:r w:rsidR="00171301" w:rsidRPr="003D03E3">
        <w:t>showing the premises to prospective purchasers, at any reasonable time and on a reasona</w:t>
      </w:r>
      <w:r w:rsidR="00171301">
        <w:t xml:space="preserve">ble number of occasions, after </w:t>
      </w:r>
      <w:r w:rsidR="00171301" w:rsidRPr="003D03E3">
        <w:t>giving the tenant reasonable notice in writing;</w:t>
      </w:r>
    </w:p>
    <w:p w:rsidR="00171301" w:rsidRPr="003D03E3" w:rsidRDefault="00751BDB" w:rsidP="00C4725E">
      <w:pPr>
        <w:pStyle w:val="yMiscellaneousBody"/>
        <w:tabs>
          <w:tab w:val="left" w:pos="567"/>
          <w:tab w:val="left" w:pos="1134"/>
        </w:tabs>
        <w:ind w:left="1134" w:hanging="1134"/>
      </w:pPr>
      <w:r>
        <w:tab/>
      </w:r>
      <w:r w:rsidR="00171301" w:rsidRPr="003D03E3">
        <w:t>24.8</w:t>
      </w:r>
      <w:r w:rsidR="00171301">
        <w:tab/>
      </w:r>
      <w:r w:rsidR="00171301" w:rsidRPr="003D03E3">
        <w:t>if the tenant agrees at, or immediately before, the time of entry.</w:t>
      </w:r>
    </w:p>
    <w:p w:rsidR="00171301" w:rsidRPr="003D03E3" w:rsidRDefault="00171301" w:rsidP="00C4725E">
      <w:pPr>
        <w:pStyle w:val="yMiscellaneousBody"/>
        <w:ind w:left="426" w:hanging="426"/>
      </w:pPr>
      <w:r>
        <w:t>25.</w:t>
      </w:r>
      <w:r>
        <w:tab/>
      </w:r>
      <w:r w:rsidRPr="003D03E3">
        <w:t xml:space="preserve">There are directions within the </w:t>
      </w:r>
      <w:r w:rsidRPr="003D03E3">
        <w:rPr>
          <w:i/>
        </w:rPr>
        <w:t>Residential Tenancies Act</w:t>
      </w:r>
      <w:r>
        <w:rPr>
          <w:i/>
        </w:rPr>
        <w:t> </w:t>
      </w:r>
      <w:r w:rsidRPr="003D03E3">
        <w:rPr>
          <w:i/>
        </w:rPr>
        <w:t>1987</w:t>
      </w:r>
      <w:r>
        <w:rPr>
          <w:i/>
        </w:rPr>
        <w:t xml:space="preserve"> </w:t>
      </w:r>
      <w:r w:rsidRPr="003D03E3">
        <w:t>which guide tenants, lessors and property managers on appropriate behaviour in relation to gaining or granting access to the premises.  The following summary may assist.</w:t>
      </w:r>
    </w:p>
    <w:p w:rsidR="00171301" w:rsidRPr="00A5182B" w:rsidRDefault="00171301" w:rsidP="00171301">
      <w:pPr>
        <w:pStyle w:val="yMiscellaneousBody"/>
        <w:rPr>
          <w:b/>
          <w:caps/>
        </w:rPr>
      </w:pPr>
      <w:r w:rsidRPr="00A5182B">
        <w:rPr>
          <w:b/>
          <w:caps/>
        </w:rPr>
        <w:t>Reasonable time</w:t>
      </w:r>
    </w:p>
    <w:p w:rsidR="00171301" w:rsidRPr="000627CF" w:rsidRDefault="00171301" w:rsidP="00C4725E">
      <w:pPr>
        <w:pStyle w:val="yMiscellaneousBody"/>
        <w:ind w:left="426" w:hanging="426"/>
      </w:pPr>
      <w:r>
        <w:t>26.</w:t>
      </w:r>
      <w:r>
        <w:tab/>
      </w:r>
      <w:r w:rsidRPr="00791B65">
        <w:rPr>
          <w:b/>
          <w:i/>
        </w:rPr>
        <w:t>Reasonable time</w:t>
      </w:r>
      <w:r>
        <w:t xml:space="preserve"> means:</w:t>
      </w:r>
    </w:p>
    <w:p w:rsidR="00171301" w:rsidRPr="000627CF" w:rsidRDefault="00751BDB" w:rsidP="00C4725E">
      <w:pPr>
        <w:pStyle w:val="yMiscellaneousBody"/>
        <w:tabs>
          <w:tab w:val="left" w:pos="567"/>
          <w:tab w:val="left" w:pos="1134"/>
        </w:tabs>
        <w:ind w:left="1134" w:hanging="1134"/>
      </w:pPr>
      <w:r>
        <w:tab/>
      </w:r>
      <w:r w:rsidR="00171301">
        <w:t>26.1</w:t>
      </w:r>
      <w:r w:rsidR="00171301" w:rsidRPr="000627CF">
        <w:tab/>
        <w:t>between 8.00</w:t>
      </w:r>
      <w:r w:rsidR="00171301">
        <w:t xml:space="preserve"> </w:t>
      </w:r>
      <w:r w:rsidR="00171301" w:rsidRPr="000627CF">
        <w:t>a</w:t>
      </w:r>
      <w:r w:rsidR="00171301">
        <w:t>.</w:t>
      </w:r>
      <w:r w:rsidR="00171301" w:rsidRPr="000627CF">
        <w:t>m</w:t>
      </w:r>
      <w:r w:rsidR="00171301">
        <w:t>.</w:t>
      </w:r>
      <w:r w:rsidR="00171301" w:rsidRPr="000627CF">
        <w:t xml:space="preserve"> and 6.00</w:t>
      </w:r>
      <w:r w:rsidR="00171301">
        <w:t xml:space="preserve"> </w:t>
      </w:r>
      <w:r w:rsidR="00171301" w:rsidRPr="000627CF">
        <w:t>p</w:t>
      </w:r>
      <w:r w:rsidR="00171301">
        <w:t>.</w:t>
      </w:r>
      <w:r w:rsidR="00171301" w:rsidRPr="000627CF">
        <w:t>m</w:t>
      </w:r>
      <w:r w:rsidR="00171301">
        <w:t>. on a weekday; or</w:t>
      </w:r>
    </w:p>
    <w:p w:rsidR="00171301" w:rsidRPr="000627CF" w:rsidRDefault="00751BDB" w:rsidP="00C4725E">
      <w:pPr>
        <w:pStyle w:val="yMiscellaneousBody"/>
        <w:tabs>
          <w:tab w:val="left" w:pos="567"/>
          <w:tab w:val="left" w:pos="1134"/>
        </w:tabs>
        <w:ind w:left="1134" w:hanging="1134"/>
      </w:pPr>
      <w:r>
        <w:tab/>
      </w:r>
      <w:r w:rsidR="00171301">
        <w:t>26.2</w:t>
      </w:r>
      <w:r w:rsidR="00171301" w:rsidRPr="000627CF">
        <w:tab/>
        <w:t>between 9.00</w:t>
      </w:r>
      <w:r w:rsidR="00171301">
        <w:t xml:space="preserve"> </w:t>
      </w:r>
      <w:r w:rsidR="00171301" w:rsidRPr="000627CF">
        <w:t>a</w:t>
      </w:r>
      <w:r w:rsidR="00171301">
        <w:t>.</w:t>
      </w:r>
      <w:r w:rsidR="00171301" w:rsidRPr="000627CF">
        <w:t>m</w:t>
      </w:r>
      <w:r w:rsidR="00171301">
        <w:t>.</w:t>
      </w:r>
      <w:r w:rsidR="00171301" w:rsidRPr="000627CF">
        <w:t xml:space="preserve"> and 5.00</w:t>
      </w:r>
      <w:r w:rsidR="00171301">
        <w:t xml:space="preserve"> </w:t>
      </w:r>
      <w:r w:rsidR="00171301" w:rsidRPr="000627CF">
        <w:t>p</w:t>
      </w:r>
      <w:r w:rsidR="00171301">
        <w:t>.</w:t>
      </w:r>
      <w:r w:rsidR="00171301" w:rsidRPr="000627CF">
        <w:t>m</w:t>
      </w:r>
      <w:r w:rsidR="00171301">
        <w:t>.</w:t>
      </w:r>
      <w:r w:rsidR="00171301" w:rsidRPr="000627CF">
        <w:t xml:space="preserve"> on a</w:t>
      </w:r>
      <w:r w:rsidR="00171301">
        <w:t xml:space="preserve"> Saturday; or</w:t>
      </w:r>
    </w:p>
    <w:p w:rsidR="00171301" w:rsidRPr="003D03E3" w:rsidRDefault="00751BDB" w:rsidP="00C4725E">
      <w:pPr>
        <w:pStyle w:val="yMiscellaneousBody"/>
        <w:tabs>
          <w:tab w:val="left" w:pos="567"/>
          <w:tab w:val="left" w:pos="1134"/>
        </w:tabs>
        <w:ind w:left="1134" w:hanging="1134"/>
      </w:pPr>
      <w:r>
        <w:tab/>
      </w:r>
      <w:r w:rsidR="00171301">
        <w:t>26.3</w:t>
      </w:r>
      <w:r w:rsidR="00171301" w:rsidRPr="000627CF">
        <w:tab/>
        <w:t>at any other time agreed between the lessor and each tenant.</w:t>
      </w:r>
    </w:p>
    <w:p w:rsidR="00171301" w:rsidRPr="00A5182B" w:rsidRDefault="00171301" w:rsidP="00171301">
      <w:pPr>
        <w:pStyle w:val="yMiscellaneousBody"/>
        <w:rPr>
          <w:b/>
          <w:caps/>
        </w:rPr>
      </w:pPr>
      <w:r w:rsidRPr="00A5182B">
        <w:rPr>
          <w:b/>
          <w:caps/>
        </w:rPr>
        <w:t>Requirement to negotiate a day and time for a proposed entry by the lessor</w:t>
      </w:r>
    </w:p>
    <w:p w:rsidR="00171301" w:rsidRPr="003D03E3" w:rsidRDefault="00171301" w:rsidP="00C4725E">
      <w:pPr>
        <w:pStyle w:val="yMiscellaneousBody"/>
        <w:ind w:left="426" w:hanging="426"/>
      </w:pPr>
      <w:r w:rsidRPr="003D03E3">
        <w:t>2</w:t>
      </w:r>
      <w:r>
        <w:t>7.</w:t>
      </w:r>
      <w:r>
        <w:tab/>
      </w:r>
      <w:r w:rsidRPr="003D03E3">
        <w:t>The lessor or property manager must make a reasonable attempt to negotiate a day and time that does not unduly inconvenience the tenant.</w:t>
      </w:r>
    </w:p>
    <w:p w:rsidR="00171301" w:rsidRPr="00A5182B" w:rsidRDefault="00171301" w:rsidP="00171301">
      <w:pPr>
        <w:pStyle w:val="yMiscellaneousBody"/>
        <w:rPr>
          <w:caps/>
        </w:rPr>
      </w:pPr>
      <w:r w:rsidRPr="00A5182B">
        <w:rPr>
          <w:b/>
          <w:caps/>
        </w:rPr>
        <w:t>Requirement to give tenant notice of proposed entry</w:t>
      </w:r>
    </w:p>
    <w:p w:rsidR="00171301" w:rsidRPr="003D03E3" w:rsidRDefault="00171301" w:rsidP="00C4725E">
      <w:pPr>
        <w:pStyle w:val="yMiscellaneousBody"/>
        <w:ind w:left="426" w:hanging="426"/>
      </w:pPr>
      <w:r w:rsidRPr="003D03E3">
        <w:t>2</w:t>
      </w:r>
      <w:r>
        <w:t>8.</w:t>
      </w:r>
      <w:r>
        <w:tab/>
      </w:r>
      <w:r w:rsidRPr="003D03E3">
        <w:t xml:space="preserve">Where </w:t>
      </w:r>
      <w:r>
        <w:t>the</w:t>
      </w:r>
      <w:r w:rsidRPr="003D03E3">
        <w:t xml:space="preserve"> lessor or property manager gives a tenant notice of an intention to enter premises on a particular day, the notice must specify the day and whether it will be before or after 12.00 p.m.</w:t>
      </w:r>
    </w:p>
    <w:p w:rsidR="00171301" w:rsidRPr="00A5182B" w:rsidRDefault="00171301" w:rsidP="00171301">
      <w:pPr>
        <w:pStyle w:val="yMiscellaneousBody"/>
        <w:rPr>
          <w:b/>
          <w:caps/>
        </w:rPr>
      </w:pPr>
      <w:r w:rsidRPr="00A5182B">
        <w:rPr>
          <w:b/>
          <w:caps/>
        </w:rPr>
        <w:t>Tenant entitled to be present</w:t>
      </w:r>
    </w:p>
    <w:p w:rsidR="00171301" w:rsidRPr="003D03E3" w:rsidRDefault="00171301" w:rsidP="00C4725E">
      <w:pPr>
        <w:pStyle w:val="yMiscellaneousBody"/>
        <w:ind w:left="426" w:hanging="426"/>
      </w:pPr>
      <w:r w:rsidRPr="003D03E3">
        <w:t>2</w:t>
      </w:r>
      <w:r>
        <w:t>9.</w:t>
      </w:r>
      <w:r>
        <w:tab/>
      </w:r>
      <w:r w:rsidRPr="003D03E3">
        <w:t xml:space="preserve">The tenant is entitled to be on the premises during the entry by the lessor, the property manager or any other </w:t>
      </w:r>
      <w:r>
        <w:t>person</w:t>
      </w:r>
      <w:r w:rsidRPr="003D03E3">
        <w:t xml:space="preserve"> acting on behalf of the lessor.</w:t>
      </w:r>
    </w:p>
    <w:p w:rsidR="00171301" w:rsidRPr="00A5182B" w:rsidRDefault="00171301" w:rsidP="00171301">
      <w:pPr>
        <w:pStyle w:val="yMiscellaneousBody"/>
        <w:keepNext/>
        <w:keepLines/>
        <w:rPr>
          <w:b/>
          <w:caps/>
        </w:rPr>
      </w:pPr>
      <w:r w:rsidRPr="00A5182B">
        <w:rPr>
          <w:b/>
          <w:caps/>
        </w:rPr>
        <w:t>Entry must be reasonable and no longer than necessary</w:t>
      </w:r>
    </w:p>
    <w:p w:rsidR="00171301" w:rsidRPr="003D03E3" w:rsidRDefault="00171301" w:rsidP="00C4725E">
      <w:pPr>
        <w:pStyle w:val="yMiscellaneousBody"/>
        <w:ind w:left="426" w:hanging="426"/>
      </w:pPr>
      <w:r>
        <w:t>30.</w:t>
      </w:r>
      <w:r>
        <w:tab/>
      </w:r>
      <w:r w:rsidRPr="003D03E3">
        <w:t>The lessor or property manage</w:t>
      </w:r>
      <w:r>
        <w:t>r exercising a right of entry:</w:t>
      </w:r>
    </w:p>
    <w:p w:rsidR="00171301" w:rsidRPr="003D03E3" w:rsidRDefault="00751BDB" w:rsidP="00C4725E">
      <w:pPr>
        <w:pStyle w:val="yMiscellaneousBody"/>
        <w:tabs>
          <w:tab w:val="left" w:pos="567"/>
          <w:tab w:val="left" w:pos="1134"/>
        </w:tabs>
        <w:ind w:left="1134" w:hanging="1134"/>
      </w:pPr>
      <w:r>
        <w:tab/>
      </w:r>
      <w:r w:rsidR="00171301">
        <w:t>30.1</w:t>
      </w:r>
      <w:r w:rsidR="00171301">
        <w:tab/>
      </w:r>
      <w:r w:rsidR="00171301" w:rsidRPr="003D03E3">
        <w:t>must do so in a reasonable manner; and</w:t>
      </w:r>
    </w:p>
    <w:p w:rsidR="00171301" w:rsidRPr="003D03E3" w:rsidRDefault="00751BDB" w:rsidP="00C4725E">
      <w:pPr>
        <w:pStyle w:val="yMiscellaneousBody"/>
        <w:tabs>
          <w:tab w:val="left" w:pos="567"/>
          <w:tab w:val="left" w:pos="1134"/>
        </w:tabs>
        <w:ind w:left="1134" w:hanging="1134"/>
      </w:pPr>
      <w:r>
        <w:tab/>
      </w:r>
      <w:r w:rsidR="00171301">
        <w:t>30.2</w:t>
      </w:r>
      <w:r w:rsidR="00171301">
        <w:tab/>
      </w:r>
      <w:r w:rsidR="00171301" w:rsidRPr="003D03E3">
        <w:t>must not, without the tenant’s con</w:t>
      </w:r>
      <w:r w:rsidR="00171301">
        <w:t xml:space="preserve">sent, stay or permit others to </w:t>
      </w:r>
      <w:r w:rsidR="00171301" w:rsidRPr="003D03E3">
        <w:t>stay on the premises longer th</w:t>
      </w:r>
      <w:r w:rsidR="00171301">
        <w:t xml:space="preserve">an is necessary to achieve the </w:t>
      </w:r>
      <w:r w:rsidR="00171301" w:rsidRPr="003D03E3">
        <w:t>purpose of the entry.</w:t>
      </w:r>
    </w:p>
    <w:p w:rsidR="00171301" w:rsidRPr="00A5182B" w:rsidRDefault="00171301" w:rsidP="00171301">
      <w:pPr>
        <w:pStyle w:val="yMiscellaneousBody"/>
        <w:rPr>
          <w:b/>
          <w:caps/>
        </w:rPr>
      </w:pPr>
      <w:r w:rsidRPr="00A5182B">
        <w:rPr>
          <w:b/>
          <w:caps/>
        </w:rPr>
        <w:t>Lessor’s obligation to compensate tenant if damage to tenant’s goods</w:t>
      </w:r>
    </w:p>
    <w:p w:rsidR="00171301" w:rsidRPr="003D03E3" w:rsidRDefault="00171301" w:rsidP="00C4725E">
      <w:pPr>
        <w:pStyle w:val="yMiscellaneousBody"/>
        <w:ind w:left="426" w:hanging="426"/>
      </w:pPr>
      <w:r w:rsidRPr="003D03E3">
        <w:t>3</w:t>
      </w:r>
      <w:r>
        <w:t>1.</w:t>
      </w:r>
      <w:r>
        <w:tab/>
      </w:r>
      <w:r w:rsidRPr="003D03E3">
        <w:t>If the lessor or property manager (or any person accompanying the lessor or property manager) causes damage to the tenant’s goods when exercising a right of entry, the lessor is obliged to compensate the tenant.</w:t>
      </w:r>
    </w:p>
    <w:p w:rsidR="00171301" w:rsidRPr="006920BC" w:rsidRDefault="00171301" w:rsidP="00171301">
      <w:pPr>
        <w:pStyle w:val="yMiscellaneousBody"/>
        <w:keepNext/>
        <w:widowControl w:val="0"/>
        <w:rPr>
          <w:b/>
        </w:rPr>
      </w:pPr>
      <w:r w:rsidRPr="006920BC">
        <w:rPr>
          <w:b/>
        </w:rPr>
        <w:t>ALTERATION</w:t>
      </w:r>
      <w:r>
        <w:rPr>
          <w:b/>
        </w:rPr>
        <w:t>S AND ADDITIONS TO THE PREMISES</w:t>
      </w:r>
    </w:p>
    <w:p w:rsidR="00171301" w:rsidRPr="003D03E3" w:rsidRDefault="00171301" w:rsidP="00C4725E">
      <w:pPr>
        <w:pStyle w:val="yMiscellaneousBody"/>
        <w:ind w:left="426" w:hanging="426"/>
      </w:pPr>
      <w:r w:rsidRPr="003D03E3">
        <w:t>3</w:t>
      </w:r>
      <w:r>
        <w:t>2.</w:t>
      </w:r>
      <w:r>
        <w:tab/>
      </w:r>
      <w:r w:rsidRPr="003D03E3">
        <w:t>If the tenancy agreement allows the tenant to affix a fixture or make a renovation, alteration or addition to the premises, then:</w:t>
      </w:r>
    </w:p>
    <w:p w:rsidR="00171301" w:rsidRPr="003D03E3" w:rsidRDefault="00751BDB" w:rsidP="00C4725E">
      <w:pPr>
        <w:pStyle w:val="yMiscellaneousBody"/>
        <w:tabs>
          <w:tab w:val="left" w:pos="567"/>
          <w:tab w:val="left" w:pos="1134"/>
        </w:tabs>
        <w:ind w:left="1134" w:hanging="1134"/>
      </w:pPr>
      <w:r>
        <w:tab/>
      </w:r>
      <w:r w:rsidR="00171301" w:rsidRPr="003D03E3">
        <w:t>3</w:t>
      </w:r>
      <w:r w:rsidR="00171301">
        <w:t>2</w:t>
      </w:r>
      <w:r w:rsidR="00171301" w:rsidRPr="003D03E3">
        <w:t>.1</w:t>
      </w:r>
      <w:r w:rsidR="00171301">
        <w:tab/>
      </w:r>
      <w:r w:rsidR="00171301" w:rsidRPr="003D03E3">
        <w:t xml:space="preserve">the tenant must obtain permission from the lessor prior to affixing any fixture or making any renovation, alteration or addition to the premises; </w:t>
      </w:r>
      <w:r w:rsidR="00171301">
        <w:t>and</w:t>
      </w:r>
    </w:p>
    <w:p w:rsidR="00171301" w:rsidRPr="003D03E3" w:rsidRDefault="00751BDB" w:rsidP="00C4725E">
      <w:pPr>
        <w:pStyle w:val="yMiscellaneousBody"/>
        <w:tabs>
          <w:tab w:val="left" w:pos="567"/>
          <w:tab w:val="left" w:pos="1134"/>
        </w:tabs>
        <w:ind w:left="1134" w:hanging="1134"/>
      </w:pPr>
      <w:r>
        <w:tab/>
      </w:r>
      <w:r w:rsidR="00171301" w:rsidRPr="003D03E3">
        <w:t>3</w:t>
      </w:r>
      <w:r w:rsidR="00171301">
        <w:t>2</w:t>
      </w:r>
      <w:r w:rsidR="00171301" w:rsidRPr="003D03E3">
        <w:t>.2</w:t>
      </w:r>
      <w:r w:rsidR="00171301">
        <w:tab/>
      </w:r>
      <w:r w:rsidR="00171301" w:rsidRPr="003D03E3">
        <w:t>the tenant must obtain permis</w:t>
      </w:r>
      <w:r w:rsidR="00171301">
        <w:t xml:space="preserve">sion from the lessor to remove </w:t>
      </w:r>
      <w:r w:rsidR="00171301" w:rsidRPr="003D03E3">
        <w:t xml:space="preserve">any fixture attached by the tenant and make good any damage; </w:t>
      </w:r>
      <w:r w:rsidR="00171301">
        <w:t>and</w:t>
      </w:r>
    </w:p>
    <w:p w:rsidR="00171301" w:rsidRPr="003D03E3" w:rsidRDefault="00751BDB" w:rsidP="00C4725E">
      <w:pPr>
        <w:pStyle w:val="yMiscellaneousBody"/>
        <w:tabs>
          <w:tab w:val="left" w:pos="567"/>
          <w:tab w:val="left" w:pos="1134"/>
        </w:tabs>
        <w:ind w:left="1134" w:hanging="1134"/>
      </w:pPr>
      <w:r>
        <w:tab/>
      </w:r>
      <w:r w:rsidR="00171301" w:rsidRPr="003D03E3">
        <w:t>3</w:t>
      </w:r>
      <w:r w:rsidR="00171301">
        <w:t>2</w:t>
      </w:r>
      <w:r w:rsidR="00171301" w:rsidRPr="003D03E3">
        <w:t>.3</w:t>
      </w:r>
      <w:r w:rsidR="00171301">
        <w:tab/>
      </w:r>
      <w:r w:rsidR="00171301" w:rsidRPr="003D03E3">
        <w:t>notify the lessor of any damage caused by removing any fixture and, at the option of the lessor, repair the damage or compensate the lessor for any reaso</w:t>
      </w:r>
      <w:r w:rsidR="00171301">
        <w:t xml:space="preserve">nable expenses incurred by the </w:t>
      </w:r>
      <w:r w:rsidR="00171301" w:rsidRPr="003D03E3">
        <w:t>lessor in repairing the damage; and</w:t>
      </w:r>
    </w:p>
    <w:p w:rsidR="00171301" w:rsidRPr="003D03E3" w:rsidRDefault="00751BDB" w:rsidP="00C4725E">
      <w:pPr>
        <w:pStyle w:val="yMiscellaneousBody"/>
        <w:tabs>
          <w:tab w:val="left" w:pos="567"/>
          <w:tab w:val="left" w:pos="1134"/>
        </w:tabs>
        <w:ind w:left="1134" w:hanging="1134"/>
      </w:pPr>
      <w:r>
        <w:tab/>
      </w:r>
      <w:r w:rsidR="00171301" w:rsidRPr="003D03E3">
        <w:t>3</w:t>
      </w:r>
      <w:r w:rsidR="00171301">
        <w:t>2</w:t>
      </w:r>
      <w:r w:rsidR="00171301" w:rsidRPr="003D03E3">
        <w:t>.4</w:t>
      </w:r>
      <w:r w:rsidR="00171301">
        <w:tab/>
      </w:r>
      <w:r w:rsidR="00171301" w:rsidRPr="003D03E3">
        <w:t>the lessor must not unreasonably refuse permission for the installation of a fixture or an alterat</w:t>
      </w:r>
      <w:r w:rsidR="00171301">
        <w:t xml:space="preserve">ion, addition or renovation by </w:t>
      </w:r>
      <w:r w:rsidR="00171301" w:rsidRPr="003D03E3">
        <w:t>the tenant.</w:t>
      </w:r>
    </w:p>
    <w:p w:rsidR="00171301" w:rsidRPr="003D03E3" w:rsidRDefault="00171301" w:rsidP="00C4725E">
      <w:pPr>
        <w:pStyle w:val="yMiscellaneousBody"/>
        <w:ind w:left="426" w:hanging="426"/>
      </w:pPr>
      <w:r w:rsidRPr="003D03E3">
        <w:t>3</w:t>
      </w:r>
      <w:r>
        <w:t>3.</w:t>
      </w:r>
      <w:r>
        <w:tab/>
      </w:r>
      <w:r w:rsidRPr="003D03E3">
        <w:t>If the lessor wants to make an alteration or addition or affix a fixture to the premises, then:</w:t>
      </w:r>
    </w:p>
    <w:p w:rsidR="00171301" w:rsidRPr="003D03E3" w:rsidRDefault="00751BDB" w:rsidP="00C4725E">
      <w:pPr>
        <w:pStyle w:val="yMiscellaneousBody"/>
        <w:tabs>
          <w:tab w:val="left" w:pos="567"/>
          <w:tab w:val="left" w:pos="1134"/>
        </w:tabs>
        <w:ind w:left="1134" w:hanging="1134"/>
      </w:pPr>
      <w:r>
        <w:tab/>
      </w:r>
      <w:r w:rsidR="00171301" w:rsidRPr="003D03E3">
        <w:t>3</w:t>
      </w:r>
      <w:r w:rsidR="00171301">
        <w:t>3</w:t>
      </w:r>
      <w:r w:rsidR="00171301" w:rsidRPr="003D03E3">
        <w:t>.1</w:t>
      </w:r>
      <w:r w:rsidR="00171301">
        <w:tab/>
      </w:r>
      <w:r w:rsidR="00171301" w:rsidRPr="003D03E3">
        <w:t>the lessor must obtain the tenant’s permission prior to affixing any fixture or making any renovation, alteration or addition to the premises; and</w:t>
      </w:r>
    </w:p>
    <w:p w:rsidR="00171301" w:rsidRPr="003D03E3" w:rsidRDefault="00751BDB" w:rsidP="00C4725E">
      <w:pPr>
        <w:pStyle w:val="yMiscellaneousBody"/>
        <w:tabs>
          <w:tab w:val="left" w:pos="567"/>
          <w:tab w:val="left" w:pos="1134"/>
        </w:tabs>
        <w:ind w:left="1134" w:hanging="1134"/>
      </w:pPr>
      <w:r>
        <w:tab/>
      </w:r>
      <w:r w:rsidR="00171301" w:rsidRPr="003D03E3">
        <w:t>3</w:t>
      </w:r>
      <w:r w:rsidR="00171301">
        <w:t>3</w:t>
      </w:r>
      <w:r w:rsidR="00171301" w:rsidRPr="003D03E3">
        <w:t>.2</w:t>
      </w:r>
      <w:r w:rsidR="00171301">
        <w:tab/>
      </w:r>
      <w:r w:rsidR="00171301" w:rsidRPr="003D03E3">
        <w:t>the tenant must not unreason</w:t>
      </w:r>
      <w:r w:rsidR="00171301">
        <w:t xml:space="preserve">ably refuse permission for the </w:t>
      </w:r>
      <w:r w:rsidR="00171301" w:rsidRPr="003D03E3">
        <w:t>lessor to affix any fixture or make any renovation, alteration or addition to the premises.</w:t>
      </w:r>
    </w:p>
    <w:p w:rsidR="00171301" w:rsidRPr="006920BC" w:rsidRDefault="00171301" w:rsidP="00171301">
      <w:pPr>
        <w:pStyle w:val="yMiscellaneousBody"/>
        <w:keepNext/>
        <w:rPr>
          <w:b/>
        </w:rPr>
      </w:pPr>
      <w:r>
        <w:rPr>
          <w:b/>
        </w:rPr>
        <w:t>LOCKS AND SECURITY DEVICES</w:t>
      </w:r>
    </w:p>
    <w:p w:rsidR="00171301" w:rsidRPr="003D03E3" w:rsidRDefault="00171301" w:rsidP="00C4725E">
      <w:pPr>
        <w:pStyle w:val="yMiscellaneousBody"/>
        <w:ind w:left="426" w:hanging="426"/>
      </w:pPr>
      <w:r w:rsidRPr="003D03E3">
        <w:t>3</w:t>
      </w:r>
      <w:r>
        <w:t>4.</w:t>
      </w:r>
      <w:r>
        <w:tab/>
      </w:r>
      <w:r w:rsidRPr="003D03E3">
        <w:t xml:space="preserve">The prescribed means of securing the premises are </w:t>
      </w:r>
      <w:r>
        <w:t>specified</w:t>
      </w:r>
      <w:r w:rsidRPr="003D03E3">
        <w:t xml:space="preserve"> in the </w:t>
      </w:r>
      <w:r w:rsidRPr="003D03E3">
        <w:rPr>
          <w:i/>
        </w:rPr>
        <w:t>Residential Tenancies Regulations 1989</w:t>
      </w:r>
      <w:r w:rsidRPr="003D03E3">
        <w:t>.  In every tenancy:</w:t>
      </w:r>
    </w:p>
    <w:p w:rsidR="00171301" w:rsidRPr="003D03E3" w:rsidRDefault="00751BDB" w:rsidP="00C4725E">
      <w:pPr>
        <w:pStyle w:val="yMiscellaneousBody"/>
        <w:tabs>
          <w:tab w:val="left" w:pos="567"/>
          <w:tab w:val="left" w:pos="1134"/>
        </w:tabs>
        <w:ind w:left="1134" w:hanging="1134"/>
      </w:pPr>
      <w:r>
        <w:tab/>
      </w:r>
      <w:r w:rsidR="00171301" w:rsidRPr="003D03E3">
        <w:t>3</w:t>
      </w:r>
      <w:r w:rsidR="00171301">
        <w:t>4</w:t>
      </w:r>
      <w:r w:rsidR="00171301" w:rsidRPr="003D03E3">
        <w:t>.1</w:t>
      </w:r>
      <w:r w:rsidR="00171301">
        <w:tab/>
      </w:r>
      <w:r w:rsidR="00171301" w:rsidRPr="003D03E3">
        <w:t xml:space="preserve">the lessor must provide and maintain such means to </w:t>
      </w:r>
      <w:r w:rsidR="00171301">
        <w:t xml:space="preserve">ensure </w:t>
      </w:r>
      <w:r w:rsidR="00171301" w:rsidRPr="003D03E3">
        <w:t xml:space="preserve">the premises are reasonably secure as prescribed in the regulations; </w:t>
      </w:r>
      <w:r w:rsidR="00171301">
        <w:t>and</w:t>
      </w:r>
    </w:p>
    <w:p w:rsidR="00171301" w:rsidRPr="003D03E3" w:rsidRDefault="00751BDB" w:rsidP="00C4725E">
      <w:pPr>
        <w:pStyle w:val="yMiscellaneousBody"/>
        <w:tabs>
          <w:tab w:val="left" w:pos="567"/>
          <w:tab w:val="left" w:pos="1134"/>
        </w:tabs>
        <w:ind w:left="1134" w:hanging="1134"/>
      </w:pPr>
      <w:r>
        <w:tab/>
      </w:r>
      <w:r w:rsidR="00171301" w:rsidRPr="003D03E3">
        <w:t>3</w:t>
      </w:r>
      <w:r w:rsidR="00171301">
        <w:t>4</w:t>
      </w:r>
      <w:r w:rsidR="00171301" w:rsidRPr="003D03E3">
        <w:t>.2</w:t>
      </w:r>
      <w:r w:rsidR="00171301">
        <w:tab/>
      </w:r>
      <w:r w:rsidR="00171301" w:rsidRPr="003D03E3">
        <w:t>any lock or security device at the premises must not be altered, removed or added by a lessor</w:t>
      </w:r>
      <w:r w:rsidR="00171301">
        <w:t xml:space="preserve"> or tenant without the consent </w:t>
      </w:r>
      <w:r w:rsidR="00171301" w:rsidRPr="003D03E3">
        <w:t>of the other; and</w:t>
      </w:r>
    </w:p>
    <w:p w:rsidR="00171301" w:rsidRPr="003D03E3" w:rsidRDefault="00751BDB" w:rsidP="00C4725E">
      <w:pPr>
        <w:pStyle w:val="yMiscellaneousBody"/>
        <w:tabs>
          <w:tab w:val="left" w:pos="567"/>
          <w:tab w:val="left" w:pos="1134"/>
        </w:tabs>
        <w:ind w:left="1134" w:hanging="1134"/>
      </w:pPr>
      <w:r>
        <w:tab/>
      </w:r>
      <w:r w:rsidR="00171301" w:rsidRPr="003D03E3">
        <w:t>3</w:t>
      </w:r>
      <w:r w:rsidR="00171301">
        <w:t>4</w:t>
      </w:r>
      <w:r w:rsidR="00171301" w:rsidRPr="003D03E3">
        <w:t>.3</w:t>
      </w:r>
      <w:r w:rsidR="00171301">
        <w:tab/>
      </w:r>
      <w:r w:rsidR="00171301" w:rsidRPr="003D03E3">
        <w:t xml:space="preserve">the lessor or the tenant must </w:t>
      </w:r>
      <w:r w:rsidR="00171301">
        <w:t xml:space="preserve">not unreasonably withhold that </w:t>
      </w:r>
      <w:r w:rsidR="00171301" w:rsidRPr="003D03E3">
        <w:t>consent.</w:t>
      </w:r>
    </w:p>
    <w:p w:rsidR="00171301" w:rsidRPr="006920BC" w:rsidRDefault="00171301" w:rsidP="00171301">
      <w:pPr>
        <w:pStyle w:val="yMiscellaneousBody"/>
        <w:rPr>
          <w:b/>
        </w:rPr>
      </w:pPr>
      <w:r w:rsidRPr="006920BC">
        <w:rPr>
          <w:b/>
        </w:rPr>
        <w:t>TRANSFER OF TENANCY OR SUB</w:t>
      </w:r>
      <w:r>
        <w:rPr>
          <w:b/>
        </w:rPr>
        <w:noBreakHyphen/>
      </w:r>
      <w:r w:rsidRPr="006920BC">
        <w:rPr>
          <w:b/>
        </w:rPr>
        <w:t xml:space="preserve">LETTING BY TENANT </w:t>
      </w:r>
    </w:p>
    <w:p w:rsidR="00171301" w:rsidRPr="003D03E3" w:rsidRDefault="00171301" w:rsidP="00C4725E">
      <w:pPr>
        <w:pStyle w:val="yMiscellaneousBody"/>
        <w:ind w:left="426" w:hanging="426"/>
      </w:pPr>
      <w:r w:rsidRPr="003D03E3">
        <w:t>3</w:t>
      </w:r>
      <w:r>
        <w:t>5.</w:t>
      </w:r>
      <w:r>
        <w:tab/>
      </w:r>
      <w:r w:rsidRPr="003D03E3">
        <w:t xml:space="preserve">If the tenancy agreement allows the tenant to assign </w:t>
      </w:r>
      <w:r w:rsidRPr="00BD4902">
        <w:t>his</w:t>
      </w:r>
      <w:r w:rsidRPr="003D03E3">
        <w:t xml:space="preserve"> or her interest or sub</w:t>
      </w:r>
      <w:r>
        <w:noBreakHyphen/>
      </w:r>
      <w:r w:rsidRPr="003D03E3">
        <w:t>let the premises with the lessor’s consent:</w:t>
      </w:r>
    </w:p>
    <w:p w:rsidR="00171301" w:rsidRPr="003D03E3" w:rsidRDefault="00751BDB" w:rsidP="00C4725E">
      <w:pPr>
        <w:pStyle w:val="yMiscellaneousBody"/>
        <w:tabs>
          <w:tab w:val="left" w:pos="567"/>
          <w:tab w:val="left" w:pos="1134"/>
        </w:tabs>
        <w:ind w:left="1134" w:hanging="1134"/>
      </w:pPr>
      <w:r>
        <w:tab/>
      </w:r>
      <w:r w:rsidR="00171301" w:rsidRPr="003D03E3">
        <w:t>3</w:t>
      </w:r>
      <w:r w:rsidR="00171301">
        <w:t>5</w:t>
      </w:r>
      <w:r w:rsidR="00171301" w:rsidRPr="003D03E3">
        <w:t>.1</w:t>
      </w:r>
      <w:r w:rsidR="00171301">
        <w:tab/>
      </w:r>
      <w:r w:rsidR="00171301" w:rsidRPr="003D03E3">
        <w:t xml:space="preserve">the tenant cannot assign </w:t>
      </w:r>
      <w:r w:rsidR="00171301" w:rsidRPr="00BD4902">
        <w:t>his</w:t>
      </w:r>
      <w:r w:rsidR="00171301" w:rsidRPr="003D03E3">
        <w:t xml:space="preserve"> or her interest or sub</w:t>
      </w:r>
      <w:r w:rsidR="00171301">
        <w:noBreakHyphen/>
      </w:r>
      <w:r w:rsidR="00171301" w:rsidRPr="003D03E3">
        <w:t xml:space="preserve">let the </w:t>
      </w:r>
      <w:r w:rsidR="00171301">
        <w:t xml:space="preserve">premises </w:t>
      </w:r>
      <w:r w:rsidR="00171301" w:rsidRPr="003D03E3">
        <w:t>without the written consent of the lessor;</w:t>
      </w:r>
      <w:r w:rsidR="00171301">
        <w:t xml:space="preserve"> and</w:t>
      </w:r>
    </w:p>
    <w:p w:rsidR="00171301" w:rsidRPr="003D03E3" w:rsidRDefault="00751BDB" w:rsidP="00C4725E">
      <w:pPr>
        <w:pStyle w:val="yMiscellaneousBody"/>
        <w:tabs>
          <w:tab w:val="left" w:pos="567"/>
          <w:tab w:val="left" w:pos="1134"/>
        </w:tabs>
        <w:ind w:left="1134" w:hanging="1134"/>
      </w:pPr>
      <w:r>
        <w:tab/>
      </w:r>
      <w:r w:rsidR="00171301" w:rsidRPr="003D03E3">
        <w:t>3</w:t>
      </w:r>
      <w:r w:rsidR="00171301">
        <w:t>5</w:t>
      </w:r>
      <w:r w:rsidR="00171301" w:rsidRPr="003D03E3">
        <w:t>.2</w:t>
      </w:r>
      <w:r w:rsidR="00171301">
        <w:tab/>
      </w:r>
      <w:r w:rsidR="00171301" w:rsidRPr="003D03E3">
        <w:t xml:space="preserve">the lessor </w:t>
      </w:r>
      <w:r w:rsidR="00171301">
        <w:t>must</w:t>
      </w:r>
      <w:r w:rsidR="00171301" w:rsidRPr="003D03E3">
        <w:t xml:space="preserve"> not unreasonably withhold such consent; and</w:t>
      </w:r>
    </w:p>
    <w:p w:rsidR="00171301" w:rsidRPr="003D03E3" w:rsidRDefault="00751BDB" w:rsidP="00C4725E">
      <w:pPr>
        <w:pStyle w:val="yMiscellaneousBody"/>
        <w:tabs>
          <w:tab w:val="left" w:pos="567"/>
          <w:tab w:val="left" w:pos="1134"/>
        </w:tabs>
        <w:ind w:left="1134" w:hanging="1134"/>
      </w:pPr>
      <w:r>
        <w:tab/>
      </w:r>
      <w:r w:rsidR="00171301" w:rsidRPr="003D03E3">
        <w:t>3</w:t>
      </w:r>
      <w:r w:rsidR="00171301">
        <w:t>5</w:t>
      </w:r>
      <w:r w:rsidR="00171301" w:rsidRPr="003D03E3">
        <w:t>.3</w:t>
      </w:r>
      <w:r w:rsidR="00171301">
        <w:tab/>
      </w:r>
      <w:r w:rsidR="00171301" w:rsidRPr="003D03E3">
        <w:t xml:space="preserve">the lessor </w:t>
      </w:r>
      <w:r w:rsidR="00171301">
        <w:t>must</w:t>
      </w:r>
      <w:r w:rsidR="00171301" w:rsidRPr="003D03E3">
        <w:t xml:space="preserve"> not make any </w:t>
      </w:r>
      <w:r w:rsidR="00171301">
        <w:t xml:space="preserve">charge for giving such consent </w:t>
      </w:r>
      <w:r w:rsidR="00171301" w:rsidRPr="003D03E3">
        <w:t>other than the lessor’s reasonable incidental expenses.</w:t>
      </w:r>
    </w:p>
    <w:p w:rsidR="00171301" w:rsidRPr="006920BC" w:rsidRDefault="00171301" w:rsidP="00171301">
      <w:pPr>
        <w:pStyle w:val="yMiscellaneousBody"/>
        <w:rPr>
          <w:b/>
        </w:rPr>
      </w:pPr>
      <w:r w:rsidRPr="006920BC">
        <w:rPr>
          <w:b/>
        </w:rPr>
        <w:t>CONTRACTING OUT</w:t>
      </w:r>
    </w:p>
    <w:p w:rsidR="00171301" w:rsidRPr="003D03E3" w:rsidRDefault="00171301" w:rsidP="00C4725E">
      <w:pPr>
        <w:pStyle w:val="yMiscellaneousBody"/>
        <w:ind w:left="426" w:hanging="426"/>
      </w:pPr>
      <w:r w:rsidRPr="003D03E3">
        <w:t>3</w:t>
      </w:r>
      <w:r>
        <w:t>6.</w:t>
      </w:r>
      <w:r>
        <w:tab/>
      </w:r>
      <w:r w:rsidRPr="003D03E3">
        <w:t xml:space="preserve">It is an offence to contract out of any provision of the </w:t>
      </w:r>
      <w:r w:rsidRPr="003D03E3">
        <w:rPr>
          <w:i/>
        </w:rPr>
        <w:t>Residential Tenancies Act 1987</w:t>
      </w:r>
      <w:r w:rsidRPr="003D03E3">
        <w:t>.</w:t>
      </w:r>
    </w:p>
    <w:p w:rsidR="00171301" w:rsidRPr="006920BC" w:rsidRDefault="00171301" w:rsidP="00171301">
      <w:pPr>
        <w:pStyle w:val="yMiscellaneousBody"/>
        <w:keepNext/>
        <w:keepLines/>
        <w:rPr>
          <w:b/>
        </w:rPr>
      </w:pPr>
      <w:r w:rsidRPr="006920BC">
        <w:rPr>
          <w:b/>
        </w:rPr>
        <w:t>ENDING THE RESIDENTIAL TENANCY AGREEMENT</w:t>
      </w:r>
    </w:p>
    <w:p w:rsidR="00171301" w:rsidRPr="003D03E3" w:rsidRDefault="00171301" w:rsidP="00C4725E">
      <w:pPr>
        <w:pStyle w:val="yMiscellaneousBody"/>
        <w:ind w:left="426" w:hanging="426"/>
      </w:pPr>
      <w:r w:rsidRPr="003D03E3">
        <w:t>3</w:t>
      </w:r>
      <w:r>
        <w:t>7.</w:t>
      </w:r>
      <w:r>
        <w:tab/>
      </w:r>
      <w:r w:rsidRPr="003D03E3">
        <w:t>This residential tenancy agreement can only be termin</w:t>
      </w:r>
      <w:r>
        <w:t>ated in certain circumstances.</w:t>
      </w:r>
    </w:p>
    <w:p w:rsidR="00171301" w:rsidRPr="003D03E3" w:rsidRDefault="00171301" w:rsidP="00C4725E">
      <w:pPr>
        <w:pStyle w:val="yMiscellaneousBody"/>
        <w:ind w:left="426" w:hanging="426"/>
      </w:pPr>
      <w:r w:rsidRPr="003D03E3">
        <w:t>3</w:t>
      </w:r>
      <w:r>
        <w:t>8.</w:t>
      </w:r>
      <w:r>
        <w:tab/>
      </w:r>
      <w:r w:rsidRPr="003D03E3">
        <w:t>The tenant agrees, when this agreement ends, to give vacant possession of the premises to the lessor.  Before giving vacant possession</w:t>
      </w:r>
      <w:r>
        <w:t xml:space="preserve"> to the lessor the tenant must:</w:t>
      </w:r>
    </w:p>
    <w:p w:rsidR="00171301" w:rsidRPr="003D03E3" w:rsidRDefault="00751BDB" w:rsidP="00C4725E">
      <w:pPr>
        <w:pStyle w:val="yMiscellaneousBody"/>
        <w:tabs>
          <w:tab w:val="left" w:pos="567"/>
          <w:tab w:val="left" w:pos="1134"/>
        </w:tabs>
        <w:ind w:left="1134" w:hanging="1134"/>
      </w:pPr>
      <w:r>
        <w:tab/>
      </w:r>
      <w:r w:rsidR="00171301" w:rsidRPr="003D03E3">
        <w:t>3</w:t>
      </w:r>
      <w:r w:rsidR="00171301">
        <w:t>8</w:t>
      </w:r>
      <w:r w:rsidR="00171301" w:rsidRPr="003D03E3">
        <w:t>.1</w:t>
      </w:r>
      <w:r w:rsidR="00171301">
        <w:tab/>
      </w:r>
      <w:r w:rsidR="00171301" w:rsidRPr="003D03E3">
        <w:t xml:space="preserve">remove all the tenant’s goods from the residential premises; </w:t>
      </w:r>
      <w:r w:rsidR="00171301">
        <w:t>and</w:t>
      </w:r>
    </w:p>
    <w:p w:rsidR="00171301" w:rsidRPr="003D03E3" w:rsidRDefault="00751BDB" w:rsidP="00C4725E">
      <w:pPr>
        <w:pStyle w:val="yMiscellaneousBody"/>
        <w:tabs>
          <w:tab w:val="left" w:pos="567"/>
          <w:tab w:val="left" w:pos="1134"/>
        </w:tabs>
        <w:ind w:left="1134" w:hanging="1134"/>
      </w:pPr>
      <w:r>
        <w:tab/>
      </w:r>
      <w:r w:rsidR="00171301" w:rsidRPr="003D03E3">
        <w:t>3</w:t>
      </w:r>
      <w:r w:rsidR="00171301">
        <w:t>8</w:t>
      </w:r>
      <w:r w:rsidR="00171301" w:rsidRPr="003D03E3">
        <w:t>.2</w:t>
      </w:r>
      <w:r w:rsidR="00171301">
        <w:tab/>
      </w:r>
      <w:r w:rsidR="00171301" w:rsidRPr="003D03E3">
        <w:t xml:space="preserve">leave the residential premises as </w:t>
      </w:r>
      <w:r w:rsidR="00171301">
        <w:t>closely</w:t>
      </w:r>
      <w:r w:rsidR="00171301" w:rsidRPr="003D03E3">
        <w:t xml:space="preserve"> as possible in the same condition, fair wear and tear excepted, as at the commencement of the tenancy; and</w:t>
      </w:r>
    </w:p>
    <w:p w:rsidR="00171301" w:rsidRPr="003D03E3" w:rsidRDefault="00751BDB" w:rsidP="00C4725E">
      <w:pPr>
        <w:pStyle w:val="yMiscellaneousBody"/>
        <w:tabs>
          <w:tab w:val="left" w:pos="567"/>
          <w:tab w:val="left" w:pos="1134"/>
        </w:tabs>
        <w:ind w:left="1134" w:hanging="1134"/>
      </w:pPr>
      <w:r>
        <w:tab/>
      </w:r>
      <w:r w:rsidR="00171301" w:rsidRPr="003D03E3">
        <w:t>3</w:t>
      </w:r>
      <w:r w:rsidR="00171301">
        <w:t>8</w:t>
      </w:r>
      <w:r w:rsidR="00171301" w:rsidRPr="003D03E3">
        <w:t>.3</w:t>
      </w:r>
      <w:r w:rsidR="00171301">
        <w:tab/>
      </w:r>
      <w:r w:rsidR="00171301" w:rsidRPr="003D03E3">
        <w:t>return to the lessor all keys, and other opening devices or similar devices, provided by the lessor.</w:t>
      </w:r>
    </w:p>
    <w:p w:rsidR="00171301" w:rsidRPr="003D03E3" w:rsidRDefault="00171301" w:rsidP="00C4725E">
      <w:pPr>
        <w:pStyle w:val="yMiscellaneousBody"/>
        <w:ind w:left="426" w:hanging="426"/>
      </w:pPr>
      <w:r w:rsidRPr="003D03E3">
        <w:t>3</w:t>
      </w:r>
      <w:r>
        <w:t>9</w:t>
      </w:r>
      <w:r w:rsidRPr="003D03E3">
        <w:t>.</w:t>
      </w:r>
      <w:r>
        <w:tab/>
      </w:r>
      <w:r w:rsidRPr="003D03E3">
        <w:t>The tenant may be liable for losses incurred by the lessor if the above requirements are not met.</w:t>
      </w:r>
    </w:p>
    <w:p w:rsidR="00171301" w:rsidRPr="00A5182B" w:rsidRDefault="00171301" w:rsidP="00171301">
      <w:pPr>
        <w:pStyle w:val="yMiscellaneousBody"/>
        <w:rPr>
          <w:b/>
          <w:caps/>
        </w:rPr>
      </w:pPr>
      <w:r w:rsidRPr="00A5182B">
        <w:rPr>
          <w:b/>
          <w:caps/>
        </w:rPr>
        <w:t>Ending a fixed term agreement</w:t>
      </w:r>
    </w:p>
    <w:p w:rsidR="00171301" w:rsidRPr="003D03E3" w:rsidRDefault="00171301" w:rsidP="00C4725E">
      <w:pPr>
        <w:pStyle w:val="yMiscellaneousBody"/>
        <w:ind w:left="426" w:hanging="426"/>
      </w:pPr>
      <w:r>
        <w:t>40.</w:t>
      </w:r>
      <w:r>
        <w:tab/>
      </w:r>
      <w:r w:rsidRPr="003D03E3">
        <w:t>If this agreement is a fixed term agreement it may be ended:</w:t>
      </w:r>
    </w:p>
    <w:p w:rsidR="00171301" w:rsidRPr="003D03E3" w:rsidRDefault="00751BDB" w:rsidP="00C4725E">
      <w:pPr>
        <w:pStyle w:val="yMiscellaneousBody"/>
        <w:tabs>
          <w:tab w:val="left" w:pos="567"/>
          <w:tab w:val="left" w:pos="1134"/>
        </w:tabs>
        <w:ind w:left="1134" w:hanging="1134"/>
      </w:pPr>
      <w:r>
        <w:tab/>
      </w:r>
      <w:r w:rsidR="00171301">
        <w:t>40</w:t>
      </w:r>
      <w:r w:rsidR="00171301" w:rsidRPr="003D03E3">
        <w:t>.1</w:t>
      </w:r>
      <w:r w:rsidR="00171301">
        <w:tab/>
      </w:r>
      <w:r w:rsidR="00171301" w:rsidRPr="003D03E3">
        <w:t xml:space="preserve">by agreement in writing between the lessor and the </w:t>
      </w:r>
      <w:r w:rsidR="00171301">
        <w:t>tenant; or</w:t>
      </w:r>
    </w:p>
    <w:p w:rsidR="00171301" w:rsidRPr="003D03E3" w:rsidRDefault="00751BDB" w:rsidP="00C4725E">
      <w:pPr>
        <w:pStyle w:val="yMiscellaneousBody"/>
        <w:tabs>
          <w:tab w:val="left" w:pos="567"/>
          <w:tab w:val="left" w:pos="1134"/>
        </w:tabs>
        <w:ind w:left="1134" w:hanging="1134"/>
      </w:pPr>
      <w:r>
        <w:tab/>
      </w:r>
      <w:r w:rsidR="00171301">
        <w:t>40</w:t>
      </w:r>
      <w:r w:rsidR="00171301" w:rsidRPr="003D03E3">
        <w:t>.2</w:t>
      </w:r>
      <w:r w:rsidR="00171301">
        <w:tab/>
      </w:r>
      <w:r w:rsidR="00171301" w:rsidRPr="003D03E3">
        <w:t xml:space="preserve">if either the lessor or tenant does not want to renew the agreement, by giving written notice of termination. </w:t>
      </w:r>
      <w:r w:rsidR="00171301">
        <w:t xml:space="preserve"> </w:t>
      </w:r>
      <w:r w:rsidR="00171301" w:rsidRPr="003D03E3">
        <w:t>The notice must be given to the other party at leas</w:t>
      </w:r>
      <w:r w:rsidR="00171301">
        <w:t xml:space="preserve">t 30 days prior to the date on </w:t>
      </w:r>
      <w:r w:rsidR="00171301" w:rsidRPr="003D03E3">
        <w:t>which vacant possession of the prem</w:t>
      </w:r>
      <w:r w:rsidR="00171301">
        <w:t xml:space="preserve">ises is to be delivered to the </w:t>
      </w:r>
      <w:r w:rsidR="00171301" w:rsidRPr="003D03E3">
        <w:t>lessor.  The notice may be given at an</w:t>
      </w:r>
      <w:r w:rsidR="00171301">
        <w:t xml:space="preserve">y time up until the end of the </w:t>
      </w:r>
      <w:r w:rsidR="00171301" w:rsidRPr="003D03E3">
        <w:t>fixed term but cannot t</w:t>
      </w:r>
      <w:r w:rsidR="00171301">
        <w:t>ake effect until the term ends.</w:t>
      </w:r>
    </w:p>
    <w:p w:rsidR="00171301" w:rsidRPr="00A5182B" w:rsidRDefault="00171301" w:rsidP="00171301">
      <w:pPr>
        <w:pStyle w:val="yMiscellaneousBody"/>
        <w:rPr>
          <w:b/>
          <w:caps/>
        </w:rPr>
      </w:pPr>
      <w:r w:rsidRPr="00A5182B">
        <w:rPr>
          <w:b/>
          <w:caps/>
        </w:rPr>
        <w:t>Ending a periodic agreement</w:t>
      </w:r>
    </w:p>
    <w:p w:rsidR="00171301" w:rsidRPr="003D03E3" w:rsidRDefault="00171301" w:rsidP="00C4725E">
      <w:pPr>
        <w:pStyle w:val="yMiscellaneousBody"/>
        <w:ind w:left="426" w:hanging="426"/>
      </w:pPr>
      <w:r>
        <w:t>41.</w:t>
      </w:r>
      <w:r>
        <w:tab/>
      </w:r>
      <w:r w:rsidRPr="003D03E3">
        <w:t>If this agreement is a periodic agreement it may be ended:</w:t>
      </w:r>
    </w:p>
    <w:p w:rsidR="00171301" w:rsidRPr="003D03E3" w:rsidRDefault="00751BDB" w:rsidP="00C4725E">
      <w:pPr>
        <w:pStyle w:val="yMiscellaneousBody"/>
        <w:tabs>
          <w:tab w:val="left" w:pos="567"/>
          <w:tab w:val="left" w:pos="1134"/>
        </w:tabs>
        <w:ind w:left="1134" w:hanging="1134"/>
      </w:pPr>
      <w:r>
        <w:tab/>
      </w:r>
      <w:r w:rsidR="00171301">
        <w:t>41</w:t>
      </w:r>
      <w:r w:rsidR="00171301" w:rsidRPr="003D03E3">
        <w:t>.1</w:t>
      </w:r>
      <w:r w:rsidR="00171301">
        <w:tab/>
      </w:r>
      <w:r w:rsidR="00171301" w:rsidRPr="003D03E3">
        <w:t>by agreement in writing between the lessor</w:t>
      </w:r>
      <w:r w:rsidR="00171301">
        <w:t xml:space="preserve"> and the tenant; or</w:t>
      </w:r>
    </w:p>
    <w:p w:rsidR="00171301" w:rsidRPr="003D03E3" w:rsidRDefault="00751BDB" w:rsidP="00C4725E">
      <w:pPr>
        <w:pStyle w:val="yMiscellaneousBody"/>
        <w:tabs>
          <w:tab w:val="left" w:pos="567"/>
          <w:tab w:val="left" w:pos="1134"/>
        </w:tabs>
        <w:ind w:left="1134" w:hanging="1134"/>
      </w:pPr>
      <w:r>
        <w:tab/>
      </w:r>
      <w:r w:rsidR="00171301">
        <w:t>41</w:t>
      </w:r>
      <w:r w:rsidR="00171301" w:rsidRPr="003D03E3">
        <w:t>.2</w:t>
      </w:r>
      <w:r w:rsidR="00171301">
        <w:tab/>
      </w:r>
      <w:r w:rsidR="00171301" w:rsidRPr="003D03E3">
        <w:t>by either the lessor or the tena</w:t>
      </w:r>
      <w:r w:rsidR="00171301">
        <w:t xml:space="preserve">nt by giving written notice of </w:t>
      </w:r>
      <w:r w:rsidR="00171301" w:rsidRPr="003D03E3">
        <w:t xml:space="preserve">termination to the other party.  </w:t>
      </w:r>
      <w:r w:rsidR="00171301">
        <w:t xml:space="preserve">The notice may be given at any </w:t>
      </w:r>
      <w:r w:rsidR="00171301" w:rsidRPr="003D03E3">
        <w:t xml:space="preserve">time.  The lessor must give at least </w:t>
      </w:r>
      <w:r w:rsidR="00171301">
        <w:t xml:space="preserve">60 days notice and the tenant </w:t>
      </w:r>
      <w:r w:rsidR="00171301" w:rsidRPr="003D03E3">
        <w:t>must</w:t>
      </w:r>
      <w:r w:rsidR="00171301">
        <w:t xml:space="preserve"> give at least 21 days notice.</w:t>
      </w:r>
    </w:p>
    <w:p w:rsidR="00171301" w:rsidRPr="00A5182B" w:rsidRDefault="00171301" w:rsidP="00171301">
      <w:pPr>
        <w:pStyle w:val="yMiscellaneousBody"/>
        <w:rPr>
          <w:b/>
          <w:caps/>
        </w:rPr>
      </w:pPr>
      <w:r w:rsidRPr="00A5182B">
        <w:rPr>
          <w:b/>
          <w:caps/>
        </w:rPr>
        <w:t>Other grounds for ending agreement</w:t>
      </w:r>
    </w:p>
    <w:p w:rsidR="00171301" w:rsidRPr="003D03E3" w:rsidRDefault="00171301" w:rsidP="00C4725E">
      <w:pPr>
        <w:pStyle w:val="yMiscellaneousBody"/>
        <w:ind w:left="426" w:hanging="426"/>
      </w:pPr>
      <w:r w:rsidRPr="003D03E3">
        <w:t>4</w:t>
      </w:r>
      <w:r>
        <w:t>2.</w:t>
      </w:r>
      <w:r>
        <w:tab/>
      </w:r>
      <w:r w:rsidRPr="003D03E3">
        <w:t xml:space="preserve">The </w:t>
      </w:r>
      <w:r w:rsidRPr="003D03E3">
        <w:rPr>
          <w:i/>
        </w:rPr>
        <w:t>Residential Tenancies Act 1987</w:t>
      </w:r>
      <w:r w:rsidRPr="003D03E3">
        <w:t xml:space="preserve"> also authorises the lessor and tenant to end this agreement on other grounds.  The grounds for the lessor include sale of the residential premises, breach of this agreement by the tenant, where the agreement is frustrated (e.g.</w:t>
      </w:r>
      <w:r>
        <w:t> </w:t>
      </w:r>
      <w:r w:rsidRPr="003D03E3">
        <w:t>where the premises are destroyed or become uninhabitable) and hardship.  The grounds for the tenant include breach of this agreement by the lessor, where th</w:t>
      </w:r>
      <w:r>
        <w:t>e agreement is frustrated (e.g. </w:t>
      </w:r>
      <w:r w:rsidRPr="003D03E3">
        <w:t>where the premises are destroyed or beco</w:t>
      </w:r>
      <w:r>
        <w:t>me uninhabitable) and hardship.</w:t>
      </w:r>
    </w:p>
    <w:p w:rsidR="00171301" w:rsidRPr="003D03E3" w:rsidRDefault="00171301" w:rsidP="00C4725E">
      <w:pPr>
        <w:pStyle w:val="yMiscellaneousBody"/>
        <w:ind w:left="426" w:hanging="426"/>
      </w:pPr>
      <w:r w:rsidRPr="003D03E3">
        <w:t>4</w:t>
      </w:r>
      <w:r>
        <w:t>3</w:t>
      </w:r>
      <w:r w:rsidRPr="003D03E3">
        <w:t>.</w:t>
      </w:r>
      <w:r>
        <w:tab/>
      </w:r>
      <w:r w:rsidRPr="003D03E3">
        <w:t xml:space="preserve">For more information, refer to the </w:t>
      </w:r>
      <w:r>
        <w:rPr>
          <w:i/>
        </w:rPr>
        <w:t>Residential Tenancies Act </w:t>
      </w:r>
      <w:r w:rsidRPr="003D03E3">
        <w:rPr>
          <w:i/>
        </w:rPr>
        <w:t>1987</w:t>
      </w:r>
      <w:r w:rsidRPr="003D03E3">
        <w:t xml:space="preserve"> or contact the Department of Commerce on 1300</w:t>
      </w:r>
      <w:r>
        <w:t> </w:t>
      </w:r>
      <w:r w:rsidRPr="003D03E3">
        <w:t>30</w:t>
      </w:r>
      <w:r>
        <w:t> </w:t>
      </w:r>
      <w:r w:rsidRPr="003D03E3">
        <w:t>40</w:t>
      </w:r>
      <w:r>
        <w:t> </w:t>
      </w:r>
      <w:r w:rsidRPr="003D03E3">
        <w:t xml:space="preserve">54 or visit </w:t>
      </w:r>
      <w:hyperlink r:id="rId28" w:history="1">
        <w:r w:rsidRPr="000A184B">
          <w:rPr>
            <w:rStyle w:val="Hyperlink"/>
          </w:rPr>
          <w:t>www.commerce.wa.gov.au/ConsumerProtection</w:t>
        </w:r>
      </w:hyperlink>
      <w:r w:rsidRPr="003D03E3">
        <w:t>.</w:t>
      </w:r>
    </w:p>
    <w:p w:rsidR="00171301" w:rsidRPr="00A5182B" w:rsidRDefault="00171301" w:rsidP="00C4725E">
      <w:pPr>
        <w:pStyle w:val="yMiscellaneousBody"/>
        <w:ind w:left="426" w:hanging="426"/>
        <w:rPr>
          <w:caps/>
        </w:rPr>
      </w:pPr>
      <w:r w:rsidRPr="00A5182B">
        <w:rPr>
          <w:caps/>
        </w:rPr>
        <w:t>44.</w:t>
      </w:r>
      <w:r w:rsidRPr="00A5182B">
        <w:rPr>
          <w:caps/>
        </w:rPr>
        <w:tab/>
      </w:r>
      <w:r>
        <w:rPr>
          <w:b/>
          <w:caps/>
        </w:rPr>
        <w:t>W</w:t>
      </w:r>
      <w:r>
        <w:rPr>
          <w:b/>
        </w:rPr>
        <w:t>arning</w:t>
      </w:r>
      <w:r w:rsidRPr="00A5182B">
        <w:rPr>
          <w:b/>
          <w:caps/>
        </w:rPr>
        <w:t>:</w:t>
      </w:r>
    </w:p>
    <w:p w:rsidR="00171301" w:rsidRPr="003D03E3" w:rsidRDefault="00751BDB" w:rsidP="00C4725E">
      <w:pPr>
        <w:pStyle w:val="yMiscellaneousBody"/>
        <w:tabs>
          <w:tab w:val="left" w:pos="567"/>
          <w:tab w:val="left" w:pos="1134"/>
        </w:tabs>
        <w:ind w:left="1134" w:hanging="1134"/>
      </w:pPr>
      <w:r>
        <w:tab/>
      </w:r>
      <w:r w:rsidR="00171301">
        <w:t>44.1</w:t>
      </w:r>
      <w:r w:rsidR="00171301">
        <w:tab/>
        <w:t>I</w:t>
      </w:r>
      <w:r w:rsidR="00171301" w:rsidRPr="003D03E3">
        <w:t>t is a</w:t>
      </w:r>
      <w:r w:rsidR="00171301">
        <w:t>n offence f</w:t>
      </w:r>
      <w:r w:rsidR="00171301" w:rsidRPr="003D03E3">
        <w:t xml:space="preserve">or any person to obtain possession of the residential premises without an order of the Magistrates Court if the tenant does not willingly move out (a termination notice issued by the lessor or property manager is not </w:t>
      </w:r>
      <w:r w:rsidR="00171301">
        <w:t xml:space="preserve">a court order).  </w:t>
      </w:r>
      <w:r w:rsidR="00171301" w:rsidRPr="003D03E3">
        <w:t xml:space="preserve">The </w:t>
      </w:r>
      <w:r w:rsidR="00171301">
        <w:t>c</w:t>
      </w:r>
      <w:r w:rsidR="00171301" w:rsidRPr="003D03E3">
        <w:t xml:space="preserve">ourt </w:t>
      </w:r>
      <w:r w:rsidR="00171301">
        <w:t>may</w:t>
      </w:r>
      <w:r w:rsidR="00171301" w:rsidRPr="003D03E3">
        <w:t xml:space="preserve"> order fines and compensation to be paid for such an offence</w:t>
      </w:r>
      <w:r w:rsidR="00171301">
        <w:t>.</w:t>
      </w:r>
    </w:p>
    <w:p w:rsidR="00171301" w:rsidRPr="003D03E3" w:rsidRDefault="00751BDB" w:rsidP="00C4725E">
      <w:pPr>
        <w:pStyle w:val="yMiscellaneousBody"/>
        <w:tabs>
          <w:tab w:val="left" w:pos="567"/>
          <w:tab w:val="left" w:pos="1134"/>
        </w:tabs>
        <w:ind w:left="1134" w:hanging="1134"/>
      </w:pPr>
      <w:r>
        <w:tab/>
      </w:r>
      <w:r w:rsidR="00171301">
        <w:t>44.2</w:t>
      </w:r>
      <w:r w:rsidR="00171301">
        <w:tab/>
        <w:t>I</w:t>
      </w:r>
      <w:r w:rsidR="00171301" w:rsidRPr="003D03E3">
        <w:t>t is a</w:t>
      </w:r>
      <w:r w:rsidR="00171301">
        <w:t>n offence f</w:t>
      </w:r>
      <w:r w:rsidR="00171301" w:rsidRPr="003D03E3">
        <w:t>or a tenant to fail to provide the lessor with a forwarding address when vacating the premises.</w:t>
      </w:r>
    </w:p>
    <w:p w:rsidR="00171301" w:rsidRPr="006920BC" w:rsidRDefault="00171301" w:rsidP="00171301">
      <w:pPr>
        <w:pStyle w:val="yMiscellaneousBody"/>
        <w:rPr>
          <w:b/>
        </w:rPr>
      </w:pPr>
      <w:r>
        <w:rPr>
          <w:b/>
        </w:rPr>
        <w:t>SECURITY BOND</w:t>
      </w:r>
    </w:p>
    <w:p w:rsidR="00171301" w:rsidRPr="003D03E3" w:rsidRDefault="00171301" w:rsidP="00C4725E">
      <w:pPr>
        <w:pStyle w:val="yMiscellaneousBody"/>
        <w:ind w:left="426" w:hanging="426"/>
      </w:pPr>
      <w:r w:rsidRPr="003D03E3">
        <w:t>4</w:t>
      </w:r>
      <w:r>
        <w:t>5.</w:t>
      </w:r>
      <w:r>
        <w:tab/>
      </w:r>
      <w:r w:rsidRPr="003D03E3">
        <w:t xml:space="preserve">The security bond is </w:t>
      </w:r>
      <w:r>
        <w:t>held by the Bond Administrator.</w:t>
      </w:r>
    </w:p>
    <w:p w:rsidR="00171301" w:rsidRPr="003D03E3" w:rsidRDefault="00171301" w:rsidP="00C4725E">
      <w:pPr>
        <w:pStyle w:val="yMiscellaneousBody"/>
        <w:ind w:left="426" w:hanging="426"/>
      </w:pPr>
      <w:r w:rsidRPr="003D03E3">
        <w:t>4</w:t>
      </w:r>
      <w:r>
        <w:t>6.</w:t>
      </w:r>
      <w:r>
        <w:tab/>
      </w:r>
      <w:r w:rsidRPr="003D03E3">
        <w:t xml:space="preserve">The lessor agrees that </w:t>
      </w:r>
      <w:r>
        <w:t>where</w:t>
      </w:r>
      <w:r w:rsidRPr="003D03E3">
        <w:t xml:space="preserve"> the lessor or the property manager applies to the Bond Administrator for the release of the security bond at the end of the tenancy, the lessor or property manager will provide the tenant with evidence</w:t>
      </w:r>
      <w:r>
        <w:t xml:space="preserve"> to support the amount claimed.</w:t>
      </w:r>
    </w:p>
    <w:p w:rsidR="00171301" w:rsidRPr="003D03E3" w:rsidRDefault="00171301" w:rsidP="00C4725E">
      <w:pPr>
        <w:pStyle w:val="yMiscellaneousBody"/>
        <w:ind w:left="426" w:hanging="426"/>
      </w:pPr>
      <w:r w:rsidRPr="003D03E3">
        <w:t>4</w:t>
      </w:r>
      <w:r>
        <w:t>7.</w:t>
      </w:r>
      <w:r>
        <w:tab/>
      </w:r>
      <w:r w:rsidRPr="003D03E3">
        <w:t xml:space="preserve">The Bond Administrator </w:t>
      </w:r>
      <w:r>
        <w:t>can</w:t>
      </w:r>
      <w:r w:rsidRPr="003D03E3">
        <w:t xml:space="preserve"> only release the security bond when it receives either:</w:t>
      </w:r>
    </w:p>
    <w:p w:rsidR="00171301" w:rsidRPr="003D03E3" w:rsidRDefault="00751BDB" w:rsidP="00C4725E">
      <w:pPr>
        <w:pStyle w:val="yMiscellaneousBody"/>
        <w:tabs>
          <w:tab w:val="left" w:pos="567"/>
          <w:tab w:val="left" w:pos="1134"/>
        </w:tabs>
        <w:ind w:left="1134" w:hanging="1134"/>
      </w:pPr>
      <w:r>
        <w:tab/>
      </w:r>
      <w:r w:rsidR="00171301" w:rsidRPr="003D03E3">
        <w:t>4</w:t>
      </w:r>
      <w:r w:rsidR="00171301">
        <w:t>7</w:t>
      </w:r>
      <w:r w:rsidR="00171301" w:rsidRPr="003D03E3">
        <w:t>.1</w:t>
      </w:r>
      <w:r w:rsidR="00171301">
        <w:tab/>
      </w:r>
      <w:r w:rsidR="00171301" w:rsidRPr="003D03E3">
        <w:t>a Joint Application for Disposal of Security Bond form signed by all the parties to the tenancy agreement; or</w:t>
      </w:r>
    </w:p>
    <w:p w:rsidR="00171301" w:rsidRPr="003D03E3" w:rsidRDefault="00751BDB" w:rsidP="00C4725E">
      <w:pPr>
        <w:pStyle w:val="yMiscellaneousBody"/>
        <w:tabs>
          <w:tab w:val="left" w:pos="567"/>
          <w:tab w:val="left" w:pos="1134"/>
        </w:tabs>
        <w:ind w:left="1134" w:hanging="1134"/>
      </w:pPr>
      <w:r>
        <w:tab/>
      </w:r>
      <w:r w:rsidR="00171301" w:rsidRPr="003D03E3">
        <w:t>4</w:t>
      </w:r>
      <w:r w:rsidR="00171301">
        <w:t>7</w:t>
      </w:r>
      <w:r w:rsidR="00171301" w:rsidRPr="003D03E3">
        <w:t>.2</w:t>
      </w:r>
      <w:r w:rsidR="00171301">
        <w:tab/>
      </w:r>
      <w:r w:rsidR="00171301" w:rsidRPr="003D03E3">
        <w:t xml:space="preserve">an order of the </w:t>
      </w:r>
      <w:r w:rsidR="00171301">
        <w:t>c</w:t>
      </w:r>
      <w:r w:rsidR="00171301" w:rsidRPr="003D03E3">
        <w:t>ourt.</w:t>
      </w:r>
    </w:p>
    <w:p w:rsidR="00171301" w:rsidRPr="003D03E3" w:rsidRDefault="00171301" w:rsidP="00C4725E">
      <w:pPr>
        <w:pStyle w:val="yMiscellaneousBody"/>
        <w:ind w:left="426" w:hanging="426"/>
      </w:pPr>
      <w:r w:rsidRPr="003D03E3">
        <w:t>4</w:t>
      </w:r>
      <w:r>
        <w:t>8</w:t>
      </w:r>
      <w:r w:rsidRPr="003D03E3">
        <w:t>.</w:t>
      </w:r>
      <w:r>
        <w:tab/>
      </w:r>
      <w:r w:rsidRPr="003D03E3">
        <w:t>If the parties cannot agree on how the security bond is to be dispersed, either party can apply to the Magistrates Court to have the dispute decided.</w:t>
      </w:r>
    </w:p>
    <w:p w:rsidR="00171301" w:rsidRPr="003D03E3" w:rsidRDefault="00171301" w:rsidP="00C4725E">
      <w:pPr>
        <w:pStyle w:val="yMiscellaneousBody"/>
        <w:ind w:left="426" w:hanging="426"/>
      </w:pPr>
      <w:r w:rsidRPr="003D03E3">
        <w:t>4</w:t>
      </w:r>
      <w:r>
        <w:t>9.</w:t>
      </w:r>
      <w:r>
        <w:tab/>
      </w:r>
      <w:r w:rsidRPr="00A05CBE">
        <w:rPr>
          <w:b/>
        </w:rPr>
        <w:t>Warning:</w:t>
      </w:r>
      <w:r w:rsidRPr="003D03E3">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rsidR="00171301" w:rsidRPr="0007523A" w:rsidRDefault="00171301" w:rsidP="00171301">
      <w:pPr>
        <w:pStyle w:val="yMiscellaneousBody"/>
        <w:keepNext/>
        <w:widowControl w:val="0"/>
        <w:rPr>
          <w:b/>
        </w:rPr>
      </w:pPr>
      <w:r w:rsidRPr="0007523A">
        <w:rPr>
          <w:b/>
        </w:rPr>
        <w:t>TENANCY DATABASES</w:t>
      </w:r>
    </w:p>
    <w:p w:rsidR="00171301" w:rsidRPr="003D03E3" w:rsidRDefault="00171301" w:rsidP="00C4725E">
      <w:pPr>
        <w:pStyle w:val="yMiscellaneousBody"/>
        <w:ind w:left="426" w:hanging="426"/>
      </w:pPr>
      <w:r>
        <w:t>50.</w:t>
      </w:r>
      <w:r>
        <w:tab/>
      </w:r>
      <w:r w:rsidRPr="003D03E3">
        <w:t>A lessor or property manager can only list a person on a residential tenancy database if:</w:t>
      </w:r>
    </w:p>
    <w:p w:rsidR="00171301" w:rsidRPr="003D03E3" w:rsidRDefault="00751BDB" w:rsidP="00C4725E">
      <w:pPr>
        <w:pStyle w:val="yMiscellaneousBody"/>
        <w:tabs>
          <w:tab w:val="left" w:pos="567"/>
          <w:tab w:val="left" w:pos="1134"/>
        </w:tabs>
        <w:ind w:left="1134" w:hanging="1134"/>
      </w:pPr>
      <w:r>
        <w:tab/>
      </w:r>
      <w:r w:rsidR="00171301">
        <w:t>50</w:t>
      </w:r>
      <w:r w:rsidR="00171301" w:rsidRPr="003D03E3">
        <w:t>.1</w:t>
      </w:r>
      <w:r w:rsidR="00171301">
        <w:tab/>
      </w:r>
      <w:r w:rsidR="00171301" w:rsidRPr="003D03E3">
        <w:t>the person is a named tenant on the residential tenancy agreement;</w:t>
      </w:r>
      <w:r w:rsidR="00171301">
        <w:t xml:space="preserve"> and</w:t>
      </w:r>
    </w:p>
    <w:p w:rsidR="00171301" w:rsidRPr="003D03E3" w:rsidRDefault="00751BDB" w:rsidP="00C4725E">
      <w:pPr>
        <w:pStyle w:val="yMiscellaneousBody"/>
        <w:tabs>
          <w:tab w:val="left" w:pos="567"/>
          <w:tab w:val="left" w:pos="1134"/>
        </w:tabs>
        <w:ind w:left="1134" w:hanging="1134"/>
      </w:pPr>
      <w:r>
        <w:tab/>
      </w:r>
      <w:r w:rsidR="00171301">
        <w:t>50</w:t>
      </w:r>
      <w:r w:rsidR="00171301" w:rsidRPr="003D03E3">
        <w:t>.2</w:t>
      </w:r>
      <w:r w:rsidR="00171301">
        <w:tab/>
      </w:r>
      <w:r w:rsidR="00171301" w:rsidRPr="003D03E3">
        <w:t>the residential tenancy agreement has been terminated; and</w:t>
      </w:r>
    </w:p>
    <w:p w:rsidR="00171301" w:rsidRPr="003D03E3" w:rsidRDefault="00751BDB" w:rsidP="00C4725E">
      <w:pPr>
        <w:pStyle w:val="yMiscellaneousBody"/>
        <w:tabs>
          <w:tab w:val="left" w:pos="567"/>
          <w:tab w:val="left" w:pos="1134"/>
        </w:tabs>
        <w:ind w:left="1134" w:hanging="1134"/>
      </w:pPr>
      <w:r>
        <w:tab/>
      </w:r>
      <w:r w:rsidR="00171301">
        <w:t>50</w:t>
      </w:r>
      <w:r w:rsidR="00171301" w:rsidRPr="003D03E3">
        <w:t>.3</w:t>
      </w:r>
      <w:r w:rsidR="00171301">
        <w:tab/>
      </w:r>
      <w:r w:rsidR="00171301" w:rsidRPr="003D03E3">
        <w:t xml:space="preserve">the person owes the lessor a debt that is greater than the security bond or a </w:t>
      </w:r>
      <w:r w:rsidR="00171301">
        <w:t>c</w:t>
      </w:r>
      <w:r w:rsidR="00171301" w:rsidRPr="003D03E3">
        <w:t>ourt has made an</w:t>
      </w:r>
      <w:r w:rsidR="00171301">
        <w:t xml:space="preserve"> order terminating the tenancy </w:t>
      </w:r>
      <w:r w:rsidR="00171301" w:rsidRPr="003D03E3">
        <w:t>agreement.</w:t>
      </w:r>
    </w:p>
    <w:p w:rsidR="00171301" w:rsidRPr="0007523A" w:rsidRDefault="00171301" w:rsidP="00171301">
      <w:pPr>
        <w:pStyle w:val="yMiscellaneousBody"/>
        <w:rPr>
          <w:b/>
        </w:rPr>
      </w:pPr>
      <w:r>
        <w:rPr>
          <w:b/>
        </w:rPr>
        <w:t>ADVICE, COMPLAINTS AND DISPUTES</w:t>
      </w:r>
    </w:p>
    <w:p w:rsidR="00171301" w:rsidRPr="00647897" w:rsidRDefault="00171301" w:rsidP="00171301">
      <w:pPr>
        <w:pStyle w:val="yMiscellaneousBody"/>
        <w:rPr>
          <w:b/>
          <w:caps/>
        </w:rPr>
      </w:pPr>
      <w:r w:rsidRPr="00647897">
        <w:rPr>
          <w:b/>
          <w:caps/>
        </w:rPr>
        <w:t>Department of Commerce</w:t>
      </w:r>
    </w:p>
    <w:p w:rsidR="00171301" w:rsidRPr="003D03E3" w:rsidRDefault="00171301" w:rsidP="00C4725E">
      <w:pPr>
        <w:pStyle w:val="yMiscellaneousBody"/>
        <w:ind w:left="426" w:hanging="426"/>
      </w:pPr>
      <w:r>
        <w:t>51.</w:t>
      </w:r>
      <w:r>
        <w:tab/>
      </w:r>
      <w:r w:rsidRPr="003D03E3">
        <w:t xml:space="preserve">The </w:t>
      </w:r>
      <w:r w:rsidRPr="003D03E3">
        <w:rPr>
          <w:i/>
        </w:rPr>
        <w:t>Residential Tenancies Act</w:t>
      </w:r>
      <w:r>
        <w:rPr>
          <w:i/>
        </w:rPr>
        <w:t> </w:t>
      </w:r>
      <w:r w:rsidRPr="003D03E3">
        <w:rPr>
          <w:i/>
        </w:rPr>
        <w:t xml:space="preserve">1987 </w:t>
      </w:r>
      <w:r w:rsidRPr="003D03E3">
        <w:t>allows the Commissioner for Consumer Protection to give advice to parties to a residential tenancy agreement, to look into complaints and, wherever possible, help to settle them.  The Department of Commerce may be contacted by telephone on 1300</w:t>
      </w:r>
      <w:r>
        <w:t> </w:t>
      </w:r>
      <w:r w:rsidRPr="003D03E3">
        <w:t>30</w:t>
      </w:r>
      <w:r>
        <w:t> </w:t>
      </w:r>
      <w:r w:rsidRPr="003D03E3">
        <w:t>40</w:t>
      </w:r>
      <w:r>
        <w:t> </w:t>
      </w:r>
      <w:r w:rsidRPr="003D03E3">
        <w:t>54 or by visiting one of the Department’s offices.</w:t>
      </w:r>
    </w:p>
    <w:p w:rsidR="00171301" w:rsidRPr="003D03E3" w:rsidRDefault="00171301" w:rsidP="00C4725E">
      <w:pPr>
        <w:pStyle w:val="yMiscellaneousBody"/>
        <w:ind w:left="426" w:hanging="426"/>
      </w:pPr>
      <w:r w:rsidRPr="003D03E3">
        <w:t>5</w:t>
      </w:r>
      <w:r>
        <w:t>2.</w:t>
      </w:r>
      <w:r>
        <w:tab/>
      </w:r>
      <w:r w:rsidRPr="003D03E3">
        <w:t>The tenant should generally approach the lessor or property manager to solve any problem before approaching the Department of Commerce.  The Department’s role is one of mediation and conciliation, it cannot issue orders or make determi</w:t>
      </w:r>
      <w:r>
        <w:t>nations in respect of disputes.</w:t>
      </w:r>
    </w:p>
    <w:p w:rsidR="00171301" w:rsidRPr="00647897" w:rsidRDefault="00171301" w:rsidP="00171301">
      <w:pPr>
        <w:pStyle w:val="yMiscellaneousBody"/>
        <w:keepNext/>
        <w:rPr>
          <w:b/>
          <w:caps/>
        </w:rPr>
      </w:pPr>
      <w:r w:rsidRPr="00647897">
        <w:rPr>
          <w:b/>
          <w:caps/>
        </w:rPr>
        <w:t>If a dispute cannot be resolved</w:t>
      </w:r>
    </w:p>
    <w:p w:rsidR="00171301" w:rsidRPr="003D03E3" w:rsidRDefault="00171301" w:rsidP="00C4725E">
      <w:pPr>
        <w:pStyle w:val="yMiscellaneousBody"/>
        <w:ind w:left="426" w:hanging="426"/>
      </w:pPr>
      <w:r w:rsidRPr="003D03E3">
        <w:t>5</w:t>
      </w:r>
      <w:r>
        <w:t>3.</w:t>
      </w:r>
      <w:r>
        <w:tab/>
      </w:r>
      <w:r w:rsidRPr="003D03E3">
        <w:t xml:space="preserve">If a dispute arises between the lessor and the tenant and the dispute cannot be resolved, either party may apply to the Magistrates Court to have the dispute decided by the </w:t>
      </w:r>
      <w:r>
        <w:t>c</w:t>
      </w:r>
      <w:r w:rsidRPr="003D03E3">
        <w:t xml:space="preserve">ourt.  The </w:t>
      </w:r>
      <w:r>
        <w:t>c</w:t>
      </w:r>
      <w:r w:rsidRPr="003D03E3">
        <w:t>ourt can make a range of orders, including:</w:t>
      </w:r>
    </w:p>
    <w:p w:rsidR="00171301" w:rsidRPr="003D03E3" w:rsidRDefault="00751BDB" w:rsidP="00C4725E">
      <w:pPr>
        <w:pStyle w:val="yMiscellaneousBody"/>
        <w:tabs>
          <w:tab w:val="left" w:pos="567"/>
          <w:tab w:val="left" w:pos="1134"/>
        </w:tabs>
        <w:ind w:left="1134" w:hanging="1134"/>
      </w:pPr>
      <w:r>
        <w:tab/>
      </w:r>
      <w:r w:rsidR="00171301" w:rsidRPr="003D03E3">
        <w:t>5</w:t>
      </w:r>
      <w:r w:rsidR="00171301">
        <w:t>3</w:t>
      </w:r>
      <w:r w:rsidR="00171301" w:rsidRPr="003D03E3">
        <w:t>.1</w:t>
      </w:r>
      <w:r w:rsidR="00171301">
        <w:tab/>
      </w:r>
      <w:r w:rsidR="00171301" w:rsidRPr="003D03E3">
        <w:t>restraining any action in breach of the agreement;</w:t>
      </w:r>
      <w:r w:rsidR="00171301">
        <w:t xml:space="preserve"> and</w:t>
      </w:r>
    </w:p>
    <w:p w:rsidR="00171301" w:rsidRPr="003D03E3" w:rsidRDefault="00751BDB" w:rsidP="00C4725E">
      <w:pPr>
        <w:pStyle w:val="yMiscellaneousBody"/>
        <w:tabs>
          <w:tab w:val="left" w:pos="567"/>
          <w:tab w:val="left" w:pos="1134"/>
        </w:tabs>
        <w:ind w:left="1134" w:hanging="1134"/>
      </w:pPr>
      <w:r>
        <w:tab/>
      </w:r>
      <w:r w:rsidR="00171301" w:rsidRPr="003D03E3">
        <w:t>5</w:t>
      </w:r>
      <w:r w:rsidR="00171301">
        <w:t>3</w:t>
      </w:r>
      <w:r w:rsidR="00171301" w:rsidRPr="003D03E3">
        <w:t>.2</w:t>
      </w:r>
      <w:r w:rsidR="00171301">
        <w:tab/>
      </w:r>
      <w:r w:rsidR="00171301" w:rsidRPr="003D03E3">
        <w:t xml:space="preserve">requiring a party to the agreement to </w:t>
      </w:r>
      <w:r w:rsidR="00171301">
        <w:t xml:space="preserve">perform a certain action </w:t>
      </w:r>
      <w:r w:rsidR="00171301" w:rsidRPr="003D03E3">
        <w:t>under the agreement;</w:t>
      </w:r>
      <w:r w:rsidR="00171301">
        <w:t xml:space="preserve"> and</w:t>
      </w:r>
    </w:p>
    <w:p w:rsidR="00171301" w:rsidRPr="003D03E3" w:rsidRDefault="00751BDB" w:rsidP="00C4725E">
      <w:pPr>
        <w:pStyle w:val="yMiscellaneousBody"/>
        <w:tabs>
          <w:tab w:val="left" w:pos="567"/>
          <w:tab w:val="left" w:pos="1134"/>
        </w:tabs>
        <w:ind w:left="1134" w:hanging="1134"/>
      </w:pPr>
      <w:r>
        <w:tab/>
      </w:r>
      <w:r w:rsidR="00171301" w:rsidRPr="003D03E3">
        <w:t>5</w:t>
      </w:r>
      <w:r w:rsidR="00171301">
        <w:t>3</w:t>
      </w:r>
      <w:r w:rsidR="00171301" w:rsidRPr="003D03E3">
        <w:t>.3</w:t>
      </w:r>
      <w:r w:rsidR="00171301">
        <w:tab/>
        <w:t>order t</w:t>
      </w:r>
      <w:r w:rsidR="00171301" w:rsidRPr="003D03E3">
        <w:t>he payment of any amo</w:t>
      </w:r>
      <w:r w:rsidR="00171301">
        <w:t xml:space="preserve">unt owing under the agreement; </w:t>
      </w:r>
      <w:r w:rsidR="00171301" w:rsidRPr="003D03E3">
        <w:t>and</w:t>
      </w:r>
    </w:p>
    <w:p w:rsidR="00171301" w:rsidRPr="003D03E3" w:rsidRDefault="00751BDB" w:rsidP="00C4725E">
      <w:pPr>
        <w:pStyle w:val="yMiscellaneousBody"/>
        <w:tabs>
          <w:tab w:val="left" w:pos="567"/>
          <w:tab w:val="left" w:pos="1134"/>
        </w:tabs>
        <w:ind w:left="1134" w:hanging="1134"/>
      </w:pPr>
      <w:r>
        <w:tab/>
      </w:r>
      <w:r w:rsidR="00171301">
        <w:t>53</w:t>
      </w:r>
      <w:r w:rsidR="00171301" w:rsidRPr="003D03E3">
        <w:t>.4</w:t>
      </w:r>
      <w:r>
        <w:tab/>
      </w:r>
      <w:r w:rsidR="00171301" w:rsidRPr="003D03E3">
        <w:t>order the payment of compensation for loss or injury.</w:t>
      </w:r>
    </w:p>
    <w:p w:rsidR="00171301" w:rsidRPr="0007523A" w:rsidRDefault="00171301" w:rsidP="00171301">
      <w:pPr>
        <w:pStyle w:val="yMiscellaneousBody"/>
        <w:keepNext/>
        <w:widowControl w:val="0"/>
        <w:rPr>
          <w:b/>
        </w:rPr>
      </w:pPr>
      <w:r w:rsidRPr="0007523A">
        <w:rPr>
          <w:b/>
        </w:rPr>
        <w:t>PART C</w:t>
      </w:r>
    </w:p>
    <w:p w:rsidR="00171301" w:rsidRPr="0007523A" w:rsidRDefault="00171301" w:rsidP="00171301">
      <w:pPr>
        <w:pStyle w:val="yMiscellaneousBody"/>
        <w:keepNext/>
        <w:widowControl w:val="0"/>
        <w:rPr>
          <w:b/>
          <w:szCs w:val="22"/>
        </w:rPr>
      </w:pPr>
      <w:r w:rsidRPr="0007523A">
        <w:rPr>
          <w:b/>
          <w:szCs w:val="22"/>
        </w:rPr>
        <w:t>IMPORTANT INFORMATION</w:t>
      </w:r>
    </w:p>
    <w:p w:rsidR="00171301" w:rsidRPr="003D03E3" w:rsidRDefault="00171301" w:rsidP="00171301">
      <w:pPr>
        <w:pStyle w:val="yMiscellaneousBody"/>
        <w:keepNext/>
        <w:widowControl w:val="0"/>
        <w:rPr>
          <w:szCs w:val="22"/>
        </w:rPr>
      </w:pPr>
      <w:r w:rsidRPr="003D03E3">
        <w:rPr>
          <w:szCs w:val="22"/>
        </w:rPr>
        <w:t>Additional terms may be</w:t>
      </w:r>
      <w:r>
        <w:rPr>
          <w:szCs w:val="22"/>
        </w:rPr>
        <w:t xml:space="preserve"> included in this agreement if:</w:t>
      </w:r>
    </w:p>
    <w:p w:rsidR="00171301" w:rsidRPr="003D03E3" w:rsidRDefault="00171301" w:rsidP="00171301">
      <w:pPr>
        <w:pStyle w:val="yMiscellaneousBody"/>
        <w:keepNext/>
        <w:widowControl w:val="0"/>
        <w:tabs>
          <w:tab w:val="left" w:pos="1560"/>
        </w:tabs>
        <w:ind w:left="993" w:hanging="426"/>
        <w:rPr>
          <w:szCs w:val="22"/>
        </w:rPr>
      </w:pPr>
      <w:r w:rsidRPr="003D03E3">
        <w:rPr>
          <w:szCs w:val="22"/>
        </w:rPr>
        <w:t>(a)</w:t>
      </w:r>
      <w:r>
        <w:rPr>
          <w:szCs w:val="22"/>
        </w:rPr>
        <w:tab/>
      </w:r>
      <w:r w:rsidRPr="003D03E3">
        <w:rPr>
          <w:szCs w:val="22"/>
        </w:rPr>
        <w:t>both the lessor and</w:t>
      </w:r>
      <w:r>
        <w:rPr>
          <w:szCs w:val="22"/>
        </w:rPr>
        <w:t xml:space="preserve"> tenant agree to the terms; and</w:t>
      </w:r>
    </w:p>
    <w:p w:rsidR="00171301" w:rsidRPr="003D03E3" w:rsidRDefault="00171301" w:rsidP="00171301">
      <w:pPr>
        <w:pStyle w:val="yMiscellaneousBody"/>
        <w:ind w:left="993" w:hanging="426"/>
        <w:rPr>
          <w:szCs w:val="22"/>
        </w:rPr>
      </w:pPr>
      <w:r w:rsidRPr="003D03E3">
        <w:rPr>
          <w:szCs w:val="22"/>
        </w:rPr>
        <w:t>(b)</w:t>
      </w:r>
      <w:r>
        <w:rPr>
          <w:szCs w:val="22"/>
        </w:rPr>
        <w:tab/>
      </w:r>
      <w:r w:rsidRPr="003D03E3">
        <w:rPr>
          <w:szCs w:val="22"/>
        </w:rPr>
        <w:t xml:space="preserve">they do not conflict with the </w:t>
      </w:r>
      <w:r w:rsidRPr="003D03E3">
        <w:rPr>
          <w:i/>
          <w:szCs w:val="22"/>
        </w:rPr>
        <w:t>Residential Tenancies Act</w:t>
      </w:r>
      <w:r>
        <w:rPr>
          <w:i/>
          <w:szCs w:val="22"/>
        </w:rPr>
        <w:t> </w:t>
      </w:r>
      <w:r w:rsidRPr="003D03E3">
        <w:rPr>
          <w:i/>
          <w:szCs w:val="22"/>
        </w:rPr>
        <w:t>1987</w:t>
      </w:r>
      <w:r w:rsidRPr="00A05CBE">
        <w:rPr>
          <w:szCs w:val="22"/>
        </w:rPr>
        <w:t>,</w:t>
      </w:r>
      <w:r w:rsidRPr="003D03E3">
        <w:rPr>
          <w:i/>
          <w:szCs w:val="22"/>
        </w:rPr>
        <w:t xml:space="preserve"> </w:t>
      </w:r>
      <w:r w:rsidRPr="003D03E3">
        <w:rPr>
          <w:szCs w:val="22"/>
        </w:rPr>
        <w:t xml:space="preserve">the </w:t>
      </w:r>
      <w:r w:rsidRPr="003D03E3">
        <w:rPr>
          <w:i/>
          <w:szCs w:val="22"/>
        </w:rPr>
        <w:t>Residential Tenancies Regulations 1989</w:t>
      </w:r>
      <w:r w:rsidRPr="003D03E3">
        <w:rPr>
          <w:szCs w:val="22"/>
        </w:rPr>
        <w:t>, or any other law; and</w:t>
      </w:r>
    </w:p>
    <w:p w:rsidR="00171301" w:rsidRPr="003D03E3" w:rsidRDefault="00171301" w:rsidP="00171301">
      <w:pPr>
        <w:pStyle w:val="yMiscellaneousBody"/>
        <w:ind w:left="993" w:hanging="426"/>
        <w:rPr>
          <w:szCs w:val="22"/>
        </w:rPr>
      </w:pPr>
      <w:r w:rsidRPr="003D03E3">
        <w:rPr>
          <w:szCs w:val="22"/>
        </w:rPr>
        <w:t>(c)</w:t>
      </w:r>
      <w:r>
        <w:rPr>
          <w:szCs w:val="22"/>
        </w:rPr>
        <w:tab/>
      </w:r>
      <w:r w:rsidRPr="003D03E3">
        <w:rPr>
          <w:szCs w:val="22"/>
        </w:rPr>
        <w:t xml:space="preserve">they do not breach the provisions about unfair contract terms in the </w:t>
      </w:r>
      <w:r w:rsidRPr="003D03E3">
        <w:rPr>
          <w:i/>
          <w:szCs w:val="22"/>
        </w:rPr>
        <w:t>Fair Trading Act</w:t>
      </w:r>
      <w:r>
        <w:rPr>
          <w:i/>
          <w:szCs w:val="22"/>
        </w:rPr>
        <w:t> </w:t>
      </w:r>
      <w:r w:rsidRPr="003D03E3">
        <w:rPr>
          <w:i/>
          <w:szCs w:val="22"/>
        </w:rPr>
        <w:t>2010</w:t>
      </w:r>
      <w:r w:rsidRPr="003D03E3">
        <w:rPr>
          <w:szCs w:val="22"/>
        </w:rPr>
        <w:t>;</w:t>
      </w:r>
      <w:r w:rsidRPr="003D03E3">
        <w:rPr>
          <w:i/>
          <w:szCs w:val="22"/>
        </w:rPr>
        <w:t xml:space="preserve"> </w:t>
      </w:r>
      <w:r w:rsidRPr="003D03E3">
        <w:rPr>
          <w:szCs w:val="22"/>
        </w:rPr>
        <w:t>and</w:t>
      </w:r>
    </w:p>
    <w:p w:rsidR="00171301" w:rsidRPr="003D03E3" w:rsidRDefault="00171301" w:rsidP="00171301">
      <w:pPr>
        <w:pStyle w:val="yMiscellaneousBody"/>
        <w:ind w:left="993" w:hanging="426"/>
        <w:rPr>
          <w:szCs w:val="22"/>
        </w:rPr>
      </w:pPr>
      <w:r w:rsidRPr="003D03E3">
        <w:rPr>
          <w:szCs w:val="22"/>
        </w:rPr>
        <w:t>(d)</w:t>
      </w:r>
      <w:r>
        <w:rPr>
          <w:szCs w:val="22"/>
        </w:rPr>
        <w:tab/>
      </w:r>
      <w:r w:rsidRPr="003D03E3">
        <w:rPr>
          <w:szCs w:val="22"/>
        </w:rPr>
        <w:t>they do not conflict with the st</w:t>
      </w:r>
      <w:r>
        <w:rPr>
          <w:szCs w:val="22"/>
        </w:rPr>
        <w:t>andard terms of this agreement.</w:t>
      </w:r>
    </w:p>
    <w:p w:rsidR="00171301" w:rsidRPr="003D03E3" w:rsidRDefault="00171301" w:rsidP="00171301">
      <w:pPr>
        <w:pStyle w:val="yMiscellaneousBody"/>
        <w:rPr>
          <w:szCs w:val="22"/>
        </w:rPr>
      </w:pPr>
      <w:r w:rsidRPr="003D03E3">
        <w:rPr>
          <w:szCs w:val="22"/>
        </w:rPr>
        <w:t xml:space="preserve">ADDITIONAL TERMS ARE NOT REQUIRED BY THE </w:t>
      </w:r>
      <w:r w:rsidRPr="003D03E3">
        <w:rPr>
          <w:i/>
          <w:szCs w:val="22"/>
        </w:rPr>
        <w:t>RESIDENTIAL TENANCIES ACT 1987</w:t>
      </w:r>
      <w:r w:rsidRPr="003D03E3">
        <w:rPr>
          <w:szCs w:val="22"/>
        </w:rPr>
        <w:t>.  HOWEVER, ONCE THE PARTIES SIGN THIS AGREEMENT, THE ADDITIONAL TERMS ARE BINDING UPON THE PARTIES UNLESS THE TERM IS FOUND TO BE UNLAWFUL.</w:t>
      </w:r>
    </w:p>
    <w:p w:rsidR="00171301" w:rsidRPr="003D03E3" w:rsidRDefault="00171301" w:rsidP="00171301">
      <w:pPr>
        <w:pStyle w:val="yMiscellaneousBody"/>
      </w:pPr>
      <w:r w:rsidRPr="003D03E3">
        <w:t>ADDITIONAL TERMS</w:t>
      </w:r>
      <w:r>
        <w:t>: .....................................................................</w:t>
      </w:r>
    </w:p>
    <w:p w:rsidR="00171301" w:rsidRPr="003D03E3" w:rsidRDefault="00171301" w:rsidP="00171301">
      <w:pPr>
        <w:pStyle w:val="yMiscellaneousBody"/>
      </w:pPr>
      <w:r w:rsidRPr="003D03E3">
        <w:t>THE LESSOR AND TENANT ENTER INTO THIS AGREEM</w:t>
      </w:r>
      <w:r>
        <w:t>ENT AND AGREE TO ALL ITS TERMS.</w:t>
      </w:r>
    </w:p>
    <w:p w:rsidR="00171301" w:rsidRPr="003D03E3" w:rsidRDefault="00171301" w:rsidP="00171301">
      <w:pPr>
        <w:pStyle w:val="yMiscellaneousBody"/>
      </w:pPr>
      <w:r w:rsidRPr="003D03E3">
        <w:t>SIGNED BY THE LESSOR/P</w:t>
      </w:r>
      <w:r>
        <w:t>ROPERTY MANAGER</w:t>
      </w:r>
    </w:p>
    <w:p w:rsidR="00171301" w:rsidRDefault="00171301" w:rsidP="00171301">
      <w:pPr>
        <w:pStyle w:val="yMiscellaneousBody"/>
      </w:pPr>
      <w:r>
        <w:t>...............................................................</w:t>
      </w:r>
      <w:r>
        <w:br/>
      </w:r>
      <w:r w:rsidRPr="003D03E3">
        <w:t>[</w:t>
      </w:r>
      <w:r w:rsidRPr="003D03E3">
        <w:rPr>
          <w:i/>
        </w:rPr>
        <w:t>Signature of lessor</w:t>
      </w:r>
      <w:r>
        <w:rPr>
          <w:i/>
        </w:rPr>
        <w:t>/property manager</w:t>
      </w:r>
      <w:r>
        <w:t>]</w:t>
      </w:r>
    </w:p>
    <w:p w:rsidR="00171301" w:rsidRDefault="00171301" w:rsidP="00171301">
      <w:pPr>
        <w:pStyle w:val="yMiscellaneousBody"/>
      </w:pPr>
      <w:r w:rsidRPr="003D03E3">
        <w:t>Date:</w:t>
      </w:r>
      <w:r w:rsidRPr="00510B58">
        <w:t xml:space="preserve"> </w:t>
      </w:r>
      <w:r>
        <w:t>...................................</w:t>
      </w:r>
    </w:p>
    <w:p w:rsidR="00171301" w:rsidRPr="003D03E3" w:rsidRDefault="00171301" w:rsidP="00171301">
      <w:pPr>
        <w:pStyle w:val="yMiscellaneousBody"/>
      </w:pPr>
      <w:r w:rsidRPr="003D03E3">
        <w:t>in the presence of</w:t>
      </w:r>
      <w:r>
        <w:t>:</w:t>
      </w:r>
    </w:p>
    <w:p w:rsidR="00171301" w:rsidRDefault="00171301" w:rsidP="00171301">
      <w:pPr>
        <w:pStyle w:val="yMiscellaneousBody"/>
      </w:pPr>
      <w:r>
        <w:t>............................................</w:t>
      </w:r>
      <w:r>
        <w:br/>
      </w:r>
      <w:r w:rsidRPr="003D03E3">
        <w:t>[</w:t>
      </w:r>
      <w:r w:rsidRPr="003D03E3">
        <w:rPr>
          <w:i/>
        </w:rPr>
        <w:t>Name of witness</w:t>
      </w:r>
      <w:r w:rsidRPr="003D03E3">
        <w:t>]</w:t>
      </w:r>
    </w:p>
    <w:p w:rsidR="00171301" w:rsidRPr="003D03E3" w:rsidRDefault="00171301" w:rsidP="00171301">
      <w:pPr>
        <w:pStyle w:val="yMiscellaneousBody"/>
      </w:pPr>
      <w:r>
        <w:t>............................................</w:t>
      </w:r>
      <w:r>
        <w:br/>
      </w:r>
      <w:r w:rsidRPr="003D03E3">
        <w:t>[</w:t>
      </w:r>
      <w:r w:rsidRPr="003D03E3">
        <w:rPr>
          <w:i/>
        </w:rPr>
        <w:t>Signature of witness</w:t>
      </w:r>
      <w:r>
        <w:t>]</w:t>
      </w:r>
    </w:p>
    <w:p w:rsidR="00171301" w:rsidRDefault="00171301" w:rsidP="00171301">
      <w:pPr>
        <w:pStyle w:val="yMiscellaneousBody"/>
        <w:keepNext/>
        <w:widowControl w:val="0"/>
      </w:pPr>
      <w:r>
        <w:t>SIGNED BY THE TENANT</w:t>
      </w:r>
    </w:p>
    <w:p w:rsidR="00171301" w:rsidRDefault="00171301" w:rsidP="00171301">
      <w:pPr>
        <w:pStyle w:val="yMiscellaneousBody"/>
        <w:keepNext/>
        <w:widowControl w:val="0"/>
      </w:pPr>
      <w:r>
        <w:t>.............................................</w:t>
      </w:r>
      <w:r>
        <w:br/>
      </w:r>
      <w:r w:rsidRPr="003D03E3">
        <w:t>[</w:t>
      </w:r>
      <w:r w:rsidRPr="003D03E3">
        <w:rPr>
          <w:i/>
        </w:rPr>
        <w:t>Signature of tenant</w:t>
      </w:r>
      <w:r>
        <w:t>]</w:t>
      </w:r>
    </w:p>
    <w:p w:rsidR="00171301" w:rsidRDefault="00171301" w:rsidP="00171301">
      <w:pPr>
        <w:pStyle w:val="yMiscellaneousBody"/>
      </w:pPr>
      <w:r w:rsidRPr="003D03E3">
        <w:t>Date:</w:t>
      </w:r>
      <w:r w:rsidRPr="00510B58">
        <w:t xml:space="preserve"> </w:t>
      </w:r>
      <w:r>
        <w:t>...................................</w:t>
      </w:r>
    </w:p>
    <w:p w:rsidR="00171301" w:rsidRPr="003D03E3" w:rsidRDefault="00171301" w:rsidP="00171301">
      <w:pPr>
        <w:pStyle w:val="yMiscellaneousBody"/>
      </w:pPr>
      <w:r w:rsidRPr="003D03E3">
        <w:t>in the presence of</w:t>
      </w:r>
      <w:r>
        <w:t>:</w:t>
      </w:r>
    </w:p>
    <w:p w:rsidR="00171301" w:rsidRDefault="00171301" w:rsidP="00171301">
      <w:pPr>
        <w:pStyle w:val="yMiscellaneousBody"/>
      </w:pPr>
      <w:r>
        <w:t>............................................</w:t>
      </w:r>
      <w:r>
        <w:br/>
      </w:r>
      <w:r w:rsidRPr="003D03E3">
        <w:t>[</w:t>
      </w:r>
      <w:r w:rsidRPr="003D03E3">
        <w:rPr>
          <w:i/>
        </w:rPr>
        <w:t>Name of witness</w:t>
      </w:r>
      <w:r w:rsidRPr="003D03E3">
        <w:t>]</w:t>
      </w:r>
    </w:p>
    <w:p w:rsidR="00171301" w:rsidRPr="003D03E3" w:rsidRDefault="00171301" w:rsidP="00171301">
      <w:pPr>
        <w:pStyle w:val="yMiscellaneousBody"/>
      </w:pPr>
      <w:r>
        <w:t>............................................</w:t>
      </w:r>
      <w:r>
        <w:br/>
      </w:r>
      <w:r w:rsidRPr="003D03E3">
        <w:t>[</w:t>
      </w:r>
      <w:r w:rsidRPr="003D03E3">
        <w:rPr>
          <w:i/>
        </w:rPr>
        <w:t>Signature of witness</w:t>
      </w:r>
      <w:r>
        <w:t>]</w:t>
      </w:r>
    </w:p>
    <w:p w:rsidR="00171301" w:rsidRDefault="00171301" w:rsidP="00171301">
      <w:pPr>
        <w:pStyle w:val="yMiscellaneousBody"/>
      </w:pPr>
      <w:r w:rsidRPr="003D03E3">
        <w:t>For information about your rights and obligations as a lessor or tenant, contact the Department of Commerce on 1300</w:t>
      </w:r>
      <w:r>
        <w:t> </w:t>
      </w:r>
      <w:r w:rsidRPr="003D03E3">
        <w:t>30</w:t>
      </w:r>
      <w:r>
        <w:t> </w:t>
      </w:r>
      <w:r w:rsidRPr="003D03E3">
        <w:t>40</w:t>
      </w:r>
      <w:r>
        <w:t> </w:t>
      </w:r>
      <w:r w:rsidRPr="003D03E3">
        <w:t xml:space="preserve">54 or visit </w:t>
      </w:r>
      <w:hyperlink r:id="rId29" w:history="1">
        <w:r w:rsidRPr="00410D6B">
          <w:rPr>
            <w:rStyle w:val="Hyperlink"/>
          </w:rPr>
          <w:t>www.commerce.wa.gov.au/ConsumerProtection</w:t>
        </w:r>
      </w:hyperlink>
      <w:r w:rsidRPr="003D03E3">
        <w:t>.</w:t>
      </w:r>
    </w:p>
    <w:p w:rsidR="00DC195A" w:rsidRDefault="00DC195A" w:rsidP="00C4725E">
      <w:pPr>
        <w:pStyle w:val="Footnotesection"/>
      </w:pPr>
      <w:r>
        <w:tab/>
        <w:t>[Form 1AA inserted in Gazette 3 May 2013 p. 1757-76.]</w:t>
      </w:r>
    </w:p>
    <w:p w:rsidR="00171301" w:rsidRPr="005A4E74" w:rsidRDefault="00171301" w:rsidP="00171301">
      <w:pPr>
        <w:pStyle w:val="yMiscellaneousBody"/>
        <w:jc w:val="center"/>
        <w:rPr>
          <w:b/>
        </w:rPr>
      </w:pPr>
      <w:r w:rsidRPr="005A4E74">
        <w:rPr>
          <w:b/>
        </w:rPr>
        <w:t>FORM 1AB</w:t>
      </w:r>
    </w:p>
    <w:p w:rsidR="00171301" w:rsidRPr="005A4E74" w:rsidRDefault="00171301" w:rsidP="00171301">
      <w:pPr>
        <w:pStyle w:val="yMiscellaneousBody"/>
        <w:jc w:val="center"/>
        <w:rPr>
          <w:i/>
          <w:caps/>
        </w:rPr>
      </w:pPr>
      <w:r w:rsidRPr="005A4E74">
        <w:rPr>
          <w:i/>
          <w:caps/>
        </w:rPr>
        <w:t>Residential Tenancies Act 1987</w:t>
      </w:r>
    </w:p>
    <w:p w:rsidR="00171301" w:rsidRPr="005A4E74" w:rsidRDefault="00171301" w:rsidP="00171301">
      <w:pPr>
        <w:pStyle w:val="yMiscellaneousBody"/>
        <w:jc w:val="center"/>
      </w:pPr>
      <w:r w:rsidRPr="00BD4902">
        <w:t>Section</w:t>
      </w:r>
      <w:r w:rsidRPr="005A4E74">
        <w:t> 27A</w:t>
      </w:r>
    </w:p>
    <w:p w:rsidR="00171301" w:rsidRPr="005A4E74" w:rsidRDefault="00171301" w:rsidP="00171301">
      <w:pPr>
        <w:pStyle w:val="yMiscellaneousBody"/>
        <w:jc w:val="center"/>
        <w:rPr>
          <w:b/>
          <w:sz w:val="24"/>
          <w:szCs w:val="24"/>
        </w:rPr>
      </w:pPr>
      <w:r w:rsidRPr="005A4E74">
        <w:rPr>
          <w:b/>
          <w:sz w:val="24"/>
          <w:szCs w:val="24"/>
        </w:rPr>
        <w:t>SOCIAL HOUSING RESIDENTIAL TENANCY AGREEMENT</w:t>
      </w:r>
    </w:p>
    <w:p w:rsidR="00171301" w:rsidRPr="006920BC" w:rsidRDefault="00171301" w:rsidP="00171301">
      <w:pPr>
        <w:pStyle w:val="yMiscellaneousBody"/>
        <w:rPr>
          <w:b/>
        </w:rPr>
      </w:pPr>
      <w:r w:rsidRPr="006920BC">
        <w:rPr>
          <w:b/>
        </w:rPr>
        <w:t>PART A</w:t>
      </w:r>
    </w:p>
    <w:p w:rsidR="00171301" w:rsidRPr="00DD06A9" w:rsidRDefault="00171301" w:rsidP="00171301">
      <w:pPr>
        <w:pStyle w:val="yMiscellaneousBody"/>
        <w:rPr>
          <w:b/>
        </w:rPr>
      </w:pPr>
      <w:r w:rsidRPr="00DD06A9">
        <w:rPr>
          <w:b/>
        </w:rPr>
        <w:t>This agreement is made between:</w:t>
      </w:r>
    </w:p>
    <w:p w:rsidR="00171301" w:rsidRPr="003D03E3" w:rsidRDefault="00171301" w:rsidP="00171301">
      <w:pPr>
        <w:pStyle w:val="yMiscellaneousBody"/>
      </w:pPr>
      <w:r w:rsidRPr="003D03E3">
        <w:t>Lessor [</w:t>
      </w:r>
      <w:r>
        <w:rPr>
          <w:i/>
        </w:rPr>
        <w:t>i</w:t>
      </w:r>
      <w:r w:rsidRPr="003D03E3">
        <w:rPr>
          <w:i/>
        </w:rPr>
        <w:t>nsert name of lessor(s) and contact details</w:t>
      </w:r>
      <w:r w:rsidRPr="003D03E3">
        <w:t>] and</w:t>
      </w:r>
    </w:p>
    <w:p w:rsidR="00171301" w:rsidRPr="003D03E3" w:rsidRDefault="00171301" w:rsidP="00171301">
      <w:pPr>
        <w:pStyle w:val="yMiscellaneousBody"/>
      </w:pPr>
      <w:r w:rsidRPr="003D03E3">
        <w:t>Tenant [</w:t>
      </w:r>
      <w:r>
        <w:rPr>
          <w:i/>
        </w:rPr>
        <w:t>i</w:t>
      </w:r>
      <w:r w:rsidRPr="003D03E3">
        <w:rPr>
          <w:i/>
        </w:rPr>
        <w:t>nsert name of tenant(s) and contact details</w:t>
      </w:r>
      <w:r>
        <w:t>]</w:t>
      </w:r>
    </w:p>
    <w:p w:rsidR="00171301" w:rsidRPr="00647897" w:rsidRDefault="00171301" w:rsidP="00171301">
      <w:pPr>
        <w:pStyle w:val="yMiscellaneousBody"/>
        <w:rPr>
          <w:b/>
          <w:caps/>
        </w:rPr>
      </w:pPr>
      <w:r w:rsidRPr="00647897">
        <w:rPr>
          <w:b/>
          <w:caps/>
        </w:rPr>
        <w:t>Term of agreement</w:t>
      </w:r>
    </w:p>
    <w:p w:rsidR="00171301" w:rsidRPr="003D03E3" w:rsidRDefault="00171301" w:rsidP="00C4725E">
      <w:pPr>
        <w:pStyle w:val="yMiscellaneousBody"/>
        <w:tabs>
          <w:tab w:val="left" w:pos="567"/>
          <w:tab w:val="left" w:pos="1134"/>
        </w:tabs>
        <w:ind w:left="1134" w:hanging="1134"/>
      </w:pPr>
      <w:r>
        <w:t>*</w:t>
      </w:r>
      <w:r>
        <w:tab/>
      </w:r>
      <w:r w:rsidRPr="003D03E3">
        <w:t>This residential tenancy agreement is periodic starting on [</w:t>
      </w:r>
      <w:r w:rsidRPr="003D03E3">
        <w:rPr>
          <w:i/>
        </w:rPr>
        <w:t>insert date</w:t>
      </w:r>
      <w:r w:rsidRPr="003D03E3">
        <w:t>]</w:t>
      </w:r>
      <w:r>
        <w:t>.</w:t>
      </w:r>
    </w:p>
    <w:p w:rsidR="00171301" w:rsidRDefault="00171301" w:rsidP="00C4725E">
      <w:pPr>
        <w:pStyle w:val="yMiscellaneousBody"/>
        <w:tabs>
          <w:tab w:val="left" w:pos="567"/>
          <w:tab w:val="left" w:pos="1134"/>
        </w:tabs>
        <w:ind w:left="1134" w:hanging="1134"/>
      </w:pPr>
      <w:r>
        <w:t>*</w:t>
      </w:r>
      <w:r>
        <w:tab/>
      </w:r>
      <w:r w:rsidRPr="003D03E3">
        <w:t>This residential tenancy agreement is fixed starting on [</w:t>
      </w:r>
      <w:r w:rsidRPr="003D03E3">
        <w:rPr>
          <w:i/>
        </w:rPr>
        <w:t>insert date</w:t>
      </w:r>
      <w:r w:rsidRPr="003D03E3">
        <w:t xml:space="preserve">] and ending </w:t>
      </w:r>
      <w:r>
        <w:t xml:space="preserve">on </w:t>
      </w:r>
      <w:r w:rsidRPr="003D03E3">
        <w:t>[</w:t>
      </w:r>
      <w:r w:rsidRPr="003D03E3">
        <w:rPr>
          <w:i/>
        </w:rPr>
        <w:t>insert date</w:t>
      </w:r>
      <w:r>
        <w:t>]</w:t>
      </w:r>
      <w:r w:rsidRPr="003D03E3">
        <w:t>.</w:t>
      </w:r>
    </w:p>
    <w:p w:rsidR="00171301" w:rsidRPr="00966EA5" w:rsidRDefault="00171301" w:rsidP="00C4725E">
      <w:pPr>
        <w:pStyle w:val="yMiscellaneousBody"/>
        <w:tabs>
          <w:tab w:val="left" w:pos="567"/>
          <w:tab w:val="left" w:pos="1134"/>
        </w:tabs>
        <w:ind w:left="1134" w:hanging="1134"/>
      </w:pPr>
      <w:r w:rsidRPr="00966EA5">
        <w:t>(*</w:t>
      </w:r>
      <w:r>
        <w:t> </w:t>
      </w:r>
      <w:r w:rsidRPr="00966EA5">
        <w:rPr>
          <w:i/>
        </w:rPr>
        <w:t>delete as appropriate</w:t>
      </w:r>
      <w:r w:rsidRPr="00966EA5">
        <w:t>)</w:t>
      </w:r>
    </w:p>
    <w:p w:rsidR="00171301" w:rsidRPr="00CF3A93" w:rsidRDefault="00171301" w:rsidP="00171301">
      <w:pPr>
        <w:pStyle w:val="yMiscellaneousBody"/>
        <w:rPr>
          <w:i/>
        </w:rPr>
      </w:pPr>
      <w:r w:rsidRPr="00B101B9">
        <w:rPr>
          <w:b/>
          <w:i/>
        </w:rPr>
        <w:t>Note:</w:t>
      </w:r>
      <w:r w:rsidRPr="003D03E3">
        <w:rPr>
          <w:i/>
        </w:rPr>
        <w:t xml:space="preserve"> The start date for the agreement should not be a date prior to the date on which the tenant is entitled to enter into occupation of the premises.</w:t>
      </w:r>
    </w:p>
    <w:p w:rsidR="00171301" w:rsidRPr="00647897" w:rsidRDefault="00171301" w:rsidP="00171301">
      <w:pPr>
        <w:pStyle w:val="yMiscellaneousBody"/>
        <w:rPr>
          <w:b/>
          <w:caps/>
        </w:rPr>
      </w:pPr>
      <w:r w:rsidRPr="00647897">
        <w:rPr>
          <w:b/>
          <w:caps/>
        </w:rPr>
        <w:t>Residential premises</w:t>
      </w:r>
    </w:p>
    <w:p w:rsidR="00171301" w:rsidRPr="003D03E3" w:rsidRDefault="00171301" w:rsidP="00171301">
      <w:pPr>
        <w:pStyle w:val="yMiscellaneousBody"/>
      </w:pPr>
      <w:r w:rsidRPr="003D03E3">
        <w:t>The residential premises are [</w:t>
      </w:r>
      <w:r>
        <w:rPr>
          <w:i/>
        </w:rPr>
        <w:t>i</w:t>
      </w:r>
      <w:r w:rsidRPr="003D03E3">
        <w:rPr>
          <w:i/>
        </w:rPr>
        <w:t>nsert address</w:t>
      </w:r>
      <w:r w:rsidRPr="003D03E3">
        <w:t xml:space="preserve">] and </w:t>
      </w:r>
      <w:r>
        <w:t>i</w:t>
      </w:r>
      <w:r w:rsidRPr="003D03E3">
        <w:t>nclude/exclude</w:t>
      </w:r>
      <w:r>
        <w:t xml:space="preserve">* </w:t>
      </w:r>
      <w:r w:rsidRPr="003D03E3">
        <w:t>(</w:t>
      </w:r>
      <w:r>
        <w:t>* </w:t>
      </w:r>
      <w:r w:rsidRPr="003D03E3">
        <w:rPr>
          <w:i/>
        </w:rPr>
        <w:t>delete as appropriate</w:t>
      </w:r>
      <w:r w:rsidRPr="003D03E3">
        <w:t xml:space="preserve">): </w:t>
      </w:r>
      <w:r>
        <w:t>...................................................................</w:t>
      </w:r>
    </w:p>
    <w:p w:rsidR="00171301" w:rsidRPr="003D03E3" w:rsidRDefault="00171301" w:rsidP="00171301">
      <w:pPr>
        <w:pStyle w:val="yMiscellaneousBody"/>
      </w:pPr>
      <w:r w:rsidRPr="003D03E3">
        <w:t>[</w:t>
      </w:r>
      <w:r>
        <w:rPr>
          <w:i/>
        </w:rPr>
        <w:t>i</w:t>
      </w:r>
      <w:r w:rsidRPr="003D03E3">
        <w:rPr>
          <w:i/>
        </w:rPr>
        <w:t>nclude any additional matters, such as a parking space or furniture provided, or any exclusions, such as sheds</w:t>
      </w:r>
      <w:r>
        <w:t>]</w:t>
      </w:r>
    </w:p>
    <w:p w:rsidR="00171301" w:rsidRPr="00647897" w:rsidRDefault="00171301" w:rsidP="00171301">
      <w:pPr>
        <w:pStyle w:val="yMiscellaneousBody"/>
        <w:rPr>
          <w:b/>
          <w:caps/>
        </w:rPr>
      </w:pPr>
      <w:r w:rsidRPr="00647897">
        <w:rPr>
          <w:b/>
          <w:caps/>
        </w:rPr>
        <w:t>Maximum and minimum number of occupants</w:t>
      </w:r>
    </w:p>
    <w:p w:rsidR="00171301" w:rsidRPr="003D03E3" w:rsidRDefault="00171301" w:rsidP="00171301">
      <w:pPr>
        <w:pStyle w:val="yMiscellaneousBody"/>
      </w:pPr>
      <w:r w:rsidRPr="003D03E3">
        <w:t>No more than [</w:t>
      </w:r>
      <w:r w:rsidRPr="003D03E3">
        <w:rPr>
          <w:i/>
        </w:rPr>
        <w:t>insert number</w:t>
      </w:r>
      <w:r w:rsidRPr="003D03E3">
        <w:t>]</w:t>
      </w:r>
      <w:r>
        <w:t xml:space="preserve"> </w:t>
      </w:r>
      <w:r w:rsidRPr="003D03E3">
        <w:t xml:space="preserve">persons and no </w:t>
      </w:r>
      <w:r>
        <w:t>fewer</w:t>
      </w:r>
      <w:r w:rsidRPr="003D03E3">
        <w:t xml:space="preserve"> than [</w:t>
      </w:r>
      <w:r w:rsidRPr="003D03E3">
        <w:rPr>
          <w:i/>
        </w:rPr>
        <w:t>insert number</w:t>
      </w:r>
      <w:r w:rsidRPr="003D03E3">
        <w:t>] persons may ordinarily live i</w:t>
      </w:r>
      <w:r>
        <w:t>n the premises at any one time.</w:t>
      </w:r>
    </w:p>
    <w:p w:rsidR="00171301" w:rsidRPr="00647897" w:rsidRDefault="00171301" w:rsidP="00171301">
      <w:pPr>
        <w:pStyle w:val="yMiscellaneousBody"/>
        <w:rPr>
          <w:b/>
          <w:caps/>
        </w:rPr>
      </w:pPr>
      <w:r w:rsidRPr="00647897">
        <w:rPr>
          <w:b/>
          <w:caps/>
        </w:rPr>
        <w:t>Rent</w:t>
      </w:r>
    </w:p>
    <w:p w:rsidR="00171301" w:rsidRDefault="00171301" w:rsidP="00171301">
      <w:pPr>
        <w:pStyle w:val="yMiscellaneousBody"/>
      </w:pPr>
      <w:r w:rsidRPr="003D03E3">
        <w:t>The rent is $[</w:t>
      </w:r>
      <w:r w:rsidRPr="003D03E3">
        <w:rPr>
          <w:i/>
        </w:rPr>
        <w:t>insert amount</w:t>
      </w:r>
      <w:r w:rsidRPr="003D03E3">
        <w:t>] per week/calculated by reference to tenant’s income [</w:t>
      </w:r>
      <w:r w:rsidRPr="003D03E3">
        <w:rPr>
          <w:i/>
        </w:rPr>
        <w:t>insert calculation</w:t>
      </w:r>
      <w:r w:rsidRPr="003D03E3">
        <w:t xml:space="preserve">] </w:t>
      </w:r>
      <w:r>
        <w:t>payable weekly/fortnightly*</w:t>
      </w:r>
      <w:r w:rsidRPr="003D03E3">
        <w:t xml:space="preserve"> in advance starting on [</w:t>
      </w:r>
      <w:r w:rsidRPr="003D03E3">
        <w:rPr>
          <w:i/>
        </w:rPr>
        <w:t>insert date</w:t>
      </w:r>
      <w:r>
        <w:t>].</w:t>
      </w:r>
    </w:p>
    <w:p w:rsidR="00171301" w:rsidRPr="003D03E3" w:rsidRDefault="00171301" w:rsidP="00171301">
      <w:pPr>
        <w:pStyle w:val="yMiscellaneousBody"/>
      </w:pPr>
      <w:r w:rsidRPr="003D03E3">
        <w:t>(</w:t>
      </w:r>
      <w:r>
        <w:t>* </w:t>
      </w:r>
      <w:r w:rsidRPr="003D03E3">
        <w:rPr>
          <w:i/>
        </w:rPr>
        <w:t>delete as appropriate</w:t>
      </w:r>
      <w:r w:rsidRPr="003D03E3">
        <w:t>)</w:t>
      </w:r>
    </w:p>
    <w:p w:rsidR="00171301" w:rsidRPr="003D03E3" w:rsidRDefault="00171301" w:rsidP="00171301">
      <w:pPr>
        <w:pStyle w:val="yMiscellaneousBody"/>
      </w:pPr>
      <w:r w:rsidRPr="003D03E3">
        <w:t>The method by which the rent must be paid</w:t>
      </w:r>
      <w:r>
        <w:t xml:space="preserve"> is:</w:t>
      </w:r>
    </w:p>
    <w:p w:rsidR="00171301" w:rsidRPr="003D03E3" w:rsidRDefault="00171301" w:rsidP="00C4725E">
      <w:pPr>
        <w:pStyle w:val="yMiscellaneousBody"/>
        <w:tabs>
          <w:tab w:val="left" w:pos="567"/>
          <w:tab w:val="left" w:pos="1134"/>
        </w:tabs>
        <w:ind w:left="1134" w:hanging="1134"/>
      </w:pPr>
      <w:r>
        <w:t>(a)</w:t>
      </w:r>
      <w:r>
        <w:tab/>
        <w:t>by cash or cheque; or</w:t>
      </w:r>
    </w:p>
    <w:p w:rsidR="00171301" w:rsidRPr="003D03E3" w:rsidRDefault="00171301" w:rsidP="00C4725E">
      <w:pPr>
        <w:pStyle w:val="yMiscellaneousBody"/>
        <w:tabs>
          <w:tab w:val="left" w:pos="567"/>
        </w:tabs>
        <w:ind w:left="567" w:hanging="567"/>
      </w:pPr>
      <w:r w:rsidRPr="003D03E3">
        <w:t>(b)</w:t>
      </w:r>
      <w:r w:rsidRPr="003D03E3">
        <w:tab/>
        <w:t xml:space="preserve">into the following account or any </w:t>
      </w:r>
      <w:r>
        <w:t>other account nominated by the lessor:</w:t>
      </w:r>
    </w:p>
    <w:p w:rsidR="00171301" w:rsidRPr="003D03E3" w:rsidRDefault="00DA329A" w:rsidP="00C4725E">
      <w:pPr>
        <w:pStyle w:val="yMiscellaneousBody"/>
        <w:tabs>
          <w:tab w:val="left" w:pos="567"/>
          <w:tab w:val="left" w:pos="1134"/>
        </w:tabs>
        <w:ind w:left="1134" w:hanging="1134"/>
      </w:pPr>
      <w:r>
        <w:tab/>
      </w:r>
      <w:r w:rsidR="00171301">
        <w:t>BSB number:</w:t>
      </w:r>
    </w:p>
    <w:p w:rsidR="00171301" w:rsidRPr="003D03E3" w:rsidRDefault="00DA329A" w:rsidP="00C4725E">
      <w:pPr>
        <w:pStyle w:val="yMiscellaneousBody"/>
        <w:tabs>
          <w:tab w:val="left" w:pos="567"/>
          <w:tab w:val="left" w:pos="1134"/>
        </w:tabs>
        <w:ind w:left="1134" w:hanging="1134"/>
      </w:pPr>
      <w:r>
        <w:tab/>
      </w:r>
      <w:r w:rsidR="00171301">
        <w:t>account number:</w:t>
      </w:r>
    </w:p>
    <w:p w:rsidR="00171301" w:rsidRPr="003D03E3" w:rsidRDefault="00DA329A" w:rsidP="00C4725E">
      <w:pPr>
        <w:pStyle w:val="yMiscellaneousBody"/>
        <w:tabs>
          <w:tab w:val="left" w:pos="567"/>
          <w:tab w:val="left" w:pos="1134"/>
        </w:tabs>
        <w:ind w:left="1134" w:hanging="1134"/>
      </w:pPr>
      <w:r>
        <w:tab/>
      </w:r>
      <w:r w:rsidR="00171301">
        <w:t>account name:</w:t>
      </w:r>
    </w:p>
    <w:p w:rsidR="00171301" w:rsidRDefault="00DA329A" w:rsidP="00C4725E">
      <w:pPr>
        <w:pStyle w:val="yMiscellaneousBody"/>
        <w:tabs>
          <w:tab w:val="left" w:pos="567"/>
          <w:tab w:val="left" w:pos="1134"/>
        </w:tabs>
        <w:ind w:left="1134" w:hanging="1134"/>
      </w:pPr>
      <w:r>
        <w:tab/>
      </w:r>
      <w:r w:rsidR="00171301">
        <w:t>payment reference:</w:t>
      </w:r>
    </w:p>
    <w:p w:rsidR="00171301" w:rsidRPr="003D03E3" w:rsidRDefault="00DA329A" w:rsidP="00C4725E">
      <w:pPr>
        <w:pStyle w:val="yMiscellaneousBody"/>
        <w:tabs>
          <w:tab w:val="left" w:pos="567"/>
          <w:tab w:val="left" w:pos="1134"/>
        </w:tabs>
        <w:ind w:left="1134" w:hanging="1134"/>
      </w:pPr>
      <w:r>
        <w:tab/>
      </w:r>
      <w:r w:rsidR="00171301">
        <w:t>or</w:t>
      </w:r>
    </w:p>
    <w:p w:rsidR="00171301" w:rsidRPr="003D03E3" w:rsidRDefault="00171301" w:rsidP="00C4725E">
      <w:pPr>
        <w:pStyle w:val="yMiscellaneousBody"/>
        <w:tabs>
          <w:tab w:val="left" w:pos="567"/>
          <w:tab w:val="left" w:pos="1134"/>
        </w:tabs>
        <w:ind w:left="1134" w:hanging="1134"/>
      </w:pPr>
      <w:r>
        <w:t>(c)</w:t>
      </w:r>
      <w:r>
        <w:tab/>
        <w:t>as follows:</w:t>
      </w:r>
      <w:r w:rsidRPr="002F5BFC">
        <w:t xml:space="preserve"> </w:t>
      </w:r>
      <w:r>
        <w:t>...................................</w:t>
      </w:r>
    </w:p>
    <w:p w:rsidR="00171301" w:rsidRPr="00647897" w:rsidRDefault="00171301" w:rsidP="00171301">
      <w:pPr>
        <w:pStyle w:val="yMiscellaneousBody"/>
        <w:rPr>
          <w:b/>
          <w:caps/>
        </w:rPr>
      </w:pPr>
      <w:r w:rsidRPr="00647897">
        <w:rPr>
          <w:b/>
          <w:caps/>
        </w:rPr>
        <w:t>Security bond</w:t>
      </w:r>
    </w:p>
    <w:p w:rsidR="00171301" w:rsidRPr="003D03E3" w:rsidRDefault="00171301" w:rsidP="00C4725E">
      <w:pPr>
        <w:pStyle w:val="yMiscellaneousBody"/>
        <w:tabs>
          <w:tab w:val="left" w:pos="567"/>
          <w:tab w:val="left" w:pos="1134"/>
        </w:tabs>
        <w:ind w:left="1134" w:hanging="1134"/>
      </w:pPr>
      <w:r>
        <w:t>*</w:t>
      </w:r>
      <w:r>
        <w:tab/>
      </w:r>
      <w:r w:rsidRPr="003D03E3">
        <w:t>No security bond or pet bond is payable.</w:t>
      </w:r>
    </w:p>
    <w:p w:rsidR="00171301" w:rsidRDefault="00171301" w:rsidP="00C4725E">
      <w:pPr>
        <w:pStyle w:val="yMiscellaneousBody"/>
        <w:tabs>
          <w:tab w:val="left" w:pos="567"/>
        </w:tabs>
        <w:ind w:left="567" w:hanging="567"/>
      </w:pPr>
      <w:r>
        <w:t>*</w:t>
      </w:r>
      <w:r>
        <w:tab/>
      </w:r>
      <w:r w:rsidRPr="003D03E3">
        <w:t>A security bond of $[</w:t>
      </w:r>
      <w:r w:rsidRPr="003D03E3">
        <w:rPr>
          <w:i/>
        </w:rPr>
        <w:t>insert amount</w:t>
      </w:r>
      <w:r w:rsidRPr="003D03E3">
        <w:t>] and a pet bond of $[</w:t>
      </w:r>
      <w:r w:rsidRPr="003D03E3">
        <w:rPr>
          <w:i/>
        </w:rPr>
        <w:t>insert amount</w:t>
      </w:r>
      <w:r w:rsidRPr="003D03E3">
        <w:t>] must be paid by the tenant on signing this agreement.</w:t>
      </w:r>
    </w:p>
    <w:p w:rsidR="00171301" w:rsidRPr="00966EA5" w:rsidRDefault="00171301" w:rsidP="00C4725E">
      <w:pPr>
        <w:pStyle w:val="yMiscellaneousBody"/>
        <w:tabs>
          <w:tab w:val="left" w:pos="567"/>
          <w:tab w:val="left" w:pos="1134"/>
        </w:tabs>
        <w:ind w:left="1134" w:hanging="1134"/>
      </w:pPr>
      <w:r w:rsidRPr="00966EA5">
        <w:tab/>
        <w:t>(*</w:t>
      </w:r>
      <w:r>
        <w:t> </w:t>
      </w:r>
      <w:r w:rsidRPr="00966EA5">
        <w:rPr>
          <w:i/>
        </w:rPr>
        <w:t>delete as appropriate</w:t>
      </w:r>
      <w:r w:rsidRPr="00966EA5">
        <w:t>)</w:t>
      </w:r>
    </w:p>
    <w:p w:rsidR="00171301" w:rsidRPr="00CF3A93" w:rsidRDefault="00171301" w:rsidP="00171301">
      <w:pPr>
        <w:pStyle w:val="yMiscellaneousBody"/>
        <w:rPr>
          <w:i/>
        </w:rPr>
      </w:pPr>
      <w:r w:rsidRPr="00B101B9">
        <w:rPr>
          <w:b/>
          <w:i/>
        </w:rPr>
        <w:t>Note:</w:t>
      </w:r>
      <w:r w:rsidRPr="003D03E3">
        <w:rPr>
          <w:i/>
        </w:rPr>
        <w:t xml:space="preserve"> </w:t>
      </w:r>
      <w:r>
        <w:rPr>
          <w:i/>
        </w:rPr>
        <w:t xml:space="preserve"> </w:t>
      </w:r>
      <w:r w:rsidRPr="003D03E3">
        <w:rPr>
          <w:i/>
        </w:rPr>
        <w:t>The security bond must not exceed the sum of 4 weeks rent plus a pet bond not exceeding $26</w:t>
      </w:r>
      <w:r w:rsidRPr="00BD4902">
        <w:rPr>
          <w:i/>
        </w:rPr>
        <w:t>0 (</w:t>
      </w:r>
      <w:r w:rsidRPr="003D03E3">
        <w:rPr>
          <w:i/>
        </w:rPr>
        <w:t>if a pet is permitted to be kept at the premises).  The pet bond is to be used to meet costs</w:t>
      </w:r>
      <w:r>
        <w:rPr>
          <w:i/>
        </w:rPr>
        <w:t xml:space="preserve"> of fumigation of the premises.</w:t>
      </w:r>
    </w:p>
    <w:p w:rsidR="00171301" w:rsidRPr="00647897" w:rsidRDefault="00171301" w:rsidP="00171301">
      <w:pPr>
        <w:pStyle w:val="yMiscellaneousBody"/>
        <w:rPr>
          <w:b/>
          <w:caps/>
        </w:rPr>
      </w:pPr>
      <w:r w:rsidRPr="00647897">
        <w:rPr>
          <w:b/>
          <w:caps/>
        </w:rPr>
        <w:t>Rent Increase</w:t>
      </w:r>
    </w:p>
    <w:p w:rsidR="00171301" w:rsidRPr="003D03E3" w:rsidRDefault="00171301" w:rsidP="00171301">
      <w:pPr>
        <w:pStyle w:val="yMiscellaneousBody"/>
      </w:pPr>
      <w:r w:rsidRPr="003D03E3">
        <w:t xml:space="preserve">In the case of a periodic tenancy (see </w:t>
      </w:r>
      <w:r>
        <w:t>“</w:t>
      </w:r>
      <w:r w:rsidRPr="00CA60BA">
        <w:rPr>
          <w:caps/>
        </w:rPr>
        <w:t>Term of Agreement</w:t>
      </w:r>
      <w:r>
        <w:t>”</w:t>
      </w:r>
      <w:r w:rsidRPr="003D03E3">
        <w:t>) any rent increase will be no sooner than 6</w:t>
      </w:r>
      <w:r>
        <w:t> </w:t>
      </w:r>
      <w:r w:rsidRPr="003D03E3">
        <w:t>months after the commencement of this tenancy agreement and the date of the last increase.  The lessor must give at least 6</w:t>
      </w:r>
      <w:r>
        <w:t>0 days notice of the increase.</w:t>
      </w:r>
    </w:p>
    <w:p w:rsidR="00171301" w:rsidRPr="00CF3A93" w:rsidRDefault="00171301" w:rsidP="00171301">
      <w:pPr>
        <w:pStyle w:val="yMiscellaneousBody"/>
        <w:rPr>
          <w:i/>
        </w:rPr>
      </w:pPr>
      <w:r w:rsidRPr="00B101B9">
        <w:rPr>
          <w:b/>
          <w:i/>
        </w:rPr>
        <w:t>Note:</w:t>
      </w:r>
      <w:r w:rsidRPr="003D03E3">
        <w:rPr>
          <w:i/>
        </w:rPr>
        <w:t xml:space="preserve">  If rent is calculated by reference to income, the requirement to provide a notice of a rent increase only applies if the method of calculating the rent is changed.</w:t>
      </w:r>
    </w:p>
    <w:p w:rsidR="00171301" w:rsidRPr="003D03E3" w:rsidRDefault="00171301" w:rsidP="00171301">
      <w:pPr>
        <w:pStyle w:val="yMiscellaneousBody"/>
      </w:pPr>
      <w:r w:rsidRPr="003D03E3">
        <w:t xml:space="preserve">In the case of a fixed term </w:t>
      </w:r>
      <w:r>
        <w:t xml:space="preserve">tenancy </w:t>
      </w:r>
      <w:r w:rsidRPr="003D03E3">
        <w:t xml:space="preserve">(see </w:t>
      </w:r>
      <w:r>
        <w:t>“</w:t>
      </w:r>
      <w:r w:rsidRPr="00CA60BA">
        <w:rPr>
          <w:caps/>
        </w:rPr>
        <w:t>Term of Agreement</w:t>
      </w:r>
      <w:r>
        <w:t>”</w:t>
      </w:r>
      <w:r w:rsidRPr="003D03E3">
        <w:t>) the rent increase will be [</w:t>
      </w:r>
      <w:r w:rsidRPr="003D03E3">
        <w:rPr>
          <w:i/>
        </w:rPr>
        <w:t>insert maximum increase or method of calculating increase, e.g. CPI or percentage</w:t>
      </w:r>
      <w:r w:rsidRPr="003D03E3">
        <w:t>] and take effect no sooner than 6</w:t>
      </w:r>
      <w:r>
        <w:t> </w:t>
      </w:r>
      <w:r w:rsidRPr="003D03E3">
        <w:t>months after the commencement of this tenancy agreement and the date of the last increase.  The lessor must give at least 60</w:t>
      </w:r>
      <w:r>
        <w:t> </w:t>
      </w:r>
      <w:r w:rsidRPr="003D03E3">
        <w:t>days notice of the increase.</w:t>
      </w:r>
    </w:p>
    <w:p w:rsidR="00171301" w:rsidRPr="00CF3A93" w:rsidRDefault="00171301" w:rsidP="00171301">
      <w:pPr>
        <w:pStyle w:val="yMiscellaneousBody"/>
        <w:rPr>
          <w:i/>
        </w:rPr>
      </w:pPr>
      <w:r w:rsidRPr="00B101B9">
        <w:rPr>
          <w:b/>
          <w:i/>
        </w:rPr>
        <w:t>Note:</w:t>
      </w:r>
      <w:r w:rsidRPr="003D03E3">
        <w:rPr>
          <w:i/>
        </w:rPr>
        <w:t xml:space="preserve"> </w:t>
      </w:r>
      <w:r>
        <w:rPr>
          <w:i/>
        </w:rPr>
        <w:t xml:space="preserve"> </w:t>
      </w:r>
      <w:r w:rsidRPr="003D03E3">
        <w:rPr>
          <w:i/>
        </w:rPr>
        <w:t>For fixed term lease agreements exceeding 12</w:t>
      </w:r>
      <w:r>
        <w:rPr>
          <w:i/>
        </w:rPr>
        <w:t> </w:t>
      </w:r>
      <w:r w:rsidRPr="003D03E3">
        <w:rPr>
          <w:i/>
        </w:rPr>
        <w:t>months, refer to Part C for details of subsequent rent increases.</w:t>
      </w:r>
    </w:p>
    <w:p w:rsidR="00171301" w:rsidRPr="00647897" w:rsidRDefault="00171301" w:rsidP="00171301">
      <w:pPr>
        <w:pStyle w:val="yMiscellaneousBody"/>
        <w:rPr>
          <w:b/>
          <w:caps/>
        </w:rPr>
      </w:pPr>
      <w:r w:rsidRPr="00647897">
        <w:rPr>
          <w:b/>
          <w:caps/>
        </w:rPr>
        <w:t>Water services</w:t>
      </w:r>
    </w:p>
    <w:p w:rsidR="00171301" w:rsidRPr="003D03E3" w:rsidRDefault="00171301" w:rsidP="00171301">
      <w:pPr>
        <w:pStyle w:val="yMiscellaneousBody"/>
      </w:pPr>
      <w:r w:rsidRPr="003D03E3">
        <w:t xml:space="preserve">Is scheme water connected to the premises? Yes </w:t>
      </w:r>
      <w:r>
        <w:sym w:font="Wingdings" w:char="F06F"/>
      </w:r>
      <w:r w:rsidRPr="003D03E3">
        <w:t xml:space="preserve">/No </w:t>
      </w:r>
      <w:r>
        <w:sym w:font="Wingdings" w:char="F06F"/>
      </w:r>
    </w:p>
    <w:p w:rsidR="00171301" w:rsidRPr="00D56287" w:rsidRDefault="00171301" w:rsidP="00171301">
      <w:pPr>
        <w:pStyle w:val="yMiscellaneousBody"/>
      </w:pPr>
      <w:r w:rsidRPr="00B101B9">
        <w:rPr>
          <w:b/>
          <w:i/>
        </w:rPr>
        <w:t>Note:</w:t>
      </w:r>
      <w:r w:rsidRPr="003D03E3">
        <w:rPr>
          <w:i/>
        </w:rPr>
        <w:t xml:space="preserve">  If the property is not connected to scheme water, the tenant may have to purchase water at </w:t>
      </w:r>
      <w:r w:rsidRPr="00BD4902">
        <w:rPr>
          <w:i/>
        </w:rPr>
        <w:t>his</w:t>
      </w:r>
      <w:r>
        <w:rPr>
          <w:i/>
        </w:rPr>
        <w:t xml:space="preserve"> or her own expense.</w:t>
      </w:r>
    </w:p>
    <w:p w:rsidR="00171301" w:rsidRPr="00647897" w:rsidRDefault="00171301" w:rsidP="00171301">
      <w:pPr>
        <w:pStyle w:val="yMiscellaneousBody"/>
        <w:rPr>
          <w:b/>
          <w:caps/>
        </w:rPr>
      </w:pPr>
      <w:r w:rsidRPr="00647897">
        <w:rPr>
          <w:b/>
          <w:caps/>
        </w:rPr>
        <w:t>Water usage costs (scheme water)</w:t>
      </w:r>
    </w:p>
    <w:p w:rsidR="00171301" w:rsidRPr="003D03E3" w:rsidRDefault="00171301" w:rsidP="00171301">
      <w:pPr>
        <w:pStyle w:val="yMiscellaneousBody"/>
      </w:pPr>
      <w:r w:rsidRPr="003D03E3">
        <w:t>The tenant is required to pay [</w:t>
      </w:r>
      <w:r w:rsidRPr="003D03E3">
        <w:rPr>
          <w:i/>
        </w:rPr>
        <w:t>insert number</w:t>
      </w:r>
      <w:r>
        <w:t>]</w:t>
      </w:r>
      <w:r w:rsidRPr="003D03E3">
        <w:t>% of water consumption costs</w:t>
      </w:r>
      <w:r>
        <w:t>.</w:t>
      </w:r>
    </w:p>
    <w:p w:rsidR="00171301" w:rsidRPr="00647897" w:rsidRDefault="00171301" w:rsidP="00171301">
      <w:pPr>
        <w:pStyle w:val="yMiscellaneousBody"/>
        <w:keepNext/>
        <w:widowControl w:val="0"/>
        <w:rPr>
          <w:b/>
          <w:caps/>
        </w:rPr>
      </w:pPr>
      <w:r w:rsidRPr="00647897">
        <w:rPr>
          <w:b/>
          <w:caps/>
        </w:rPr>
        <w:t>Permission to contact the Water services provider</w:t>
      </w:r>
    </w:p>
    <w:p w:rsidR="00171301" w:rsidRPr="003D03E3" w:rsidRDefault="00171301" w:rsidP="00171301">
      <w:pPr>
        <w:pStyle w:val="yMiscellaneousBody"/>
        <w:keepNext/>
        <w:widowControl w:val="0"/>
      </w:pPr>
      <w:r w:rsidRPr="003D03E3">
        <w:t xml:space="preserve">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rsidRPr="003D03E3">
        <w:t xml:space="preserve">/No </w:t>
      </w:r>
      <w:r>
        <w:sym w:font="Wingdings" w:char="F06F"/>
      </w:r>
    </w:p>
    <w:p w:rsidR="00171301" w:rsidRPr="00647897" w:rsidRDefault="00171301" w:rsidP="00171301">
      <w:pPr>
        <w:pStyle w:val="yMiscellaneousBody"/>
        <w:rPr>
          <w:b/>
          <w:caps/>
        </w:rPr>
      </w:pPr>
      <w:r w:rsidRPr="00647897">
        <w:rPr>
          <w:b/>
          <w:caps/>
        </w:rPr>
        <w:t>Electricity, gas and other utilities</w:t>
      </w:r>
    </w:p>
    <w:p w:rsidR="00171301" w:rsidRPr="003D03E3" w:rsidRDefault="00171301" w:rsidP="00171301">
      <w:pPr>
        <w:pStyle w:val="yMiscellaneousBody"/>
      </w:pPr>
      <w:r w:rsidRPr="003D03E3">
        <w:t>Indicate for the utilities below whether or not the premises are separately metered:</w:t>
      </w:r>
    </w:p>
    <w:p w:rsidR="00171301" w:rsidRPr="003D03E3" w:rsidRDefault="00171301" w:rsidP="00171301">
      <w:pPr>
        <w:pStyle w:val="yMiscellaneousBody"/>
        <w:numPr>
          <w:ilvl w:val="0"/>
          <w:numId w:val="42"/>
        </w:numPr>
      </w:pPr>
      <w:r w:rsidRPr="003D03E3">
        <w:t xml:space="preserve">Electricity: Yes </w:t>
      </w:r>
      <w:r>
        <w:sym w:font="Wingdings" w:char="F06F"/>
      </w:r>
      <w:r w:rsidRPr="003D03E3">
        <w:t xml:space="preserve">/No </w:t>
      </w:r>
      <w:r>
        <w:sym w:font="Wingdings" w:char="F06F"/>
      </w:r>
    </w:p>
    <w:p w:rsidR="00171301" w:rsidRPr="003D03E3" w:rsidRDefault="00171301" w:rsidP="00171301">
      <w:pPr>
        <w:pStyle w:val="yMiscellaneousBody"/>
        <w:numPr>
          <w:ilvl w:val="0"/>
          <w:numId w:val="42"/>
        </w:numPr>
      </w:pPr>
      <w:r w:rsidRPr="003D03E3">
        <w:t xml:space="preserve">Gas: Yes </w:t>
      </w:r>
      <w:r>
        <w:sym w:font="Wingdings" w:char="F06F"/>
      </w:r>
      <w:r w:rsidRPr="003D03E3">
        <w:t xml:space="preserve">/No </w:t>
      </w:r>
      <w:r>
        <w:sym w:font="Wingdings" w:char="F06F"/>
      </w:r>
    </w:p>
    <w:p w:rsidR="00171301" w:rsidRPr="003D03E3" w:rsidRDefault="00171301" w:rsidP="00171301">
      <w:pPr>
        <w:pStyle w:val="yMiscellaneousBody"/>
        <w:numPr>
          <w:ilvl w:val="0"/>
          <w:numId w:val="42"/>
        </w:numPr>
      </w:pPr>
      <w:r w:rsidRPr="003D03E3">
        <w:t xml:space="preserve">Water: Yes </w:t>
      </w:r>
      <w:r>
        <w:sym w:font="Wingdings" w:char="F06F"/>
      </w:r>
      <w:r w:rsidRPr="003D03E3">
        <w:t xml:space="preserve">/No </w:t>
      </w:r>
      <w:r>
        <w:sym w:font="Wingdings" w:char="F06F"/>
      </w:r>
    </w:p>
    <w:p w:rsidR="00171301" w:rsidRPr="003D03E3" w:rsidRDefault="00171301" w:rsidP="00171301">
      <w:pPr>
        <w:pStyle w:val="yMiscellaneousBody"/>
        <w:numPr>
          <w:ilvl w:val="0"/>
          <w:numId w:val="42"/>
        </w:numPr>
      </w:pPr>
      <w:r w:rsidRPr="003D03E3">
        <w:t>Other (</w:t>
      </w:r>
      <w:r w:rsidRPr="00562837">
        <w:rPr>
          <w:i/>
        </w:rPr>
        <w:t>please specify</w:t>
      </w:r>
      <w:r w:rsidRPr="003D03E3">
        <w:t>):</w:t>
      </w:r>
      <w:r w:rsidRPr="002F5BFC">
        <w:t xml:space="preserve"> </w:t>
      </w:r>
      <w:r>
        <w:t>............................................................</w:t>
      </w:r>
    </w:p>
    <w:p w:rsidR="00171301" w:rsidRPr="003D03E3" w:rsidRDefault="00171301" w:rsidP="00171301">
      <w:pPr>
        <w:pStyle w:val="yMiscellaneousBody"/>
      </w:pPr>
      <w:r w:rsidRPr="003D03E3">
        <w:t>Where the premises are separately metered to measure consumption of a specific utility, the tenant must pay for the connection and consumption costs as per the relevant account for the premises.</w:t>
      </w:r>
    </w:p>
    <w:p w:rsidR="00171301" w:rsidRPr="003D03E3" w:rsidRDefault="00171301" w:rsidP="00171301">
      <w:pPr>
        <w:pStyle w:val="yMiscellaneousBody"/>
      </w:pPr>
      <w:r w:rsidRPr="003D03E3">
        <w:t>Where the premises are not separately metered to measure the consumption of a specific utility, the tenant must pay the consumption costs for that utility which will be calculated as follows:</w:t>
      </w:r>
    </w:p>
    <w:p w:rsidR="00171301" w:rsidRPr="003D03E3" w:rsidRDefault="00171301" w:rsidP="00171301">
      <w:pPr>
        <w:pStyle w:val="yMiscellaneousBody"/>
        <w:numPr>
          <w:ilvl w:val="0"/>
          <w:numId w:val="43"/>
        </w:numPr>
      </w:pPr>
      <w:r w:rsidRPr="003D03E3">
        <w:t>Electricity:</w:t>
      </w:r>
      <w:r w:rsidRPr="00791B65">
        <w:t xml:space="preserve"> </w:t>
      </w:r>
      <w:r>
        <w:t>[</w:t>
      </w:r>
      <w:r w:rsidRPr="00791B65">
        <w:rPr>
          <w:i/>
        </w:rPr>
        <w:t>insert method of calculation</w:t>
      </w:r>
      <w:r>
        <w:t>]</w:t>
      </w:r>
    </w:p>
    <w:p w:rsidR="00171301" w:rsidRPr="003D03E3" w:rsidRDefault="00171301" w:rsidP="00171301">
      <w:pPr>
        <w:pStyle w:val="yMiscellaneousBody"/>
        <w:numPr>
          <w:ilvl w:val="0"/>
          <w:numId w:val="43"/>
        </w:numPr>
      </w:pPr>
      <w:r w:rsidRPr="003D03E3">
        <w:t>Gas:</w:t>
      </w:r>
      <w:r w:rsidRPr="00791B65">
        <w:t xml:space="preserve"> </w:t>
      </w:r>
      <w:r>
        <w:t>[</w:t>
      </w:r>
      <w:r w:rsidRPr="00791B65">
        <w:rPr>
          <w:i/>
        </w:rPr>
        <w:t>insert method of calculation</w:t>
      </w:r>
      <w:r>
        <w:t>]</w:t>
      </w:r>
    </w:p>
    <w:p w:rsidR="00171301" w:rsidRPr="003D03E3" w:rsidRDefault="00171301" w:rsidP="00171301">
      <w:pPr>
        <w:pStyle w:val="yMiscellaneousBody"/>
        <w:numPr>
          <w:ilvl w:val="0"/>
          <w:numId w:val="43"/>
        </w:numPr>
      </w:pPr>
      <w:r w:rsidRPr="003D03E3">
        <w:t>Water</w:t>
      </w:r>
      <w:r>
        <w:t>: [</w:t>
      </w:r>
      <w:r w:rsidRPr="00791B65">
        <w:rPr>
          <w:i/>
        </w:rPr>
        <w:t>insert method of calculation</w:t>
      </w:r>
      <w:r>
        <w:t>]</w:t>
      </w:r>
    </w:p>
    <w:p w:rsidR="00171301" w:rsidRPr="00647897" w:rsidRDefault="00171301" w:rsidP="00171301">
      <w:pPr>
        <w:pStyle w:val="yMiscellaneousBody"/>
        <w:keepNext/>
        <w:widowControl w:val="0"/>
        <w:rPr>
          <w:b/>
          <w:caps/>
        </w:rPr>
      </w:pPr>
      <w:r w:rsidRPr="00647897">
        <w:rPr>
          <w:b/>
          <w:caps/>
        </w:rPr>
        <w:t>Strata by</w:t>
      </w:r>
      <w:r>
        <w:rPr>
          <w:b/>
          <w:caps/>
        </w:rPr>
        <w:noBreakHyphen/>
      </w:r>
      <w:r w:rsidRPr="00647897">
        <w:rPr>
          <w:b/>
          <w:caps/>
        </w:rPr>
        <w:t>laws</w:t>
      </w:r>
    </w:p>
    <w:p w:rsidR="00171301" w:rsidRPr="003D03E3" w:rsidRDefault="00171301" w:rsidP="00171301">
      <w:pPr>
        <w:pStyle w:val="yMiscellaneousBody"/>
        <w:keepNext/>
        <w:widowControl w:val="0"/>
      </w:pPr>
      <w:r w:rsidRPr="003D03E3">
        <w:t>Strata by</w:t>
      </w:r>
      <w:r>
        <w:noBreakHyphen/>
      </w:r>
      <w:r w:rsidRPr="003D03E3">
        <w:t>laws ARE/ARE NOT</w:t>
      </w:r>
      <w:r>
        <w:t>*</w:t>
      </w:r>
      <w:r w:rsidRPr="003D03E3">
        <w:t xml:space="preserve"> (</w:t>
      </w:r>
      <w:r>
        <w:t>* </w:t>
      </w:r>
      <w:r w:rsidRPr="003D03E3">
        <w:rPr>
          <w:i/>
        </w:rPr>
        <w:t>delete as appropriate</w:t>
      </w:r>
      <w:r w:rsidRPr="003D03E3">
        <w:t>) applicable to the residential premises.  A copy of the by</w:t>
      </w:r>
      <w:r>
        <w:noBreakHyphen/>
      </w:r>
      <w:r w:rsidRPr="003D03E3">
        <w:t xml:space="preserve">laws are attached. </w:t>
      </w:r>
      <w:r>
        <w:t xml:space="preserve"> </w:t>
      </w:r>
      <w:r>
        <w:br/>
      </w:r>
      <w:r w:rsidRPr="003D03E3">
        <w:t xml:space="preserve">Yes </w:t>
      </w:r>
      <w:r>
        <w:sym w:font="Wingdings" w:char="F06F"/>
      </w:r>
      <w:r w:rsidRPr="003D03E3">
        <w:t xml:space="preserve">/No </w:t>
      </w:r>
      <w:r>
        <w:sym w:font="Wingdings" w:char="F06F"/>
      </w:r>
    </w:p>
    <w:p w:rsidR="00171301" w:rsidRPr="00647897" w:rsidRDefault="00171301" w:rsidP="00171301">
      <w:pPr>
        <w:pStyle w:val="yMiscellaneousBody"/>
        <w:rPr>
          <w:b/>
          <w:caps/>
        </w:rPr>
      </w:pPr>
      <w:r w:rsidRPr="00647897">
        <w:rPr>
          <w:b/>
          <w:caps/>
        </w:rPr>
        <w:t>Pets</w:t>
      </w:r>
    </w:p>
    <w:p w:rsidR="00171301" w:rsidRPr="003D03E3" w:rsidRDefault="00171301" w:rsidP="00171301">
      <w:pPr>
        <w:pStyle w:val="yMiscellaneousBody"/>
      </w:pPr>
      <w:r w:rsidRPr="003D03E3">
        <w:t xml:space="preserve">The pets listed below </w:t>
      </w:r>
      <w:r>
        <w:t>may</w:t>
      </w:r>
      <w:r w:rsidRPr="003D03E3">
        <w:t xml:space="preserve"> be kept at the premises:</w:t>
      </w:r>
      <w:r>
        <w:t xml:space="preserve"> ..............................</w:t>
      </w:r>
    </w:p>
    <w:p w:rsidR="00171301" w:rsidRPr="00647897" w:rsidRDefault="00171301" w:rsidP="00171301">
      <w:pPr>
        <w:pStyle w:val="yMiscellaneousBody"/>
        <w:keepNext/>
        <w:widowControl w:val="0"/>
        <w:rPr>
          <w:b/>
          <w:caps/>
        </w:rPr>
      </w:pPr>
      <w:r w:rsidRPr="00647897">
        <w:rPr>
          <w:b/>
          <w:caps/>
        </w:rPr>
        <w:t>Right of tenant to assign or sub</w:t>
      </w:r>
      <w:r>
        <w:rPr>
          <w:b/>
          <w:caps/>
        </w:rPr>
        <w:noBreakHyphen/>
      </w:r>
      <w:r w:rsidRPr="00647897">
        <w:rPr>
          <w:b/>
          <w:caps/>
        </w:rPr>
        <w:t>let</w:t>
      </w:r>
    </w:p>
    <w:p w:rsidR="00171301" w:rsidRPr="003D03E3" w:rsidRDefault="00171301" w:rsidP="00C4725E">
      <w:pPr>
        <w:pStyle w:val="yMiscellaneousBody"/>
        <w:tabs>
          <w:tab w:val="left" w:pos="567"/>
        </w:tabs>
        <w:ind w:left="567" w:hanging="567"/>
      </w:pPr>
      <w:r>
        <w:t>*</w:t>
      </w:r>
      <w:r>
        <w:tab/>
      </w:r>
      <w:r w:rsidRPr="003D03E3">
        <w:t>The tenant may assign th</w:t>
      </w:r>
      <w:r>
        <w:t xml:space="preserve">e tenant’s interest under this </w:t>
      </w:r>
      <w:r w:rsidRPr="003D03E3">
        <w:t>agreement or sub</w:t>
      </w:r>
      <w:r>
        <w:noBreakHyphen/>
      </w:r>
      <w:r w:rsidRPr="003D03E3">
        <w:t>let the premises.</w:t>
      </w:r>
    </w:p>
    <w:p w:rsidR="00171301" w:rsidRPr="003D03E3" w:rsidRDefault="00171301" w:rsidP="00C4725E">
      <w:pPr>
        <w:pStyle w:val="yMiscellaneousBody"/>
        <w:tabs>
          <w:tab w:val="left" w:pos="567"/>
        </w:tabs>
        <w:ind w:left="567" w:hanging="567"/>
      </w:pPr>
      <w:r>
        <w:t>*</w:t>
      </w:r>
      <w:r>
        <w:tab/>
      </w:r>
      <w:r w:rsidRPr="003D03E3">
        <w:t>The tenant may not assign th</w:t>
      </w:r>
      <w:r>
        <w:t xml:space="preserve">e tenant’s interest under this </w:t>
      </w:r>
      <w:r w:rsidRPr="003D03E3">
        <w:t>agr</w:t>
      </w:r>
      <w:r>
        <w:t>eement or sub</w:t>
      </w:r>
      <w:r>
        <w:noBreakHyphen/>
        <w:t>let the premises.</w:t>
      </w:r>
    </w:p>
    <w:p w:rsidR="00171301" w:rsidRDefault="00171301" w:rsidP="00C4725E">
      <w:pPr>
        <w:pStyle w:val="yMiscellaneousBody"/>
        <w:tabs>
          <w:tab w:val="left" w:pos="567"/>
        </w:tabs>
        <w:ind w:left="567" w:hanging="567"/>
      </w:pPr>
      <w:r>
        <w:t>*</w:t>
      </w:r>
      <w:r>
        <w:tab/>
      </w:r>
      <w:r w:rsidRPr="003D03E3">
        <w:t>The tenant may assign th</w:t>
      </w:r>
      <w:r>
        <w:t xml:space="preserve">e tenant’s interest under this </w:t>
      </w:r>
      <w:r w:rsidRPr="003D03E3">
        <w:t>agreement or sub</w:t>
      </w:r>
      <w:r>
        <w:noBreakHyphen/>
      </w:r>
      <w:r w:rsidRPr="003D03E3">
        <w:t>let the premises on</w:t>
      </w:r>
      <w:r>
        <w:t xml:space="preserve">ly with the written consent of </w:t>
      </w:r>
      <w:r w:rsidRPr="003D03E3">
        <w:t>the lessor.</w:t>
      </w:r>
    </w:p>
    <w:p w:rsidR="00171301" w:rsidRPr="00A21CF0" w:rsidRDefault="00171301" w:rsidP="00C4725E">
      <w:pPr>
        <w:pStyle w:val="yMiscellaneousBody"/>
        <w:tabs>
          <w:tab w:val="left" w:pos="567"/>
        </w:tabs>
        <w:ind w:left="567" w:hanging="567"/>
      </w:pPr>
      <w:r w:rsidRPr="00A21CF0">
        <w:t>(*</w:t>
      </w:r>
      <w:r>
        <w:t> </w:t>
      </w:r>
      <w:r w:rsidRPr="00A21CF0">
        <w:rPr>
          <w:i/>
        </w:rPr>
        <w:t>delete as appropriate</w:t>
      </w:r>
      <w:r w:rsidRPr="00A21CF0">
        <w:t>)</w:t>
      </w:r>
    </w:p>
    <w:p w:rsidR="00171301" w:rsidRPr="00647897" w:rsidRDefault="00171301" w:rsidP="00171301">
      <w:pPr>
        <w:pStyle w:val="yMiscellaneousBody"/>
        <w:rPr>
          <w:b/>
          <w:caps/>
        </w:rPr>
      </w:pPr>
      <w:r w:rsidRPr="00647897">
        <w:rPr>
          <w:b/>
          <w:caps/>
        </w:rPr>
        <w:t>Right of tenant to affix and remove fixtures</w:t>
      </w:r>
    </w:p>
    <w:p w:rsidR="00171301" w:rsidRPr="003D03E3" w:rsidRDefault="00171301" w:rsidP="00C4725E">
      <w:pPr>
        <w:pStyle w:val="yMiscellaneousBody"/>
        <w:tabs>
          <w:tab w:val="left" w:pos="567"/>
        </w:tabs>
        <w:ind w:left="567" w:hanging="567"/>
      </w:pPr>
      <w:r>
        <w:t>*</w:t>
      </w:r>
      <w:r>
        <w:tab/>
      </w:r>
      <w:r w:rsidRPr="003D03E3">
        <w:t xml:space="preserve">The tenant </w:t>
      </w:r>
      <w:r>
        <w:t>must</w:t>
      </w:r>
      <w:r w:rsidRPr="003D03E3">
        <w:t xml:space="preserve"> not affix any f</w:t>
      </w:r>
      <w:r>
        <w:t xml:space="preserve">ixture or make any renovation, </w:t>
      </w:r>
      <w:r w:rsidRPr="003D03E3">
        <w:t>alteration or addition to the premises or common areas.</w:t>
      </w:r>
    </w:p>
    <w:p w:rsidR="00171301" w:rsidRDefault="00171301" w:rsidP="00C4725E">
      <w:pPr>
        <w:pStyle w:val="yMiscellaneousBody"/>
        <w:tabs>
          <w:tab w:val="left" w:pos="567"/>
        </w:tabs>
        <w:ind w:left="567" w:hanging="567"/>
      </w:pPr>
      <w:r>
        <w:t>*</w:t>
      </w:r>
      <w:r>
        <w:tab/>
      </w:r>
      <w:r w:rsidRPr="003D03E3">
        <w:t>The tenant must not affix any f</w:t>
      </w:r>
      <w:r>
        <w:t xml:space="preserve">ixture or make any renovation, </w:t>
      </w:r>
      <w:r w:rsidRPr="003D03E3">
        <w:t>alteration or addition to the premis</w:t>
      </w:r>
      <w:r>
        <w:t xml:space="preserve">es or common areas without the </w:t>
      </w:r>
      <w:r w:rsidRPr="003D03E3">
        <w:t>prior written consent of the lessor, s</w:t>
      </w:r>
      <w:r>
        <w:t xml:space="preserve">uch consent not to be withheld </w:t>
      </w:r>
      <w:r w:rsidRPr="003D03E3">
        <w:t>unreasonably.</w:t>
      </w:r>
    </w:p>
    <w:p w:rsidR="00171301" w:rsidRPr="00A21CF0" w:rsidRDefault="00171301" w:rsidP="00C4725E">
      <w:pPr>
        <w:pStyle w:val="yMiscellaneousBody"/>
        <w:tabs>
          <w:tab w:val="left" w:pos="567"/>
        </w:tabs>
        <w:ind w:left="567" w:hanging="567"/>
      </w:pPr>
      <w:r w:rsidRPr="00A21CF0">
        <w:t>(*</w:t>
      </w:r>
      <w:r>
        <w:t> </w:t>
      </w:r>
      <w:r w:rsidRPr="00A21CF0">
        <w:rPr>
          <w:i/>
        </w:rPr>
        <w:t>delete as appropriate</w:t>
      </w:r>
      <w:r w:rsidRPr="00A21CF0">
        <w:t>)</w:t>
      </w:r>
    </w:p>
    <w:p w:rsidR="00171301" w:rsidRPr="003D03E3" w:rsidRDefault="00171301" w:rsidP="00171301">
      <w:pPr>
        <w:pStyle w:val="yMiscellaneousBody"/>
      </w:pPr>
      <w:r w:rsidRPr="003D03E3">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rsidR="00171301" w:rsidRPr="003D03E3" w:rsidRDefault="00171301" w:rsidP="00171301">
      <w:pPr>
        <w:pStyle w:val="yMiscellaneousBody"/>
      </w:pPr>
      <w:r w:rsidRPr="00D56287">
        <w:rPr>
          <w:b/>
          <w:i/>
        </w:rPr>
        <w:t>Minor improvements</w:t>
      </w:r>
      <w:r w:rsidRPr="003D03E3">
        <w:t xml:space="preserve"> includes temporary, non</w:t>
      </w:r>
      <w:r>
        <w:noBreakHyphen/>
      </w:r>
      <w:r w:rsidRPr="003D03E3">
        <w:t>structural works (such as the installation of curtains, blinds and picture hooks which are readily and easily removable) and do not affect the structure of</w:t>
      </w:r>
      <w:r>
        <w:t xml:space="preserve"> the premises.</w:t>
      </w:r>
    </w:p>
    <w:p w:rsidR="00171301" w:rsidRPr="00647897" w:rsidRDefault="00171301" w:rsidP="00171301">
      <w:pPr>
        <w:pStyle w:val="yMiscellaneousBody"/>
        <w:rPr>
          <w:b/>
          <w:caps/>
        </w:rPr>
      </w:pPr>
      <w:r w:rsidRPr="00647897">
        <w:rPr>
          <w:b/>
          <w:caps/>
        </w:rPr>
        <w:t>Property condition reports</w:t>
      </w:r>
    </w:p>
    <w:p w:rsidR="00171301" w:rsidRDefault="00171301" w:rsidP="00171301">
      <w:pPr>
        <w:pStyle w:val="yMiscellaneousBody"/>
      </w:pPr>
      <w:r w:rsidRPr="003D03E3">
        <w:t xml:space="preserve">A </w:t>
      </w:r>
      <w:r>
        <w:t xml:space="preserve">property condition </w:t>
      </w:r>
      <w:r w:rsidRPr="003D03E3">
        <w:t xml:space="preserve">report detailing the condition of the premises must be completed by or on behalf of the lessor and </w:t>
      </w:r>
      <w:r>
        <w:t>2</w:t>
      </w:r>
      <w:r w:rsidRPr="003D03E3">
        <w:t xml:space="preserve"> copies provided to the tenant within 7</w:t>
      </w:r>
      <w:r>
        <w:t> </w:t>
      </w:r>
      <w:r w:rsidRPr="003D03E3">
        <w:t>days of the te</w:t>
      </w:r>
      <w:r>
        <w:t>nant moving into the premises.</w:t>
      </w:r>
    </w:p>
    <w:p w:rsidR="00171301" w:rsidRPr="003D03E3" w:rsidRDefault="00171301" w:rsidP="00171301">
      <w:pPr>
        <w:pStyle w:val="yMiscellaneousBody"/>
      </w:pPr>
      <w:r w:rsidRPr="003D03E3">
        <w:t xml:space="preserve">If the tenant disagrees with any information contained in the </w:t>
      </w:r>
      <w:r>
        <w:t xml:space="preserve">property condition </w:t>
      </w:r>
      <w:r w:rsidRPr="003D03E3">
        <w:t xml:space="preserve">report, the tenant must note </w:t>
      </w:r>
      <w:r w:rsidRPr="00BD4902">
        <w:t>his</w:t>
      </w:r>
      <w:r>
        <w:t xml:space="preserve"> or her</w:t>
      </w:r>
      <w:r w:rsidRPr="003D03E3">
        <w:t xml:space="preserve"> disagreement on a copy of the </w:t>
      </w:r>
      <w:r>
        <w:t xml:space="preserve">property condition </w:t>
      </w:r>
      <w:r w:rsidRPr="003D03E3">
        <w:t>report and return this to the lessor or property manager within 7</w:t>
      </w:r>
      <w:r>
        <w:t> </w:t>
      </w:r>
      <w:r w:rsidRPr="003D03E3">
        <w:t xml:space="preserve">days of receipt of the </w:t>
      </w:r>
      <w:r>
        <w:t xml:space="preserve">property condition </w:t>
      </w:r>
      <w:r w:rsidRPr="003D03E3">
        <w:t xml:space="preserve">report from the lessor.  If the tenant does not give a copy of the </w:t>
      </w:r>
      <w:r>
        <w:t xml:space="preserve">property condition </w:t>
      </w:r>
      <w:r w:rsidRPr="003D03E3">
        <w:t>report back to the lessor, the tenant is taken to accept the</w:t>
      </w:r>
      <w:r>
        <w:t xml:space="preserve"> property condition</w:t>
      </w:r>
      <w:r w:rsidRPr="003D03E3">
        <w:t xml:space="preserve"> report as a true and accurate description of the condition of the premises.</w:t>
      </w:r>
    </w:p>
    <w:p w:rsidR="00171301" w:rsidRPr="003D03E3" w:rsidRDefault="00171301" w:rsidP="00171301">
      <w:pPr>
        <w:pStyle w:val="yMiscellaneousBody"/>
      </w:pPr>
      <w:r w:rsidRPr="003D03E3">
        <w:t>A final property condition report must be completed by or on behalf of the lessor and provided to the tenant within:</w:t>
      </w:r>
    </w:p>
    <w:p w:rsidR="00171301" w:rsidRPr="003D03E3" w:rsidRDefault="00171301" w:rsidP="00C4725E">
      <w:pPr>
        <w:pStyle w:val="yMiscellaneousBody"/>
        <w:tabs>
          <w:tab w:val="left" w:pos="567"/>
        </w:tabs>
        <w:ind w:left="567" w:hanging="567"/>
      </w:pPr>
      <w:r>
        <w:t>*</w:t>
      </w:r>
      <w:r w:rsidRPr="003D03E3">
        <w:tab/>
        <w:t>14</w:t>
      </w:r>
      <w:r>
        <w:t> </w:t>
      </w:r>
      <w:r w:rsidRPr="003D03E3">
        <w:t>days of the</w:t>
      </w:r>
      <w:r>
        <w:t xml:space="preserve"> tenant vacating the premises.</w:t>
      </w:r>
    </w:p>
    <w:p w:rsidR="00171301" w:rsidRDefault="00171301" w:rsidP="00C4725E">
      <w:pPr>
        <w:pStyle w:val="yMiscellaneousBody"/>
        <w:tabs>
          <w:tab w:val="left" w:pos="567"/>
        </w:tabs>
        <w:ind w:left="567" w:hanging="567"/>
      </w:pPr>
      <w:r>
        <w:t>*</w:t>
      </w:r>
      <w:r>
        <w:tab/>
      </w:r>
      <w:r w:rsidRPr="003D03E3">
        <w:t>28</w:t>
      </w:r>
      <w:r>
        <w:t> </w:t>
      </w:r>
      <w:r w:rsidRPr="003D03E3">
        <w:t xml:space="preserve">days (if the premises </w:t>
      </w:r>
      <w:r>
        <w:t>are</w:t>
      </w:r>
      <w:r w:rsidRPr="003D03E3">
        <w:t xml:space="preserve"> 100 km</w:t>
      </w:r>
      <w:r>
        <w:t xml:space="preserve"> or more from an office of the </w:t>
      </w:r>
      <w:r w:rsidRPr="003D03E3">
        <w:t>Housing Authority if the Housing Authority is the lessor).</w:t>
      </w:r>
    </w:p>
    <w:p w:rsidR="00171301" w:rsidRPr="003D03E3" w:rsidRDefault="00171301" w:rsidP="00C4725E">
      <w:pPr>
        <w:pStyle w:val="yMiscellaneousBody"/>
        <w:tabs>
          <w:tab w:val="left" w:pos="567"/>
        </w:tabs>
        <w:ind w:left="567" w:hanging="567"/>
      </w:pPr>
      <w:r w:rsidRPr="003D03E3">
        <w:t>(</w:t>
      </w:r>
      <w:r>
        <w:t>* </w:t>
      </w:r>
      <w:r w:rsidRPr="003D03E3">
        <w:rPr>
          <w:i/>
        </w:rPr>
        <w:t>delete as appropriate</w:t>
      </w:r>
      <w:r w:rsidRPr="003D03E3">
        <w:t>)</w:t>
      </w:r>
    </w:p>
    <w:p w:rsidR="00171301" w:rsidRPr="003D03E3" w:rsidRDefault="00171301" w:rsidP="00171301">
      <w:pPr>
        <w:pStyle w:val="yMiscellaneousBody"/>
      </w:pPr>
      <w:r w:rsidRPr="003D03E3">
        <w:t>The tenant must be given a reasonable opportunity to be present at the final inspection.</w:t>
      </w:r>
    </w:p>
    <w:p w:rsidR="00171301" w:rsidRPr="00CF3A93" w:rsidRDefault="00171301" w:rsidP="00171301">
      <w:pPr>
        <w:pStyle w:val="yMiscellaneousBody"/>
        <w:keepNext/>
        <w:keepLines/>
        <w:rPr>
          <w:b/>
        </w:rPr>
      </w:pPr>
      <w:r>
        <w:rPr>
          <w:b/>
        </w:rPr>
        <w:t>PART B</w:t>
      </w:r>
    </w:p>
    <w:p w:rsidR="00171301" w:rsidRPr="00CF3A93" w:rsidRDefault="00171301" w:rsidP="00171301">
      <w:pPr>
        <w:pStyle w:val="yMiscellaneousBody"/>
        <w:keepNext/>
        <w:keepLines/>
        <w:rPr>
          <w:b/>
        </w:rPr>
      </w:pPr>
      <w:r w:rsidRPr="00CF3A93">
        <w:rPr>
          <w:b/>
        </w:rPr>
        <w:t>STANDARD TERMS APPLICABLE TO ALL SO</w:t>
      </w:r>
      <w:r>
        <w:rPr>
          <w:b/>
        </w:rPr>
        <w:t>CIAL HOUSING TENANCY AGREEMENTS</w:t>
      </w:r>
    </w:p>
    <w:p w:rsidR="00171301" w:rsidRPr="003D03E3" w:rsidRDefault="00171301" w:rsidP="00171301">
      <w:pPr>
        <w:pStyle w:val="yMiscellaneousBody"/>
      </w:pPr>
      <w:r w:rsidRPr="003D03E3">
        <w:t xml:space="preserve">The </w:t>
      </w:r>
      <w:r w:rsidRPr="003D03E3">
        <w:rPr>
          <w:i/>
        </w:rPr>
        <w:t>Residential Tenancies Act 1987</w:t>
      </w:r>
      <w:r w:rsidRPr="003D03E3">
        <w:t xml:space="preserve"> and the </w:t>
      </w:r>
      <w:r w:rsidRPr="003D03E3">
        <w:rPr>
          <w:i/>
        </w:rPr>
        <w:t>Residential Tenancies Regulations 1989</w:t>
      </w:r>
      <w:r w:rsidRPr="003D03E3">
        <w:t xml:space="preserve"> apply to this agreement.  Both the lessor and the tenant must comply with these laws. </w:t>
      </w:r>
      <w:r>
        <w:t xml:space="preserve"> </w:t>
      </w:r>
      <w:r w:rsidRPr="003D03E3">
        <w:t>Some of the rights and obligations in that legislation are outlined below.</w:t>
      </w:r>
    </w:p>
    <w:p w:rsidR="00171301" w:rsidRPr="00CF3A93" w:rsidRDefault="00171301" w:rsidP="00171301">
      <w:pPr>
        <w:pStyle w:val="yMiscellaneousBody"/>
        <w:keepNext/>
        <w:rPr>
          <w:b/>
        </w:rPr>
      </w:pPr>
      <w:r>
        <w:rPr>
          <w:b/>
        </w:rPr>
        <w:t>RIGHT TO OCCUPY THE PREMISES</w:t>
      </w:r>
    </w:p>
    <w:p w:rsidR="00171301" w:rsidRPr="003D03E3" w:rsidRDefault="00171301" w:rsidP="00C4725E">
      <w:pPr>
        <w:pStyle w:val="yMiscellaneousBody"/>
        <w:tabs>
          <w:tab w:val="left" w:pos="567"/>
        </w:tabs>
        <w:ind w:left="567" w:hanging="567"/>
      </w:pPr>
      <w:r>
        <w:t>1.</w:t>
      </w:r>
      <w:r>
        <w:tab/>
      </w:r>
      <w:r w:rsidRPr="003D03E3">
        <w:t>The tenant has the right to exclusive occupation and quiet enjoyment of the residential premises during the tenancy.  The residential premises include the additional items but do not include the exclusions noted under “</w:t>
      </w:r>
      <w:r w:rsidRPr="00CA60BA">
        <w:rPr>
          <w:caps/>
        </w:rPr>
        <w:t>Residential premises</w:t>
      </w:r>
      <w:r w:rsidRPr="003D03E3">
        <w:t xml:space="preserve">” in </w:t>
      </w:r>
      <w:r>
        <w:t>Part A.</w:t>
      </w:r>
    </w:p>
    <w:p w:rsidR="00171301" w:rsidRPr="00CF3A93" w:rsidRDefault="00171301" w:rsidP="00171301">
      <w:pPr>
        <w:pStyle w:val="yMiscellaneousBody"/>
        <w:rPr>
          <w:b/>
        </w:rPr>
      </w:pPr>
      <w:r w:rsidRPr="00CF3A93">
        <w:rPr>
          <w:b/>
        </w:rPr>
        <w:t>TENANT’S ELIGIBILITY TO RESIDE IN SOCIAL HOUSING PREMISES</w:t>
      </w:r>
    </w:p>
    <w:p w:rsidR="00171301" w:rsidRPr="003D03E3" w:rsidRDefault="00171301" w:rsidP="00C4725E">
      <w:pPr>
        <w:pStyle w:val="yMiscellaneousBody"/>
        <w:tabs>
          <w:tab w:val="left" w:pos="567"/>
        </w:tabs>
        <w:ind w:left="567" w:hanging="567"/>
      </w:pPr>
      <w:r>
        <w:t>2.</w:t>
      </w:r>
      <w:r>
        <w:tab/>
      </w:r>
      <w:r w:rsidRPr="003D03E3">
        <w:t>The social housing tenancy agreement is entered into with the tenant on the grounds that the tenant is eligible to resi</w:t>
      </w:r>
      <w:r>
        <w:t>de in social housing premises.</w:t>
      </w:r>
    </w:p>
    <w:p w:rsidR="00171301" w:rsidRPr="003D03E3" w:rsidRDefault="00171301" w:rsidP="00C4725E">
      <w:pPr>
        <w:pStyle w:val="yMiscellaneousBody"/>
        <w:tabs>
          <w:tab w:val="left" w:pos="567"/>
        </w:tabs>
        <w:ind w:left="567" w:hanging="567"/>
      </w:pPr>
      <w:r>
        <w:t>3.</w:t>
      </w:r>
      <w:r>
        <w:tab/>
      </w:r>
      <w:r w:rsidRPr="003D03E3">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rsidR="00171301" w:rsidRPr="003D03E3" w:rsidRDefault="00171301" w:rsidP="00C4725E">
      <w:pPr>
        <w:pStyle w:val="yMiscellaneousBody"/>
        <w:tabs>
          <w:tab w:val="left" w:pos="567"/>
        </w:tabs>
        <w:ind w:left="567" w:hanging="567"/>
      </w:pPr>
      <w:r>
        <w:t>4.</w:t>
      </w:r>
      <w:r>
        <w:tab/>
      </w:r>
      <w:r w:rsidRPr="003D03E3">
        <w:t>If the tenant is no longer eligible to reside in the premises, the lessor may seek to terminate the social housing tenancy agreement.</w:t>
      </w:r>
    </w:p>
    <w:p w:rsidR="00171301" w:rsidRPr="00CF3A93" w:rsidRDefault="00171301" w:rsidP="00171301">
      <w:pPr>
        <w:pStyle w:val="yMiscellaneousBody"/>
        <w:rPr>
          <w:b/>
        </w:rPr>
      </w:pPr>
      <w:r>
        <w:rPr>
          <w:b/>
        </w:rPr>
        <w:t>COPY OF AGREEMENT</w:t>
      </w:r>
    </w:p>
    <w:p w:rsidR="00171301" w:rsidRPr="003D03E3" w:rsidRDefault="00171301" w:rsidP="00C4725E">
      <w:pPr>
        <w:pStyle w:val="yMiscellaneousBody"/>
        <w:tabs>
          <w:tab w:val="left" w:pos="567"/>
        </w:tabs>
        <w:ind w:left="567" w:hanging="567"/>
      </w:pPr>
      <w:r>
        <w:t>5.</w:t>
      </w:r>
      <w:r>
        <w:tab/>
      </w:r>
      <w:r w:rsidRPr="003D03E3">
        <w:t>The lessor or the property manager must give the tenant:</w:t>
      </w:r>
    </w:p>
    <w:p w:rsidR="00171301" w:rsidRPr="003D03E3" w:rsidRDefault="00DA329A" w:rsidP="00C4725E">
      <w:pPr>
        <w:pStyle w:val="yMiscellaneousBody"/>
        <w:tabs>
          <w:tab w:val="left" w:pos="567"/>
          <w:tab w:val="left" w:pos="1134"/>
        </w:tabs>
        <w:ind w:left="1134" w:hanging="1134"/>
      </w:pPr>
      <w:r>
        <w:tab/>
      </w:r>
      <w:r w:rsidR="00171301" w:rsidRPr="003D03E3">
        <w:t>5.1</w:t>
      </w:r>
      <w:r w:rsidR="00171301">
        <w:tab/>
      </w:r>
      <w:r w:rsidR="00171301" w:rsidRPr="003D03E3">
        <w:t>a copy of this agreement when t</w:t>
      </w:r>
      <w:r w:rsidR="00171301">
        <w:t xml:space="preserve">his agreement is signed by the </w:t>
      </w:r>
      <w:r w:rsidR="00171301" w:rsidRPr="003D03E3">
        <w:t>tenant; and</w:t>
      </w:r>
    </w:p>
    <w:p w:rsidR="00171301" w:rsidRPr="003D03E3" w:rsidRDefault="00DA329A" w:rsidP="00C4725E">
      <w:pPr>
        <w:pStyle w:val="yMiscellaneousBody"/>
        <w:tabs>
          <w:tab w:val="left" w:pos="567"/>
          <w:tab w:val="left" w:pos="1134"/>
        </w:tabs>
        <w:ind w:left="1134" w:hanging="1134"/>
      </w:pPr>
      <w:r>
        <w:tab/>
      </w:r>
      <w:r w:rsidR="00171301" w:rsidRPr="003D03E3">
        <w:t>5.2</w:t>
      </w:r>
      <w:r w:rsidR="00171301">
        <w:tab/>
      </w:r>
      <w:r w:rsidR="00171301" w:rsidRPr="003D03E3">
        <w:t>a copy of this agreement signed by both the lessor or the property manager and the tenant wi</w:t>
      </w:r>
      <w:r w:rsidR="00171301">
        <w:t xml:space="preserve">thin 14 days after it has been </w:t>
      </w:r>
      <w:r w:rsidR="00171301" w:rsidRPr="003D03E3">
        <w:t>signed and delivered by the tenant.</w:t>
      </w:r>
    </w:p>
    <w:p w:rsidR="00171301" w:rsidRPr="00CF3A93" w:rsidRDefault="00171301" w:rsidP="00171301">
      <w:pPr>
        <w:pStyle w:val="yMiscellaneousBody"/>
        <w:rPr>
          <w:b/>
        </w:rPr>
      </w:pPr>
      <w:r>
        <w:rPr>
          <w:b/>
        </w:rPr>
        <w:t>RENT</w:t>
      </w:r>
    </w:p>
    <w:p w:rsidR="00171301" w:rsidRPr="003D03E3" w:rsidRDefault="00171301" w:rsidP="00C4725E">
      <w:pPr>
        <w:pStyle w:val="yMiscellaneousBody"/>
        <w:tabs>
          <w:tab w:val="left" w:pos="567"/>
        </w:tabs>
        <w:ind w:left="567" w:hanging="567"/>
      </w:pPr>
      <w:r w:rsidRPr="003D03E3">
        <w:t>6.</w:t>
      </w:r>
      <w:r>
        <w:tab/>
      </w:r>
      <w:r w:rsidRPr="003D03E3">
        <w:t xml:space="preserve">The tenant must pay rent on time or the lessor may issue a notice of termination and, if the rent is still not paid in full, the lessor may take action through the </w:t>
      </w:r>
      <w:r>
        <w:t>court to evict the tenant.</w:t>
      </w:r>
    </w:p>
    <w:p w:rsidR="00171301" w:rsidRPr="003D03E3" w:rsidRDefault="00171301" w:rsidP="00C4725E">
      <w:pPr>
        <w:pStyle w:val="yMiscellaneousBody"/>
        <w:tabs>
          <w:tab w:val="left" w:pos="567"/>
        </w:tabs>
        <w:ind w:left="567" w:hanging="567"/>
      </w:pPr>
      <w:r>
        <w:t>7.</w:t>
      </w:r>
      <w:r>
        <w:tab/>
      </w:r>
      <w:r w:rsidRPr="003D03E3">
        <w:t>The tenant must not withhold rent because the tenant is of the view that the lessor is in breach of the agreement.</w:t>
      </w:r>
    </w:p>
    <w:p w:rsidR="00171301" w:rsidRPr="003D03E3" w:rsidRDefault="00171301" w:rsidP="00C4725E">
      <w:pPr>
        <w:pStyle w:val="yMiscellaneousBody"/>
        <w:tabs>
          <w:tab w:val="left" w:pos="567"/>
        </w:tabs>
        <w:ind w:left="567" w:hanging="567"/>
      </w:pPr>
      <w:r w:rsidRPr="003D03E3">
        <w:t>8.</w:t>
      </w:r>
      <w:r>
        <w:tab/>
      </w:r>
      <w:r w:rsidRPr="003D03E3">
        <w:t>The lesso</w:t>
      </w:r>
      <w:r>
        <w:t>r or property manager must not:</w:t>
      </w:r>
    </w:p>
    <w:p w:rsidR="00171301" w:rsidRPr="003D03E3" w:rsidRDefault="00DA329A" w:rsidP="00C4725E">
      <w:pPr>
        <w:pStyle w:val="yMiscellaneousBody"/>
        <w:tabs>
          <w:tab w:val="left" w:pos="567"/>
          <w:tab w:val="left" w:pos="1134"/>
        </w:tabs>
        <w:ind w:left="1134" w:hanging="1134"/>
      </w:pPr>
      <w:r>
        <w:tab/>
      </w:r>
      <w:r w:rsidR="00171301" w:rsidRPr="003D03E3">
        <w:t>8.1</w:t>
      </w:r>
      <w:r w:rsidR="00171301">
        <w:tab/>
      </w:r>
      <w:r w:rsidR="00171301" w:rsidRPr="003D03E3">
        <w:t>require the tenant to pay more than 2 weeks rent in advance;</w:t>
      </w:r>
      <w:r w:rsidR="00171301">
        <w:t xml:space="preserve"> or</w:t>
      </w:r>
    </w:p>
    <w:p w:rsidR="00171301" w:rsidRPr="003D03E3" w:rsidRDefault="00DA329A" w:rsidP="00C4725E">
      <w:pPr>
        <w:pStyle w:val="yMiscellaneousBody"/>
        <w:tabs>
          <w:tab w:val="left" w:pos="567"/>
          <w:tab w:val="left" w:pos="1134"/>
        </w:tabs>
        <w:ind w:left="1134" w:hanging="1134"/>
      </w:pPr>
      <w:r>
        <w:tab/>
      </w:r>
      <w:r w:rsidR="00171301" w:rsidRPr="003D03E3">
        <w:t>8.2</w:t>
      </w:r>
      <w:r w:rsidR="00171301">
        <w:tab/>
      </w:r>
      <w:r w:rsidR="00171301" w:rsidRPr="003D03E3">
        <w:t>require the tenant to pay rent by post</w:t>
      </w:r>
      <w:r w:rsidR="00171301">
        <w:noBreakHyphen/>
      </w:r>
      <w:r w:rsidR="00171301" w:rsidRPr="003D03E3">
        <w:t>dated cheque;</w:t>
      </w:r>
      <w:r w:rsidR="00171301">
        <w:t xml:space="preserve"> or</w:t>
      </w:r>
    </w:p>
    <w:p w:rsidR="00171301" w:rsidRPr="003D03E3" w:rsidRDefault="00DA329A" w:rsidP="00C4725E">
      <w:pPr>
        <w:pStyle w:val="yMiscellaneousBody"/>
        <w:tabs>
          <w:tab w:val="left" w:pos="567"/>
          <w:tab w:val="left" w:pos="1134"/>
        </w:tabs>
        <w:ind w:left="1134" w:hanging="1134"/>
      </w:pPr>
      <w:r>
        <w:tab/>
      </w:r>
      <w:r w:rsidR="00171301" w:rsidRPr="003D03E3">
        <w:t>8.3</w:t>
      </w:r>
      <w:r w:rsidR="00171301">
        <w:tab/>
      </w:r>
      <w:r w:rsidR="00171301" w:rsidRPr="003D03E3">
        <w:t>use rent paid by the tenant for the purpose of any amount payable by</w:t>
      </w:r>
      <w:r w:rsidR="00171301">
        <w:t xml:space="preserve"> the tenant other than rent; or</w:t>
      </w:r>
    </w:p>
    <w:p w:rsidR="00171301" w:rsidRPr="003D03E3" w:rsidRDefault="00DA329A" w:rsidP="00C4725E">
      <w:pPr>
        <w:pStyle w:val="yMiscellaneousBody"/>
        <w:tabs>
          <w:tab w:val="left" w:pos="567"/>
          <w:tab w:val="left" w:pos="1134"/>
        </w:tabs>
        <w:ind w:left="1134" w:hanging="1134"/>
      </w:pPr>
      <w:r>
        <w:tab/>
      </w:r>
      <w:r w:rsidR="00171301" w:rsidRPr="003D03E3">
        <w:t>8.4</w:t>
      </w:r>
      <w:r w:rsidR="00171301">
        <w:tab/>
      </w:r>
      <w:r w:rsidR="00171301" w:rsidRPr="003D03E3">
        <w:t xml:space="preserve">require the tenant to pay any monetary amount for or in </w:t>
      </w:r>
      <w:r w:rsidR="00171301">
        <w:t xml:space="preserve">relation </w:t>
      </w:r>
      <w:r w:rsidR="00171301" w:rsidRPr="003D03E3">
        <w:t>to a residential tenancy agreement other than rent</w:t>
      </w:r>
      <w:r w:rsidR="00171301">
        <w:t xml:space="preserve">, security bond </w:t>
      </w:r>
      <w:r w:rsidR="00171301" w:rsidRPr="003D03E3">
        <w:t>and pet bond.</w:t>
      </w:r>
    </w:p>
    <w:p w:rsidR="00171301" w:rsidRPr="003D03E3" w:rsidRDefault="00171301" w:rsidP="00C4725E">
      <w:pPr>
        <w:pStyle w:val="yMiscellaneousBody"/>
        <w:tabs>
          <w:tab w:val="left" w:pos="567"/>
        </w:tabs>
        <w:ind w:left="567" w:hanging="567"/>
      </w:pPr>
      <w:r w:rsidRPr="003D03E3">
        <w:t>9.</w:t>
      </w:r>
      <w:r>
        <w:tab/>
      </w:r>
      <w:r w:rsidRPr="003D03E3">
        <w:t xml:space="preserve">A tenancy agreement cannot contain a provision for </w:t>
      </w:r>
      <w:r>
        <w:t>a penalty, damages or extra payment if the tenant fails to keep the agreement or breaches any law</w:t>
      </w:r>
      <w:r w:rsidRPr="003D03E3">
        <w:t xml:space="preserve">.  If an agreement allows a reduced rent or a rebate, </w:t>
      </w:r>
      <w:r>
        <w:t xml:space="preserve">a </w:t>
      </w:r>
      <w:r w:rsidRPr="003D03E3">
        <w:t>refund or other benefit if the tenant does not breach the agreement, the tenant is entitled to the reduction, rebate, refund</w:t>
      </w:r>
      <w:r>
        <w:t xml:space="preserve"> or other benefit in any event.</w:t>
      </w:r>
    </w:p>
    <w:p w:rsidR="00171301" w:rsidRPr="003D03E3" w:rsidRDefault="00171301" w:rsidP="00C4725E">
      <w:pPr>
        <w:pStyle w:val="yMiscellaneousBody"/>
        <w:tabs>
          <w:tab w:val="left" w:pos="567"/>
        </w:tabs>
        <w:ind w:left="567" w:hanging="567"/>
      </w:pPr>
      <w:r>
        <w:t>10.</w:t>
      </w:r>
      <w:r>
        <w:tab/>
      </w:r>
      <w:r w:rsidRPr="00BB7D72">
        <w:rPr>
          <w:b/>
        </w:rPr>
        <w:t>Warning:</w:t>
      </w:r>
      <w:r>
        <w:rPr>
          <w:b/>
        </w:rPr>
        <w:t xml:space="preserve"> </w:t>
      </w:r>
      <w:r>
        <w:t>I</w:t>
      </w:r>
      <w:r w:rsidRPr="003D03E3">
        <w:t>t is an offence for a tenant to fail or refuse to pay any rent due under a residential tenancy agreement with the intention that the amount of such rent be recovered by the lessor from the tenant’s security bond.</w:t>
      </w:r>
    </w:p>
    <w:p w:rsidR="00171301" w:rsidRPr="00CF3A93" w:rsidRDefault="00171301" w:rsidP="00171301">
      <w:pPr>
        <w:pStyle w:val="yMiscellaneousBody"/>
        <w:rPr>
          <w:b/>
        </w:rPr>
      </w:pPr>
      <w:r w:rsidRPr="00CF3A93">
        <w:rPr>
          <w:b/>
        </w:rPr>
        <w:t>PAYMENT OF COUNCIL RATES, LAND TAX, WATER AND OTHER CHARGES</w:t>
      </w:r>
    </w:p>
    <w:p w:rsidR="00171301" w:rsidRPr="003D03E3" w:rsidRDefault="00171301" w:rsidP="00C4725E">
      <w:pPr>
        <w:pStyle w:val="yMiscellaneousBody"/>
        <w:tabs>
          <w:tab w:val="left" w:pos="567"/>
        </w:tabs>
        <w:ind w:left="567" w:hanging="567"/>
      </w:pPr>
      <w:r>
        <w:t>11.</w:t>
      </w:r>
      <w:r>
        <w:tab/>
      </w:r>
      <w:r w:rsidRPr="003D03E3">
        <w:t xml:space="preserve">The lessor </w:t>
      </w:r>
      <w:r>
        <w:t>must</w:t>
      </w:r>
      <w:r w:rsidRPr="003D03E3">
        <w:t xml:space="preserve"> pay all rates, taxes or charges imposed in respect of the premises under the </w:t>
      </w:r>
      <w:r w:rsidRPr="003D03E3">
        <w:rPr>
          <w:i/>
        </w:rPr>
        <w:t>Local Government Act</w:t>
      </w:r>
      <w:r>
        <w:rPr>
          <w:i/>
        </w:rPr>
        <w:t> </w:t>
      </w:r>
      <w:r w:rsidRPr="003D03E3">
        <w:rPr>
          <w:i/>
        </w:rPr>
        <w:t>1995</w:t>
      </w:r>
      <w:r w:rsidRPr="003D03E3">
        <w:t xml:space="preserve">, the </w:t>
      </w:r>
      <w:r w:rsidRPr="003D03E3">
        <w:rPr>
          <w:i/>
        </w:rPr>
        <w:t>Land Tax Act</w:t>
      </w:r>
      <w:r>
        <w:rPr>
          <w:i/>
        </w:rPr>
        <w:t> </w:t>
      </w:r>
      <w:r w:rsidRPr="003D03E3">
        <w:rPr>
          <w:i/>
        </w:rPr>
        <w:t>2002</w:t>
      </w:r>
      <w:r w:rsidRPr="003D03E3">
        <w:t xml:space="preserve"> or any written law under which a rate, tax or charge is imposed for water supply or sewerage services under the </w:t>
      </w:r>
      <w:r w:rsidRPr="003D03E3">
        <w:rPr>
          <w:i/>
        </w:rPr>
        <w:t>Water Agencies (Powers) Act</w:t>
      </w:r>
      <w:r>
        <w:rPr>
          <w:i/>
        </w:rPr>
        <w:t> </w:t>
      </w:r>
      <w:r w:rsidRPr="003D03E3">
        <w:rPr>
          <w:i/>
        </w:rPr>
        <w:t>198</w:t>
      </w:r>
      <w:r w:rsidRPr="00BD4902">
        <w:rPr>
          <w:i/>
        </w:rPr>
        <w:t>4</w:t>
      </w:r>
      <w:r w:rsidRPr="00BD4902">
        <w:t xml:space="preserve"> (</w:t>
      </w:r>
      <w:r w:rsidRPr="003D03E3">
        <w:t>other than a charge for water consumed</w:t>
      </w:r>
      <w:r>
        <w:t>)</w:t>
      </w:r>
      <w:r w:rsidRPr="003D03E3">
        <w:t xml:space="preserve">.  The lessor is responsible for any contribution levied under the </w:t>
      </w:r>
      <w:r w:rsidRPr="003D03E3">
        <w:rPr>
          <w:i/>
        </w:rPr>
        <w:t>Strata Titles Act</w:t>
      </w:r>
      <w:r>
        <w:rPr>
          <w:i/>
        </w:rPr>
        <w:t> </w:t>
      </w:r>
      <w:r w:rsidRPr="003D03E3">
        <w:rPr>
          <w:i/>
        </w:rPr>
        <w:t>1985</w:t>
      </w:r>
      <w:r w:rsidRPr="003D03E3">
        <w:t xml:space="preserve"> and any contribution levied on a proprietor under the </w:t>
      </w:r>
      <w:r w:rsidRPr="003D03E3">
        <w:rPr>
          <w:i/>
        </w:rPr>
        <w:t>Strata Titles Act</w:t>
      </w:r>
      <w:r>
        <w:rPr>
          <w:i/>
        </w:rPr>
        <w:t> </w:t>
      </w:r>
      <w:r w:rsidRPr="003D03E3">
        <w:rPr>
          <w:i/>
        </w:rPr>
        <w:t>1985</w:t>
      </w:r>
      <w:r w:rsidRPr="003D03E3">
        <w:t>.</w:t>
      </w:r>
    </w:p>
    <w:p w:rsidR="00171301" w:rsidRPr="00CF3A93" w:rsidRDefault="00171301" w:rsidP="00171301">
      <w:pPr>
        <w:pStyle w:val="yMiscellaneousBody"/>
        <w:keepNext/>
        <w:rPr>
          <w:b/>
        </w:rPr>
      </w:pPr>
      <w:r w:rsidRPr="00CF3A93">
        <w:rPr>
          <w:b/>
        </w:rPr>
        <w:t>PUBLIC UTILITY SERVICES</w:t>
      </w:r>
    </w:p>
    <w:p w:rsidR="00171301" w:rsidRPr="003D03E3" w:rsidRDefault="00171301" w:rsidP="00C4725E">
      <w:pPr>
        <w:pStyle w:val="yMiscellaneousBody"/>
        <w:tabs>
          <w:tab w:val="left" w:pos="567"/>
        </w:tabs>
        <w:ind w:left="567" w:hanging="567"/>
      </w:pPr>
      <w:r>
        <w:t>12.</w:t>
      </w:r>
      <w:r>
        <w:tab/>
      </w:r>
      <w:r w:rsidRPr="00B326D4">
        <w:rPr>
          <w:b/>
          <w:i/>
        </w:rPr>
        <w:t>Public utility services</w:t>
      </w:r>
      <w:r w:rsidRPr="003D03E3">
        <w:t xml:space="preserve"> has the meaning given in the </w:t>
      </w:r>
      <w:r w:rsidRPr="003D03E3">
        <w:rPr>
          <w:i/>
        </w:rPr>
        <w:t>Land Administration Act</w:t>
      </w:r>
      <w:r>
        <w:rPr>
          <w:i/>
        </w:rPr>
        <w:t> </w:t>
      </w:r>
      <w:r w:rsidRPr="003D03E3">
        <w:rPr>
          <w:i/>
        </w:rPr>
        <w:t>1997</w:t>
      </w:r>
      <w:r w:rsidRPr="003D03E3">
        <w:t xml:space="preserve"> and refers to services such as gas, electricity and water.</w:t>
      </w:r>
    </w:p>
    <w:p w:rsidR="00171301" w:rsidRPr="003D03E3" w:rsidRDefault="00171301" w:rsidP="00C4725E">
      <w:pPr>
        <w:pStyle w:val="yMiscellaneousBody"/>
        <w:tabs>
          <w:tab w:val="left" w:pos="567"/>
        </w:tabs>
        <w:ind w:left="567" w:hanging="567"/>
      </w:pPr>
      <w:r w:rsidRPr="003D03E3">
        <w:t>13.</w:t>
      </w:r>
      <w:r>
        <w:tab/>
      </w:r>
      <w:r w:rsidRPr="003D03E3">
        <w:t xml:space="preserve">If the premises are not separately metered to measure the tenant’s consumption of a public utility service at the premises and the tenant is expected to pay for </w:t>
      </w:r>
      <w:r w:rsidRPr="00BD4902">
        <w:t>his</w:t>
      </w:r>
      <w:r w:rsidRPr="003D03E3">
        <w:t xml:space="preserve"> or her consumption of the public utility service, the lessor and tenant must agree in writing an alternative method of calculating the charge to be paid by the tenant for the consumption of that public utility service.</w:t>
      </w:r>
    </w:p>
    <w:p w:rsidR="00171301" w:rsidRPr="00CF3A93" w:rsidRDefault="00171301" w:rsidP="00C4725E">
      <w:pPr>
        <w:pStyle w:val="yMiscellaneousBody"/>
        <w:tabs>
          <w:tab w:val="left" w:pos="567"/>
        </w:tabs>
        <w:ind w:left="567" w:hanging="567"/>
        <w:rPr>
          <w:rStyle w:val="DraftersNotes"/>
          <w:b w:val="0"/>
          <w:i w:val="0"/>
        </w:rPr>
      </w:pPr>
      <w:r w:rsidRPr="003D03E3">
        <w:t>14.</w:t>
      </w:r>
      <w:r>
        <w:tab/>
      </w:r>
      <w:r w:rsidRPr="003D03E3">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rsidR="00171301" w:rsidRPr="003D03E3" w:rsidRDefault="00171301" w:rsidP="00C4725E">
      <w:pPr>
        <w:pStyle w:val="yMiscellaneousBody"/>
        <w:tabs>
          <w:tab w:val="left" w:pos="567"/>
        </w:tabs>
        <w:ind w:left="567" w:hanging="567"/>
      </w:pPr>
      <w:r w:rsidRPr="003D03E3">
        <w:t>15.</w:t>
      </w:r>
      <w:r>
        <w:tab/>
      </w:r>
      <w:r w:rsidRPr="003D03E3">
        <w:t>If the premises are separately metered, the noti</w:t>
      </w:r>
      <w:r>
        <w:t>ce of the charge must specify:</w:t>
      </w:r>
    </w:p>
    <w:p w:rsidR="00171301" w:rsidRPr="003D03E3" w:rsidRDefault="00DA329A" w:rsidP="00C4725E">
      <w:pPr>
        <w:pStyle w:val="yMiscellaneousBody"/>
        <w:tabs>
          <w:tab w:val="left" w:pos="567"/>
          <w:tab w:val="left" w:pos="1134"/>
        </w:tabs>
        <w:ind w:left="1134" w:hanging="1134"/>
      </w:pPr>
      <w:r>
        <w:tab/>
      </w:r>
      <w:r w:rsidR="00171301" w:rsidRPr="003D03E3">
        <w:t>15</w:t>
      </w:r>
      <w:r w:rsidR="00171301">
        <w:t>.1</w:t>
      </w:r>
      <w:r w:rsidR="00171301">
        <w:tab/>
      </w:r>
      <w:r w:rsidR="00171301" w:rsidRPr="003D03E3">
        <w:t>the relevant meter reading or readings; and</w:t>
      </w:r>
    </w:p>
    <w:p w:rsidR="00171301" w:rsidRPr="003D03E3" w:rsidRDefault="00DA329A" w:rsidP="00C4725E">
      <w:pPr>
        <w:pStyle w:val="yMiscellaneousBody"/>
        <w:tabs>
          <w:tab w:val="left" w:pos="567"/>
          <w:tab w:val="left" w:pos="1134"/>
        </w:tabs>
        <w:ind w:left="1134" w:hanging="1134"/>
      </w:pPr>
      <w:r>
        <w:tab/>
      </w:r>
      <w:r w:rsidR="00171301" w:rsidRPr="003D03E3">
        <w:t>15</w:t>
      </w:r>
      <w:r w:rsidR="00171301">
        <w:t>.2</w:t>
      </w:r>
      <w:r w:rsidR="00171301">
        <w:tab/>
      </w:r>
      <w:r w:rsidR="00171301" w:rsidRPr="003D03E3">
        <w:t>the charge per metered unit; and</w:t>
      </w:r>
    </w:p>
    <w:p w:rsidR="00171301" w:rsidRPr="003D03E3" w:rsidRDefault="00DA329A" w:rsidP="00C4725E">
      <w:pPr>
        <w:pStyle w:val="yMiscellaneousBody"/>
        <w:tabs>
          <w:tab w:val="left" w:pos="567"/>
          <w:tab w:val="left" w:pos="1134"/>
        </w:tabs>
        <w:ind w:left="1134" w:hanging="1134"/>
      </w:pPr>
      <w:r>
        <w:tab/>
      </w:r>
      <w:r w:rsidR="00171301" w:rsidRPr="003D03E3">
        <w:t>15</w:t>
      </w:r>
      <w:r w:rsidR="00171301">
        <w:t>.3</w:t>
      </w:r>
      <w:r w:rsidR="00171301">
        <w:tab/>
      </w:r>
      <w:r w:rsidR="00171301" w:rsidRPr="003D03E3">
        <w:t>the amount of GST payable in respect of the provision of the public utility service to the residential premises.</w:t>
      </w:r>
    </w:p>
    <w:p w:rsidR="00171301" w:rsidRPr="003D03E3" w:rsidRDefault="00171301" w:rsidP="00C4725E">
      <w:pPr>
        <w:pStyle w:val="yMiscellaneousBody"/>
        <w:tabs>
          <w:tab w:val="left" w:pos="567"/>
        </w:tabs>
        <w:ind w:left="567" w:hanging="567"/>
      </w:pPr>
      <w:r w:rsidRPr="003D03E3">
        <w:t>16.</w:t>
      </w:r>
      <w:r>
        <w:tab/>
      </w:r>
      <w:r w:rsidRPr="003D03E3">
        <w:t>If the premises are not separately metered, the noti</w:t>
      </w:r>
      <w:r>
        <w:t>ce of the charge must specify:</w:t>
      </w:r>
    </w:p>
    <w:p w:rsidR="00171301" w:rsidRPr="003D03E3" w:rsidRDefault="00DA329A" w:rsidP="00C4725E">
      <w:pPr>
        <w:pStyle w:val="yMiscellaneousBody"/>
        <w:tabs>
          <w:tab w:val="left" w:pos="567"/>
          <w:tab w:val="left" w:pos="1134"/>
        </w:tabs>
        <w:ind w:left="1134" w:hanging="1134"/>
      </w:pPr>
      <w:r>
        <w:tab/>
      </w:r>
      <w:r w:rsidR="00171301" w:rsidRPr="003D03E3">
        <w:t>16</w:t>
      </w:r>
      <w:r w:rsidR="00171301">
        <w:t>.1</w:t>
      </w:r>
      <w:r w:rsidR="00171301">
        <w:tab/>
      </w:r>
      <w:r w:rsidR="00171301" w:rsidRPr="003D03E3">
        <w:t>the calculation as per the agreed method; and</w:t>
      </w:r>
    </w:p>
    <w:p w:rsidR="00171301" w:rsidRPr="003D03E3" w:rsidRDefault="00DA329A" w:rsidP="00C4725E">
      <w:pPr>
        <w:pStyle w:val="yMiscellaneousBody"/>
        <w:tabs>
          <w:tab w:val="left" w:pos="567"/>
          <w:tab w:val="left" w:pos="1134"/>
        </w:tabs>
        <w:ind w:left="1134" w:hanging="1134"/>
      </w:pPr>
      <w:r>
        <w:tab/>
      </w:r>
      <w:r w:rsidR="00171301" w:rsidRPr="003D03E3">
        <w:t>16</w:t>
      </w:r>
      <w:r w:rsidR="00171301">
        <w:t>.2</w:t>
      </w:r>
      <w:r w:rsidR="00171301">
        <w:tab/>
      </w:r>
      <w:r w:rsidR="00171301" w:rsidRPr="003D03E3">
        <w:t>the amount of GST payable in respect of the provision of the public utility service to the residential premises.</w:t>
      </w:r>
    </w:p>
    <w:p w:rsidR="00171301" w:rsidRPr="00CF3A93" w:rsidRDefault="00171301" w:rsidP="00171301">
      <w:pPr>
        <w:pStyle w:val="yMiscellaneousBody"/>
        <w:rPr>
          <w:b/>
        </w:rPr>
      </w:pPr>
      <w:r>
        <w:rPr>
          <w:b/>
        </w:rPr>
        <w:t>POSSESSION OF THE PREMISES</w:t>
      </w:r>
    </w:p>
    <w:p w:rsidR="00171301" w:rsidRPr="003D03E3" w:rsidRDefault="00171301" w:rsidP="00C4725E">
      <w:pPr>
        <w:pStyle w:val="yMiscellaneousBody"/>
        <w:tabs>
          <w:tab w:val="left" w:pos="567"/>
        </w:tabs>
        <w:ind w:left="567" w:hanging="567"/>
      </w:pPr>
      <w:r w:rsidRPr="003D03E3">
        <w:t>17.</w:t>
      </w:r>
      <w:r>
        <w:tab/>
        <w:t>The lessor must:</w:t>
      </w:r>
    </w:p>
    <w:p w:rsidR="00171301" w:rsidRPr="003D03E3" w:rsidRDefault="00DA329A" w:rsidP="00C4725E">
      <w:pPr>
        <w:pStyle w:val="yMiscellaneousBody"/>
        <w:tabs>
          <w:tab w:val="left" w:pos="567"/>
          <w:tab w:val="left" w:pos="1134"/>
        </w:tabs>
        <w:ind w:left="1134" w:hanging="1134"/>
      </w:pPr>
      <w:r>
        <w:tab/>
      </w:r>
      <w:r w:rsidR="00171301" w:rsidRPr="003D03E3">
        <w:t>17.1</w:t>
      </w:r>
      <w:r w:rsidR="00171301">
        <w:tab/>
      </w:r>
      <w:r w:rsidR="00171301" w:rsidRPr="003D03E3">
        <w:t>give the tenant vacant possess</w:t>
      </w:r>
      <w:r w:rsidR="00171301">
        <w:t xml:space="preserve">ion of the premises on the day </w:t>
      </w:r>
      <w:r w:rsidR="00171301" w:rsidRPr="003D03E3">
        <w:t>on which the tenant is entitled to enter into occupation of the pr</w:t>
      </w:r>
      <w:r w:rsidR="00171301">
        <w:t>emises under the agreement; and</w:t>
      </w:r>
    </w:p>
    <w:p w:rsidR="00171301" w:rsidRPr="003D03E3" w:rsidRDefault="00DA329A" w:rsidP="00C4725E">
      <w:pPr>
        <w:pStyle w:val="yMiscellaneousBody"/>
        <w:tabs>
          <w:tab w:val="left" w:pos="567"/>
          <w:tab w:val="left" w:pos="1134"/>
        </w:tabs>
        <w:ind w:left="1134" w:hanging="1134"/>
      </w:pPr>
      <w:r>
        <w:tab/>
      </w:r>
      <w:r w:rsidR="00171301" w:rsidRPr="003D03E3">
        <w:t>17.2</w:t>
      </w:r>
      <w:r w:rsidR="00171301">
        <w:tab/>
      </w:r>
      <w:r w:rsidR="00171301" w:rsidRPr="003D03E3">
        <w:t>take all reasonable steps to ensur</w:t>
      </w:r>
      <w:r w:rsidR="00171301">
        <w:t xml:space="preserve">e that, at the time of signing </w:t>
      </w:r>
      <w:r w:rsidR="00171301" w:rsidRPr="003D03E3">
        <w:t>this agreement, there is no lega</w:t>
      </w:r>
      <w:r w:rsidR="00171301">
        <w:t xml:space="preserve">l reason why the tenant cannot </w:t>
      </w:r>
      <w:r w:rsidR="00171301" w:rsidRPr="003D03E3">
        <w:t xml:space="preserve">occupy the premises as a residence </w:t>
      </w:r>
      <w:r w:rsidR="00171301">
        <w:t>for the term of this agreement.</w:t>
      </w:r>
    </w:p>
    <w:p w:rsidR="00171301" w:rsidRPr="00CF3A93" w:rsidRDefault="00171301" w:rsidP="00171301">
      <w:pPr>
        <w:pStyle w:val="yMiscellaneousBody"/>
        <w:rPr>
          <w:b/>
        </w:rPr>
      </w:pPr>
      <w:r w:rsidRPr="00CF3A93">
        <w:rPr>
          <w:b/>
        </w:rPr>
        <w:t>TENANT’S R</w:t>
      </w:r>
      <w:r>
        <w:rPr>
          <w:b/>
        </w:rPr>
        <w:t>IGHT TO QUIET ENJOYMENT</w:t>
      </w:r>
    </w:p>
    <w:p w:rsidR="00171301" w:rsidRPr="003D03E3" w:rsidRDefault="00171301" w:rsidP="00C4725E">
      <w:pPr>
        <w:pStyle w:val="yMiscellaneousBody"/>
        <w:tabs>
          <w:tab w:val="left" w:pos="567"/>
        </w:tabs>
        <w:ind w:left="567" w:hanging="567"/>
      </w:pPr>
      <w:r w:rsidRPr="003D03E3">
        <w:t>18.</w:t>
      </w:r>
      <w:r>
        <w:tab/>
      </w:r>
      <w:r w:rsidRPr="003D03E3">
        <w:t>The tenant is entitled to quiet enjoyment of the premises without interruption by the lessor or any person claiming by, through or under the lessor or having superior title to that of the lessor.</w:t>
      </w:r>
    </w:p>
    <w:p w:rsidR="00171301" w:rsidRPr="003D03E3" w:rsidRDefault="00171301" w:rsidP="00C4725E">
      <w:pPr>
        <w:pStyle w:val="yMiscellaneousBody"/>
        <w:tabs>
          <w:tab w:val="left" w:pos="567"/>
        </w:tabs>
        <w:ind w:left="567" w:hanging="567"/>
      </w:pPr>
      <w:r>
        <w:t>19.</w:t>
      </w:r>
      <w:r>
        <w:tab/>
      </w:r>
      <w:r w:rsidRPr="003D03E3">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rsidR="00171301" w:rsidRPr="00CF3A93" w:rsidRDefault="00171301" w:rsidP="00171301">
      <w:pPr>
        <w:pStyle w:val="yMiscellaneousBody"/>
        <w:rPr>
          <w:b/>
        </w:rPr>
      </w:pPr>
      <w:r>
        <w:rPr>
          <w:b/>
        </w:rPr>
        <w:t>USE OF THE PREMISES BY TENANT</w:t>
      </w:r>
    </w:p>
    <w:p w:rsidR="00171301" w:rsidRPr="003D03E3" w:rsidRDefault="00171301" w:rsidP="00C4725E">
      <w:pPr>
        <w:pStyle w:val="yMiscellaneousBody"/>
        <w:tabs>
          <w:tab w:val="left" w:pos="567"/>
        </w:tabs>
        <w:ind w:left="567" w:hanging="567"/>
      </w:pPr>
      <w:r>
        <w:t>20.</w:t>
      </w:r>
      <w:r>
        <w:tab/>
        <w:t>The tenant must:</w:t>
      </w:r>
    </w:p>
    <w:p w:rsidR="00171301" w:rsidRPr="003D03E3" w:rsidRDefault="00DA329A" w:rsidP="00C4725E">
      <w:pPr>
        <w:pStyle w:val="yMiscellaneousBody"/>
        <w:tabs>
          <w:tab w:val="left" w:pos="567"/>
          <w:tab w:val="left" w:pos="1134"/>
        </w:tabs>
        <w:ind w:left="1134" w:hanging="1134"/>
      </w:pPr>
      <w:r>
        <w:tab/>
      </w:r>
      <w:r w:rsidR="00171301" w:rsidRPr="003D03E3">
        <w:t>20.1</w:t>
      </w:r>
      <w:r w:rsidR="00171301">
        <w:tab/>
      </w:r>
      <w:r w:rsidR="00171301" w:rsidRPr="003D03E3">
        <w:t>use the premises as a place of residence;</w:t>
      </w:r>
      <w:r w:rsidR="00171301">
        <w:t xml:space="preserve"> and</w:t>
      </w:r>
    </w:p>
    <w:p w:rsidR="00171301" w:rsidRPr="003D03E3" w:rsidRDefault="00DA329A" w:rsidP="00C4725E">
      <w:pPr>
        <w:pStyle w:val="yMiscellaneousBody"/>
        <w:tabs>
          <w:tab w:val="left" w:pos="567"/>
          <w:tab w:val="left" w:pos="1134"/>
        </w:tabs>
        <w:ind w:left="1134" w:hanging="1134"/>
      </w:pPr>
      <w:r>
        <w:tab/>
      </w:r>
      <w:r w:rsidR="00171301" w:rsidRPr="003D03E3">
        <w:t>20.2</w:t>
      </w:r>
      <w:r w:rsidR="00171301">
        <w:tab/>
      </w:r>
      <w:r w:rsidR="00171301" w:rsidRPr="003D03E3">
        <w:t>not use or allow the premises to be used for any illegal purpose;</w:t>
      </w:r>
      <w:r w:rsidR="00171301">
        <w:t xml:space="preserve"> and</w:t>
      </w:r>
    </w:p>
    <w:p w:rsidR="00171301" w:rsidRPr="003D03E3" w:rsidRDefault="00DA329A" w:rsidP="00C4725E">
      <w:pPr>
        <w:pStyle w:val="yMiscellaneousBody"/>
        <w:tabs>
          <w:tab w:val="left" w:pos="567"/>
          <w:tab w:val="left" w:pos="1134"/>
        </w:tabs>
        <w:ind w:left="1134" w:hanging="1134"/>
      </w:pPr>
      <w:r>
        <w:tab/>
      </w:r>
      <w:r w:rsidR="00171301" w:rsidRPr="003D03E3">
        <w:t>20.3</w:t>
      </w:r>
      <w:r w:rsidR="00171301">
        <w:tab/>
      </w:r>
      <w:r w:rsidR="00171301" w:rsidRPr="003D03E3">
        <w:t>not cause or permit a nuisance;</w:t>
      </w:r>
      <w:r w:rsidR="00171301">
        <w:t xml:space="preserve"> and</w:t>
      </w:r>
    </w:p>
    <w:p w:rsidR="00171301" w:rsidRPr="003D03E3" w:rsidRDefault="00DA329A" w:rsidP="00C4725E">
      <w:pPr>
        <w:pStyle w:val="yMiscellaneousBody"/>
        <w:tabs>
          <w:tab w:val="left" w:pos="567"/>
          <w:tab w:val="left" w:pos="1134"/>
        </w:tabs>
        <w:ind w:left="1134" w:hanging="1134"/>
      </w:pPr>
      <w:r>
        <w:tab/>
      </w:r>
      <w:r w:rsidR="00171301" w:rsidRPr="003D03E3">
        <w:t>20.4</w:t>
      </w:r>
      <w:r w:rsidR="00171301">
        <w:tab/>
      </w:r>
      <w:r w:rsidR="00171301" w:rsidRPr="003D03E3">
        <w:t>not cause, or permit to be ca</w:t>
      </w:r>
      <w:r w:rsidR="00171301">
        <w:t xml:space="preserve">used, an interference with the </w:t>
      </w:r>
      <w:r w:rsidR="00171301" w:rsidRPr="003D03E3">
        <w:t>reasonable peace, comfort or priva</w:t>
      </w:r>
      <w:r w:rsidR="00171301">
        <w:t xml:space="preserve">cy of a person residing in the </w:t>
      </w:r>
      <w:r w:rsidR="00171301" w:rsidRPr="003D03E3">
        <w:t>immediate vicinity of the premises;</w:t>
      </w:r>
      <w:r w:rsidR="00171301">
        <w:t xml:space="preserve"> and</w:t>
      </w:r>
    </w:p>
    <w:p w:rsidR="00171301" w:rsidRPr="003D03E3" w:rsidRDefault="00DA329A" w:rsidP="00C4725E">
      <w:pPr>
        <w:pStyle w:val="yMiscellaneousBody"/>
        <w:tabs>
          <w:tab w:val="left" w:pos="567"/>
          <w:tab w:val="left" w:pos="1134"/>
        </w:tabs>
        <w:ind w:left="1134" w:hanging="1134"/>
      </w:pPr>
      <w:r>
        <w:tab/>
      </w:r>
      <w:r w:rsidR="00171301" w:rsidRPr="003D03E3">
        <w:t>20.5</w:t>
      </w:r>
      <w:r w:rsidR="00171301">
        <w:tab/>
      </w:r>
      <w:r w:rsidR="00171301" w:rsidRPr="003D03E3">
        <w:t>not intentionally or neglige</w:t>
      </w:r>
      <w:r w:rsidR="00171301">
        <w:t xml:space="preserve">ntly cause or permit damage to </w:t>
      </w:r>
      <w:r w:rsidR="00171301" w:rsidRPr="003D03E3">
        <w:t>the residential premises;</w:t>
      </w:r>
      <w:r w:rsidR="00171301">
        <w:t xml:space="preserve"> and</w:t>
      </w:r>
    </w:p>
    <w:p w:rsidR="00171301" w:rsidRPr="003D03E3" w:rsidRDefault="00DA329A" w:rsidP="00C4725E">
      <w:pPr>
        <w:pStyle w:val="yMiscellaneousBody"/>
        <w:tabs>
          <w:tab w:val="left" w:pos="567"/>
          <w:tab w:val="left" w:pos="1134"/>
        </w:tabs>
        <w:ind w:left="1134" w:hanging="1134"/>
      </w:pPr>
      <w:r>
        <w:tab/>
      </w:r>
      <w:r w:rsidR="00171301" w:rsidRPr="003D03E3">
        <w:t>20.6</w:t>
      </w:r>
      <w:r w:rsidR="00171301">
        <w:tab/>
      </w:r>
      <w:r w:rsidR="00171301" w:rsidRPr="003D03E3">
        <w:t>advise the lessor or property manager as soon as practicable if any damage occurs;</w:t>
      </w:r>
      <w:r w:rsidR="00171301">
        <w:t xml:space="preserve"> and</w:t>
      </w:r>
    </w:p>
    <w:p w:rsidR="00171301" w:rsidRPr="003D03E3" w:rsidRDefault="00DA329A" w:rsidP="00C4725E">
      <w:pPr>
        <w:pStyle w:val="yMiscellaneousBody"/>
        <w:tabs>
          <w:tab w:val="left" w:pos="567"/>
          <w:tab w:val="left" w:pos="1134"/>
        </w:tabs>
        <w:ind w:left="1134" w:hanging="1134"/>
      </w:pPr>
      <w:r>
        <w:tab/>
      </w:r>
      <w:r w:rsidR="00171301" w:rsidRPr="003D03E3">
        <w:t>20.7</w:t>
      </w:r>
      <w:r w:rsidR="00171301">
        <w:tab/>
      </w:r>
      <w:r w:rsidR="00171301" w:rsidRPr="003D03E3">
        <w:t xml:space="preserve">keep the premises in a reasonable state of cleanliness; </w:t>
      </w:r>
      <w:r w:rsidR="00171301">
        <w:t>and</w:t>
      </w:r>
    </w:p>
    <w:p w:rsidR="00171301" w:rsidRPr="003D03E3" w:rsidRDefault="00DA329A" w:rsidP="00C4725E">
      <w:pPr>
        <w:pStyle w:val="yMiscellaneousBody"/>
        <w:tabs>
          <w:tab w:val="left" w:pos="567"/>
          <w:tab w:val="left" w:pos="1134"/>
        </w:tabs>
        <w:ind w:left="1134" w:hanging="1134"/>
      </w:pPr>
      <w:r>
        <w:tab/>
      </w:r>
      <w:r w:rsidR="00171301" w:rsidRPr="003D03E3">
        <w:t>20.8</w:t>
      </w:r>
      <w:r w:rsidR="00171301">
        <w:tab/>
      </w:r>
      <w:r w:rsidR="00171301" w:rsidRPr="003D03E3">
        <w:t>not cause or allow to be caused injury to the lessor, property manager or any person lawfully on adjacent premises; and</w:t>
      </w:r>
    </w:p>
    <w:p w:rsidR="00171301" w:rsidRPr="003D03E3" w:rsidRDefault="00DA329A" w:rsidP="00C4725E">
      <w:pPr>
        <w:pStyle w:val="yMiscellaneousBody"/>
        <w:tabs>
          <w:tab w:val="left" w:pos="567"/>
          <w:tab w:val="left" w:pos="1134"/>
        </w:tabs>
        <w:ind w:left="1134" w:hanging="1134"/>
      </w:pPr>
      <w:r>
        <w:tab/>
      </w:r>
      <w:r w:rsidR="00171301" w:rsidRPr="003D03E3">
        <w:t>20.9</w:t>
      </w:r>
      <w:r w:rsidR="00171301">
        <w:tab/>
      </w:r>
      <w:r w:rsidR="00171301" w:rsidRPr="003D03E3">
        <w:t>not allow anyone who is lawf</w:t>
      </w:r>
      <w:r w:rsidR="00171301">
        <w:t xml:space="preserve">ully at the premises to breach </w:t>
      </w:r>
      <w:r w:rsidR="00171301" w:rsidRPr="003D03E3">
        <w:t>the terms of this agreement.</w:t>
      </w:r>
    </w:p>
    <w:p w:rsidR="00171301" w:rsidRPr="003D03E3" w:rsidRDefault="00171301" w:rsidP="00C4725E">
      <w:pPr>
        <w:pStyle w:val="yMiscellaneousBody"/>
        <w:tabs>
          <w:tab w:val="left" w:pos="567"/>
        </w:tabs>
        <w:ind w:left="567" w:hanging="567"/>
      </w:pPr>
      <w:r w:rsidRPr="003D03E3">
        <w:t>21.</w:t>
      </w:r>
      <w:r>
        <w:tab/>
      </w:r>
      <w:r w:rsidRPr="003D03E3">
        <w:t>The tenant is responsible for the conduct or omission of any person lawfully on the premises that results in a breach of the agreement.</w:t>
      </w:r>
    </w:p>
    <w:p w:rsidR="00171301" w:rsidRPr="00CF3A93" w:rsidRDefault="00171301" w:rsidP="00171301">
      <w:pPr>
        <w:pStyle w:val="yMiscellaneousBody"/>
        <w:rPr>
          <w:b/>
        </w:rPr>
      </w:pPr>
      <w:r w:rsidRPr="00CF3A93">
        <w:rPr>
          <w:b/>
        </w:rPr>
        <w:t>LESSOR’S GENERAL OBLIG</w:t>
      </w:r>
      <w:r>
        <w:rPr>
          <w:b/>
        </w:rPr>
        <w:t>ATIONS FOR RESIDENTIAL PREMISES</w:t>
      </w:r>
    </w:p>
    <w:p w:rsidR="00171301" w:rsidRPr="003D03E3" w:rsidRDefault="00171301" w:rsidP="00C4725E">
      <w:pPr>
        <w:pStyle w:val="yMiscellaneousBody"/>
        <w:tabs>
          <w:tab w:val="left" w:pos="567"/>
        </w:tabs>
        <w:ind w:left="567" w:hanging="567"/>
      </w:pPr>
      <w:r>
        <w:t>22.</w:t>
      </w:r>
      <w:r>
        <w:tab/>
      </w:r>
      <w:r w:rsidRPr="003D03E3">
        <w:t xml:space="preserve">In this clause, </w:t>
      </w:r>
      <w:r w:rsidRPr="00F33133">
        <w:rPr>
          <w:b/>
          <w:i/>
        </w:rPr>
        <w:t>premises</w:t>
      </w:r>
      <w:r w:rsidRPr="003D03E3">
        <w:t xml:space="preserve"> includes fixtures and chattels provided with the</w:t>
      </w:r>
      <w:r>
        <w:t xml:space="preserve"> premises but does not include:</w:t>
      </w:r>
    </w:p>
    <w:p w:rsidR="00171301" w:rsidRPr="003D03E3" w:rsidRDefault="00DA329A" w:rsidP="00C4725E">
      <w:pPr>
        <w:pStyle w:val="yMiscellaneousBody"/>
        <w:tabs>
          <w:tab w:val="left" w:pos="567"/>
          <w:tab w:val="left" w:pos="1134"/>
        </w:tabs>
        <w:ind w:left="1134" w:hanging="1134"/>
      </w:pPr>
      <w:r>
        <w:tab/>
      </w:r>
      <w:r w:rsidR="00171301" w:rsidRPr="003D03E3">
        <w:t>22.1</w:t>
      </w:r>
      <w:r w:rsidR="00171301">
        <w:tab/>
      </w:r>
      <w:r w:rsidR="00171301" w:rsidRPr="003D03E3">
        <w:t>any fixture or chattel disclosed by</w:t>
      </w:r>
      <w:r w:rsidR="00171301">
        <w:t xml:space="preserve"> the lessor to the tenant as </w:t>
      </w:r>
      <w:r w:rsidR="00171301" w:rsidRPr="003D03E3">
        <w:t>not functioning before the agreement was entered into; or</w:t>
      </w:r>
    </w:p>
    <w:p w:rsidR="00171301" w:rsidRPr="003D03E3" w:rsidRDefault="00DA329A" w:rsidP="00C4725E">
      <w:pPr>
        <w:pStyle w:val="yMiscellaneousBody"/>
        <w:tabs>
          <w:tab w:val="left" w:pos="567"/>
          <w:tab w:val="left" w:pos="1134"/>
        </w:tabs>
        <w:ind w:left="1134" w:hanging="1134"/>
      </w:pPr>
      <w:r>
        <w:tab/>
      </w:r>
      <w:r w:rsidR="00171301" w:rsidRPr="003D03E3">
        <w:t>22.2</w:t>
      </w:r>
      <w:r w:rsidR="00171301">
        <w:tab/>
      </w:r>
      <w:r w:rsidR="00171301" w:rsidRPr="003D03E3">
        <w:t>any other fixture or chattel that the tenant could not reasonably have expected to be functioning at the time the agreement was entered into.</w:t>
      </w:r>
    </w:p>
    <w:p w:rsidR="00171301" w:rsidRPr="003D03E3" w:rsidRDefault="00171301" w:rsidP="00C4725E">
      <w:pPr>
        <w:pStyle w:val="yMiscellaneousBody"/>
        <w:tabs>
          <w:tab w:val="left" w:pos="567"/>
        </w:tabs>
        <w:ind w:left="567" w:hanging="567"/>
      </w:pPr>
      <w:r w:rsidRPr="003D03E3">
        <w:t>23.</w:t>
      </w:r>
      <w:r>
        <w:tab/>
      </w:r>
      <w:r w:rsidRPr="003D03E3">
        <w:t>The lessor must:</w:t>
      </w:r>
    </w:p>
    <w:p w:rsidR="00171301" w:rsidRPr="003D03E3" w:rsidRDefault="00DA329A" w:rsidP="00C4725E">
      <w:pPr>
        <w:pStyle w:val="yMiscellaneousBody"/>
        <w:tabs>
          <w:tab w:val="left" w:pos="567"/>
          <w:tab w:val="left" w:pos="1134"/>
        </w:tabs>
        <w:ind w:left="1134" w:hanging="1134"/>
      </w:pPr>
      <w:r>
        <w:tab/>
      </w:r>
      <w:r w:rsidR="00171301" w:rsidRPr="003D03E3">
        <w:t>23.1</w:t>
      </w:r>
      <w:r w:rsidR="00171301">
        <w:tab/>
      </w:r>
      <w:r w:rsidR="00171301" w:rsidRPr="003D03E3">
        <w:t>provide vacant possession of the premises and in a reasonable state of cleanliness and repair;</w:t>
      </w:r>
      <w:r w:rsidR="00171301">
        <w:t xml:space="preserve"> and</w:t>
      </w:r>
    </w:p>
    <w:p w:rsidR="00171301" w:rsidRPr="003D03E3" w:rsidRDefault="00DA329A" w:rsidP="00C4725E">
      <w:pPr>
        <w:pStyle w:val="yMiscellaneousBody"/>
        <w:tabs>
          <w:tab w:val="left" w:pos="567"/>
          <w:tab w:val="left" w:pos="1134"/>
        </w:tabs>
        <w:ind w:left="1134" w:hanging="1134"/>
      </w:pPr>
      <w:r>
        <w:tab/>
      </w:r>
      <w:r w:rsidR="00171301" w:rsidRPr="003D03E3">
        <w:t>23.2</w:t>
      </w:r>
      <w:r w:rsidR="00171301">
        <w:tab/>
      </w:r>
      <w:r w:rsidR="00171301" w:rsidRPr="003D03E3">
        <w:t>maintain and repair the premises in a timely manner; and</w:t>
      </w:r>
    </w:p>
    <w:p w:rsidR="00171301" w:rsidRPr="003D03E3" w:rsidRDefault="00DA329A" w:rsidP="00C4725E">
      <w:pPr>
        <w:pStyle w:val="yMiscellaneousBody"/>
        <w:tabs>
          <w:tab w:val="left" w:pos="567"/>
          <w:tab w:val="left" w:pos="1134"/>
        </w:tabs>
        <w:ind w:left="1134" w:hanging="1134"/>
      </w:pPr>
      <w:r>
        <w:tab/>
      </w:r>
      <w:r w:rsidR="00171301" w:rsidRPr="003D03E3">
        <w:t>23.3</w:t>
      </w:r>
      <w:r w:rsidR="00171301">
        <w:tab/>
      </w:r>
      <w:r w:rsidR="00171301" w:rsidRPr="003D03E3">
        <w:t>comply with all laws affecting the premises including building, health and safety laws.</w:t>
      </w:r>
    </w:p>
    <w:p w:rsidR="00171301" w:rsidRPr="006920BC" w:rsidRDefault="00171301" w:rsidP="00171301">
      <w:pPr>
        <w:pStyle w:val="yMiscellaneousBody"/>
        <w:rPr>
          <w:b/>
        </w:rPr>
      </w:pPr>
      <w:r w:rsidRPr="006920BC">
        <w:rPr>
          <w:b/>
        </w:rPr>
        <w:t xml:space="preserve">URGENT REPAIRS </w:t>
      </w:r>
    </w:p>
    <w:p w:rsidR="00171301" w:rsidRPr="00C85662" w:rsidRDefault="00171301" w:rsidP="00C4725E">
      <w:pPr>
        <w:pStyle w:val="yMiscellaneousBody"/>
        <w:tabs>
          <w:tab w:val="left" w:pos="567"/>
        </w:tabs>
        <w:ind w:left="567" w:hanging="567"/>
        <w:rPr>
          <w:i/>
        </w:rPr>
      </w:pPr>
      <w:r w:rsidRPr="00C85662">
        <w:t>24.</w:t>
      </w:r>
      <w:r>
        <w:tab/>
      </w:r>
      <w:r w:rsidRPr="00C85662">
        <w:rPr>
          <w:b/>
          <w:i/>
        </w:rPr>
        <w:t>Urgent repairs</w:t>
      </w:r>
      <w:r w:rsidRPr="00C85662">
        <w:t xml:space="preserve"> are defined by the </w:t>
      </w:r>
      <w:r w:rsidRPr="00C85662">
        <w:rPr>
          <w:i/>
        </w:rPr>
        <w:t>Residential Tenancies Act 1987</w:t>
      </w:r>
      <w:r w:rsidRPr="00C85662">
        <w:t xml:space="preserve"> and fall into </w:t>
      </w:r>
      <w:r>
        <w:t>2</w:t>
      </w:r>
      <w:r w:rsidRPr="00C85662">
        <w:t xml:space="preserve"> categories: repairs that </w:t>
      </w:r>
      <w:r>
        <w:t xml:space="preserve">are </w:t>
      </w:r>
      <w:r w:rsidRPr="00C85662">
        <w:t xml:space="preserve">necessary for the supply or restoration of an essential service and other urgent repairs.  Essential services are listed in the </w:t>
      </w:r>
      <w:r w:rsidRPr="00C85662">
        <w:rPr>
          <w:i/>
        </w:rPr>
        <w:t>Re</w:t>
      </w:r>
      <w:r>
        <w:rPr>
          <w:i/>
        </w:rPr>
        <w:t>sidential Tenancies Regulations </w:t>
      </w:r>
      <w:r w:rsidRPr="00C85662">
        <w:rPr>
          <w:i/>
        </w:rPr>
        <w:t>1989</w:t>
      </w:r>
      <w:r w:rsidRPr="00C85662">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w:t>
      </w:r>
      <w:r>
        <w:t>h a suitable repairer within 24 </w:t>
      </w:r>
      <w:r w:rsidRPr="00C85662">
        <w:t>hours.</w:t>
      </w:r>
      <w:r w:rsidRPr="00C85662">
        <w:rPr>
          <w:i/>
        </w:rPr>
        <w:t xml:space="preserve">  </w:t>
      </w:r>
      <w:r w:rsidRPr="00C85662">
        <w:t>Other urgent repairs are those that are not necessary for the supply or restoration of an essential service, but may nevertheless cause damage to the premises, injure a person or cause undue hardship or inconvenience to the tenant.  Arrangements for these</w:t>
      </w:r>
      <w:r>
        <w:t xml:space="preserve"> repairs must be made within 48 hours.</w:t>
      </w:r>
    </w:p>
    <w:p w:rsidR="00171301" w:rsidRPr="00C85662" w:rsidRDefault="00171301" w:rsidP="00C4725E">
      <w:pPr>
        <w:pStyle w:val="yMiscellaneousBody"/>
        <w:tabs>
          <w:tab w:val="left" w:pos="567"/>
        </w:tabs>
        <w:ind w:left="567" w:hanging="567"/>
      </w:pPr>
      <w:r w:rsidRPr="00C85662">
        <w:t>25.</w:t>
      </w:r>
      <w:r>
        <w:tab/>
      </w:r>
      <w:r w:rsidRPr="00C85662">
        <w:t>In every tenancy, if the need for urgent repair arises other than as a result of a breach of the agreement by the tenant:</w:t>
      </w:r>
    </w:p>
    <w:p w:rsidR="00171301" w:rsidRPr="00C85662" w:rsidRDefault="00DA329A" w:rsidP="00C4725E">
      <w:pPr>
        <w:pStyle w:val="yMiscellaneousBody"/>
        <w:tabs>
          <w:tab w:val="left" w:pos="567"/>
          <w:tab w:val="left" w:pos="1134"/>
        </w:tabs>
        <w:ind w:left="1134" w:hanging="1134"/>
      </w:pPr>
      <w:r>
        <w:tab/>
      </w:r>
      <w:r w:rsidR="00171301" w:rsidRPr="00C85662">
        <w:t>25.1</w:t>
      </w:r>
      <w:r w:rsidR="00171301">
        <w:tab/>
      </w:r>
      <w:r w:rsidR="00171301" w:rsidRPr="00C85662">
        <w:t>the tenant is to notify the lessor or the property manager of the need for urgent repairs as soon as practicable;</w:t>
      </w:r>
      <w:r w:rsidR="00171301">
        <w:t xml:space="preserve"> and</w:t>
      </w:r>
    </w:p>
    <w:p w:rsidR="00171301" w:rsidRPr="00C85662" w:rsidRDefault="00DA329A" w:rsidP="00C4725E">
      <w:pPr>
        <w:pStyle w:val="yMiscellaneousBody"/>
        <w:tabs>
          <w:tab w:val="left" w:pos="567"/>
          <w:tab w:val="left" w:pos="1134"/>
        </w:tabs>
        <w:ind w:left="1134" w:hanging="1134"/>
      </w:pPr>
      <w:r>
        <w:tab/>
      </w:r>
      <w:r w:rsidR="00171301" w:rsidRPr="00C85662">
        <w:t>25.2</w:t>
      </w:r>
      <w:r w:rsidR="00171301">
        <w:tab/>
      </w:r>
      <w:r w:rsidR="00171301" w:rsidRPr="00C85662">
        <w:t>the lessor is to ensure that the repairs are carried out by a suitable repairer as soon as practicable after that notification;</w:t>
      </w:r>
      <w:r w:rsidR="00171301">
        <w:t xml:space="preserve"> and</w:t>
      </w:r>
    </w:p>
    <w:p w:rsidR="00171301" w:rsidRPr="00C85662" w:rsidRDefault="00DA329A" w:rsidP="00C4725E">
      <w:pPr>
        <w:pStyle w:val="yMiscellaneousBody"/>
        <w:tabs>
          <w:tab w:val="left" w:pos="567"/>
          <w:tab w:val="left" w:pos="1134"/>
        </w:tabs>
        <w:ind w:left="1134" w:hanging="1134"/>
      </w:pPr>
      <w:r>
        <w:tab/>
      </w:r>
      <w:r w:rsidR="00171301" w:rsidRPr="00C85662">
        <w:t>25.3</w:t>
      </w:r>
      <w:r w:rsidR="00171301">
        <w:tab/>
      </w:r>
      <w:r w:rsidR="00171301" w:rsidRPr="00C85662">
        <w:t>if, within 24</w:t>
      </w:r>
      <w:r w:rsidR="00171301">
        <w:t> </w:t>
      </w:r>
      <w:r w:rsidR="00171301" w:rsidRPr="00C85662">
        <w:t>hours (in the case of repairs for the supply or restoration of essential services) or 48</w:t>
      </w:r>
      <w:r w:rsidR="00171301">
        <w:t> </w:t>
      </w:r>
      <w:r w:rsidR="00171301" w:rsidRPr="00C85662">
        <w:t>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rsidR="00171301" w:rsidRPr="003D03E3" w:rsidRDefault="00DA329A" w:rsidP="00C4725E">
      <w:pPr>
        <w:pStyle w:val="yMiscellaneousBody"/>
        <w:tabs>
          <w:tab w:val="left" w:pos="567"/>
          <w:tab w:val="left" w:pos="1134"/>
        </w:tabs>
        <w:ind w:left="1134" w:hanging="1134"/>
      </w:pPr>
      <w:r>
        <w:tab/>
      </w:r>
      <w:r w:rsidR="00171301" w:rsidRPr="00C85662">
        <w:t>25.4</w:t>
      </w:r>
      <w:r w:rsidR="00171301">
        <w:tab/>
      </w:r>
      <w:r w:rsidR="00171301" w:rsidRPr="00C85662">
        <w:t>if a tenant arranges for repairs to be carried out under clause</w:t>
      </w:r>
      <w:r w:rsidR="00171301">
        <w:t> </w:t>
      </w:r>
      <w:r w:rsidR="00171301" w:rsidRPr="00C85662">
        <w:t>25.3, the lessor must, as soon as practicable after the repairs are carried out, reimburse the tenant for any reasonable</w:t>
      </w:r>
      <w:r w:rsidR="00171301">
        <w:t xml:space="preserve"> expense </w:t>
      </w:r>
      <w:r w:rsidR="00171301" w:rsidRPr="003D03E3">
        <w:t>incurred by the tenant in arranging f</w:t>
      </w:r>
      <w:r w:rsidR="00171301">
        <w:t xml:space="preserve">or those repairs to be carried </w:t>
      </w:r>
      <w:r w:rsidR="00171301" w:rsidRPr="003D03E3">
        <w:t>out and paying for those repairs.</w:t>
      </w:r>
    </w:p>
    <w:p w:rsidR="00171301" w:rsidRPr="00CF3A93" w:rsidRDefault="00171301" w:rsidP="00171301">
      <w:pPr>
        <w:pStyle w:val="yMiscellaneousBody"/>
        <w:keepNext/>
        <w:keepLines/>
        <w:rPr>
          <w:b/>
        </w:rPr>
      </w:pPr>
      <w:r>
        <w:rPr>
          <w:b/>
        </w:rPr>
        <w:t>LESSOR’S ACCESS TO THE PREMISES</w:t>
      </w:r>
    </w:p>
    <w:p w:rsidR="00171301" w:rsidRPr="003D03E3" w:rsidRDefault="00171301" w:rsidP="00C4725E">
      <w:pPr>
        <w:pStyle w:val="yMiscellaneousBody"/>
        <w:tabs>
          <w:tab w:val="left" w:pos="567"/>
        </w:tabs>
        <w:ind w:left="567" w:hanging="567"/>
      </w:pPr>
      <w:r w:rsidRPr="003D03E3">
        <w:t>26.</w:t>
      </w:r>
      <w:r>
        <w:tab/>
      </w:r>
      <w:r w:rsidRPr="003D03E3">
        <w:t>The lessor, property manager or person acting on behalf of the lessor, can only enter the premises in the following circumstances:</w:t>
      </w:r>
    </w:p>
    <w:p w:rsidR="00171301" w:rsidRPr="003D03E3" w:rsidRDefault="00DA329A" w:rsidP="00C4725E">
      <w:pPr>
        <w:pStyle w:val="yMiscellaneousBody"/>
        <w:tabs>
          <w:tab w:val="left" w:pos="567"/>
          <w:tab w:val="left" w:pos="1134"/>
        </w:tabs>
        <w:ind w:left="1134" w:hanging="1134"/>
      </w:pPr>
      <w:r>
        <w:tab/>
      </w:r>
      <w:r w:rsidR="00171301" w:rsidRPr="003D03E3">
        <w:t>26.1</w:t>
      </w:r>
      <w:r w:rsidR="00171301">
        <w:tab/>
      </w:r>
      <w:r w:rsidR="00171301" w:rsidRPr="003D03E3">
        <w:t>in any case of emergency;</w:t>
      </w:r>
    </w:p>
    <w:p w:rsidR="00171301" w:rsidRPr="003D03E3" w:rsidRDefault="00DA329A" w:rsidP="00C4725E">
      <w:pPr>
        <w:pStyle w:val="yMiscellaneousBody"/>
        <w:tabs>
          <w:tab w:val="left" w:pos="567"/>
          <w:tab w:val="left" w:pos="1134"/>
        </w:tabs>
        <w:ind w:left="1134" w:hanging="1134"/>
      </w:pPr>
      <w:r>
        <w:tab/>
      </w:r>
      <w:r w:rsidR="00171301" w:rsidRPr="003D03E3">
        <w:t>26.2</w:t>
      </w:r>
      <w:r w:rsidR="00171301">
        <w:tab/>
      </w:r>
      <w:r w:rsidR="00171301" w:rsidRPr="003D03E3">
        <w:t>to conduct up to 4 routine in</w:t>
      </w:r>
      <w:r w:rsidR="00171301">
        <w:t xml:space="preserve">spections in a 12 month period </w:t>
      </w:r>
      <w:r w:rsidR="00171301" w:rsidRPr="003D03E3">
        <w:t>after giving the tenant at least</w:t>
      </w:r>
      <w:r w:rsidR="00171301">
        <w:t xml:space="preserve"> </w:t>
      </w:r>
      <w:r w:rsidR="00171301" w:rsidRPr="003D03E3">
        <w:t>7</w:t>
      </w:r>
      <w:r w:rsidR="00171301">
        <w:t> days, but not more than 14 </w:t>
      </w:r>
      <w:r w:rsidR="00171301" w:rsidRPr="003D03E3">
        <w:t>days</w:t>
      </w:r>
      <w:r w:rsidR="00171301">
        <w:t>,</w:t>
      </w:r>
      <w:r w:rsidR="00171301" w:rsidRPr="003D03E3">
        <w:t xml:space="preserve"> written notice;</w:t>
      </w:r>
    </w:p>
    <w:p w:rsidR="00171301" w:rsidRPr="003D03E3" w:rsidRDefault="00DA329A" w:rsidP="00C4725E">
      <w:pPr>
        <w:pStyle w:val="yMiscellaneousBody"/>
        <w:tabs>
          <w:tab w:val="left" w:pos="567"/>
          <w:tab w:val="left" w:pos="1134"/>
        </w:tabs>
        <w:ind w:left="1134" w:hanging="1134"/>
      </w:pPr>
      <w:r>
        <w:tab/>
      </w:r>
      <w:r w:rsidR="00171301" w:rsidRPr="003D03E3">
        <w:t>26.3</w:t>
      </w:r>
      <w:r w:rsidR="00171301">
        <w:tab/>
      </w:r>
      <w:r w:rsidR="00171301" w:rsidRPr="003D03E3">
        <w:t>where the agreement allows t</w:t>
      </w:r>
      <w:r w:rsidR="00171301">
        <w:t xml:space="preserve">he rent to be collected at the </w:t>
      </w:r>
      <w:r w:rsidR="00171301" w:rsidRPr="003D03E3">
        <w:t>premises where rent is payable</w:t>
      </w:r>
      <w:r w:rsidR="00171301">
        <w:t xml:space="preserve"> not more frequently than once </w:t>
      </w:r>
      <w:r w:rsidR="00171301" w:rsidRPr="003D03E3">
        <w:t>every week;</w:t>
      </w:r>
    </w:p>
    <w:p w:rsidR="00171301" w:rsidRPr="003D03E3" w:rsidRDefault="00DA329A" w:rsidP="00C4725E">
      <w:pPr>
        <w:pStyle w:val="yMiscellaneousBody"/>
        <w:tabs>
          <w:tab w:val="left" w:pos="567"/>
          <w:tab w:val="left" w:pos="1134"/>
        </w:tabs>
        <w:ind w:left="1134" w:hanging="1134"/>
      </w:pPr>
      <w:r>
        <w:tab/>
      </w:r>
      <w:r w:rsidR="00171301" w:rsidRPr="003D03E3">
        <w:t>26.4</w:t>
      </w:r>
      <w:r w:rsidR="00171301">
        <w:tab/>
      </w:r>
      <w:r w:rsidR="00171301" w:rsidRPr="003D03E3">
        <w:t>to inspect and secure the premis</w:t>
      </w:r>
      <w:r w:rsidR="00171301">
        <w:t xml:space="preserve">es if there are reasonable </w:t>
      </w:r>
      <w:r w:rsidR="00171301" w:rsidRPr="003D03E3">
        <w:t>grounds to believe that the premis</w:t>
      </w:r>
      <w:r w:rsidR="00171301">
        <w:t xml:space="preserve">es have been abandoned and the </w:t>
      </w:r>
      <w:r w:rsidR="00171301" w:rsidRPr="003D03E3">
        <w:t>tenant has not responded to a notice from the lessor;</w:t>
      </w:r>
    </w:p>
    <w:p w:rsidR="00171301" w:rsidRPr="003D03E3" w:rsidRDefault="00DA329A" w:rsidP="00C4725E">
      <w:pPr>
        <w:pStyle w:val="yMiscellaneousBody"/>
        <w:tabs>
          <w:tab w:val="left" w:pos="567"/>
          <w:tab w:val="left" w:pos="1134"/>
        </w:tabs>
        <w:ind w:left="1134" w:hanging="1134"/>
      </w:pPr>
      <w:r>
        <w:tab/>
      </w:r>
      <w:r w:rsidR="00171301" w:rsidRPr="003D03E3">
        <w:t>26.5</w:t>
      </w:r>
      <w:r w:rsidR="00171301">
        <w:tab/>
      </w:r>
      <w:r w:rsidR="00171301" w:rsidRPr="003D03E3">
        <w:t>carrying out or insp</w:t>
      </w:r>
      <w:r w:rsidR="00171301">
        <w:t xml:space="preserve">ecting necessary repairs to or </w:t>
      </w:r>
      <w:r w:rsidR="00171301" w:rsidRPr="003D03E3">
        <w:t>maintenance of the premises, at any reasonable tim</w:t>
      </w:r>
      <w:r w:rsidR="00171301">
        <w:t xml:space="preserve">e, after giving </w:t>
      </w:r>
      <w:r w:rsidR="00171301" w:rsidRPr="003D03E3">
        <w:t>the tenant not less than 72</w:t>
      </w:r>
      <w:r w:rsidR="00171301">
        <w:t> </w:t>
      </w:r>
      <w:r w:rsidR="00171301" w:rsidRPr="003D03E3">
        <w:t>hours</w:t>
      </w:r>
      <w:r w:rsidR="00171301">
        <w:t xml:space="preserve"> notice in writing before the </w:t>
      </w:r>
      <w:r w:rsidR="00171301" w:rsidRPr="003D03E3">
        <w:t>proposed entry;</w:t>
      </w:r>
    </w:p>
    <w:p w:rsidR="00171301" w:rsidRPr="003D03E3" w:rsidRDefault="00DA329A" w:rsidP="00C4725E">
      <w:pPr>
        <w:pStyle w:val="yMiscellaneousBody"/>
        <w:tabs>
          <w:tab w:val="left" w:pos="567"/>
          <w:tab w:val="left" w:pos="1134"/>
        </w:tabs>
        <w:ind w:left="1134" w:hanging="1134"/>
      </w:pPr>
      <w:r>
        <w:tab/>
      </w:r>
      <w:r w:rsidR="00171301" w:rsidRPr="003D03E3">
        <w:t>26.6</w:t>
      </w:r>
      <w:r w:rsidR="00171301">
        <w:tab/>
      </w:r>
      <w:r w:rsidR="00171301" w:rsidRPr="003D03E3">
        <w:t xml:space="preserve">showing the premises </w:t>
      </w:r>
      <w:r w:rsidR="00171301">
        <w:t xml:space="preserve">to prospective tenants, at any </w:t>
      </w:r>
      <w:r w:rsidR="00171301" w:rsidRPr="003D03E3">
        <w:t>reasonable time and on a reasona</w:t>
      </w:r>
      <w:r w:rsidR="00171301">
        <w:t xml:space="preserve">ble number of occasions during </w:t>
      </w:r>
      <w:r w:rsidR="00171301" w:rsidRPr="003D03E3">
        <w:t>the period of 21</w:t>
      </w:r>
      <w:r w:rsidR="00171301">
        <w:t> </w:t>
      </w:r>
      <w:r w:rsidR="00171301" w:rsidRPr="003D03E3">
        <w:t>days preceding the</w:t>
      </w:r>
      <w:r w:rsidR="00171301">
        <w:t xml:space="preserve"> termination of the agreement, </w:t>
      </w:r>
      <w:r w:rsidR="00171301" w:rsidRPr="003D03E3">
        <w:t>after giving the tenant reasonable notice in writing;</w:t>
      </w:r>
    </w:p>
    <w:p w:rsidR="00171301" w:rsidRPr="003D03E3" w:rsidRDefault="00DA329A" w:rsidP="00C4725E">
      <w:pPr>
        <w:pStyle w:val="yMiscellaneousBody"/>
        <w:tabs>
          <w:tab w:val="left" w:pos="567"/>
          <w:tab w:val="left" w:pos="1134"/>
        </w:tabs>
        <w:ind w:left="1134" w:hanging="1134"/>
      </w:pPr>
      <w:r>
        <w:tab/>
      </w:r>
      <w:r w:rsidR="00171301" w:rsidRPr="003D03E3">
        <w:t>26.7</w:t>
      </w:r>
      <w:r w:rsidR="00171301">
        <w:tab/>
      </w:r>
      <w:r w:rsidR="00171301" w:rsidRPr="003D03E3">
        <w:t>showing the premises to prospective purchasers, at any reasonable time and on a reasonable number of occasions, after giving the tenan</w:t>
      </w:r>
      <w:r w:rsidR="00171301">
        <w:t>t reasonable notice in writing;</w:t>
      </w:r>
    </w:p>
    <w:p w:rsidR="00171301" w:rsidRPr="003D03E3" w:rsidRDefault="00DA329A" w:rsidP="00C4725E">
      <w:pPr>
        <w:pStyle w:val="yMiscellaneousBody"/>
        <w:tabs>
          <w:tab w:val="left" w:pos="567"/>
          <w:tab w:val="left" w:pos="1134"/>
        </w:tabs>
        <w:ind w:left="1134" w:hanging="1134"/>
      </w:pPr>
      <w:r>
        <w:tab/>
      </w:r>
      <w:r w:rsidR="00171301" w:rsidRPr="003D03E3">
        <w:t>26.8</w:t>
      </w:r>
      <w:r w:rsidR="00171301">
        <w:tab/>
      </w:r>
      <w:r w:rsidR="00171301" w:rsidRPr="003D03E3">
        <w:t>if the tenant agrees at, or immediately before, the time of entry.</w:t>
      </w:r>
    </w:p>
    <w:p w:rsidR="00171301" w:rsidRPr="003D03E3" w:rsidRDefault="00171301" w:rsidP="00C4725E">
      <w:pPr>
        <w:pStyle w:val="yMiscellaneousBody"/>
        <w:tabs>
          <w:tab w:val="left" w:pos="567"/>
        </w:tabs>
        <w:ind w:left="567" w:hanging="567"/>
      </w:pPr>
      <w:r>
        <w:t>27.</w:t>
      </w:r>
      <w:r>
        <w:tab/>
      </w:r>
      <w:r w:rsidRPr="003D03E3">
        <w:t xml:space="preserve">There are directions within the </w:t>
      </w:r>
      <w:r w:rsidRPr="003D03E3">
        <w:rPr>
          <w:i/>
        </w:rPr>
        <w:t xml:space="preserve">Residential Tenancies Act 1987 </w:t>
      </w:r>
      <w:r w:rsidRPr="003D03E3">
        <w:t>which guide tenants, lessors and property managers on appropriate behaviour in relation to gaining or granting access to the premises.  The following summary may assist.</w:t>
      </w:r>
    </w:p>
    <w:p w:rsidR="00171301" w:rsidRPr="00647897" w:rsidRDefault="00171301" w:rsidP="00171301">
      <w:pPr>
        <w:pStyle w:val="yMiscellaneousBody"/>
        <w:rPr>
          <w:b/>
          <w:caps/>
        </w:rPr>
      </w:pPr>
      <w:r w:rsidRPr="00647897">
        <w:rPr>
          <w:b/>
          <w:caps/>
        </w:rPr>
        <w:t>Reasonable time</w:t>
      </w:r>
    </w:p>
    <w:p w:rsidR="00171301" w:rsidRPr="003D03E3" w:rsidRDefault="00171301" w:rsidP="00C4725E">
      <w:pPr>
        <w:pStyle w:val="yMiscellaneousBody"/>
        <w:tabs>
          <w:tab w:val="left" w:pos="567"/>
        </w:tabs>
        <w:ind w:left="567" w:hanging="567"/>
      </w:pPr>
      <w:r>
        <w:t>28.</w:t>
      </w:r>
      <w:r>
        <w:tab/>
      </w:r>
      <w:r w:rsidRPr="00F70C69">
        <w:rPr>
          <w:b/>
          <w:i/>
        </w:rPr>
        <w:t>Reasonable time</w:t>
      </w:r>
      <w:r>
        <w:t xml:space="preserve"> means:</w:t>
      </w:r>
    </w:p>
    <w:p w:rsidR="00171301" w:rsidRPr="003D03E3" w:rsidRDefault="00DA329A" w:rsidP="00C4725E">
      <w:pPr>
        <w:pStyle w:val="yMiscellaneousBody"/>
        <w:tabs>
          <w:tab w:val="left" w:pos="567"/>
          <w:tab w:val="left" w:pos="1134"/>
        </w:tabs>
        <w:ind w:left="1134" w:hanging="1134"/>
      </w:pPr>
      <w:r>
        <w:tab/>
      </w:r>
      <w:r w:rsidR="00171301">
        <w:t>28.1</w:t>
      </w:r>
      <w:r w:rsidR="00171301" w:rsidRPr="003D03E3">
        <w:tab/>
        <w:t>between 8.00</w:t>
      </w:r>
      <w:r w:rsidR="00171301">
        <w:t xml:space="preserve"> </w:t>
      </w:r>
      <w:r w:rsidR="00171301" w:rsidRPr="003D03E3">
        <w:t>a</w:t>
      </w:r>
      <w:r w:rsidR="00171301">
        <w:t>.</w:t>
      </w:r>
      <w:r w:rsidR="00171301" w:rsidRPr="003D03E3">
        <w:t>m</w:t>
      </w:r>
      <w:r w:rsidR="00171301">
        <w:t>.</w:t>
      </w:r>
      <w:r w:rsidR="00171301" w:rsidRPr="003D03E3">
        <w:t xml:space="preserve"> and 6.00</w:t>
      </w:r>
      <w:r w:rsidR="00171301">
        <w:t xml:space="preserve"> </w:t>
      </w:r>
      <w:r w:rsidR="00171301" w:rsidRPr="003D03E3">
        <w:t>p</w:t>
      </w:r>
      <w:r w:rsidR="00171301">
        <w:t>.</w:t>
      </w:r>
      <w:r w:rsidR="00171301" w:rsidRPr="003D03E3">
        <w:t>m</w:t>
      </w:r>
      <w:r w:rsidR="00171301">
        <w:t>. on a weekday; or</w:t>
      </w:r>
    </w:p>
    <w:p w:rsidR="00171301" w:rsidRPr="003D03E3" w:rsidRDefault="00DA329A" w:rsidP="00C4725E">
      <w:pPr>
        <w:pStyle w:val="yMiscellaneousBody"/>
        <w:tabs>
          <w:tab w:val="left" w:pos="567"/>
          <w:tab w:val="left" w:pos="1134"/>
        </w:tabs>
        <w:ind w:left="1134" w:hanging="1134"/>
      </w:pPr>
      <w:r>
        <w:tab/>
      </w:r>
      <w:r w:rsidR="00171301">
        <w:t>28.2</w:t>
      </w:r>
      <w:r w:rsidR="00171301">
        <w:tab/>
      </w:r>
      <w:r w:rsidR="00171301" w:rsidRPr="003D03E3">
        <w:t>between 9.00</w:t>
      </w:r>
      <w:r w:rsidR="00171301">
        <w:t xml:space="preserve"> </w:t>
      </w:r>
      <w:r w:rsidR="00171301" w:rsidRPr="003D03E3">
        <w:t>a</w:t>
      </w:r>
      <w:r w:rsidR="00171301">
        <w:t>.</w:t>
      </w:r>
      <w:r w:rsidR="00171301" w:rsidRPr="003D03E3">
        <w:t>m</w:t>
      </w:r>
      <w:r w:rsidR="00171301">
        <w:t>.</w:t>
      </w:r>
      <w:r w:rsidR="00171301" w:rsidRPr="003D03E3">
        <w:t xml:space="preserve"> and 5.00</w:t>
      </w:r>
      <w:r w:rsidR="00171301">
        <w:t xml:space="preserve"> </w:t>
      </w:r>
      <w:r w:rsidR="00171301" w:rsidRPr="003D03E3">
        <w:t>p</w:t>
      </w:r>
      <w:r w:rsidR="00171301">
        <w:t>.</w:t>
      </w:r>
      <w:r w:rsidR="00171301" w:rsidRPr="003D03E3">
        <w:t>m</w:t>
      </w:r>
      <w:r w:rsidR="00171301">
        <w:t>.</w:t>
      </w:r>
      <w:r w:rsidR="00171301" w:rsidRPr="003D03E3">
        <w:t xml:space="preserve"> on </w:t>
      </w:r>
      <w:r w:rsidR="00171301">
        <w:t>a Saturday; or</w:t>
      </w:r>
    </w:p>
    <w:p w:rsidR="00171301" w:rsidRPr="003D03E3" w:rsidRDefault="00DA329A" w:rsidP="00C4725E">
      <w:pPr>
        <w:pStyle w:val="yMiscellaneousBody"/>
        <w:tabs>
          <w:tab w:val="left" w:pos="567"/>
          <w:tab w:val="left" w:pos="1134"/>
        </w:tabs>
        <w:ind w:left="1134" w:hanging="1134"/>
      </w:pPr>
      <w:r>
        <w:tab/>
      </w:r>
      <w:r w:rsidR="00171301">
        <w:t>28.3</w:t>
      </w:r>
      <w:r w:rsidR="00171301" w:rsidRPr="003D03E3">
        <w:tab/>
        <w:t>at any other time agreed between the lessor and each tenant.</w:t>
      </w:r>
    </w:p>
    <w:p w:rsidR="00171301" w:rsidRPr="00647897" w:rsidRDefault="00171301" w:rsidP="00171301">
      <w:pPr>
        <w:pStyle w:val="yMiscellaneousBody"/>
        <w:rPr>
          <w:b/>
          <w:caps/>
        </w:rPr>
      </w:pPr>
      <w:r w:rsidRPr="00647897">
        <w:rPr>
          <w:b/>
          <w:caps/>
        </w:rPr>
        <w:t>Requirement to negotiate a day and time for a proposed entry by the lessor</w:t>
      </w:r>
    </w:p>
    <w:p w:rsidR="00171301" w:rsidRPr="003D03E3" w:rsidRDefault="00171301" w:rsidP="00C4725E">
      <w:pPr>
        <w:pStyle w:val="yMiscellaneousBody"/>
        <w:tabs>
          <w:tab w:val="left" w:pos="567"/>
        </w:tabs>
        <w:ind w:left="567" w:hanging="567"/>
      </w:pPr>
      <w:r w:rsidRPr="003D03E3">
        <w:t>2</w:t>
      </w:r>
      <w:r>
        <w:t>9.</w:t>
      </w:r>
      <w:r>
        <w:tab/>
      </w:r>
      <w:r w:rsidRPr="003D03E3">
        <w:t>The lessor or property manager must make a reasonable attempt to negotiate a day and time that does not unduly inconvenience the tenant.</w:t>
      </w:r>
    </w:p>
    <w:p w:rsidR="00171301" w:rsidRPr="00647897" w:rsidRDefault="00171301" w:rsidP="00171301">
      <w:pPr>
        <w:pStyle w:val="yMiscellaneousBody"/>
        <w:rPr>
          <w:b/>
          <w:caps/>
        </w:rPr>
      </w:pPr>
      <w:r w:rsidRPr="00647897">
        <w:rPr>
          <w:b/>
          <w:caps/>
        </w:rPr>
        <w:t>Requirement to give tenant notice of proposed entry</w:t>
      </w:r>
    </w:p>
    <w:p w:rsidR="00171301" w:rsidRPr="003D03E3" w:rsidRDefault="00171301" w:rsidP="00C4725E">
      <w:pPr>
        <w:pStyle w:val="yMiscellaneousBody"/>
        <w:tabs>
          <w:tab w:val="left" w:pos="567"/>
        </w:tabs>
        <w:ind w:left="567" w:hanging="567"/>
      </w:pPr>
      <w:r>
        <w:t>30.</w:t>
      </w:r>
      <w:r>
        <w:tab/>
      </w:r>
      <w:r w:rsidRPr="003D03E3">
        <w:t xml:space="preserve">Where </w:t>
      </w:r>
      <w:r>
        <w:t>the</w:t>
      </w:r>
      <w:r w:rsidRPr="003D03E3">
        <w:t xml:space="preserve"> lessor or property manager gives a tenant notice of an intention to enter premises on a particular day, the notice must specify the day and whether it will be before or after 12.00 p.m.</w:t>
      </w:r>
    </w:p>
    <w:p w:rsidR="00171301" w:rsidRPr="00647897" w:rsidRDefault="00171301" w:rsidP="00171301">
      <w:pPr>
        <w:pStyle w:val="yMiscellaneousBody"/>
        <w:rPr>
          <w:b/>
          <w:caps/>
        </w:rPr>
      </w:pPr>
      <w:r w:rsidRPr="00647897">
        <w:rPr>
          <w:b/>
          <w:caps/>
        </w:rPr>
        <w:t>Tenant entitled to be present</w:t>
      </w:r>
    </w:p>
    <w:p w:rsidR="00171301" w:rsidRPr="003D03E3" w:rsidRDefault="00171301" w:rsidP="00C4725E">
      <w:pPr>
        <w:pStyle w:val="yMiscellaneousBody"/>
        <w:tabs>
          <w:tab w:val="left" w:pos="567"/>
        </w:tabs>
        <w:ind w:left="567" w:hanging="567"/>
      </w:pPr>
      <w:r w:rsidRPr="003D03E3">
        <w:t>3</w:t>
      </w:r>
      <w:r>
        <w:t>1.</w:t>
      </w:r>
      <w:r>
        <w:tab/>
      </w:r>
      <w:r w:rsidRPr="003D03E3">
        <w:t xml:space="preserve">The tenant is entitled to be on the premises during the entry by the lessor, the property manager or any other </w:t>
      </w:r>
      <w:r>
        <w:t>person</w:t>
      </w:r>
      <w:r w:rsidRPr="003D03E3">
        <w:t xml:space="preserve"> acting on behalf of the lessor.</w:t>
      </w:r>
    </w:p>
    <w:p w:rsidR="00171301" w:rsidRPr="00647897" w:rsidRDefault="00171301" w:rsidP="00171301">
      <w:pPr>
        <w:pStyle w:val="yMiscellaneousBody"/>
        <w:rPr>
          <w:b/>
          <w:caps/>
        </w:rPr>
      </w:pPr>
      <w:r w:rsidRPr="00647897">
        <w:rPr>
          <w:b/>
          <w:caps/>
        </w:rPr>
        <w:t>Entry must be reasonable and no longer than necessary</w:t>
      </w:r>
    </w:p>
    <w:p w:rsidR="00171301" w:rsidRPr="003D03E3" w:rsidRDefault="00171301" w:rsidP="00C4725E">
      <w:pPr>
        <w:pStyle w:val="yMiscellaneousBody"/>
        <w:tabs>
          <w:tab w:val="left" w:pos="567"/>
        </w:tabs>
        <w:ind w:left="567" w:hanging="567"/>
      </w:pPr>
      <w:r w:rsidRPr="003D03E3">
        <w:t>3</w:t>
      </w:r>
      <w:r>
        <w:t>2.</w:t>
      </w:r>
      <w:r>
        <w:tab/>
      </w:r>
      <w:r w:rsidRPr="003D03E3">
        <w:t>The lessor or property manager</w:t>
      </w:r>
      <w:r>
        <w:t xml:space="preserve"> exercising a right of entry:</w:t>
      </w:r>
    </w:p>
    <w:p w:rsidR="00171301" w:rsidRPr="003D03E3" w:rsidRDefault="00DA329A" w:rsidP="00C4725E">
      <w:pPr>
        <w:pStyle w:val="yMiscellaneousBody"/>
        <w:tabs>
          <w:tab w:val="left" w:pos="567"/>
          <w:tab w:val="left" w:pos="1134"/>
        </w:tabs>
        <w:ind w:left="1134" w:hanging="1134"/>
      </w:pPr>
      <w:r>
        <w:tab/>
      </w:r>
      <w:r w:rsidR="00171301">
        <w:t>32.1</w:t>
      </w:r>
      <w:r w:rsidR="00171301">
        <w:tab/>
      </w:r>
      <w:r w:rsidR="00171301" w:rsidRPr="003D03E3">
        <w:t>must do so in a reasonable manner; and</w:t>
      </w:r>
    </w:p>
    <w:p w:rsidR="00171301" w:rsidRPr="003D03E3" w:rsidRDefault="00DA329A" w:rsidP="00C4725E">
      <w:pPr>
        <w:pStyle w:val="yMiscellaneousBody"/>
        <w:tabs>
          <w:tab w:val="left" w:pos="567"/>
          <w:tab w:val="left" w:pos="1134"/>
        </w:tabs>
        <w:ind w:left="1134" w:hanging="1134"/>
      </w:pPr>
      <w:r>
        <w:tab/>
      </w:r>
      <w:r w:rsidR="00171301">
        <w:t>32.2</w:t>
      </w:r>
      <w:r w:rsidR="00171301">
        <w:tab/>
      </w:r>
      <w:r w:rsidR="00171301" w:rsidRPr="003D03E3">
        <w:t>must not, without the tenant’s consent, stay or permit others to stay on the premises longer than is necessary to achieve the purpose of the entry.</w:t>
      </w:r>
    </w:p>
    <w:p w:rsidR="00171301" w:rsidRPr="00647897" w:rsidRDefault="00171301" w:rsidP="00171301">
      <w:pPr>
        <w:pStyle w:val="yMiscellaneousBody"/>
        <w:keepNext/>
        <w:widowControl w:val="0"/>
        <w:rPr>
          <w:b/>
          <w:caps/>
        </w:rPr>
      </w:pPr>
      <w:r w:rsidRPr="00647897">
        <w:rPr>
          <w:b/>
          <w:caps/>
        </w:rPr>
        <w:t>Lessor’s obligation to compensate tenant if damage to tenant’s goods</w:t>
      </w:r>
    </w:p>
    <w:p w:rsidR="00171301" w:rsidRPr="003D03E3" w:rsidRDefault="00171301" w:rsidP="00C4725E">
      <w:pPr>
        <w:pStyle w:val="yMiscellaneousBody"/>
        <w:tabs>
          <w:tab w:val="left" w:pos="567"/>
        </w:tabs>
        <w:ind w:left="567" w:hanging="567"/>
      </w:pPr>
      <w:r w:rsidRPr="003D03E3">
        <w:t>3</w:t>
      </w:r>
      <w:r>
        <w:t>3.</w:t>
      </w:r>
      <w:r>
        <w:tab/>
      </w:r>
      <w:r w:rsidRPr="003D03E3">
        <w:t>If the lessor or property manager (or any person accompanying the lessor or property manager), causes damage to the tenant’s goods when exercising a right of entry, the lessor is obliged to compensate the tenant.</w:t>
      </w:r>
    </w:p>
    <w:p w:rsidR="00171301" w:rsidRPr="00CF3A93" w:rsidRDefault="00171301" w:rsidP="00171301">
      <w:pPr>
        <w:pStyle w:val="yMiscellaneousBody"/>
        <w:rPr>
          <w:b/>
        </w:rPr>
      </w:pPr>
      <w:r w:rsidRPr="00CF3A93">
        <w:rPr>
          <w:b/>
        </w:rPr>
        <w:t>ALTERATION</w:t>
      </w:r>
      <w:r>
        <w:rPr>
          <w:b/>
        </w:rPr>
        <w:t>S AND ADDITIONS TO THE PREMISES</w:t>
      </w:r>
    </w:p>
    <w:p w:rsidR="00171301" w:rsidRPr="003D03E3" w:rsidRDefault="00171301" w:rsidP="00C4725E">
      <w:pPr>
        <w:pStyle w:val="yMiscellaneousBody"/>
        <w:tabs>
          <w:tab w:val="left" w:pos="567"/>
        </w:tabs>
        <w:ind w:left="567" w:hanging="567"/>
      </w:pPr>
      <w:r w:rsidRPr="003D03E3">
        <w:t>3</w:t>
      </w:r>
      <w:r>
        <w:t>4.</w:t>
      </w:r>
      <w:r>
        <w:tab/>
      </w:r>
      <w:r w:rsidRPr="003D03E3">
        <w:t>If the tenancy agreement in Part A allows the tenant to affix a fixture or make a renovation, alteration or addition to the premises, then:</w:t>
      </w:r>
    </w:p>
    <w:p w:rsidR="00171301" w:rsidRPr="003D03E3" w:rsidRDefault="00DA329A" w:rsidP="00C4725E">
      <w:pPr>
        <w:pStyle w:val="yMiscellaneousBody"/>
        <w:tabs>
          <w:tab w:val="left" w:pos="567"/>
          <w:tab w:val="left" w:pos="1134"/>
        </w:tabs>
        <w:ind w:left="1134" w:hanging="1134"/>
      </w:pPr>
      <w:r>
        <w:tab/>
      </w:r>
      <w:r w:rsidR="00171301" w:rsidRPr="003D03E3">
        <w:t>3</w:t>
      </w:r>
      <w:r w:rsidR="00171301">
        <w:t>4</w:t>
      </w:r>
      <w:r w:rsidR="00171301" w:rsidRPr="003D03E3">
        <w:t>.1</w:t>
      </w:r>
      <w:r w:rsidR="00171301">
        <w:tab/>
      </w:r>
      <w:r w:rsidR="00171301" w:rsidRPr="003D03E3">
        <w:t>the tenant must obtain written permission from the lessor prior to affixing any fixture or making any renovation, a</w:t>
      </w:r>
      <w:r w:rsidR="00171301">
        <w:t xml:space="preserve">lteration or </w:t>
      </w:r>
      <w:r w:rsidR="00171301" w:rsidRPr="003D03E3">
        <w:t xml:space="preserve">addition to the premises; </w:t>
      </w:r>
      <w:r w:rsidR="00171301">
        <w:t>and</w:t>
      </w:r>
    </w:p>
    <w:p w:rsidR="00171301" w:rsidRPr="003D03E3" w:rsidRDefault="00DA329A" w:rsidP="00C4725E">
      <w:pPr>
        <w:pStyle w:val="yMiscellaneousBody"/>
        <w:tabs>
          <w:tab w:val="left" w:pos="567"/>
          <w:tab w:val="left" w:pos="1134"/>
        </w:tabs>
        <w:ind w:left="1134" w:hanging="1134"/>
      </w:pPr>
      <w:r>
        <w:tab/>
      </w:r>
      <w:r w:rsidR="00171301" w:rsidRPr="003D03E3">
        <w:t>3</w:t>
      </w:r>
      <w:r w:rsidR="00171301">
        <w:t>4</w:t>
      </w:r>
      <w:r w:rsidR="00171301" w:rsidRPr="003D03E3">
        <w:t>.2</w:t>
      </w:r>
      <w:r w:rsidR="00171301">
        <w:tab/>
      </w:r>
      <w:r w:rsidR="00171301" w:rsidRPr="003D03E3">
        <w:t>the tenant must obtain written</w:t>
      </w:r>
      <w:r w:rsidR="00171301">
        <w:t xml:space="preserve"> permission from the lessor to </w:t>
      </w:r>
      <w:r w:rsidR="00171301" w:rsidRPr="003D03E3">
        <w:t xml:space="preserve">remove any fixture attached by the tenant; </w:t>
      </w:r>
      <w:r w:rsidR="00171301">
        <w:t>and</w:t>
      </w:r>
    </w:p>
    <w:p w:rsidR="00171301" w:rsidRPr="003D03E3" w:rsidRDefault="00DA329A" w:rsidP="00C4725E">
      <w:pPr>
        <w:pStyle w:val="yMiscellaneousBody"/>
        <w:tabs>
          <w:tab w:val="left" w:pos="567"/>
          <w:tab w:val="left" w:pos="1134"/>
        </w:tabs>
        <w:ind w:left="1134" w:hanging="1134"/>
      </w:pPr>
      <w:r>
        <w:tab/>
      </w:r>
      <w:r w:rsidR="00171301" w:rsidRPr="003D03E3">
        <w:t>3</w:t>
      </w:r>
      <w:r w:rsidR="00171301">
        <w:t>4</w:t>
      </w:r>
      <w:r w:rsidR="00171301" w:rsidRPr="003D03E3">
        <w:t>.3</w:t>
      </w:r>
      <w:r w:rsidR="00171301">
        <w:tab/>
      </w:r>
      <w:r w:rsidR="00171301" w:rsidRPr="003D03E3">
        <w:t>notify the lessor of any damage caused by removing any fixture and, at the option of the lessor, repair the damage or compensate the lessor for any reaso</w:t>
      </w:r>
      <w:r w:rsidR="00171301">
        <w:t xml:space="preserve">nable expenses incurred by the </w:t>
      </w:r>
      <w:r w:rsidR="00171301" w:rsidRPr="003D03E3">
        <w:t>lessor in repairing the damage; and</w:t>
      </w:r>
    </w:p>
    <w:p w:rsidR="00171301" w:rsidRPr="003D03E3" w:rsidRDefault="00DA329A" w:rsidP="00C4725E">
      <w:pPr>
        <w:pStyle w:val="yMiscellaneousBody"/>
        <w:tabs>
          <w:tab w:val="left" w:pos="567"/>
          <w:tab w:val="left" w:pos="1134"/>
        </w:tabs>
        <w:ind w:left="1134" w:hanging="1134"/>
      </w:pPr>
      <w:r>
        <w:tab/>
      </w:r>
      <w:r w:rsidR="00171301" w:rsidRPr="003D03E3">
        <w:t>3</w:t>
      </w:r>
      <w:r w:rsidR="00171301">
        <w:t>4</w:t>
      </w:r>
      <w:r w:rsidR="00171301" w:rsidRPr="003D03E3">
        <w:t>.4</w:t>
      </w:r>
      <w:r w:rsidR="00171301">
        <w:tab/>
      </w:r>
      <w:r w:rsidR="00171301" w:rsidRPr="003D03E3">
        <w:t>the lessor must not unreasonably refuse permission for the installation of a fixture or an alteration, addition or renov</w:t>
      </w:r>
      <w:r w:rsidR="00171301">
        <w:t xml:space="preserve">ation by </w:t>
      </w:r>
      <w:r w:rsidR="00171301" w:rsidRPr="003D03E3">
        <w:t>the tenant.</w:t>
      </w:r>
    </w:p>
    <w:p w:rsidR="00171301" w:rsidRPr="003D03E3" w:rsidRDefault="00171301" w:rsidP="00C4725E">
      <w:pPr>
        <w:pStyle w:val="yMiscellaneousBody"/>
        <w:tabs>
          <w:tab w:val="left" w:pos="567"/>
        </w:tabs>
        <w:ind w:left="567" w:hanging="567"/>
      </w:pPr>
      <w:r w:rsidRPr="003D03E3">
        <w:t>3</w:t>
      </w:r>
      <w:r>
        <w:t>5</w:t>
      </w:r>
      <w:r w:rsidRPr="003D03E3">
        <w:t>.</w:t>
      </w:r>
      <w:r>
        <w:tab/>
      </w:r>
      <w:r w:rsidRPr="003D03E3">
        <w:t>If the lessor wants to make an alteration or addition or affix a fixture to the premises, then:</w:t>
      </w:r>
    </w:p>
    <w:p w:rsidR="00171301" w:rsidRPr="003D03E3" w:rsidRDefault="00DA329A" w:rsidP="00C4725E">
      <w:pPr>
        <w:pStyle w:val="yMiscellaneousBody"/>
        <w:tabs>
          <w:tab w:val="left" w:pos="567"/>
          <w:tab w:val="left" w:pos="1134"/>
        </w:tabs>
        <w:ind w:left="1134" w:hanging="1134"/>
      </w:pPr>
      <w:r>
        <w:tab/>
      </w:r>
      <w:r w:rsidR="00171301" w:rsidRPr="003D03E3">
        <w:t>3</w:t>
      </w:r>
      <w:r w:rsidR="00171301">
        <w:t>5</w:t>
      </w:r>
      <w:r w:rsidR="00171301" w:rsidRPr="003D03E3">
        <w:t>.1</w:t>
      </w:r>
      <w:r w:rsidR="00171301">
        <w:tab/>
      </w:r>
      <w:r w:rsidR="00171301" w:rsidRPr="003D03E3">
        <w:t>the lessor must obtain the tenant’s permission prior to affixing any fixture or making any renovation, alteration or addition to the premises; and</w:t>
      </w:r>
    </w:p>
    <w:p w:rsidR="00171301" w:rsidRPr="003D03E3" w:rsidRDefault="00DA329A" w:rsidP="00C4725E">
      <w:pPr>
        <w:pStyle w:val="yMiscellaneousBody"/>
        <w:tabs>
          <w:tab w:val="left" w:pos="567"/>
          <w:tab w:val="left" w:pos="1134"/>
        </w:tabs>
        <w:ind w:left="1134" w:hanging="1134"/>
      </w:pPr>
      <w:r>
        <w:tab/>
      </w:r>
      <w:r w:rsidR="00171301" w:rsidRPr="003D03E3">
        <w:t>3</w:t>
      </w:r>
      <w:r w:rsidR="00171301">
        <w:t>5</w:t>
      </w:r>
      <w:r w:rsidR="00171301" w:rsidRPr="003D03E3">
        <w:t>.2</w:t>
      </w:r>
      <w:r w:rsidR="00171301">
        <w:tab/>
      </w:r>
      <w:r w:rsidR="00171301" w:rsidRPr="003D03E3">
        <w:t>the tenant must not unreasonably refuse permission for the lessor to affix any fixture or make any renovation, alteration or addition to the premises.</w:t>
      </w:r>
    </w:p>
    <w:p w:rsidR="00171301" w:rsidRPr="00CF3A93" w:rsidRDefault="00171301" w:rsidP="00171301">
      <w:pPr>
        <w:pStyle w:val="yMiscellaneousBody"/>
        <w:rPr>
          <w:b/>
        </w:rPr>
      </w:pPr>
      <w:r>
        <w:rPr>
          <w:b/>
        </w:rPr>
        <w:t>LOCKS AND SECURITY DEVICES</w:t>
      </w:r>
    </w:p>
    <w:p w:rsidR="00171301" w:rsidRPr="003D03E3" w:rsidRDefault="00171301" w:rsidP="00C4725E">
      <w:pPr>
        <w:pStyle w:val="yMiscellaneousBody"/>
        <w:tabs>
          <w:tab w:val="left" w:pos="567"/>
        </w:tabs>
        <w:ind w:left="567" w:hanging="567"/>
      </w:pPr>
      <w:r w:rsidRPr="003D03E3">
        <w:t>3</w:t>
      </w:r>
      <w:r>
        <w:t>6</w:t>
      </w:r>
      <w:r w:rsidRPr="003D03E3">
        <w:t>.</w:t>
      </w:r>
      <w:r>
        <w:tab/>
      </w:r>
      <w:r w:rsidRPr="003D03E3">
        <w:t xml:space="preserve">The prescribed means of securing the premises are </w:t>
      </w:r>
      <w:r>
        <w:t>specified</w:t>
      </w:r>
      <w:r w:rsidRPr="003D03E3">
        <w:t xml:space="preserve"> in the </w:t>
      </w:r>
      <w:r w:rsidRPr="00DB4DC2">
        <w:rPr>
          <w:i/>
        </w:rPr>
        <w:t>Residential Tenancies Regulations</w:t>
      </w:r>
      <w:r>
        <w:rPr>
          <w:i/>
        </w:rPr>
        <w:t> </w:t>
      </w:r>
      <w:r w:rsidRPr="00DB4DC2">
        <w:rPr>
          <w:i/>
        </w:rPr>
        <w:t>1989</w:t>
      </w:r>
      <w:r w:rsidRPr="003D03E3">
        <w:t>.  In every tenancy:</w:t>
      </w:r>
    </w:p>
    <w:p w:rsidR="00171301" w:rsidRPr="003D03E3" w:rsidRDefault="00DA329A" w:rsidP="00C4725E">
      <w:pPr>
        <w:pStyle w:val="yMiscellaneousBody"/>
        <w:tabs>
          <w:tab w:val="left" w:pos="567"/>
          <w:tab w:val="left" w:pos="1134"/>
        </w:tabs>
        <w:ind w:left="1134" w:hanging="1134"/>
      </w:pPr>
      <w:r>
        <w:tab/>
      </w:r>
      <w:r w:rsidR="00171301" w:rsidRPr="003D03E3">
        <w:t>3</w:t>
      </w:r>
      <w:r w:rsidR="00171301">
        <w:t>6</w:t>
      </w:r>
      <w:r w:rsidR="00171301" w:rsidRPr="003D03E3">
        <w:t>.1</w:t>
      </w:r>
      <w:r w:rsidR="00171301">
        <w:tab/>
      </w:r>
      <w:r w:rsidR="00171301" w:rsidRPr="003D03E3">
        <w:t>the lessor must provide and</w:t>
      </w:r>
      <w:r w:rsidR="00171301">
        <w:t xml:space="preserve"> maintain such means to ensure </w:t>
      </w:r>
      <w:r w:rsidR="00171301" w:rsidRPr="003D03E3">
        <w:t xml:space="preserve">the premises are reasonably secure as </w:t>
      </w:r>
      <w:r w:rsidR="00171301">
        <w:t xml:space="preserve">prescribed in the regulations; </w:t>
      </w:r>
      <w:r w:rsidR="00171301" w:rsidRPr="003D03E3">
        <w:t>and</w:t>
      </w:r>
    </w:p>
    <w:p w:rsidR="00171301" w:rsidRPr="003D03E3" w:rsidRDefault="00DA329A" w:rsidP="00C4725E">
      <w:pPr>
        <w:pStyle w:val="yMiscellaneousBody"/>
        <w:tabs>
          <w:tab w:val="left" w:pos="567"/>
          <w:tab w:val="left" w:pos="1134"/>
        </w:tabs>
        <w:ind w:left="1134" w:hanging="1134"/>
      </w:pPr>
      <w:r>
        <w:tab/>
      </w:r>
      <w:r w:rsidR="00171301" w:rsidRPr="003D03E3">
        <w:t>3</w:t>
      </w:r>
      <w:r w:rsidR="00171301">
        <w:t>6</w:t>
      </w:r>
      <w:r w:rsidR="00171301" w:rsidRPr="003D03E3">
        <w:t>.2</w:t>
      </w:r>
      <w:r w:rsidR="00171301">
        <w:tab/>
      </w:r>
      <w:r w:rsidR="00171301" w:rsidRPr="003D03E3">
        <w:t>any lock or security device at the premises must not be altered, removed or added by a lessor</w:t>
      </w:r>
      <w:r w:rsidR="00171301">
        <w:t xml:space="preserve"> or tenant without the consent </w:t>
      </w:r>
      <w:r w:rsidR="00171301" w:rsidRPr="003D03E3">
        <w:t>of the other; and</w:t>
      </w:r>
    </w:p>
    <w:p w:rsidR="00171301" w:rsidRPr="003D03E3" w:rsidRDefault="00DA329A" w:rsidP="00C4725E">
      <w:pPr>
        <w:pStyle w:val="yMiscellaneousBody"/>
        <w:tabs>
          <w:tab w:val="left" w:pos="567"/>
          <w:tab w:val="left" w:pos="1134"/>
        </w:tabs>
        <w:ind w:left="1134" w:hanging="1134"/>
      </w:pPr>
      <w:r>
        <w:tab/>
      </w:r>
      <w:r w:rsidR="00171301" w:rsidRPr="003D03E3">
        <w:t>3</w:t>
      </w:r>
      <w:r w:rsidR="00171301">
        <w:t>6</w:t>
      </w:r>
      <w:r w:rsidR="00171301" w:rsidRPr="003D03E3">
        <w:t>.3</w:t>
      </w:r>
      <w:r w:rsidR="00171301">
        <w:tab/>
      </w:r>
      <w:r w:rsidR="00171301" w:rsidRPr="003D03E3">
        <w:t xml:space="preserve">the lessor or the tenant must </w:t>
      </w:r>
      <w:r w:rsidR="00171301">
        <w:t xml:space="preserve">not unreasonably withhold that </w:t>
      </w:r>
      <w:r w:rsidR="00171301" w:rsidRPr="003D03E3">
        <w:t>consent.</w:t>
      </w:r>
    </w:p>
    <w:p w:rsidR="00171301" w:rsidRPr="00CF3A93" w:rsidRDefault="00171301" w:rsidP="00171301">
      <w:pPr>
        <w:pStyle w:val="yMiscellaneousBody"/>
        <w:keepNext/>
        <w:rPr>
          <w:b/>
        </w:rPr>
      </w:pPr>
      <w:r w:rsidRPr="00CF3A93">
        <w:rPr>
          <w:b/>
        </w:rPr>
        <w:t>TRANSFER OF T</w:t>
      </w:r>
      <w:r>
        <w:rPr>
          <w:b/>
        </w:rPr>
        <w:t>ENANCY OR SUB</w:t>
      </w:r>
      <w:r>
        <w:rPr>
          <w:b/>
        </w:rPr>
        <w:noBreakHyphen/>
        <w:t>LETTING BY TENANT</w:t>
      </w:r>
    </w:p>
    <w:p w:rsidR="00171301" w:rsidRPr="003D03E3" w:rsidRDefault="00171301" w:rsidP="00C4725E">
      <w:pPr>
        <w:pStyle w:val="yMiscellaneousBody"/>
        <w:tabs>
          <w:tab w:val="left" w:pos="567"/>
        </w:tabs>
        <w:ind w:left="567" w:hanging="567"/>
      </w:pPr>
      <w:r w:rsidRPr="003D03E3">
        <w:t>3</w:t>
      </w:r>
      <w:r>
        <w:t>7</w:t>
      </w:r>
      <w:r w:rsidRPr="003D03E3">
        <w:t>.</w:t>
      </w:r>
      <w:r>
        <w:tab/>
      </w:r>
      <w:r w:rsidRPr="003D03E3">
        <w:t xml:space="preserve">If the tenancy agreement allows the tenant to assign </w:t>
      </w:r>
      <w:r w:rsidRPr="00BD4902">
        <w:t>his</w:t>
      </w:r>
      <w:r w:rsidRPr="003D03E3">
        <w:t xml:space="preserve"> or her interest or sub</w:t>
      </w:r>
      <w:r>
        <w:noBreakHyphen/>
      </w:r>
      <w:r w:rsidRPr="003D03E3">
        <w:t>let the premises with the lessor’s consent:</w:t>
      </w:r>
    </w:p>
    <w:p w:rsidR="00171301" w:rsidRPr="003D03E3" w:rsidRDefault="00DA329A" w:rsidP="00C4725E">
      <w:pPr>
        <w:pStyle w:val="yMiscellaneousBody"/>
        <w:tabs>
          <w:tab w:val="left" w:pos="567"/>
          <w:tab w:val="left" w:pos="1134"/>
        </w:tabs>
        <w:ind w:left="1134" w:hanging="1134"/>
      </w:pPr>
      <w:r>
        <w:tab/>
      </w:r>
      <w:r w:rsidR="00171301" w:rsidRPr="003D03E3">
        <w:t>3</w:t>
      </w:r>
      <w:r w:rsidR="00171301">
        <w:t>7</w:t>
      </w:r>
      <w:r w:rsidR="00171301" w:rsidRPr="003D03E3">
        <w:t>.1</w:t>
      </w:r>
      <w:r w:rsidR="00171301">
        <w:tab/>
      </w:r>
      <w:r w:rsidR="00171301" w:rsidRPr="003D03E3">
        <w:t xml:space="preserve">the tenant cannot assign </w:t>
      </w:r>
      <w:r w:rsidR="00171301" w:rsidRPr="00BD4902">
        <w:t>his</w:t>
      </w:r>
      <w:r w:rsidR="00171301" w:rsidRPr="003D03E3">
        <w:t xml:space="preserve"> or her interest or sub</w:t>
      </w:r>
      <w:r w:rsidR="00171301">
        <w:noBreakHyphen/>
      </w:r>
      <w:r w:rsidR="00171301" w:rsidRPr="003D03E3">
        <w:t>let the premises without the written consent of the lessor;</w:t>
      </w:r>
      <w:r w:rsidR="00171301">
        <w:t xml:space="preserve"> and</w:t>
      </w:r>
    </w:p>
    <w:p w:rsidR="00171301" w:rsidRPr="003D03E3" w:rsidRDefault="00DA329A" w:rsidP="00C4725E">
      <w:pPr>
        <w:pStyle w:val="yMiscellaneousBody"/>
        <w:tabs>
          <w:tab w:val="left" w:pos="567"/>
          <w:tab w:val="left" w:pos="1134"/>
        </w:tabs>
        <w:ind w:left="1134" w:hanging="1134"/>
      </w:pPr>
      <w:r>
        <w:tab/>
      </w:r>
      <w:r w:rsidR="00171301" w:rsidRPr="003D03E3">
        <w:t>3</w:t>
      </w:r>
      <w:r w:rsidR="00171301">
        <w:t>7</w:t>
      </w:r>
      <w:r w:rsidR="00171301" w:rsidRPr="003D03E3">
        <w:t>.2</w:t>
      </w:r>
      <w:r w:rsidR="00171301">
        <w:tab/>
      </w:r>
      <w:r w:rsidR="00171301" w:rsidRPr="003D03E3">
        <w:t xml:space="preserve">the lessor </w:t>
      </w:r>
      <w:r w:rsidR="00171301">
        <w:t>must</w:t>
      </w:r>
      <w:r w:rsidR="00171301" w:rsidRPr="003D03E3">
        <w:t xml:space="preserve"> not unreasonably withhold such consent; and</w:t>
      </w:r>
    </w:p>
    <w:p w:rsidR="00171301" w:rsidRPr="003D03E3" w:rsidRDefault="00DA329A" w:rsidP="00C4725E">
      <w:pPr>
        <w:pStyle w:val="yMiscellaneousBody"/>
        <w:tabs>
          <w:tab w:val="left" w:pos="567"/>
          <w:tab w:val="left" w:pos="1134"/>
        </w:tabs>
        <w:ind w:left="1134" w:hanging="1134"/>
      </w:pPr>
      <w:r>
        <w:tab/>
      </w:r>
      <w:r w:rsidR="00171301" w:rsidRPr="003D03E3">
        <w:t>3</w:t>
      </w:r>
      <w:r w:rsidR="00171301">
        <w:t>7</w:t>
      </w:r>
      <w:r w:rsidR="00171301" w:rsidRPr="003D03E3">
        <w:t>.3</w:t>
      </w:r>
      <w:r w:rsidR="00171301">
        <w:tab/>
      </w:r>
      <w:r w:rsidR="00171301" w:rsidRPr="003D03E3">
        <w:t xml:space="preserve">the lessor </w:t>
      </w:r>
      <w:r w:rsidR="00171301">
        <w:t>must</w:t>
      </w:r>
      <w:r w:rsidR="00171301" w:rsidRPr="003D03E3">
        <w:t xml:space="preserve"> not make any charge for giving such consent other than the lessor’s reasonable incidental expenses.</w:t>
      </w:r>
    </w:p>
    <w:p w:rsidR="00171301" w:rsidRPr="00CF3A93" w:rsidRDefault="00171301" w:rsidP="00171301">
      <w:pPr>
        <w:pStyle w:val="yMiscellaneousBody"/>
        <w:rPr>
          <w:b/>
        </w:rPr>
      </w:pPr>
      <w:r w:rsidRPr="00CF3A93">
        <w:rPr>
          <w:b/>
        </w:rPr>
        <w:t>CONTRACTING OUT</w:t>
      </w:r>
    </w:p>
    <w:p w:rsidR="00171301" w:rsidRPr="003D03E3" w:rsidRDefault="00171301" w:rsidP="00C4725E">
      <w:pPr>
        <w:pStyle w:val="yMiscellaneousBody"/>
        <w:tabs>
          <w:tab w:val="left" w:pos="567"/>
        </w:tabs>
        <w:ind w:left="567" w:hanging="567"/>
      </w:pPr>
      <w:r w:rsidRPr="003D03E3">
        <w:t>3</w:t>
      </w:r>
      <w:r>
        <w:t>8</w:t>
      </w:r>
      <w:r w:rsidRPr="003D03E3">
        <w:t>.</w:t>
      </w:r>
      <w:r>
        <w:tab/>
      </w:r>
      <w:r w:rsidRPr="003D03E3">
        <w:t xml:space="preserve">It is an offence to contract out of any provision of the </w:t>
      </w:r>
      <w:r w:rsidRPr="003D03E3">
        <w:rPr>
          <w:i/>
        </w:rPr>
        <w:t>Residential Tenancies Act 1987</w:t>
      </w:r>
      <w:r w:rsidRPr="003D03E3">
        <w:t>.</w:t>
      </w:r>
    </w:p>
    <w:p w:rsidR="00171301" w:rsidRPr="00CF3A93" w:rsidRDefault="00171301" w:rsidP="00171301">
      <w:pPr>
        <w:pStyle w:val="yMiscellaneousBody"/>
        <w:keepNext/>
        <w:widowControl w:val="0"/>
        <w:rPr>
          <w:b/>
        </w:rPr>
      </w:pPr>
      <w:r w:rsidRPr="00CF3A93">
        <w:rPr>
          <w:b/>
        </w:rPr>
        <w:t>ENDING THE RESIDENTIAL TENANCY AGREEMENT</w:t>
      </w:r>
    </w:p>
    <w:p w:rsidR="00171301" w:rsidRPr="003D03E3" w:rsidRDefault="00171301" w:rsidP="00C4725E">
      <w:pPr>
        <w:pStyle w:val="yMiscellaneousBody"/>
        <w:tabs>
          <w:tab w:val="left" w:pos="567"/>
        </w:tabs>
        <w:ind w:left="567" w:hanging="567"/>
      </w:pPr>
      <w:r w:rsidRPr="003D03E3">
        <w:t>3</w:t>
      </w:r>
      <w:r>
        <w:t>9.</w:t>
      </w:r>
      <w:r>
        <w:tab/>
      </w:r>
      <w:r w:rsidRPr="003D03E3">
        <w:t>This residential tenancy agreement can only be terminated in certain c</w:t>
      </w:r>
      <w:r>
        <w:t>ircumstances.</w:t>
      </w:r>
    </w:p>
    <w:p w:rsidR="00171301" w:rsidRPr="003D03E3" w:rsidRDefault="00171301" w:rsidP="00C4725E">
      <w:pPr>
        <w:pStyle w:val="yMiscellaneousBody"/>
        <w:tabs>
          <w:tab w:val="left" w:pos="567"/>
        </w:tabs>
        <w:ind w:left="567" w:hanging="567"/>
      </w:pPr>
      <w:r>
        <w:t>40.</w:t>
      </w:r>
      <w:r>
        <w:tab/>
      </w:r>
      <w:r w:rsidRPr="003D03E3">
        <w:t>The tenant agrees, when this agreement ends, to give vacant possession of the premises to the lessor.  Before giving vacant possession</w:t>
      </w:r>
      <w:r>
        <w:t xml:space="preserve"> to the lessor the tenant must:</w:t>
      </w:r>
    </w:p>
    <w:p w:rsidR="00171301" w:rsidRPr="003D03E3" w:rsidRDefault="00DA329A" w:rsidP="00C4725E">
      <w:pPr>
        <w:pStyle w:val="yMiscellaneousBody"/>
        <w:tabs>
          <w:tab w:val="left" w:pos="567"/>
          <w:tab w:val="left" w:pos="1134"/>
        </w:tabs>
        <w:ind w:left="1134" w:hanging="1134"/>
      </w:pPr>
      <w:r>
        <w:tab/>
      </w:r>
      <w:r w:rsidR="00171301">
        <w:t>40</w:t>
      </w:r>
      <w:r w:rsidR="00171301" w:rsidRPr="003D03E3">
        <w:t>.1</w:t>
      </w:r>
      <w:r w:rsidR="00171301">
        <w:tab/>
      </w:r>
      <w:r w:rsidR="00171301" w:rsidRPr="003D03E3">
        <w:t xml:space="preserve">remove all the tenant’s goods from the residential premises; </w:t>
      </w:r>
      <w:r w:rsidR="00171301">
        <w:t>and</w:t>
      </w:r>
    </w:p>
    <w:p w:rsidR="00171301" w:rsidRPr="003D03E3" w:rsidRDefault="00DA329A" w:rsidP="00C4725E">
      <w:pPr>
        <w:pStyle w:val="yMiscellaneousBody"/>
        <w:tabs>
          <w:tab w:val="left" w:pos="567"/>
          <w:tab w:val="left" w:pos="1134"/>
        </w:tabs>
        <w:ind w:left="1134" w:hanging="1134"/>
      </w:pPr>
      <w:r>
        <w:tab/>
      </w:r>
      <w:r w:rsidR="00171301">
        <w:t>40</w:t>
      </w:r>
      <w:r w:rsidR="00171301" w:rsidRPr="003D03E3">
        <w:t>.2</w:t>
      </w:r>
      <w:r w:rsidR="00171301">
        <w:tab/>
      </w:r>
      <w:r w:rsidR="00171301" w:rsidRPr="003D03E3">
        <w:t xml:space="preserve">leave the residential premises as </w:t>
      </w:r>
      <w:r w:rsidR="00171301">
        <w:t>closely</w:t>
      </w:r>
      <w:r w:rsidR="00171301" w:rsidRPr="003D03E3">
        <w:t xml:space="preserve"> as possible in the same condition, fair wear and tear excepted, as at the commencement of the tenancy; and</w:t>
      </w:r>
    </w:p>
    <w:p w:rsidR="00171301" w:rsidRPr="003D03E3" w:rsidRDefault="00DA329A" w:rsidP="00C4725E">
      <w:pPr>
        <w:pStyle w:val="yMiscellaneousBody"/>
        <w:tabs>
          <w:tab w:val="left" w:pos="567"/>
          <w:tab w:val="left" w:pos="1134"/>
        </w:tabs>
        <w:ind w:left="1134" w:hanging="1134"/>
      </w:pPr>
      <w:r>
        <w:tab/>
      </w:r>
      <w:r w:rsidR="00171301">
        <w:t>40</w:t>
      </w:r>
      <w:r w:rsidR="00171301" w:rsidRPr="003D03E3">
        <w:t>.3</w:t>
      </w:r>
      <w:r w:rsidR="00171301">
        <w:tab/>
      </w:r>
      <w:r w:rsidR="00171301" w:rsidRPr="003D03E3">
        <w:t>return to the lessor all keys, and other opening devices or similar devices, provided by the lessor.</w:t>
      </w:r>
    </w:p>
    <w:p w:rsidR="00171301" w:rsidRPr="003D03E3" w:rsidRDefault="00171301" w:rsidP="00C4725E">
      <w:pPr>
        <w:pStyle w:val="yMiscellaneousBody"/>
        <w:tabs>
          <w:tab w:val="left" w:pos="567"/>
        </w:tabs>
        <w:ind w:left="567" w:hanging="567"/>
      </w:pPr>
      <w:r>
        <w:t>41</w:t>
      </w:r>
      <w:r w:rsidRPr="003D03E3">
        <w:t>.</w:t>
      </w:r>
      <w:r>
        <w:tab/>
      </w:r>
      <w:r w:rsidRPr="003D03E3">
        <w:t>The tenant may be liable for losses incurred by the lessor if the above requirements are not met.</w:t>
      </w:r>
    </w:p>
    <w:p w:rsidR="00171301" w:rsidRPr="00647897" w:rsidRDefault="00171301" w:rsidP="00171301">
      <w:pPr>
        <w:pStyle w:val="yMiscellaneousBody"/>
        <w:rPr>
          <w:b/>
          <w:caps/>
        </w:rPr>
      </w:pPr>
      <w:r w:rsidRPr="00647897">
        <w:rPr>
          <w:b/>
          <w:caps/>
        </w:rPr>
        <w:t>Ending a fixed term agreement</w:t>
      </w:r>
    </w:p>
    <w:p w:rsidR="00171301" w:rsidRPr="003D03E3" w:rsidRDefault="00171301" w:rsidP="00C4725E">
      <w:pPr>
        <w:pStyle w:val="yMiscellaneousBody"/>
        <w:tabs>
          <w:tab w:val="left" w:pos="567"/>
        </w:tabs>
        <w:ind w:left="567" w:hanging="567"/>
      </w:pPr>
      <w:r w:rsidRPr="003D03E3">
        <w:t>4</w:t>
      </w:r>
      <w:r>
        <w:t>2</w:t>
      </w:r>
      <w:r w:rsidRPr="003D03E3">
        <w:t>.</w:t>
      </w:r>
      <w:r>
        <w:tab/>
      </w:r>
      <w:r w:rsidRPr="003D03E3">
        <w:t>If this agreement is a fixed term agreement it may be ended:</w:t>
      </w:r>
    </w:p>
    <w:p w:rsidR="00171301" w:rsidRPr="003D03E3" w:rsidRDefault="00DA329A" w:rsidP="00C4725E">
      <w:pPr>
        <w:pStyle w:val="yMiscellaneousBody"/>
        <w:tabs>
          <w:tab w:val="left" w:pos="567"/>
          <w:tab w:val="left" w:pos="1134"/>
        </w:tabs>
        <w:ind w:left="1134" w:hanging="1134"/>
      </w:pPr>
      <w:r>
        <w:tab/>
      </w:r>
      <w:r w:rsidR="00171301" w:rsidRPr="003D03E3">
        <w:t>4</w:t>
      </w:r>
      <w:r w:rsidR="00171301">
        <w:t>2</w:t>
      </w:r>
      <w:r w:rsidR="00171301" w:rsidRPr="003D03E3">
        <w:t>.1</w:t>
      </w:r>
      <w:r w:rsidR="00171301">
        <w:tab/>
      </w:r>
      <w:r w:rsidR="00171301" w:rsidRPr="003D03E3">
        <w:t>by agreement in writing betw</w:t>
      </w:r>
      <w:r w:rsidR="00171301">
        <w:t>een the lessor and the tenant; or</w:t>
      </w:r>
    </w:p>
    <w:p w:rsidR="00171301" w:rsidRPr="003D03E3" w:rsidRDefault="00DA329A" w:rsidP="00C4725E">
      <w:pPr>
        <w:pStyle w:val="yMiscellaneousBody"/>
        <w:tabs>
          <w:tab w:val="left" w:pos="567"/>
          <w:tab w:val="left" w:pos="1134"/>
        </w:tabs>
        <w:ind w:left="1134" w:hanging="1134"/>
      </w:pPr>
      <w:r>
        <w:tab/>
      </w:r>
      <w:r w:rsidR="00171301" w:rsidRPr="003D03E3">
        <w:t>4</w:t>
      </w:r>
      <w:r w:rsidR="00171301">
        <w:t>2</w:t>
      </w:r>
      <w:r w:rsidR="00171301" w:rsidRPr="003D03E3">
        <w:t>.2</w:t>
      </w:r>
      <w:r w:rsidR="00171301">
        <w:tab/>
      </w:r>
      <w:r w:rsidR="00171301" w:rsidRPr="003D03E3">
        <w:t xml:space="preserve">if either the lessor or tenant does not want to renew the agreement, by giving written notice of termination. </w:t>
      </w:r>
      <w:r w:rsidR="00171301">
        <w:t xml:space="preserve"> </w:t>
      </w:r>
      <w:r w:rsidR="00171301" w:rsidRPr="003D03E3">
        <w:t>The notice must be given to the other party at leas</w:t>
      </w:r>
      <w:r w:rsidR="00171301">
        <w:t xml:space="preserve">t 30 days prior to the date on </w:t>
      </w:r>
      <w:r w:rsidR="00171301" w:rsidRPr="003D03E3">
        <w:t>which vacant possession of the prem</w:t>
      </w:r>
      <w:r w:rsidR="00171301">
        <w:t xml:space="preserve">ises is to be delivered to the </w:t>
      </w:r>
      <w:r w:rsidR="00171301" w:rsidRPr="003D03E3">
        <w:t>lessor.  The notice may be given at an</w:t>
      </w:r>
      <w:r w:rsidR="00171301">
        <w:t xml:space="preserve">y time up until the end of the </w:t>
      </w:r>
      <w:r w:rsidR="00171301" w:rsidRPr="003D03E3">
        <w:t>fixed term but cannot t</w:t>
      </w:r>
      <w:r w:rsidR="00171301">
        <w:t>ake effect until the term ends.</w:t>
      </w:r>
    </w:p>
    <w:p w:rsidR="00171301" w:rsidRPr="00647897" w:rsidRDefault="00171301" w:rsidP="00171301">
      <w:pPr>
        <w:pStyle w:val="yMiscellaneousBody"/>
        <w:rPr>
          <w:b/>
          <w:caps/>
        </w:rPr>
      </w:pPr>
      <w:r w:rsidRPr="00647897">
        <w:rPr>
          <w:b/>
          <w:caps/>
        </w:rPr>
        <w:t>Ending a periodic agreement</w:t>
      </w:r>
    </w:p>
    <w:p w:rsidR="00171301" w:rsidRPr="003D03E3" w:rsidRDefault="00171301" w:rsidP="00C4725E">
      <w:pPr>
        <w:pStyle w:val="yMiscellaneousBody"/>
        <w:tabs>
          <w:tab w:val="left" w:pos="567"/>
        </w:tabs>
        <w:ind w:left="567" w:hanging="567"/>
      </w:pPr>
      <w:r w:rsidRPr="003D03E3">
        <w:t>4</w:t>
      </w:r>
      <w:r>
        <w:t>3</w:t>
      </w:r>
      <w:r w:rsidRPr="003D03E3">
        <w:t>.</w:t>
      </w:r>
      <w:r>
        <w:tab/>
      </w:r>
      <w:r w:rsidRPr="003D03E3">
        <w:t>If this agreement is a peri</w:t>
      </w:r>
      <w:r>
        <w:t>odic agreement it may be ended:</w:t>
      </w:r>
    </w:p>
    <w:p w:rsidR="00171301" w:rsidRPr="003D03E3" w:rsidRDefault="00DA329A" w:rsidP="00C4725E">
      <w:pPr>
        <w:pStyle w:val="yMiscellaneousBody"/>
        <w:tabs>
          <w:tab w:val="left" w:pos="567"/>
          <w:tab w:val="left" w:pos="1134"/>
        </w:tabs>
        <w:ind w:left="1134" w:hanging="1134"/>
      </w:pPr>
      <w:r>
        <w:tab/>
      </w:r>
      <w:r w:rsidR="00171301" w:rsidRPr="003D03E3">
        <w:t>4</w:t>
      </w:r>
      <w:r w:rsidR="00171301">
        <w:t>3</w:t>
      </w:r>
      <w:r w:rsidR="00171301" w:rsidRPr="003D03E3">
        <w:t>.1</w:t>
      </w:r>
      <w:r w:rsidR="00171301">
        <w:tab/>
      </w:r>
      <w:r w:rsidR="00171301" w:rsidRPr="003D03E3">
        <w:t>by agreement in writing betw</w:t>
      </w:r>
      <w:r w:rsidR="00171301">
        <w:t>een the lessor and the tenant; or</w:t>
      </w:r>
    </w:p>
    <w:p w:rsidR="00171301" w:rsidRPr="003D03E3" w:rsidRDefault="00DA329A" w:rsidP="00C4725E">
      <w:pPr>
        <w:pStyle w:val="yMiscellaneousBody"/>
        <w:tabs>
          <w:tab w:val="left" w:pos="567"/>
          <w:tab w:val="left" w:pos="1134"/>
        </w:tabs>
        <w:ind w:left="1134" w:hanging="1134"/>
      </w:pPr>
      <w:r>
        <w:tab/>
      </w:r>
      <w:r w:rsidR="00171301" w:rsidRPr="003D03E3">
        <w:t>4</w:t>
      </w:r>
      <w:r w:rsidR="00171301">
        <w:t>3</w:t>
      </w:r>
      <w:r w:rsidR="00171301" w:rsidRPr="003D03E3">
        <w:t>.2</w:t>
      </w:r>
      <w:r w:rsidR="00171301">
        <w:tab/>
      </w:r>
      <w:r w:rsidR="00171301" w:rsidRPr="003D03E3">
        <w:t>by either the lessor or the tena</w:t>
      </w:r>
      <w:r w:rsidR="00171301">
        <w:t xml:space="preserve">nt by giving written notice of </w:t>
      </w:r>
      <w:r w:rsidR="00171301" w:rsidRPr="003D03E3">
        <w:t xml:space="preserve">termination to the other party. </w:t>
      </w:r>
      <w:r w:rsidR="00171301">
        <w:t xml:space="preserve"> The notice may be given at any </w:t>
      </w:r>
      <w:r w:rsidR="00171301" w:rsidRPr="003D03E3">
        <w:t xml:space="preserve">time. The lessor must give at least </w:t>
      </w:r>
      <w:r w:rsidR="00171301">
        <w:t xml:space="preserve">60 days notice and the tenant </w:t>
      </w:r>
      <w:r w:rsidR="00171301" w:rsidRPr="003D03E3">
        <w:t>must</w:t>
      </w:r>
      <w:r w:rsidR="00171301">
        <w:t xml:space="preserve"> give at least 21 days notice.</w:t>
      </w:r>
    </w:p>
    <w:p w:rsidR="00171301" w:rsidRPr="00647897" w:rsidRDefault="00171301" w:rsidP="00171301">
      <w:pPr>
        <w:pStyle w:val="yMiscellaneousBody"/>
        <w:rPr>
          <w:b/>
          <w:caps/>
        </w:rPr>
      </w:pPr>
      <w:r w:rsidRPr="00647897">
        <w:rPr>
          <w:b/>
          <w:caps/>
        </w:rPr>
        <w:t>Objectionable behaviour</w:t>
      </w:r>
    </w:p>
    <w:p w:rsidR="00171301" w:rsidRPr="003D03E3" w:rsidRDefault="00171301" w:rsidP="00C4725E">
      <w:pPr>
        <w:pStyle w:val="yMiscellaneousBody"/>
        <w:tabs>
          <w:tab w:val="left" w:pos="567"/>
        </w:tabs>
        <w:ind w:left="567" w:hanging="567"/>
      </w:pPr>
      <w:r w:rsidRPr="003D03E3">
        <w:t>4</w:t>
      </w:r>
      <w:r>
        <w:t>4</w:t>
      </w:r>
      <w:r w:rsidRPr="003D03E3">
        <w:t>.</w:t>
      </w:r>
      <w:r>
        <w:tab/>
        <w:t>T</w:t>
      </w:r>
      <w:r w:rsidRPr="003D03E3">
        <w:t>he lessor may apply to the Magistrates Court for an order te</w:t>
      </w:r>
      <w:r>
        <w:t>rminating the tenancy agreement i</w:t>
      </w:r>
      <w:r w:rsidRPr="003D03E3">
        <w:t>f the tenant:</w:t>
      </w:r>
    </w:p>
    <w:p w:rsidR="00171301" w:rsidRPr="003D03E3" w:rsidRDefault="00DA329A" w:rsidP="00C4725E">
      <w:pPr>
        <w:pStyle w:val="yMiscellaneousBody"/>
        <w:tabs>
          <w:tab w:val="left" w:pos="567"/>
          <w:tab w:val="left" w:pos="1134"/>
        </w:tabs>
        <w:ind w:left="1134" w:hanging="1134"/>
      </w:pPr>
      <w:r>
        <w:tab/>
      </w:r>
      <w:r w:rsidR="00171301">
        <w:t>44.1</w:t>
      </w:r>
      <w:r w:rsidR="00171301">
        <w:tab/>
      </w:r>
      <w:r w:rsidR="00171301" w:rsidRPr="003D03E3">
        <w:t>uses or allow</w:t>
      </w:r>
      <w:r w:rsidR="00171301">
        <w:t>s</w:t>
      </w:r>
      <w:r w:rsidR="00171301" w:rsidRPr="003D03E3">
        <w:t xml:space="preserve"> the premises to be used for any illegal purpose;</w:t>
      </w:r>
      <w:r w:rsidR="00171301">
        <w:t xml:space="preserve"> or</w:t>
      </w:r>
    </w:p>
    <w:p w:rsidR="00171301" w:rsidRPr="003D03E3" w:rsidRDefault="00DA329A" w:rsidP="00C4725E">
      <w:pPr>
        <w:pStyle w:val="yMiscellaneousBody"/>
        <w:tabs>
          <w:tab w:val="left" w:pos="567"/>
          <w:tab w:val="left" w:pos="1134"/>
        </w:tabs>
        <w:ind w:left="1134" w:hanging="1134"/>
      </w:pPr>
      <w:r>
        <w:tab/>
      </w:r>
      <w:r w:rsidR="00171301">
        <w:t>44.2</w:t>
      </w:r>
      <w:r w:rsidR="00171301">
        <w:tab/>
      </w:r>
      <w:r w:rsidR="00171301" w:rsidRPr="003D03E3">
        <w:t>causes or permit</w:t>
      </w:r>
      <w:r w:rsidR="00171301">
        <w:t>s</w:t>
      </w:r>
      <w:r w:rsidR="00171301" w:rsidRPr="003D03E3">
        <w:t xml:space="preserve"> a nuisance; </w:t>
      </w:r>
      <w:r w:rsidR="00171301" w:rsidRPr="00DB4DC2">
        <w:t>or</w:t>
      </w:r>
    </w:p>
    <w:p w:rsidR="00171301" w:rsidRPr="003D03E3" w:rsidRDefault="00DA329A" w:rsidP="00C4725E">
      <w:pPr>
        <w:pStyle w:val="yMiscellaneousBody"/>
        <w:tabs>
          <w:tab w:val="left" w:pos="567"/>
          <w:tab w:val="left" w:pos="1134"/>
        </w:tabs>
        <w:ind w:left="1134" w:hanging="1134"/>
      </w:pPr>
      <w:r>
        <w:tab/>
      </w:r>
      <w:r w:rsidR="00171301">
        <w:t>44.3</w:t>
      </w:r>
      <w:r w:rsidR="00171301">
        <w:tab/>
      </w:r>
      <w:r w:rsidR="00171301" w:rsidRPr="003D03E3">
        <w:t>causes, or permit</w:t>
      </w:r>
      <w:r w:rsidR="00171301">
        <w:t>s</w:t>
      </w:r>
      <w:r w:rsidR="00171301" w:rsidRPr="003D03E3">
        <w:t xml:space="preserve"> to be caused, an interference with the </w:t>
      </w:r>
      <w:r w:rsidR="00171301">
        <w:t xml:space="preserve">reasonable </w:t>
      </w:r>
      <w:r w:rsidR="00171301" w:rsidRPr="003D03E3">
        <w:t xml:space="preserve">peace, comfort or privacy of a person residing in the </w:t>
      </w:r>
      <w:r w:rsidR="00171301">
        <w:t xml:space="preserve">immediate </w:t>
      </w:r>
      <w:r w:rsidR="00171301" w:rsidRPr="003D03E3">
        <w:t>vicinity of the premises</w:t>
      </w:r>
      <w:r w:rsidR="00171301">
        <w:t>.</w:t>
      </w:r>
    </w:p>
    <w:p w:rsidR="00171301" w:rsidRPr="00647897" w:rsidRDefault="00171301" w:rsidP="00171301">
      <w:pPr>
        <w:pStyle w:val="yMiscellaneousBody"/>
        <w:rPr>
          <w:b/>
          <w:caps/>
        </w:rPr>
      </w:pPr>
      <w:r w:rsidRPr="00647897">
        <w:rPr>
          <w:b/>
          <w:caps/>
        </w:rPr>
        <w:t>Tenant is no longer eligible for social housing premises</w:t>
      </w:r>
    </w:p>
    <w:p w:rsidR="00171301" w:rsidRPr="003D03E3" w:rsidRDefault="00171301" w:rsidP="00C4725E">
      <w:pPr>
        <w:pStyle w:val="yMiscellaneousBody"/>
        <w:tabs>
          <w:tab w:val="left" w:pos="567"/>
        </w:tabs>
        <w:ind w:left="567" w:hanging="567"/>
      </w:pPr>
      <w:r w:rsidRPr="003D03E3">
        <w:t>4</w:t>
      </w:r>
      <w:r>
        <w:t>5</w:t>
      </w:r>
      <w:r w:rsidRPr="003D03E3">
        <w:t>.</w:t>
      </w:r>
      <w:r>
        <w:tab/>
      </w:r>
      <w:r w:rsidRPr="003D03E3">
        <w:t xml:space="preserve">If the lessor determines that the tenant is no longer eligible to reside in the social housing premises, the lessor may issue the tenant a notice of termination of the tenancy agreement ONLY after the lessor has notified the tenant in writing of </w:t>
      </w:r>
      <w:r>
        <w:t>the lessor’s</w:t>
      </w:r>
      <w:r w:rsidRPr="003D03E3">
        <w:t xml:space="preserve"> decision and given the tenant an opportunity to seek a review of this decision and to make oral or written representations to the lessor why the agreement should not be terminated.</w:t>
      </w:r>
    </w:p>
    <w:p w:rsidR="00171301" w:rsidRPr="00647897" w:rsidRDefault="00171301" w:rsidP="00171301">
      <w:pPr>
        <w:pStyle w:val="yMiscellaneousBody"/>
        <w:rPr>
          <w:b/>
          <w:caps/>
        </w:rPr>
      </w:pPr>
      <w:r w:rsidRPr="00647897">
        <w:rPr>
          <w:b/>
          <w:caps/>
        </w:rPr>
        <w:t>Tenant has been offered alternative social housing premises</w:t>
      </w:r>
    </w:p>
    <w:p w:rsidR="00171301" w:rsidRPr="003D03E3" w:rsidRDefault="00171301" w:rsidP="00C4725E">
      <w:pPr>
        <w:pStyle w:val="yMiscellaneousBody"/>
        <w:tabs>
          <w:tab w:val="left" w:pos="567"/>
        </w:tabs>
        <w:ind w:left="567" w:hanging="567"/>
      </w:pPr>
      <w:r w:rsidRPr="003D03E3">
        <w:t>4</w:t>
      </w:r>
      <w:r>
        <w:t>6</w:t>
      </w:r>
      <w:r w:rsidRPr="003D03E3">
        <w:t>.</w:t>
      </w:r>
      <w:r>
        <w:tab/>
      </w:r>
      <w:r w:rsidRPr="003D03E3">
        <w:t xml:space="preserve">The lessor may issue the tenant a notice of termination of the tenancy agreement on the grounds that the lessor has offered the tenant alternative social housing premises ONLY after the lessor has notified the tenant in writing of </w:t>
      </w:r>
      <w:r>
        <w:t>the lessor’s</w:t>
      </w:r>
      <w:r w:rsidRPr="003D03E3">
        <w:t xml:space="preserve"> decision and given the tenant an opportunity to seek a review of this decision and to make oral or written representations to the lessor why the agreement should not be terminated.</w:t>
      </w:r>
    </w:p>
    <w:p w:rsidR="00171301" w:rsidRPr="00647897" w:rsidRDefault="00171301" w:rsidP="00171301">
      <w:pPr>
        <w:pStyle w:val="yMiscellaneousBody"/>
        <w:keepNext/>
        <w:rPr>
          <w:b/>
          <w:caps/>
        </w:rPr>
      </w:pPr>
      <w:r w:rsidRPr="00647897">
        <w:rPr>
          <w:b/>
          <w:caps/>
        </w:rPr>
        <w:t>Other grounds for ending agreement</w:t>
      </w:r>
    </w:p>
    <w:p w:rsidR="00171301" w:rsidRPr="003D03E3" w:rsidRDefault="00171301" w:rsidP="00C4725E">
      <w:pPr>
        <w:pStyle w:val="yMiscellaneousBody"/>
        <w:tabs>
          <w:tab w:val="left" w:pos="567"/>
        </w:tabs>
        <w:ind w:left="567" w:hanging="567"/>
      </w:pPr>
      <w:r w:rsidRPr="003D03E3">
        <w:t>4</w:t>
      </w:r>
      <w:r>
        <w:t>7.</w:t>
      </w:r>
      <w:r>
        <w:tab/>
      </w:r>
      <w:r w:rsidRPr="003D03E3">
        <w:t xml:space="preserve">The </w:t>
      </w:r>
      <w:r w:rsidRPr="003D03E3">
        <w:rPr>
          <w:i/>
        </w:rPr>
        <w:t>Residential Tenancies Act</w:t>
      </w:r>
      <w:r>
        <w:rPr>
          <w:i/>
        </w:rPr>
        <w:t> </w:t>
      </w:r>
      <w:r w:rsidRPr="003D03E3">
        <w:rPr>
          <w:i/>
        </w:rPr>
        <w:t>1987</w:t>
      </w:r>
      <w:r w:rsidRPr="003D03E3">
        <w:t xml:space="preserve"> also authorises the lessor and </w:t>
      </w:r>
      <w:r>
        <w:t xml:space="preserve">the </w:t>
      </w:r>
      <w:r w:rsidRPr="003D03E3">
        <w:t>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w:t>
      </w:r>
      <w:r>
        <w:t>me uninhabitable) and hardship.</w:t>
      </w:r>
    </w:p>
    <w:p w:rsidR="00171301" w:rsidRDefault="00171301" w:rsidP="00C4725E">
      <w:pPr>
        <w:pStyle w:val="yMiscellaneousBody"/>
        <w:tabs>
          <w:tab w:val="left" w:pos="567"/>
        </w:tabs>
        <w:ind w:left="567" w:hanging="567"/>
      </w:pPr>
      <w:r w:rsidRPr="003D03E3">
        <w:t>4</w:t>
      </w:r>
      <w:r>
        <w:t>8.</w:t>
      </w:r>
      <w:r>
        <w:tab/>
      </w:r>
      <w:r w:rsidRPr="003D03E3">
        <w:t xml:space="preserve">For more information, refer to the </w:t>
      </w:r>
      <w:r w:rsidRPr="003D03E3">
        <w:rPr>
          <w:i/>
        </w:rPr>
        <w:t>Residenti</w:t>
      </w:r>
      <w:r>
        <w:rPr>
          <w:i/>
        </w:rPr>
        <w:t>al Tenancies Act </w:t>
      </w:r>
      <w:r w:rsidRPr="003D03E3">
        <w:rPr>
          <w:i/>
        </w:rPr>
        <w:t>1987</w:t>
      </w:r>
      <w:r w:rsidRPr="003D03E3">
        <w:t xml:space="preserve"> or contact the Department of Commerce on 1300</w:t>
      </w:r>
      <w:r>
        <w:t> </w:t>
      </w:r>
      <w:r w:rsidRPr="003D03E3">
        <w:t>30</w:t>
      </w:r>
      <w:r>
        <w:t> </w:t>
      </w:r>
      <w:r w:rsidRPr="003D03E3">
        <w:t>40</w:t>
      </w:r>
      <w:r>
        <w:t> </w:t>
      </w:r>
      <w:r w:rsidRPr="003D03E3">
        <w:t xml:space="preserve">54 or visit </w:t>
      </w:r>
      <w:hyperlink r:id="rId30" w:history="1">
        <w:r w:rsidRPr="00410D6B">
          <w:rPr>
            <w:rStyle w:val="Hyperlink"/>
          </w:rPr>
          <w:t>www.commerce.wa.gov.au/ConsumerProtection</w:t>
        </w:r>
      </w:hyperlink>
      <w:r>
        <w:t>.</w:t>
      </w:r>
    </w:p>
    <w:p w:rsidR="00171301" w:rsidRPr="00647897" w:rsidRDefault="00171301" w:rsidP="00C4725E">
      <w:pPr>
        <w:pStyle w:val="yMiscellaneousBody"/>
        <w:tabs>
          <w:tab w:val="left" w:pos="567"/>
        </w:tabs>
        <w:ind w:left="567" w:hanging="567"/>
        <w:rPr>
          <w:caps/>
        </w:rPr>
      </w:pPr>
      <w:r>
        <w:t>49</w:t>
      </w:r>
      <w:r w:rsidRPr="003D03E3">
        <w:t>.</w:t>
      </w:r>
      <w:r>
        <w:tab/>
      </w:r>
      <w:r w:rsidRPr="00647897">
        <w:rPr>
          <w:b/>
          <w:caps/>
        </w:rPr>
        <w:t>W</w:t>
      </w:r>
      <w:r>
        <w:rPr>
          <w:b/>
        </w:rPr>
        <w:t>arning</w:t>
      </w:r>
      <w:r w:rsidRPr="00647897">
        <w:rPr>
          <w:b/>
          <w:caps/>
        </w:rPr>
        <w:t>:</w:t>
      </w:r>
    </w:p>
    <w:p w:rsidR="00171301" w:rsidRDefault="00DA329A" w:rsidP="00C4725E">
      <w:pPr>
        <w:pStyle w:val="yMiscellaneousBody"/>
        <w:tabs>
          <w:tab w:val="left" w:pos="567"/>
          <w:tab w:val="left" w:pos="1134"/>
        </w:tabs>
        <w:ind w:left="1134" w:hanging="1134"/>
      </w:pPr>
      <w:r>
        <w:tab/>
      </w:r>
      <w:r w:rsidR="00171301">
        <w:t>49.1</w:t>
      </w:r>
      <w:r w:rsidR="00171301">
        <w:tab/>
        <w:t>I</w:t>
      </w:r>
      <w:r w:rsidR="00171301" w:rsidRPr="003D03E3">
        <w:t xml:space="preserve">t is an offence for any person to obtain possession of the residential premises without an order of the Magistrates Court if the tenant does not willingly move out (a termination notice issued by the </w:t>
      </w:r>
      <w:r w:rsidR="00171301" w:rsidRPr="007A3482">
        <w:t xml:space="preserve">lessor or property manager is not a court order). </w:t>
      </w:r>
      <w:r w:rsidR="00171301">
        <w:t xml:space="preserve"> The court</w:t>
      </w:r>
      <w:r w:rsidR="00171301" w:rsidRPr="00C4725E">
        <w:t xml:space="preserve"> </w:t>
      </w:r>
      <w:r w:rsidR="00171301" w:rsidRPr="007A3482">
        <w:t>can order fines and compensation to be paid for such an offence</w:t>
      </w:r>
      <w:r w:rsidR="00171301">
        <w:t>.</w:t>
      </w:r>
    </w:p>
    <w:p w:rsidR="00171301" w:rsidRPr="007A3482" w:rsidRDefault="00DA329A" w:rsidP="00C4725E">
      <w:pPr>
        <w:pStyle w:val="yMiscellaneousBody"/>
        <w:tabs>
          <w:tab w:val="left" w:pos="567"/>
          <w:tab w:val="left" w:pos="1134"/>
        </w:tabs>
        <w:ind w:left="1134" w:hanging="1134"/>
      </w:pPr>
      <w:r>
        <w:tab/>
      </w:r>
      <w:r w:rsidR="00171301">
        <w:t>49.2</w:t>
      </w:r>
      <w:r w:rsidR="00171301">
        <w:tab/>
        <w:t>I</w:t>
      </w:r>
      <w:r w:rsidR="00171301" w:rsidRPr="003D03E3">
        <w:t>t is an offence</w:t>
      </w:r>
      <w:r w:rsidR="00171301">
        <w:t xml:space="preserve"> for a tenant to fail to provide the lessor with a forwarding address when vacating the premises.</w:t>
      </w:r>
    </w:p>
    <w:p w:rsidR="00171301" w:rsidRPr="00C37F7E" w:rsidRDefault="00171301" w:rsidP="00171301">
      <w:pPr>
        <w:pStyle w:val="yMiscellaneousBody"/>
        <w:rPr>
          <w:b/>
        </w:rPr>
      </w:pPr>
      <w:r>
        <w:rPr>
          <w:b/>
        </w:rPr>
        <w:t>SECURITY BOND</w:t>
      </w:r>
    </w:p>
    <w:p w:rsidR="00171301" w:rsidRPr="007A3482" w:rsidRDefault="00171301" w:rsidP="00C4725E">
      <w:pPr>
        <w:pStyle w:val="yMiscellaneousBody"/>
        <w:tabs>
          <w:tab w:val="left" w:pos="567"/>
        </w:tabs>
        <w:ind w:left="567" w:hanging="567"/>
      </w:pPr>
      <w:r>
        <w:t>50</w:t>
      </w:r>
      <w:r w:rsidRPr="007A3482">
        <w:t>.</w:t>
      </w:r>
      <w:r>
        <w:tab/>
      </w:r>
      <w:r w:rsidRPr="007A3482">
        <w:t xml:space="preserve">If a security bond is required, it may be paid by instalments, and is to be </w:t>
      </w:r>
      <w:r>
        <w:t>held by the Bond Administrator.</w:t>
      </w:r>
    </w:p>
    <w:p w:rsidR="00171301" w:rsidRPr="007A3482" w:rsidRDefault="00171301" w:rsidP="00C4725E">
      <w:pPr>
        <w:pStyle w:val="yMiscellaneousBody"/>
        <w:tabs>
          <w:tab w:val="left" w:pos="567"/>
        </w:tabs>
        <w:ind w:left="567" w:hanging="567"/>
      </w:pPr>
      <w:r>
        <w:t>51</w:t>
      </w:r>
      <w:r w:rsidRPr="007A3482">
        <w:t>.</w:t>
      </w:r>
      <w:r>
        <w:tab/>
      </w:r>
      <w:r w:rsidRPr="007A3482">
        <w:t>The lessor agrees that where the lessor or the property manager applies to the Bond Administrator for the release of the security bond at the end of the tenancy, the lessor or property manager will provide the tenant with evidence</w:t>
      </w:r>
      <w:r>
        <w:t xml:space="preserve"> to support the amount claimed.</w:t>
      </w:r>
    </w:p>
    <w:p w:rsidR="00171301" w:rsidRPr="007A3482" w:rsidRDefault="00171301" w:rsidP="00C4725E">
      <w:pPr>
        <w:pStyle w:val="yMiscellaneousBody"/>
        <w:tabs>
          <w:tab w:val="left" w:pos="567"/>
        </w:tabs>
        <w:ind w:left="567" w:hanging="567"/>
      </w:pPr>
      <w:r>
        <w:t>52</w:t>
      </w:r>
      <w:r w:rsidRPr="007A3482">
        <w:t>.</w:t>
      </w:r>
      <w:r>
        <w:tab/>
      </w:r>
      <w:r w:rsidRPr="007A3482">
        <w:t>The Bond Administrator can only release the security bond when it receives either:</w:t>
      </w:r>
    </w:p>
    <w:p w:rsidR="00171301" w:rsidRPr="007A3482" w:rsidRDefault="00DA329A" w:rsidP="00C4725E">
      <w:pPr>
        <w:pStyle w:val="yMiscellaneousBody"/>
        <w:tabs>
          <w:tab w:val="left" w:pos="567"/>
          <w:tab w:val="left" w:pos="1134"/>
        </w:tabs>
        <w:ind w:left="1134" w:hanging="1134"/>
      </w:pPr>
      <w:r>
        <w:tab/>
      </w:r>
      <w:r w:rsidR="00171301">
        <w:t>52</w:t>
      </w:r>
      <w:r w:rsidR="00171301" w:rsidRPr="007A3482">
        <w:t>.1</w:t>
      </w:r>
      <w:r w:rsidR="00171301">
        <w:tab/>
      </w:r>
      <w:r w:rsidR="00171301" w:rsidRPr="007A3482">
        <w:t>a Joint Application for Disposal of Security Bond form signed by all the parties to the tenancy agreement; or</w:t>
      </w:r>
    </w:p>
    <w:p w:rsidR="00171301" w:rsidRPr="007A3482" w:rsidRDefault="00DA329A" w:rsidP="00C4725E">
      <w:pPr>
        <w:pStyle w:val="yMiscellaneousBody"/>
        <w:tabs>
          <w:tab w:val="left" w:pos="567"/>
          <w:tab w:val="left" w:pos="1134"/>
        </w:tabs>
        <w:ind w:left="1134" w:hanging="1134"/>
      </w:pPr>
      <w:r>
        <w:tab/>
      </w:r>
      <w:r w:rsidR="00171301">
        <w:t>52</w:t>
      </w:r>
      <w:r w:rsidR="00171301" w:rsidRPr="007A3482">
        <w:t>.2</w:t>
      </w:r>
      <w:r w:rsidR="00171301">
        <w:tab/>
      </w:r>
      <w:r w:rsidR="00171301" w:rsidRPr="007A3482">
        <w:t xml:space="preserve">an order of the </w:t>
      </w:r>
      <w:r w:rsidR="00171301">
        <w:t>c</w:t>
      </w:r>
      <w:r w:rsidR="00171301" w:rsidRPr="007A3482">
        <w:t>ourt.</w:t>
      </w:r>
    </w:p>
    <w:p w:rsidR="00171301" w:rsidRPr="007A3482" w:rsidRDefault="00171301" w:rsidP="00C4725E">
      <w:pPr>
        <w:pStyle w:val="yMiscellaneousBody"/>
        <w:tabs>
          <w:tab w:val="left" w:pos="567"/>
        </w:tabs>
        <w:ind w:left="567" w:hanging="567"/>
      </w:pPr>
      <w:r>
        <w:t>53</w:t>
      </w:r>
      <w:r w:rsidRPr="007A3482">
        <w:t>.</w:t>
      </w:r>
      <w:r>
        <w:tab/>
      </w:r>
      <w:r w:rsidRPr="007A3482">
        <w:t>If the parties cannot agree on how the security bond is to be dispersed, either party can apply to the Magistrates Court to have the dispute decided.</w:t>
      </w:r>
    </w:p>
    <w:p w:rsidR="00171301" w:rsidRPr="007A3482" w:rsidRDefault="00171301" w:rsidP="00C4725E">
      <w:pPr>
        <w:pStyle w:val="yMiscellaneousBody"/>
        <w:tabs>
          <w:tab w:val="left" w:pos="567"/>
        </w:tabs>
        <w:ind w:left="567" w:hanging="567"/>
      </w:pPr>
      <w:r>
        <w:t>54</w:t>
      </w:r>
      <w:r w:rsidRPr="007A3482">
        <w:t>.</w:t>
      </w:r>
      <w:r>
        <w:tab/>
      </w:r>
      <w:r w:rsidRPr="00FC2C78">
        <w:rPr>
          <w:b/>
        </w:rPr>
        <w:t>Warning:</w:t>
      </w:r>
      <w:r>
        <w:t xml:space="preserve">  </w:t>
      </w:r>
      <w:r w:rsidRPr="007A3482">
        <w:t>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rsidR="00171301" w:rsidRPr="00C37F7E" w:rsidRDefault="00171301" w:rsidP="00171301">
      <w:pPr>
        <w:pStyle w:val="yMiscellaneousBody"/>
        <w:rPr>
          <w:b/>
        </w:rPr>
      </w:pPr>
      <w:r>
        <w:rPr>
          <w:b/>
        </w:rPr>
        <w:t>ADVICE, COMPLAINTS AND DISPUTES</w:t>
      </w:r>
    </w:p>
    <w:p w:rsidR="00171301" w:rsidRPr="00647897" w:rsidRDefault="00171301" w:rsidP="00171301">
      <w:pPr>
        <w:pStyle w:val="yMiscellaneousBody"/>
        <w:rPr>
          <w:b/>
          <w:caps/>
        </w:rPr>
      </w:pPr>
      <w:r w:rsidRPr="00647897">
        <w:rPr>
          <w:b/>
          <w:caps/>
        </w:rPr>
        <w:t>Department of Commerce</w:t>
      </w:r>
    </w:p>
    <w:p w:rsidR="00171301" w:rsidRPr="003D03E3" w:rsidRDefault="00171301" w:rsidP="00C4725E">
      <w:pPr>
        <w:pStyle w:val="yMiscellaneousBody"/>
        <w:tabs>
          <w:tab w:val="left" w:pos="567"/>
        </w:tabs>
        <w:ind w:left="567" w:hanging="567"/>
      </w:pPr>
      <w:r>
        <w:t>55</w:t>
      </w:r>
      <w:r w:rsidRPr="007A3482">
        <w:t>.</w:t>
      </w:r>
      <w:r>
        <w:tab/>
      </w:r>
      <w:r w:rsidRPr="007A3482">
        <w:t xml:space="preserve">The </w:t>
      </w:r>
      <w:r>
        <w:rPr>
          <w:i/>
        </w:rPr>
        <w:t>Residential Tenancies Act </w:t>
      </w:r>
      <w:r w:rsidRPr="00F13992">
        <w:rPr>
          <w:i/>
        </w:rPr>
        <w:t>1987</w:t>
      </w:r>
      <w:r>
        <w:rPr>
          <w:i/>
        </w:rPr>
        <w:t xml:space="preserve"> </w:t>
      </w:r>
      <w:r w:rsidRPr="007A3482">
        <w:t xml:space="preserve">allows the Commissioner for Consumer Protection to give advice to parties to a residential tenancy agreement, to look into complaints and, wherever possible, help to settle them. </w:t>
      </w:r>
      <w:r>
        <w:t xml:space="preserve"> </w:t>
      </w:r>
      <w:r w:rsidRPr="007A3482">
        <w:t>Parties may contact the Depar</w:t>
      </w:r>
      <w:r>
        <w:t xml:space="preserve">tment of Commerce </w:t>
      </w:r>
      <w:r w:rsidRPr="007A3482">
        <w:t>on 1300</w:t>
      </w:r>
      <w:r>
        <w:t> </w:t>
      </w:r>
      <w:r w:rsidRPr="007A3482">
        <w:t>30</w:t>
      </w:r>
      <w:r>
        <w:t> </w:t>
      </w:r>
      <w:r w:rsidRPr="007A3482">
        <w:t>40</w:t>
      </w:r>
      <w:r>
        <w:t> </w:t>
      </w:r>
      <w:r w:rsidRPr="007A3482">
        <w:t xml:space="preserve">54 or visit one of the Department’s </w:t>
      </w:r>
      <w:r w:rsidRPr="003D03E3">
        <w:t>offices.</w:t>
      </w:r>
    </w:p>
    <w:p w:rsidR="00171301" w:rsidRPr="007A3482" w:rsidRDefault="00171301" w:rsidP="00C4725E">
      <w:pPr>
        <w:pStyle w:val="yMiscellaneousBody"/>
        <w:tabs>
          <w:tab w:val="left" w:pos="567"/>
        </w:tabs>
        <w:ind w:left="567" w:hanging="567"/>
      </w:pPr>
      <w:r>
        <w:t>56</w:t>
      </w:r>
      <w:r w:rsidRPr="003D03E3">
        <w:t>.</w:t>
      </w:r>
      <w:r>
        <w:tab/>
      </w:r>
      <w:r w:rsidRPr="003D03E3">
        <w:t xml:space="preserve">The tenant should generally approach the lessor or </w:t>
      </w:r>
      <w:r w:rsidRPr="007224EF">
        <w:t xml:space="preserve">the property manager </w:t>
      </w:r>
      <w:r w:rsidRPr="003D03E3">
        <w:t>to solve any problem before approaching the Department of Commerce.  The Department’s role is one of mediation and conciliation</w:t>
      </w:r>
      <w:r>
        <w:t>,</w:t>
      </w:r>
      <w:r w:rsidRPr="003D03E3">
        <w:t xml:space="preserve"> it cannot issue orders or make determi</w:t>
      </w:r>
      <w:r>
        <w:t>nations in respect of disputes.</w:t>
      </w:r>
    </w:p>
    <w:p w:rsidR="00171301" w:rsidRPr="00647897" w:rsidRDefault="00171301" w:rsidP="00171301">
      <w:pPr>
        <w:pStyle w:val="yMiscellaneousBody"/>
        <w:rPr>
          <w:b/>
          <w:caps/>
        </w:rPr>
      </w:pPr>
      <w:r w:rsidRPr="00647897">
        <w:rPr>
          <w:b/>
          <w:caps/>
        </w:rPr>
        <w:t>If a dispute cannot be resolved</w:t>
      </w:r>
    </w:p>
    <w:p w:rsidR="00171301" w:rsidRPr="007A3482" w:rsidRDefault="00171301" w:rsidP="00C4725E">
      <w:pPr>
        <w:pStyle w:val="yMiscellaneousBody"/>
        <w:tabs>
          <w:tab w:val="left" w:pos="567"/>
        </w:tabs>
        <w:ind w:left="567" w:hanging="567"/>
      </w:pPr>
      <w:r>
        <w:t>57</w:t>
      </w:r>
      <w:r w:rsidRPr="007A3482">
        <w:t>.</w:t>
      </w:r>
      <w:r>
        <w:tab/>
      </w:r>
      <w:r w:rsidRPr="007A3482">
        <w:t xml:space="preserve">If a dispute arises between the lessor and the tenant and the dispute cannot be resolved, either party may apply to the Magistrates Court to have the dispute decided by the </w:t>
      </w:r>
      <w:r>
        <w:t>c</w:t>
      </w:r>
      <w:r w:rsidRPr="007A3482">
        <w:t xml:space="preserve">ourt.  The </w:t>
      </w:r>
      <w:r>
        <w:t>c</w:t>
      </w:r>
      <w:r w:rsidRPr="007A3482">
        <w:t>ourt can make a range of orders, including:</w:t>
      </w:r>
    </w:p>
    <w:p w:rsidR="00171301" w:rsidRPr="007A3482" w:rsidRDefault="00DA329A" w:rsidP="00C4725E">
      <w:pPr>
        <w:pStyle w:val="yMiscellaneousBody"/>
        <w:tabs>
          <w:tab w:val="left" w:pos="567"/>
          <w:tab w:val="left" w:pos="1134"/>
        </w:tabs>
        <w:ind w:left="1134" w:hanging="1134"/>
      </w:pPr>
      <w:r>
        <w:tab/>
      </w:r>
      <w:r w:rsidR="00171301">
        <w:t>57</w:t>
      </w:r>
      <w:r w:rsidR="00171301" w:rsidRPr="007A3482">
        <w:t>.1</w:t>
      </w:r>
      <w:r w:rsidR="00171301">
        <w:tab/>
      </w:r>
      <w:r w:rsidR="00171301" w:rsidRPr="007A3482">
        <w:t>restraining any action in breach of the agreement;</w:t>
      </w:r>
      <w:r w:rsidR="00171301">
        <w:t xml:space="preserve"> and</w:t>
      </w:r>
    </w:p>
    <w:p w:rsidR="00171301" w:rsidRPr="007A3482" w:rsidRDefault="00DA329A" w:rsidP="00C4725E">
      <w:pPr>
        <w:pStyle w:val="yMiscellaneousBody"/>
        <w:tabs>
          <w:tab w:val="left" w:pos="567"/>
          <w:tab w:val="left" w:pos="1134"/>
        </w:tabs>
        <w:ind w:left="1134" w:hanging="1134"/>
      </w:pPr>
      <w:r>
        <w:tab/>
      </w:r>
      <w:r w:rsidR="00171301">
        <w:t>57</w:t>
      </w:r>
      <w:r w:rsidR="00171301" w:rsidRPr="007A3482">
        <w:t>.2</w:t>
      </w:r>
      <w:r w:rsidR="00171301">
        <w:tab/>
      </w:r>
      <w:r w:rsidR="00171301" w:rsidRPr="007A3482">
        <w:t>requiring a party to the agreement to perform a certain action under the agreement;</w:t>
      </w:r>
      <w:r w:rsidR="00171301">
        <w:t xml:space="preserve"> and</w:t>
      </w:r>
    </w:p>
    <w:p w:rsidR="00171301" w:rsidRPr="007A3482" w:rsidRDefault="00DA329A" w:rsidP="00C4725E">
      <w:pPr>
        <w:pStyle w:val="yMiscellaneousBody"/>
        <w:tabs>
          <w:tab w:val="left" w:pos="567"/>
          <w:tab w:val="left" w:pos="1134"/>
        </w:tabs>
        <w:ind w:left="1134" w:hanging="1134"/>
      </w:pPr>
      <w:r>
        <w:tab/>
      </w:r>
      <w:r w:rsidR="00171301">
        <w:t>57</w:t>
      </w:r>
      <w:r w:rsidR="00171301" w:rsidRPr="007A3482">
        <w:t>.3</w:t>
      </w:r>
      <w:r w:rsidR="00171301">
        <w:tab/>
      </w:r>
      <w:r w:rsidR="00171301" w:rsidRPr="007A3482">
        <w:t>order the payment of any amount owing under the agreement; and</w:t>
      </w:r>
    </w:p>
    <w:p w:rsidR="00171301" w:rsidRPr="007A3482" w:rsidRDefault="00DA329A" w:rsidP="00C4725E">
      <w:pPr>
        <w:pStyle w:val="yMiscellaneousBody"/>
        <w:tabs>
          <w:tab w:val="left" w:pos="567"/>
          <w:tab w:val="left" w:pos="1134"/>
        </w:tabs>
        <w:ind w:left="1134" w:hanging="1134"/>
      </w:pPr>
      <w:r>
        <w:tab/>
      </w:r>
      <w:r w:rsidR="00171301">
        <w:t>57</w:t>
      </w:r>
      <w:r w:rsidR="00171301" w:rsidRPr="007A3482">
        <w:t>.4</w:t>
      </w:r>
      <w:r w:rsidR="00171301">
        <w:tab/>
      </w:r>
      <w:r w:rsidR="00171301" w:rsidRPr="007A3482">
        <w:t>order the payment of compensation for loss or injury.</w:t>
      </w:r>
    </w:p>
    <w:p w:rsidR="00171301" w:rsidRDefault="00171301" w:rsidP="00171301">
      <w:pPr>
        <w:pStyle w:val="yMiscellaneousBody"/>
      </w:pPr>
      <w:r w:rsidRPr="00C37F7E">
        <w:rPr>
          <w:b/>
        </w:rPr>
        <w:t>PART C</w:t>
      </w:r>
    </w:p>
    <w:p w:rsidR="00171301" w:rsidRPr="00C37F7E" w:rsidRDefault="00171301" w:rsidP="00171301">
      <w:pPr>
        <w:pStyle w:val="yMiscellaneousBody"/>
        <w:rPr>
          <w:b/>
          <w:szCs w:val="22"/>
        </w:rPr>
      </w:pPr>
      <w:r w:rsidRPr="00C37F7E">
        <w:rPr>
          <w:b/>
          <w:szCs w:val="22"/>
        </w:rPr>
        <w:t>IMPORTANT INFORMATION</w:t>
      </w:r>
    </w:p>
    <w:p w:rsidR="00171301" w:rsidRPr="0085435C" w:rsidRDefault="00171301" w:rsidP="00171301">
      <w:pPr>
        <w:pStyle w:val="yMiscellaneousBody"/>
        <w:rPr>
          <w:szCs w:val="22"/>
        </w:rPr>
      </w:pPr>
      <w:r w:rsidRPr="0085435C">
        <w:rPr>
          <w:szCs w:val="22"/>
        </w:rPr>
        <w:t>Additional terms may be</w:t>
      </w:r>
      <w:r>
        <w:rPr>
          <w:szCs w:val="22"/>
        </w:rPr>
        <w:t xml:space="preserve"> included in this agreement if:</w:t>
      </w:r>
    </w:p>
    <w:p w:rsidR="00171301" w:rsidRPr="0085435C" w:rsidRDefault="00171301" w:rsidP="00C4725E">
      <w:pPr>
        <w:pStyle w:val="yMiscellaneousBody"/>
        <w:tabs>
          <w:tab w:val="left" w:pos="567"/>
        </w:tabs>
        <w:ind w:left="567" w:hanging="567"/>
        <w:rPr>
          <w:szCs w:val="22"/>
        </w:rPr>
      </w:pPr>
      <w:r>
        <w:rPr>
          <w:szCs w:val="22"/>
        </w:rPr>
        <w:t>(a)</w:t>
      </w:r>
      <w:r>
        <w:rPr>
          <w:szCs w:val="22"/>
        </w:rPr>
        <w:tab/>
      </w:r>
      <w:r w:rsidRPr="00C4725E">
        <w:t>both</w:t>
      </w:r>
      <w:r w:rsidRPr="0085435C">
        <w:rPr>
          <w:szCs w:val="22"/>
        </w:rPr>
        <w:t xml:space="preserve"> the lessor and tenant agree to the terms; and </w:t>
      </w:r>
    </w:p>
    <w:p w:rsidR="00171301" w:rsidRPr="0085435C" w:rsidRDefault="00171301" w:rsidP="00C4725E">
      <w:pPr>
        <w:pStyle w:val="yMiscellaneousBody"/>
        <w:tabs>
          <w:tab w:val="left" w:pos="567"/>
        </w:tabs>
        <w:ind w:left="567" w:hanging="567"/>
        <w:rPr>
          <w:szCs w:val="22"/>
        </w:rPr>
      </w:pPr>
      <w:r>
        <w:rPr>
          <w:szCs w:val="22"/>
        </w:rPr>
        <w:t>(b)</w:t>
      </w:r>
      <w:r>
        <w:rPr>
          <w:szCs w:val="22"/>
        </w:rPr>
        <w:tab/>
      </w:r>
      <w:r w:rsidRPr="00C4725E">
        <w:t>they</w:t>
      </w:r>
      <w:r w:rsidRPr="0085435C">
        <w:rPr>
          <w:szCs w:val="22"/>
        </w:rPr>
        <w:t xml:space="preserve"> do not conflict with the </w:t>
      </w:r>
      <w:r w:rsidRPr="00495BA0">
        <w:rPr>
          <w:i/>
          <w:szCs w:val="22"/>
        </w:rPr>
        <w:t>Residential Tenancies Act 1987</w:t>
      </w:r>
      <w:r w:rsidRPr="00495BA0">
        <w:rPr>
          <w:szCs w:val="22"/>
        </w:rPr>
        <w:t>,</w:t>
      </w:r>
      <w:r w:rsidRPr="00495BA0">
        <w:rPr>
          <w:i/>
          <w:szCs w:val="22"/>
        </w:rPr>
        <w:t xml:space="preserve"> </w:t>
      </w:r>
      <w:r w:rsidRPr="00495BA0">
        <w:rPr>
          <w:szCs w:val="22"/>
        </w:rPr>
        <w:t>the</w:t>
      </w:r>
      <w:r w:rsidRPr="0085435C">
        <w:rPr>
          <w:szCs w:val="22"/>
        </w:rPr>
        <w:t xml:space="preserve"> </w:t>
      </w:r>
      <w:r w:rsidRPr="0085435C">
        <w:rPr>
          <w:i/>
          <w:szCs w:val="22"/>
        </w:rPr>
        <w:t>Residential Tenancies Regulations 1989</w:t>
      </w:r>
      <w:r w:rsidRPr="0085435C">
        <w:rPr>
          <w:szCs w:val="22"/>
        </w:rPr>
        <w:t>, or any other law; and</w:t>
      </w:r>
    </w:p>
    <w:p w:rsidR="00171301" w:rsidRPr="0085435C" w:rsidRDefault="00171301" w:rsidP="00C4725E">
      <w:pPr>
        <w:pStyle w:val="yMiscellaneousBody"/>
        <w:tabs>
          <w:tab w:val="left" w:pos="567"/>
        </w:tabs>
        <w:ind w:left="567" w:hanging="567"/>
        <w:rPr>
          <w:szCs w:val="22"/>
        </w:rPr>
      </w:pPr>
      <w:r>
        <w:rPr>
          <w:szCs w:val="22"/>
        </w:rPr>
        <w:t>(c)</w:t>
      </w:r>
      <w:r>
        <w:rPr>
          <w:szCs w:val="22"/>
        </w:rPr>
        <w:tab/>
      </w:r>
      <w:r w:rsidRPr="00C4725E">
        <w:t>they</w:t>
      </w:r>
      <w:r w:rsidRPr="0085435C">
        <w:rPr>
          <w:szCs w:val="22"/>
        </w:rPr>
        <w:t xml:space="preserve"> do not breach the provisions about unfair contract terms in the </w:t>
      </w:r>
      <w:r w:rsidRPr="0085435C">
        <w:rPr>
          <w:i/>
          <w:szCs w:val="22"/>
        </w:rPr>
        <w:t>Fair Trading Act</w:t>
      </w:r>
      <w:r>
        <w:rPr>
          <w:i/>
          <w:szCs w:val="22"/>
        </w:rPr>
        <w:t> </w:t>
      </w:r>
      <w:r w:rsidRPr="0085435C">
        <w:rPr>
          <w:i/>
          <w:szCs w:val="22"/>
        </w:rPr>
        <w:t>2010</w:t>
      </w:r>
      <w:r w:rsidRPr="0085435C">
        <w:rPr>
          <w:szCs w:val="22"/>
        </w:rPr>
        <w:t>;</w:t>
      </w:r>
      <w:r w:rsidRPr="0085435C">
        <w:rPr>
          <w:i/>
          <w:szCs w:val="22"/>
        </w:rPr>
        <w:t xml:space="preserve"> </w:t>
      </w:r>
      <w:r w:rsidRPr="0085435C">
        <w:rPr>
          <w:szCs w:val="22"/>
        </w:rPr>
        <w:t>and</w:t>
      </w:r>
    </w:p>
    <w:p w:rsidR="00171301" w:rsidRPr="0085435C" w:rsidRDefault="00171301" w:rsidP="00C4725E">
      <w:pPr>
        <w:pStyle w:val="yMiscellaneousBody"/>
        <w:tabs>
          <w:tab w:val="left" w:pos="567"/>
        </w:tabs>
        <w:ind w:left="567" w:hanging="567"/>
        <w:rPr>
          <w:szCs w:val="22"/>
        </w:rPr>
      </w:pPr>
      <w:r>
        <w:rPr>
          <w:szCs w:val="22"/>
        </w:rPr>
        <w:t>(d)</w:t>
      </w:r>
      <w:r>
        <w:rPr>
          <w:szCs w:val="22"/>
        </w:rPr>
        <w:tab/>
      </w:r>
      <w:r w:rsidRPr="00C4725E">
        <w:t>they</w:t>
      </w:r>
      <w:r w:rsidRPr="0085435C">
        <w:rPr>
          <w:szCs w:val="22"/>
        </w:rPr>
        <w:t xml:space="preserve"> do not conflict with the standard terms of this ag</w:t>
      </w:r>
      <w:r>
        <w:rPr>
          <w:szCs w:val="22"/>
        </w:rPr>
        <w:t>reement.</w:t>
      </w:r>
    </w:p>
    <w:p w:rsidR="00171301" w:rsidRPr="00C37F7E" w:rsidRDefault="00171301" w:rsidP="00171301">
      <w:pPr>
        <w:pStyle w:val="yMiscellaneousBody"/>
        <w:rPr>
          <w:szCs w:val="22"/>
        </w:rPr>
      </w:pPr>
      <w:r w:rsidRPr="003D03E3">
        <w:rPr>
          <w:szCs w:val="22"/>
        </w:rPr>
        <w:t xml:space="preserve">ADDITIONAL TERMS ARE NOT REQUIRED BY THE </w:t>
      </w:r>
      <w:r w:rsidRPr="003D03E3">
        <w:rPr>
          <w:i/>
          <w:szCs w:val="22"/>
        </w:rPr>
        <w:t>RESIDENTIAL TENANCIES ACT 1987</w:t>
      </w:r>
      <w:r w:rsidRPr="003D03E3">
        <w:rPr>
          <w:szCs w:val="22"/>
        </w:rPr>
        <w:t xml:space="preserve">. </w:t>
      </w:r>
      <w:r>
        <w:rPr>
          <w:szCs w:val="22"/>
        </w:rPr>
        <w:t xml:space="preserve"> </w:t>
      </w:r>
      <w:r w:rsidRPr="003D03E3">
        <w:rPr>
          <w:szCs w:val="22"/>
        </w:rPr>
        <w:t>HOWEVER, ONCE THE PARTIES SIGN THIS AGREEMENT, THE ADDITIONAL TERMS ARE BINDING UPON THE PARTIES UNLESS THE TERM IS FOUND TO BE UNLAWFUL.</w:t>
      </w:r>
    </w:p>
    <w:p w:rsidR="00171301" w:rsidRPr="00E70FA0" w:rsidRDefault="00171301" w:rsidP="00171301">
      <w:pPr>
        <w:pStyle w:val="yMiscellaneousBody"/>
      </w:pPr>
      <w:r>
        <w:t>ADDITIONAL TERMS: .....................................................................</w:t>
      </w:r>
    </w:p>
    <w:p w:rsidR="00171301" w:rsidRPr="003D03E3" w:rsidRDefault="00171301" w:rsidP="00171301">
      <w:pPr>
        <w:pStyle w:val="yMiscellaneousBody"/>
      </w:pPr>
      <w:r w:rsidRPr="003D03E3">
        <w:t>THE LESSOR AND TENANT ENTER INTO THIS AGREEM</w:t>
      </w:r>
      <w:r>
        <w:t>ENT AND AGREE TO ALL ITS TERMS.</w:t>
      </w:r>
    </w:p>
    <w:p w:rsidR="00171301" w:rsidRPr="003D03E3" w:rsidRDefault="00171301" w:rsidP="00171301">
      <w:pPr>
        <w:pStyle w:val="yMiscellaneousBody"/>
      </w:pPr>
      <w:r w:rsidRPr="003D03E3">
        <w:t>SIGNED</w:t>
      </w:r>
      <w:r>
        <w:t xml:space="preserve"> BY THE LESSOR/PROPERTY MANAGER</w:t>
      </w:r>
    </w:p>
    <w:p w:rsidR="00171301" w:rsidRDefault="00171301" w:rsidP="00171301">
      <w:pPr>
        <w:pStyle w:val="yMiscellaneousBody"/>
      </w:pPr>
      <w:r>
        <w:t>...............................................................</w:t>
      </w:r>
      <w:r>
        <w:br/>
      </w:r>
      <w:r w:rsidRPr="003D03E3">
        <w:t>[</w:t>
      </w:r>
      <w:r w:rsidRPr="003D03E3">
        <w:rPr>
          <w:i/>
        </w:rPr>
        <w:t>Signature of lessor</w:t>
      </w:r>
      <w:r>
        <w:rPr>
          <w:i/>
        </w:rPr>
        <w:t>/property manager</w:t>
      </w:r>
      <w:r>
        <w:t>]</w:t>
      </w:r>
    </w:p>
    <w:p w:rsidR="00171301" w:rsidRDefault="00171301" w:rsidP="00171301">
      <w:pPr>
        <w:pStyle w:val="yMiscellaneousBody"/>
      </w:pPr>
      <w:r w:rsidRPr="003D03E3">
        <w:t>Date:</w:t>
      </w:r>
      <w:r w:rsidRPr="00A10722">
        <w:t xml:space="preserve"> </w:t>
      </w:r>
      <w:r>
        <w:t>.....................................</w:t>
      </w:r>
    </w:p>
    <w:p w:rsidR="00171301" w:rsidRPr="003D03E3" w:rsidRDefault="00171301" w:rsidP="00171301">
      <w:pPr>
        <w:pStyle w:val="yMiscellaneousBody"/>
      </w:pPr>
      <w:r w:rsidRPr="003D03E3">
        <w:t>in the presence of</w:t>
      </w:r>
      <w:r>
        <w:t>:</w:t>
      </w:r>
    </w:p>
    <w:p w:rsidR="00171301" w:rsidRDefault="00171301" w:rsidP="00171301">
      <w:pPr>
        <w:pStyle w:val="yMiscellaneousBody"/>
      </w:pPr>
      <w:r>
        <w:t>...............................................</w:t>
      </w:r>
      <w:r>
        <w:br/>
      </w:r>
      <w:r w:rsidRPr="003D03E3">
        <w:t>[</w:t>
      </w:r>
      <w:r w:rsidRPr="003D03E3">
        <w:rPr>
          <w:i/>
        </w:rPr>
        <w:t>Name of witness</w:t>
      </w:r>
      <w:r w:rsidRPr="003D03E3">
        <w:t>]</w:t>
      </w:r>
    </w:p>
    <w:p w:rsidR="00171301" w:rsidRPr="003D03E3" w:rsidRDefault="00171301" w:rsidP="00171301">
      <w:pPr>
        <w:pStyle w:val="yMiscellaneousBody"/>
      </w:pPr>
      <w:r>
        <w:t>...............................................</w:t>
      </w:r>
      <w:r>
        <w:br/>
      </w:r>
      <w:r w:rsidRPr="003D03E3">
        <w:t>[</w:t>
      </w:r>
      <w:r w:rsidRPr="003D03E3">
        <w:rPr>
          <w:i/>
        </w:rPr>
        <w:t>Signature of witness</w:t>
      </w:r>
      <w:r>
        <w:t>]</w:t>
      </w:r>
    </w:p>
    <w:p w:rsidR="00171301" w:rsidRDefault="00171301" w:rsidP="00171301">
      <w:pPr>
        <w:pStyle w:val="yMiscellaneousBody"/>
      </w:pPr>
      <w:r>
        <w:t>SIGNED BY THE TENANT</w:t>
      </w:r>
    </w:p>
    <w:p w:rsidR="00171301" w:rsidRDefault="00171301" w:rsidP="00171301">
      <w:pPr>
        <w:pStyle w:val="yMiscellaneousBody"/>
      </w:pPr>
      <w:r>
        <w:t>..............................................</w:t>
      </w:r>
      <w:r>
        <w:br/>
      </w:r>
      <w:r w:rsidRPr="003D03E3">
        <w:t>[</w:t>
      </w:r>
      <w:r w:rsidRPr="003D03E3">
        <w:rPr>
          <w:i/>
        </w:rPr>
        <w:t>Signature of tenant</w:t>
      </w:r>
      <w:r>
        <w:t>]</w:t>
      </w:r>
    </w:p>
    <w:p w:rsidR="00171301" w:rsidRPr="003D03E3" w:rsidRDefault="00171301" w:rsidP="00171301">
      <w:pPr>
        <w:pStyle w:val="yMiscellaneousBody"/>
      </w:pPr>
      <w:r>
        <w:t>Date: ...................................</w:t>
      </w:r>
    </w:p>
    <w:p w:rsidR="00171301" w:rsidRDefault="00171301" w:rsidP="00171301">
      <w:pPr>
        <w:pStyle w:val="yMiscellaneousBody"/>
      </w:pPr>
      <w:r w:rsidRPr="003D03E3">
        <w:t>in the presence of</w:t>
      </w:r>
      <w:r>
        <w:t>:</w:t>
      </w:r>
    </w:p>
    <w:p w:rsidR="00171301" w:rsidRDefault="00171301" w:rsidP="00171301">
      <w:pPr>
        <w:pStyle w:val="yMiscellaneousBody"/>
      </w:pPr>
      <w:r>
        <w:t>............................................</w:t>
      </w:r>
      <w:r>
        <w:br/>
      </w:r>
      <w:r w:rsidRPr="003D03E3">
        <w:t>[</w:t>
      </w:r>
      <w:r w:rsidRPr="003D03E3">
        <w:rPr>
          <w:i/>
        </w:rPr>
        <w:t>Name of witness</w:t>
      </w:r>
      <w:r w:rsidRPr="003D03E3">
        <w:t>]</w:t>
      </w:r>
    </w:p>
    <w:p w:rsidR="00171301" w:rsidRPr="003D03E3" w:rsidRDefault="00171301" w:rsidP="00171301">
      <w:pPr>
        <w:pStyle w:val="yMiscellaneousBody"/>
      </w:pPr>
      <w:r>
        <w:t>...........................................</w:t>
      </w:r>
      <w:r>
        <w:br/>
      </w:r>
      <w:r w:rsidRPr="003D03E3">
        <w:t>[</w:t>
      </w:r>
      <w:r w:rsidRPr="003D03E3">
        <w:rPr>
          <w:i/>
        </w:rPr>
        <w:t>Signature of witness</w:t>
      </w:r>
      <w:r>
        <w:t>]</w:t>
      </w:r>
    </w:p>
    <w:p w:rsidR="00171301" w:rsidRDefault="00171301" w:rsidP="00171301">
      <w:pPr>
        <w:pStyle w:val="yMiscellaneousBody"/>
      </w:pPr>
      <w:r w:rsidRPr="003D03E3">
        <w:t>For information about your rights and obligations as a lessor or tenant, contact the Department of Commerce on 1300</w:t>
      </w:r>
      <w:r>
        <w:t> </w:t>
      </w:r>
      <w:r w:rsidRPr="003D03E3">
        <w:t>30</w:t>
      </w:r>
      <w:r>
        <w:t> </w:t>
      </w:r>
      <w:r w:rsidRPr="003D03E3">
        <w:t>40</w:t>
      </w:r>
      <w:r>
        <w:t> </w:t>
      </w:r>
      <w:r w:rsidRPr="003D03E3">
        <w:t xml:space="preserve">54 or visit </w:t>
      </w:r>
      <w:hyperlink r:id="rId31" w:history="1">
        <w:r w:rsidRPr="00410D6B">
          <w:rPr>
            <w:rStyle w:val="Hyperlink"/>
          </w:rPr>
          <w:t>www.commerce.wa.gov.au/ConsumerProtection</w:t>
        </w:r>
      </w:hyperlink>
      <w:r w:rsidRPr="003D03E3">
        <w:t>.</w:t>
      </w:r>
    </w:p>
    <w:p w:rsidR="00DA329A" w:rsidRDefault="00DA329A" w:rsidP="00DA329A">
      <w:pPr>
        <w:pStyle w:val="Footnotesection"/>
      </w:pPr>
      <w:r>
        <w:tab/>
        <w:t>[Form 1AB inserted in Gazette 3 May 2013 p. 1776-</w:t>
      </w:r>
      <w:r w:rsidR="00795D9E">
        <w:t>96</w:t>
      </w:r>
      <w:r>
        <w:t>.]</w:t>
      </w:r>
    </w:p>
    <w:p w:rsidR="00171301" w:rsidRPr="00867E7F" w:rsidRDefault="00171301" w:rsidP="00171301">
      <w:pPr>
        <w:pStyle w:val="yMiscellaneousBody"/>
        <w:jc w:val="center"/>
        <w:rPr>
          <w:b/>
        </w:rPr>
      </w:pPr>
      <w:r w:rsidRPr="00867E7F">
        <w:rPr>
          <w:b/>
        </w:rPr>
        <w:t>FORM 1AC</w:t>
      </w:r>
    </w:p>
    <w:p w:rsidR="00171301" w:rsidRPr="00867E7F" w:rsidRDefault="00171301" w:rsidP="00171301">
      <w:pPr>
        <w:pStyle w:val="yMiscellaneousBody"/>
        <w:jc w:val="center"/>
        <w:rPr>
          <w:i/>
          <w:caps/>
        </w:rPr>
      </w:pPr>
      <w:r w:rsidRPr="00867E7F">
        <w:rPr>
          <w:i/>
          <w:caps/>
        </w:rPr>
        <w:t>Residential Tenancies Act 1987</w:t>
      </w:r>
    </w:p>
    <w:p w:rsidR="00171301" w:rsidRPr="00867E7F" w:rsidRDefault="00171301" w:rsidP="00171301">
      <w:pPr>
        <w:pStyle w:val="yMiscellaneousBody"/>
        <w:jc w:val="center"/>
      </w:pPr>
      <w:r w:rsidRPr="00BD4902">
        <w:t>Section</w:t>
      </w:r>
      <w:r w:rsidRPr="00867E7F">
        <w:t> 27B</w:t>
      </w:r>
    </w:p>
    <w:p w:rsidR="00171301" w:rsidRPr="00867E7F" w:rsidRDefault="00171301" w:rsidP="00171301">
      <w:pPr>
        <w:pStyle w:val="yMiscellaneousBody"/>
        <w:jc w:val="center"/>
        <w:rPr>
          <w:b/>
          <w:sz w:val="24"/>
          <w:szCs w:val="24"/>
        </w:rPr>
      </w:pPr>
      <w:r w:rsidRPr="00867E7F">
        <w:rPr>
          <w:b/>
          <w:sz w:val="24"/>
          <w:szCs w:val="24"/>
        </w:rPr>
        <w:t>INFORMATION FOR TENANT</w:t>
      </w:r>
    </w:p>
    <w:p w:rsidR="00171301" w:rsidRPr="00647897" w:rsidRDefault="00171301" w:rsidP="00171301">
      <w:pPr>
        <w:pStyle w:val="yMiscellaneousBody"/>
        <w:rPr>
          <w:b/>
          <w:caps/>
        </w:rPr>
      </w:pPr>
      <w:r w:rsidRPr="00647897">
        <w:rPr>
          <w:b/>
          <w:caps/>
        </w:rPr>
        <w:t>What you must know about your tenancy</w:t>
      </w:r>
    </w:p>
    <w:p w:rsidR="00171301" w:rsidRPr="00E70FA0" w:rsidRDefault="00171301" w:rsidP="00171301">
      <w:pPr>
        <w:pStyle w:val="yMiscellaneousBody"/>
      </w:pPr>
      <w:r>
        <w:t>At</w:t>
      </w:r>
      <w:r w:rsidRPr="00E70FA0">
        <w:t xml:space="preserve"> the start of your tenancy you must be given the following by the lessor or </w:t>
      </w:r>
      <w:r>
        <w:t>the property manager of the premises</w:t>
      </w:r>
      <w:r w:rsidRPr="00E70FA0">
        <w:t>:</w:t>
      </w:r>
    </w:p>
    <w:p w:rsidR="00171301" w:rsidRDefault="00171301" w:rsidP="00171301">
      <w:pPr>
        <w:pStyle w:val="yMiscellaneousBody"/>
        <w:ind w:left="1276" w:hanging="283"/>
      </w:pPr>
      <w:r w:rsidRPr="00E70FA0">
        <w:t>•</w:t>
      </w:r>
      <w:r w:rsidRPr="00E70FA0">
        <w:tab/>
        <w:t>a copy</w:t>
      </w:r>
      <w:r>
        <w:t xml:space="preserve"> of this information statement</w:t>
      </w:r>
    </w:p>
    <w:p w:rsidR="00171301" w:rsidRPr="00E70FA0" w:rsidRDefault="00171301" w:rsidP="00171301">
      <w:pPr>
        <w:pStyle w:val="yMiscellaneousBody"/>
        <w:ind w:left="1276" w:hanging="283"/>
      </w:pPr>
      <w:r w:rsidRPr="009A3DD1">
        <w:t>•</w:t>
      </w:r>
      <w:r w:rsidRPr="009A3DD1">
        <w:tab/>
        <w:t>a copy of your residential tenancy agreement</w:t>
      </w:r>
    </w:p>
    <w:p w:rsidR="00171301" w:rsidRPr="00E70FA0" w:rsidRDefault="00171301" w:rsidP="00171301">
      <w:pPr>
        <w:pStyle w:val="yMiscellaneousBody"/>
        <w:ind w:left="1276" w:hanging="283"/>
      </w:pPr>
      <w:r w:rsidRPr="00E70FA0">
        <w:t>•</w:t>
      </w:r>
      <w:r w:rsidRPr="00E70FA0">
        <w:tab/>
        <w:t>2 copies of the property condition report (must be received within 7</w:t>
      </w:r>
      <w:r>
        <w:t> </w:t>
      </w:r>
      <w:r w:rsidRPr="00E70FA0">
        <w:t xml:space="preserve">days after </w:t>
      </w:r>
      <w:r>
        <w:t>you have</w:t>
      </w:r>
      <w:r w:rsidRPr="00E70FA0">
        <w:t xml:space="preserve"> entered into occupation of the premises)</w:t>
      </w:r>
    </w:p>
    <w:p w:rsidR="00171301" w:rsidRPr="00E70FA0" w:rsidRDefault="00171301" w:rsidP="00171301">
      <w:pPr>
        <w:pStyle w:val="yMiscellaneousBody"/>
        <w:ind w:left="1276" w:hanging="283"/>
      </w:pPr>
      <w:r w:rsidRPr="00E70FA0">
        <w:t>•</w:t>
      </w:r>
      <w:r w:rsidRPr="00E70FA0">
        <w:tab/>
        <w:t xml:space="preserve">a bond lodgment form for you to sign (if you are paying a security </w:t>
      </w:r>
      <w:r>
        <w:t xml:space="preserve">bond), so that it can </w:t>
      </w:r>
      <w:r w:rsidRPr="00E70FA0">
        <w:t>be lodged with the Bond Administrator</w:t>
      </w:r>
    </w:p>
    <w:p w:rsidR="00171301" w:rsidRDefault="00171301" w:rsidP="00171301">
      <w:pPr>
        <w:pStyle w:val="yMiscellaneousBody"/>
        <w:ind w:left="1276" w:hanging="283"/>
      </w:pPr>
      <w:r>
        <w:t>•</w:t>
      </w:r>
      <w:r>
        <w:tab/>
        <w:t>keys to your new home.</w:t>
      </w:r>
    </w:p>
    <w:p w:rsidR="00171301" w:rsidRPr="00647897" w:rsidRDefault="00171301" w:rsidP="00171301">
      <w:pPr>
        <w:pStyle w:val="yMiscellaneousBody"/>
        <w:keepNext/>
        <w:widowControl w:val="0"/>
        <w:rPr>
          <w:b/>
          <w:caps/>
        </w:rPr>
      </w:pPr>
      <w:r w:rsidRPr="00647897">
        <w:rPr>
          <w:b/>
          <w:caps/>
        </w:rPr>
        <w:t>Upfront costs</w:t>
      </w:r>
    </w:p>
    <w:p w:rsidR="00171301" w:rsidRPr="00E70FA0" w:rsidRDefault="00171301" w:rsidP="00171301">
      <w:pPr>
        <w:pStyle w:val="yMiscellaneousBody"/>
        <w:keepNext/>
        <w:widowControl w:val="0"/>
      </w:pPr>
      <w:r w:rsidRPr="00E70FA0">
        <w:t>You are not required to pay:</w:t>
      </w:r>
    </w:p>
    <w:p w:rsidR="00171301" w:rsidRPr="00E70FA0" w:rsidRDefault="00171301" w:rsidP="00171301">
      <w:pPr>
        <w:pStyle w:val="yMiscellaneousBody"/>
        <w:ind w:left="1276" w:hanging="283"/>
      </w:pPr>
      <w:r w:rsidRPr="00E70FA0">
        <w:t>•</w:t>
      </w:r>
      <w:r w:rsidRPr="00E70FA0">
        <w:tab/>
        <w:t xml:space="preserve">more than 2 weeks rent in advance (see </w:t>
      </w:r>
      <w:r>
        <w:t>“</w:t>
      </w:r>
      <w:r w:rsidRPr="009C1D0E">
        <w:rPr>
          <w:caps/>
        </w:rPr>
        <w:t>Essentials for tenants</w:t>
      </w:r>
      <w:r>
        <w:t xml:space="preserve">” </w:t>
      </w:r>
      <w:r w:rsidRPr="00E70FA0">
        <w:t>below for more information)</w:t>
      </w:r>
    </w:p>
    <w:p w:rsidR="00171301" w:rsidRPr="00E70FA0" w:rsidRDefault="00171301" w:rsidP="00171301">
      <w:pPr>
        <w:pStyle w:val="yMiscellaneousBody"/>
        <w:ind w:left="1276" w:hanging="283"/>
      </w:pPr>
      <w:r w:rsidRPr="00E70FA0">
        <w:t>•</w:t>
      </w:r>
      <w:r w:rsidRPr="00E70FA0">
        <w:tab/>
        <w:t>more than 4 weeks rent as a security bond (if the rent is less than $1</w:t>
      </w:r>
      <w:r>
        <w:t> </w:t>
      </w:r>
      <w:r w:rsidRPr="00E70FA0">
        <w:t>200 per week)</w:t>
      </w:r>
    </w:p>
    <w:p w:rsidR="00171301" w:rsidRPr="00E70FA0" w:rsidRDefault="00171301" w:rsidP="00171301">
      <w:pPr>
        <w:pStyle w:val="yMiscellaneousBody"/>
        <w:ind w:left="1276" w:hanging="283"/>
      </w:pPr>
      <w:r w:rsidRPr="00E70FA0">
        <w:t>•</w:t>
      </w:r>
      <w:r w:rsidRPr="00E70FA0">
        <w:tab/>
        <w:t>more than $260 for a pet bond (if you are allowed to keep a pet on the premises)</w:t>
      </w:r>
    </w:p>
    <w:p w:rsidR="00171301" w:rsidRPr="00E70FA0" w:rsidRDefault="00171301" w:rsidP="00171301">
      <w:pPr>
        <w:pStyle w:val="yMiscellaneousBody"/>
        <w:ind w:left="1276" w:hanging="283"/>
      </w:pPr>
      <w:r>
        <w:t>•</w:t>
      </w:r>
      <w:r>
        <w:tab/>
        <w:t>any other amount.</w:t>
      </w:r>
    </w:p>
    <w:p w:rsidR="00171301" w:rsidRPr="00647897" w:rsidRDefault="00171301" w:rsidP="00171301">
      <w:pPr>
        <w:pStyle w:val="yMiscellaneousBody"/>
        <w:rPr>
          <w:b/>
          <w:caps/>
        </w:rPr>
      </w:pPr>
      <w:r w:rsidRPr="00647897">
        <w:rPr>
          <w:b/>
          <w:caps/>
        </w:rPr>
        <w:t>Essentials for tenants</w:t>
      </w:r>
    </w:p>
    <w:p w:rsidR="00171301" w:rsidRPr="00E70FA0" w:rsidRDefault="00171301" w:rsidP="00171301">
      <w:pPr>
        <w:pStyle w:val="yMiscellaneousBody"/>
      </w:pPr>
      <w:r w:rsidRPr="00E70FA0">
        <w:t>Follow these useful tips and pieces of information to help avoid problems while you are renting:</w:t>
      </w:r>
    </w:p>
    <w:p w:rsidR="00171301" w:rsidRPr="00E70FA0" w:rsidRDefault="00171301" w:rsidP="00171301">
      <w:pPr>
        <w:pStyle w:val="yMiscellaneousBody"/>
        <w:ind w:left="1276" w:hanging="425"/>
      </w:pPr>
      <w:r w:rsidRPr="00E70FA0">
        <w:t>•</w:t>
      </w:r>
      <w:r w:rsidRPr="00E70FA0">
        <w:tab/>
      </w:r>
      <w:r>
        <w:t>If you have paid a security bond, y</w:t>
      </w:r>
      <w:r w:rsidRPr="00E70FA0">
        <w:t xml:space="preserve">ou </w:t>
      </w:r>
      <w:r>
        <w:t>should</w:t>
      </w:r>
      <w:r w:rsidRPr="00E70FA0">
        <w:t xml:space="preserve"> receive a Record of Payment of Security Bond (</w:t>
      </w:r>
      <w:r w:rsidRPr="00F466B8">
        <w:rPr>
          <w:b/>
          <w:i/>
        </w:rPr>
        <w:t>record of payment</w:t>
      </w:r>
      <w:r w:rsidRPr="00E70FA0">
        <w:t xml:space="preserve">) when the bond is lodged with the Bond Administrator at the Department of Commerce. </w:t>
      </w:r>
      <w:r>
        <w:t xml:space="preserve"> </w:t>
      </w:r>
      <w:r w:rsidRPr="00E70FA0">
        <w:t>If you do not receive the record of payment within 4 weeks of paying the bond, contact the Consumer Protection Advice Line on 1300</w:t>
      </w:r>
      <w:r>
        <w:t> </w:t>
      </w:r>
      <w:r w:rsidRPr="00E70FA0">
        <w:t>30</w:t>
      </w:r>
      <w:r>
        <w:t> </w:t>
      </w:r>
      <w:r w:rsidRPr="00E70FA0">
        <w:t>40</w:t>
      </w:r>
      <w:r>
        <w:t> </w:t>
      </w:r>
      <w:r w:rsidRPr="00E70FA0">
        <w:t xml:space="preserve">54 to make sure it has been lodged correctly. </w:t>
      </w:r>
      <w:r>
        <w:t xml:space="preserve"> </w:t>
      </w:r>
      <w:r w:rsidRPr="00E70FA0">
        <w:t>The record of payment will also advise you of y</w:t>
      </w:r>
      <w:r>
        <w:t>our Rental Bond Reference Number.</w:t>
      </w:r>
    </w:p>
    <w:p w:rsidR="00171301" w:rsidRPr="00E70FA0" w:rsidRDefault="00171301" w:rsidP="00171301">
      <w:pPr>
        <w:pStyle w:val="yMiscellaneousBody"/>
        <w:ind w:left="1276" w:hanging="425"/>
      </w:pPr>
      <w:r w:rsidRPr="00E70FA0">
        <w:t>•</w:t>
      </w:r>
      <w:r w:rsidRPr="00E70FA0">
        <w:tab/>
      </w:r>
      <w:r>
        <w:t>I</w:t>
      </w:r>
      <w:r w:rsidRPr="00E70FA0">
        <w:t xml:space="preserve">f you do not agree with the property condition report, mark your concerns </w:t>
      </w:r>
      <w:r>
        <w:t>on</w:t>
      </w:r>
      <w:r w:rsidRPr="00E70FA0">
        <w:t xml:space="preserve"> the report and return it to the lessor.  </w:t>
      </w:r>
      <w:r w:rsidRPr="00552FA6">
        <w:t>The property condition report</w:t>
      </w:r>
      <w:r>
        <w:t xml:space="preserve"> is an important piece of evidence.  If you do not take the time to complete it accurately, money could be taken out of your bond to pay for damage that was already there when you moved in.</w:t>
      </w:r>
    </w:p>
    <w:p w:rsidR="00171301" w:rsidRPr="00E70FA0" w:rsidRDefault="00171301" w:rsidP="00171301">
      <w:pPr>
        <w:pStyle w:val="yMiscellaneousBody"/>
        <w:ind w:left="1276" w:hanging="425"/>
      </w:pPr>
      <w:r w:rsidRPr="00E70FA0">
        <w:t>•</w:t>
      </w:r>
      <w:r w:rsidRPr="00E70FA0">
        <w:tab/>
        <w:t xml:space="preserve">If you paid an option fee, it should be applied to your rent or </w:t>
      </w:r>
      <w:r>
        <w:t>returned to you.</w:t>
      </w:r>
    </w:p>
    <w:p w:rsidR="00171301" w:rsidRPr="00E70FA0" w:rsidRDefault="00171301" w:rsidP="00171301">
      <w:pPr>
        <w:pStyle w:val="yMiscellaneousBody"/>
        <w:ind w:left="1276" w:hanging="425"/>
      </w:pPr>
      <w:r w:rsidRPr="00E70FA0">
        <w:t>•</w:t>
      </w:r>
      <w:r w:rsidRPr="00E70FA0">
        <w:tab/>
      </w:r>
      <w:r>
        <w:t>T</w:t>
      </w:r>
      <w:r w:rsidRPr="00E70FA0">
        <w:t xml:space="preserve">he lessor </w:t>
      </w:r>
      <w:r>
        <w:t xml:space="preserve">cannot require you </w:t>
      </w:r>
      <w:r w:rsidRPr="00E70FA0">
        <w:t>to pay more than 2 weeks rent in advance at any time during the tenancy agreement.</w:t>
      </w:r>
      <w:r>
        <w:t xml:space="preserve"> </w:t>
      </w:r>
      <w:r w:rsidRPr="00E70FA0">
        <w:t xml:space="preserve"> However, at any time during the tenancy agreeme</w:t>
      </w:r>
      <w:r>
        <w:t>nt, you can choose to pay more.</w:t>
      </w:r>
    </w:p>
    <w:p w:rsidR="00171301" w:rsidRPr="00E70FA0" w:rsidRDefault="00171301" w:rsidP="00171301">
      <w:pPr>
        <w:pStyle w:val="yMiscellaneousBody"/>
        <w:ind w:left="1276" w:hanging="425"/>
      </w:pPr>
      <w:r w:rsidRPr="00E70FA0">
        <w:t>•</w:t>
      </w:r>
      <w:r w:rsidRPr="00E70FA0">
        <w:tab/>
        <w:t xml:space="preserve">Never stop paying your rent, even if the lessor is not complying with </w:t>
      </w:r>
      <w:r>
        <w:t>their</w:t>
      </w:r>
      <w:r w:rsidRPr="00E70FA0">
        <w:t xml:space="preserve"> side of the agreement (e.g. by failing to do repairs)</w:t>
      </w:r>
      <w:r>
        <w:t xml:space="preserve"> — </w:t>
      </w:r>
      <w:r w:rsidRPr="00E70FA0">
        <w:t xml:space="preserve">you could end up being evicted if you </w:t>
      </w:r>
      <w:r>
        <w:t>stop paying rent.</w:t>
      </w:r>
    </w:p>
    <w:p w:rsidR="00171301" w:rsidRPr="00E70FA0" w:rsidRDefault="00171301" w:rsidP="00171301">
      <w:pPr>
        <w:pStyle w:val="yMiscellaneousBody"/>
        <w:ind w:left="1276" w:hanging="425"/>
      </w:pPr>
      <w:r w:rsidRPr="00E70FA0">
        <w:t>•</w:t>
      </w:r>
      <w:r w:rsidRPr="00E70FA0">
        <w:tab/>
        <w:t>You must not s</w:t>
      </w:r>
      <w:r>
        <w:t>top paying rent with the intenti</w:t>
      </w:r>
      <w:r w:rsidRPr="00E70FA0">
        <w:t>on that the lessor will take t</w:t>
      </w:r>
      <w:r>
        <w:t>he rent from the security bond.</w:t>
      </w:r>
    </w:p>
    <w:p w:rsidR="00171301" w:rsidRPr="00E70FA0" w:rsidRDefault="00171301" w:rsidP="00171301">
      <w:pPr>
        <w:pStyle w:val="yMiscellaneousBody"/>
        <w:ind w:left="1276" w:hanging="425"/>
      </w:pPr>
      <w:r w:rsidRPr="00E70FA0">
        <w:t>•</w:t>
      </w:r>
      <w:r w:rsidRPr="00E70FA0">
        <w:tab/>
        <w:t xml:space="preserve">You or the lessor will need to give notice in writing before ending </w:t>
      </w:r>
      <w:r>
        <w:t>the tenancy agreement (see “</w:t>
      </w:r>
      <w:r w:rsidRPr="009C1D0E">
        <w:rPr>
          <w:caps/>
        </w:rPr>
        <w:t>Ending the Residential Tenancy Agreement</w:t>
      </w:r>
      <w:r>
        <w:t>”</w:t>
      </w:r>
      <w:r w:rsidRPr="00E70FA0">
        <w:t xml:space="preserve"> </w:t>
      </w:r>
      <w:r>
        <w:t>in your residential tenancy agreement).</w:t>
      </w:r>
    </w:p>
    <w:p w:rsidR="00171301" w:rsidRPr="00E70FA0" w:rsidRDefault="00171301" w:rsidP="00171301">
      <w:pPr>
        <w:pStyle w:val="yMiscellaneousBody"/>
        <w:ind w:left="1276" w:hanging="425"/>
      </w:pPr>
      <w:r w:rsidRPr="00E70FA0">
        <w:t>•</w:t>
      </w:r>
      <w:r w:rsidRPr="00E70FA0">
        <w:tab/>
        <w:t>On the day your tenancy agreement ends, you must give vacant possession of the premises to the lessor (this includes handing over the keys to the lessor or</w:t>
      </w:r>
      <w:r>
        <w:t xml:space="preserve"> the property manager</w:t>
      </w:r>
      <w:r w:rsidRPr="00E70FA0">
        <w:t xml:space="preserve">). </w:t>
      </w:r>
      <w:r>
        <w:t xml:space="preserve"> </w:t>
      </w:r>
      <w:r w:rsidRPr="00E70FA0">
        <w:t xml:space="preserve">You may be liable to pay damages to the lessor if you do not vacate on </w:t>
      </w:r>
      <w:r>
        <w:t>time.</w:t>
      </w:r>
    </w:p>
    <w:p w:rsidR="00171301" w:rsidRPr="00E70FA0" w:rsidRDefault="00171301" w:rsidP="00171301">
      <w:pPr>
        <w:pStyle w:val="yMiscellaneousBody"/>
        <w:ind w:left="1276" w:hanging="425"/>
      </w:pPr>
      <w:r w:rsidRPr="00E70FA0">
        <w:t>•</w:t>
      </w:r>
      <w:r w:rsidRPr="00E70FA0">
        <w:tab/>
        <w:t>If the property has a pool or garden, be clear about what the lessor expe</w:t>
      </w:r>
      <w:r>
        <w:t>cts you to do to maintain them.</w:t>
      </w:r>
    </w:p>
    <w:p w:rsidR="00171301" w:rsidRPr="00E70FA0" w:rsidRDefault="00171301" w:rsidP="00171301">
      <w:pPr>
        <w:pStyle w:val="yMiscellaneousBody"/>
        <w:ind w:left="1276" w:hanging="425"/>
      </w:pPr>
      <w:r w:rsidRPr="00E70FA0">
        <w:t>•</w:t>
      </w:r>
      <w:r w:rsidRPr="00E70FA0">
        <w:tab/>
        <w:t>Be careful with what you sign relating to your tenancy, and do</w:t>
      </w:r>
      <w:r>
        <w:t xml:space="preserve"> not</w:t>
      </w:r>
      <w:r w:rsidRPr="00E70FA0">
        <w:t xml:space="preserve"> let anybody rush you. </w:t>
      </w:r>
      <w:r>
        <w:t xml:space="preserve"> </w:t>
      </w:r>
      <w:r w:rsidRPr="00E70FA0">
        <w:t xml:space="preserve">Never sign a blank form, such as a claim for </w:t>
      </w:r>
      <w:r>
        <w:t>refund of bond.</w:t>
      </w:r>
    </w:p>
    <w:p w:rsidR="00171301" w:rsidRDefault="00171301" w:rsidP="00171301">
      <w:pPr>
        <w:pStyle w:val="yMiscellaneousBody"/>
        <w:ind w:left="1276" w:hanging="425"/>
      </w:pPr>
      <w:r w:rsidRPr="00E70FA0">
        <w:t>•</w:t>
      </w:r>
      <w:r w:rsidRPr="00E70FA0">
        <w:tab/>
        <w:t>Keep a copy of your property condition report, rent receipts, bond receipt, record of payment of bond and copies of letters/emails you send or receive</w:t>
      </w:r>
      <w:r>
        <w:t xml:space="preserve"> </w:t>
      </w:r>
      <w:r w:rsidRPr="0066047F">
        <w:t>in a designated tenancy file or folder</w:t>
      </w:r>
      <w:r w:rsidRPr="009A3DD1">
        <w:t>.  Keep it somewhere you can easily find it.</w:t>
      </w:r>
    </w:p>
    <w:p w:rsidR="00171301" w:rsidRPr="00E70FA0" w:rsidRDefault="00171301" w:rsidP="00171301">
      <w:pPr>
        <w:pStyle w:val="yMiscellaneousBody"/>
        <w:ind w:left="1276" w:hanging="425"/>
      </w:pPr>
      <w:r w:rsidRPr="00E70FA0">
        <w:t>•</w:t>
      </w:r>
      <w:r w:rsidRPr="00E70FA0">
        <w:tab/>
        <w:t>You must provide a forwarding address to the lessor or</w:t>
      </w:r>
      <w:r>
        <w:t xml:space="preserve"> the property manager of the premises </w:t>
      </w:r>
      <w:r w:rsidRPr="00E70FA0">
        <w:t>when you leave the premises.</w:t>
      </w:r>
      <w:r>
        <w:t xml:space="preserve"> </w:t>
      </w:r>
      <w:r w:rsidRPr="00E70FA0">
        <w:t xml:space="preserve"> It is an offence not to</w:t>
      </w:r>
      <w:r>
        <w:t xml:space="preserve"> do so</w:t>
      </w:r>
      <w:r w:rsidRPr="00E70FA0">
        <w:t>.</w:t>
      </w:r>
    </w:p>
    <w:p w:rsidR="00171301" w:rsidRPr="00647897" w:rsidRDefault="00171301" w:rsidP="00171301">
      <w:pPr>
        <w:pStyle w:val="yMiscellaneousBody"/>
        <w:rPr>
          <w:b/>
          <w:caps/>
        </w:rPr>
      </w:pPr>
      <w:r w:rsidRPr="00647897">
        <w:rPr>
          <w:b/>
          <w:caps/>
        </w:rPr>
        <w:t>Complaints and Disputes</w:t>
      </w:r>
    </w:p>
    <w:p w:rsidR="00171301" w:rsidRDefault="00171301" w:rsidP="00171301">
      <w:pPr>
        <w:pStyle w:val="yMiscellaneousBody"/>
      </w:pPr>
      <w:r w:rsidRPr="009A3DD1">
        <w:t>If a dispute between a lessor and a tenant is to be decided by the court, it must be dealt with by a court that has jurisdiction to hear and determine the application.  The Magistrates Court has exclusive</w:t>
      </w:r>
      <w:r w:rsidRPr="00E70FA0">
        <w:t xml:space="preserve"> jurisdiction to hear and determine applications relating to bond and other tenancy matters that do not involve a claim over $10</w:t>
      </w:r>
      <w:r>
        <w:t> </w:t>
      </w:r>
      <w:r w:rsidRPr="00E70FA0">
        <w:t xml:space="preserve">000. </w:t>
      </w:r>
      <w:r>
        <w:t xml:space="preserve"> </w:t>
      </w:r>
      <w:r w:rsidRPr="00E70FA0">
        <w:t xml:space="preserve">When making </w:t>
      </w:r>
      <w:r>
        <w:t xml:space="preserve">an </w:t>
      </w:r>
      <w:r w:rsidRPr="00E70FA0">
        <w:t>application to the Magistrates Court, you must always use the name of the lessor on the application form and not the property manager or agent.</w:t>
      </w:r>
    </w:p>
    <w:p w:rsidR="00171301" w:rsidRPr="00E70FA0" w:rsidRDefault="00171301" w:rsidP="00171301">
      <w:pPr>
        <w:pStyle w:val="yMiscellaneousBody"/>
      </w:pPr>
      <w:r w:rsidRPr="00E70FA0">
        <w:t>If you need to give the lessor a notice under the</w:t>
      </w:r>
      <w:r>
        <w:t xml:space="preserve"> </w:t>
      </w:r>
      <w:r>
        <w:rPr>
          <w:i/>
        </w:rPr>
        <w:t>Residential Tenancies Act 1987</w:t>
      </w:r>
      <w:r w:rsidRPr="00E70FA0">
        <w:t>, it should be in writing and can be given to the lessor or</w:t>
      </w:r>
      <w:r>
        <w:t xml:space="preserve"> the property manager of the premises</w:t>
      </w:r>
      <w:r w:rsidRPr="00E70FA0">
        <w:t xml:space="preserve">, someone living with the lessor who appears to be over </w:t>
      </w:r>
      <w:r>
        <w:t xml:space="preserve">the age of </w:t>
      </w:r>
      <w:r w:rsidRPr="00E70FA0">
        <w:t>16, or to the person</w:t>
      </w:r>
      <w:r>
        <w:t xml:space="preserve"> who usually receives the rent.</w:t>
      </w:r>
    </w:p>
    <w:p w:rsidR="00171301" w:rsidRPr="00E70FA0" w:rsidRDefault="00171301" w:rsidP="00171301">
      <w:pPr>
        <w:pStyle w:val="yMiscellaneousBody"/>
      </w:pPr>
      <w:r w:rsidRPr="00E70FA0">
        <w:t>If the lessor needs to give you a notice under the</w:t>
      </w:r>
      <w:r>
        <w:t xml:space="preserve"> </w:t>
      </w:r>
      <w:r>
        <w:rPr>
          <w:i/>
        </w:rPr>
        <w:t>Residential Tenancies Act 1987</w:t>
      </w:r>
      <w:r w:rsidRPr="00E70FA0">
        <w:t>, they can do so by posting it to you or by giving it to someone living in the rented premises who appears to be over 16 or to the person who usually pays the rent.</w:t>
      </w:r>
    </w:p>
    <w:p w:rsidR="00171301" w:rsidRPr="00E70FA0" w:rsidRDefault="00171301" w:rsidP="00171301">
      <w:pPr>
        <w:pStyle w:val="yMiscellaneousBody"/>
      </w:pPr>
      <w:r w:rsidRPr="00E70FA0">
        <w:t>Where there are 2 or more lessors or tenants, notice only needs to be given to one of them.</w:t>
      </w:r>
    </w:p>
    <w:p w:rsidR="00171301" w:rsidRPr="00E70FA0" w:rsidRDefault="00171301" w:rsidP="00171301">
      <w:pPr>
        <w:pStyle w:val="yMiscellaneousBody"/>
      </w:pPr>
      <w:r w:rsidRPr="00E70FA0">
        <w:t>For information about the Magistrates Court, including what forms you should use, visit their website at www.magistratescourt.wa.gov</w:t>
      </w:r>
      <w:r>
        <w:t>.au</w:t>
      </w:r>
      <w:r w:rsidRPr="00E70FA0">
        <w:t xml:space="preserve"> or go to the Department of Commerce website at </w:t>
      </w:r>
      <w:hyperlink r:id="rId32" w:history="1">
        <w:r w:rsidRPr="00410D6B">
          <w:rPr>
            <w:rStyle w:val="Hyperlink"/>
          </w:rPr>
          <w:t>www.commerce.wa.gov.au/ConsumerProtection</w:t>
        </w:r>
      </w:hyperlink>
      <w:r>
        <w:t xml:space="preserve"> </w:t>
      </w:r>
      <w:r w:rsidRPr="00E70FA0">
        <w:t>to view general information publications about disputes and about</w:t>
      </w:r>
      <w:r>
        <w:t xml:space="preserve"> the Magistrates Court process.</w:t>
      </w:r>
    </w:p>
    <w:p w:rsidR="00171301" w:rsidRPr="00647897" w:rsidRDefault="00171301" w:rsidP="00171301">
      <w:pPr>
        <w:pStyle w:val="yMiscellaneousBody"/>
        <w:rPr>
          <w:b/>
          <w:caps/>
        </w:rPr>
      </w:pPr>
      <w:r w:rsidRPr="00647897">
        <w:rPr>
          <w:b/>
          <w:caps/>
        </w:rPr>
        <w:t>Further information</w:t>
      </w:r>
    </w:p>
    <w:p w:rsidR="00171301" w:rsidRPr="00647897" w:rsidRDefault="00171301" w:rsidP="00171301">
      <w:pPr>
        <w:pStyle w:val="yMiscellaneousBody"/>
        <w:rPr>
          <w:b/>
          <w:caps/>
        </w:rPr>
      </w:pPr>
      <w:r w:rsidRPr="00647897">
        <w:rPr>
          <w:b/>
          <w:caps/>
        </w:rPr>
        <w:t xml:space="preserve">Consumer Protection Division, </w:t>
      </w:r>
      <w:r>
        <w:rPr>
          <w:b/>
          <w:caps/>
        </w:rPr>
        <w:br/>
      </w:r>
      <w:r w:rsidRPr="00647897">
        <w:rPr>
          <w:b/>
          <w:caps/>
        </w:rPr>
        <w:t>Department of Commerce</w:t>
      </w:r>
    </w:p>
    <w:p w:rsidR="00171301" w:rsidRDefault="00171301" w:rsidP="00171301">
      <w:pPr>
        <w:pStyle w:val="yMiscellaneousBody"/>
        <w:ind w:left="2835" w:hanging="2268"/>
      </w:pPr>
      <w:r w:rsidRPr="00B03395">
        <w:t>Perth office</w:t>
      </w:r>
      <w:r>
        <w:t>:</w:t>
      </w:r>
      <w:r>
        <w:tab/>
      </w:r>
      <w:r w:rsidRPr="00E70FA0">
        <w:t>Forrest Centre, 219 St Georges Terrace Perth, Western Australia 600</w:t>
      </w:r>
      <w:r>
        <w:t xml:space="preserve">0 </w:t>
      </w:r>
      <w:r>
        <w:br/>
      </w:r>
      <w:r w:rsidRPr="009860FF">
        <w:t>(</w:t>
      </w:r>
      <w:r w:rsidRPr="00E70FA0">
        <w:t>hours 8:30</w:t>
      </w:r>
      <w:r w:rsidRPr="009860FF">
        <w:t xml:space="preserve"> a.m.</w:t>
      </w:r>
      <w:r>
        <w:t xml:space="preserve"> — </w:t>
      </w:r>
      <w:r w:rsidRPr="00E70FA0">
        <w:t>5:00</w:t>
      </w:r>
      <w:r>
        <w:t xml:space="preserve"> </w:t>
      </w:r>
      <w:r w:rsidRPr="00E70FA0">
        <w:t>p</w:t>
      </w:r>
      <w:r>
        <w:t>.</w:t>
      </w:r>
      <w:r w:rsidRPr="00E70FA0">
        <w:t>m</w:t>
      </w:r>
      <w:r>
        <w:t>.</w:t>
      </w:r>
      <w:r w:rsidRPr="00E70FA0">
        <w:t>)</w:t>
      </w:r>
    </w:p>
    <w:p w:rsidR="00171301" w:rsidRPr="00E70FA0" w:rsidRDefault="00171301" w:rsidP="00171301">
      <w:pPr>
        <w:pStyle w:val="yMiscellaneousBody"/>
        <w:ind w:left="2835" w:hanging="2268"/>
      </w:pPr>
      <w:r w:rsidRPr="00E70FA0">
        <w:t>Gen</w:t>
      </w:r>
      <w:r>
        <w:t>eral Advice Line:</w:t>
      </w:r>
      <w:r>
        <w:tab/>
        <w:t>1300 30 40 54</w:t>
      </w:r>
    </w:p>
    <w:p w:rsidR="00171301" w:rsidRDefault="00171301" w:rsidP="00171301">
      <w:pPr>
        <w:pStyle w:val="yMiscellaneousBody"/>
      </w:pPr>
      <w:r w:rsidRPr="00E70FA0">
        <w:t>Ema</w:t>
      </w:r>
      <w:r>
        <w:t>il: consumer@commerce.wa.gov.au</w:t>
      </w:r>
    </w:p>
    <w:p w:rsidR="00171301" w:rsidRPr="00E70FA0" w:rsidRDefault="00171301" w:rsidP="00171301">
      <w:pPr>
        <w:pStyle w:val="yMiscellaneousBody"/>
      </w:pPr>
      <w:r w:rsidRPr="00E70FA0">
        <w:t xml:space="preserve">Internet: </w:t>
      </w:r>
      <w:hyperlink r:id="rId33" w:history="1">
        <w:r w:rsidRPr="00410D6B">
          <w:rPr>
            <w:rStyle w:val="Hyperlink"/>
          </w:rPr>
          <w:t>www.commerce.wa.gov.au/ConsumerProtection</w:t>
        </w:r>
      </w:hyperlink>
    </w:p>
    <w:p w:rsidR="00171301" w:rsidRPr="00E70FA0" w:rsidRDefault="00171301" w:rsidP="00171301">
      <w:pPr>
        <w:pStyle w:val="yMiscellaneousBody"/>
        <w:keepLines/>
        <w:tabs>
          <w:tab w:val="left" w:pos="2835"/>
        </w:tabs>
      </w:pPr>
      <w:r w:rsidRPr="00B03395">
        <w:t>Regional offices</w:t>
      </w:r>
      <w:r>
        <w:t>:</w:t>
      </w:r>
      <w:r>
        <w:br/>
      </w:r>
      <w:r w:rsidRPr="00E70FA0">
        <w:t>Goldfields/Esperanc</w:t>
      </w:r>
      <w:r>
        <w:t>e:</w:t>
      </w:r>
      <w:r>
        <w:tab/>
      </w:r>
      <w:r w:rsidRPr="00E70FA0">
        <w:t>(08)</w:t>
      </w:r>
      <w:r>
        <w:t> </w:t>
      </w:r>
      <w:r w:rsidRPr="00E70FA0">
        <w:t>9026</w:t>
      </w:r>
      <w:r>
        <w:t xml:space="preserve"> 3250 </w:t>
      </w:r>
      <w:r>
        <w:br/>
        <w:t>Great Southern:</w:t>
      </w:r>
      <w:r>
        <w:tab/>
      </w:r>
      <w:r w:rsidRPr="00E70FA0">
        <w:t>(08)</w:t>
      </w:r>
      <w:r>
        <w:t> </w:t>
      </w:r>
      <w:r w:rsidRPr="00E70FA0">
        <w:t>9842</w:t>
      </w:r>
      <w:r>
        <w:t xml:space="preserve"> 8366 </w:t>
      </w:r>
      <w:r>
        <w:br/>
        <w:t>Kimberley:</w:t>
      </w:r>
      <w:r>
        <w:tab/>
      </w:r>
      <w:r w:rsidRPr="00E70FA0">
        <w:t>(08)</w:t>
      </w:r>
      <w:r>
        <w:t> </w:t>
      </w:r>
      <w:r w:rsidRPr="00E70FA0">
        <w:t>9191</w:t>
      </w:r>
      <w:r>
        <w:t> </w:t>
      </w:r>
      <w:r w:rsidRPr="00E70FA0">
        <w:t xml:space="preserve">8400 </w:t>
      </w:r>
      <w:r>
        <w:br/>
      </w:r>
      <w:r w:rsidRPr="00E70FA0">
        <w:t>South</w:t>
      </w:r>
      <w:r>
        <w:noBreakHyphen/>
      </w:r>
      <w:r w:rsidRPr="00E70FA0">
        <w:t>West:</w:t>
      </w:r>
      <w:r>
        <w:tab/>
      </w:r>
      <w:r w:rsidRPr="00E70FA0">
        <w:t>(08)</w:t>
      </w:r>
      <w:r>
        <w:t> </w:t>
      </w:r>
      <w:r w:rsidRPr="00E70FA0">
        <w:t>9722</w:t>
      </w:r>
      <w:r>
        <w:t> </w:t>
      </w:r>
      <w:r w:rsidRPr="00E70FA0">
        <w:t xml:space="preserve">2888 </w:t>
      </w:r>
      <w:r>
        <w:br/>
      </w:r>
      <w:r w:rsidRPr="00BD4902">
        <w:t>North</w:t>
      </w:r>
      <w:r w:rsidRPr="00BD4902">
        <w:noBreakHyphen/>
        <w:t>West</w:t>
      </w:r>
      <w:r>
        <w:t>:</w:t>
      </w:r>
      <w:r>
        <w:tab/>
      </w:r>
      <w:r w:rsidRPr="00E70FA0">
        <w:t>(08)</w:t>
      </w:r>
      <w:r>
        <w:t> </w:t>
      </w:r>
      <w:r w:rsidRPr="00E70FA0">
        <w:t>9185</w:t>
      </w:r>
      <w:r>
        <w:t> </w:t>
      </w:r>
      <w:r w:rsidRPr="00E70FA0">
        <w:t xml:space="preserve">0900 </w:t>
      </w:r>
      <w:r>
        <w:br/>
      </w:r>
      <w:r w:rsidRPr="00E70FA0">
        <w:t>Mid</w:t>
      </w:r>
      <w:r>
        <w:noBreakHyphen/>
      </w:r>
      <w:r w:rsidRPr="00E70FA0">
        <w:t>West</w:t>
      </w:r>
      <w:r>
        <w:t>:</w:t>
      </w:r>
      <w:r>
        <w:tab/>
      </w:r>
      <w:r w:rsidRPr="00E70FA0">
        <w:t>(08)</w:t>
      </w:r>
      <w:r>
        <w:t> </w:t>
      </w:r>
      <w:r w:rsidRPr="00E70FA0">
        <w:t>9920</w:t>
      </w:r>
      <w:r>
        <w:t> </w:t>
      </w:r>
      <w:r w:rsidRPr="00E70FA0">
        <w:t>9800</w:t>
      </w:r>
    </w:p>
    <w:p w:rsidR="00171301" w:rsidRDefault="00171301" w:rsidP="00171301">
      <w:pPr>
        <w:pStyle w:val="yMiscellaneousBody"/>
      </w:pPr>
      <w:r w:rsidRPr="00E70FA0">
        <w:t xml:space="preserve">The WA Government provides funding assistance to the WA Tenancy Network which provides advice, information and advocacy to tenants throughout Western Australia. </w:t>
      </w:r>
      <w:r>
        <w:t xml:space="preserve"> C</w:t>
      </w:r>
      <w:r w:rsidRPr="00E70FA0">
        <w:t xml:space="preserve">ontact </w:t>
      </w:r>
      <w:r>
        <w:t xml:space="preserve">the </w:t>
      </w:r>
      <w:r w:rsidRPr="00E70FA0">
        <w:t>Consumer</w:t>
      </w:r>
      <w:r>
        <w:t xml:space="preserve"> </w:t>
      </w:r>
      <w:r w:rsidRPr="00E70FA0">
        <w:t>Protection Advice Line on 1300</w:t>
      </w:r>
      <w:r>
        <w:t> </w:t>
      </w:r>
      <w:r w:rsidRPr="00E70FA0">
        <w:t>30</w:t>
      </w:r>
      <w:r>
        <w:t> </w:t>
      </w:r>
      <w:r w:rsidRPr="00E70FA0">
        <w:t>40</w:t>
      </w:r>
      <w:r>
        <w:t> </w:t>
      </w:r>
      <w:r w:rsidRPr="00E70FA0">
        <w:t>54 for referral to a centre near you.</w:t>
      </w:r>
    </w:p>
    <w:p w:rsidR="00A21B19" w:rsidRDefault="00A21B19" w:rsidP="00A21B19">
      <w:pPr>
        <w:pStyle w:val="Footnotesection"/>
      </w:pPr>
      <w:r>
        <w:tab/>
        <w:t>[Form 1AC inserted in Gazette 3 May 2013 p. 1797-800.]</w:t>
      </w:r>
    </w:p>
    <w:p w:rsidR="00171301" w:rsidRPr="007C7AFA" w:rsidRDefault="00171301" w:rsidP="00171301">
      <w:pPr>
        <w:pStyle w:val="yMiscellaneousBody"/>
        <w:jc w:val="center"/>
        <w:rPr>
          <w:b/>
        </w:rPr>
      </w:pPr>
      <w:r w:rsidRPr="007C7AFA">
        <w:rPr>
          <w:b/>
        </w:rPr>
        <w:t>FORM 1AD</w:t>
      </w:r>
    </w:p>
    <w:p w:rsidR="00171301" w:rsidRPr="007C7AFA" w:rsidRDefault="00171301" w:rsidP="00171301">
      <w:pPr>
        <w:pStyle w:val="yMiscellaneousBody"/>
        <w:jc w:val="center"/>
        <w:rPr>
          <w:i/>
          <w:caps/>
        </w:rPr>
      </w:pPr>
      <w:r w:rsidRPr="007C7AFA">
        <w:rPr>
          <w:i/>
          <w:caps/>
        </w:rPr>
        <w:t>Residential Tenancies Act 1987</w:t>
      </w:r>
    </w:p>
    <w:p w:rsidR="00171301" w:rsidRPr="007C7AFA" w:rsidRDefault="00171301" w:rsidP="00171301">
      <w:pPr>
        <w:pStyle w:val="yMiscellaneousBody"/>
        <w:jc w:val="center"/>
      </w:pPr>
      <w:r w:rsidRPr="00BD4902">
        <w:t>Section</w:t>
      </w:r>
      <w:r w:rsidRPr="007C7AFA">
        <w:t> 27B</w:t>
      </w:r>
    </w:p>
    <w:p w:rsidR="00171301" w:rsidRPr="007C7AFA" w:rsidRDefault="00171301" w:rsidP="00171301">
      <w:pPr>
        <w:pStyle w:val="yMiscellaneousBody"/>
        <w:jc w:val="center"/>
        <w:rPr>
          <w:b/>
          <w:sz w:val="24"/>
          <w:szCs w:val="24"/>
        </w:rPr>
      </w:pPr>
      <w:r w:rsidRPr="007C7AFA">
        <w:rPr>
          <w:b/>
          <w:sz w:val="24"/>
          <w:szCs w:val="24"/>
        </w:rPr>
        <w:t>INFORMATION FOR TENANT WITH NON</w:t>
      </w:r>
      <w:r>
        <w:rPr>
          <w:b/>
          <w:sz w:val="24"/>
          <w:szCs w:val="24"/>
        </w:rPr>
        <w:noBreakHyphen/>
      </w:r>
      <w:r w:rsidRPr="007C7AFA">
        <w:rPr>
          <w:b/>
          <w:sz w:val="24"/>
          <w:szCs w:val="24"/>
        </w:rPr>
        <w:t>WRITTEN RESIDENTIAL TENANCY AGREEMENT</w:t>
      </w:r>
    </w:p>
    <w:p w:rsidR="00171301" w:rsidRPr="00647897" w:rsidRDefault="00171301" w:rsidP="00171301">
      <w:pPr>
        <w:pStyle w:val="yMiscellaneousBody"/>
        <w:rPr>
          <w:b/>
          <w:caps/>
        </w:rPr>
      </w:pPr>
      <w:r w:rsidRPr="00647897">
        <w:rPr>
          <w:b/>
          <w:caps/>
        </w:rPr>
        <w:t>What you must know about your tenancy</w:t>
      </w:r>
    </w:p>
    <w:p w:rsidR="00171301" w:rsidRDefault="00171301" w:rsidP="00171301">
      <w:pPr>
        <w:pStyle w:val="yMiscellaneousBody"/>
      </w:pPr>
      <w:r w:rsidRPr="00B03395">
        <w:t xml:space="preserve">Although you do not have a written residential tenancy agreement you and the lessor still have to comply with the </w:t>
      </w:r>
      <w:r w:rsidRPr="00B03395">
        <w:rPr>
          <w:i/>
        </w:rPr>
        <w:t>Residential Tenancies Act</w:t>
      </w:r>
      <w:r>
        <w:rPr>
          <w:i/>
        </w:rPr>
        <w:t> </w:t>
      </w:r>
      <w:r w:rsidRPr="00B03395">
        <w:rPr>
          <w:i/>
        </w:rPr>
        <w:t>1987</w:t>
      </w:r>
      <w:r>
        <w:t>.</w:t>
      </w:r>
    </w:p>
    <w:p w:rsidR="00171301" w:rsidRPr="00E70FA0" w:rsidRDefault="00171301" w:rsidP="00171301">
      <w:pPr>
        <w:pStyle w:val="yMiscellaneousBody"/>
      </w:pPr>
      <w:r>
        <w:t>At</w:t>
      </w:r>
      <w:r w:rsidRPr="00E70FA0">
        <w:t xml:space="preserve"> the start of your tenancy you must be given the following by the lessor or </w:t>
      </w:r>
      <w:r>
        <w:t>the property manager of the premises</w:t>
      </w:r>
      <w:r w:rsidRPr="00E70FA0">
        <w:t>:</w:t>
      </w:r>
    </w:p>
    <w:p w:rsidR="00171301" w:rsidRPr="00E70FA0" w:rsidRDefault="00171301" w:rsidP="00171301">
      <w:pPr>
        <w:pStyle w:val="yMiscellaneousBody"/>
        <w:ind w:left="1276" w:hanging="283"/>
      </w:pPr>
      <w:r w:rsidRPr="00E70FA0">
        <w:t>•</w:t>
      </w:r>
      <w:r w:rsidRPr="00E70FA0">
        <w:tab/>
        <w:t>a copy</w:t>
      </w:r>
      <w:r>
        <w:t xml:space="preserve"> of this information statement</w:t>
      </w:r>
    </w:p>
    <w:p w:rsidR="00171301" w:rsidRPr="00E70FA0" w:rsidRDefault="00171301" w:rsidP="00171301">
      <w:pPr>
        <w:pStyle w:val="yMiscellaneousBody"/>
        <w:ind w:left="1276" w:hanging="283"/>
      </w:pPr>
      <w:r w:rsidRPr="00E70FA0">
        <w:t>•</w:t>
      </w:r>
      <w:r w:rsidRPr="00E70FA0">
        <w:tab/>
        <w:t>2 copies of the property condition report (must be received within 7</w:t>
      </w:r>
      <w:r>
        <w:t> </w:t>
      </w:r>
      <w:r w:rsidRPr="00E70FA0">
        <w:t xml:space="preserve">days after </w:t>
      </w:r>
      <w:r>
        <w:t>you have</w:t>
      </w:r>
      <w:r w:rsidRPr="00E70FA0">
        <w:t xml:space="preserve"> entered into occupation of the premises)</w:t>
      </w:r>
    </w:p>
    <w:p w:rsidR="00171301" w:rsidRPr="00E70FA0" w:rsidRDefault="00171301" w:rsidP="00171301">
      <w:pPr>
        <w:pStyle w:val="yMiscellaneousBody"/>
        <w:ind w:left="1276" w:hanging="283"/>
      </w:pPr>
      <w:r w:rsidRPr="00E70FA0">
        <w:t>•</w:t>
      </w:r>
      <w:r w:rsidRPr="00E70FA0">
        <w:tab/>
        <w:t xml:space="preserve">a bond lodgment form for you to sign (if you are paying a security </w:t>
      </w:r>
      <w:r>
        <w:t xml:space="preserve">bond), so that it can </w:t>
      </w:r>
      <w:r w:rsidRPr="00E70FA0">
        <w:t>be lodged with the Bond Administrator</w:t>
      </w:r>
    </w:p>
    <w:p w:rsidR="00171301" w:rsidRDefault="00171301" w:rsidP="00171301">
      <w:pPr>
        <w:pStyle w:val="yMiscellaneousBody"/>
        <w:ind w:left="1276" w:hanging="283"/>
      </w:pPr>
      <w:r>
        <w:t>•</w:t>
      </w:r>
      <w:r>
        <w:tab/>
        <w:t>keys to your new home.</w:t>
      </w:r>
    </w:p>
    <w:p w:rsidR="00171301" w:rsidRPr="00647897" w:rsidRDefault="00171301" w:rsidP="00171301">
      <w:pPr>
        <w:pStyle w:val="yMiscellaneousBody"/>
        <w:rPr>
          <w:b/>
          <w:caps/>
        </w:rPr>
      </w:pPr>
      <w:r w:rsidRPr="00647897">
        <w:rPr>
          <w:b/>
          <w:caps/>
        </w:rPr>
        <w:t>Upfront costs</w:t>
      </w:r>
    </w:p>
    <w:p w:rsidR="00171301" w:rsidRPr="00E70FA0" w:rsidRDefault="00171301" w:rsidP="00171301">
      <w:pPr>
        <w:pStyle w:val="yMiscellaneousBody"/>
      </w:pPr>
      <w:r w:rsidRPr="00E70FA0">
        <w:t>You are not required to pay:</w:t>
      </w:r>
    </w:p>
    <w:p w:rsidR="00171301" w:rsidRPr="00E70FA0" w:rsidRDefault="00171301" w:rsidP="00171301">
      <w:pPr>
        <w:pStyle w:val="yMiscellaneousBody"/>
        <w:ind w:left="1276" w:hanging="283"/>
      </w:pPr>
      <w:r w:rsidRPr="00E70FA0">
        <w:t>•</w:t>
      </w:r>
      <w:r w:rsidRPr="00E70FA0">
        <w:tab/>
        <w:t xml:space="preserve">more than 2 weeks rent in advance (see </w:t>
      </w:r>
      <w:r>
        <w:t>“</w:t>
      </w:r>
      <w:r w:rsidRPr="009C1D0E">
        <w:rPr>
          <w:caps/>
        </w:rPr>
        <w:t>Essentials for tenants</w:t>
      </w:r>
      <w:r>
        <w:t xml:space="preserve">” </w:t>
      </w:r>
      <w:r w:rsidRPr="00E70FA0">
        <w:t>below for more information)</w:t>
      </w:r>
    </w:p>
    <w:p w:rsidR="00171301" w:rsidRPr="00E70FA0" w:rsidRDefault="00171301" w:rsidP="00171301">
      <w:pPr>
        <w:pStyle w:val="yMiscellaneousBody"/>
        <w:ind w:left="1276" w:hanging="283"/>
      </w:pPr>
      <w:r w:rsidRPr="00E70FA0">
        <w:t>•</w:t>
      </w:r>
      <w:r w:rsidRPr="00E70FA0">
        <w:tab/>
        <w:t>more than 4 weeks rent as a security bond (if the rent is less than $1</w:t>
      </w:r>
      <w:r>
        <w:t> </w:t>
      </w:r>
      <w:r w:rsidRPr="00E70FA0">
        <w:t>200 per week)</w:t>
      </w:r>
    </w:p>
    <w:p w:rsidR="00171301" w:rsidRPr="00E70FA0" w:rsidRDefault="00171301" w:rsidP="00171301">
      <w:pPr>
        <w:pStyle w:val="yMiscellaneousBody"/>
        <w:ind w:left="1276" w:hanging="283"/>
      </w:pPr>
      <w:r w:rsidRPr="00E70FA0">
        <w:t>•</w:t>
      </w:r>
      <w:r w:rsidRPr="00E70FA0">
        <w:tab/>
        <w:t>more than $260 for a pet bond (if you are allowed to keep a pet on the premises)</w:t>
      </w:r>
    </w:p>
    <w:p w:rsidR="00171301" w:rsidRPr="00E70FA0" w:rsidRDefault="00171301" w:rsidP="00171301">
      <w:pPr>
        <w:pStyle w:val="yMiscellaneousBody"/>
        <w:ind w:left="1276" w:hanging="283"/>
      </w:pPr>
      <w:r>
        <w:t>•</w:t>
      </w:r>
      <w:r>
        <w:tab/>
        <w:t>any other amount.</w:t>
      </w:r>
    </w:p>
    <w:p w:rsidR="00171301" w:rsidRPr="00647897" w:rsidRDefault="00171301" w:rsidP="00171301">
      <w:pPr>
        <w:pStyle w:val="yMiscellaneousBody"/>
        <w:rPr>
          <w:b/>
          <w:caps/>
        </w:rPr>
      </w:pPr>
      <w:r w:rsidRPr="00647897">
        <w:rPr>
          <w:b/>
          <w:caps/>
        </w:rPr>
        <w:t>Essentials for tenants</w:t>
      </w:r>
    </w:p>
    <w:p w:rsidR="00171301" w:rsidRPr="00E70FA0" w:rsidRDefault="00171301" w:rsidP="00171301">
      <w:pPr>
        <w:pStyle w:val="yMiscellaneousBody"/>
      </w:pPr>
      <w:r w:rsidRPr="00E70FA0">
        <w:t>Follow these useful tips and pieces of information to help avoid problems while you are renting:</w:t>
      </w:r>
    </w:p>
    <w:p w:rsidR="00171301" w:rsidRPr="00E70FA0" w:rsidRDefault="00171301" w:rsidP="00171301">
      <w:pPr>
        <w:pStyle w:val="yMiscellaneousBody"/>
        <w:ind w:left="1276" w:hanging="425"/>
      </w:pPr>
      <w:r w:rsidRPr="00E70FA0">
        <w:t>•</w:t>
      </w:r>
      <w:r w:rsidRPr="00E70FA0">
        <w:tab/>
      </w:r>
      <w:r>
        <w:t>If you have paid a security bond, y</w:t>
      </w:r>
      <w:r w:rsidRPr="00E70FA0">
        <w:t xml:space="preserve">ou </w:t>
      </w:r>
      <w:r>
        <w:t>should</w:t>
      </w:r>
      <w:r w:rsidRPr="00E70FA0">
        <w:t xml:space="preserve"> receive a Record of Payment of Security Bond (</w:t>
      </w:r>
      <w:r w:rsidRPr="00F466B8">
        <w:rPr>
          <w:b/>
          <w:i/>
        </w:rPr>
        <w:t>record of payment</w:t>
      </w:r>
      <w:r w:rsidRPr="00E70FA0">
        <w:t xml:space="preserve">) when the bond is lodged with the Bond Administrator at the Department of Commerce. </w:t>
      </w:r>
      <w:r>
        <w:t xml:space="preserve"> </w:t>
      </w:r>
      <w:r w:rsidRPr="00E70FA0">
        <w:t>If you do not receive the record of payment within 4 weeks of paying the bond, contact the Consumer Protection Advice Line on 1300</w:t>
      </w:r>
      <w:r>
        <w:t> </w:t>
      </w:r>
      <w:r w:rsidRPr="00E70FA0">
        <w:t>30</w:t>
      </w:r>
      <w:r>
        <w:t> </w:t>
      </w:r>
      <w:r w:rsidRPr="00E70FA0">
        <w:t>40</w:t>
      </w:r>
      <w:r>
        <w:t> </w:t>
      </w:r>
      <w:r w:rsidRPr="00E70FA0">
        <w:t xml:space="preserve">54 to make sure it has been lodged correctly. </w:t>
      </w:r>
      <w:r>
        <w:t xml:space="preserve"> </w:t>
      </w:r>
      <w:r w:rsidRPr="00E70FA0">
        <w:t>The record of payment will also advise you of y</w:t>
      </w:r>
      <w:r>
        <w:t>our Rental Bond Reference Number.</w:t>
      </w:r>
    </w:p>
    <w:p w:rsidR="00171301" w:rsidRPr="00E70FA0" w:rsidRDefault="00171301" w:rsidP="00171301">
      <w:pPr>
        <w:pStyle w:val="yMiscellaneousBody"/>
        <w:ind w:left="1276" w:hanging="425"/>
      </w:pPr>
      <w:r w:rsidRPr="00E70FA0">
        <w:t>•</w:t>
      </w:r>
      <w:r w:rsidRPr="00E70FA0">
        <w:tab/>
      </w:r>
      <w:r>
        <w:t>I</w:t>
      </w:r>
      <w:r w:rsidRPr="00E70FA0">
        <w:t xml:space="preserve">f you do not agree with the property condition report, mark your concerns </w:t>
      </w:r>
      <w:r>
        <w:t>on</w:t>
      </w:r>
      <w:r w:rsidRPr="00E70FA0">
        <w:t xml:space="preserve"> the report and return it to the lessor</w:t>
      </w:r>
      <w:r w:rsidRPr="00552FA6">
        <w:t>.  The property condition report is an important piece of evidence.</w:t>
      </w:r>
      <w:r>
        <w:t xml:space="preserve">  If you do not take the time to complete it accurately, money could be taken out of your bond to pay for damage that was already there when you moved in.</w:t>
      </w:r>
    </w:p>
    <w:p w:rsidR="00171301" w:rsidRPr="00E70FA0" w:rsidRDefault="00171301" w:rsidP="00171301">
      <w:pPr>
        <w:pStyle w:val="yMiscellaneousBody"/>
        <w:ind w:left="1276" w:hanging="425"/>
      </w:pPr>
      <w:r w:rsidRPr="00E70FA0">
        <w:t>•</w:t>
      </w:r>
      <w:r w:rsidRPr="00E70FA0">
        <w:tab/>
        <w:t xml:space="preserve">If you paid an option fee, it should be applied to your rent or </w:t>
      </w:r>
      <w:r>
        <w:t>returned to you.</w:t>
      </w:r>
    </w:p>
    <w:p w:rsidR="00171301" w:rsidRPr="00E70FA0" w:rsidRDefault="00171301" w:rsidP="00171301">
      <w:pPr>
        <w:pStyle w:val="yMiscellaneousBody"/>
        <w:ind w:left="1276" w:hanging="425"/>
      </w:pPr>
      <w:r w:rsidRPr="00E70FA0">
        <w:t>•</w:t>
      </w:r>
      <w:r w:rsidRPr="00E70FA0">
        <w:tab/>
      </w:r>
      <w:r>
        <w:t>T</w:t>
      </w:r>
      <w:r w:rsidRPr="00E70FA0">
        <w:t xml:space="preserve">he lessor </w:t>
      </w:r>
      <w:r>
        <w:t xml:space="preserve">cannot require you </w:t>
      </w:r>
      <w:r w:rsidRPr="00E70FA0">
        <w:t>to pay more than 2 weeks rent in advance at any time during the tenancy agreement.</w:t>
      </w:r>
      <w:r>
        <w:t xml:space="preserve"> </w:t>
      </w:r>
      <w:r w:rsidRPr="00E70FA0">
        <w:t xml:space="preserve"> However, at any time during the tenancy agreeme</w:t>
      </w:r>
      <w:r>
        <w:t>nt, you can choose to pay more.</w:t>
      </w:r>
    </w:p>
    <w:p w:rsidR="00171301" w:rsidRPr="00E70FA0" w:rsidRDefault="00171301" w:rsidP="00171301">
      <w:pPr>
        <w:pStyle w:val="yMiscellaneousBody"/>
        <w:ind w:left="1276" w:hanging="425"/>
      </w:pPr>
      <w:r w:rsidRPr="00E70FA0">
        <w:t>•</w:t>
      </w:r>
      <w:r w:rsidRPr="00E70FA0">
        <w:tab/>
        <w:t xml:space="preserve">Never stop paying your rent, even if the lessor is not complying with </w:t>
      </w:r>
      <w:r>
        <w:t>their</w:t>
      </w:r>
      <w:r w:rsidRPr="00E70FA0">
        <w:t xml:space="preserve"> side of the agreement (e.g. by failing to do repairs)</w:t>
      </w:r>
      <w:r>
        <w:t xml:space="preserve"> — </w:t>
      </w:r>
      <w:r w:rsidRPr="00E70FA0">
        <w:t xml:space="preserve">you could end up being evicted if you </w:t>
      </w:r>
      <w:r>
        <w:t>stop paying rent.</w:t>
      </w:r>
    </w:p>
    <w:p w:rsidR="00171301" w:rsidRPr="00E70FA0" w:rsidRDefault="00171301" w:rsidP="00171301">
      <w:pPr>
        <w:pStyle w:val="yMiscellaneousBody"/>
        <w:ind w:left="1276" w:hanging="425"/>
      </w:pPr>
      <w:r w:rsidRPr="00E70FA0">
        <w:t>•</w:t>
      </w:r>
      <w:r w:rsidRPr="00E70FA0">
        <w:tab/>
        <w:t>You must not s</w:t>
      </w:r>
      <w:r>
        <w:t>top paying rent with the intenti</w:t>
      </w:r>
      <w:r w:rsidRPr="00E70FA0">
        <w:t>on that the lessor will take t</w:t>
      </w:r>
      <w:r>
        <w:t>he rent from the security bond.</w:t>
      </w:r>
    </w:p>
    <w:p w:rsidR="00171301" w:rsidRPr="00E70FA0" w:rsidRDefault="00171301" w:rsidP="00171301">
      <w:pPr>
        <w:pStyle w:val="yMiscellaneousBody"/>
        <w:ind w:left="1276" w:hanging="425"/>
      </w:pPr>
      <w:r w:rsidRPr="00E70FA0">
        <w:t>•</w:t>
      </w:r>
      <w:r w:rsidRPr="00E70FA0">
        <w:tab/>
        <w:t xml:space="preserve">You or the lessor will need to give notice in writing before ending </w:t>
      </w:r>
      <w:r>
        <w:t>the tenancy agreement.</w:t>
      </w:r>
    </w:p>
    <w:p w:rsidR="00171301" w:rsidRPr="00E70FA0" w:rsidRDefault="00171301" w:rsidP="00171301">
      <w:pPr>
        <w:pStyle w:val="yMiscellaneousBody"/>
        <w:ind w:left="1276" w:hanging="425"/>
      </w:pPr>
      <w:r w:rsidRPr="00E70FA0">
        <w:t>•</w:t>
      </w:r>
      <w:r w:rsidRPr="00E70FA0">
        <w:tab/>
        <w:t>On the day your tenancy agreement ends, you must give vacant possession of the premises to the lessor (this includes handing over the keys to the lessor or</w:t>
      </w:r>
      <w:r>
        <w:t xml:space="preserve"> the property manager</w:t>
      </w:r>
      <w:r w:rsidRPr="00E70FA0">
        <w:t xml:space="preserve">). </w:t>
      </w:r>
      <w:r>
        <w:t xml:space="preserve"> </w:t>
      </w:r>
      <w:r w:rsidRPr="00E70FA0">
        <w:t xml:space="preserve">You may be liable to pay damages to the lessor if you do not vacate on </w:t>
      </w:r>
      <w:r>
        <w:t>time.</w:t>
      </w:r>
    </w:p>
    <w:p w:rsidR="00171301" w:rsidRPr="00E70FA0" w:rsidRDefault="00171301" w:rsidP="00171301">
      <w:pPr>
        <w:pStyle w:val="yMiscellaneousBody"/>
        <w:ind w:left="1276" w:hanging="425"/>
      </w:pPr>
      <w:r w:rsidRPr="00E70FA0">
        <w:t>•</w:t>
      </w:r>
      <w:r w:rsidRPr="00E70FA0">
        <w:tab/>
        <w:t>If the property has a pool or garden, be clear about what the lessor expe</w:t>
      </w:r>
      <w:r>
        <w:t>cts you to do to maintain them.</w:t>
      </w:r>
    </w:p>
    <w:p w:rsidR="00171301" w:rsidRPr="00E70FA0" w:rsidRDefault="00171301" w:rsidP="00171301">
      <w:pPr>
        <w:pStyle w:val="yMiscellaneousBody"/>
        <w:ind w:left="1276" w:hanging="425"/>
      </w:pPr>
      <w:r w:rsidRPr="00E70FA0">
        <w:t>•</w:t>
      </w:r>
      <w:r w:rsidRPr="00E70FA0">
        <w:tab/>
        <w:t>Be careful with what you sign relating to your tenancy, and do</w:t>
      </w:r>
      <w:r>
        <w:t xml:space="preserve"> not</w:t>
      </w:r>
      <w:r w:rsidRPr="00E70FA0">
        <w:t xml:space="preserve"> let anybody rush you. </w:t>
      </w:r>
      <w:r>
        <w:t xml:space="preserve"> </w:t>
      </w:r>
      <w:r w:rsidRPr="00E70FA0">
        <w:t xml:space="preserve">Never sign a blank form, such as a claim for </w:t>
      </w:r>
      <w:r>
        <w:t>refund of bond.</w:t>
      </w:r>
    </w:p>
    <w:p w:rsidR="00171301" w:rsidRPr="00E70FA0" w:rsidRDefault="00171301" w:rsidP="00171301">
      <w:pPr>
        <w:pStyle w:val="yMiscellaneousBody"/>
        <w:ind w:left="1276" w:hanging="425"/>
      </w:pPr>
      <w:r w:rsidRPr="00E70FA0">
        <w:t>•</w:t>
      </w:r>
      <w:r w:rsidRPr="00E70FA0">
        <w:tab/>
        <w:t>Keep a copy of your property condition report, rent receipts, bond receipt, record of payment of bond and copies of letters/emails you send or receive</w:t>
      </w:r>
      <w:r>
        <w:t xml:space="preserve"> i</w:t>
      </w:r>
      <w:r w:rsidRPr="00552FA6">
        <w:t>n a designated tenancy file or folder</w:t>
      </w:r>
      <w:r>
        <w:t>.  K</w:t>
      </w:r>
      <w:r w:rsidRPr="00552FA6">
        <w:t xml:space="preserve">eep </w:t>
      </w:r>
      <w:r>
        <w:t xml:space="preserve">it </w:t>
      </w:r>
      <w:r w:rsidRPr="00552FA6">
        <w:t>somewhere you can easily find it.</w:t>
      </w:r>
    </w:p>
    <w:p w:rsidR="00171301" w:rsidRPr="00E70FA0" w:rsidRDefault="00171301" w:rsidP="00171301">
      <w:pPr>
        <w:pStyle w:val="yMiscellaneousBody"/>
        <w:ind w:left="1276" w:hanging="425"/>
      </w:pPr>
      <w:r w:rsidRPr="00E70FA0">
        <w:t>•</w:t>
      </w:r>
      <w:r w:rsidRPr="00E70FA0">
        <w:tab/>
        <w:t>You must provide a forwarding address to the lessor or</w:t>
      </w:r>
      <w:r>
        <w:t xml:space="preserve"> the property manager of the premises </w:t>
      </w:r>
      <w:r w:rsidRPr="00E70FA0">
        <w:t>when you leave the premises.</w:t>
      </w:r>
      <w:r>
        <w:t xml:space="preserve"> </w:t>
      </w:r>
      <w:r w:rsidRPr="00E70FA0">
        <w:t xml:space="preserve"> It is an offence not to</w:t>
      </w:r>
      <w:r>
        <w:t xml:space="preserve"> do so</w:t>
      </w:r>
      <w:r w:rsidRPr="00E70FA0">
        <w:t>.</w:t>
      </w:r>
    </w:p>
    <w:p w:rsidR="00171301" w:rsidRPr="00647897" w:rsidRDefault="00171301" w:rsidP="00171301">
      <w:pPr>
        <w:pStyle w:val="yMiscellaneousBody"/>
        <w:rPr>
          <w:b/>
          <w:caps/>
        </w:rPr>
      </w:pPr>
      <w:r w:rsidRPr="00647897">
        <w:rPr>
          <w:b/>
          <w:caps/>
        </w:rPr>
        <w:t>Complaints and Disputes</w:t>
      </w:r>
    </w:p>
    <w:p w:rsidR="00171301" w:rsidRPr="00E70FA0" w:rsidRDefault="00171301" w:rsidP="00171301">
      <w:pPr>
        <w:pStyle w:val="yMiscellaneousBody"/>
      </w:pPr>
      <w:r w:rsidRPr="00552FA6">
        <w:t>If a dispute between a lessor and a tenant is to be decided by the court, it must be dealt with by a court that has jurisdiction to hear and determine the application.  The Magistrates Court has exclusive</w:t>
      </w:r>
      <w:r w:rsidRPr="00E70FA0">
        <w:t xml:space="preserve"> jurisdiction to hear and determine applications relating to bond and other tenancy matters that do not involve a claim over $10</w:t>
      </w:r>
      <w:r>
        <w:t> </w:t>
      </w:r>
      <w:r w:rsidRPr="00E70FA0">
        <w:t xml:space="preserve">000. </w:t>
      </w:r>
      <w:r>
        <w:t xml:space="preserve"> </w:t>
      </w:r>
      <w:r w:rsidRPr="00E70FA0">
        <w:t xml:space="preserve">When making </w:t>
      </w:r>
      <w:r>
        <w:t xml:space="preserve">an </w:t>
      </w:r>
      <w:r w:rsidRPr="00E70FA0">
        <w:t>application to the Magistrates Court, you must always use the name of the lessor on the application form and not the property manager or agent.</w:t>
      </w:r>
    </w:p>
    <w:p w:rsidR="00171301" w:rsidRPr="00E70FA0" w:rsidRDefault="00171301" w:rsidP="00171301">
      <w:pPr>
        <w:pStyle w:val="yMiscellaneousBody"/>
      </w:pPr>
      <w:r w:rsidRPr="00E70FA0">
        <w:t>If you need to give the lessor a notice under the</w:t>
      </w:r>
      <w:r>
        <w:t xml:space="preserve"> </w:t>
      </w:r>
      <w:r>
        <w:rPr>
          <w:i/>
        </w:rPr>
        <w:t>Residential Tenancies Act 1987</w:t>
      </w:r>
      <w:r w:rsidRPr="00E70FA0">
        <w:t>, it should be in writing and can be given to the lessor or</w:t>
      </w:r>
      <w:r>
        <w:t xml:space="preserve"> the property manager of the premises</w:t>
      </w:r>
      <w:r w:rsidRPr="00E70FA0">
        <w:t xml:space="preserve">, someone living with the lessor who appears to be over </w:t>
      </w:r>
      <w:r>
        <w:t xml:space="preserve">the age of </w:t>
      </w:r>
      <w:r w:rsidRPr="00E70FA0">
        <w:t>16, or to the person</w:t>
      </w:r>
      <w:r>
        <w:t xml:space="preserve"> who usually receives the rent.</w:t>
      </w:r>
    </w:p>
    <w:p w:rsidR="00171301" w:rsidRPr="00E70FA0" w:rsidRDefault="00171301" w:rsidP="00171301">
      <w:pPr>
        <w:pStyle w:val="yMiscellaneousBody"/>
      </w:pPr>
      <w:r w:rsidRPr="00E70FA0">
        <w:t>If the lessor needs to give you a notice under the</w:t>
      </w:r>
      <w:r>
        <w:t xml:space="preserve"> </w:t>
      </w:r>
      <w:r>
        <w:rPr>
          <w:i/>
        </w:rPr>
        <w:t>Residential Tenancies Act 1987</w:t>
      </w:r>
      <w:r w:rsidRPr="00E70FA0">
        <w:t>, they can do so by posting it to you or by giving it to someone living in the rented premises who appears to be over 16 or to the person who usually pays the rent.</w:t>
      </w:r>
    </w:p>
    <w:p w:rsidR="00171301" w:rsidRPr="00E70FA0" w:rsidRDefault="00171301" w:rsidP="00171301">
      <w:pPr>
        <w:pStyle w:val="yMiscellaneousBody"/>
      </w:pPr>
      <w:r w:rsidRPr="00E70FA0">
        <w:t>Where there are 2 or more lessors or tenants, notice only needs to be given to one of them.</w:t>
      </w:r>
    </w:p>
    <w:p w:rsidR="00171301" w:rsidRPr="00E70FA0" w:rsidRDefault="00171301" w:rsidP="00171301">
      <w:pPr>
        <w:pStyle w:val="yMiscellaneousBody"/>
      </w:pPr>
      <w:r w:rsidRPr="00E70FA0">
        <w:t>For information about the Magistrates Court, including what forms you should use, visit their website at www.magistratescourt.wa.gov</w:t>
      </w:r>
      <w:r>
        <w:t>.au</w:t>
      </w:r>
      <w:r w:rsidRPr="00E70FA0">
        <w:t xml:space="preserve"> or go to the Department of Commerce website at </w:t>
      </w:r>
      <w:hyperlink r:id="rId34" w:history="1">
        <w:r w:rsidRPr="00C53223">
          <w:rPr>
            <w:rStyle w:val="Hyperlink"/>
          </w:rPr>
          <w:t>www.commerce.wa.gov.au/ConsumerProtection</w:t>
        </w:r>
      </w:hyperlink>
      <w:r w:rsidRPr="00E70FA0">
        <w:t xml:space="preserve"> to view general information publications about disputes and about</w:t>
      </w:r>
      <w:r>
        <w:t xml:space="preserve"> the Magistrates Court process.</w:t>
      </w:r>
    </w:p>
    <w:p w:rsidR="00171301" w:rsidRPr="00647897" w:rsidRDefault="00171301" w:rsidP="00171301">
      <w:pPr>
        <w:pStyle w:val="yMiscellaneousBody"/>
        <w:rPr>
          <w:b/>
          <w:caps/>
        </w:rPr>
      </w:pPr>
      <w:r w:rsidRPr="00647897">
        <w:rPr>
          <w:b/>
          <w:caps/>
        </w:rPr>
        <w:t>Further information</w:t>
      </w:r>
    </w:p>
    <w:p w:rsidR="00171301" w:rsidRPr="00647897" w:rsidRDefault="00171301" w:rsidP="00171301">
      <w:pPr>
        <w:pStyle w:val="yMiscellaneousBody"/>
        <w:rPr>
          <w:b/>
          <w:caps/>
        </w:rPr>
      </w:pPr>
      <w:r w:rsidRPr="00647897">
        <w:rPr>
          <w:b/>
          <w:caps/>
        </w:rPr>
        <w:t xml:space="preserve">Consumer Protection Division, </w:t>
      </w:r>
      <w:r>
        <w:rPr>
          <w:b/>
          <w:caps/>
        </w:rPr>
        <w:br/>
      </w:r>
      <w:r w:rsidRPr="00647897">
        <w:rPr>
          <w:b/>
          <w:caps/>
        </w:rPr>
        <w:t>Department of Commerce</w:t>
      </w:r>
    </w:p>
    <w:p w:rsidR="00171301" w:rsidRDefault="00171301" w:rsidP="00171301">
      <w:pPr>
        <w:pStyle w:val="yMiscellaneousBody"/>
        <w:tabs>
          <w:tab w:val="left" w:pos="2835"/>
        </w:tabs>
      </w:pPr>
      <w:r w:rsidRPr="00B03395">
        <w:t>Perth office</w:t>
      </w:r>
      <w:r>
        <w:t>:</w:t>
      </w:r>
      <w:r>
        <w:tab/>
      </w:r>
      <w:r w:rsidRPr="00E70FA0">
        <w:t>Forrest Centre, 219 St Georges Terrace</w:t>
      </w:r>
      <w:r>
        <w:t xml:space="preserve"> </w:t>
      </w:r>
      <w:r>
        <w:br/>
      </w:r>
      <w:r>
        <w:tab/>
      </w:r>
      <w:r w:rsidRPr="00E70FA0">
        <w:t>Perth, Western Australia 600</w:t>
      </w:r>
      <w:r w:rsidRPr="009860FF">
        <w:t xml:space="preserve">0 </w:t>
      </w:r>
      <w:r>
        <w:br/>
      </w:r>
      <w:r>
        <w:tab/>
      </w:r>
      <w:r w:rsidRPr="009860FF">
        <w:t>(</w:t>
      </w:r>
      <w:r w:rsidRPr="00E70FA0">
        <w:t>hours 8:30</w:t>
      </w:r>
      <w:r w:rsidRPr="009860FF">
        <w:t xml:space="preserve"> a.m.</w:t>
      </w:r>
      <w:r>
        <w:t xml:space="preserve"> — </w:t>
      </w:r>
      <w:r w:rsidRPr="00E70FA0">
        <w:t>5:00</w:t>
      </w:r>
      <w:r>
        <w:t xml:space="preserve"> </w:t>
      </w:r>
      <w:r w:rsidRPr="00E70FA0">
        <w:t>p</w:t>
      </w:r>
      <w:r>
        <w:t>.</w:t>
      </w:r>
      <w:r w:rsidRPr="00E70FA0">
        <w:t>m</w:t>
      </w:r>
      <w:r>
        <w:t>.)</w:t>
      </w:r>
    </w:p>
    <w:p w:rsidR="00171301" w:rsidRPr="00E70FA0" w:rsidRDefault="00171301" w:rsidP="00171301">
      <w:pPr>
        <w:pStyle w:val="yMiscellaneousBody"/>
        <w:tabs>
          <w:tab w:val="left" w:pos="2835"/>
        </w:tabs>
      </w:pPr>
      <w:r w:rsidRPr="00E70FA0">
        <w:t>Gen</w:t>
      </w:r>
      <w:r>
        <w:t>eral Advice Line:</w:t>
      </w:r>
      <w:r>
        <w:tab/>
        <w:t>1300 30 40 54</w:t>
      </w:r>
    </w:p>
    <w:p w:rsidR="00171301" w:rsidRDefault="00171301" w:rsidP="00171301">
      <w:pPr>
        <w:pStyle w:val="yMiscellaneousBody"/>
      </w:pPr>
      <w:r w:rsidRPr="00E70FA0">
        <w:t>Ema</w:t>
      </w:r>
      <w:r>
        <w:t>il: consumer@commerce.wa.gov.au</w:t>
      </w:r>
    </w:p>
    <w:p w:rsidR="00171301" w:rsidRPr="00E70FA0" w:rsidRDefault="00171301" w:rsidP="00171301">
      <w:pPr>
        <w:pStyle w:val="yMiscellaneousBody"/>
      </w:pPr>
      <w:r w:rsidRPr="00E70FA0">
        <w:t xml:space="preserve">Internet: </w:t>
      </w:r>
      <w:hyperlink r:id="rId35" w:history="1">
        <w:r w:rsidRPr="00410D6B">
          <w:rPr>
            <w:rStyle w:val="Hyperlink"/>
          </w:rPr>
          <w:t>www.commerce.wa.gov.au/ConsumerProtection</w:t>
        </w:r>
      </w:hyperlink>
    </w:p>
    <w:p w:rsidR="00171301" w:rsidRPr="00E70FA0" w:rsidRDefault="00171301" w:rsidP="00171301">
      <w:pPr>
        <w:pStyle w:val="yMiscellaneousBody"/>
        <w:tabs>
          <w:tab w:val="left" w:pos="2835"/>
        </w:tabs>
      </w:pPr>
      <w:r w:rsidRPr="00B03395">
        <w:t>Regional offices</w:t>
      </w:r>
      <w:r>
        <w:t>:</w:t>
      </w:r>
      <w:r>
        <w:br/>
        <w:t>Goldfields/Esperance:</w:t>
      </w:r>
      <w:r>
        <w:tab/>
      </w:r>
      <w:r w:rsidRPr="00E70FA0">
        <w:t>(08)</w:t>
      </w:r>
      <w:r>
        <w:t> </w:t>
      </w:r>
      <w:r w:rsidRPr="00E70FA0">
        <w:t>9026</w:t>
      </w:r>
      <w:r>
        <w:t> </w:t>
      </w:r>
      <w:r w:rsidRPr="00E70FA0">
        <w:t xml:space="preserve">3250 </w:t>
      </w:r>
      <w:r>
        <w:br/>
      </w:r>
      <w:r w:rsidRPr="00E70FA0">
        <w:t xml:space="preserve">Great Southern: </w:t>
      </w:r>
      <w:r>
        <w:tab/>
      </w:r>
      <w:r w:rsidRPr="00E70FA0">
        <w:t>(08)</w:t>
      </w:r>
      <w:r>
        <w:t> </w:t>
      </w:r>
      <w:r w:rsidRPr="00E70FA0">
        <w:t>9842</w:t>
      </w:r>
      <w:r>
        <w:t> </w:t>
      </w:r>
      <w:r w:rsidRPr="00E70FA0">
        <w:t xml:space="preserve">8366 </w:t>
      </w:r>
      <w:r>
        <w:br/>
      </w:r>
      <w:r w:rsidRPr="00E70FA0">
        <w:t>Kimberley:</w:t>
      </w:r>
      <w:r>
        <w:tab/>
      </w:r>
      <w:r w:rsidRPr="00E70FA0">
        <w:t>(08)</w:t>
      </w:r>
      <w:r>
        <w:t> </w:t>
      </w:r>
      <w:r w:rsidRPr="00E70FA0">
        <w:t>9191</w:t>
      </w:r>
      <w:r>
        <w:t> </w:t>
      </w:r>
      <w:r w:rsidRPr="00E70FA0">
        <w:t xml:space="preserve">8400 </w:t>
      </w:r>
      <w:r>
        <w:br/>
      </w:r>
      <w:r w:rsidRPr="00E70FA0">
        <w:t>South</w:t>
      </w:r>
      <w:r>
        <w:noBreakHyphen/>
      </w:r>
      <w:r w:rsidRPr="00E70FA0">
        <w:t>West:</w:t>
      </w:r>
      <w:r>
        <w:tab/>
      </w:r>
      <w:r w:rsidRPr="00E70FA0">
        <w:t>(08)</w:t>
      </w:r>
      <w:r>
        <w:t> </w:t>
      </w:r>
      <w:r w:rsidRPr="00E70FA0">
        <w:t>9722</w:t>
      </w:r>
      <w:r>
        <w:t> </w:t>
      </w:r>
      <w:r w:rsidRPr="00E70FA0">
        <w:t xml:space="preserve">2888 </w:t>
      </w:r>
      <w:r>
        <w:br/>
      </w:r>
      <w:r w:rsidRPr="00BD4902">
        <w:t>North</w:t>
      </w:r>
      <w:r w:rsidRPr="00BD4902">
        <w:noBreakHyphen/>
        <w:t>West</w:t>
      </w:r>
      <w:r>
        <w:t>:</w:t>
      </w:r>
      <w:r>
        <w:tab/>
      </w:r>
      <w:r w:rsidRPr="00E70FA0">
        <w:t>(08)</w:t>
      </w:r>
      <w:r>
        <w:t> </w:t>
      </w:r>
      <w:r w:rsidRPr="00E70FA0">
        <w:t>9185</w:t>
      </w:r>
      <w:r>
        <w:t> </w:t>
      </w:r>
      <w:r w:rsidRPr="00E70FA0">
        <w:t xml:space="preserve">0900 </w:t>
      </w:r>
      <w:r>
        <w:br/>
      </w:r>
      <w:r w:rsidRPr="00E70FA0">
        <w:t>Mid</w:t>
      </w:r>
      <w:r>
        <w:noBreakHyphen/>
      </w:r>
      <w:r w:rsidRPr="00E70FA0">
        <w:t>West</w:t>
      </w:r>
      <w:r>
        <w:t>:</w:t>
      </w:r>
      <w:r>
        <w:tab/>
      </w:r>
      <w:r w:rsidRPr="00E70FA0">
        <w:t>(08)</w:t>
      </w:r>
      <w:r>
        <w:t> </w:t>
      </w:r>
      <w:r w:rsidRPr="00E70FA0">
        <w:t>9920</w:t>
      </w:r>
      <w:r>
        <w:t> </w:t>
      </w:r>
      <w:r w:rsidRPr="00E70FA0">
        <w:t>9800</w:t>
      </w:r>
    </w:p>
    <w:p w:rsidR="00171301" w:rsidRDefault="00171301" w:rsidP="00171301">
      <w:pPr>
        <w:pStyle w:val="yMiscellaneousBody"/>
      </w:pPr>
      <w:r w:rsidRPr="00E70FA0">
        <w:t xml:space="preserve">The WA Government provides funding assistance to the WA Tenancy Network which provides advice, information and advocacy to tenants throughout Western Australia. </w:t>
      </w:r>
      <w:r>
        <w:t xml:space="preserve"> C</w:t>
      </w:r>
      <w:r w:rsidRPr="00E70FA0">
        <w:t xml:space="preserve">ontact </w:t>
      </w:r>
      <w:r>
        <w:t xml:space="preserve">the </w:t>
      </w:r>
      <w:r w:rsidRPr="00E70FA0">
        <w:t>Consumer Protection Advice Line on 1300</w:t>
      </w:r>
      <w:r>
        <w:t> </w:t>
      </w:r>
      <w:r w:rsidRPr="00E70FA0">
        <w:t>30</w:t>
      </w:r>
      <w:r>
        <w:t> </w:t>
      </w:r>
      <w:r w:rsidRPr="00E70FA0">
        <w:t>40</w:t>
      </w:r>
      <w:r>
        <w:t> </w:t>
      </w:r>
      <w:r w:rsidRPr="00E70FA0">
        <w:t>54 for referral to a centre near you.</w:t>
      </w:r>
    </w:p>
    <w:p w:rsidR="00171301" w:rsidRPr="006920BC" w:rsidRDefault="00171301" w:rsidP="00171301">
      <w:pPr>
        <w:pStyle w:val="yMiscellaneousBody"/>
        <w:rPr>
          <w:b/>
        </w:rPr>
      </w:pPr>
      <w:r w:rsidRPr="006920BC">
        <w:rPr>
          <w:b/>
        </w:rPr>
        <w:t>STANDARD TERMS APPLICABLE TO ALL RESIDENTIAL TENANCY AGREEMENTS</w:t>
      </w:r>
    </w:p>
    <w:p w:rsidR="00171301" w:rsidRPr="003D03E3" w:rsidRDefault="00171301" w:rsidP="00171301">
      <w:pPr>
        <w:pStyle w:val="yMiscellaneousBody"/>
      </w:pPr>
      <w:r w:rsidRPr="003D03E3">
        <w:t xml:space="preserve">The </w:t>
      </w:r>
      <w:r w:rsidRPr="003D03E3">
        <w:rPr>
          <w:i/>
        </w:rPr>
        <w:t>Residential Tenancies Act</w:t>
      </w:r>
      <w:r>
        <w:rPr>
          <w:i/>
        </w:rPr>
        <w:t> </w:t>
      </w:r>
      <w:r w:rsidRPr="003D03E3">
        <w:rPr>
          <w:i/>
        </w:rPr>
        <w:t>1987</w:t>
      </w:r>
      <w:r w:rsidRPr="003D03E3">
        <w:t xml:space="preserve"> and the </w:t>
      </w:r>
      <w:r w:rsidRPr="003D03E3">
        <w:rPr>
          <w:i/>
        </w:rPr>
        <w:t>Residential Tenancies Regulations 1989</w:t>
      </w:r>
      <w:r w:rsidRPr="003D03E3">
        <w:t xml:space="preserve"> apply to this agreement.  Both the lessor and the tenant must comply with these laws.  Some of the rights and obligations in that legislation are outlined below.</w:t>
      </w:r>
    </w:p>
    <w:p w:rsidR="00171301" w:rsidRPr="006920BC" w:rsidRDefault="00171301" w:rsidP="00171301">
      <w:pPr>
        <w:pStyle w:val="yMiscellaneousBody"/>
        <w:rPr>
          <w:b/>
        </w:rPr>
      </w:pPr>
      <w:r>
        <w:rPr>
          <w:b/>
        </w:rPr>
        <w:t>RIGHT TO OCCUPY THE PREMISES</w:t>
      </w:r>
    </w:p>
    <w:p w:rsidR="00171301" w:rsidRPr="003D03E3" w:rsidRDefault="00171301" w:rsidP="00C4725E">
      <w:pPr>
        <w:pStyle w:val="yMiscellaneousBody"/>
        <w:ind w:left="567" w:hanging="567"/>
      </w:pPr>
      <w:r>
        <w:t>1.</w:t>
      </w:r>
      <w:r>
        <w:tab/>
      </w:r>
      <w:r w:rsidRPr="003D03E3">
        <w:t>The tenant has the right to exclusive occupation and quiet enjoyment of the residentia</w:t>
      </w:r>
      <w:r>
        <w:t>l premises during the tenancy.</w:t>
      </w:r>
    </w:p>
    <w:p w:rsidR="00171301" w:rsidRPr="006920BC" w:rsidRDefault="00171301" w:rsidP="00171301">
      <w:pPr>
        <w:pStyle w:val="yMiscellaneousBody"/>
        <w:keepNext/>
        <w:widowControl w:val="0"/>
        <w:rPr>
          <w:b/>
        </w:rPr>
      </w:pPr>
      <w:r>
        <w:rPr>
          <w:b/>
        </w:rPr>
        <w:t>RENT</w:t>
      </w:r>
    </w:p>
    <w:p w:rsidR="00171301" w:rsidRPr="003D03E3" w:rsidRDefault="00171301" w:rsidP="00C4725E">
      <w:pPr>
        <w:pStyle w:val="yMiscellaneousBody"/>
        <w:ind w:left="567" w:hanging="567"/>
      </w:pPr>
      <w:r>
        <w:t>2.</w:t>
      </w:r>
      <w:r>
        <w:tab/>
      </w:r>
      <w:r w:rsidRPr="003D03E3">
        <w:t xml:space="preserve">The tenant must pay rent on time or the lessor may issue a notice of termination and, if the rent is still not paid in full, the lessor may take action through the </w:t>
      </w:r>
      <w:r>
        <w:t>court to evict the tenant.</w:t>
      </w:r>
    </w:p>
    <w:p w:rsidR="00171301" w:rsidRPr="003D03E3" w:rsidRDefault="00171301" w:rsidP="00C4725E">
      <w:pPr>
        <w:pStyle w:val="yMiscellaneousBody"/>
        <w:ind w:left="567" w:hanging="567"/>
      </w:pPr>
      <w:r>
        <w:t>3</w:t>
      </w:r>
      <w:r w:rsidRPr="003D03E3">
        <w:t>.</w:t>
      </w:r>
      <w:r>
        <w:tab/>
      </w:r>
      <w:r w:rsidRPr="003D03E3">
        <w:t>The tenant must not withhold rent because the tenant is of the view that the lessor is in breach of the agreement.</w:t>
      </w:r>
    </w:p>
    <w:p w:rsidR="00171301" w:rsidRPr="003D03E3" w:rsidRDefault="00171301" w:rsidP="00C4725E">
      <w:pPr>
        <w:pStyle w:val="yMiscellaneousBody"/>
        <w:ind w:left="567" w:hanging="567"/>
      </w:pPr>
      <w:r>
        <w:t>4</w:t>
      </w:r>
      <w:r w:rsidRPr="003D03E3">
        <w:t>.</w:t>
      </w:r>
      <w:r>
        <w:tab/>
      </w:r>
      <w:r w:rsidRPr="003D03E3">
        <w:t>The lesso</w:t>
      </w:r>
      <w:r>
        <w:t>r or property manager must not:</w:t>
      </w:r>
    </w:p>
    <w:p w:rsidR="00171301" w:rsidRPr="003D03E3" w:rsidRDefault="008C6985" w:rsidP="00C4725E">
      <w:pPr>
        <w:pStyle w:val="yMiscellaneousBody"/>
        <w:tabs>
          <w:tab w:val="left" w:pos="567"/>
          <w:tab w:val="left" w:pos="1134"/>
        </w:tabs>
        <w:ind w:left="1134" w:hanging="1134"/>
      </w:pPr>
      <w:r>
        <w:tab/>
      </w:r>
      <w:r w:rsidR="00171301">
        <w:t>4</w:t>
      </w:r>
      <w:r w:rsidR="00171301" w:rsidRPr="003D03E3">
        <w:t>.1</w:t>
      </w:r>
      <w:r w:rsidR="00171301">
        <w:tab/>
      </w:r>
      <w:r w:rsidR="00171301" w:rsidRPr="003D03E3">
        <w:t>require the tenant to pay more than 2 weeks rent in advance;</w:t>
      </w:r>
      <w:r w:rsidR="00171301">
        <w:t xml:space="preserve"> or</w:t>
      </w:r>
    </w:p>
    <w:p w:rsidR="00171301" w:rsidRPr="003D03E3" w:rsidRDefault="008C6985" w:rsidP="00C4725E">
      <w:pPr>
        <w:pStyle w:val="yMiscellaneousBody"/>
        <w:tabs>
          <w:tab w:val="left" w:pos="567"/>
          <w:tab w:val="left" w:pos="1134"/>
        </w:tabs>
        <w:ind w:left="1134" w:hanging="1134"/>
      </w:pPr>
      <w:r>
        <w:tab/>
      </w:r>
      <w:r w:rsidR="00171301">
        <w:t>4</w:t>
      </w:r>
      <w:r w:rsidR="00171301" w:rsidRPr="003D03E3">
        <w:t>.2</w:t>
      </w:r>
      <w:r w:rsidR="00171301">
        <w:tab/>
      </w:r>
      <w:r w:rsidR="00171301" w:rsidRPr="003D03E3">
        <w:t>require the tenant to pay rent by post</w:t>
      </w:r>
      <w:r w:rsidR="00171301">
        <w:noBreakHyphen/>
      </w:r>
      <w:r w:rsidR="00171301" w:rsidRPr="003D03E3">
        <w:t>dated cheque;</w:t>
      </w:r>
      <w:r w:rsidR="00171301">
        <w:t xml:space="preserve"> or</w:t>
      </w:r>
    </w:p>
    <w:p w:rsidR="00171301" w:rsidRPr="003D03E3" w:rsidRDefault="008C6985" w:rsidP="00C4725E">
      <w:pPr>
        <w:pStyle w:val="yMiscellaneousBody"/>
        <w:tabs>
          <w:tab w:val="left" w:pos="567"/>
          <w:tab w:val="left" w:pos="1134"/>
        </w:tabs>
        <w:ind w:left="1134" w:hanging="1134"/>
      </w:pPr>
      <w:r>
        <w:tab/>
      </w:r>
      <w:r w:rsidR="00171301">
        <w:t>4</w:t>
      </w:r>
      <w:r w:rsidR="00171301" w:rsidRPr="003D03E3">
        <w:t>.3</w:t>
      </w:r>
      <w:r w:rsidR="00171301">
        <w:tab/>
      </w:r>
      <w:r w:rsidR="00171301" w:rsidRPr="003D03E3">
        <w:t>use rent paid by the tenant for the purpose of any amount payable by the tenant other than rent; or</w:t>
      </w:r>
    </w:p>
    <w:p w:rsidR="00171301" w:rsidRPr="003D03E3" w:rsidRDefault="008C6985" w:rsidP="00C4725E">
      <w:pPr>
        <w:pStyle w:val="yMiscellaneousBody"/>
        <w:tabs>
          <w:tab w:val="left" w:pos="567"/>
          <w:tab w:val="left" w:pos="1134"/>
        </w:tabs>
        <w:ind w:left="1134" w:hanging="1134"/>
      </w:pPr>
      <w:r>
        <w:tab/>
      </w:r>
      <w:r w:rsidR="00171301">
        <w:t>4</w:t>
      </w:r>
      <w:r w:rsidR="00171301" w:rsidRPr="003D03E3">
        <w:t>.4</w:t>
      </w:r>
      <w:r w:rsidR="00171301">
        <w:tab/>
      </w:r>
      <w:r w:rsidR="00171301" w:rsidRPr="003D03E3">
        <w:t>require the tenant to pay any monetary amount other than rent</w:t>
      </w:r>
      <w:r w:rsidR="00171301">
        <w:t xml:space="preserve">, </w:t>
      </w:r>
      <w:r w:rsidR="00171301" w:rsidRPr="003D03E3">
        <w:t>security bond and pet bond.</w:t>
      </w:r>
    </w:p>
    <w:p w:rsidR="00171301" w:rsidRPr="003D03E3" w:rsidRDefault="00171301" w:rsidP="00C4725E">
      <w:pPr>
        <w:pStyle w:val="yMiscellaneousBody"/>
        <w:ind w:left="567" w:hanging="567"/>
      </w:pPr>
      <w:r>
        <w:t>5</w:t>
      </w:r>
      <w:r w:rsidRPr="003D03E3">
        <w:t>.</w:t>
      </w:r>
      <w:r>
        <w:tab/>
      </w:r>
      <w:r w:rsidRPr="003D03E3">
        <w:t>The lessor or property manager must give a rent receipt to the tenant within 3</w:t>
      </w:r>
      <w:r>
        <w:t> </w:t>
      </w:r>
      <w:r w:rsidRPr="003D03E3">
        <w:t>days of the rent being paid unless the rent is paid into an authorised bank or credit union account nominated by the lessor.</w:t>
      </w:r>
    </w:p>
    <w:p w:rsidR="00171301" w:rsidRPr="003D03E3" w:rsidRDefault="00171301" w:rsidP="00C4725E">
      <w:pPr>
        <w:pStyle w:val="yMiscellaneousBody"/>
        <w:ind w:left="567" w:hanging="567"/>
      </w:pPr>
      <w:r>
        <w:t>6</w:t>
      </w:r>
      <w:r w:rsidRPr="003D03E3">
        <w:t>.</w:t>
      </w:r>
      <w:r>
        <w:tab/>
      </w:r>
      <w:r w:rsidRPr="003D03E3">
        <w:t xml:space="preserve">A tenancy agreement cannot contain a provision for </w:t>
      </w:r>
      <w:r>
        <w:t>a penalty, damages or extra payment if the tenant fails to keep to the agreement or breaches any law</w:t>
      </w:r>
      <w:r w:rsidRPr="003D03E3">
        <w:t xml:space="preserve">.  If an agreement allows a reduced rent or a rebate, </w:t>
      </w:r>
      <w:r>
        <w:t xml:space="preserve">a </w:t>
      </w:r>
      <w:r w:rsidRPr="003D03E3">
        <w:t>refund or other benefit if the tenant does not breach the agreement, the tenant is entitled to the reduction, rebate, refund or other benefit in any event.</w:t>
      </w:r>
    </w:p>
    <w:p w:rsidR="00171301" w:rsidRPr="003D03E3" w:rsidRDefault="00171301" w:rsidP="00C4725E">
      <w:pPr>
        <w:pStyle w:val="yMiscellaneousBody"/>
        <w:ind w:left="567" w:hanging="567"/>
      </w:pPr>
      <w:r>
        <w:t>7</w:t>
      </w:r>
      <w:r w:rsidRPr="003D03E3">
        <w:t>.</w:t>
      </w:r>
      <w:r>
        <w:tab/>
      </w:r>
      <w:r w:rsidRPr="00AE5338">
        <w:rPr>
          <w:b/>
        </w:rPr>
        <w:t>Warning:</w:t>
      </w:r>
      <w:r w:rsidRPr="003D03E3">
        <w:t xml:space="preserve"> it is an offence for a tenant to fail or refuse to pay any rent due under a residential tenancy agreement with the intention that the amount of such rent be recovered by the lessor from the tenant’s security bond.</w:t>
      </w:r>
    </w:p>
    <w:p w:rsidR="00171301" w:rsidRPr="006920BC" w:rsidRDefault="00171301" w:rsidP="00171301">
      <w:pPr>
        <w:pStyle w:val="yMiscellaneousBody"/>
        <w:rPr>
          <w:b/>
        </w:rPr>
      </w:pPr>
      <w:r w:rsidRPr="006920BC">
        <w:rPr>
          <w:b/>
        </w:rPr>
        <w:t xml:space="preserve">PAYMENT OF COUNCIL RATES, LAND TAX, WATER AND OTHER CHARGES </w:t>
      </w:r>
    </w:p>
    <w:p w:rsidR="00171301" w:rsidRPr="003D03E3" w:rsidRDefault="00171301" w:rsidP="00C4725E">
      <w:pPr>
        <w:pStyle w:val="yMiscellaneousBody"/>
        <w:ind w:left="567" w:hanging="567"/>
      </w:pPr>
      <w:r>
        <w:t>8</w:t>
      </w:r>
      <w:r w:rsidRPr="003D03E3">
        <w:t>.</w:t>
      </w:r>
      <w:r>
        <w:tab/>
      </w:r>
      <w:r w:rsidRPr="003D03E3">
        <w:t xml:space="preserve">The lessor </w:t>
      </w:r>
      <w:r>
        <w:t>must</w:t>
      </w:r>
      <w:r w:rsidRPr="003D03E3">
        <w:t xml:space="preserve"> pay all rates, taxes or charges imposed in respect of the premises under the </w:t>
      </w:r>
      <w:r w:rsidRPr="003D03E3">
        <w:rPr>
          <w:i/>
        </w:rPr>
        <w:t>Local Government Act</w:t>
      </w:r>
      <w:r>
        <w:rPr>
          <w:i/>
        </w:rPr>
        <w:t> </w:t>
      </w:r>
      <w:r w:rsidRPr="003D03E3">
        <w:rPr>
          <w:i/>
        </w:rPr>
        <w:t>1995</w:t>
      </w:r>
      <w:r w:rsidRPr="003D03E3">
        <w:t xml:space="preserve">, the </w:t>
      </w:r>
      <w:r w:rsidRPr="003D03E3">
        <w:rPr>
          <w:i/>
        </w:rPr>
        <w:t>Land Tax Act</w:t>
      </w:r>
      <w:r>
        <w:rPr>
          <w:i/>
        </w:rPr>
        <w:t> </w:t>
      </w:r>
      <w:r w:rsidRPr="003D03E3">
        <w:rPr>
          <w:i/>
        </w:rPr>
        <w:t>2002</w:t>
      </w:r>
      <w:r w:rsidRPr="003D03E3">
        <w:t xml:space="preserve"> or any written law under which a rate, tax or charge is imposed for water supply or sewerage services under the </w:t>
      </w:r>
      <w:r w:rsidRPr="003D03E3">
        <w:rPr>
          <w:i/>
        </w:rPr>
        <w:t>Water Agencies (Powers) Act</w:t>
      </w:r>
      <w:r>
        <w:rPr>
          <w:i/>
        </w:rPr>
        <w:t> </w:t>
      </w:r>
      <w:r w:rsidRPr="003D03E3">
        <w:rPr>
          <w:i/>
        </w:rPr>
        <w:t>198</w:t>
      </w:r>
      <w:r w:rsidRPr="00BD4902">
        <w:rPr>
          <w:i/>
        </w:rPr>
        <w:t>4</w:t>
      </w:r>
      <w:r w:rsidRPr="00BD4902">
        <w:t xml:space="preserve"> (</w:t>
      </w:r>
      <w:r w:rsidRPr="003D03E3">
        <w:t>other than a charge for water consumed</w:t>
      </w:r>
      <w:r>
        <w:t>)</w:t>
      </w:r>
      <w:r w:rsidRPr="003D03E3">
        <w:t xml:space="preserve">.  The lessor is responsible for any contribution levied under the </w:t>
      </w:r>
      <w:r w:rsidRPr="003D03E3">
        <w:rPr>
          <w:i/>
        </w:rPr>
        <w:t>Strata Titles Act</w:t>
      </w:r>
      <w:r>
        <w:rPr>
          <w:i/>
        </w:rPr>
        <w:t> </w:t>
      </w:r>
      <w:r w:rsidRPr="003D03E3">
        <w:rPr>
          <w:i/>
        </w:rPr>
        <w:t>1985</w:t>
      </w:r>
      <w:r w:rsidRPr="003D03E3">
        <w:t xml:space="preserve"> and any contribution levied on a proprietor under the </w:t>
      </w:r>
      <w:r w:rsidRPr="003D03E3">
        <w:rPr>
          <w:i/>
        </w:rPr>
        <w:t>Strata Titles Act</w:t>
      </w:r>
      <w:r>
        <w:rPr>
          <w:i/>
        </w:rPr>
        <w:t> </w:t>
      </w:r>
      <w:r w:rsidRPr="003D03E3">
        <w:rPr>
          <w:i/>
        </w:rPr>
        <w:t>1985</w:t>
      </w:r>
      <w:r w:rsidRPr="003D03E3">
        <w:t>.</w:t>
      </w:r>
    </w:p>
    <w:p w:rsidR="00171301" w:rsidRPr="006920BC" w:rsidRDefault="00171301" w:rsidP="00171301">
      <w:pPr>
        <w:pStyle w:val="yMiscellaneousBody"/>
        <w:rPr>
          <w:b/>
        </w:rPr>
      </w:pPr>
      <w:r w:rsidRPr="006920BC">
        <w:rPr>
          <w:b/>
        </w:rPr>
        <w:t>PUBLIC UTILITY SERVICES</w:t>
      </w:r>
    </w:p>
    <w:p w:rsidR="00171301" w:rsidRPr="003D03E3" w:rsidRDefault="00171301" w:rsidP="00C4725E">
      <w:pPr>
        <w:pStyle w:val="yMiscellaneousBody"/>
        <w:ind w:left="567" w:hanging="567"/>
      </w:pPr>
      <w:r w:rsidRPr="00F14BE8">
        <w:t>9.</w:t>
      </w:r>
      <w:r w:rsidRPr="00F14BE8">
        <w:tab/>
      </w:r>
      <w:r w:rsidRPr="00F14BE8">
        <w:rPr>
          <w:b/>
          <w:i/>
        </w:rPr>
        <w:t>Public utility services</w:t>
      </w:r>
      <w:r w:rsidRPr="00F14BE8">
        <w:t xml:space="preserve"> has the meaning given in the </w:t>
      </w:r>
      <w:r w:rsidRPr="00F14BE8">
        <w:rPr>
          <w:i/>
        </w:rPr>
        <w:t>Land</w:t>
      </w:r>
      <w:r w:rsidRPr="00F14BE8">
        <w:t xml:space="preserve"> </w:t>
      </w:r>
      <w:r w:rsidRPr="00CC2FEA">
        <w:rPr>
          <w:i/>
        </w:rPr>
        <w:t>Administration Act 1997</w:t>
      </w:r>
      <w:r w:rsidRPr="00CC2FEA">
        <w:t xml:space="preserve"> and refers to services such as gas,</w:t>
      </w:r>
      <w:r w:rsidRPr="00F14BE8">
        <w:t xml:space="preserve"> electricity and water.</w:t>
      </w:r>
    </w:p>
    <w:p w:rsidR="00171301" w:rsidRPr="003D03E3" w:rsidRDefault="00171301" w:rsidP="00C4725E">
      <w:pPr>
        <w:pStyle w:val="yMiscellaneousBody"/>
        <w:ind w:left="567" w:hanging="567"/>
      </w:pPr>
      <w:r w:rsidRPr="003D03E3">
        <w:t>1</w:t>
      </w:r>
      <w:r>
        <w:t>0</w:t>
      </w:r>
      <w:r w:rsidRPr="003D03E3">
        <w:t>.</w:t>
      </w:r>
      <w:r>
        <w:tab/>
      </w:r>
      <w:r w:rsidRPr="003D03E3">
        <w:t xml:space="preserve">If the premises are not separately metered to measure the tenant’s consumption of a public utility service at the premises and the tenant is expected to pay for </w:t>
      </w:r>
      <w:r w:rsidRPr="00BD4902">
        <w:t>his</w:t>
      </w:r>
      <w:r w:rsidRPr="003D03E3">
        <w:t xml:space="preserve"> or her consumption of the public utility service, the lessor and tenant must agree in writing an alternative method of calculating the charge to be paid by the tenant for the consumption of that public utility service.</w:t>
      </w:r>
    </w:p>
    <w:p w:rsidR="00171301" w:rsidRPr="006920BC" w:rsidRDefault="00171301" w:rsidP="00C4725E">
      <w:pPr>
        <w:pStyle w:val="yMiscellaneousBody"/>
        <w:ind w:left="567" w:hanging="567"/>
        <w:rPr>
          <w:rStyle w:val="DraftersNotes"/>
          <w:b w:val="0"/>
          <w:i w:val="0"/>
        </w:rPr>
      </w:pPr>
      <w:r w:rsidRPr="003D03E3">
        <w:t>1</w:t>
      </w:r>
      <w:r>
        <w:t>1</w:t>
      </w:r>
      <w:r w:rsidRPr="003D03E3">
        <w:t>.</w:t>
      </w:r>
      <w:r>
        <w:tab/>
      </w:r>
      <w:r w:rsidRPr="003D03E3">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rsidR="00171301" w:rsidRPr="003D03E3" w:rsidRDefault="00171301" w:rsidP="00C4725E">
      <w:pPr>
        <w:pStyle w:val="yMiscellaneousBody"/>
        <w:ind w:left="567" w:hanging="567"/>
      </w:pPr>
      <w:r w:rsidRPr="003D03E3">
        <w:t>1</w:t>
      </w:r>
      <w:r>
        <w:t>2</w:t>
      </w:r>
      <w:r w:rsidRPr="003D03E3">
        <w:t>.</w:t>
      </w:r>
      <w:r>
        <w:tab/>
      </w:r>
      <w:r w:rsidRPr="003D03E3">
        <w:t>If the premises are separately metered, the notice of the charge must specif</w:t>
      </w:r>
      <w:r>
        <w:t>y:</w:t>
      </w:r>
    </w:p>
    <w:p w:rsidR="00171301" w:rsidRPr="003D03E3" w:rsidRDefault="008C6985" w:rsidP="00C4725E">
      <w:pPr>
        <w:pStyle w:val="yMiscellaneousBody"/>
        <w:tabs>
          <w:tab w:val="left" w:pos="567"/>
          <w:tab w:val="left" w:pos="1134"/>
        </w:tabs>
        <w:ind w:left="1134" w:hanging="1134"/>
      </w:pPr>
      <w:r>
        <w:tab/>
      </w:r>
      <w:r w:rsidR="00171301" w:rsidRPr="003D03E3">
        <w:t>1</w:t>
      </w:r>
      <w:r w:rsidR="00171301">
        <w:t>2</w:t>
      </w:r>
      <w:r w:rsidR="00171301" w:rsidRPr="003D03E3">
        <w:t>.1</w:t>
      </w:r>
      <w:r w:rsidR="00171301">
        <w:tab/>
      </w:r>
      <w:r w:rsidR="00171301" w:rsidRPr="003D03E3">
        <w:t>the relevant meter reading or readings; and</w:t>
      </w:r>
    </w:p>
    <w:p w:rsidR="00171301" w:rsidRPr="003D03E3" w:rsidRDefault="008C6985" w:rsidP="00C4725E">
      <w:pPr>
        <w:pStyle w:val="yMiscellaneousBody"/>
        <w:tabs>
          <w:tab w:val="left" w:pos="567"/>
          <w:tab w:val="left" w:pos="1134"/>
        </w:tabs>
        <w:ind w:left="1134" w:hanging="1134"/>
      </w:pPr>
      <w:r>
        <w:tab/>
      </w:r>
      <w:r w:rsidR="00171301" w:rsidRPr="003D03E3">
        <w:t>1</w:t>
      </w:r>
      <w:r w:rsidR="00171301">
        <w:t>2</w:t>
      </w:r>
      <w:r w:rsidR="00171301" w:rsidRPr="003D03E3">
        <w:t>.</w:t>
      </w:r>
      <w:r w:rsidR="00171301">
        <w:t>2</w:t>
      </w:r>
      <w:r w:rsidR="00171301">
        <w:tab/>
      </w:r>
      <w:r w:rsidR="00171301" w:rsidRPr="003D03E3">
        <w:t>the charge per metered unit; and</w:t>
      </w:r>
    </w:p>
    <w:p w:rsidR="00171301" w:rsidRPr="003D03E3" w:rsidRDefault="008C6985" w:rsidP="00C4725E">
      <w:pPr>
        <w:pStyle w:val="yMiscellaneousBody"/>
        <w:tabs>
          <w:tab w:val="left" w:pos="567"/>
          <w:tab w:val="left" w:pos="1134"/>
        </w:tabs>
        <w:ind w:left="1134" w:hanging="1134"/>
      </w:pPr>
      <w:r>
        <w:tab/>
      </w:r>
      <w:r w:rsidR="00171301" w:rsidRPr="003D03E3">
        <w:t>1</w:t>
      </w:r>
      <w:r w:rsidR="00171301">
        <w:t>2</w:t>
      </w:r>
      <w:r w:rsidR="00171301" w:rsidRPr="003D03E3">
        <w:t>.</w:t>
      </w:r>
      <w:r w:rsidR="00171301">
        <w:t>3</w:t>
      </w:r>
      <w:r w:rsidR="00171301">
        <w:tab/>
      </w:r>
      <w:r w:rsidR="00171301" w:rsidRPr="003D03E3">
        <w:t>the amount of GST payable in respect of the provision of the public utility service to the residential premises.</w:t>
      </w:r>
    </w:p>
    <w:p w:rsidR="00171301" w:rsidRPr="003D03E3" w:rsidRDefault="00171301" w:rsidP="00C4725E">
      <w:pPr>
        <w:pStyle w:val="yMiscellaneousBody"/>
        <w:ind w:left="567" w:hanging="567"/>
      </w:pPr>
      <w:r w:rsidRPr="003D03E3">
        <w:t>1</w:t>
      </w:r>
      <w:r>
        <w:t>3</w:t>
      </w:r>
      <w:r w:rsidRPr="003D03E3">
        <w:t>.</w:t>
      </w:r>
      <w:r>
        <w:tab/>
      </w:r>
      <w:r w:rsidRPr="003D03E3">
        <w:t>If the premises are not separately metered, the noti</w:t>
      </w:r>
      <w:r>
        <w:t>ce of the charge must specify:</w:t>
      </w:r>
    </w:p>
    <w:p w:rsidR="00171301" w:rsidRPr="003D03E3" w:rsidRDefault="008C6985" w:rsidP="00C4725E">
      <w:pPr>
        <w:pStyle w:val="yMiscellaneousBody"/>
        <w:tabs>
          <w:tab w:val="left" w:pos="567"/>
          <w:tab w:val="left" w:pos="1134"/>
        </w:tabs>
        <w:ind w:left="1134" w:hanging="1134"/>
      </w:pPr>
      <w:r>
        <w:tab/>
      </w:r>
      <w:r w:rsidR="00171301" w:rsidRPr="003D03E3">
        <w:t>1</w:t>
      </w:r>
      <w:r w:rsidR="00171301">
        <w:t>3</w:t>
      </w:r>
      <w:r w:rsidR="00171301" w:rsidRPr="003D03E3">
        <w:t>.</w:t>
      </w:r>
      <w:r w:rsidR="00171301">
        <w:t>1</w:t>
      </w:r>
      <w:r w:rsidR="00171301">
        <w:tab/>
      </w:r>
      <w:r w:rsidR="00171301" w:rsidRPr="003D03E3">
        <w:t>the calculation as per the agreed method; and</w:t>
      </w:r>
    </w:p>
    <w:p w:rsidR="00171301" w:rsidRPr="003D03E3" w:rsidRDefault="008C6985" w:rsidP="00C4725E">
      <w:pPr>
        <w:pStyle w:val="yMiscellaneousBody"/>
        <w:tabs>
          <w:tab w:val="left" w:pos="567"/>
          <w:tab w:val="left" w:pos="1134"/>
        </w:tabs>
        <w:ind w:left="1134" w:hanging="1134"/>
      </w:pPr>
      <w:r>
        <w:tab/>
      </w:r>
      <w:r w:rsidR="00171301" w:rsidRPr="003D03E3">
        <w:t>1</w:t>
      </w:r>
      <w:r w:rsidR="00171301">
        <w:t>3.2</w:t>
      </w:r>
      <w:r w:rsidR="00171301">
        <w:tab/>
      </w:r>
      <w:r w:rsidR="00171301" w:rsidRPr="003D03E3">
        <w:t>the amount of GST paya</w:t>
      </w:r>
      <w:r w:rsidR="00171301">
        <w:t xml:space="preserve">ble in respect of the provision </w:t>
      </w:r>
      <w:r w:rsidR="00171301" w:rsidRPr="003D03E3">
        <w:t>of the public utility service to the residential premises.</w:t>
      </w:r>
    </w:p>
    <w:p w:rsidR="00171301" w:rsidRPr="006920BC" w:rsidRDefault="00171301" w:rsidP="00171301">
      <w:pPr>
        <w:pStyle w:val="yMiscellaneousBody"/>
        <w:rPr>
          <w:b/>
        </w:rPr>
      </w:pPr>
      <w:r w:rsidRPr="006920BC">
        <w:rPr>
          <w:b/>
        </w:rPr>
        <w:t>POSSESSION OF THE PREMISES</w:t>
      </w:r>
    </w:p>
    <w:p w:rsidR="00171301" w:rsidRPr="003D03E3" w:rsidRDefault="00171301" w:rsidP="00C4725E">
      <w:pPr>
        <w:pStyle w:val="yMiscellaneousBody"/>
        <w:ind w:left="567" w:hanging="567"/>
      </w:pPr>
      <w:r w:rsidRPr="003D03E3">
        <w:t>1</w:t>
      </w:r>
      <w:r>
        <w:t>4</w:t>
      </w:r>
      <w:r w:rsidRPr="003D03E3">
        <w:t>.</w:t>
      </w:r>
      <w:r>
        <w:tab/>
      </w:r>
      <w:r w:rsidRPr="003D03E3">
        <w:t>The lessor must:</w:t>
      </w:r>
    </w:p>
    <w:p w:rsidR="00171301" w:rsidRPr="003D03E3" w:rsidRDefault="008C6985" w:rsidP="00C4725E">
      <w:pPr>
        <w:pStyle w:val="yMiscellaneousBody"/>
        <w:tabs>
          <w:tab w:val="left" w:pos="567"/>
          <w:tab w:val="left" w:pos="1134"/>
        </w:tabs>
        <w:ind w:left="1134" w:hanging="1134"/>
      </w:pPr>
      <w:r>
        <w:tab/>
      </w:r>
      <w:r w:rsidR="00171301" w:rsidRPr="003D03E3">
        <w:t>1</w:t>
      </w:r>
      <w:r w:rsidR="00171301">
        <w:t>4</w:t>
      </w:r>
      <w:r w:rsidR="00171301" w:rsidRPr="003D03E3">
        <w:t>.1</w:t>
      </w:r>
      <w:r w:rsidR="00171301">
        <w:tab/>
      </w:r>
      <w:r w:rsidR="00171301" w:rsidRPr="003D03E3">
        <w:t>give the tenant vacant possess</w:t>
      </w:r>
      <w:r w:rsidR="00171301">
        <w:t xml:space="preserve">ion of the premises on the day </w:t>
      </w:r>
      <w:r w:rsidR="00171301" w:rsidRPr="003D03E3">
        <w:t>on which the tenant is entitled t</w:t>
      </w:r>
      <w:r w:rsidR="00171301">
        <w:t xml:space="preserve">o enter into occupation of the </w:t>
      </w:r>
      <w:r w:rsidR="00171301" w:rsidRPr="003D03E3">
        <w:t>pr</w:t>
      </w:r>
      <w:r w:rsidR="00171301">
        <w:t>emises under the agreement; and</w:t>
      </w:r>
    </w:p>
    <w:p w:rsidR="00171301" w:rsidRPr="003D03E3" w:rsidRDefault="008C6985" w:rsidP="00C4725E">
      <w:pPr>
        <w:pStyle w:val="yMiscellaneousBody"/>
        <w:tabs>
          <w:tab w:val="left" w:pos="567"/>
          <w:tab w:val="left" w:pos="1134"/>
        </w:tabs>
        <w:ind w:left="1134" w:hanging="1134"/>
      </w:pPr>
      <w:r>
        <w:tab/>
      </w:r>
      <w:r w:rsidR="00171301" w:rsidRPr="003D03E3">
        <w:t>1</w:t>
      </w:r>
      <w:r w:rsidR="00171301">
        <w:t>4</w:t>
      </w:r>
      <w:r w:rsidR="00171301" w:rsidRPr="003D03E3">
        <w:t>.2</w:t>
      </w:r>
      <w:r w:rsidR="00171301">
        <w:tab/>
      </w:r>
      <w:r w:rsidR="00171301" w:rsidRPr="003D03E3">
        <w:t>take all reasonable steps to ensur</w:t>
      </w:r>
      <w:r w:rsidR="00171301">
        <w:t xml:space="preserve">e that, at the time of signing </w:t>
      </w:r>
      <w:r w:rsidR="00171301" w:rsidRPr="003D03E3">
        <w:t>this agreement, there is no lega</w:t>
      </w:r>
      <w:r w:rsidR="00171301">
        <w:t xml:space="preserve">l reason why the tenant cannot </w:t>
      </w:r>
      <w:r w:rsidR="00171301" w:rsidRPr="003D03E3">
        <w:t>occupy the premises as a residence for the term of this agreement.</w:t>
      </w:r>
    </w:p>
    <w:p w:rsidR="00171301" w:rsidRPr="006920BC" w:rsidRDefault="00171301" w:rsidP="00171301">
      <w:pPr>
        <w:pStyle w:val="yMiscellaneousBody"/>
        <w:keepNext/>
        <w:rPr>
          <w:b/>
        </w:rPr>
      </w:pPr>
      <w:r w:rsidRPr="006920BC">
        <w:rPr>
          <w:b/>
        </w:rPr>
        <w:t>TE</w:t>
      </w:r>
      <w:r>
        <w:rPr>
          <w:b/>
        </w:rPr>
        <w:t>NANT’S RIGHT TO QUIET ENJOYMENT</w:t>
      </w:r>
    </w:p>
    <w:p w:rsidR="00171301" w:rsidRPr="003D03E3" w:rsidRDefault="00171301" w:rsidP="00C4725E">
      <w:pPr>
        <w:pStyle w:val="yMiscellaneousBody"/>
        <w:ind w:left="567" w:hanging="567"/>
      </w:pPr>
      <w:r w:rsidRPr="003D03E3">
        <w:t>1</w:t>
      </w:r>
      <w:r>
        <w:t>5</w:t>
      </w:r>
      <w:r w:rsidRPr="003D03E3">
        <w:t>.</w:t>
      </w:r>
      <w:r>
        <w:tab/>
      </w:r>
      <w:r w:rsidRPr="003D03E3">
        <w:t>The tenant is entitled to quiet enjoyment of the premises without interruption by the lessor or any person claiming by, through or under the lessor or having superior title to that of the lessor.</w:t>
      </w:r>
    </w:p>
    <w:p w:rsidR="00171301" w:rsidRPr="003D03E3" w:rsidRDefault="00171301" w:rsidP="00C4725E">
      <w:pPr>
        <w:pStyle w:val="yMiscellaneousBody"/>
        <w:ind w:left="567" w:hanging="567"/>
      </w:pPr>
      <w:r w:rsidRPr="003D03E3">
        <w:t>1</w:t>
      </w:r>
      <w:r>
        <w:t>6</w:t>
      </w:r>
      <w:r w:rsidRPr="003D03E3">
        <w:t>.</w:t>
      </w:r>
      <w:r>
        <w:tab/>
      </w:r>
      <w:r w:rsidRPr="003D03E3">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rsidR="00171301" w:rsidRPr="006920BC" w:rsidRDefault="00171301" w:rsidP="00171301">
      <w:pPr>
        <w:pStyle w:val="yMiscellaneousBody"/>
        <w:rPr>
          <w:b/>
        </w:rPr>
      </w:pPr>
      <w:r>
        <w:rPr>
          <w:b/>
        </w:rPr>
        <w:t>USE OF THE PREMISES BY TENANT</w:t>
      </w:r>
    </w:p>
    <w:p w:rsidR="00171301" w:rsidRPr="003D03E3" w:rsidRDefault="00171301" w:rsidP="00C4725E">
      <w:pPr>
        <w:pStyle w:val="yMiscellaneousBody"/>
        <w:ind w:left="567" w:hanging="567"/>
      </w:pPr>
      <w:r>
        <w:t>17.</w:t>
      </w:r>
      <w:r>
        <w:tab/>
        <w:t>The tenant must:</w:t>
      </w:r>
    </w:p>
    <w:p w:rsidR="00171301" w:rsidRPr="003D03E3" w:rsidRDefault="008C6985" w:rsidP="00C4725E">
      <w:pPr>
        <w:pStyle w:val="yMiscellaneousBody"/>
        <w:tabs>
          <w:tab w:val="left" w:pos="567"/>
          <w:tab w:val="left" w:pos="1134"/>
        </w:tabs>
        <w:ind w:left="1134" w:hanging="1134"/>
      </w:pPr>
      <w:r>
        <w:tab/>
      </w:r>
      <w:r w:rsidR="00171301" w:rsidRPr="003D03E3">
        <w:t>1</w:t>
      </w:r>
      <w:r w:rsidR="00171301">
        <w:t>7</w:t>
      </w:r>
      <w:r w:rsidR="00171301" w:rsidRPr="003D03E3">
        <w:t>.1</w:t>
      </w:r>
      <w:r w:rsidR="00171301">
        <w:tab/>
      </w:r>
      <w:r w:rsidR="00171301" w:rsidRPr="003D03E3">
        <w:t>use the premises as a place of residence;</w:t>
      </w:r>
      <w:r w:rsidR="00171301">
        <w:t xml:space="preserve"> and</w:t>
      </w:r>
    </w:p>
    <w:p w:rsidR="00171301" w:rsidRPr="003D03E3" w:rsidRDefault="008C6985" w:rsidP="00C4725E">
      <w:pPr>
        <w:pStyle w:val="yMiscellaneousBody"/>
        <w:tabs>
          <w:tab w:val="left" w:pos="567"/>
          <w:tab w:val="left" w:pos="1134"/>
        </w:tabs>
        <w:ind w:left="1134" w:hanging="1134"/>
      </w:pPr>
      <w:r>
        <w:tab/>
      </w:r>
      <w:r w:rsidR="00171301" w:rsidRPr="003D03E3">
        <w:t>1</w:t>
      </w:r>
      <w:r w:rsidR="00171301">
        <w:t>7</w:t>
      </w:r>
      <w:r w:rsidR="00171301" w:rsidRPr="003D03E3">
        <w:t>.2</w:t>
      </w:r>
      <w:r w:rsidR="00171301">
        <w:tab/>
      </w:r>
      <w:r w:rsidR="00171301" w:rsidRPr="003D03E3">
        <w:t>not use or allow the premises to be used for any illegal purpose;</w:t>
      </w:r>
      <w:r w:rsidR="00171301">
        <w:t xml:space="preserve"> and</w:t>
      </w:r>
    </w:p>
    <w:p w:rsidR="00171301" w:rsidRPr="003D03E3" w:rsidRDefault="008C6985" w:rsidP="00C4725E">
      <w:pPr>
        <w:pStyle w:val="yMiscellaneousBody"/>
        <w:tabs>
          <w:tab w:val="left" w:pos="567"/>
          <w:tab w:val="left" w:pos="1134"/>
        </w:tabs>
        <w:ind w:left="1134" w:hanging="1134"/>
      </w:pPr>
      <w:r>
        <w:tab/>
      </w:r>
      <w:r w:rsidR="00171301" w:rsidRPr="003D03E3">
        <w:t>1</w:t>
      </w:r>
      <w:r w:rsidR="00171301">
        <w:t>7</w:t>
      </w:r>
      <w:r w:rsidR="00171301" w:rsidRPr="003D03E3">
        <w:t>.3</w:t>
      </w:r>
      <w:r w:rsidR="00171301">
        <w:tab/>
      </w:r>
      <w:r w:rsidR="00171301" w:rsidRPr="003D03E3">
        <w:t>not cause or permit a nuisance;</w:t>
      </w:r>
      <w:r w:rsidR="00171301">
        <w:t xml:space="preserve"> and</w:t>
      </w:r>
    </w:p>
    <w:p w:rsidR="00171301" w:rsidRPr="003D03E3" w:rsidRDefault="008C6985" w:rsidP="00C4725E">
      <w:pPr>
        <w:pStyle w:val="yMiscellaneousBody"/>
        <w:tabs>
          <w:tab w:val="left" w:pos="567"/>
          <w:tab w:val="left" w:pos="1134"/>
        </w:tabs>
        <w:ind w:left="1134" w:hanging="1134"/>
      </w:pPr>
      <w:r>
        <w:tab/>
      </w:r>
      <w:r w:rsidR="00171301" w:rsidRPr="003D03E3">
        <w:t>1</w:t>
      </w:r>
      <w:r w:rsidR="00171301">
        <w:t>7</w:t>
      </w:r>
      <w:r w:rsidR="00171301" w:rsidRPr="003D03E3">
        <w:t>.4</w:t>
      </w:r>
      <w:r w:rsidR="00171301">
        <w:tab/>
      </w:r>
      <w:r w:rsidR="00171301" w:rsidRPr="003D03E3">
        <w:t>not intentionally or neglige</w:t>
      </w:r>
      <w:r w:rsidR="00171301">
        <w:t xml:space="preserve">ntly cause or permit damage to </w:t>
      </w:r>
      <w:r w:rsidR="00171301" w:rsidRPr="003D03E3">
        <w:t>the residential premises;</w:t>
      </w:r>
      <w:r w:rsidR="00171301">
        <w:t xml:space="preserve"> and</w:t>
      </w:r>
    </w:p>
    <w:p w:rsidR="00171301" w:rsidRPr="003D03E3" w:rsidRDefault="008C6985" w:rsidP="00C4725E">
      <w:pPr>
        <w:pStyle w:val="yMiscellaneousBody"/>
        <w:tabs>
          <w:tab w:val="left" w:pos="567"/>
          <w:tab w:val="left" w:pos="1134"/>
        </w:tabs>
        <w:ind w:left="1134" w:hanging="1134"/>
      </w:pPr>
      <w:r>
        <w:tab/>
      </w:r>
      <w:r w:rsidR="00171301" w:rsidRPr="003D03E3">
        <w:t>1</w:t>
      </w:r>
      <w:r w:rsidR="00171301">
        <w:t>7</w:t>
      </w:r>
      <w:r w:rsidR="00171301" w:rsidRPr="003D03E3">
        <w:t>.5</w:t>
      </w:r>
      <w:r w:rsidR="00171301">
        <w:tab/>
      </w:r>
      <w:r w:rsidR="00171301" w:rsidRPr="003D03E3">
        <w:t>advise the lessor o</w:t>
      </w:r>
      <w:r w:rsidR="00171301">
        <w:t xml:space="preserve">r property manager as soon as </w:t>
      </w:r>
      <w:r w:rsidR="00171301" w:rsidRPr="003D03E3">
        <w:t>practicable if any damage occurs;</w:t>
      </w:r>
      <w:r w:rsidR="00171301">
        <w:t xml:space="preserve"> and</w:t>
      </w:r>
    </w:p>
    <w:p w:rsidR="00171301" w:rsidRPr="003D03E3" w:rsidRDefault="008C6985" w:rsidP="00C4725E">
      <w:pPr>
        <w:pStyle w:val="yMiscellaneousBody"/>
        <w:tabs>
          <w:tab w:val="left" w:pos="567"/>
          <w:tab w:val="left" w:pos="1134"/>
        </w:tabs>
        <w:ind w:left="1134" w:hanging="1134"/>
      </w:pPr>
      <w:r>
        <w:tab/>
      </w:r>
      <w:r w:rsidR="00171301" w:rsidRPr="003D03E3">
        <w:t>1</w:t>
      </w:r>
      <w:r w:rsidR="00171301">
        <w:t>7</w:t>
      </w:r>
      <w:r w:rsidR="00171301" w:rsidRPr="003D03E3">
        <w:t>.6</w:t>
      </w:r>
      <w:r w:rsidR="00171301">
        <w:tab/>
      </w:r>
      <w:r w:rsidR="00171301" w:rsidRPr="003D03E3">
        <w:t>keep the premises in a reasonable state of cleanliness;</w:t>
      </w:r>
      <w:r w:rsidR="00171301">
        <w:t xml:space="preserve"> and</w:t>
      </w:r>
    </w:p>
    <w:p w:rsidR="00171301" w:rsidRPr="003D03E3" w:rsidRDefault="008C6985" w:rsidP="00C4725E">
      <w:pPr>
        <w:pStyle w:val="yMiscellaneousBody"/>
        <w:tabs>
          <w:tab w:val="left" w:pos="567"/>
          <w:tab w:val="left" w:pos="1134"/>
        </w:tabs>
        <w:ind w:left="1134" w:hanging="1134"/>
      </w:pPr>
      <w:r>
        <w:tab/>
      </w:r>
      <w:r w:rsidR="00171301" w:rsidRPr="003D03E3">
        <w:t>1</w:t>
      </w:r>
      <w:r w:rsidR="00171301">
        <w:t>7</w:t>
      </w:r>
      <w:r w:rsidR="00171301" w:rsidRPr="003D03E3">
        <w:t>.7</w:t>
      </w:r>
      <w:r w:rsidR="00171301">
        <w:tab/>
      </w:r>
      <w:r w:rsidR="00171301" w:rsidRPr="003D03E3">
        <w:t>not cause or allow to be caused injury to the lessor, property manager or any person lawfully on adjacent premises; and</w:t>
      </w:r>
    </w:p>
    <w:p w:rsidR="00171301" w:rsidRPr="003D03E3" w:rsidRDefault="008C6985" w:rsidP="00C4725E">
      <w:pPr>
        <w:pStyle w:val="yMiscellaneousBody"/>
        <w:tabs>
          <w:tab w:val="left" w:pos="567"/>
          <w:tab w:val="left" w:pos="1134"/>
        </w:tabs>
        <w:ind w:left="1134" w:hanging="1134"/>
      </w:pPr>
      <w:r>
        <w:tab/>
      </w:r>
      <w:r w:rsidR="00171301" w:rsidRPr="003D03E3">
        <w:t>1</w:t>
      </w:r>
      <w:r w:rsidR="00171301">
        <w:t>7</w:t>
      </w:r>
      <w:r w:rsidR="00171301" w:rsidRPr="003D03E3">
        <w:t>.8</w:t>
      </w:r>
      <w:r w:rsidR="00171301">
        <w:tab/>
      </w:r>
      <w:r w:rsidR="00171301" w:rsidRPr="003D03E3">
        <w:t>not allow anyone who is lawf</w:t>
      </w:r>
      <w:r w:rsidR="00171301">
        <w:t xml:space="preserve">ully at the premises to breach </w:t>
      </w:r>
      <w:r w:rsidR="00171301" w:rsidRPr="003D03E3">
        <w:t>the terms of this agreement.</w:t>
      </w:r>
    </w:p>
    <w:p w:rsidR="00171301" w:rsidRPr="003D03E3" w:rsidRDefault="00171301" w:rsidP="00C4725E">
      <w:pPr>
        <w:pStyle w:val="yMiscellaneousBody"/>
        <w:ind w:left="567" w:hanging="567"/>
      </w:pPr>
      <w:r w:rsidRPr="003D03E3">
        <w:t>1</w:t>
      </w:r>
      <w:r>
        <w:t>8</w:t>
      </w:r>
      <w:r w:rsidRPr="003D03E3">
        <w:t>.</w:t>
      </w:r>
      <w:r>
        <w:tab/>
      </w:r>
      <w:r w:rsidRPr="003D03E3">
        <w:t xml:space="preserve">The tenant is responsible for </w:t>
      </w:r>
      <w:r>
        <w:t xml:space="preserve">the conduct or omission of any </w:t>
      </w:r>
      <w:r w:rsidRPr="003D03E3">
        <w:t>person lawfully on the premises that results in a breach of the agreement.</w:t>
      </w:r>
    </w:p>
    <w:p w:rsidR="00171301" w:rsidRPr="006920BC" w:rsidRDefault="00171301" w:rsidP="00171301">
      <w:pPr>
        <w:pStyle w:val="yMiscellaneousBody"/>
        <w:rPr>
          <w:b/>
        </w:rPr>
      </w:pPr>
      <w:r w:rsidRPr="006920BC">
        <w:rPr>
          <w:b/>
        </w:rPr>
        <w:t>LESSOR’S GENERAL OBLIG</w:t>
      </w:r>
      <w:r>
        <w:rPr>
          <w:b/>
        </w:rPr>
        <w:t>ATIONS FOR RESIDENTIAL PREMISES</w:t>
      </w:r>
    </w:p>
    <w:p w:rsidR="00171301" w:rsidRPr="003D03E3" w:rsidRDefault="00171301" w:rsidP="00C4725E">
      <w:pPr>
        <w:pStyle w:val="yMiscellaneousBody"/>
        <w:ind w:left="567" w:hanging="567"/>
      </w:pPr>
      <w:r>
        <w:t>19</w:t>
      </w:r>
      <w:r w:rsidRPr="003D03E3">
        <w:t>.</w:t>
      </w:r>
      <w:r>
        <w:tab/>
      </w:r>
      <w:r w:rsidRPr="003D03E3">
        <w:t xml:space="preserve">In this clause, </w:t>
      </w:r>
      <w:r w:rsidRPr="00217904">
        <w:rPr>
          <w:b/>
          <w:i/>
        </w:rPr>
        <w:t>premises</w:t>
      </w:r>
      <w:r w:rsidRPr="003D03E3">
        <w:t xml:space="preserve"> includes fixtures and chattels provided with the</w:t>
      </w:r>
      <w:r>
        <w:t xml:space="preserve"> premises but does not include:</w:t>
      </w:r>
    </w:p>
    <w:p w:rsidR="00171301" w:rsidRPr="003D03E3" w:rsidRDefault="008C6985" w:rsidP="00C4725E">
      <w:pPr>
        <w:pStyle w:val="yMiscellaneousBody"/>
        <w:tabs>
          <w:tab w:val="left" w:pos="567"/>
          <w:tab w:val="left" w:pos="1134"/>
        </w:tabs>
        <w:ind w:left="1134" w:hanging="1134"/>
      </w:pPr>
      <w:r>
        <w:tab/>
      </w:r>
      <w:r w:rsidR="00171301">
        <w:t>19</w:t>
      </w:r>
      <w:r w:rsidR="00171301" w:rsidRPr="003D03E3">
        <w:t>.1</w:t>
      </w:r>
      <w:r w:rsidR="00171301">
        <w:tab/>
      </w:r>
      <w:r w:rsidR="00171301" w:rsidRPr="003D03E3">
        <w:t xml:space="preserve">any fixture or chattel disclosed </w:t>
      </w:r>
      <w:r w:rsidR="00171301">
        <w:t xml:space="preserve">by the lessor to the tenant as </w:t>
      </w:r>
      <w:r w:rsidR="00171301" w:rsidRPr="003D03E3">
        <w:t>not functioning before the agreement was entered into; or</w:t>
      </w:r>
    </w:p>
    <w:p w:rsidR="00171301" w:rsidRPr="003D03E3" w:rsidRDefault="008C6985" w:rsidP="00C4725E">
      <w:pPr>
        <w:pStyle w:val="yMiscellaneousBody"/>
        <w:tabs>
          <w:tab w:val="left" w:pos="567"/>
          <w:tab w:val="left" w:pos="1134"/>
        </w:tabs>
        <w:ind w:left="1134" w:hanging="1134"/>
      </w:pPr>
      <w:r>
        <w:tab/>
      </w:r>
      <w:r w:rsidR="00171301">
        <w:t>19</w:t>
      </w:r>
      <w:r w:rsidR="00171301" w:rsidRPr="003D03E3">
        <w:t>.2</w:t>
      </w:r>
      <w:r w:rsidR="00171301">
        <w:tab/>
      </w:r>
      <w:r w:rsidR="00171301" w:rsidRPr="003D03E3">
        <w:t>any other fixture or cha</w:t>
      </w:r>
      <w:r w:rsidR="00171301">
        <w:t xml:space="preserve">ttel that the tenant could not </w:t>
      </w:r>
      <w:r w:rsidR="00171301" w:rsidRPr="003D03E3">
        <w:t>reasonably have expected to be funct</w:t>
      </w:r>
      <w:r w:rsidR="00171301">
        <w:t xml:space="preserve">ioning at the time the </w:t>
      </w:r>
      <w:r w:rsidR="00171301" w:rsidRPr="003D03E3">
        <w:t>agreement was entered into.</w:t>
      </w:r>
    </w:p>
    <w:p w:rsidR="00171301" w:rsidRPr="003D03E3" w:rsidRDefault="00171301" w:rsidP="00C4725E">
      <w:pPr>
        <w:pStyle w:val="yMiscellaneousBody"/>
        <w:ind w:left="567" w:hanging="567"/>
      </w:pPr>
      <w:r w:rsidRPr="003D03E3">
        <w:t>2</w:t>
      </w:r>
      <w:r>
        <w:t>0</w:t>
      </w:r>
      <w:r w:rsidRPr="003D03E3">
        <w:t>.</w:t>
      </w:r>
      <w:r>
        <w:tab/>
      </w:r>
      <w:r w:rsidRPr="003D03E3">
        <w:t>The lessor must:</w:t>
      </w:r>
    </w:p>
    <w:p w:rsidR="00171301" w:rsidRDefault="008C6985" w:rsidP="00C4725E">
      <w:pPr>
        <w:pStyle w:val="yMiscellaneousBody"/>
        <w:tabs>
          <w:tab w:val="left" w:pos="567"/>
          <w:tab w:val="left" w:pos="1134"/>
        </w:tabs>
        <w:ind w:left="1134" w:hanging="1134"/>
      </w:pPr>
      <w:r>
        <w:tab/>
      </w:r>
      <w:r w:rsidR="00171301" w:rsidRPr="003D03E3">
        <w:t>2</w:t>
      </w:r>
      <w:r w:rsidR="00171301">
        <w:t>0</w:t>
      </w:r>
      <w:r w:rsidR="00171301" w:rsidRPr="003D03E3">
        <w:t>.1</w:t>
      </w:r>
      <w:r w:rsidR="00171301">
        <w:tab/>
      </w:r>
      <w:r w:rsidR="00171301" w:rsidRPr="003D03E3">
        <w:t>provide vacant possession of the premises and in a reasonable state of cleanliness and repair;</w:t>
      </w:r>
      <w:r w:rsidR="00171301">
        <w:t xml:space="preserve"> and</w:t>
      </w:r>
    </w:p>
    <w:p w:rsidR="00171301" w:rsidRPr="003D03E3" w:rsidRDefault="008C6985" w:rsidP="00C4725E">
      <w:pPr>
        <w:pStyle w:val="yMiscellaneousBody"/>
        <w:tabs>
          <w:tab w:val="left" w:pos="567"/>
          <w:tab w:val="left" w:pos="1134"/>
        </w:tabs>
        <w:ind w:left="1134" w:hanging="1134"/>
      </w:pPr>
      <w:r>
        <w:tab/>
      </w:r>
      <w:r w:rsidR="00171301" w:rsidRPr="003D03E3">
        <w:t>2</w:t>
      </w:r>
      <w:r w:rsidR="00171301">
        <w:t>0</w:t>
      </w:r>
      <w:r w:rsidR="00171301" w:rsidRPr="003D03E3">
        <w:t>.2</w:t>
      </w:r>
      <w:r w:rsidR="00171301">
        <w:tab/>
      </w:r>
      <w:r w:rsidR="00171301" w:rsidRPr="003D03E3">
        <w:t>maintain and repair the premises in a timely manner; and</w:t>
      </w:r>
    </w:p>
    <w:p w:rsidR="00171301" w:rsidRPr="003D03E3" w:rsidRDefault="008C6985" w:rsidP="00C4725E">
      <w:pPr>
        <w:pStyle w:val="yMiscellaneousBody"/>
        <w:tabs>
          <w:tab w:val="left" w:pos="567"/>
          <w:tab w:val="left" w:pos="1134"/>
        </w:tabs>
        <w:ind w:left="1134" w:hanging="1134"/>
      </w:pPr>
      <w:r>
        <w:tab/>
      </w:r>
      <w:r w:rsidR="00171301" w:rsidRPr="003D03E3">
        <w:t>2</w:t>
      </w:r>
      <w:r w:rsidR="00171301">
        <w:t>0</w:t>
      </w:r>
      <w:r w:rsidR="00171301" w:rsidRPr="003D03E3">
        <w:t>.3</w:t>
      </w:r>
      <w:r w:rsidR="00171301">
        <w:tab/>
      </w:r>
      <w:r w:rsidR="00171301" w:rsidRPr="003D03E3">
        <w:t>comply with all laws affecting the premises including building, health and safety laws.</w:t>
      </w:r>
    </w:p>
    <w:p w:rsidR="00171301" w:rsidRPr="006920BC" w:rsidRDefault="00171301" w:rsidP="00171301">
      <w:pPr>
        <w:pStyle w:val="yMiscellaneousBody"/>
        <w:rPr>
          <w:b/>
        </w:rPr>
      </w:pPr>
      <w:r>
        <w:rPr>
          <w:b/>
        </w:rPr>
        <w:t>URGENT REPAIRS</w:t>
      </w:r>
    </w:p>
    <w:p w:rsidR="00171301" w:rsidRPr="00132630" w:rsidRDefault="00171301" w:rsidP="00C4725E">
      <w:pPr>
        <w:pStyle w:val="yMiscellaneousBody"/>
        <w:ind w:left="567" w:hanging="567"/>
        <w:rPr>
          <w:i/>
        </w:rPr>
      </w:pPr>
      <w:r w:rsidRPr="003D03E3">
        <w:t>2</w:t>
      </w:r>
      <w:r>
        <w:t>1</w:t>
      </w:r>
      <w:r w:rsidRPr="003D03E3">
        <w:t>.</w:t>
      </w:r>
      <w:r>
        <w:tab/>
      </w:r>
      <w:r w:rsidRPr="002D7C82">
        <w:rPr>
          <w:b/>
          <w:i/>
        </w:rPr>
        <w:t>Urgent repairs</w:t>
      </w:r>
      <w:r w:rsidRPr="003D03E3">
        <w:t xml:space="preserve"> are defined by the </w:t>
      </w:r>
      <w:r w:rsidRPr="003D03E3">
        <w:rPr>
          <w:i/>
        </w:rPr>
        <w:t>Residential Tenancies Act</w:t>
      </w:r>
      <w:r>
        <w:rPr>
          <w:i/>
        </w:rPr>
        <w:t> </w:t>
      </w:r>
      <w:r w:rsidRPr="003D03E3">
        <w:rPr>
          <w:i/>
        </w:rPr>
        <w:t>1987</w:t>
      </w:r>
      <w:r w:rsidRPr="003D03E3">
        <w:t xml:space="preserve"> </w:t>
      </w:r>
      <w:r w:rsidRPr="00132630">
        <w:t xml:space="preserve">and fall into </w:t>
      </w:r>
      <w:r>
        <w:t>2</w:t>
      </w:r>
      <w:r w:rsidRPr="00132630">
        <w:t xml:space="preserve"> categories: repairs that </w:t>
      </w:r>
      <w:r>
        <w:t xml:space="preserve">are </w:t>
      </w:r>
      <w:r w:rsidRPr="00132630">
        <w:t xml:space="preserve">necessary for the supply or restoration of an essential service and other urgent repairs.  Essential services are listed in the </w:t>
      </w:r>
      <w:r w:rsidRPr="00132630">
        <w:rPr>
          <w:i/>
        </w:rPr>
        <w:t>Re</w:t>
      </w:r>
      <w:r>
        <w:rPr>
          <w:i/>
        </w:rPr>
        <w:t>sidential Tenancies Regulations </w:t>
      </w:r>
      <w:r w:rsidRPr="00132630">
        <w:rPr>
          <w:i/>
        </w:rPr>
        <w:t>1989</w:t>
      </w:r>
      <w:r w:rsidRPr="00132630">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w:t>
      </w:r>
      <w:r>
        <w:t> </w:t>
      </w:r>
      <w:r w:rsidRPr="00132630">
        <w:t>hours.</w:t>
      </w:r>
      <w:r w:rsidRPr="00132630">
        <w:rPr>
          <w:i/>
        </w:rPr>
        <w:t xml:space="preserve">  </w:t>
      </w:r>
      <w:r w:rsidRPr="00132630">
        <w:t>Other urgent repairs are those that are not necessary for the supply or restoration of an essential service, but may nevertheless cause damage to the premises, injure a person or cause undue hardship or inconvenience to the tenant.  Arrangements for these</w:t>
      </w:r>
      <w:r>
        <w:t xml:space="preserve"> repairs must be made within 48 hours.</w:t>
      </w:r>
    </w:p>
    <w:p w:rsidR="00171301" w:rsidRPr="00132630" w:rsidRDefault="00171301" w:rsidP="00C4725E">
      <w:pPr>
        <w:pStyle w:val="yMiscellaneousBody"/>
        <w:ind w:left="567" w:hanging="567"/>
      </w:pPr>
      <w:r w:rsidRPr="00132630">
        <w:t>2</w:t>
      </w:r>
      <w:r>
        <w:t>2</w:t>
      </w:r>
      <w:r w:rsidRPr="00132630">
        <w:t>.</w:t>
      </w:r>
      <w:r>
        <w:tab/>
      </w:r>
      <w:r w:rsidRPr="00132630">
        <w:t>In every tenancy, if the need for urgent repair arises other than as a result of a breach of the agreement by the tenant:</w:t>
      </w:r>
    </w:p>
    <w:p w:rsidR="00171301" w:rsidRPr="00132630" w:rsidRDefault="008C6985" w:rsidP="00C4725E">
      <w:pPr>
        <w:pStyle w:val="yMiscellaneousBody"/>
        <w:tabs>
          <w:tab w:val="left" w:pos="567"/>
          <w:tab w:val="left" w:pos="1134"/>
        </w:tabs>
        <w:ind w:left="1134" w:hanging="1134"/>
      </w:pPr>
      <w:r>
        <w:tab/>
      </w:r>
      <w:r w:rsidR="00171301" w:rsidRPr="00132630">
        <w:t>2</w:t>
      </w:r>
      <w:r w:rsidR="00171301">
        <w:t>2</w:t>
      </w:r>
      <w:r w:rsidR="00171301" w:rsidRPr="00132630">
        <w:t>.1</w:t>
      </w:r>
      <w:r w:rsidR="00171301">
        <w:tab/>
      </w:r>
      <w:r w:rsidR="00171301" w:rsidRPr="00132630">
        <w:t>the tenant is to notify the lessor or the property manager of the need for urgent repairs as soon as practicable;</w:t>
      </w:r>
      <w:r w:rsidR="00171301">
        <w:t xml:space="preserve"> and</w:t>
      </w:r>
    </w:p>
    <w:p w:rsidR="00171301" w:rsidRPr="00132630" w:rsidRDefault="008C6985" w:rsidP="00C4725E">
      <w:pPr>
        <w:pStyle w:val="yMiscellaneousBody"/>
        <w:tabs>
          <w:tab w:val="left" w:pos="567"/>
          <w:tab w:val="left" w:pos="1134"/>
        </w:tabs>
        <w:ind w:left="1134" w:hanging="1134"/>
      </w:pPr>
      <w:r>
        <w:tab/>
      </w:r>
      <w:r w:rsidR="00171301" w:rsidRPr="00132630">
        <w:t>2</w:t>
      </w:r>
      <w:r w:rsidR="00171301">
        <w:t>2</w:t>
      </w:r>
      <w:r w:rsidR="00171301" w:rsidRPr="00132630">
        <w:t>.2</w:t>
      </w:r>
      <w:r w:rsidR="00171301">
        <w:tab/>
      </w:r>
      <w:r w:rsidR="00171301" w:rsidRPr="00132630">
        <w:t>the lessor is to ensure that the repairs are carried out by a suitable repairer as soon as practicable after that notification;</w:t>
      </w:r>
      <w:r w:rsidR="00171301">
        <w:t xml:space="preserve"> and</w:t>
      </w:r>
    </w:p>
    <w:p w:rsidR="00171301" w:rsidRPr="003D03E3" w:rsidRDefault="008C6985" w:rsidP="00C4725E">
      <w:pPr>
        <w:pStyle w:val="yMiscellaneousBody"/>
        <w:tabs>
          <w:tab w:val="left" w:pos="567"/>
          <w:tab w:val="left" w:pos="1134"/>
        </w:tabs>
        <w:ind w:left="1134" w:hanging="1134"/>
      </w:pPr>
      <w:r>
        <w:tab/>
      </w:r>
      <w:r w:rsidR="00171301" w:rsidRPr="00132630">
        <w:t>2</w:t>
      </w:r>
      <w:r w:rsidR="00171301">
        <w:t>2</w:t>
      </w:r>
      <w:r w:rsidR="00171301" w:rsidRPr="00132630">
        <w:t>.3</w:t>
      </w:r>
      <w:r w:rsidR="00171301">
        <w:tab/>
      </w:r>
      <w:r w:rsidR="00171301" w:rsidRPr="00132630">
        <w:t>if, within 24</w:t>
      </w:r>
      <w:r w:rsidR="00171301">
        <w:t> </w:t>
      </w:r>
      <w:r w:rsidR="00171301" w:rsidRPr="00132630">
        <w:t>hours (in the case of repairs for the supply or restoration of essential services) or 48</w:t>
      </w:r>
      <w:r w:rsidR="00171301">
        <w:t> </w:t>
      </w:r>
      <w:r w:rsidR="00171301" w:rsidRPr="00132630">
        <w:t>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w:t>
      </w:r>
      <w:r w:rsidR="00171301" w:rsidRPr="003D03E3">
        <w:t xml:space="preserve"> repairer to the minimum extent necessary to effect those repairs; and</w:t>
      </w:r>
    </w:p>
    <w:p w:rsidR="00171301" w:rsidRDefault="008C6985" w:rsidP="00C4725E">
      <w:pPr>
        <w:pStyle w:val="yMiscellaneousBody"/>
        <w:tabs>
          <w:tab w:val="left" w:pos="567"/>
          <w:tab w:val="left" w:pos="1134"/>
        </w:tabs>
        <w:ind w:left="1134" w:hanging="1134"/>
      </w:pPr>
      <w:r>
        <w:tab/>
      </w:r>
      <w:r w:rsidR="00171301" w:rsidRPr="003D03E3">
        <w:t>2</w:t>
      </w:r>
      <w:r w:rsidR="00171301">
        <w:t>2</w:t>
      </w:r>
      <w:r w:rsidR="00171301" w:rsidRPr="003D03E3">
        <w:t>.4</w:t>
      </w:r>
      <w:r w:rsidR="00171301">
        <w:tab/>
      </w:r>
      <w:r w:rsidR="00171301" w:rsidRPr="003D03E3">
        <w:t>if a tenant arranges for repairs to be carried out under clause</w:t>
      </w:r>
      <w:r w:rsidR="00171301">
        <w:t> </w:t>
      </w:r>
      <w:r w:rsidR="00171301" w:rsidRPr="003D03E3">
        <w:t>2</w:t>
      </w:r>
      <w:r w:rsidR="00171301">
        <w:t>2</w:t>
      </w:r>
      <w:r w:rsidR="00171301" w:rsidRPr="003D03E3">
        <w:t>.3, the lessor must, as soon as</w:t>
      </w:r>
      <w:r w:rsidR="00171301">
        <w:t xml:space="preserve"> practicable after the repairs </w:t>
      </w:r>
      <w:r w:rsidR="00171301" w:rsidRPr="003D03E3">
        <w:t>are carried out, reimburse the ten</w:t>
      </w:r>
      <w:r w:rsidR="00171301">
        <w:t xml:space="preserve">ant for any reasonable expense </w:t>
      </w:r>
      <w:r w:rsidR="00171301" w:rsidRPr="003D03E3">
        <w:t>incurred by the tenant in arranging f</w:t>
      </w:r>
      <w:r w:rsidR="00171301">
        <w:t xml:space="preserve">or those repairs to be carried </w:t>
      </w:r>
      <w:r w:rsidR="00171301" w:rsidRPr="003D03E3">
        <w:t>out and paying for those repairs.</w:t>
      </w:r>
    </w:p>
    <w:p w:rsidR="00171301" w:rsidRPr="006920BC" w:rsidRDefault="00171301" w:rsidP="00171301">
      <w:pPr>
        <w:pStyle w:val="yMiscellaneousBody"/>
        <w:rPr>
          <w:b/>
        </w:rPr>
      </w:pPr>
      <w:r>
        <w:rPr>
          <w:b/>
        </w:rPr>
        <w:t>LESSOR’S ACCESS TO THE PREMISES</w:t>
      </w:r>
    </w:p>
    <w:p w:rsidR="00171301" w:rsidRPr="003D03E3" w:rsidRDefault="00171301" w:rsidP="00C4725E">
      <w:pPr>
        <w:pStyle w:val="yMiscellaneousBody"/>
        <w:ind w:left="567" w:hanging="567"/>
      </w:pPr>
      <w:r w:rsidRPr="003D03E3">
        <w:t>2</w:t>
      </w:r>
      <w:r>
        <w:t>3</w:t>
      </w:r>
      <w:r w:rsidRPr="003D03E3">
        <w:t>.</w:t>
      </w:r>
      <w:r>
        <w:tab/>
      </w:r>
      <w:r w:rsidRPr="003D03E3">
        <w:t>The lessor, property manager or person acting on behalf of the lessor, can only enter the premises in the following circumstances:</w:t>
      </w:r>
    </w:p>
    <w:p w:rsidR="00171301" w:rsidRPr="003D03E3" w:rsidRDefault="008C6985" w:rsidP="00C4725E">
      <w:pPr>
        <w:pStyle w:val="yMiscellaneousBody"/>
        <w:tabs>
          <w:tab w:val="left" w:pos="567"/>
          <w:tab w:val="left" w:pos="1134"/>
        </w:tabs>
        <w:ind w:left="1134" w:hanging="1134"/>
      </w:pPr>
      <w:r>
        <w:tab/>
      </w:r>
      <w:r w:rsidR="00171301" w:rsidRPr="003D03E3">
        <w:t>2</w:t>
      </w:r>
      <w:r w:rsidR="00171301">
        <w:t>3</w:t>
      </w:r>
      <w:r w:rsidR="00171301" w:rsidRPr="003D03E3">
        <w:t>.1</w:t>
      </w:r>
      <w:r w:rsidR="00171301">
        <w:tab/>
      </w:r>
      <w:r w:rsidR="00171301" w:rsidRPr="003D03E3">
        <w:t>in any case of emergency;</w:t>
      </w:r>
      <w:r w:rsidR="00171301">
        <w:t xml:space="preserve"> </w:t>
      </w:r>
    </w:p>
    <w:p w:rsidR="00171301" w:rsidRPr="003D03E3" w:rsidRDefault="008C6985" w:rsidP="00C4725E">
      <w:pPr>
        <w:pStyle w:val="yMiscellaneousBody"/>
        <w:tabs>
          <w:tab w:val="left" w:pos="567"/>
          <w:tab w:val="left" w:pos="1134"/>
        </w:tabs>
        <w:ind w:left="1134" w:hanging="1134"/>
      </w:pPr>
      <w:r>
        <w:tab/>
      </w:r>
      <w:r w:rsidR="00171301" w:rsidRPr="003D03E3">
        <w:t>2</w:t>
      </w:r>
      <w:r w:rsidR="00171301">
        <w:t>3</w:t>
      </w:r>
      <w:r w:rsidR="00171301" w:rsidRPr="003D03E3">
        <w:t>.2</w:t>
      </w:r>
      <w:r w:rsidR="00171301">
        <w:tab/>
      </w:r>
      <w:r w:rsidR="00171301" w:rsidRPr="003D03E3">
        <w:t>to conduct up to 4 routine inspections in a 12</w:t>
      </w:r>
      <w:r w:rsidR="00171301">
        <w:t> </w:t>
      </w:r>
      <w:r w:rsidR="00171301" w:rsidRPr="003D03E3">
        <w:t>month period after giving the tenant at l</w:t>
      </w:r>
      <w:r w:rsidR="00171301">
        <w:t xml:space="preserve">east 7 days, but not more than </w:t>
      </w:r>
      <w:r w:rsidR="00171301" w:rsidRPr="003D03E3">
        <w:t>14</w:t>
      </w:r>
      <w:r w:rsidR="00171301">
        <w:t> </w:t>
      </w:r>
      <w:r w:rsidR="00171301" w:rsidRPr="003D03E3">
        <w:t>days</w:t>
      </w:r>
      <w:r w:rsidR="00171301">
        <w:t xml:space="preserve">, </w:t>
      </w:r>
      <w:r w:rsidR="00171301" w:rsidRPr="003D03E3">
        <w:t>written notice;</w:t>
      </w:r>
    </w:p>
    <w:p w:rsidR="00171301" w:rsidRPr="003D03E3" w:rsidRDefault="008C6985" w:rsidP="00C4725E">
      <w:pPr>
        <w:pStyle w:val="yMiscellaneousBody"/>
        <w:tabs>
          <w:tab w:val="left" w:pos="567"/>
          <w:tab w:val="left" w:pos="1134"/>
        </w:tabs>
        <w:ind w:left="1134" w:hanging="1134"/>
      </w:pPr>
      <w:r>
        <w:tab/>
      </w:r>
      <w:r w:rsidR="00171301" w:rsidRPr="003D03E3">
        <w:t>2</w:t>
      </w:r>
      <w:r w:rsidR="00171301">
        <w:t>3</w:t>
      </w:r>
      <w:r w:rsidR="00171301" w:rsidRPr="003D03E3">
        <w:t>.3</w:t>
      </w:r>
      <w:r w:rsidR="00171301">
        <w:tab/>
      </w:r>
      <w:r w:rsidR="00171301" w:rsidRPr="003D03E3">
        <w:t>where the agreement allows t</w:t>
      </w:r>
      <w:r w:rsidR="00171301">
        <w:t xml:space="preserve">he rent to be collected at the </w:t>
      </w:r>
      <w:r w:rsidR="00171301" w:rsidRPr="003D03E3">
        <w:t>premises where rent is payable not more frequently than once every week;</w:t>
      </w:r>
    </w:p>
    <w:p w:rsidR="00171301" w:rsidRPr="003D03E3" w:rsidRDefault="008C6985" w:rsidP="00C4725E">
      <w:pPr>
        <w:pStyle w:val="yMiscellaneousBody"/>
        <w:tabs>
          <w:tab w:val="left" w:pos="567"/>
          <w:tab w:val="left" w:pos="1134"/>
        </w:tabs>
        <w:ind w:left="1134" w:hanging="1134"/>
      </w:pPr>
      <w:r>
        <w:tab/>
      </w:r>
      <w:r w:rsidR="00171301" w:rsidRPr="003D03E3">
        <w:t>2</w:t>
      </w:r>
      <w:r w:rsidR="00171301">
        <w:t>3</w:t>
      </w:r>
      <w:r w:rsidR="00171301" w:rsidRPr="003D03E3">
        <w:t>.4</w:t>
      </w:r>
      <w:r w:rsidR="00171301">
        <w:tab/>
      </w:r>
      <w:r w:rsidR="00171301" w:rsidRPr="003D03E3">
        <w:t>to inspect and secure the premises if there are reasonable grounds to believe that the premis</w:t>
      </w:r>
      <w:r w:rsidR="00171301">
        <w:t xml:space="preserve">es have been abandoned and the </w:t>
      </w:r>
      <w:r w:rsidR="00171301" w:rsidRPr="003D03E3">
        <w:t>tenant has not responded to a notice from the lessor;</w:t>
      </w:r>
    </w:p>
    <w:p w:rsidR="00171301" w:rsidRPr="003D03E3" w:rsidRDefault="008C6985" w:rsidP="00C4725E">
      <w:pPr>
        <w:pStyle w:val="yMiscellaneousBody"/>
        <w:tabs>
          <w:tab w:val="left" w:pos="567"/>
          <w:tab w:val="left" w:pos="1134"/>
        </w:tabs>
        <w:ind w:left="1134" w:hanging="1134"/>
      </w:pPr>
      <w:r>
        <w:tab/>
      </w:r>
      <w:r w:rsidR="00171301" w:rsidRPr="003D03E3">
        <w:t>2</w:t>
      </w:r>
      <w:r w:rsidR="00171301">
        <w:t>3</w:t>
      </w:r>
      <w:r w:rsidR="00171301" w:rsidRPr="003D03E3">
        <w:t>.5</w:t>
      </w:r>
      <w:r w:rsidR="00171301">
        <w:tab/>
      </w:r>
      <w:r w:rsidR="00171301" w:rsidRPr="003D03E3">
        <w:t>carrying out or inspecting necessary repairs to or maintenance of the premises, at any r</w:t>
      </w:r>
      <w:r w:rsidR="00171301">
        <w:t xml:space="preserve">easonable time, after giving </w:t>
      </w:r>
      <w:r w:rsidR="00171301" w:rsidRPr="003D03E3">
        <w:t>the tenant not less than 72</w:t>
      </w:r>
      <w:r w:rsidR="00171301">
        <w:t> </w:t>
      </w:r>
      <w:r w:rsidR="00171301" w:rsidRPr="003D03E3">
        <w:t>hours notice in writing before the proposed entry;</w:t>
      </w:r>
    </w:p>
    <w:p w:rsidR="00171301" w:rsidRPr="003D03E3" w:rsidRDefault="008C6985" w:rsidP="00C4725E">
      <w:pPr>
        <w:pStyle w:val="yMiscellaneousBody"/>
        <w:tabs>
          <w:tab w:val="left" w:pos="567"/>
          <w:tab w:val="left" w:pos="1134"/>
        </w:tabs>
        <w:ind w:left="1134" w:hanging="1134"/>
      </w:pPr>
      <w:r>
        <w:tab/>
      </w:r>
      <w:r w:rsidR="00171301" w:rsidRPr="003D03E3">
        <w:t>2</w:t>
      </w:r>
      <w:r w:rsidR="00171301">
        <w:t>3</w:t>
      </w:r>
      <w:r w:rsidR="00171301" w:rsidRPr="003D03E3">
        <w:t>.6</w:t>
      </w:r>
      <w:r w:rsidR="00171301">
        <w:tab/>
      </w:r>
      <w:r w:rsidR="00171301" w:rsidRPr="003D03E3">
        <w:t>showing the premises to prospective tenants, at any reasonable time and on a reasona</w:t>
      </w:r>
      <w:r w:rsidR="00171301">
        <w:t xml:space="preserve">ble number of occasions during </w:t>
      </w:r>
      <w:r w:rsidR="00171301" w:rsidRPr="003D03E3">
        <w:t>the period of 21</w:t>
      </w:r>
      <w:r w:rsidR="00171301">
        <w:t> </w:t>
      </w:r>
      <w:r w:rsidR="00171301" w:rsidRPr="003D03E3">
        <w:t>days preceding the</w:t>
      </w:r>
      <w:r w:rsidR="00171301">
        <w:t xml:space="preserve"> termination of the agreement, </w:t>
      </w:r>
      <w:r w:rsidR="00171301" w:rsidRPr="003D03E3">
        <w:t>after giving the tenant reasonable notice in writing;</w:t>
      </w:r>
    </w:p>
    <w:p w:rsidR="00171301" w:rsidRPr="003D03E3" w:rsidRDefault="008C6985" w:rsidP="00C4725E">
      <w:pPr>
        <w:pStyle w:val="yMiscellaneousBody"/>
        <w:tabs>
          <w:tab w:val="left" w:pos="567"/>
          <w:tab w:val="left" w:pos="1134"/>
        </w:tabs>
        <w:ind w:left="1134" w:hanging="1134"/>
      </w:pPr>
      <w:r>
        <w:tab/>
      </w:r>
      <w:r w:rsidR="00171301" w:rsidRPr="003D03E3">
        <w:t>2</w:t>
      </w:r>
      <w:r w:rsidR="00171301">
        <w:t>3</w:t>
      </w:r>
      <w:r w:rsidR="00171301" w:rsidRPr="003D03E3">
        <w:t>.7</w:t>
      </w:r>
      <w:r w:rsidR="00171301">
        <w:tab/>
      </w:r>
      <w:r w:rsidR="00171301" w:rsidRPr="003D03E3">
        <w:t>showing the premises to prospective purchasers, at any reasonable time and on a reasona</w:t>
      </w:r>
      <w:r w:rsidR="00171301">
        <w:t xml:space="preserve">ble number of occasions, after </w:t>
      </w:r>
      <w:r w:rsidR="00171301" w:rsidRPr="003D03E3">
        <w:t xml:space="preserve">giving the tenant reasonable notice in writing; </w:t>
      </w:r>
    </w:p>
    <w:p w:rsidR="00171301" w:rsidRPr="003D03E3" w:rsidRDefault="008C6985" w:rsidP="00C4725E">
      <w:pPr>
        <w:pStyle w:val="yMiscellaneousBody"/>
        <w:tabs>
          <w:tab w:val="left" w:pos="567"/>
          <w:tab w:val="left" w:pos="1134"/>
        </w:tabs>
        <w:ind w:left="1134" w:hanging="1134"/>
      </w:pPr>
      <w:r>
        <w:tab/>
      </w:r>
      <w:r w:rsidR="00171301" w:rsidRPr="003D03E3">
        <w:t>2</w:t>
      </w:r>
      <w:r w:rsidR="00171301">
        <w:t>3</w:t>
      </w:r>
      <w:r w:rsidR="00171301" w:rsidRPr="003D03E3">
        <w:t>.8</w:t>
      </w:r>
      <w:r w:rsidR="00171301">
        <w:tab/>
      </w:r>
      <w:r w:rsidR="00171301" w:rsidRPr="003D03E3">
        <w:t>if the tenant agrees at, or immediately before, the time of entry.</w:t>
      </w:r>
    </w:p>
    <w:p w:rsidR="00171301" w:rsidRPr="003D03E3" w:rsidRDefault="00171301" w:rsidP="00C4725E">
      <w:pPr>
        <w:pStyle w:val="yMiscellaneousBody"/>
        <w:ind w:left="567" w:hanging="567"/>
      </w:pPr>
      <w:r w:rsidRPr="003D03E3">
        <w:t>2</w:t>
      </w:r>
      <w:r>
        <w:t>4</w:t>
      </w:r>
      <w:r w:rsidRPr="003D03E3">
        <w:t>.</w:t>
      </w:r>
      <w:r>
        <w:tab/>
      </w:r>
      <w:r w:rsidRPr="003D03E3">
        <w:t xml:space="preserve">There are directions within the </w:t>
      </w:r>
      <w:r w:rsidRPr="003D03E3">
        <w:rPr>
          <w:i/>
        </w:rPr>
        <w:t>Residential Tenancies Act</w:t>
      </w:r>
      <w:r>
        <w:rPr>
          <w:i/>
        </w:rPr>
        <w:t> </w:t>
      </w:r>
      <w:r w:rsidRPr="003D03E3">
        <w:rPr>
          <w:i/>
        </w:rPr>
        <w:t>1987</w:t>
      </w:r>
      <w:r>
        <w:rPr>
          <w:i/>
        </w:rPr>
        <w:t xml:space="preserve"> </w:t>
      </w:r>
      <w:r w:rsidRPr="003D03E3">
        <w:t>which guide tenants, lessors and property managers on appropriate behaviour in relation to gaining or granting access to the premises.  The following summary may assist.</w:t>
      </w:r>
    </w:p>
    <w:p w:rsidR="00171301" w:rsidRPr="00647897" w:rsidRDefault="00171301" w:rsidP="00171301">
      <w:pPr>
        <w:pStyle w:val="yMiscellaneousBody"/>
        <w:rPr>
          <w:b/>
          <w:caps/>
        </w:rPr>
      </w:pPr>
      <w:r w:rsidRPr="00647897">
        <w:rPr>
          <w:b/>
          <w:caps/>
        </w:rPr>
        <w:t>Reasonable time</w:t>
      </w:r>
    </w:p>
    <w:p w:rsidR="00171301" w:rsidRPr="000627CF" w:rsidRDefault="00171301" w:rsidP="00C4725E">
      <w:pPr>
        <w:pStyle w:val="yMiscellaneousBody"/>
        <w:ind w:left="567" w:hanging="567"/>
      </w:pPr>
      <w:r>
        <w:t>25.</w:t>
      </w:r>
      <w:r>
        <w:tab/>
      </w:r>
      <w:r w:rsidRPr="00791B65">
        <w:rPr>
          <w:b/>
          <w:i/>
        </w:rPr>
        <w:t>Reasonable time</w:t>
      </w:r>
      <w:r>
        <w:t xml:space="preserve"> means:</w:t>
      </w:r>
    </w:p>
    <w:p w:rsidR="00171301" w:rsidRPr="000627CF" w:rsidRDefault="008C6985" w:rsidP="00C4725E">
      <w:pPr>
        <w:pStyle w:val="yMiscellaneousBody"/>
        <w:tabs>
          <w:tab w:val="left" w:pos="567"/>
          <w:tab w:val="left" w:pos="1134"/>
        </w:tabs>
        <w:ind w:left="1134" w:hanging="1134"/>
      </w:pPr>
      <w:r>
        <w:tab/>
      </w:r>
      <w:r w:rsidR="00171301">
        <w:t>25.1</w:t>
      </w:r>
      <w:r w:rsidR="00171301" w:rsidRPr="000627CF">
        <w:tab/>
        <w:t>between 8.00</w:t>
      </w:r>
      <w:r w:rsidR="00171301">
        <w:t xml:space="preserve"> </w:t>
      </w:r>
      <w:r w:rsidR="00171301" w:rsidRPr="000627CF">
        <w:t>a</w:t>
      </w:r>
      <w:r w:rsidR="00171301">
        <w:t>.</w:t>
      </w:r>
      <w:r w:rsidR="00171301" w:rsidRPr="000627CF">
        <w:t>m</w:t>
      </w:r>
      <w:r w:rsidR="00171301">
        <w:t>.</w:t>
      </w:r>
      <w:r w:rsidR="00171301" w:rsidRPr="000627CF">
        <w:t xml:space="preserve"> and 6.00</w:t>
      </w:r>
      <w:r w:rsidR="00171301">
        <w:t xml:space="preserve"> </w:t>
      </w:r>
      <w:r w:rsidR="00171301" w:rsidRPr="000627CF">
        <w:t>p</w:t>
      </w:r>
      <w:r w:rsidR="00171301">
        <w:t>.</w:t>
      </w:r>
      <w:r w:rsidR="00171301" w:rsidRPr="000627CF">
        <w:t>m</w:t>
      </w:r>
      <w:r w:rsidR="00171301">
        <w:t>. on a weekday; or</w:t>
      </w:r>
    </w:p>
    <w:p w:rsidR="00171301" w:rsidRPr="000627CF" w:rsidRDefault="008C6985" w:rsidP="00C4725E">
      <w:pPr>
        <w:pStyle w:val="yMiscellaneousBody"/>
        <w:tabs>
          <w:tab w:val="left" w:pos="567"/>
          <w:tab w:val="left" w:pos="1134"/>
        </w:tabs>
        <w:ind w:left="1134" w:hanging="1134"/>
      </w:pPr>
      <w:r>
        <w:tab/>
      </w:r>
      <w:r w:rsidR="00171301">
        <w:t>25.2</w:t>
      </w:r>
      <w:r w:rsidR="00171301" w:rsidRPr="000627CF">
        <w:tab/>
        <w:t>between 9.00</w:t>
      </w:r>
      <w:r w:rsidR="00171301">
        <w:t xml:space="preserve"> </w:t>
      </w:r>
      <w:r w:rsidR="00171301" w:rsidRPr="000627CF">
        <w:t>a</w:t>
      </w:r>
      <w:r w:rsidR="00171301">
        <w:t>.</w:t>
      </w:r>
      <w:r w:rsidR="00171301" w:rsidRPr="000627CF">
        <w:t>m</w:t>
      </w:r>
      <w:r w:rsidR="00171301">
        <w:t>.</w:t>
      </w:r>
      <w:r w:rsidR="00171301" w:rsidRPr="000627CF">
        <w:t xml:space="preserve"> and 5.00</w:t>
      </w:r>
      <w:r w:rsidR="00171301">
        <w:t xml:space="preserve"> </w:t>
      </w:r>
      <w:r w:rsidR="00171301" w:rsidRPr="000627CF">
        <w:t>p</w:t>
      </w:r>
      <w:r w:rsidR="00171301">
        <w:t>.</w:t>
      </w:r>
      <w:r w:rsidR="00171301" w:rsidRPr="000627CF">
        <w:t>m</w:t>
      </w:r>
      <w:r w:rsidR="00171301">
        <w:t>. on a Saturday; or</w:t>
      </w:r>
    </w:p>
    <w:p w:rsidR="00171301" w:rsidRPr="003D03E3" w:rsidRDefault="008C6985" w:rsidP="00C4725E">
      <w:pPr>
        <w:pStyle w:val="yMiscellaneousBody"/>
        <w:tabs>
          <w:tab w:val="left" w:pos="567"/>
          <w:tab w:val="left" w:pos="1134"/>
        </w:tabs>
        <w:ind w:left="1134" w:hanging="1134"/>
      </w:pPr>
      <w:r>
        <w:tab/>
      </w:r>
      <w:r w:rsidR="00171301">
        <w:t>25.3</w:t>
      </w:r>
      <w:r w:rsidR="00171301" w:rsidRPr="000627CF">
        <w:tab/>
        <w:t>at any other time agreed between the lessor and each tenant.</w:t>
      </w:r>
    </w:p>
    <w:p w:rsidR="00171301" w:rsidRPr="00647897" w:rsidRDefault="00171301" w:rsidP="00171301">
      <w:pPr>
        <w:pStyle w:val="yMiscellaneousBody"/>
        <w:rPr>
          <w:b/>
          <w:caps/>
        </w:rPr>
      </w:pPr>
      <w:r w:rsidRPr="00647897">
        <w:rPr>
          <w:b/>
          <w:caps/>
        </w:rPr>
        <w:t>Requirement to negotiate a day and time for a proposed entry by the lessor</w:t>
      </w:r>
    </w:p>
    <w:p w:rsidR="00171301" w:rsidRPr="003D03E3" w:rsidRDefault="00171301" w:rsidP="00C4725E">
      <w:pPr>
        <w:pStyle w:val="yMiscellaneousBody"/>
        <w:ind w:left="567" w:hanging="567"/>
      </w:pPr>
      <w:r w:rsidRPr="003D03E3">
        <w:t>2</w:t>
      </w:r>
      <w:r>
        <w:t>6</w:t>
      </w:r>
      <w:r w:rsidRPr="003D03E3">
        <w:t>.</w:t>
      </w:r>
      <w:r>
        <w:tab/>
      </w:r>
      <w:r w:rsidRPr="003D03E3">
        <w:t>The lessor or property manager must make a reasonable attempt to negotiate a day and time that does not unduly inconvenience the tenant.</w:t>
      </w:r>
    </w:p>
    <w:p w:rsidR="00171301" w:rsidRPr="00647897" w:rsidRDefault="00171301" w:rsidP="00171301">
      <w:pPr>
        <w:pStyle w:val="yMiscellaneousBody"/>
        <w:rPr>
          <w:b/>
          <w:caps/>
        </w:rPr>
      </w:pPr>
      <w:r w:rsidRPr="00647897">
        <w:rPr>
          <w:b/>
          <w:caps/>
        </w:rPr>
        <w:t>Requirement to give tenant notice of proposed entry</w:t>
      </w:r>
    </w:p>
    <w:p w:rsidR="00171301" w:rsidRPr="003D03E3" w:rsidRDefault="00171301" w:rsidP="00C4725E">
      <w:pPr>
        <w:pStyle w:val="yMiscellaneousBody"/>
        <w:ind w:left="567" w:hanging="567"/>
      </w:pPr>
      <w:r w:rsidRPr="003D03E3">
        <w:t>2</w:t>
      </w:r>
      <w:r>
        <w:t>7</w:t>
      </w:r>
      <w:r w:rsidRPr="003D03E3">
        <w:t>.</w:t>
      </w:r>
      <w:r>
        <w:tab/>
      </w:r>
      <w:r w:rsidRPr="003D03E3">
        <w:t xml:space="preserve">Where </w:t>
      </w:r>
      <w:r>
        <w:t>the</w:t>
      </w:r>
      <w:r w:rsidRPr="003D03E3">
        <w:t xml:space="preserve"> lessor or property manager gives a tenant notice of an intention to enter premises on a particular day, the notice must specify the day and whether it will be before or after 12.00 p.m.</w:t>
      </w:r>
    </w:p>
    <w:p w:rsidR="00171301" w:rsidRPr="00647897" w:rsidRDefault="00171301" w:rsidP="00171301">
      <w:pPr>
        <w:pStyle w:val="yMiscellaneousBody"/>
        <w:rPr>
          <w:b/>
          <w:caps/>
        </w:rPr>
      </w:pPr>
      <w:r w:rsidRPr="00647897">
        <w:rPr>
          <w:b/>
          <w:caps/>
        </w:rPr>
        <w:t>Tenant entitled to be present</w:t>
      </w:r>
    </w:p>
    <w:p w:rsidR="00171301" w:rsidRPr="003D03E3" w:rsidRDefault="00171301" w:rsidP="00C4725E">
      <w:pPr>
        <w:pStyle w:val="yMiscellaneousBody"/>
        <w:ind w:left="567" w:hanging="567"/>
      </w:pPr>
      <w:r w:rsidRPr="003D03E3">
        <w:t>2</w:t>
      </w:r>
      <w:r>
        <w:t>8</w:t>
      </w:r>
      <w:r w:rsidRPr="003D03E3">
        <w:t>.</w:t>
      </w:r>
      <w:r>
        <w:tab/>
      </w:r>
      <w:r w:rsidRPr="003D03E3">
        <w:t xml:space="preserve">The tenant is entitled to be on the premises during the entry by the lessor, the property manager or any other </w:t>
      </w:r>
      <w:r>
        <w:t>person</w:t>
      </w:r>
      <w:r w:rsidRPr="003D03E3">
        <w:t xml:space="preserve"> acting on behalf of the lessor.</w:t>
      </w:r>
    </w:p>
    <w:p w:rsidR="00171301" w:rsidRPr="00647897" w:rsidRDefault="00171301" w:rsidP="00171301">
      <w:pPr>
        <w:pStyle w:val="yMiscellaneousBody"/>
        <w:rPr>
          <w:b/>
          <w:caps/>
        </w:rPr>
      </w:pPr>
      <w:r w:rsidRPr="00647897">
        <w:rPr>
          <w:b/>
          <w:caps/>
        </w:rPr>
        <w:t>Entry must be reasonable and no longer than necessary</w:t>
      </w:r>
    </w:p>
    <w:p w:rsidR="00171301" w:rsidRPr="003D03E3" w:rsidRDefault="00171301" w:rsidP="00C4725E">
      <w:pPr>
        <w:pStyle w:val="yMiscellaneousBody"/>
        <w:ind w:left="567" w:hanging="567"/>
      </w:pPr>
      <w:r>
        <w:t>29</w:t>
      </w:r>
      <w:r w:rsidRPr="003D03E3">
        <w:t>.</w:t>
      </w:r>
      <w:r>
        <w:tab/>
      </w:r>
      <w:r w:rsidRPr="003D03E3">
        <w:t>The lessor or property manage</w:t>
      </w:r>
      <w:r>
        <w:t>r exercising a right of entry:</w:t>
      </w:r>
    </w:p>
    <w:p w:rsidR="00171301" w:rsidRPr="003D03E3" w:rsidRDefault="008C6985" w:rsidP="00C4725E">
      <w:pPr>
        <w:pStyle w:val="yMiscellaneousBody"/>
        <w:tabs>
          <w:tab w:val="left" w:pos="567"/>
          <w:tab w:val="left" w:pos="1134"/>
        </w:tabs>
        <w:ind w:left="1134" w:hanging="1134"/>
      </w:pPr>
      <w:r>
        <w:tab/>
      </w:r>
      <w:r w:rsidR="00171301">
        <w:t>29.</w:t>
      </w:r>
      <w:r w:rsidR="00171301" w:rsidRPr="008C6985">
        <w:t>1</w:t>
      </w:r>
      <w:r w:rsidR="00171301">
        <w:tab/>
      </w:r>
      <w:r w:rsidR="00171301" w:rsidRPr="003D03E3">
        <w:t>must do so in a reasonable manner; and</w:t>
      </w:r>
    </w:p>
    <w:p w:rsidR="00171301" w:rsidRPr="003D03E3" w:rsidRDefault="008C6985" w:rsidP="00C4725E">
      <w:pPr>
        <w:pStyle w:val="yMiscellaneousBody"/>
        <w:tabs>
          <w:tab w:val="left" w:pos="567"/>
          <w:tab w:val="left" w:pos="1134"/>
        </w:tabs>
        <w:ind w:left="1134" w:hanging="1134"/>
      </w:pPr>
      <w:r>
        <w:tab/>
      </w:r>
      <w:r w:rsidR="00171301">
        <w:t>29.2</w:t>
      </w:r>
      <w:r w:rsidR="00171301">
        <w:tab/>
      </w:r>
      <w:r w:rsidR="00171301" w:rsidRPr="003D03E3">
        <w:t>must not, without the tenant’s con</w:t>
      </w:r>
      <w:r w:rsidR="00171301">
        <w:t xml:space="preserve">sent, stay or permit others to </w:t>
      </w:r>
      <w:r w:rsidR="00171301" w:rsidRPr="003D03E3">
        <w:t>stay on the premises longer th</w:t>
      </w:r>
      <w:r w:rsidR="00171301">
        <w:t xml:space="preserve">an is necessary to achieve the </w:t>
      </w:r>
      <w:r w:rsidR="00171301" w:rsidRPr="003D03E3">
        <w:t>purpose of the entry.</w:t>
      </w:r>
    </w:p>
    <w:p w:rsidR="00171301" w:rsidRPr="00647897" w:rsidRDefault="00171301" w:rsidP="00171301">
      <w:pPr>
        <w:pStyle w:val="yMiscellaneousBody"/>
        <w:rPr>
          <w:b/>
          <w:caps/>
        </w:rPr>
      </w:pPr>
      <w:r w:rsidRPr="00647897">
        <w:rPr>
          <w:b/>
          <w:caps/>
        </w:rPr>
        <w:t>Lessor’s obligation to compensate tenant if damage to tenant’s goods</w:t>
      </w:r>
    </w:p>
    <w:p w:rsidR="00171301" w:rsidRPr="003D03E3" w:rsidRDefault="00171301" w:rsidP="00C4725E">
      <w:pPr>
        <w:pStyle w:val="yMiscellaneousBody"/>
        <w:ind w:left="567" w:hanging="567"/>
      </w:pPr>
      <w:r w:rsidRPr="003D03E3">
        <w:t>3</w:t>
      </w:r>
      <w:r>
        <w:t>0</w:t>
      </w:r>
      <w:r w:rsidRPr="003D03E3">
        <w:t>.</w:t>
      </w:r>
      <w:r>
        <w:tab/>
      </w:r>
      <w:r w:rsidRPr="003D03E3">
        <w:t>If the lessor or property manager (or any person accompanying the lessor or property manager) causes damage to the tenant’s goods when exercising a right of entry, the lessor is obliged to compensate the tenant.</w:t>
      </w:r>
    </w:p>
    <w:p w:rsidR="00171301" w:rsidRPr="006920BC" w:rsidRDefault="00171301" w:rsidP="00171301">
      <w:pPr>
        <w:pStyle w:val="yMiscellaneousBody"/>
        <w:rPr>
          <w:b/>
        </w:rPr>
      </w:pPr>
      <w:r w:rsidRPr="006920BC">
        <w:rPr>
          <w:b/>
        </w:rPr>
        <w:t>ALTERATION</w:t>
      </w:r>
      <w:r>
        <w:rPr>
          <w:b/>
        </w:rPr>
        <w:t>S AND ADDITIONS TO THE PREMISES</w:t>
      </w:r>
    </w:p>
    <w:p w:rsidR="00171301" w:rsidRPr="003D03E3" w:rsidRDefault="00171301" w:rsidP="00C4725E">
      <w:pPr>
        <w:pStyle w:val="yMiscellaneousBody"/>
        <w:ind w:left="567" w:hanging="567"/>
      </w:pPr>
      <w:r w:rsidRPr="003D03E3">
        <w:t>3</w:t>
      </w:r>
      <w:r>
        <w:t>1</w:t>
      </w:r>
      <w:r w:rsidRPr="003D03E3">
        <w:t>.</w:t>
      </w:r>
      <w:r>
        <w:tab/>
      </w:r>
      <w:r w:rsidRPr="003D03E3">
        <w:t>If the tenancy agreement allows the tenant to affix a fixture or make a renovation, alteration or addition to the premises, then:</w:t>
      </w:r>
    </w:p>
    <w:p w:rsidR="00171301" w:rsidRPr="003D03E3" w:rsidRDefault="008C6985" w:rsidP="00C4725E">
      <w:pPr>
        <w:pStyle w:val="yMiscellaneousBody"/>
        <w:tabs>
          <w:tab w:val="left" w:pos="567"/>
          <w:tab w:val="left" w:pos="1134"/>
        </w:tabs>
        <w:ind w:left="1134" w:hanging="1134"/>
      </w:pPr>
      <w:r>
        <w:tab/>
      </w:r>
      <w:r w:rsidR="00171301" w:rsidRPr="003D03E3">
        <w:t>3</w:t>
      </w:r>
      <w:r w:rsidR="00171301">
        <w:t>1</w:t>
      </w:r>
      <w:r w:rsidR="00171301" w:rsidRPr="003D03E3">
        <w:t>.1</w:t>
      </w:r>
      <w:r w:rsidR="00171301">
        <w:tab/>
      </w:r>
      <w:r w:rsidR="00171301" w:rsidRPr="003D03E3">
        <w:t xml:space="preserve">the tenant must obtain permission from the lessor prior to affixing any fixture or making any renovation, alteration or addition to the premises; </w:t>
      </w:r>
      <w:r w:rsidR="00171301">
        <w:t>and</w:t>
      </w:r>
    </w:p>
    <w:p w:rsidR="00171301" w:rsidRPr="003D03E3" w:rsidRDefault="008C6985" w:rsidP="00C4725E">
      <w:pPr>
        <w:pStyle w:val="yMiscellaneousBody"/>
        <w:tabs>
          <w:tab w:val="left" w:pos="567"/>
          <w:tab w:val="left" w:pos="1134"/>
        </w:tabs>
        <w:ind w:left="1134" w:hanging="1134"/>
      </w:pPr>
      <w:r>
        <w:tab/>
      </w:r>
      <w:r w:rsidR="00171301" w:rsidRPr="003D03E3">
        <w:t>3</w:t>
      </w:r>
      <w:r w:rsidR="00171301">
        <w:t>1</w:t>
      </w:r>
      <w:r w:rsidR="00171301" w:rsidRPr="003D03E3">
        <w:t>.2</w:t>
      </w:r>
      <w:r w:rsidR="00171301">
        <w:tab/>
      </w:r>
      <w:r w:rsidR="00171301" w:rsidRPr="003D03E3">
        <w:t>the tenant must obtain permis</w:t>
      </w:r>
      <w:r w:rsidR="00171301">
        <w:t xml:space="preserve">sion from the lessor to remove </w:t>
      </w:r>
      <w:r w:rsidR="00171301" w:rsidRPr="003D03E3">
        <w:t xml:space="preserve">any fixture attached by the tenant and make good any damage; </w:t>
      </w:r>
      <w:r w:rsidR="00171301">
        <w:t>and</w:t>
      </w:r>
    </w:p>
    <w:p w:rsidR="00171301" w:rsidRPr="003D03E3" w:rsidRDefault="008C6985" w:rsidP="00C4725E">
      <w:pPr>
        <w:pStyle w:val="yMiscellaneousBody"/>
        <w:tabs>
          <w:tab w:val="left" w:pos="567"/>
          <w:tab w:val="left" w:pos="1134"/>
        </w:tabs>
        <w:ind w:left="1134" w:hanging="1134"/>
      </w:pPr>
      <w:r>
        <w:tab/>
      </w:r>
      <w:r w:rsidR="00171301" w:rsidRPr="003D03E3">
        <w:t>3</w:t>
      </w:r>
      <w:r w:rsidR="00171301">
        <w:t>1</w:t>
      </w:r>
      <w:r w:rsidR="00171301" w:rsidRPr="003D03E3">
        <w:t>.3</w:t>
      </w:r>
      <w:r w:rsidR="00171301">
        <w:tab/>
      </w:r>
      <w:r w:rsidR="00171301" w:rsidRPr="003D03E3">
        <w:t>notify the lessor of any damage caused by removing any fixture and, at the option of the lessor, repair the damage or compensate the lessor for any reaso</w:t>
      </w:r>
      <w:r w:rsidR="00171301">
        <w:t xml:space="preserve">nable expenses incurred by the </w:t>
      </w:r>
      <w:r w:rsidR="00171301" w:rsidRPr="003D03E3">
        <w:t>lessor in repairing the damage; and</w:t>
      </w:r>
    </w:p>
    <w:p w:rsidR="00171301" w:rsidRPr="003D03E3" w:rsidRDefault="008C6985" w:rsidP="00C4725E">
      <w:pPr>
        <w:pStyle w:val="yMiscellaneousBody"/>
        <w:tabs>
          <w:tab w:val="left" w:pos="567"/>
          <w:tab w:val="left" w:pos="1134"/>
        </w:tabs>
        <w:ind w:left="1134" w:hanging="1134"/>
      </w:pPr>
      <w:r>
        <w:tab/>
      </w:r>
      <w:r w:rsidR="00171301" w:rsidRPr="003D03E3">
        <w:t>3</w:t>
      </w:r>
      <w:r w:rsidR="00171301">
        <w:t>1</w:t>
      </w:r>
      <w:r w:rsidR="00171301" w:rsidRPr="003D03E3">
        <w:t>.4</w:t>
      </w:r>
      <w:r w:rsidR="00171301">
        <w:tab/>
      </w:r>
      <w:r w:rsidR="00171301" w:rsidRPr="003D03E3">
        <w:t>the lessor must not unreasonably refuse permission for the installation of a fixture or an alterat</w:t>
      </w:r>
      <w:r w:rsidR="00171301">
        <w:t xml:space="preserve">ion, addition or renovation by </w:t>
      </w:r>
      <w:r w:rsidR="00171301" w:rsidRPr="003D03E3">
        <w:t>the tenant.</w:t>
      </w:r>
    </w:p>
    <w:p w:rsidR="00171301" w:rsidRPr="003D03E3" w:rsidRDefault="00171301" w:rsidP="00C4725E">
      <w:pPr>
        <w:pStyle w:val="yMiscellaneousBody"/>
        <w:ind w:left="567" w:hanging="567"/>
      </w:pPr>
      <w:r w:rsidRPr="003D03E3">
        <w:t>3</w:t>
      </w:r>
      <w:r>
        <w:t>2</w:t>
      </w:r>
      <w:r w:rsidRPr="003D03E3">
        <w:t>.</w:t>
      </w:r>
      <w:r>
        <w:tab/>
      </w:r>
      <w:r w:rsidRPr="003D03E3">
        <w:t>If the lessor wants to make an alteration or addition or affix a fixture to the premises, then:</w:t>
      </w:r>
    </w:p>
    <w:p w:rsidR="00171301" w:rsidRPr="003D03E3" w:rsidRDefault="008C6985" w:rsidP="00C4725E">
      <w:pPr>
        <w:pStyle w:val="yMiscellaneousBody"/>
        <w:tabs>
          <w:tab w:val="left" w:pos="567"/>
          <w:tab w:val="left" w:pos="1134"/>
        </w:tabs>
        <w:ind w:left="1134" w:hanging="1134"/>
      </w:pPr>
      <w:r>
        <w:tab/>
      </w:r>
      <w:r w:rsidR="00171301" w:rsidRPr="003D03E3">
        <w:t>3</w:t>
      </w:r>
      <w:r w:rsidR="00171301">
        <w:t>2</w:t>
      </w:r>
      <w:r w:rsidR="00171301" w:rsidRPr="003D03E3">
        <w:t>.1</w:t>
      </w:r>
      <w:r w:rsidR="00171301">
        <w:tab/>
      </w:r>
      <w:r w:rsidR="00171301" w:rsidRPr="003D03E3">
        <w:t>the lessor must obtain the tenant’s permission prior to affixing any fixture or making any renovation, alteration or addition to the premises; and</w:t>
      </w:r>
    </w:p>
    <w:p w:rsidR="00171301" w:rsidRPr="003D03E3" w:rsidRDefault="008C6985" w:rsidP="00C4725E">
      <w:pPr>
        <w:pStyle w:val="yMiscellaneousBody"/>
        <w:tabs>
          <w:tab w:val="left" w:pos="567"/>
          <w:tab w:val="left" w:pos="1134"/>
        </w:tabs>
        <w:ind w:left="1134" w:hanging="1134"/>
      </w:pPr>
      <w:r>
        <w:tab/>
      </w:r>
      <w:r w:rsidR="00171301" w:rsidRPr="003D03E3">
        <w:t>3</w:t>
      </w:r>
      <w:r w:rsidR="00171301">
        <w:t>2</w:t>
      </w:r>
      <w:r w:rsidR="00171301" w:rsidRPr="003D03E3">
        <w:t>.2</w:t>
      </w:r>
      <w:r w:rsidR="00171301">
        <w:tab/>
      </w:r>
      <w:r w:rsidR="00171301" w:rsidRPr="003D03E3">
        <w:t>the tenant must not unreason</w:t>
      </w:r>
      <w:r w:rsidR="00171301">
        <w:t xml:space="preserve">ably refuse permission for the </w:t>
      </w:r>
      <w:r w:rsidR="00171301" w:rsidRPr="003D03E3">
        <w:t>lessor to affix any fixture or make any renovation, alteration or addition to the premises.</w:t>
      </w:r>
    </w:p>
    <w:p w:rsidR="00171301" w:rsidRPr="006920BC" w:rsidRDefault="00171301" w:rsidP="00171301">
      <w:pPr>
        <w:pStyle w:val="yMiscellaneousBody"/>
        <w:rPr>
          <w:b/>
        </w:rPr>
      </w:pPr>
      <w:r>
        <w:rPr>
          <w:b/>
        </w:rPr>
        <w:t>LOCKS AND SECURITY DEVICES</w:t>
      </w:r>
    </w:p>
    <w:p w:rsidR="00171301" w:rsidRPr="003D03E3" w:rsidRDefault="00171301" w:rsidP="00C4725E">
      <w:pPr>
        <w:pStyle w:val="yMiscellaneousBody"/>
        <w:ind w:left="567" w:hanging="567"/>
      </w:pPr>
      <w:r w:rsidRPr="003D03E3">
        <w:t>3</w:t>
      </w:r>
      <w:r>
        <w:t>3</w:t>
      </w:r>
      <w:r w:rsidRPr="003D03E3">
        <w:t>.</w:t>
      </w:r>
      <w:r>
        <w:tab/>
      </w:r>
      <w:r w:rsidRPr="003D03E3">
        <w:t xml:space="preserve">The prescribed means of securing the premises are </w:t>
      </w:r>
      <w:r>
        <w:t>specified</w:t>
      </w:r>
      <w:r w:rsidRPr="003D03E3">
        <w:t xml:space="preserve"> in the </w:t>
      </w:r>
      <w:r w:rsidRPr="003D03E3">
        <w:rPr>
          <w:i/>
        </w:rPr>
        <w:t>Residential Tenancies Regulations 1989</w:t>
      </w:r>
      <w:r w:rsidRPr="003D03E3">
        <w:t>.  In every tenancy:</w:t>
      </w:r>
    </w:p>
    <w:p w:rsidR="00171301" w:rsidRPr="003D03E3" w:rsidRDefault="008C6985" w:rsidP="00C4725E">
      <w:pPr>
        <w:pStyle w:val="yMiscellaneousBody"/>
        <w:tabs>
          <w:tab w:val="left" w:pos="567"/>
          <w:tab w:val="left" w:pos="1134"/>
        </w:tabs>
        <w:ind w:left="1134" w:hanging="1134"/>
      </w:pPr>
      <w:r>
        <w:tab/>
      </w:r>
      <w:r w:rsidR="00171301" w:rsidRPr="003D03E3">
        <w:t>3</w:t>
      </w:r>
      <w:r w:rsidR="00171301">
        <w:t>3</w:t>
      </w:r>
      <w:r w:rsidR="00171301" w:rsidRPr="003D03E3">
        <w:t>.1</w:t>
      </w:r>
      <w:r w:rsidR="00171301">
        <w:tab/>
      </w:r>
      <w:r w:rsidR="00171301" w:rsidRPr="003D03E3">
        <w:t xml:space="preserve">the lessor must provide and maintain such means to </w:t>
      </w:r>
      <w:r w:rsidR="00171301">
        <w:t xml:space="preserve">ensure </w:t>
      </w:r>
      <w:r w:rsidR="00171301" w:rsidRPr="003D03E3">
        <w:t xml:space="preserve">the premises are reasonably secure as prescribed in the regulations; </w:t>
      </w:r>
      <w:r w:rsidR="00171301">
        <w:t>and</w:t>
      </w:r>
    </w:p>
    <w:p w:rsidR="00171301" w:rsidRPr="003D03E3" w:rsidRDefault="008C6985" w:rsidP="00C4725E">
      <w:pPr>
        <w:pStyle w:val="yMiscellaneousBody"/>
        <w:tabs>
          <w:tab w:val="left" w:pos="567"/>
          <w:tab w:val="left" w:pos="1134"/>
        </w:tabs>
        <w:ind w:left="1134" w:hanging="1134"/>
      </w:pPr>
      <w:r>
        <w:tab/>
      </w:r>
      <w:r w:rsidR="00171301" w:rsidRPr="003D03E3">
        <w:t>3</w:t>
      </w:r>
      <w:r w:rsidR="00171301">
        <w:t>3</w:t>
      </w:r>
      <w:r w:rsidR="00171301" w:rsidRPr="003D03E3">
        <w:t>.2</w:t>
      </w:r>
      <w:r w:rsidR="00171301">
        <w:tab/>
      </w:r>
      <w:r w:rsidR="00171301" w:rsidRPr="003D03E3">
        <w:t>any lock or security device at the premises must not be altered, removed or added by a lessor</w:t>
      </w:r>
      <w:r w:rsidR="00171301">
        <w:t xml:space="preserve"> or tenant without the consent </w:t>
      </w:r>
      <w:r w:rsidR="00171301" w:rsidRPr="003D03E3">
        <w:t>of the other; and</w:t>
      </w:r>
    </w:p>
    <w:p w:rsidR="00171301" w:rsidRPr="003D03E3" w:rsidRDefault="008C6985" w:rsidP="00C4725E">
      <w:pPr>
        <w:pStyle w:val="yMiscellaneousBody"/>
        <w:tabs>
          <w:tab w:val="left" w:pos="567"/>
          <w:tab w:val="left" w:pos="1134"/>
        </w:tabs>
        <w:ind w:left="1134" w:hanging="1134"/>
      </w:pPr>
      <w:r>
        <w:tab/>
      </w:r>
      <w:r w:rsidR="00171301" w:rsidRPr="003D03E3">
        <w:t>3</w:t>
      </w:r>
      <w:r w:rsidR="00171301">
        <w:t>3</w:t>
      </w:r>
      <w:r w:rsidR="00171301" w:rsidRPr="003D03E3">
        <w:t>.3</w:t>
      </w:r>
      <w:r w:rsidR="00171301">
        <w:tab/>
      </w:r>
      <w:r w:rsidR="00171301" w:rsidRPr="003D03E3">
        <w:t xml:space="preserve">the lessor or the tenant must </w:t>
      </w:r>
      <w:r w:rsidR="00171301">
        <w:t xml:space="preserve">not unreasonably withhold that </w:t>
      </w:r>
      <w:r w:rsidR="00171301" w:rsidRPr="003D03E3">
        <w:t>consent.</w:t>
      </w:r>
    </w:p>
    <w:p w:rsidR="00171301" w:rsidRPr="006920BC" w:rsidRDefault="00171301" w:rsidP="00171301">
      <w:pPr>
        <w:pStyle w:val="yMiscellaneousBody"/>
        <w:rPr>
          <w:b/>
        </w:rPr>
      </w:pPr>
      <w:r w:rsidRPr="006920BC">
        <w:rPr>
          <w:b/>
        </w:rPr>
        <w:t>TRANSFER OF TENANCY OR SUB</w:t>
      </w:r>
      <w:r>
        <w:rPr>
          <w:b/>
        </w:rPr>
        <w:noBreakHyphen/>
        <w:t>LETTING BY TENANT</w:t>
      </w:r>
    </w:p>
    <w:p w:rsidR="00171301" w:rsidRPr="003D03E3" w:rsidRDefault="00171301" w:rsidP="00C4725E">
      <w:pPr>
        <w:pStyle w:val="yMiscellaneousBody"/>
        <w:ind w:left="567" w:hanging="567"/>
      </w:pPr>
      <w:r w:rsidRPr="003D03E3">
        <w:t>3</w:t>
      </w:r>
      <w:r>
        <w:t>4</w:t>
      </w:r>
      <w:r w:rsidRPr="003D03E3">
        <w:t>.</w:t>
      </w:r>
      <w:r>
        <w:tab/>
      </w:r>
      <w:r w:rsidRPr="003D03E3">
        <w:t xml:space="preserve">If the tenancy agreement allows the tenant to assign </w:t>
      </w:r>
      <w:r w:rsidRPr="00BD4902">
        <w:t>his</w:t>
      </w:r>
      <w:r w:rsidRPr="003D03E3">
        <w:t xml:space="preserve"> or her interest or sub</w:t>
      </w:r>
      <w:r>
        <w:noBreakHyphen/>
      </w:r>
      <w:r w:rsidRPr="003D03E3">
        <w:t>let the premises with the lessor’s consent:</w:t>
      </w:r>
    </w:p>
    <w:p w:rsidR="00171301" w:rsidRPr="003D03E3" w:rsidRDefault="008C6985" w:rsidP="00C4725E">
      <w:pPr>
        <w:pStyle w:val="yMiscellaneousBody"/>
        <w:tabs>
          <w:tab w:val="left" w:pos="567"/>
          <w:tab w:val="left" w:pos="1134"/>
        </w:tabs>
        <w:ind w:left="1134" w:hanging="1134"/>
      </w:pPr>
      <w:r>
        <w:tab/>
      </w:r>
      <w:r w:rsidR="00171301" w:rsidRPr="003D03E3">
        <w:t>3</w:t>
      </w:r>
      <w:r w:rsidR="00171301">
        <w:t>4</w:t>
      </w:r>
      <w:r w:rsidR="00171301" w:rsidRPr="003D03E3">
        <w:t>.1</w:t>
      </w:r>
      <w:r w:rsidR="00171301">
        <w:tab/>
      </w:r>
      <w:r w:rsidR="00171301" w:rsidRPr="003D03E3">
        <w:t xml:space="preserve">the tenant cannot assign </w:t>
      </w:r>
      <w:r w:rsidR="00171301" w:rsidRPr="00BD4902">
        <w:t>his</w:t>
      </w:r>
      <w:r w:rsidR="00171301" w:rsidRPr="003D03E3">
        <w:t xml:space="preserve"> or her interest or sub</w:t>
      </w:r>
      <w:r w:rsidR="00171301">
        <w:noBreakHyphen/>
      </w:r>
      <w:r w:rsidR="00171301" w:rsidRPr="003D03E3">
        <w:t xml:space="preserve">let the </w:t>
      </w:r>
      <w:r w:rsidR="00171301">
        <w:t xml:space="preserve">premises </w:t>
      </w:r>
      <w:r w:rsidR="00171301" w:rsidRPr="003D03E3">
        <w:t>without the written consent of the lessor;</w:t>
      </w:r>
      <w:r w:rsidR="00171301">
        <w:t xml:space="preserve"> and</w:t>
      </w:r>
    </w:p>
    <w:p w:rsidR="00171301" w:rsidRPr="003D03E3" w:rsidRDefault="008C6985" w:rsidP="00C4725E">
      <w:pPr>
        <w:pStyle w:val="yMiscellaneousBody"/>
        <w:tabs>
          <w:tab w:val="left" w:pos="567"/>
          <w:tab w:val="left" w:pos="1134"/>
        </w:tabs>
        <w:ind w:left="1134" w:hanging="1134"/>
      </w:pPr>
      <w:r>
        <w:tab/>
      </w:r>
      <w:r w:rsidR="00171301" w:rsidRPr="003D03E3">
        <w:t>3</w:t>
      </w:r>
      <w:r w:rsidR="00171301">
        <w:t>4</w:t>
      </w:r>
      <w:r w:rsidR="00171301" w:rsidRPr="003D03E3">
        <w:t>.2</w:t>
      </w:r>
      <w:r w:rsidR="00171301">
        <w:tab/>
      </w:r>
      <w:r w:rsidR="00171301" w:rsidRPr="003D03E3">
        <w:t xml:space="preserve">the lessor </w:t>
      </w:r>
      <w:r w:rsidR="00171301">
        <w:t>must</w:t>
      </w:r>
      <w:r w:rsidR="00171301" w:rsidRPr="003D03E3">
        <w:t xml:space="preserve"> not unreasonably withhold such consent; and</w:t>
      </w:r>
    </w:p>
    <w:p w:rsidR="00171301" w:rsidRPr="003D03E3" w:rsidRDefault="008C6985" w:rsidP="00C4725E">
      <w:pPr>
        <w:pStyle w:val="yMiscellaneousBody"/>
        <w:tabs>
          <w:tab w:val="left" w:pos="567"/>
          <w:tab w:val="left" w:pos="1134"/>
        </w:tabs>
        <w:ind w:left="1134" w:hanging="1134"/>
      </w:pPr>
      <w:r>
        <w:tab/>
      </w:r>
      <w:r w:rsidR="00171301" w:rsidRPr="003D03E3">
        <w:t>3</w:t>
      </w:r>
      <w:r w:rsidR="00171301">
        <w:t>4</w:t>
      </w:r>
      <w:r w:rsidR="00171301" w:rsidRPr="003D03E3">
        <w:t>.3</w:t>
      </w:r>
      <w:r w:rsidR="00171301">
        <w:tab/>
      </w:r>
      <w:r w:rsidR="00171301" w:rsidRPr="003D03E3">
        <w:t xml:space="preserve">the lessor </w:t>
      </w:r>
      <w:r w:rsidR="00171301">
        <w:t>must</w:t>
      </w:r>
      <w:r w:rsidR="00171301" w:rsidRPr="003D03E3">
        <w:t xml:space="preserve"> not make any </w:t>
      </w:r>
      <w:r w:rsidR="00171301">
        <w:t xml:space="preserve">charge for giving such consent </w:t>
      </w:r>
      <w:r w:rsidR="00171301" w:rsidRPr="003D03E3">
        <w:t>other than the lessor’s reasonable incidental expenses.</w:t>
      </w:r>
    </w:p>
    <w:p w:rsidR="00171301" w:rsidRPr="006920BC" w:rsidRDefault="00171301" w:rsidP="00171301">
      <w:pPr>
        <w:pStyle w:val="yMiscellaneousBody"/>
        <w:rPr>
          <w:b/>
        </w:rPr>
      </w:pPr>
      <w:r w:rsidRPr="006920BC">
        <w:rPr>
          <w:b/>
        </w:rPr>
        <w:t>CONTRACTING OUT</w:t>
      </w:r>
    </w:p>
    <w:p w:rsidR="00171301" w:rsidRPr="003D03E3" w:rsidRDefault="00171301" w:rsidP="00C4725E">
      <w:pPr>
        <w:pStyle w:val="yMiscellaneousBody"/>
        <w:ind w:left="567" w:hanging="567"/>
      </w:pPr>
      <w:r w:rsidRPr="003D03E3">
        <w:t>3</w:t>
      </w:r>
      <w:r>
        <w:t>5</w:t>
      </w:r>
      <w:r w:rsidRPr="003D03E3">
        <w:t>.</w:t>
      </w:r>
      <w:r>
        <w:tab/>
      </w:r>
      <w:r w:rsidRPr="003D03E3">
        <w:t xml:space="preserve">It is an offence to contract out of any provision of the </w:t>
      </w:r>
      <w:r w:rsidRPr="003D03E3">
        <w:rPr>
          <w:i/>
        </w:rPr>
        <w:t>Residential Tenancies Act 1987</w:t>
      </w:r>
      <w:r w:rsidRPr="003D03E3">
        <w:t>.</w:t>
      </w:r>
    </w:p>
    <w:p w:rsidR="00171301" w:rsidRPr="006920BC" w:rsidRDefault="00171301" w:rsidP="00171301">
      <w:pPr>
        <w:pStyle w:val="yMiscellaneousBody"/>
        <w:keepNext/>
        <w:widowControl w:val="0"/>
        <w:rPr>
          <w:b/>
        </w:rPr>
      </w:pPr>
      <w:r w:rsidRPr="006920BC">
        <w:rPr>
          <w:b/>
        </w:rPr>
        <w:t>ENDING THE RESIDENTIAL TENANCY AGREEMENT</w:t>
      </w:r>
    </w:p>
    <w:p w:rsidR="00171301" w:rsidRPr="003D03E3" w:rsidRDefault="00171301" w:rsidP="00C4725E">
      <w:pPr>
        <w:pStyle w:val="yMiscellaneousBody"/>
        <w:ind w:left="567" w:hanging="567"/>
      </w:pPr>
      <w:r w:rsidRPr="003D03E3">
        <w:t>3</w:t>
      </w:r>
      <w:r>
        <w:t>6</w:t>
      </w:r>
      <w:r w:rsidRPr="003D03E3">
        <w:t>.</w:t>
      </w:r>
      <w:r>
        <w:tab/>
      </w:r>
      <w:r w:rsidRPr="003D03E3">
        <w:t>This residential tenancy agreement can only be termin</w:t>
      </w:r>
      <w:r>
        <w:t>ated in certain circumstances.</w:t>
      </w:r>
    </w:p>
    <w:p w:rsidR="00171301" w:rsidRPr="003D03E3" w:rsidRDefault="00171301" w:rsidP="00C4725E">
      <w:pPr>
        <w:pStyle w:val="yMiscellaneousBody"/>
        <w:ind w:left="567" w:hanging="567"/>
      </w:pPr>
      <w:r w:rsidRPr="003D03E3">
        <w:t>3</w:t>
      </w:r>
      <w:r>
        <w:t>7</w:t>
      </w:r>
      <w:r w:rsidRPr="003D03E3">
        <w:t>.</w:t>
      </w:r>
      <w:r>
        <w:tab/>
      </w:r>
      <w:r w:rsidRPr="003D03E3">
        <w:t>The tenant agrees, when this agreement ends, to give vacant possession of the premises to the lessor.  Before giving vacant possession</w:t>
      </w:r>
      <w:r>
        <w:t xml:space="preserve"> to the lessor the tenant must:</w:t>
      </w:r>
    </w:p>
    <w:p w:rsidR="00171301" w:rsidRPr="003D03E3" w:rsidRDefault="008C6985" w:rsidP="00C4725E">
      <w:pPr>
        <w:pStyle w:val="yMiscellaneousBody"/>
        <w:tabs>
          <w:tab w:val="left" w:pos="567"/>
          <w:tab w:val="left" w:pos="1134"/>
        </w:tabs>
        <w:ind w:left="1134" w:hanging="1134"/>
      </w:pPr>
      <w:r>
        <w:tab/>
      </w:r>
      <w:r w:rsidR="00171301" w:rsidRPr="003D03E3">
        <w:t>3</w:t>
      </w:r>
      <w:r w:rsidR="00171301">
        <w:t>7</w:t>
      </w:r>
      <w:r w:rsidR="00171301" w:rsidRPr="003D03E3">
        <w:t>.1</w:t>
      </w:r>
      <w:r w:rsidR="00171301">
        <w:tab/>
      </w:r>
      <w:r w:rsidR="00171301" w:rsidRPr="003D03E3">
        <w:t xml:space="preserve">remove all the tenant’s goods from the residential premises; </w:t>
      </w:r>
      <w:r w:rsidR="00171301">
        <w:t>and</w:t>
      </w:r>
    </w:p>
    <w:p w:rsidR="00171301" w:rsidRPr="003D03E3" w:rsidRDefault="008C6985" w:rsidP="00C4725E">
      <w:pPr>
        <w:pStyle w:val="yMiscellaneousBody"/>
        <w:tabs>
          <w:tab w:val="left" w:pos="567"/>
          <w:tab w:val="left" w:pos="1134"/>
        </w:tabs>
        <w:ind w:left="1134" w:hanging="1134"/>
      </w:pPr>
      <w:r>
        <w:tab/>
      </w:r>
      <w:r w:rsidR="00171301" w:rsidRPr="003D03E3">
        <w:t>3</w:t>
      </w:r>
      <w:r w:rsidR="00171301">
        <w:t>7</w:t>
      </w:r>
      <w:r w:rsidR="00171301" w:rsidRPr="003D03E3">
        <w:t>.2</w:t>
      </w:r>
      <w:r w:rsidR="00171301">
        <w:tab/>
      </w:r>
      <w:r w:rsidR="00171301" w:rsidRPr="003D03E3">
        <w:t xml:space="preserve">leave the residential premises as </w:t>
      </w:r>
      <w:r w:rsidR="00171301">
        <w:t>closely</w:t>
      </w:r>
      <w:r w:rsidR="00171301" w:rsidRPr="003D03E3">
        <w:t xml:space="preserve"> as possible in the same condition, fair wear and tear excepted, as at the commencement of the tenancy; and</w:t>
      </w:r>
    </w:p>
    <w:p w:rsidR="00171301" w:rsidRPr="003D03E3" w:rsidRDefault="008C6985" w:rsidP="00C4725E">
      <w:pPr>
        <w:pStyle w:val="yMiscellaneousBody"/>
        <w:tabs>
          <w:tab w:val="left" w:pos="567"/>
          <w:tab w:val="left" w:pos="1134"/>
        </w:tabs>
        <w:ind w:left="1134" w:hanging="1134"/>
      </w:pPr>
      <w:r>
        <w:tab/>
      </w:r>
      <w:r w:rsidR="00171301" w:rsidRPr="003D03E3">
        <w:t>3</w:t>
      </w:r>
      <w:r w:rsidR="00171301">
        <w:t>7</w:t>
      </w:r>
      <w:r w:rsidR="00171301" w:rsidRPr="003D03E3">
        <w:t>.3</w:t>
      </w:r>
      <w:r w:rsidR="00171301">
        <w:tab/>
      </w:r>
      <w:r w:rsidR="00171301" w:rsidRPr="003D03E3">
        <w:t>return to the lessor all keys, and other opening devices or similar devices, provided by the lessor.</w:t>
      </w:r>
    </w:p>
    <w:p w:rsidR="00171301" w:rsidRPr="003D03E3" w:rsidRDefault="00171301" w:rsidP="00C4725E">
      <w:pPr>
        <w:pStyle w:val="yMiscellaneousBody"/>
        <w:ind w:left="567" w:hanging="567"/>
      </w:pPr>
      <w:r w:rsidRPr="003D03E3">
        <w:t>3</w:t>
      </w:r>
      <w:r>
        <w:t>8</w:t>
      </w:r>
      <w:r w:rsidRPr="003D03E3">
        <w:t>.</w:t>
      </w:r>
      <w:r>
        <w:tab/>
      </w:r>
      <w:r w:rsidRPr="003D03E3">
        <w:t>The tenant may be liable for losses incurred by the lessor if the above requirements are not met.</w:t>
      </w:r>
    </w:p>
    <w:p w:rsidR="00171301" w:rsidRPr="00647897" w:rsidRDefault="00171301" w:rsidP="00171301">
      <w:pPr>
        <w:pStyle w:val="yMiscellaneousBody"/>
        <w:rPr>
          <w:b/>
          <w:caps/>
        </w:rPr>
      </w:pPr>
      <w:r w:rsidRPr="00647897">
        <w:rPr>
          <w:b/>
          <w:caps/>
        </w:rPr>
        <w:t xml:space="preserve">Ending a fixed term agreement </w:t>
      </w:r>
    </w:p>
    <w:p w:rsidR="00171301" w:rsidRPr="003D03E3" w:rsidRDefault="00171301" w:rsidP="00C4725E">
      <w:pPr>
        <w:pStyle w:val="yMiscellaneousBody"/>
        <w:ind w:left="567" w:hanging="567"/>
      </w:pPr>
      <w:r>
        <w:t>39</w:t>
      </w:r>
      <w:r w:rsidRPr="003D03E3">
        <w:t>.</w:t>
      </w:r>
      <w:r>
        <w:tab/>
      </w:r>
      <w:r w:rsidRPr="003D03E3">
        <w:t>If this agreement is a fixed term agreement it may be ended:</w:t>
      </w:r>
    </w:p>
    <w:p w:rsidR="00171301" w:rsidRPr="003D03E3" w:rsidRDefault="008C6985" w:rsidP="00C4725E">
      <w:pPr>
        <w:pStyle w:val="yMiscellaneousBody"/>
        <w:tabs>
          <w:tab w:val="left" w:pos="567"/>
          <w:tab w:val="left" w:pos="1134"/>
        </w:tabs>
        <w:ind w:left="1134" w:hanging="1134"/>
      </w:pPr>
      <w:r>
        <w:tab/>
      </w:r>
      <w:r w:rsidR="00171301">
        <w:t>39</w:t>
      </w:r>
      <w:r w:rsidR="00171301" w:rsidRPr="003D03E3">
        <w:t>.1</w:t>
      </w:r>
      <w:r w:rsidR="00171301">
        <w:tab/>
      </w:r>
      <w:r w:rsidR="00171301" w:rsidRPr="003D03E3">
        <w:t xml:space="preserve">by agreement in writing between the lessor and the </w:t>
      </w:r>
      <w:r w:rsidR="00171301">
        <w:t>tenant; or</w:t>
      </w:r>
    </w:p>
    <w:p w:rsidR="00171301" w:rsidRPr="003D03E3" w:rsidRDefault="008C6985" w:rsidP="00C4725E">
      <w:pPr>
        <w:pStyle w:val="yMiscellaneousBody"/>
        <w:tabs>
          <w:tab w:val="left" w:pos="567"/>
          <w:tab w:val="left" w:pos="1134"/>
        </w:tabs>
        <w:ind w:left="1134" w:hanging="1134"/>
      </w:pPr>
      <w:r>
        <w:tab/>
      </w:r>
      <w:r w:rsidR="00171301">
        <w:t>39</w:t>
      </w:r>
      <w:r w:rsidR="00171301" w:rsidRPr="003D03E3">
        <w:t>.2</w:t>
      </w:r>
      <w:r w:rsidR="00171301">
        <w:tab/>
      </w:r>
      <w:r w:rsidR="00171301" w:rsidRPr="003D03E3">
        <w:t xml:space="preserve">if either the lessor or tenant does not want to renew the agreement, by giving written notice of termination. </w:t>
      </w:r>
      <w:r w:rsidR="00171301">
        <w:t xml:space="preserve"> </w:t>
      </w:r>
      <w:r w:rsidR="00171301" w:rsidRPr="003D03E3">
        <w:t>The notice must be given to the other party at leas</w:t>
      </w:r>
      <w:r w:rsidR="00171301">
        <w:t xml:space="preserve">t 30 days prior to the date on </w:t>
      </w:r>
      <w:r w:rsidR="00171301" w:rsidRPr="003D03E3">
        <w:t>which vacant possession of the prem</w:t>
      </w:r>
      <w:r w:rsidR="00171301">
        <w:t xml:space="preserve">ises is to be delivered to the </w:t>
      </w:r>
      <w:r w:rsidR="00171301" w:rsidRPr="003D03E3">
        <w:t>lessor.  The notice may be given at an</w:t>
      </w:r>
      <w:r w:rsidR="00171301">
        <w:t xml:space="preserve">y time up until the end of the </w:t>
      </w:r>
      <w:r w:rsidR="00171301" w:rsidRPr="003D03E3">
        <w:t xml:space="preserve">fixed term but cannot take effect until the term ends. </w:t>
      </w:r>
    </w:p>
    <w:p w:rsidR="00171301" w:rsidRPr="00647897" w:rsidRDefault="00171301" w:rsidP="00171301">
      <w:pPr>
        <w:pStyle w:val="yMiscellaneousBody"/>
        <w:rPr>
          <w:b/>
          <w:caps/>
        </w:rPr>
      </w:pPr>
      <w:r w:rsidRPr="00647897">
        <w:rPr>
          <w:b/>
          <w:caps/>
        </w:rPr>
        <w:t>Ending a periodic agreement</w:t>
      </w:r>
    </w:p>
    <w:p w:rsidR="00171301" w:rsidRPr="003D03E3" w:rsidRDefault="00171301" w:rsidP="00C4725E">
      <w:pPr>
        <w:pStyle w:val="yMiscellaneousBody"/>
        <w:ind w:left="567" w:hanging="567"/>
      </w:pPr>
      <w:r>
        <w:t>40</w:t>
      </w:r>
      <w:r w:rsidRPr="003D03E3">
        <w:t>.</w:t>
      </w:r>
      <w:r>
        <w:tab/>
      </w:r>
      <w:r w:rsidRPr="003D03E3">
        <w:t>If this agreement is a periodic agreement it may be ended:</w:t>
      </w:r>
    </w:p>
    <w:p w:rsidR="00171301" w:rsidRPr="003D03E3" w:rsidRDefault="008C6985" w:rsidP="00C4725E">
      <w:pPr>
        <w:pStyle w:val="yMiscellaneousBody"/>
        <w:tabs>
          <w:tab w:val="left" w:pos="567"/>
          <w:tab w:val="left" w:pos="1134"/>
        </w:tabs>
        <w:ind w:left="1134" w:hanging="1134"/>
      </w:pPr>
      <w:r>
        <w:tab/>
      </w:r>
      <w:r w:rsidR="00171301">
        <w:t>40</w:t>
      </w:r>
      <w:r w:rsidR="00171301" w:rsidRPr="003D03E3">
        <w:t>.1</w:t>
      </w:r>
      <w:r w:rsidR="00171301">
        <w:tab/>
      </w:r>
      <w:r w:rsidR="00171301" w:rsidRPr="003D03E3">
        <w:t>by agreement in writing between the lessor</w:t>
      </w:r>
      <w:r w:rsidR="00171301">
        <w:t xml:space="preserve"> and the tenant; or</w:t>
      </w:r>
    </w:p>
    <w:p w:rsidR="00171301" w:rsidRPr="003D03E3" w:rsidRDefault="008C6985" w:rsidP="00C4725E">
      <w:pPr>
        <w:pStyle w:val="yMiscellaneousBody"/>
        <w:tabs>
          <w:tab w:val="left" w:pos="567"/>
          <w:tab w:val="left" w:pos="1134"/>
        </w:tabs>
        <w:ind w:left="1134" w:hanging="1134"/>
      </w:pPr>
      <w:r>
        <w:tab/>
      </w:r>
      <w:r w:rsidR="00171301">
        <w:t>40</w:t>
      </w:r>
      <w:r w:rsidR="00171301" w:rsidRPr="003D03E3">
        <w:t>.2</w:t>
      </w:r>
      <w:r w:rsidR="00171301">
        <w:tab/>
      </w:r>
      <w:r w:rsidR="00171301" w:rsidRPr="003D03E3">
        <w:t>by either the lessor or the tena</w:t>
      </w:r>
      <w:r w:rsidR="00171301">
        <w:t xml:space="preserve">nt by giving written notice of </w:t>
      </w:r>
      <w:r w:rsidR="00171301" w:rsidRPr="003D03E3">
        <w:t xml:space="preserve">termination to the other party.  </w:t>
      </w:r>
      <w:r w:rsidR="00171301">
        <w:t xml:space="preserve">The notice may be given at any </w:t>
      </w:r>
      <w:r w:rsidR="00171301" w:rsidRPr="003D03E3">
        <w:t xml:space="preserve">time.  The lessor must give at least </w:t>
      </w:r>
      <w:r w:rsidR="00171301">
        <w:t xml:space="preserve">60 days notice and the tenant </w:t>
      </w:r>
      <w:r w:rsidR="00171301" w:rsidRPr="003D03E3">
        <w:t>must</w:t>
      </w:r>
      <w:r w:rsidR="00171301">
        <w:t xml:space="preserve"> give at least 21 days notice.</w:t>
      </w:r>
    </w:p>
    <w:p w:rsidR="00171301" w:rsidRPr="00647897" w:rsidRDefault="00171301" w:rsidP="00171301">
      <w:pPr>
        <w:pStyle w:val="yMiscellaneousBody"/>
        <w:rPr>
          <w:caps/>
        </w:rPr>
      </w:pPr>
      <w:r w:rsidRPr="00647897">
        <w:rPr>
          <w:b/>
          <w:caps/>
        </w:rPr>
        <w:t>Other grounds for ending agreement</w:t>
      </w:r>
    </w:p>
    <w:p w:rsidR="00171301" w:rsidRPr="003D03E3" w:rsidRDefault="00171301" w:rsidP="00C4725E">
      <w:pPr>
        <w:pStyle w:val="yMiscellaneousBody"/>
        <w:ind w:left="567" w:hanging="567"/>
      </w:pPr>
      <w:r w:rsidRPr="003D03E3">
        <w:t>4</w:t>
      </w:r>
      <w:r>
        <w:t>1</w:t>
      </w:r>
      <w:r w:rsidRPr="003D03E3">
        <w:t>.</w:t>
      </w:r>
      <w:r>
        <w:tab/>
      </w:r>
      <w:r w:rsidRPr="003D03E3">
        <w:t xml:space="preserve">The </w:t>
      </w:r>
      <w:r w:rsidRPr="003D03E3">
        <w:rPr>
          <w:i/>
        </w:rPr>
        <w:t>Residential Tenancies Act 1987</w:t>
      </w:r>
      <w:r w:rsidRPr="003D03E3">
        <w:t xml:space="preserve"> also authorises the lessor and </w:t>
      </w:r>
      <w:r>
        <w:t xml:space="preserve">the </w:t>
      </w:r>
      <w:r w:rsidRPr="003D03E3">
        <w:t>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w:t>
      </w:r>
      <w:r>
        <w:t>e agreement is frustrated (e.g. </w:t>
      </w:r>
      <w:r w:rsidRPr="003D03E3">
        <w:t>where the premises are destroyed or beco</w:t>
      </w:r>
      <w:r>
        <w:t>me uninhabitable) and hardship.</w:t>
      </w:r>
    </w:p>
    <w:p w:rsidR="00171301" w:rsidRPr="003D03E3" w:rsidRDefault="00171301" w:rsidP="00C4725E">
      <w:pPr>
        <w:pStyle w:val="yMiscellaneousBody"/>
        <w:ind w:left="567" w:hanging="567"/>
      </w:pPr>
      <w:r w:rsidRPr="003D03E3">
        <w:t>4</w:t>
      </w:r>
      <w:r>
        <w:t>2</w:t>
      </w:r>
      <w:r w:rsidRPr="003D03E3">
        <w:t>.</w:t>
      </w:r>
      <w:r>
        <w:tab/>
      </w:r>
      <w:r w:rsidRPr="003D03E3">
        <w:t xml:space="preserve">For more information, refer to the </w:t>
      </w:r>
      <w:r>
        <w:rPr>
          <w:i/>
        </w:rPr>
        <w:t>Residential Tenancies Act </w:t>
      </w:r>
      <w:r w:rsidRPr="003D03E3">
        <w:rPr>
          <w:i/>
        </w:rPr>
        <w:t>1987</w:t>
      </w:r>
      <w:r w:rsidRPr="003D03E3">
        <w:t xml:space="preserve"> or contact the Department of Commerce on 1300</w:t>
      </w:r>
      <w:r>
        <w:t> </w:t>
      </w:r>
      <w:r w:rsidRPr="003D03E3">
        <w:t>30</w:t>
      </w:r>
      <w:r>
        <w:t> </w:t>
      </w:r>
      <w:r w:rsidRPr="003D03E3">
        <w:t>40</w:t>
      </w:r>
      <w:r>
        <w:t> </w:t>
      </w:r>
      <w:r w:rsidRPr="003D03E3">
        <w:t xml:space="preserve">54 or visit </w:t>
      </w:r>
      <w:hyperlink r:id="rId36" w:history="1">
        <w:r w:rsidRPr="00410D6B">
          <w:rPr>
            <w:rStyle w:val="Hyperlink"/>
          </w:rPr>
          <w:t>www.commerce.wa.gov.au/ConsumerProtection</w:t>
        </w:r>
      </w:hyperlink>
      <w:r w:rsidRPr="003D03E3">
        <w:t>.</w:t>
      </w:r>
    </w:p>
    <w:p w:rsidR="00171301" w:rsidRPr="00647897" w:rsidRDefault="00171301" w:rsidP="00C4725E">
      <w:pPr>
        <w:pStyle w:val="yMiscellaneousBody"/>
        <w:ind w:left="567" w:hanging="567"/>
        <w:rPr>
          <w:caps/>
        </w:rPr>
      </w:pPr>
      <w:r w:rsidRPr="003D03E3">
        <w:t>4</w:t>
      </w:r>
      <w:r>
        <w:t>3</w:t>
      </w:r>
      <w:r w:rsidRPr="003D03E3">
        <w:t>.</w:t>
      </w:r>
      <w:r>
        <w:tab/>
      </w:r>
      <w:r w:rsidRPr="00647897">
        <w:rPr>
          <w:b/>
          <w:caps/>
        </w:rPr>
        <w:t>W</w:t>
      </w:r>
      <w:r>
        <w:rPr>
          <w:b/>
        </w:rPr>
        <w:t>arning</w:t>
      </w:r>
      <w:r w:rsidRPr="00647897">
        <w:rPr>
          <w:b/>
          <w:caps/>
        </w:rPr>
        <w:t>:</w:t>
      </w:r>
    </w:p>
    <w:p w:rsidR="00171301" w:rsidRPr="003D03E3" w:rsidRDefault="008C6985" w:rsidP="00C4725E">
      <w:pPr>
        <w:pStyle w:val="yMiscellaneousBody"/>
        <w:tabs>
          <w:tab w:val="left" w:pos="567"/>
          <w:tab w:val="left" w:pos="1134"/>
        </w:tabs>
        <w:ind w:left="1134" w:hanging="1134"/>
      </w:pPr>
      <w:r>
        <w:tab/>
      </w:r>
      <w:r w:rsidR="00171301">
        <w:t>43.1</w:t>
      </w:r>
      <w:r w:rsidR="00171301">
        <w:tab/>
      </w:r>
      <w:r w:rsidR="00171301" w:rsidRPr="003D03E3">
        <w:t>It is a</w:t>
      </w:r>
      <w:r w:rsidR="00171301">
        <w:t>n offence f</w:t>
      </w:r>
      <w:r w:rsidR="00171301" w:rsidRPr="003D03E3">
        <w:t xml:space="preserve">or any person to obtain possession of the residential premises without an order of the Magistrates Court if the tenant does not willingly move out (a termination notice issued by the lessor or property manager is not </w:t>
      </w:r>
      <w:r w:rsidR="00171301">
        <w:t xml:space="preserve">a court order).  </w:t>
      </w:r>
      <w:r w:rsidR="00171301" w:rsidRPr="003D03E3">
        <w:t xml:space="preserve">The </w:t>
      </w:r>
      <w:r w:rsidR="00171301">
        <w:t>c</w:t>
      </w:r>
      <w:r w:rsidR="00171301" w:rsidRPr="003D03E3">
        <w:t xml:space="preserve">ourt </w:t>
      </w:r>
      <w:r w:rsidR="00171301">
        <w:t>may</w:t>
      </w:r>
      <w:r w:rsidR="00171301" w:rsidRPr="003D03E3">
        <w:t xml:space="preserve"> order fines and compensation to be paid for such an offence</w:t>
      </w:r>
      <w:r w:rsidR="00171301">
        <w:t>.</w:t>
      </w:r>
    </w:p>
    <w:p w:rsidR="00171301" w:rsidRPr="003D03E3" w:rsidRDefault="008C6985" w:rsidP="00C4725E">
      <w:pPr>
        <w:pStyle w:val="yMiscellaneousBody"/>
        <w:tabs>
          <w:tab w:val="left" w:pos="567"/>
          <w:tab w:val="left" w:pos="1134"/>
        </w:tabs>
        <w:ind w:left="1134" w:hanging="1134"/>
      </w:pPr>
      <w:r>
        <w:tab/>
      </w:r>
      <w:r w:rsidR="00171301">
        <w:t>43.2</w:t>
      </w:r>
      <w:r w:rsidR="00171301">
        <w:tab/>
      </w:r>
      <w:r w:rsidR="00171301" w:rsidRPr="003D03E3">
        <w:t>It is a</w:t>
      </w:r>
      <w:r w:rsidR="00171301">
        <w:t>n offence f</w:t>
      </w:r>
      <w:r w:rsidR="00171301" w:rsidRPr="003D03E3">
        <w:t>or a tenant to fail to provide the lessor with a forwarding address when vacating the premises.</w:t>
      </w:r>
    </w:p>
    <w:p w:rsidR="00171301" w:rsidRPr="006920BC" w:rsidRDefault="00171301" w:rsidP="00171301">
      <w:pPr>
        <w:pStyle w:val="yMiscellaneousBody"/>
        <w:rPr>
          <w:b/>
        </w:rPr>
      </w:pPr>
      <w:r w:rsidRPr="006920BC">
        <w:rPr>
          <w:b/>
        </w:rPr>
        <w:t xml:space="preserve">SECURITY BOND </w:t>
      </w:r>
    </w:p>
    <w:p w:rsidR="00171301" w:rsidRPr="003D03E3" w:rsidRDefault="00171301" w:rsidP="00C4725E">
      <w:pPr>
        <w:pStyle w:val="yMiscellaneousBody"/>
        <w:ind w:left="567" w:hanging="567"/>
      </w:pPr>
      <w:r w:rsidRPr="003D03E3">
        <w:t>4</w:t>
      </w:r>
      <w:r>
        <w:t>4</w:t>
      </w:r>
      <w:r w:rsidRPr="003D03E3">
        <w:t>.</w:t>
      </w:r>
      <w:r>
        <w:tab/>
      </w:r>
      <w:r w:rsidRPr="003D03E3">
        <w:t xml:space="preserve">The security bond is </w:t>
      </w:r>
      <w:r>
        <w:t>held by the Bond Administrator.</w:t>
      </w:r>
    </w:p>
    <w:p w:rsidR="00171301" w:rsidRPr="003D03E3" w:rsidRDefault="00171301" w:rsidP="00C4725E">
      <w:pPr>
        <w:pStyle w:val="yMiscellaneousBody"/>
        <w:ind w:left="567" w:hanging="567"/>
      </w:pPr>
      <w:r w:rsidRPr="003D03E3">
        <w:t>4</w:t>
      </w:r>
      <w:r>
        <w:t>5.</w:t>
      </w:r>
      <w:r>
        <w:tab/>
      </w:r>
      <w:r w:rsidRPr="003D03E3">
        <w:t xml:space="preserve">The lessor agrees that </w:t>
      </w:r>
      <w:r>
        <w:t>where</w:t>
      </w:r>
      <w:r w:rsidRPr="003D03E3">
        <w:t xml:space="preserve"> the lessor or the property manager applies to the Bond Administrator for the release of the security bond at the end of the tenancy, the lessor or property manager will provide the tenant with evidence</w:t>
      </w:r>
      <w:r>
        <w:t xml:space="preserve"> to support the amount claimed.</w:t>
      </w:r>
    </w:p>
    <w:p w:rsidR="00171301" w:rsidRPr="003D03E3" w:rsidRDefault="00171301" w:rsidP="00C4725E">
      <w:pPr>
        <w:pStyle w:val="yMiscellaneousBody"/>
        <w:ind w:left="567" w:hanging="567"/>
      </w:pPr>
      <w:r w:rsidRPr="003D03E3">
        <w:t>4</w:t>
      </w:r>
      <w:r>
        <w:t>6.</w:t>
      </w:r>
      <w:r>
        <w:tab/>
      </w:r>
      <w:r w:rsidRPr="003D03E3">
        <w:t xml:space="preserve">The Bond Administrator </w:t>
      </w:r>
      <w:r>
        <w:t>can</w:t>
      </w:r>
      <w:r w:rsidRPr="003D03E3">
        <w:t xml:space="preserve"> only release the security bond when it receives either:</w:t>
      </w:r>
    </w:p>
    <w:p w:rsidR="00171301" w:rsidRPr="003D03E3" w:rsidRDefault="008C6985" w:rsidP="00C4725E">
      <w:pPr>
        <w:pStyle w:val="yMiscellaneousBody"/>
        <w:tabs>
          <w:tab w:val="left" w:pos="567"/>
          <w:tab w:val="left" w:pos="1134"/>
        </w:tabs>
        <w:ind w:left="1134" w:hanging="1134"/>
      </w:pPr>
      <w:r>
        <w:tab/>
      </w:r>
      <w:r w:rsidR="00171301" w:rsidRPr="003D03E3">
        <w:t>4</w:t>
      </w:r>
      <w:r w:rsidR="00171301">
        <w:t>6</w:t>
      </w:r>
      <w:r w:rsidR="00171301" w:rsidRPr="003D03E3">
        <w:t>.1</w:t>
      </w:r>
      <w:r w:rsidR="00171301">
        <w:tab/>
      </w:r>
      <w:r w:rsidR="00171301" w:rsidRPr="003D03E3">
        <w:t>a Joint Application for Disposal of Security Bond form signed by all the parties to the tenancy agreement; or</w:t>
      </w:r>
    </w:p>
    <w:p w:rsidR="00171301" w:rsidRPr="003D03E3" w:rsidRDefault="008C6985" w:rsidP="00C4725E">
      <w:pPr>
        <w:pStyle w:val="yMiscellaneousBody"/>
        <w:tabs>
          <w:tab w:val="left" w:pos="567"/>
          <w:tab w:val="left" w:pos="1134"/>
        </w:tabs>
        <w:ind w:left="1134" w:hanging="1134"/>
      </w:pPr>
      <w:r>
        <w:tab/>
      </w:r>
      <w:r w:rsidR="00171301" w:rsidRPr="003D03E3">
        <w:t>4</w:t>
      </w:r>
      <w:r w:rsidR="00171301">
        <w:t>6</w:t>
      </w:r>
      <w:r w:rsidR="00171301" w:rsidRPr="003D03E3">
        <w:t>.2</w:t>
      </w:r>
      <w:r w:rsidR="00171301">
        <w:tab/>
      </w:r>
      <w:r w:rsidR="00171301" w:rsidRPr="003D03E3">
        <w:t xml:space="preserve">an order of the </w:t>
      </w:r>
      <w:r w:rsidR="00171301">
        <w:t>c</w:t>
      </w:r>
      <w:r w:rsidR="00171301" w:rsidRPr="003D03E3">
        <w:t>ourt.</w:t>
      </w:r>
    </w:p>
    <w:p w:rsidR="00171301" w:rsidRPr="003D03E3" w:rsidRDefault="00171301" w:rsidP="00C4725E">
      <w:pPr>
        <w:pStyle w:val="yMiscellaneousBody"/>
        <w:ind w:left="567" w:hanging="567"/>
      </w:pPr>
      <w:r w:rsidRPr="003D03E3">
        <w:t>4</w:t>
      </w:r>
      <w:r>
        <w:t>7</w:t>
      </w:r>
      <w:r w:rsidRPr="003D03E3">
        <w:t>.</w:t>
      </w:r>
      <w:r>
        <w:tab/>
      </w:r>
      <w:r w:rsidRPr="003D03E3">
        <w:t>If the parties cannot agree on how the security bond is to be dispersed, either party can apply to the Magistrates Court to have the dispute decided.</w:t>
      </w:r>
    </w:p>
    <w:p w:rsidR="00171301" w:rsidRPr="003D03E3" w:rsidRDefault="00171301" w:rsidP="00C4725E">
      <w:pPr>
        <w:pStyle w:val="yMiscellaneousBody"/>
        <w:ind w:left="567" w:hanging="567"/>
      </w:pPr>
      <w:r w:rsidRPr="003D03E3">
        <w:t>4</w:t>
      </w:r>
      <w:r>
        <w:t>8</w:t>
      </w:r>
      <w:r w:rsidRPr="003D03E3">
        <w:t>.</w:t>
      </w:r>
      <w:r>
        <w:tab/>
      </w:r>
      <w:r w:rsidRPr="00206EFF">
        <w:rPr>
          <w:b/>
        </w:rPr>
        <w:t>Warning:</w:t>
      </w:r>
      <w:r w:rsidRPr="003D03E3">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rsidR="00171301" w:rsidRPr="0007523A" w:rsidRDefault="00171301" w:rsidP="00171301">
      <w:pPr>
        <w:pStyle w:val="yMiscellaneousBody"/>
        <w:keepNext/>
        <w:widowControl w:val="0"/>
        <w:rPr>
          <w:b/>
        </w:rPr>
      </w:pPr>
      <w:r w:rsidRPr="0007523A">
        <w:rPr>
          <w:b/>
        </w:rPr>
        <w:t>TENANCY DATABASES</w:t>
      </w:r>
    </w:p>
    <w:p w:rsidR="00171301" w:rsidRPr="003D03E3" w:rsidRDefault="00171301" w:rsidP="00C4725E">
      <w:pPr>
        <w:pStyle w:val="yMiscellaneousBody"/>
        <w:ind w:left="567" w:hanging="567"/>
      </w:pPr>
      <w:r>
        <w:t>49</w:t>
      </w:r>
      <w:r w:rsidRPr="003D03E3">
        <w:t>.</w:t>
      </w:r>
      <w:r>
        <w:tab/>
      </w:r>
      <w:r w:rsidRPr="003D03E3">
        <w:t>A lessor or property manager can only list a person on a residential tenancy database if:</w:t>
      </w:r>
    </w:p>
    <w:p w:rsidR="00171301" w:rsidRPr="003D03E3" w:rsidRDefault="008C6985" w:rsidP="00C4725E">
      <w:pPr>
        <w:pStyle w:val="yMiscellaneousBody"/>
        <w:tabs>
          <w:tab w:val="left" w:pos="567"/>
          <w:tab w:val="left" w:pos="1134"/>
        </w:tabs>
        <w:ind w:left="1134" w:hanging="1134"/>
      </w:pPr>
      <w:r>
        <w:tab/>
      </w:r>
      <w:r w:rsidR="00171301">
        <w:t>49</w:t>
      </w:r>
      <w:r w:rsidR="00171301" w:rsidRPr="003D03E3">
        <w:t>.1</w:t>
      </w:r>
      <w:r w:rsidR="00171301">
        <w:tab/>
      </w:r>
      <w:r w:rsidR="00171301" w:rsidRPr="003D03E3">
        <w:t>the person is a named tenant on the residential tenancy agreement;</w:t>
      </w:r>
      <w:r w:rsidR="00171301">
        <w:t xml:space="preserve"> and</w:t>
      </w:r>
    </w:p>
    <w:p w:rsidR="00171301" w:rsidRPr="003D03E3" w:rsidRDefault="008C6985" w:rsidP="00C4725E">
      <w:pPr>
        <w:pStyle w:val="yMiscellaneousBody"/>
        <w:tabs>
          <w:tab w:val="left" w:pos="567"/>
          <w:tab w:val="left" w:pos="1134"/>
        </w:tabs>
        <w:ind w:left="1134" w:hanging="1134"/>
      </w:pPr>
      <w:r>
        <w:tab/>
      </w:r>
      <w:r w:rsidR="00171301">
        <w:t>49</w:t>
      </w:r>
      <w:r w:rsidR="00171301" w:rsidRPr="003D03E3">
        <w:t>.2</w:t>
      </w:r>
      <w:r w:rsidR="00171301">
        <w:tab/>
      </w:r>
      <w:r w:rsidR="00171301" w:rsidRPr="003D03E3">
        <w:t>the residential tenancy agreement has been terminated; and</w:t>
      </w:r>
    </w:p>
    <w:p w:rsidR="00171301" w:rsidRPr="003D03E3" w:rsidRDefault="008C6985" w:rsidP="00C4725E">
      <w:pPr>
        <w:pStyle w:val="yMiscellaneousBody"/>
        <w:tabs>
          <w:tab w:val="left" w:pos="567"/>
          <w:tab w:val="left" w:pos="1134"/>
        </w:tabs>
        <w:ind w:left="1134" w:hanging="1134"/>
      </w:pPr>
      <w:r>
        <w:tab/>
      </w:r>
      <w:r w:rsidR="00171301">
        <w:t>49</w:t>
      </w:r>
      <w:r w:rsidR="00171301" w:rsidRPr="003D03E3">
        <w:t>.3</w:t>
      </w:r>
      <w:r w:rsidR="00171301">
        <w:tab/>
      </w:r>
      <w:r w:rsidR="00171301" w:rsidRPr="003D03E3">
        <w:t xml:space="preserve">the person owes the lessor a debt that is greater than the security bond or a </w:t>
      </w:r>
      <w:r w:rsidR="00171301">
        <w:t>c</w:t>
      </w:r>
      <w:r w:rsidR="00171301" w:rsidRPr="003D03E3">
        <w:t>ourt has made an</w:t>
      </w:r>
      <w:r w:rsidR="00171301">
        <w:t xml:space="preserve"> order terminating the tenancy </w:t>
      </w:r>
      <w:r w:rsidR="00171301" w:rsidRPr="003D03E3">
        <w:t>agreement.</w:t>
      </w:r>
    </w:p>
    <w:p w:rsidR="00171301" w:rsidRPr="0007523A" w:rsidRDefault="00171301" w:rsidP="00171301">
      <w:pPr>
        <w:pStyle w:val="yMiscellaneousBody"/>
        <w:keepNext/>
        <w:rPr>
          <w:b/>
        </w:rPr>
      </w:pPr>
      <w:r>
        <w:rPr>
          <w:b/>
        </w:rPr>
        <w:t>ADVICE, COMPLAINTS AND DISPUTES</w:t>
      </w:r>
    </w:p>
    <w:p w:rsidR="00171301" w:rsidRPr="00647897" w:rsidRDefault="00171301" w:rsidP="00171301">
      <w:pPr>
        <w:pStyle w:val="yMiscellaneousBody"/>
        <w:keepNext/>
        <w:rPr>
          <w:b/>
          <w:caps/>
        </w:rPr>
      </w:pPr>
      <w:r w:rsidRPr="00647897">
        <w:rPr>
          <w:b/>
          <w:caps/>
        </w:rPr>
        <w:t>Department of Commerce</w:t>
      </w:r>
    </w:p>
    <w:p w:rsidR="00171301" w:rsidRPr="003D03E3" w:rsidRDefault="00171301" w:rsidP="00C4725E">
      <w:pPr>
        <w:pStyle w:val="yMiscellaneousBody"/>
        <w:ind w:left="567" w:hanging="567"/>
      </w:pPr>
      <w:r>
        <w:t>50</w:t>
      </w:r>
      <w:r w:rsidRPr="003D03E3">
        <w:t>.</w:t>
      </w:r>
      <w:r>
        <w:tab/>
      </w:r>
      <w:r w:rsidRPr="003D03E3">
        <w:t xml:space="preserve">The </w:t>
      </w:r>
      <w:r w:rsidRPr="003D03E3">
        <w:rPr>
          <w:i/>
        </w:rPr>
        <w:t>Residential Tenancies Act</w:t>
      </w:r>
      <w:r>
        <w:rPr>
          <w:i/>
        </w:rPr>
        <w:t> </w:t>
      </w:r>
      <w:r w:rsidRPr="003D03E3">
        <w:rPr>
          <w:i/>
        </w:rPr>
        <w:t xml:space="preserve">1987 </w:t>
      </w:r>
      <w:r w:rsidRPr="003D03E3">
        <w:t>allows the Commissioner for Consumer Protection to give advice to parties to a residential tenancy agreement, to look into complaints and, wherever possible, help to settle them.  The Department of Commerce may be contacted by telephone on 1300</w:t>
      </w:r>
      <w:r>
        <w:t> </w:t>
      </w:r>
      <w:r w:rsidRPr="003D03E3">
        <w:t>30</w:t>
      </w:r>
      <w:r>
        <w:t> </w:t>
      </w:r>
      <w:r w:rsidRPr="003D03E3">
        <w:t>40</w:t>
      </w:r>
      <w:r>
        <w:t> </w:t>
      </w:r>
      <w:r w:rsidRPr="003D03E3">
        <w:t>54 or by visiting one of the Department’s offices.</w:t>
      </w:r>
    </w:p>
    <w:p w:rsidR="00171301" w:rsidRPr="003D03E3" w:rsidRDefault="00171301" w:rsidP="00C4725E">
      <w:pPr>
        <w:pStyle w:val="yMiscellaneousBody"/>
        <w:ind w:left="567" w:hanging="567"/>
      </w:pPr>
      <w:r w:rsidRPr="003D03E3">
        <w:t>5</w:t>
      </w:r>
      <w:r>
        <w:t>1</w:t>
      </w:r>
      <w:r w:rsidRPr="003D03E3">
        <w:t>.</w:t>
      </w:r>
      <w:r>
        <w:tab/>
      </w:r>
      <w:r w:rsidRPr="003D03E3">
        <w:t>The tenant should generally approach the lessor or property manager to solve any problem before approaching the Department of Commerce.  The Department’s role is one of mediation and conciliation, it cannot issue orders or make determination</w:t>
      </w:r>
      <w:r>
        <w:t>s in respect of disputes.</w:t>
      </w:r>
    </w:p>
    <w:p w:rsidR="00171301" w:rsidRPr="00647897" w:rsidRDefault="00171301" w:rsidP="00171301">
      <w:pPr>
        <w:pStyle w:val="yMiscellaneousBody"/>
        <w:keepNext/>
        <w:keepLines/>
        <w:rPr>
          <w:b/>
          <w:caps/>
        </w:rPr>
      </w:pPr>
      <w:r w:rsidRPr="00647897">
        <w:rPr>
          <w:b/>
          <w:caps/>
        </w:rPr>
        <w:t>If a dispute cannot be resolved</w:t>
      </w:r>
    </w:p>
    <w:p w:rsidR="00171301" w:rsidRPr="003D03E3" w:rsidRDefault="00171301" w:rsidP="00C4725E">
      <w:pPr>
        <w:pStyle w:val="yMiscellaneousBody"/>
        <w:ind w:left="567" w:hanging="567"/>
      </w:pPr>
      <w:r w:rsidRPr="003D03E3">
        <w:t>5</w:t>
      </w:r>
      <w:r>
        <w:t>2</w:t>
      </w:r>
      <w:r w:rsidRPr="003D03E3">
        <w:t>.</w:t>
      </w:r>
      <w:r>
        <w:tab/>
      </w:r>
      <w:r w:rsidRPr="003D03E3">
        <w:t xml:space="preserve">If a dispute arises between the lessor and the tenant and the dispute cannot be resolved, either party may apply to the Magistrates Court to have the dispute decided by the </w:t>
      </w:r>
      <w:r>
        <w:t>c</w:t>
      </w:r>
      <w:r w:rsidRPr="003D03E3">
        <w:t xml:space="preserve">ourt.  The </w:t>
      </w:r>
      <w:r>
        <w:t>c</w:t>
      </w:r>
      <w:r w:rsidRPr="003D03E3">
        <w:t>ourt can make a range of orders, including:</w:t>
      </w:r>
    </w:p>
    <w:p w:rsidR="00171301" w:rsidRPr="003D03E3" w:rsidRDefault="008C6985" w:rsidP="00C4725E">
      <w:pPr>
        <w:pStyle w:val="yMiscellaneousBody"/>
        <w:tabs>
          <w:tab w:val="left" w:pos="567"/>
          <w:tab w:val="left" w:pos="1134"/>
        </w:tabs>
        <w:ind w:left="1134" w:hanging="1134"/>
      </w:pPr>
      <w:r>
        <w:tab/>
      </w:r>
      <w:r w:rsidR="00171301" w:rsidRPr="003D03E3">
        <w:t>5</w:t>
      </w:r>
      <w:r w:rsidR="00171301">
        <w:t>2</w:t>
      </w:r>
      <w:r w:rsidR="00171301" w:rsidRPr="003D03E3">
        <w:t>.1</w:t>
      </w:r>
      <w:r w:rsidR="00171301">
        <w:tab/>
      </w:r>
      <w:r w:rsidR="00171301" w:rsidRPr="003D03E3">
        <w:t>restraining any action in breach of the agreement;</w:t>
      </w:r>
      <w:r w:rsidR="00171301">
        <w:t xml:space="preserve"> and</w:t>
      </w:r>
    </w:p>
    <w:p w:rsidR="00171301" w:rsidRPr="003D03E3" w:rsidRDefault="008C6985" w:rsidP="00C4725E">
      <w:pPr>
        <w:pStyle w:val="yMiscellaneousBody"/>
        <w:tabs>
          <w:tab w:val="left" w:pos="567"/>
          <w:tab w:val="left" w:pos="1134"/>
        </w:tabs>
        <w:ind w:left="1134" w:hanging="1134"/>
      </w:pPr>
      <w:r>
        <w:tab/>
      </w:r>
      <w:r w:rsidR="00171301" w:rsidRPr="003D03E3">
        <w:t>5</w:t>
      </w:r>
      <w:r w:rsidR="00171301">
        <w:t>2</w:t>
      </w:r>
      <w:r w:rsidR="00171301" w:rsidRPr="003D03E3">
        <w:t>.2</w:t>
      </w:r>
      <w:r w:rsidR="00171301">
        <w:tab/>
      </w:r>
      <w:r w:rsidR="00171301" w:rsidRPr="003D03E3">
        <w:t xml:space="preserve">requiring a party to the agreement to </w:t>
      </w:r>
      <w:r w:rsidR="00171301">
        <w:t xml:space="preserve">perform a certain action </w:t>
      </w:r>
      <w:r w:rsidR="00171301" w:rsidRPr="003D03E3">
        <w:t>under the agreement;</w:t>
      </w:r>
      <w:r w:rsidR="00171301">
        <w:t xml:space="preserve"> and</w:t>
      </w:r>
    </w:p>
    <w:p w:rsidR="00171301" w:rsidRPr="003D03E3" w:rsidRDefault="008C6985" w:rsidP="00C4725E">
      <w:pPr>
        <w:pStyle w:val="yMiscellaneousBody"/>
        <w:tabs>
          <w:tab w:val="left" w:pos="567"/>
          <w:tab w:val="left" w:pos="1134"/>
        </w:tabs>
        <w:ind w:left="1134" w:hanging="1134"/>
      </w:pPr>
      <w:r>
        <w:tab/>
      </w:r>
      <w:r w:rsidR="00171301" w:rsidRPr="003D03E3">
        <w:t>5</w:t>
      </w:r>
      <w:r w:rsidR="00171301">
        <w:t>2</w:t>
      </w:r>
      <w:r w:rsidR="00171301" w:rsidRPr="003D03E3">
        <w:t>.3</w:t>
      </w:r>
      <w:r w:rsidR="00171301">
        <w:tab/>
        <w:t>order t</w:t>
      </w:r>
      <w:r w:rsidR="00171301" w:rsidRPr="003D03E3">
        <w:t>he payment of any amo</w:t>
      </w:r>
      <w:r w:rsidR="00171301">
        <w:t xml:space="preserve">unt owing under the agreement; </w:t>
      </w:r>
      <w:r w:rsidR="00171301" w:rsidRPr="003D03E3">
        <w:t>and</w:t>
      </w:r>
    </w:p>
    <w:p w:rsidR="00171301" w:rsidRDefault="008C6985" w:rsidP="00C4725E">
      <w:pPr>
        <w:pStyle w:val="yMiscellaneousBody"/>
        <w:tabs>
          <w:tab w:val="left" w:pos="567"/>
          <w:tab w:val="left" w:pos="1134"/>
        </w:tabs>
        <w:ind w:left="1134" w:hanging="1134"/>
      </w:pPr>
      <w:r>
        <w:tab/>
      </w:r>
      <w:r w:rsidR="00171301">
        <w:t>52</w:t>
      </w:r>
      <w:r w:rsidR="00171301" w:rsidRPr="003D03E3">
        <w:t>.4</w:t>
      </w:r>
      <w:r w:rsidR="00171301">
        <w:tab/>
      </w:r>
      <w:r w:rsidR="00171301" w:rsidRPr="003D03E3">
        <w:t>order the payment of compensation for loss or injury.</w:t>
      </w:r>
    </w:p>
    <w:p w:rsidR="008C6985" w:rsidRDefault="008C6985" w:rsidP="008C6985">
      <w:pPr>
        <w:pStyle w:val="Footnotesection"/>
      </w:pPr>
      <w:r>
        <w:tab/>
        <w:t>[Form 1AD inserted in Gazette 3 May 2013 p. 1801-17.]</w:t>
      </w:r>
    </w:p>
    <w:p w:rsidR="00171301" w:rsidRPr="005A4E74" w:rsidRDefault="00171301" w:rsidP="00171301">
      <w:pPr>
        <w:pStyle w:val="yMiscellaneousBody"/>
        <w:jc w:val="center"/>
        <w:rPr>
          <w:b/>
        </w:rPr>
      </w:pPr>
      <w:r>
        <w:rPr>
          <w:b/>
        </w:rPr>
        <w:t>FORM 1</w:t>
      </w:r>
    </w:p>
    <w:p w:rsidR="00171301" w:rsidRPr="005A4E74" w:rsidRDefault="00171301" w:rsidP="00171301">
      <w:pPr>
        <w:pStyle w:val="yMiscellaneousBody"/>
        <w:jc w:val="center"/>
        <w:rPr>
          <w:i/>
          <w:caps/>
        </w:rPr>
      </w:pPr>
      <w:r w:rsidRPr="005A4E74">
        <w:rPr>
          <w:i/>
          <w:caps/>
        </w:rPr>
        <w:t>Residential Tenancies Act 1987</w:t>
      </w:r>
    </w:p>
    <w:p w:rsidR="00171301" w:rsidRPr="005A4E74" w:rsidRDefault="00171301" w:rsidP="00171301">
      <w:pPr>
        <w:pStyle w:val="yMiscellaneousBody"/>
        <w:jc w:val="center"/>
      </w:pPr>
      <w:r w:rsidRPr="00BD4902">
        <w:t>Section</w:t>
      </w:r>
      <w:r w:rsidRPr="005A4E74">
        <w:t> 27C(6)</w:t>
      </w:r>
    </w:p>
    <w:p w:rsidR="00171301" w:rsidRPr="005A4E74" w:rsidRDefault="00171301" w:rsidP="00171301">
      <w:pPr>
        <w:pStyle w:val="yMiscellaneousBody"/>
        <w:jc w:val="center"/>
        <w:rPr>
          <w:b/>
          <w:sz w:val="24"/>
          <w:szCs w:val="24"/>
        </w:rPr>
      </w:pPr>
      <w:r w:rsidRPr="005A4E74">
        <w:rPr>
          <w:b/>
          <w:sz w:val="24"/>
          <w:szCs w:val="24"/>
        </w:rPr>
        <w:t>PROPERTY CONDITION REPORT</w:t>
      </w:r>
    </w:p>
    <w:p w:rsidR="00171301" w:rsidRPr="00FF227E" w:rsidRDefault="00171301" w:rsidP="00171301">
      <w:pPr>
        <w:pStyle w:val="yMiscellaneousBody"/>
        <w:rPr>
          <w:b/>
        </w:rPr>
      </w:pPr>
      <w:r w:rsidRPr="00FF227E">
        <w:rPr>
          <w:b/>
        </w:rPr>
        <w:t>HOW TO COMPLETE THIS FORM</w:t>
      </w:r>
    </w:p>
    <w:p w:rsidR="00171301" w:rsidRDefault="00171301" w:rsidP="00C4725E">
      <w:pPr>
        <w:pStyle w:val="yMiscellaneousBody"/>
        <w:ind w:left="567" w:hanging="567"/>
      </w:pPr>
      <w:r w:rsidRPr="00C52051">
        <w:t>1.</w:t>
      </w:r>
      <w:r>
        <w:tab/>
      </w:r>
      <w:r w:rsidRPr="00C52051">
        <w:t xml:space="preserve">Before the tenancy begins, the lessor or the property manager should inspect the residential premises and record the condition of the premises by indicating whether the particular room item is clean, undamaged and working by placing “Y” (YES) or “N” (NO) in the appropriate column. </w:t>
      </w:r>
      <w:r>
        <w:t xml:space="preserve"> </w:t>
      </w:r>
      <w:r w:rsidRPr="00C52051">
        <w:t>Where necessary, comments should be included in the report.</w:t>
      </w:r>
    </w:p>
    <w:p w:rsidR="00171301" w:rsidRDefault="00171301" w:rsidP="00C4725E">
      <w:pPr>
        <w:pStyle w:val="yMiscellaneousBody"/>
        <w:ind w:left="567" w:hanging="567"/>
      </w:pPr>
      <w:r w:rsidRPr="00C52051">
        <w:t>2.</w:t>
      </w:r>
      <w:r>
        <w:tab/>
      </w:r>
      <w:r w:rsidRPr="00BD4902">
        <w:t>Two</w:t>
      </w:r>
      <w:r w:rsidRPr="00C52051">
        <w:t xml:space="preserve"> copies of the report</w:t>
      </w:r>
      <w:r>
        <w:t>,</w:t>
      </w:r>
      <w:r w:rsidRPr="00C52051">
        <w:t xml:space="preserve"> which has been filled out and signed by the lessor or the property manager</w:t>
      </w:r>
      <w:r>
        <w:t>,</w:t>
      </w:r>
      <w:r w:rsidRPr="00C52051">
        <w:t xml:space="preserve"> must be given to the tenant within 7</w:t>
      </w:r>
      <w:r>
        <w:t> </w:t>
      </w:r>
      <w:r w:rsidRPr="00C52051">
        <w:t xml:space="preserve">days of the tenant </w:t>
      </w:r>
      <w:r>
        <w:t>moving into</w:t>
      </w:r>
      <w:r w:rsidRPr="00C52051">
        <w:t xml:space="preserve"> the premises.</w:t>
      </w:r>
    </w:p>
    <w:p w:rsidR="00171301" w:rsidRDefault="00171301" w:rsidP="00C4725E">
      <w:pPr>
        <w:pStyle w:val="yMiscellaneousBody"/>
        <w:ind w:left="567" w:hanging="567"/>
      </w:pPr>
      <w:r w:rsidRPr="00C52051">
        <w:t>3.</w:t>
      </w:r>
      <w:r>
        <w:tab/>
      </w:r>
      <w:r w:rsidRPr="00C52051">
        <w:t xml:space="preserve">As soon as possible after the tenant receives the </w:t>
      </w:r>
      <w:r>
        <w:t xml:space="preserve">property condition </w:t>
      </w:r>
      <w:r w:rsidRPr="00C52051">
        <w:t xml:space="preserve">report, the tenant should inspect the residential premises and complete the tenant </w:t>
      </w:r>
      <w:r w:rsidRPr="00BD4902">
        <w:t>section</w:t>
      </w:r>
      <w:r w:rsidRPr="00C52051">
        <w:t xml:space="preserve"> on both copies of the report. </w:t>
      </w:r>
      <w:r>
        <w:t xml:space="preserve"> </w:t>
      </w:r>
      <w:r w:rsidRPr="00C52051">
        <w:t>The tenant indicates agreement or disagreement with the condition indicated by the lessor or the property manager by placing “Y” (YES) or “N” (NO) in the appropriate column and by making any appropriate comments on the form.</w:t>
      </w:r>
    </w:p>
    <w:p w:rsidR="00171301" w:rsidRDefault="00171301" w:rsidP="00C4725E">
      <w:pPr>
        <w:pStyle w:val="yMiscellaneousBody"/>
        <w:ind w:left="567" w:hanging="567"/>
      </w:pPr>
      <w:r w:rsidRPr="00C52051">
        <w:t>4.</w:t>
      </w:r>
      <w:r>
        <w:tab/>
      </w:r>
      <w:r w:rsidRPr="00C52051">
        <w:t xml:space="preserve">The tenant must return one copy of </w:t>
      </w:r>
      <w:r>
        <w:t xml:space="preserve">the </w:t>
      </w:r>
      <w:r w:rsidRPr="00C52051">
        <w:t xml:space="preserve">completed </w:t>
      </w:r>
      <w:r>
        <w:t xml:space="preserve">property </w:t>
      </w:r>
      <w:r w:rsidRPr="00C52051">
        <w:t>condition report to the lessor or the property manager within 7</w:t>
      </w:r>
      <w:r>
        <w:t> </w:t>
      </w:r>
      <w:r w:rsidRPr="00C52051">
        <w:t xml:space="preserve">days after receiving it.  The tenant should keep the second copy of the </w:t>
      </w:r>
      <w:r>
        <w:t xml:space="preserve">property condition </w:t>
      </w:r>
      <w:r w:rsidRPr="00C52051">
        <w:t>report.</w:t>
      </w:r>
    </w:p>
    <w:p w:rsidR="00171301" w:rsidRDefault="00171301" w:rsidP="00C4725E">
      <w:pPr>
        <w:pStyle w:val="yMiscellaneousBody"/>
        <w:ind w:left="567" w:hanging="567"/>
      </w:pPr>
      <w:r w:rsidRPr="00C52051">
        <w:t>5.</w:t>
      </w:r>
      <w:r>
        <w:tab/>
      </w:r>
      <w:r w:rsidRPr="00C52051">
        <w:t xml:space="preserve">If photographs or video recordings are taken at the time the property inspection is carried out, it is recommended that all photographs or video recordings are signed and dated by all parties. </w:t>
      </w:r>
      <w:r>
        <w:t xml:space="preserve"> </w:t>
      </w:r>
      <w:r w:rsidRPr="00C52051">
        <w:t>NOTE: Photographs and/or video recordings are not a substitute for accurate written descriptions of the condition of the property.</w:t>
      </w:r>
    </w:p>
    <w:p w:rsidR="00171301" w:rsidRDefault="00171301" w:rsidP="00C4725E">
      <w:pPr>
        <w:pStyle w:val="yMiscellaneousBody"/>
        <w:ind w:left="567" w:hanging="567"/>
      </w:pPr>
      <w:r w:rsidRPr="00C52051">
        <w:t>6.</w:t>
      </w:r>
      <w:r>
        <w:tab/>
      </w:r>
      <w:r w:rsidRPr="00C52051">
        <w:t>As soon as practicable, and in any event within 14</w:t>
      </w:r>
      <w:r>
        <w:t> </w:t>
      </w:r>
      <w:r w:rsidRPr="00C52051">
        <w:t xml:space="preserve">days after the termination of the tenancy agreement, the lessor or the property manager should complete a property condition report, indicating the condition of the premises at the end of the tenancy. </w:t>
      </w:r>
      <w:r>
        <w:t xml:space="preserve"> </w:t>
      </w:r>
      <w:r w:rsidRPr="00C52051">
        <w:t>This should be done in the presence of the tenant, unless the tenant has been given a reasonable opportunity to be present and has not attended the inspection.</w:t>
      </w:r>
    </w:p>
    <w:p w:rsidR="00171301" w:rsidRPr="00FF227E" w:rsidRDefault="00171301" w:rsidP="00171301">
      <w:pPr>
        <w:pStyle w:val="yMiscellaneousBody"/>
        <w:keepNext/>
        <w:rPr>
          <w:b/>
        </w:rPr>
      </w:pPr>
      <w:r w:rsidRPr="00FF227E">
        <w:rPr>
          <w:b/>
        </w:rPr>
        <w:t xml:space="preserve">IMPORTANT NOTES ABOUT THIS </w:t>
      </w:r>
      <w:r>
        <w:rPr>
          <w:b/>
        </w:rPr>
        <w:t xml:space="preserve">PROPERTY CONDITION </w:t>
      </w:r>
      <w:r w:rsidRPr="00FF227E">
        <w:rPr>
          <w:b/>
        </w:rPr>
        <w:t>REPORT</w:t>
      </w:r>
    </w:p>
    <w:p w:rsidR="00171301" w:rsidRDefault="00171301" w:rsidP="00C4725E">
      <w:pPr>
        <w:pStyle w:val="yMiscellaneousBody"/>
        <w:ind w:left="567" w:hanging="567"/>
      </w:pPr>
      <w:r>
        <w:t>1.</w:t>
      </w:r>
      <w:r>
        <w:tab/>
        <w:t>This property condition report is an important record of the condition of the residential premises when the tenancy begins</w:t>
      </w:r>
      <w:r w:rsidRPr="00E207E7">
        <w:t>.  It may</w:t>
      </w:r>
      <w:r>
        <w:t xml:space="preserve">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rsidR="00171301" w:rsidRDefault="00171301" w:rsidP="00C4725E">
      <w:pPr>
        <w:pStyle w:val="yMiscellaneousBody"/>
        <w:ind w:left="567" w:hanging="567"/>
      </w:pPr>
      <w:r>
        <w:t>2.</w:t>
      </w:r>
      <w:r>
        <w:tab/>
        <w:t>A property condition report must be filled out whether or not a security bond is paid.</w:t>
      </w:r>
    </w:p>
    <w:p w:rsidR="00171301" w:rsidRDefault="00171301" w:rsidP="00C4725E">
      <w:pPr>
        <w:pStyle w:val="yMiscellaneousBody"/>
        <w:ind w:left="567" w:hanging="567"/>
      </w:pPr>
      <w:r>
        <w:t>3.</w:t>
      </w:r>
      <w:r>
        <w:tab/>
        <w:t xml:space="preserve">At the end of the tenancy the premises </w:t>
      </w:r>
      <w:r w:rsidRPr="00E207E7">
        <w:t>must</w:t>
      </w:r>
      <w:r>
        <w:t xml:space="preserve"> be inspected and the condition of the premises at that time will be compared to that stated in the original property condition report.</w:t>
      </w:r>
    </w:p>
    <w:p w:rsidR="00171301" w:rsidRDefault="00171301" w:rsidP="00C4725E">
      <w:pPr>
        <w:pStyle w:val="yMiscellaneousBody"/>
        <w:ind w:left="567" w:hanging="567"/>
      </w:pPr>
      <w:r>
        <w:t>4.</w:t>
      </w:r>
      <w:r>
        <w:tab/>
      </w:r>
      <w:r w:rsidRPr="003D03E3">
        <w:t>A</w:t>
      </w:r>
      <w:r w:rsidRPr="00E207E7">
        <w:t xml:space="preserve"> tenant is not responsible for fair wear and tear</w:t>
      </w:r>
      <w:r w:rsidRPr="003D03E3">
        <w:t xml:space="preserve"> to the premises.</w:t>
      </w:r>
      <w:r>
        <w:rPr>
          <w:b/>
        </w:rPr>
        <w:t xml:space="preserve">  </w:t>
      </w:r>
      <w:r>
        <w:t xml:space="preserve">Fair wear and tear is a general term for anything that occurs through ordinary use such as the carpet becoming worn in </w:t>
      </w:r>
      <w:r w:rsidRPr="00A52F50">
        <w:t>frequently used areas.  Wilful and intentional damage, or damage caused by negligence, is not fair wear and tear.</w:t>
      </w:r>
    </w:p>
    <w:p w:rsidR="00171301" w:rsidRDefault="00171301" w:rsidP="00C4725E">
      <w:pPr>
        <w:pStyle w:val="yMiscellaneousBody"/>
        <w:ind w:left="567" w:hanging="567"/>
      </w:pPr>
      <w:r>
        <w:t>5.</w:t>
      </w:r>
      <w:r>
        <w:tab/>
        <w:t xml:space="preserve">If you do not have enough space on the report, attach a separate sheet.  All attachments should be signed and dated by all </w:t>
      </w:r>
      <w:r w:rsidRPr="00E207E7">
        <w:t>of the</w:t>
      </w:r>
      <w:r>
        <w:t xml:space="preserve"> parties to the residential tenancy </w:t>
      </w:r>
      <w:r w:rsidRPr="00E207E7">
        <w:t>agreement</w:t>
      </w:r>
      <w:r>
        <w:t>.</w:t>
      </w:r>
    </w:p>
    <w:p w:rsidR="00171301" w:rsidRPr="00C52051" w:rsidRDefault="00171301" w:rsidP="00C4725E">
      <w:pPr>
        <w:pStyle w:val="yMiscellaneousBody"/>
        <w:ind w:left="567" w:hanging="567"/>
      </w:pPr>
      <w:r>
        <w:t xml:space="preserve">6. </w:t>
      </w:r>
      <w:r>
        <w:tab/>
        <w:t xml:space="preserve">Information about the rights and responsibilities of lessors and tenants may be obtained </w:t>
      </w:r>
      <w:r w:rsidRPr="003D03E3">
        <w:t>by contacting</w:t>
      </w:r>
      <w:r>
        <w:t xml:space="preserve"> the Department of Commerce on 1300 30 40 54 or </w:t>
      </w:r>
      <w:r w:rsidRPr="00E207E7">
        <w:t>visiting</w:t>
      </w:r>
      <w:r>
        <w:t xml:space="preserve"> </w:t>
      </w:r>
      <w:hyperlink r:id="rId37" w:history="1">
        <w:r w:rsidRPr="00410D6B">
          <w:rPr>
            <w:rStyle w:val="Hyperlink"/>
          </w:rPr>
          <w:t>www.commerce.wa.gov.au/ConsumerProtection</w:t>
        </w:r>
      </w:hyperlink>
      <w:r>
        <w:t>.</w:t>
      </w:r>
    </w:p>
    <w:p w:rsidR="00171301" w:rsidRDefault="00171301" w:rsidP="00171301">
      <w:pPr>
        <w:pStyle w:val="yMiscellaneousBody"/>
        <w:keepNext/>
        <w:widowControl w:val="0"/>
        <w:spacing w:after="160"/>
        <w:rPr>
          <w:szCs w:val="22"/>
        </w:rPr>
      </w:pPr>
      <w:r w:rsidRPr="00FF227E">
        <w:rPr>
          <w:szCs w:val="22"/>
        </w:rPr>
        <w:t>ADDRESS OF RESIDENTIAL PREMISES:</w:t>
      </w:r>
      <w:r>
        <w:rPr>
          <w:szCs w:val="22"/>
        </w:rPr>
        <w:t xml:space="preserve"> _____________________</w:t>
      </w:r>
    </w:p>
    <w:tbl>
      <w:tblPr>
        <w:tblStyle w:val="TableGrid"/>
        <w:tblW w:w="6629" w:type="dxa"/>
        <w:tblInd w:w="567" w:type="dxa"/>
        <w:tblLayout w:type="fixed"/>
        <w:tblLook w:val="04A0" w:firstRow="1" w:lastRow="0" w:firstColumn="1" w:lastColumn="0" w:noHBand="0" w:noVBand="1"/>
      </w:tblPr>
      <w:tblGrid>
        <w:gridCol w:w="1668"/>
        <w:gridCol w:w="708"/>
        <w:gridCol w:w="1276"/>
        <w:gridCol w:w="992"/>
        <w:gridCol w:w="851"/>
        <w:gridCol w:w="1134"/>
      </w:tblGrid>
      <w:tr w:rsidR="00171301" w:rsidTr="00171301">
        <w:trPr>
          <w:cantSplit/>
          <w:tblHeader/>
        </w:trPr>
        <w:tc>
          <w:tcPr>
            <w:tcW w:w="1668" w:type="dxa"/>
            <w:shd w:val="clear" w:color="auto" w:fill="auto"/>
          </w:tcPr>
          <w:p w:rsidR="00171301" w:rsidRDefault="00171301" w:rsidP="00171301">
            <w:pPr>
              <w:pStyle w:val="yTableNAm"/>
              <w:keepNext/>
              <w:widowControl w:val="0"/>
              <w:tabs>
                <w:tab w:val="clear" w:pos="567"/>
              </w:tabs>
            </w:pPr>
          </w:p>
        </w:tc>
        <w:tc>
          <w:tcPr>
            <w:tcW w:w="708" w:type="dxa"/>
            <w:shd w:val="clear" w:color="auto" w:fill="auto"/>
          </w:tcPr>
          <w:p w:rsidR="00171301" w:rsidRPr="00285038" w:rsidRDefault="00171301" w:rsidP="00171301">
            <w:pPr>
              <w:pStyle w:val="yTableNAm"/>
              <w:keepNext/>
              <w:widowControl w:val="0"/>
              <w:tabs>
                <w:tab w:val="clear" w:pos="567"/>
              </w:tabs>
              <w:ind w:right="-108"/>
              <w:rPr>
                <w:b/>
              </w:rPr>
            </w:pPr>
            <w:r w:rsidRPr="00285038">
              <w:rPr>
                <w:b/>
              </w:rPr>
              <w:t>Clean</w:t>
            </w:r>
          </w:p>
        </w:tc>
        <w:tc>
          <w:tcPr>
            <w:tcW w:w="1276" w:type="dxa"/>
            <w:shd w:val="clear" w:color="auto" w:fill="auto"/>
          </w:tcPr>
          <w:p w:rsidR="00171301" w:rsidRPr="00285038" w:rsidRDefault="00171301" w:rsidP="00171301">
            <w:pPr>
              <w:pStyle w:val="yTableNAm"/>
              <w:keepNext/>
              <w:widowControl w:val="0"/>
              <w:tabs>
                <w:tab w:val="clear" w:pos="567"/>
              </w:tabs>
              <w:ind w:right="-108"/>
              <w:rPr>
                <w:b/>
              </w:rPr>
            </w:pPr>
            <w:r w:rsidRPr="00285038">
              <w:rPr>
                <w:b/>
              </w:rPr>
              <w:t>Undamaged</w:t>
            </w:r>
          </w:p>
        </w:tc>
        <w:tc>
          <w:tcPr>
            <w:tcW w:w="992" w:type="dxa"/>
            <w:shd w:val="clear" w:color="auto" w:fill="auto"/>
          </w:tcPr>
          <w:p w:rsidR="00171301" w:rsidRPr="00285038" w:rsidRDefault="00171301" w:rsidP="00171301">
            <w:pPr>
              <w:pStyle w:val="yTableNAm"/>
              <w:keepNext/>
              <w:widowControl w:val="0"/>
              <w:tabs>
                <w:tab w:val="clear" w:pos="567"/>
              </w:tabs>
              <w:ind w:right="-108"/>
              <w:rPr>
                <w:b/>
              </w:rPr>
            </w:pPr>
            <w:r w:rsidRPr="00285038">
              <w:rPr>
                <w:b/>
              </w:rPr>
              <w:t>Working</w:t>
            </w:r>
          </w:p>
        </w:tc>
        <w:tc>
          <w:tcPr>
            <w:tcW w:w="851" w:type="dxa"/>
            <w:shd w:val="clear" w:color="auto" w:fill="auto"/>
          </w:tcPr>
          <w:p w:rsidR="00171301" w:rsidRPr="00285038" w:rsidRDefault="00171301" w:rsidP="00171301">
            <w:pPr>
              <w:pStyle w:val="yTableNAm"/>
              <w:keepNext/>
              <w:widowControl w:val="0"/>
              <w:tabs>
                <w:tab w:val="clear" w:pos="567"/>
              </w:tabs>
              <w:ind w:right="-108"/>
              <w:rPr>
                <w:b/>
              </w:rPr>
            </w:pPr>
            <w:r w:rsidRPr="00285038">
              <w:rPr>
                <w:b/>
              </w:rPr>
              <w:t>Tenant agrees</w:t>
            </w:r>
          </w:p>
        </w:tc>
        <w:tc>
          <w:tcPr>
            <w:tcW w:w="1134" w:type="dxa"/>
            <w:shd w:val="clear" w:color="auto" w:fill="auto"/>
          </w:tcPr>
          <w:p w:rsidR="00171301" w:rsidRPr="00285038" w:rsidRDefault="00171301" w:rsidP="00171301">
            <w:pPr>
              <w:pStyle w:val="yTableNAm"/>
              <w:keepNext/>
              <w:widowControl w:val="0"/>
              <w:tabs>
                <w:tab w:val="clear" w:pos="567"/>
              </w:tabs>
              <w:ind w:right="-108"/>
              <w:rPr>
                <w:b/>
              </w:rPr>
            </w:pPr>
            <w:r w:rsidRPr="00285038">
              <w:rPr>
                <w:b/>
              </w:rPr>
              <w:t>Comments</w:t>
            </w:r>
          </w:p>
        </w:tc>
      </w:tr>
      <w:tr w:rsidR="00171301" w:rsidTr="00171301">
        <w:trPr>
          <w:cantSplit/>
        </w:trPr>
        <w:tc>
          <w:tcPr>
            <w:tcW w:w="1668" w:type="dxa"/>
            <w:shd w:val="clear" w:color="auto" w:fill="BFBFBF" w:themeFill="background1" w:themeFillShade="BF"/>
          </w:tcPr>
          <w:p w:rsidR="00171301" w:rsidRPr="00E871BD" w:rsidRDefault="00171301" w:rsidP="00171301">
            <w:pPr>
              <w:pStyle w:val="yTableNAm"/>
              <w:keepNext/>
              <w:widowControl w:val="0"/>
              <w:rPr>
                <w:b/>
              </w:rPr>
            </w:pPr>
            <w:r w:rsidRPr="00E871BD">
              <w:rPr>
                <w:b/>
              </w:rPr>
              <w:t>ENTRY</w:t>
            </w:r>
          </w:p>
        </w:tc>
        <w:tc>
          <w:tcPr>
            <w:tcW w:w="708" w:type="dxa"/>
            <w:shd w:val="clear" w:color="auto" w:fill="BFBFBF" w:themeFill="background1" w:themeFillShade="BF"/>
          </w:tcPr>
          <w:p w:rsidR="00171301" w:rsidRPr="00E871BD" w:rsidRDefault="00171301" w:rsidP="00171301">
            <w:pPr>
              <w:pStyle w:val="yTableNAm"/>
              <w:keepNext/>
              <w:widowControl w:val="0"/>
            </w:pPr>
          </w:p>
        </w:tc>
        <w:tc>
          <w:tcPr>
            <w:tcW w:w="1276" w:type="dxa"/>
            <w:shd w:val="clear" w:color="auto" w:fill="BFBFBF" w:themeFill="background1" w:themeFillShade="BF"/>
          </w:tcPr>
          <w:p w:rsidR="00171301" w:rsidRPr="00E871BD" w:rsidRDefault="00171301" w:rsidP="00171301">
            <w:pPr>
              <w:pStyle w:val="yTableNAm"/>
              <w:keepNext/>
              <w:widowControl w:val="0"/>
            </w:pPr>
          </w:p>
        </w:tc>
        <w:tc>
          <w:tcPr>
            <w:tcW w:w="992" w:type="dxa"/>
            <w:shd w:val="clear" w:color="auto" w:fill="BFBFBF" w:themeFill="background1" w:themeFillShade="BF"/>
          </w:tcPr>
          <w:p w:rsidR="00171301" w:rsidRPr="00E871BD" w:rsidRDefault="00171301" w:rsidP="00171301">
            <w:pPr>
              <w:pStyle w:val="yTableNAm"/>
              <w:keepNext/>
              <w:widowControl w:val="0"/>
            </w:pPr>
          </w:p>
        </w:tc>
        <w:tc>
          <w:tcPr>
            <w:tcW w:w="851" w:type="dxa"/>
            <w:shd w:val="clear" w:color="auto" w:fill="BFBFBF" w:themeFill="background1" w:themeFillShade="BF"/>
          </w:tcPr>
          <w:p w:rsidR="00171301" w:rsidRPr="00E871BD" w:rsidRDefault="00171301" w:rsidP="00171301">
            <w:pPr>
              <w:pStyle w:val="yTableNAm"/>
              <w:keepNext/>
              <w:widowControl w:val="0"/>
            </w:pPr>
          </w:p>
        </w:tc>
        <w:tc>
          <w:tcPr>
            <w:tcW w:w="1134" w:type="dxa"/>
            <w:shd w:val="clear" w:color="auto" w:fill="BFBFBF" w:themeFill="background1" w:themeFillShade="BF"/>
          </w:tcPr>
          <w:p w:rsidR="00171301" w:rsidRPr="00E871BD" w:rsidRDefault="00171301" w:rsidP="00171301">
            <w:pPr>
              <w:pStyle w:val="yTableNAm"/>
              <w:keepNext/>
              <w:widowControl w:val="0"/>
            </w:pPr>
          </w:p>
        </w:tc>
      </w:tr>
      <w:tr w:rsidR="00171301" w:rsidTr="00171301">
        <w:trPr>
          <w:cantSplit/>
        </w:trPr>
        <w:tc>
          <w:tcPr>
            <w:tcW w:w="1668" w:type="dxa"/>
          </w:tcPr>
          <w:p w:rsidR="00171301" w:rsidRDefault="00171301" w:rsidP="00171301">
            <w:pPr>
              <w:pStyle w:val="yTableNAm"/>
              <w:keepNext/>
              <w:widowControl w:val="0"/>
            </w:pPr>
            <w:r>
              <w:t>front door</w:t>
            </w:r>
          </w:p>
        </w:tc>
        <w:tc>
          <w:tcPr>
            <w:tcW w:w="708" w:type="dxa"/>
          </w:tcPr>
          <w:p w:rsidR="00171301" w:rsidRDefault="00171301" w:rsidP="00171301">
            <w:pPr>
              <w:pStyle w:val="yTableNAm"/>
              <w:keepNext/>
              <w:widowControl w:val="0"/>
            </w:pPr>
          </w:p>
        </w:tc>
        <w:tc>
          <w:tcPr>
            <w:tcW w:w="1276" w:type="dxa"/>
          </w:tcPr>
          <w:p w:rsidR="00171301" w:rsidRDefault="00171301" w:rsidP="00171301">
            <w:pPr>
              <w:pStyle w:val="yTableNAm"/>
              <w:keepNext/>
              <w:widowControl w:val="0"/>
            </w:pPr>
          </w:p>
        </w:tc>
        <w:tc>
          <w:tcPr>
            <w:tcW w:w="992" w:type="dxa"/>
          </w:tcPr>
          <w:p w:rsidR="00171301" w:rsidRDefault="00171301" w:rsidP="00171301">
            <w:pPr>
              <w:pStyle w:val="yTableNAm"/>
              <w:keepNext/>
              <w:widowControl w:val="0"/>
            </w:pPr>
          </w:p>
        </w:tc>
        <w:tc>
          <w:tcPr>
            <w:tcW w:w="851" w:type="dxa"/>
          </w:tcPr>
          <w:p w:rsidR="00171301" w:rsidRDefault="00171301" w:rsidP="00171301">
            <w:pPr>
              <w:pStyle w:val="yTableNAm"/>
              <w:keepNext/>
              <w:widowControl w:val="0"/>
            </w:pPr>
          </w:p>
        </w:tc>
        <w:tc>
          <w:tcPr>
            <w:tcW w:w="1134" w:type="dxa"/>
          </w:tcPr>
          <w:p w:rsidR="00171301" w:rsidRDefault="00171301" w:rsidP="00171301">
            <w:pPr>
              <w:pStyle w:val="yTableNAm"/>
              <w:keepNext/>
              <w:widowControl w:val="0"/>
            </w:pPr>
          </w:p>
        </w:tc>
      </w:tr>
      <w:tr w:rsidR="00171301" w:rsidRPr="00361CCE" w:rsidTr="00171301">
        <w:trPr>
          <w:cantSplit/>
        </w:trPr>
        <w:tc>
          <w:tcPr>
            <w:tcW w:w="1668" w:type="dxa"/>
          </w:tcPr>
          <w:p w:rsidR="00171301" w:rsidRPr="00361CCE" w:rsidRDefault="00171301" w:rsidP="00171301">
            <w:pPr>
              <w:pStyle w:val="yTableNAm"/>
            </w:pPr>
            <w:r w:rsidRPr="00361CCE">
              <w:t>screen door/</w:t>
            </w:r>
            <w:r w:rsidRPr="00361CCE">
              <w:br/>
              <w:t>security door</w:t>
            </w:r>
          </w:p>
        </w:tc>
        <w:tc>
          <w:tcPr>
            <w:tcW w:w="708" w:type="dxa"/>
          </w:tcPr>
          <w:p w:rsidR="00171301" w:rsidRPr="00361CCE" w:rsidRDefault="00171301" w:rsidP="00171301">
            <w:pPr>
              <w:pStyle w:val="yTableNAm"/>
            </w:pPr>
          </w:p>
        </w:tc>
        <w:tc>
          <w:tcPr>
            <w:tcW w:w="1276" w:type="dxa"/>
          </w:tcPr>
          <w:p w:rsidR="00171301" w:rsidRPr="00361CCE" w:rsidRDefault="00171301" w:rsidP="00171301">
            <w:pPr>
              <w:pStyle w:val="yTableNAm"/>
            </w:pPr>
          </w:p>
        </w:tc>
        <w:tc>
          <w:tcPr>
            <w:tcW w:w="992" w:type="dxa"/>
          </w:tcPr>
          <w:p w:rsidR="00171301" w:rsidRPr="00361CCE" w:rsidRDefault="00171301" w:rsidP="00171301">
            <w:pPr>
              <w:pStyle w:val="yTableNAm"/>
            </w:pPr>
          </w:p>
        </w:tc>
        <w:tc>
          <w:tcPr>
            <w:tcW w:w="851" w:type="dxa"/>
          </w:tcPr>
          <w:p w:rsidR="00171301" w:rsidRPr="00361CCE" w:rsidRDefault="00171301" w:rsidP="00171301">
            <w:pPr>
              <w:pStyle w:val="yTableNAm"/>
            </w:pPr>
          </w:p>
        </w:tc>
        <w:tc>
          <w:tcPr>
            <w:tcW w:w="1134" w:type="dxa"/>
          </w:tcPr>
          <w:p w:rsidR="00171301" w:rsidRPr="00361CCE" w:rsidRDefault="00171301" w:rsidP="00171301">
            <w:pPr>
              <w:pStyle w:val="yTableNAm"/>
            </w:pPr>
          </w:p>
        </w:tc>
      </w:tr>
      <w:tr w:rsidR="00171301" w:rsidTr="00171301">
        <w:trPr>
          <w:cantSplit/>
        </w:trPr>
        <w:tc>
          <w:tcPr>
            <w:tcW w:w="1668" w:type="dxa"/>
          </w:tcPr>
          <w:p w:rsidR="00171301" w:rsidRDefault="00171301" w:rsidP="00171301">
            <w:pPr>
              <w:pStyle w:val="yTableNAm"/>
            </w:pPr>
            <w:r w:rsidRPr="00361CCE">
              <w:t>walls/</w:t>
            </w:r>
            <w:r w:rsidRPr="00361CCE">
              <w:br/>
              <w:t>picture hooks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windows/</w:t>
            </w:r>
            <w:r>
              <w:br/>
              <w:t>screens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ceiling</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light fittings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blinds/curtains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power points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floorcoverings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shd w:val="clear" w:color="auto" w:fill="BFBFBF" w:themeFill="background1" w:themeFillShade="BF"/>
          </w:tcPr>
          <w:p w:rsidR="00171301" w:rsidRPr="00E871BD" w:rsidRDefault="00171301" w:rsidP="00171301">
            <w:pPr>
              <w:pStyle w:val="yTableNAm"/>
              <w:keepNext/>
              <w:widowControl w:val="0"/>
              <w:rPr>
                <w:b/>
              </w:rPr>
            </w:pPr>
            <w:r>
              <w:rPr>
                <w:b/>
              </w:rPr>
              <w:t>LOUNGE ROOM</w:t>
            </w:r>
          </w:p>
        </w:tc>
        <w:tc>
          <w:tcPr>
            <w:tcW w:w="708" w:type="dxa"/>
            <w:shd w:val="clear" w:color="auto" w:fill="BFBFBF" w:themeFill="background1" w:themeFillShade="BF"/>
          </w:tcPr>
          <w:p w:rsidR="00171301" w:rsidRPr="00E871BD" w:rsidRDefault="00171301" w:rsidP="00171301">
            <w:pPr>
              <w:pStyle w:val="yTableNAm"/>
              <w:keepNext/>
              <w:widowControl w:val="0"/>
            </w:pPr>
          </w:p>
        </w:tc>
        <w:tc>
          <w:tcPr>
            <w:tcW w:w="1276" w:type="dxa"/>
            <w:shd w:val="clear" w:color="auto" w:fill="BFBFBF" w:themeFill="background1" w:themeFillShade="BF"/>
          </w:tcPr>
          <w:p w:rsidR="00171301" w:rsidRPr="00E871BD" w:rsidRDefault="00171301" w:rsidP="00171301">
            <w:pPr>
              <w:pStyle w:val="yTableNAm"/>
              <w:keepNext/>
              <w:widowControl w:val="0"/>
            </w:pPr>
          </w:p>
        </w:tc>
        <w:tc>
          <w:tcPr>
            <w:tcW w:w="992" w:type="dxa"/>
            <w:shd w:val="clear" w:color="auto" w:fill="BFBFBF" w:themeFill="background1" w:themeFillShade="BF"/>
          </w:tcPr>
          <w:p w:rsidR="00171301" w:rsidRPr="00E871BD" w:rsidRDefault="00171301" w:rsidP="00171301">
            <w:pPr>
              <w:pStyle w:val="yTableNAm"/>
              <w:keepNext/>
              <w:widowControl w:val="0"/>
            </w:pPr>
          </w:p>
        </w:tc>
        <w:tc>
          <w:tcPr>
            <w:tcW w:w="851" w:type="dxa"/>
            <w:shd w:val="clear" w:color="auto" w:fill="BFBFBF" w:themeFill="background1" w:themeFillShade="BF"/>
          </w:tcPr>
          <w:p w:rsidR="00171301" w:rsidRPr="00E871BD" w:rsidRDefault="00171301" w:rsidP="00171301">
            <w:pPr>
              <w:pStyle w:val="yTableNAm"/>
              <w:keepNext/>
              <w:widowControl w:val="0"/>
            </w:pPr>
          </w:p>
        </w:tc>
        <w:tc>
          <w:tcPr>
            <w:tcW w:w="1134" w:type="dxa"/>
            <w:shd w:val="clear" w:color="auto" w:fill="BFBFBF" w:themeFill="background1" w:themeFillShade="BF"/>
          </w:tcPr>
          <w:p w:rsidR="00171301" w:rsidRPr="00E871BD" w:rsidRDefault="00171301" w:rsidP="00171301">
            <w:pPr>
              <w:pStyle w:val="yTableNAm"/>
              <w:keepNext/>
              <w:widowControl w:val="0"/>
            </w:pPr>
          </w:p>
        </w:tc>
      </w:tr>
      <w:tr w:rsidR="00171301" w:rsidTr="00171301">
        <w:trPr>
          <w:cantSplit/>
        </w:trPr>
        <w:tc>
          <w:tcPr>
            <w:tcW w:w="1668" w:type="dxa"/>
          </w:tcPr>
          <w:p w:rsidR="00171301" w:rsidRDefault="00171301" w:rsidP="00171301">
            <w:pPr>
              <w:pStyle w:val="yTableNAm"/>
              <w:keepNext/>
              <w:widowControl w:val="0"/>
            </w:pPr>
            <w:r w:rsidRPr="00361CCE">
              <w:t>doors/doorway frames</w:t>
            </w:r>
          </w:p>
        </w:tc>
        <w:tc>
          <w:tcPr>
            <w:tcW w:w="708" w:type="dxa"/>
          </w:tcPr>
          <w:p w:rsidR="00171301" w:rsidRDefault="00171301" w:rsidP="00171301">
            <w:pPr>
              <w:pStyle w:val="yTableNAm"/>
              <w:keepNext/>
              <w:widowControl w:val="0"/>
            </w:pPr>
          </w:p>
        </w:tc>
        <w:tc>
          <w:tcPr>
            <w:tcW w:w="1276" w:type="dxa"/>
          </w:tcPr>
          <w:p w:rsidR="00171301" w:rsidRDefault="00171301" w:rsidP="00171301">
            <w:pPr>
              <w:pStyle w:val="yTableNAm"/>
              <w:keepNext/>
              <w:widowControl w:val="0"/>
            </w:pPr>
          </w:p>
        </w:tc>
        <w:tc>
          <w:tcPr>
            <w:tcW w:w="992" w:type="dxa"/>
          </w:tcPr>
          <w:p w:rsidR="00171301" w:rsidRDefault="00171301" w:rsidP="00171301">
            <w:pPr>
              <w:pStyle w:val="yTableNAm"/>
              <w:keepNext/>
              <w:widowControl w:val="0"/>
            </w:pPr>
          </w:p>
        </w:tc>
        <w:tc>
          <w:tcPr>
            <w:tcW w:w="851" w:type="dxa"/>
          </w:tcPr>
          <w:p w:rsidR="00171301" w:rsidRDefault="00171301" w:rsidP="00171301">
            <w:pPr>
              <w:pStyle w:val="yTableNAm"/>
              <w:keepNext/>
              <w:widowControl w:val="0"/>
            </w:pPr>
          </w:p>
        </w:tc>
        <w:tc>
          <w:tcPr>
            <w:tcW w:w="1134" w:type="dxa"/>
          </w:tcPr>
          <w:p w:rsidR="00171301" w:rsidRDefault="00171301" w:rsidP="00171301">
            <w:pPr>
              <w:pStyle w:val="yTableNAm"/>
              <w:keepNext/>
              <w:widowControl w:val="0"/>
            </w:pPr>
          </w:p>
        </w:tc>
      </w:tr>
      <w:tr w:rsidR="00171301" w:rsidTr="00171301">
        <w:trPr>
          <w:cantSplit/>
        </w:trPr>
        <w:tc>
          <w:tcPr>
            <w:tcW w:w="1668" w:type="dxa"/>
          </w:tcPr>
          <w:p w:rsidR="00171301" w:rsidRDefault="00171301" w:rsidP="00171301">
            <w:pPr>
              <w:pStyle w:val="yTableNAm"/>
            </w:pPr>
            <w:r>
              <w:t>walls/</w:t>
            </w:r>
            <w:r>
              <w:br/>
              <w:t>picture hooks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windows/</w:t>
            </w:r>
            <w:r>
              <w:br/>
              <w:t>screens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ceiling</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light fittings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blinds/curtains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TV/</w:t>
            </w:r>
            <w:r>
              <w:br/>
              <w:t>power points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floorcoverings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shd w:val="clear" w:color="auto" w:fill="BFBFBF" w:themeFill="background1" w:themeFillShade="BF"/>
          </w:tcPr>
          <w:p w:rsidR="00171301" w:rsidRPr="00E871BD" w:rsidRDefault="00171301" w:rsidP="00171301">
            <w:pPr>
              <w:pStyle w:val="yTableNAm"/>
              <w:rPr>
                <w:b/>
              </w:rPr>
            </w:pPr>
            <w:r>
              <w:rPr>
                <w:b/>
              </w:rPr>
              <w:t>DINING ROOM</w:t>
            </w:r>
          </w:p>
        </w:tc>
        <w:tc>
          <w:tcPr>
            <w:tcW w:w="708" w:type="dxa"/>
            <w:shd w:val="clear" w:color="auto" w:fill="BFBFBF" w:themeFill="background1" w:themeFillShade="BF"/>
          </w:tcPr>
          <w:p w:rsidR="00171301" w:rsidRPr="00E871BD" w:rsidRDefault="00171301" w:rsidP="00171301">
            <w:pPr>
              <w:pStyle w:val="yTableNAm"/>
            </w:pPr>
          </w:p>
        </w:tc>
        <w:tc>
          <w:tcPr>
            <w:tcW w:w="1276" w:type="dxa"/>
            <w:shd w:val="clear" w:color="auto" w:fill="BFBFBF" w:themeFill="background1" w:themeFillShade="BF"/>
          </w:tcPr>
          <w:p w:rsidR="00171301" w:rsidRPr="00E871BD" w:rsidRDefault="00171301" w:rsidP="00171301">
            <w:pPr>
              <w:pStyle w:val="yTableNAm"/>
            </w:pPr>
          </w:p>
        </w:tc>
        <w:tc>
          <w:tcPr>
            <w:tcW w:w="992" w:type="dxa"/>
            <w:shd w:val="clear" w:color="auto" w:fill="BFBFBF" w:themeFill="background1" w:themeFillShade="BF"/>
          </w:tcPr>
          <w:p w:rsidR="00171301" w:rsidRPr="00E871BD" w:rsidRDefault="00171301" w:rsidP="00171301">
            <w:pPr>
              <w:pStyle w:val="yTableNAm"/>
            </w:pPr>
          </w:p>
        </w:tc>
        <w:tc>
          <w:tcPr>
            <w:tcW w:w="851" w:type="dxa"/>
            <w:shd w:val="clear" w:color="auto" w:fill="BFBFBF" w:themeFill="background1" w:themeFillShade="BF"/>
          </w:tcPr>
          <w:p w:rsidR="00171301" w:rsidRPr="00E871BD" w:rsidRDefault="00171301" w:rsidP="00171301">
            <w:pPr>
              <w:pStyle w:val="yTableNAm"/>
            </w:pPr>
          </w:p>
        </w:tc>
        <w:tc>
          <w:tcPr>
            <w:tcW w:w="1134" w:type="dxa"/>
            <w:shd w:val="clear" w:color="auto" w:fill="BFBFBF" w:themeFill="background1" w:themeFillShade="BF"/>
          </w:tcPr>
          <w:p w:rsidR="00171301" w:rsidRPr="00E871BD" w:rsidRDefault="00171301" w:rsidP="00171301">
            <w:pPr>
              <w:pStyle w:val="yTableNAm"/>
            </w:pPr>
          </w:p>
        </w:tc>
      </w:tr>
      <w:tr w:rsidR="00171301" w:rsidRPr="00361CCE" w:rsidTr="00171301">
        <w:trPr>
          <w:cantSplit/>
        </w:trPr>
        <w:tc>
          <w:tcPr>
            <w:tcW w:w="1668" w:type="dxa"/>
          </w:tcPr>
          <w:p w:rsidR="00171301" w:rsidRPr="00361CCE" w:rsidRDefault="00171301" w:rsidP="00171301">
            <w:pPr>
              <w:pStyle w:val="yTableNAm"/>
            </w:pPr>
            <w:r w:rsidRPr="00361CCE">
              <w:t>doors/doorway frames</w:t>
            </w:r>
          </w:p>
        </w:tc>
        <w:tc>
          <w:tcPr>
            <w:tcW w:w="708" w:type="dxa"/>
          </w:tcPr>
          <w:p w:rsidR="00171301" w:rsidRPr="00361CCE" w:rsidRDefault="00171301" w:rsidP="00171301">
            <w:pPr>
              <w:pStyle w:val="yTableNAm"/>
            </w:pPr>
          </w:p>
        </w:tc>
        <w:tc>
          <w:tcPr>
            <w:tcW w:w="1276" w:type="dxa"/>
          </w:tcPr>
          <w:p w:rsidR="00171301" w:rsidRPr="00361CCE" w:rsidRDefault="00171301" w:rsidP="00171301">
            <w:pPr>
              <w:pStyle w:val="yTableNAm"/>
            </w:pPr>
          </w:p>
        </w:tc>
        <w:tc>
          <w:tcPr>
            <w:tcW w:w="992" w:type="dxa"/>
          </w:tcPr>
          <w:p w:rsidR="00171301" w:rsidRPr="00361CCE" w:rsidRDefault="00171301" w:rsidP="00171301">
            <w:pPr>
              <w:pStyle w:val="yTableNAm"/>
            </w:pPr>
          </w:p>
        </w:tc>
        <w:tc>
          <w:tcPr>
            <w:tcW w:w="851" w:type="dxa"/>
          </w:tcPr>
          <w:p w:rsidR="00171301" w:rsidRPr="00361CCE" w:rsidRDefault="00171301" w:rsidP="00171301">
            <w:pPr>
              <w:pStyle w:val="yTableNAm"/>
            </w:pPr>
          </w:p>
        </w:tc>
        <w:tc>
          <w:tcPr>
            <w:tcW w:w="1134" w:type="dxa"/>
          </w:tcPr>
          <w:p w:rsidR="00171301" w:rsidRPr="00361CCE" w:rsidRDefault="00171301" w:rsidP="00171301">
            <w:pPr>
              <w:pStyle w:val="yTableNAm"/>
            </w:pPr>
          </w:p>
        </w:tc>
      </w:tr>
      <w:tr w:rsidR="00171301" w:rsidTr="00171301">
        <w:trPr>
          <w:cantSplit/>
        </w:trPr>
        <w:tc>
          <w:tcPr>
            <w:tcW w:w="1668" w:type="dxa"/>
          </w:tcPr>
          <w:p w:rsidR="00171301" w:rsidRDefault="00171301" w:rsidP="00171301">
            <w:pPr>
              <w:pStyle w:val="yTableNAm"/>
            </w:pPr>
            <w:r w:rsidRPr="00361CCE">
              <w:t>walls/</w:t>
            </w:r>
            <w:r w:rsidRPr="00361CCE">
              <w:br/>
              <w:t>picture hooks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windows/</w:t>
            </w:r>
            <w:r>
              <w:br/>
              <w:t>screens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ceiling</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light fittings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blinds/curtains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power points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floorcoverings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shd w:val="clear" w:color="auto" w:fill="BFBFBF" w:themeFill="background1" w:themeFillShade="BF"/>
          </w:tcPr>
          <w:p w:rsidR="00171301" w:rsidRPr="00E871BD" w:rsidRDefault="00171301" w:rsidP="00171301">
            <w:pPr>
              <w:pStyle w:val="yTableNAm"/>
              <w:rPr>
                <w:b/>
              </w:rPr>
            </w:pPr>
            <w:r>
              <w:rPr>
                <w:b/>
              </w:rPr>
              <w:t>KITCHEN</w:t>
            </w:r>
          </w:p>
        </w:tc>
        <w:tc>
          <w:tcPr>
            <w:tcW w:w="708" w:type="dxa"/>
            <w:shd w:val="clear" w:color="auto" w:fill="BFBFBF" w:themeFill="background1" w:themeFillShade="BF"/>
          </w:tcPr>
          <w:p w:rsidR="00171301" w:rsidRPr="00E871BD" w:rsidRDefault="00171301" w:rsidP="00171301">
            <w:pPr>
              <w:pStyle w:val="yTableNAm"/>
            </w:pPr>
          </w:p>
        </w:tc>
        <w:tc>
          <w:tcPr>
            <w:tcW w:w="1276" w:type="dxa"/>
            <w:shd w:val="clear" w:color="auto" w:fill="BFBFBF" w:themeFill="background1" w:themeFillShade="BF"/>
          </w:tcPr>
          <w:p w:rsidR="00171301" w:rsidRPr="00E871BD" w:rsidRDefault="00171301" w:rsidP="00171301">
            <w:pPr>
              <w:pStyle w:val="yTableNAm"/>
            </w:pPr>
          </w:p>
        </w:tc>
        <w:tc>
          <w:tcPr>
            <w:tcW w:w="992" w:type="dxa"/>
            <w:shd w:val="clear" w:color="auto" w:fill="BFBFBF" w:themeFill="background1" w:themeFillShade="BF"/>
          </w:tcPr>
          <w:p w:rsidR="00171301" w:rsidRPr="00E871BD" w:rsidRDefault="00171301" w:rsidP="00171301">
            <w:pPr>
              <w:pStyle w:val="yTableNAm"/>
            </w:pPr>
          </w:p>
        </w:tc>
        <w:tc>
          <w:tcPr>
            <w:tcW w:w="851" w:type="dxa"/>
            <w:shd w:val="clear" w:color="auto" w:fill="BFBFBF" w:themeFill="background1" w:themeFillShade="BF"/>
          </w:tcPr>
          <w:p w:rsidR="00171301" w:rsidRPr="00E871BD" w:rsidRDefault="00171301" w:rsidP="00171301">
            <w:pPr>
              <w:pStyle w:val="yTableNAm"/>
            </w:pPr>
          </w:p>
        </w:tc>
        <w:tc>
          <w:tcPr>
            <w:tcW w:w="1134" w:type="dxa"/>
            <w:shd w:val="clear" w:color="auto" w:fill="BFBFBF" w:themeFill="background1" w:themeFillShade="BF"/>
          </w:tcPr>
          <w:p w:rsidR="00171301" w:rsidRPr="00E871BD" w:rsidRDefault="00171301" w:rsidP="00171301">
            <w:pPr>
              <w:pStyle w:val="yTableNAm"/>
            </w:pPr>
          </w:p>
        </w:tc>
      </w:tr>
      <w:tr w:rsidR="00171301" w:rsidTr="00171301">
        <w:trPr>
          <w:cantSplit/>
        </w:trPr>
        <w:tc>
          <w:tcPr>
            <w:tcW w:w="1668" w:type="dxa"/>
          </w:tcPr>
          <w:p w:rsidR="00171301" w:rsidRDefault="00171301" w:rsidP="00171301">
            <w:pPr>
              <w:pStyle w:val="yTableNAm"/>
            </w:pPr>
            <w:r>
              <w:t>doors/doorway frames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walls/</w:t>
            </w:r>
            <w:r>
              <w:br/>
              <w:t>picture hooks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windows/</w:t>
            </w:r>
            <w:r>
              <w:br/>
              <w:t>screens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ceiling</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light fittings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blinds/curtains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power points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floorcoverings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cupboards/</w:t>
            </w:r>
            <w:r>
              <w:br/>
              <w:t>drawers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bench tops/</w:t>
            </w:r>
            <w:r>
              <w:br/>
              <w:t>tiling</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sink/taps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stove top/</w:t>
            </w:r>
            <w:r>
              <w:br/>
              <w:t>hot plates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oven/griller</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exhaust fan/</w:t>
            </w:r>
            <w:r>
              <w:br/>
              <w:t>range hood</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shd w:val="clear" w:color="auto" w:fill="BFBFBF" w:themeFill="background1" w:themeFillShade="BF"/>
          </w:tcPr>
          <w:p w:rsidR="00171301" w:rsidRPr="00E871BD" w:rsidRDefault="00171301" w:rsidP="00171301">
            <w:pPr>
              <w:pStyle w:val="yTableNAm"/>
              <w:rPr>
                <w:b/>
              </w:rPr>
            </w:pPr>
            <w:r>
              <w:rPr>
                <w:b/>
              </w:rPr>
              <w:t>EACH BEDROOM</w:t>
            </w:r>
          </w:p>
        </w:tc>
        <w:tc>
          <w:tcPr>
            <w:tcW w:w="708" w:type="dxa"/>
            <w:shd w:val="clear" w:color="auto" w:fill="BFBFBF" w:themeFill="background1" w:themeFillShade="BF"/>
          </w:tcPr>
          <w:p w:rsidR="00171301" w:rsidRPr="00E871BD" w:rsidRDefault="00171301" w:rsidP="00171301">
            <w:pPr>
              <w:pStyle w:val="yTableNAm"/>
            </w:pPr>
          </w:p>
        </w:tc>
        <w:tc>
          <w:tcPr>
            <w:tcW w:w="1276" w:type="dxa"/>
            <w:shd w:val="clear" w:color="auto" w:fill="BFBFBF" w:themeFill="background1" w:themeFillShade="BF"/>
          </w:tcPr>
          <w:p w:rsidR="00171301" w:rsidRPr="00E871BD" w:rsidRDefault="00171301" w:rsidP="00171301">
            <w:pPr>
              <w:pStyle w:val="yTableNAm"/>
            </w:pPr>
          </w:p>
        </w:tc>
        <w:tc>
          <w:tcPr>
            <w:tcW w:w="992" w:type="dxa"/>
            <w:shd w:val="clear" w:color="auto" w:fill="BFBFBF" w:themeFill="background1" w:themeFillShade="BF"/>
          </w:tcPr>
          <w:p w:rsidR="00171301" w:rsidRPr="00E871BD" w:rsidRDefault="00171301" w:rsidP="00171301">
            <w:pPr>
              <w:pStyle w:val="yTableNAm"/>
            </w:pPr>
          </w:p>
        </w:tc>
        <w:tc>
          <w:tcPr>
            <w:tcW w:w="851" w:type="dxa"/>
            <w:shd w:val="clear" w:color="auto" w:fill="BFBFBF" w:themeFill="background1" w:themeFillShade="BF"/>
          </w:tcPr>
          <w:p w:rsidR="00171301" w:rsidRPr="00E871BD" w:rsidRDefault="00171301" w:rsidP="00171301">
            <w:pPr>
              <w:pStyle w:val="yTableNAm"/>
            </w:pPr>
          </w:p>
        </w:tc>
        <w:tc>
          <w:tcPr>
            <w:tcW w:w="1134" w:type="dxa"/>
            <w:shd w:val="clear" w:color="auto" w:fill="BFBFBF" w:themeFill="background1" w:themeFillShade="BF"/>
          </w:tcPr>
          <w:p w:rsidR="00171301" w:rsidRPr="00E871BD" w:rsidRDefault="00171301" w:rsidP="00171301">
            <w:pPr>
              <w:pStyle w:val="yTableNAm"/>
            </w:pPr>
          </w:p>
        </w:tc>
      </w:tr>
      <w:tr w:rsidR="00171301" w:rsidTr="00171301">
        <w:trPr>
          <w:cantSplit/>
        </w:trPr>
        <w:tc>
          <w:tcPr>
            <w:tcW w:w="1668" w:type="dxa"/>
          </w:tcPr>
          <w:p w:rsidR="00171301" w:rsidRDefault="00171301" w:rsidP="00171301">
            <w:pPr>
              <w:pStyle w:val="yTableNAm"/>
            </w:pPr>
            <w:r>
              <w:t>doors/doorway frames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walls/</w:t>
            </w:r>
            <w:r>
              <w:br/>
              <w:t>picture hooks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windows/</w:t>
            </w:r>
            <w:r>
              <w:br/>
              <w:t>screens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ceiling</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light fittings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blinds/curtains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power points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floorcoverings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shd w:val="clear" w:color="auto" w:fill="BFBFBF" w:themeFill="background1" w:themeFillShade="BF"/>
          </w:tcPr>
          <w:p w:rsidR="00171301" w:rsidRPr="00E871BD" w:rsidRDefault="00171301" w:rsidP="00171301">
            <w:pPr>
              <w:pStyle w:val="yTableNAm"/>
              <w:keepNext/>
              <w:keepLines/>
              <w:rPr>
                <w:b/>
              </w:rPr>
            </w:pPr>
            <w:r>
              <w:rPr>
                <w:b/>
              </w:rPr>
              <w:t>EACH BATHROOM</w:t>
            </w:r>
          </w:p>
        </w:tc>
        <w:tc>
          <w:tcPr>
            <w:tcW w:w="708" w:type="dxa"/>
            <w:shd w:val="clear" w:color="auto" w:fill="BFBFBF" w:themeFill="background1" w:themeFillShade="BF"/>
          </w:tcPr>
          <w:p w:rsidR="00171301" w:rsidRPr="00E871BD" w:rsidRDefault="00171301" w:rsidP="00171301">
            <w:pPr>
              <w:pStyle w:val="yTableNAm"/>
              <w:keepNext/>
              <w:keepLines/>
            </w:pPr>
          </w:p>
        </w:tc>
        <w:tc>
          <w:tcPr>
            <w:tcW w:w="1276" w:type="dxa"/>
            <w:shd w:val="clear" w:color="auto" w:fill="BFBFBF" w:themeFill="background1" w:themeFillShade="BF"/>
          </w:tcPr>
          <w:p w:rsidR="00171301" w:rsidRPr="00E871BD" w:rsidRDefault="00171301" w:rsidP="00171301">
            <w:pPr>
              <w:pStyle w:val="yTableNAm"/>
              <w:keepNext/>
              <w:keepLines/>
            </w:pPr>
          </w:p>
        </w:tc>
        <w:tc>
          <w:tcPr>
            <w:tcW w:w="992" w:type="dxa"/>
            <w:shd w:val="clear" w:color="auto" w:fill="BFBFBF" w:themeFill="background1" w:themeFillShade="BF"/>
          </w:tcPr>
          <w:p w:rsidR="00171301" w:rsidRPr="00E871BD" w:rsidRDefault="00171301" w:rsidP="00171301">
            <w:pPr>
              <w:pStyle w:val="yTableNAm"/>
              <w:keepNext/>
              <w:keepLines/>
            </w:pPr>
          </w:p>
        </w:tc>
        <w:tc>
          <w:tcPr>
            <w:tcW w:w="851" w:type="dxa"/>
            <w:shd w:val="clear" w:color="auto" w:fill="BFBFBF" w:themeFill="background1" w:themeFillShade="BF"/>
          </w:tcPr>
          <w:p w:rsidR="00171301" w:rsidRPr="00E871BD" w:rsidRDefault="00171301" w:rsidP="00171301">
            <w:pPr>
              <w:pStyle w:val="yTableNAm"/>
              <w:keepNext/>
              <w:keepLines/>
            </w:pPr>
          </w:p>
        </w:tc>
        <w:tc>
          <w:tcPr>
            <w:tcW w:w="1134" w:type="dxa"/>
            <w:shd w:val="clear" w:color="auto" w:fill="BFBFBF" w:themeFill="background1" w:themeFillShade="BF"/>
          </w:tcPr>
          <w:p w:rsidR="00171301" w:rsidRPr="00E871BD" w:rsidRDefault="00171301" w:rsidP="00171301">
            <w:pPr>
              <w:pStyle w:val="yTableNAm"/>
              <w:keepNext/>
              <w:keepLines/>
            </w:pPr>
          </w:p>
        </w:tc>
      </w:tr>
      <w:tr w:rsidR="00171301" w:rsidTr="00171301">
        <w:trPr>
          <w:cantSplit/>
        </w:trPr>
        <w:tc>
          <w:tcPr>
            <w:tcW w:w="1668" w:type="dxa"/>
          </w:tcPr>
          <w:p w:rsidR="00171301" w:rsidRDefault="00171301" w:rsidP="00171301">
            <w:pPr>
              <w:pStyle w:val="yTableNAm"/>
            </w:pPr>
            <w:r>
              <w:t>doors/doorway frames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walls/tiles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windows/</w:t>
            </w:r>
            <w:r>
              <w:br/>
              <w:t>screens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ceiling</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light fittings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blinds/curtains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power points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floorcoverings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bath/taps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shower/screen/</w:t>
            </w:r>
            <w:r>
              <w:br/>
              <w:t>taps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wash basin/taps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mirror/cabinet/</w:t>
            </w:r>
            <w:r>
              <w:br/>
              <w:t>vanity</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towel rails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toilet/cistern/</w:t>
            </w:r>
            <w:r>
              <w:br/>
              <w:t>seat</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toilet roll holder</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heating/</w:t>
            </w:r>
            <w:r>
              <w:br/>
              <w:t>exhaust fan/vent</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shd w:val="clear" w:color="auto" w:fill="BFBFBF" w:themeFill="background1" w:themeFillShade="BF"/>
          </w:tcPr>
          <w:p w:rsidR="00171301" w:rsidRPr="00E871BD" w:rsidRDefault="00171301" w:rsidP="00171301">
            <w:pPr>
              <w:pStyle w:val="yTableNAm"/>
              <w:rPr>
                <w:b/>
              </w:rPr>
            </w:pPr>
            <w:r>
              <w:rPr>
                <w:b/>
              </w:rPr>
              <w:t>LAUNDRY</w:t>
            </w:r>
          </w:p>
        </w:tc>
        <w:tc>
          <w:tcPr>
            <w:tcW w:w="708" w:type="dxa"/>
            <w:shd w:val="clear" w:color="auto" w:fill="BFBFBF" w:themeFill="background1" w:themeFillShade="BF"/>
          </w:tcPr>
          <w:p w:rsidR="00171301" w:rsidRPr="00E871BD" w:rsidRDefault="00171301" w:rsidP="00171301">
            <w:pPr>
              <w:pStyle w:val="yTableNAm"/>
            </w:pPr>
          </w:p>
        </w:tc>
        <w:tc>
          <w:tcPr>
            <w:tcW w:w="1276" w:type="dxa"/>
            <w:shd w:val="clear" w:color="auto" w:fill="BFBFBF" w:themeFill="background1" w:themeFillShade="BF"/>
          </w:tcPr>
          <w:p w:rsidR="00171301" w:rsidRPr="00E871BD" w:rsidRDefault="00171301" w:rsidP="00171301">
            <w:pPr>
              <w:pStyle w:val="yTableNAm"/>
            </w:pPr>
          </w:p>
        </w:tc>
        <w:tc>
          <w:tcPr>
            <w:tcW w:w="992" w:type="dxa"/>
            <w:shd w:val="clear" w:color="auto" w:fill="BFBFBF" w:themeFill="background1" w:themeFillShade="BF"/>
          </w:tcPr>
          <w:p w:rsidR="00171301" w:rsidRPr="00E871BD" w:rsidRDefault="00171301" w:rsidP="00171301">
            <w:pPr>
              <w:pStyle w:val="yTableNAm"/>
            </w:pPr>
          </w:p>
        </w:tc>
        <w:tc>
          <w:tcPr>
            <w:tcW w:w="851" w:type="dxa"/>
            <w:shd w:val="clear" w:color="auto" w:fill="BFBFBF" w:themeFill="background1" w:themeFillShade="BF"/>
          </w:tcPr>
          <w:p w:rsidR="00171301" w:rsidRPr="00E871BD" w:rsidRDefault="00171301" w:rsidP="00171301">
            <w:pPr>
              <w:pStyle w:val="yTableNAm"/>
            </w:pPr>
          </w:p>
        </w:tc>
        <w:tc>
          <w:tcPr>
            <w:tcW w:w="1134" w:type="dxa"/>
            <w:shd w:val="clear" w:color="auto" w:fill="BFBFBF" w:themeFill="background1" w:themeFillShade="BF"/>
          </w:tcPr>
          <w:p w:rsidR="00171301" w:rsidRPr="00E871BD" w:rsidRDefault="00171301" w:rsidP="00171301">
            <w:pPr>
              <w:pStyle w:val="yTableNAm"/>
            </w:pPr>
          </w:p>
        </w:tc>
      </w:tr>
      <w:tr w:rsidR="00171301" w:rsidTr="00171301">
        <w:trPr>
          <w:cantSplit/>
        </w:trPr>
        <w:tc>
          <w:tcPr>
            <w:tcW w:w="1668" w:type="dxa"/>
          </w:tcPr>
          <w:p w:rsidR="00171301" w:rsidRDefault="00171301" w:rsidP="00171301">
            <w:pPr>
              <w:pStyle w:val="yTableNAm"/>
            </w:pPr>
            <w:r>
              <w:t>doors/</w:t>
            </w:r>
            <w:r>
              <w:br/>
              <w:t>doorway frames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walls/tiles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windows/</w:t>
            </w:r>
            <w:r>
              <w:br/>
              <w:t>screens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ceiling</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light fittings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blinds/curtains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power points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floorcoverings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washing machine taps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exhaust fan/vent</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washing tub</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shd w:val="clear" w:color="auto" w:fill="BFBFBF" w:themeFill="background1" w:themeFillShade="BF"/>
          </w:tcPr>
          <w:p w:rsidR="00171301" w:rsidRPr="00E871BD" w:rsidRDefault="00171301" w:rsidP="00171301">
            <w:pPr>
              <w:pStyle w:val="yTableNAm"/>
              <w:rPr>
                <w:b/>
              </w:rPr>
            </w:pPr>
            <w:r>
              <w:rPr>
                <w:b/>
              </w:rPr>
              <w:t>SECURITY/</w:t>
            </w:r>
            <w:r>
              <w:rPr>
                <w:b/>
              </w:rPr>
              <w:br/>
              <w:t>SAFETY</w:t>
            </w:r>
          </w:p>
        </w:tc>
        <w:tc>
          <w:tcPr>
            <w:tcW w:w="708" w:type="dxa"/>
            <w:shd w:val="clear" w:color="auto" w:fill="BFBFBF" w:themeFill="background1" w:themeFillShade="BF"/>
          </w:tcPr>
          <w:p w:rsidR="00171301" w:rsidRPr="00E871BD" w:rsidRDefault="00171301" w:rsidP="00171301">
            <w:pPr>
              <w:pStyle w:val="yTableNAm"/>
            </w:pPr>
          </w:p>
        </w:tc>
        <w:tc>
          <w:tcPr>
            <w:tcW w:w="1276" w:type="dxa"/>
            <w:shd w:val="clear" w:color="auto" w:fill="BFBFBF" w:themeFill="background1" w:themeFillShade="BF"/>
          </w:tcPr>
          <w:p w:rsidR="00171301" w:rsidRPr="00E871BD" w:rsidRDefault="00171301" w:rsidP="00171301">
            <w:pPr>
              <w:pStyle w:val="yTableNAm"/>
            </w:pPr>
          </w:p>
        </w:tc>
        <w:tc>
          <w:tcPr>
            <w:tcW w:w="992" w:type="dxa"/>
            <w:shd w:val="clear" w:color="auto" w:fill="BFBFBF" w:themeFill="background1" w:themeFillShade="BF"/>
          </w:tcPr>
          <w:p w:rsidR="00171301" w:rsidRPr="00E871BD" w:rsidRDefault="00171301" w:rsidP="00171301">
            <w:pPr>
              <w:pStyle w:val="yTableNAm"/>
            </w:pPr>
          </w:p>
        </w:tc>
        <w:tc>
          <w:tcPr>
            <w:tcW w:w="851" w:type="dxa"/>
            <w:shd w:val="clear" w:color="auto" w:fill="BFBFBF" w:themeFill="background1" w:themeFillShade="BF"/>
          </w:tcPr>
          <w:p w:rsidR="00171301" w:rsidRPr="00E871BD" w:rsidRDefault="00171301" w:rsidP="00171301">
            <w:pPr>
              <w:pStyle w:val="yTableNAm"/>
            </w:pPr>
          </w:p>
        </w:tc>
        <w:tc>
          <w:tcPr>
            <w:tcW w:w="1134" w:type="dxa"/>
            <w:shd w:val="clear" w:color="auto" w:fill="BFBFBF" w:themeFill="background1" w:themeFillShade="BF"/>
          </w:tcPr>
          <w:p w:rsidR="00171301" w:rsidRPr="00E871BD" w:rsidRDefault="00171301" w:rsidP="00171301">
            <w:pPr>
              <w:pStyle w:val="yTableNAm"/>
            </w:pPr>
          </w:p>
        </w:tc>
      </w:tr>
      <w:tr w:rsidR="00171301" w:rsidTr="00171301">
        <w:trPr>
          <w:cantSplit/>
        </w:trPr>
        <w:tc>
          <w:tcPr>
            <w:tcW w:w="1668" w:type="dxa"/>
          </w:tcPr>
          <w:p w:rsidR="00171301" w:rsidRDefault="00171301" w:rsidP="00171301">
            <w:pPr>
              <w:pStyle w:val="yTableNAm"/>
            </w:pPr>
            <w:r>
              <w:t>smoke alarms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 xml:space="preserve">electrical </w:t>
            </w:r>
            <w:r>
              <w:br/>
              <w:t>safety switch</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keys/other opening devices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shd w:val="clear" w:color="auto" w:fill="BFBFBF" w:themeFill="background1" w:themeFillShade="BF"/>
          </w:tcPr>
          <w:p w:rsidR="00171301" w:rsidRPr="00E871BD" w:rsidRDefault="00171301" w:rsidP="00171301">
            <w:pPr>
              <w:pStyle w:val="yTableNAm"/>
              <w:rPr>
                <w:b/>
              </w:rPr>
            </w:pPr>
            <w:r>
              <w:rPr>
                <w:b/>
              </w:rPr>
              <w:t>GENERAL</w:t>
            </w:r>
          </w:p>
        </w:tc>
        <w:tc>
          <w:tcPr>
            <w:tcW w:w="708" w:type="dxa"/>
            <w:shd w:val="clear" w:color="auto" w:fill="BFBFBF" w:themeFill="background1" w:themeFillShade="BF"/>
          </w:tcPr>
          <w:p w:rsidR="00171301" w:rsidRPr="00E871BD" w:rsidRDefault="00171301" w:rsidP="00171301">
            <w:pPr>
              <w:pStyle w:val="yTableNAm"/>
            </w:pPr>
          </w:p>
        </w:tc>
        <w:tc>
          <w:tcPr>
            <w:tcW w:w="1276" w:type="dxa"/>
            <w:shd w:val="clear" w:color="auto" w:fill="BFBFBF" w:themeFill="background1" w:themeFillShade="BF"/>
          </w:tcPr>
          <w:p w:rsidR="00171301" w:rsidRPr="00E871BD" w:rsidRDefault="00171301" w:rsidP="00171301">
            <w:pPr>
              <w:pStyle w:val="yTableNAm"/>
            </w:pPr>
          </w:p>
        </w:tc>
        <w:tc>
          <w:tcPr>
            <w:tcW w:w="992" w:type="dxa"/>
            <w:shd w:val="clear" w:color="auto" w:fill="BFBFBF" w:themeFill="background1" w:themeFillShade="BF"/>
          </w:tcPr>
          <w:p w:rsidR="00171301" w:rsidRPr="00E871BD" w:rsidRDefault="00171301" w:rsidP="00171301">
            <w:pPr>
              <w:pStyle w:val="yTableNAm"/>
            </w:pPr>
          </w:p>
        </w:tc>
        <w:tc>
          <w:tcPr>
            <w:tcW w:w="851" w:type="dxa"/>
            <w:shd w:val="clear" w:color="auto" w:fill="BFBFBF" w:themeFill="background1" w:themeFillShade="BF"/>
          </w:tcPr>
          <w:p w:rsidR="00171301" w:rsidRPr="00E871BD" w:rsidRDefault="00171301" w:rsidP="00171301">
            <w:pPr>
              <w:pStyle w:val="yTableNAm"/>
            </w:pPr>
          </w:p>
        </w:tc>
        <w:tc>
          <w:tcPr>
            <w:tcW w:w="1134" w:type="dxa"/>
            <w:shd w:val="clear" w:color="auto" w:fill="BFBFBF" w:themeFill="background1" w:themeFillShade="BF"/>
          </w:tcPr>
          <w:p w:rsidR="00171301" w:rsidRPr="00E871BD" w:rsidRDefault="00171301" w:rsidP="00171301">
            <w:pPr>
              <w:pStyle w:val="yTableNAm"/>
            </w:pPr>
          </w:p>
        </w:tc>
      </w:tr>
      <w:tr w:rsidR="00171301" w:rsidTr="00171301">
        <w:trPr>
          <w:cantSplit/>
        </w:trPr>
        <w:tc>
          <w:tcPr>
            <w:tcW w:w="1668" w:type="dxa"/>
          </w:tcPr>
          <w:p w:rsidR="00171301" w:rsidRDefault="00171301" w:rsidP="00171301">
            <w:pPr>
              <w:pStyle w:val="yTableNAm"/>
            </w:pPr>
            <w:r>
              <w:t>garden</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lawn/edges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letterbox/</w:t>
            </w:r>
            <w:r>
              <w:br/>
              <w:t>street number</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water tanks/</w:t>
            </w:r>
            <w:r>
              <w:br/>
              <w:t>septic tanks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garbage bins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paving/</w:t>
            </w:r>
            <w:r>
              <w:br/>
              <w:t>driveways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clothesline</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keepNext/>
              <w:keepLines/>
            </w:pPr>
            <w:r>
              <w:t>garage/carport/</w:t>
            </w:r>
            <w:r>
              <w:br/>
              <w:t>storeroom</w:t>
            </w:r>
          </w:p>
        </w:tc>
        <w:tc>
          <w:tcPr>
            <w:tcW w:w="708" w:type="dxa"/>
          </w:tcPr>
          <w:p w:rsidR="00171301" w:rsidRDefault="00171301" w:rsidP="00171301">
            <w:pPr>
              <w:pStyle w:val="yTableNAm"/>
              <w:keepNext/>
              <w:keepLines/>
            </w:pPr>
          </w:p>
        </w:tc>
        <w:tc>
          <w:tcPr>
            <w:tcW w:w="1276" w:type="dxa"/>
          </w:tcPr>
          <w:p w:rsidR="00171301" w:rsidRDefault="00171301" w:rsidP="00171301">
            <w:pPr>
              <w:pStyle w:val="yTableNAm"/>
              <w:keepNext/>
              <w:keepLines/>
            </w:pPr>
          </w:p>
        </w:tc>
        <w:tc>
          <w:tcPr>
            <w:tcW w:w="992" w:type="dxa"/>
          </w:tcPr>
          <w:p w:rsidR="00171301" w:rsidRDefault="00171301" w:rsidP="00171301">
            <w:pPr>
              <w:pStyle w:val="yTableNAm"/>
              <w:keepNext/>
              <w:keepLines/>
            </w:pPr>
          </w:p>
        </w:tc>
        <w:tc>
          <w:tcPr>
            <w:tcW w:w="851" w:type="dxa"/>
          </w:tcPr>
          <w:p w:rsidR="00171301" w:rsidRDefault="00171301" w:rsidP="00171301">
            <w:pPr>
              <w:pStyle w:val="yTableNAm"/>
              <w:keepNext/>
              <w:keepLines/>
            </w:pPr>
          </w:p>
        </w:tc>
        <w:tc>
          <w:tcPr>
            <w:tcW w:w="1134" w:type="dxa"/>
          </w:tcPr>
          <w:p w:rsidR="00171301" w:rsidRDefault="00171301" w:rsidP="00171301">
            <w:pPr>
              <w:pStyle w:val="yTableNAm"/>
              <w:keepNext/>
              <w:keepLines/>
            </w:pPr>
          </w:p>
        </w:tc>
      </w:tr>
      <w:tr w:rsidR="00171301" w:rsidTr="00171301">
        <w:trPr>
          <w:cantSplit/>
        </w:trPr>
        <w:tc>
          <w:tcPr>
            <w:tcW w:w="1668" w:type="dxa"/>
          </w:tcPr>
          <w:p w:rsidR="00171301" w:rsidRDefault="00171301" w:rsidP="00171301">
            <w:pPr>
              <w:pStyle w:val="yTableNAm"/>
            </w:pPr>
            <w:r>
              <w:t>garden shed</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hot water</w:t>
            </w:r>
            <w:r>
              <w:br/>
              <w:t>system</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r w:rsidR="00171301" w:rsidTr="00171301">
        <w:trPr>
          <w:cantSplit/>
        </w:trPr>
        <w:tc>
          <w:tcPr>
            <w:tcW w:w="1668" w:type="dxa"/>
          </w:tcPr>
          <w:p w:rsidR="00171301" w:rsidRDefault="00171301" w:rsidP="00171301">
            <w:pPr>
              <w:pStyle w:val="yTableNAm"/>
            </w:pPr>
            <w:r>
              <w:t>gutters/</w:t>
            </w:r>
            <w:r>
              <w:br/>
              <w:t>downpipes</w:t>
            </w:r>
          </w:p>
        </w:tc>
        <w:tc>
          <w:tcPr>
            <w:tcW w:w="708" w:type="dxa"/>
          </w:tcPr>
          <w:p w:rsidR="00171301" w:rsidRDefault="00171301" w:rsidP="00171301">
            <w:pPr>
              <w:pStyle w:val="yTableNAm"/>
            </w:pPr>
          </w:p>
        </w:tc>
        <w:tc>
          <w:tcPr>
            <w:tcW w:w="1276" w:type="dxa"/>
          </w:tcPr>
          <w:p w:rsidR="00171301" w:rsidRDefault="00171301" w:rsidP="00171301">
            <w:pPr>
              <w:pStyle w:val="yTableNAm"/>
            </w:pPr>
          </w:p>
        </w:tc>
        <w:tc>
          <w:tcPr>
            <w:tcW w:w="992" w:type="dxa"/>
          </w:tcPr>
          <w:p w:rsidR="00171301" w:rsidRDefault="00171301" w:rsidP="00171301">
            <w:pPr>
              <w:pStyle w:val="yTableNAm"/>
            </w:pPr>
          </w:p>
        </w:tc>
        <w:tc>
          <w:tcPr>
            <w:tcW w:w="851" w:type="dxa"/>
          </w:tcPr>
          <w:p w:rsidR="00171301" w:rsidRDefault="00171301" w:rsidP="00171301">
            <w:pPr>
              <w:pStyle w:val="yTableNAm"/>
            </w:pPr>
          </w:p>
        </w:tc>
        <w:tc>
          <w:tcPr>
            <w:tcW w:w="1134" w:type="dxa"/>
          </w:tcPr>
          <w:p w:rsidR="00171301" w:rsidRDefault="00171301" w:rsidP="00171301">
            <w:pPr>
              <w:pStyle w:val="yTableNAm"/>
            </w:pPr>
          </w:p>
        </w:tc>
      </w:tr>
    </w:tbl>
    <w:p w:rsidR="00171301" w:rsidRDefault="00171301" w:rsidP="00171301">
      <w:pPr>
        <w:pStyle w:val="yMiscellaneousBody"/>
        <w:rPr>
          <w:szCs w:val="22"/>
        </w:rPr>
      </w:pPr>
      <w:r w:rsidRPr="00CE433E">
        <w:rPr>
          <w:szCs w:val="22"/>
        </w:rPr>
        <w:t>APPROXIMATE DATES WHEN WORK LA</w:t>
      </w:r>
      <w:r>
        <w:rPr>
          <w:szCs w:val="22"/>
        </w:rPr>
        <w:t>ST DONE ON RESIDENTIAL PREMISES</w:t>
      </w:r>
    </w:p>
    <w:p w:rsidR="00171301" w:rsidRDefault="00171301" w:rsidP="00171301">
      <w:pPr>
        <w:pStyle w:val="yMiscellaneousBody"/>
        <w:rPr>
          <w:szCs w:val="22"/>
        </w:rPr>
      </w:pPr>
      <w:r w:rsidRPr="00CE433E">
        <w:rPr>
          <w:szCs w:val="22"/>
        </w:rPr>
        <w:t>P</w:t>
      </w:r>
      <w:r>
        <w:rPr>
          <w:szCs w:val="22"/>
        </w:rPr>
        <w:t>ainting of premises (external):</w:t>
      </w:r>
      <w:r w:rsidRPr="00A10722">
        <w:t xml:space="preserve"> </w:t>
      </w:r>
      <w:r>
        <w:t>...........................................................</w:t>
      </w:r>
    </w:p>
    <w:p w:rsidR="00171301" w:rsidRDefault="00171301" w:rsidP="00171301">
      <w:pPr>
        <w:pStyle w:val="yMiscellaneousBody"/>
        <w:rPr>
          <w:szCs w:val="22"/>
        </w:rPr>
      </w:pPr>
      <w:r w:rsidRPr="00CE433E">
        <w:rPr>
          <w:szCs w:val="22"/>
        </w:rPr>
        <w:t>P</w:t>
      </w:r>
      <w:r>
        <w:rPr>
          <w:szCs w:val="22"/>
        </w:rPr>
        <w:t>ainting of premises (internal):</w:t>
      </w:r>
      <w:r w:rsidRPr="00A10722">
        <w:t xml:space="preserve"> </w:t>
      </w:r>
      <w:r>
        <w:t>............................................................</w:t>
      </w:r>
    </w:p>
    <w:p w:rsidR="00171301" w:rsidRDefault="00171301" w:rsidP="00171301">
      <w:pPr>
        <w:pStyle w:val="yMiscellaneousBody"/>
        <w:rPr>
          <w:szCs w:val="22"/>
        </w:rPr>
      </w:pPr>
      <w:r w:rsidRPr="00CE433E">
        <w:rPr>
          <w:szCs w:val="22"/>
        </w:rPr>
        <w:t>Floorcoverings laid:</w:t>
      </w:r>
      <w:r>
        <w:rPr>
          <w:szCs w:val="22"/>
        </w:rPr>
        <w:t xml:space="preserve"> </w:t>
      </w:r>
      <w:r>
        <w:t>.............................................................................</w:t>
      </w:r>
    </w:p>
    <w:p w:rsidR="00171301" w:rsidRPr="00CE433E" w:rsidRDefault="00171301" w:rsidP="00171301">
      <w:pPr>
        <w:pStyle w:val="yMiscellaneousBody"/>
        <w:rPr>
          <w:szCs w:val="22"/>
        </w:rPr>
      </w:pPr>
      <w:r w:rsidRPr="00CE433E">
        <w:rPr>
          <w:szCs w:val="22"/>
        </w:rPr>
        <w:t>Floorcoverings professionally cleaned:</w:t>
      </w:r>
      <w:r w:rsidRPr="00A10722">
        <w:t xml:space="preserve"> </w:t>
      </w:r>
      <w:r>
        <w:t>................................................</w:t>
      </w:r>
    </w:p>
    <w:p w:rsidR="00171301" w:rsidRPr="00FF227E" w:rsidRDefault="00171301" w:rsidP="00171301">
      <w:pPr>
        <w:pStyle w:val="yMiscellaneousBody"/>
        <w:rPr>
          <w:i/>
          <w:szCs w:val="22"/>
        </w:rPr>
      </w:pPr>
      <w:r w:rsidRPr="00DF69BD">
        <w:rPr>
          <w:b/>
          <w:bCs/>
          <w:i/>
          <w:szCs w:val="22"/>
        </w:rPr>
        <w:t>Note</w:t>
      </w:r>
      <w:r w:rsidRPr="005A4E74">
        <w:rPr>
          <w:b/>
          <w:bCs/>
          <w:i/>
          <w:szCs w:val="22"/>
        </w:rPr>
        <w:t>:</w:t>
      </w:r>
      <w:r w:rsidRPr="005A4E74">
        <w:rPr>
          <w:bCs/>
          <w:i/>
          <w:szCs w:val="22"/>
        </w:rPr>
        <w:t xml:space="preserve">  </w:t>
      </w:r>
      <w:r w:rsidRPr="00CE433E">
        <w:rPr>
          <w:i/>
          <w:szCs w:val="22"/>
        </w:rPr>
        <w:t xml:space="preserve">Further items and comments may be </w:t>
      </w:r>
      <w:r>
        <w:rPr>
          <w:i/>
          <w:szCs w:val="22"/>
        </w:rPr>
        <w:t>recorded</w:t>
      </w:r>
      <w:r w:rsidRPr="00CE433E">
        <w:rPr>
          <w:i/>
          <w:szCs w:val="22"/>
        </w:rPr>
        <w:t xml:space="preserve"> on a separate sheet</w:t>
      </w:r>
      <w:r>
        <w:rPr>
          <w:i/>
          <w:szCs w:val="22"/>
        </w:rPr>
        <w:t xml:space="preserve">, </w:t>
      </w:r>
      <w:r w:rsidRPr="00CE433E">
        <w:rPr>
          <w:i/>
          <w:szCs w:val="22"/>
        </w:rPr>
        <w:t>signed by the lessor/</w:t>
      </w:r>
      <w:r>
        <w:rPr>
          <w:i/>
          <w:szCs w:val="22"/>
        </w:rPr>
        <w:t>property manager</w:t>
      </w:r>
      <w:r w:rsidRPr="00CE433E">
        <w:rPr>
          <w:i/>
          <w:szCs w:val="22"/>
        </w:rPr>
        <w:t xml:space="preserve"> and the tenant</w:t>
      </w:r>
      <w:r>
        <w:rPr>
          <w:i/>
          <w:szCs w:val="22"/>
        </w:rPr>
        <w:t>,</w:t>
      </w:r>
      <w:r w:rsidRPr="00CE433E">
        <w:rPr>
          <w:i/>
          <w:szCs w:val="22"/>
        </w:rPr>
        <w:t xml:space="preserve"> and attached to this report.</w:t>
      </w:r>
    </w:p>
    <w:p w:rsidR="00171301" w:rsidRDefault="00171301" w:rsidP="00171301">
      <w:pPr>
        <w:pStyle w:val="yMiscellaneousBody"/>
        <w:rPr>
          <w:szCs w:val="22"/>
        </w:rPr>
      </w:pPr>
    </w:p>
    <w:p w:rsidR="00171301" w:rsidRDefault="00171301" w:rsidP="00171301">
      <w:pPr>
        <w:pStyle w:val="yMiscellaneousBody"/>
        <w:rPr>
          <w:szCs w:val="22"/>
        </w:rPr>
      </w:pPr>
      <w:r>
        <w:rPr>
          <w:szCs w:val="22"/>
        </w:rPr>
        <w:t>............................................................</w:t>
      </w:r>
      <w:r>
        <w:rPr>
          <w:szCs w:val="22"/>
        </w:rPr>
        <w:br/>
      </w:r>
      <w:r w:rsidRPr="00CE433E">
        <w:rPr>
          <w:szCs w:val="22"/>
        </w:rPr>
        <w:t xml:space="preserve">Lessor/property manager’s </w:t>
      </w:r>
      <w:r>
        <w:rPr>
          <w:szCs w:val="22"/>
        </w:rPr>
        <w:t>signature</w:t>
      </w:r>
    </w:p>
    <w:p w:rsidR="00171301" w:rsidRDefault="00171301" w:rsidP="00171301">
      <w:pPr>
        <w:pStyle w:val="yMiscellaneousBody"/>
        <w:rPr>
          <w:szCs w:val="22"/>
        </w:rPr>
      </w:pPr>
      <w:r>
        <w:rPr>
          <w:szCs w:val="22"/>
        </w:rPr>
        <w:t>Date:</w:t>
      </w:r>
      <w:r w:rsidRPr="00A10722">
        <w:t xml:space="preserve"> </w:t>
      </w:r>
      <w:r>
        <w:t>.................................................</w:t>
      </w:r>
    </w:p>
    <w:p w:rsidR="00171301" w:rsidRDefault="00171301" w:rsidP="00171301">
      <w:pPr>
        <w:pStyle w:val="yMiscellaneousBody"/>
        <w:rPr>
          <w:szCs w:val="22"/>
        </w:rPr>
      </w:pPr>
    </w:p>
    <w:p w:rsidR="00171301" w:rsidRDefault="00171301" w:rsidP="00171301">
      <w:pPr>
        <w:pStyle w:val="yMiscellaneousBody"/>
        <w:rPr>
          <w:szCs w:val="22"/>
        </w:rPr>
      </w:pPr>
      <w:r>
        <w:t>..........................................................</w:t>
      </w:r>
      <w:r>
        <w:br/>
      </w:r>
      <w:r w:rsidRPr="00CE433E">
        <w:rPr>
          <w:szCs w:val="22"/>
        </w:rPr>
        <w:t xml:space="preserve">Tenant’s </w:t>
      </w:r>
      <w:r>
        <w:rPr>
          <w:szCs w:val="22"/>
        </w:rPr>
        <w:t>s</w:t>
      </w:r>
      <w:r w:rsidRPr="00CE433E">
        <w:rPr>
          <w:szCs w:val="22"/>
        </w:rPr>
        <w:t>ignat</w:t>
      </w:r>
      <w:r>
        <w:rPr>
          <w:szCs w:val="22"/>
        </w:rPr>
        <w:t>ure</w:t>
      </w:r>
    </w:p>
    <w:p w:rsidR="00171301" w:rsidRDefault="00171301" w:rsidP="00171301">
      <w:pPr>
        <w:pStyle w:val="yMiscellaneousBody"/>
      </w:pPr>
      <w:r>
        <w:rPr>
          <w:szCs w:val="22"/>
        </w:rPr>
        <w:t>Date:</w:t>
      </w:r>
      <w:r w:rsidRPr="00A10722">
        <w:t xml:space="preserve"> </w:t>
      </w:r>
      <w:r>
        <w:t>................................................</w:t>
      </w:r>
    </w:p>
    <w:p w:rsidR="000E5784" w:rsidRDefault="000E5784" w:rsidP="000E5784">
      <w:pPr>
        <w:pStyle w:val="Footnotesection"/>
      </w:pPr>
      <w:r>
        <w:tab/>
        <w:t>[Form 1 inserted in Gazette 3 May 2013 p. 1817-24.]</w:t>
      </w:r>
    </w:p>
    <w:p w:rsidR="006D3FC0" w:rsidRDefault="006D3FC0">
      <w:pPr>
        <w:pStyle w:val="yTable"/>
        <w:pageBreakBefore/>
        <w:tabs>
          <w:tab w:val="right" w:leader="dot" w:pos="7088"/>
        </w:tabs>
        <w:jc w:val="center"/>
        <w:rPr>
          <w:b/>
        </w:rPr>
      </w:pPr>
      <w:r>
        <w:rPr>
          <w:b/>
        </w:rPr>
        <w:t>FORM 1A</w:t>
      </w:r>
    </w:p>
    <w:p w:rsidR="006D3FC0" w:rsidRDefault="006D3FC0">
      <w:pPr>
        <w:pStyle w:val="yTable"/>
        <w:tabs>
          <w:tab w:val="right" w:leader="dot" w:pos="7088"/>
        </w:tabs>
        <w:jc w:val="center"/>
      </w:pPr>
      <w:r>
        <w:rPr>
          <w:i/>
        </w:rPr>
        <w:t>RESIDENTIAL TENANCIES ACT 1987</w:t>
      </w:r>
    </w:p>
    <w:p w:rsidR="006D3FC0" w:rsidRDefault="006D3FC0">
      <w:pPr>
        <w:pStyle w:val="yTable"/>
        <w:tabs>
          <w:tab w:val="right" w:leader="dot" w:pos="7088"/>
        </w:tabs>
        <w:jc w:val="center"/>
      </w:pPr>
      <w:r>
        <w:t>Section 61(a)</w:t>
      </w:r>
    </w:p>
    <w:p w:rsidR="006D3FC0" w:rsidRDefault="006D3FC0">
      <w:pPr>
        <w:pStyle w:val="yTable"/>
        <w:tabs>
          <w:tab w:val="right" w:leader="dot" w:pos="7088"/>
        </w:tabs>
        <w:jc w:val="center"/>
        <w:rPr>
          <w:b/>
        </w:rPr>
      </w:pPr>
      <w:r>
        <w:rPr>
          <w:b/>
        </w:rPr>
        <w:t>NOTICE OF TERMINATION FOR NON</w:t>
      </w:r>
      <w:r>
        <w:rPr>
          <w:b/>
        </w:rPr>
        <w:noBreakHyphen/>
        <w:t>PAYMENT OF RENT</w:t>
      </w:r>
    </w:p>
    <w:p w:rsidR="006D3FC0" w:rsidRDefault="006D3FC0">
      <w:pPr>
        <w:pStyle w:val="yTable"/>
        <w:tabs>
          <w:tab w:val="right" w:leader="dot" w:pos="7088"/>
        </w:tabs>
        <w:jc w:val="center"/>
      </w:pPr>
      <w:r>
        <w:rPr>
          <w:i/>
        </w:rPr>
        <w:t>(NOTE: This form is ONLY to be used if not less than 14 days’ notice of breach of the agreement to pay rent has been given.)</w:t>
      </w:r>
    </w:p>
    <w:p w:rsidR="006D3FC0" w:rsidRDefault="006D3FC0">
      <w:pPr>
        <w:pStyle w:val="yTable"/>
        <w:tabs>
          <w:tab w:val="right" w:leader="dot" w:pos="7088"/>
        </w:tabs>
      </w:pPr>
      <w:r>
        <w:t>TO...........................................................................................................................</w:t>
      </w:r>
    </w:p>
    <w:p w:rsidR="006D3FC0" w:rsidRDefault="006D3FC0">
      <w:pPr>
        <w:pStyle w:val="yTable"/>
        <w:tabs>
          <w:tab w:val="right" w:leader="dot" w:pos="7088"/>
        </w:tabs>
        <w:spacing w:before="0"/>
        <w:jc w:val="center"/>
      </w:pPr>
      <w:r>
        <w:t>(Name of tenant(s))</w:t>
      </w:r>
    </w:p>
    <w:p w:rsidR="006D3FC0" w:rsidRDefault="006D3FC0">
      <w:pPr>
        <w:pStyle w:val="yTable"/>
        <w:tabs>
          <w:tab w:val="right" w:leader="dot" w:pos="7088"/>
        </w:tabs>
      </w:pPr>
      <w:r>
        <w:t>I hereby give you notice of termination of your residential tenancy agreement and require you to deliver up vacant possession of the premises at — </w:t>
      </w:r>
    </w:p>
    <w:p w:rsidR="006D3FC0" w:rsidRDefault="006D3FC0">
      <w:pPr>
        <w:pStyle w:val="yTable"/>
        <w:tabs>
          <w:tab w:val="right" w:leader="dot" w:pos="7088"/>
        </w:tabs>
      </w:pPr>
      <w:r>
        <w:t>.................................................................................................................................</w:t>
      </w:r>
    </w:p>
    <w:p w:rsidR="006D3FC0" w:rsidRDefault="006D3FC0">
      <w:pPr>
        <w:pStyle w:val="yTable"/>
        <w:tabs>
          <w:tab w:val="right" w:leader="dot" w:pos="7088"/>
        </w:tabs>
        <w:spacing w:before="0"/>
        <w:jc w:val="center"/>
      </w:pPr>
      <w:r>
        <w:t>(Address of rented premises)</w:t>
      </w:r>
    </w:p>
    <w:p w:rsidR="006D3FC0" w:rsidRDefault="006D3FC0">
      <w:pPr>
        <w:pStyle w:val="yTable"/>
        <w:tabs>
          <w:tab w:val="right" w:leader="dot" w:pos="7088"/>
        </w:tabs>
      </w:pPr>
      <w:r>
        <w:t>.................................................................................................................................</w:t>
      </w:r>
    </w:p>
    <w:p w:rsidR="006D3FC0" w:rsidRDefault="006D3FC0">
      <w:pPr>
        <w:pStyle w:val="yTable"/>
        <w:tabs>
          <w:tab w:val="right" w:leader="dot" w:pos="7088"/>
        </w:tabs>
        <w:spacing w:before="0"/>
        <w:jc w:val="center"/>
      </w:pPr>
      <w:r>
        <w:t>(Date on which vacant possession of the premises is to be given)</w:t>
      </w:r>
    </w:p>
    <w:p w:rsidR="006D3FC0" w:rsidRDefault="006D3FC0">
      <w:pPr>
        <w:pStyle w:val="yTable"/>
        <w:tabs>
          <w:tab w:val="right" w:leader="dot" w:pos="7088"/>
        </w:tabs>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rsidR="006D3FC0" w:rsidRDefault="006D3FC0">
      <w:pPr>
        <w:pStyle w:val="yTable"/>
        <w:tabs>
          <w:tab w:val="right" w:leader="dot" w:pos="7088"/>
        </w:tabs>
      </w:pPr>
      <w:r>
        <w:t>Notice of the breach was given to you on...............................................................</w:t>
      </w:r>
    </w:p>
    <w:p w:rsidR="006D3FC0" w:rsidRDefault="006D3FC0">
      <w:pPr>
        <w:pStyle w:val="yTable"/>
        <w:tabs>
          <w:tab w:val="left" w:leader="dot" w:pos="2694"/>
          <w:tab w:val="right" w:leader="dot" w:pos="7088"/>
        </w:tabs>
      </w:pPr>
      <w:r>
        <w:t>DATE: .................................... SIGNED: ..............................................................</w:t>
      </w:r>
    </w:p>
    <w:p w:rsidR="006D3FC0" w:rsidRDefault="006D3FC0">
      <w:pPr>
        <w:pStyle w:val="yTable"/>
        <w:tabs>
          <w:tab w:val="left" w:pos="4820"/>
          <w:tab w:val="right" w:leader="dot" w:pos="7088"/>
        </w:tabs>
        <w:spacing w:before="0"/>
      </w:pPr>
      <w:r>
        <w:tab/>
      </w:r>
      <w:r w:rsidR="000E5784">
        <w:t>(Lessor/property manager)</w:t>
      </w:r>
    </w:p>
    <w:p w:rsidR="006D3FC0" w:rsidRDefault="006D3FC0">
      <w:pPr>
        <w:pStyle w:val="yTable"/>
        <w:tabs>
          <w:tab w:val="right" w:leader="dot" w:pos="7088"/>
        </w:tabs>
      </w:pPr>
      <w:r>
        <w:t>ADDRESS: ............................................................................................................</w:t>
      </w:r>
    </w:p>
    <w:p w:rsidR="006D3FC0" w:rsidRDefault="006D3FC0">
      <w:pPr>
        <w:pStyle w:val="yTable"/>
        <w:tabs>
          <w:tab w:val="left" w:leader="dot" w:pos="4678"/>
          <w:tab w:val="right" w:leader="dot" w:pos="7088"/>
        </w:tabs>
      </w:pPr>
      <w:r>
        <w:t>.....................................................................................POST CODE: ....................</w:t>
      </w:r>
    </w:p>
    <w:p w:rsidR="006D3FC0" w:rsidRDefault="006D3FC0">
      <w:pPr>
        <w:pStyle w:val="yTable"/>
        <w:tabs>
          <w:tab w:val="right" w:leader="dot" w:pos="7088"/>
        </w:tabs>
        <w:spacing w:before="300"/>
        <w:jc w:val="center"/>
        <w:rPr>
          <w:b/>
        </w:rPr>
      </w:pPr>
      <w:r>
        <w:rPr>
          <w:b/>
        </w:rPr>
        <w:t>IMPORTANT INFORMATION FOR TENANTS</w:t>
      </w:r>
    </w:p>
    <w:p w:rsidR="006D3FC0" w:rsidRDefault="006D3FC0">
      <w:pPr>
        <w:pStyle w:val="yTable"/>
        <w:numPr>
          <w:ilvl w:val="0"/>
          <w:numId w:val="12"/>
        </w:numPr>
        <w:tabs>
          <w:tab w:val="right" w:leader="dot" w:pos="7088"/>
        </w:tabs>
      </w:pPr>
      <w:r>
        <w:t xml:space="preserve">The </w:t>
      </w:r>
      <w:r w:rsidR="000E5784">
        <w:t>lessor</w:t>
      </w:r>
      <w:r>
        <w:t xml:space="preserve"> is seeking to terminate your residential tenancy agreement and requires you to vacate the premises on the date specified in this notice.</w:t>
      </w:r>
    </w:p>
    <w:p w:rsidR="006D3FC0" w:rsidRDefault="006D3FC0">
      <w:pPr>
        <w:pStyle w:val="yTable"/>
        <w:numPr>
          <w:ilvl w:val="0"/>
          <w:numId w:val="12"/>
        </w:numPr>
        <w:tabs>
          <w:tab w:val="right" w:leader="dot" w:pos="7088"/>
        </w:tabs>
      </w:pPr>
      <w:r>
        <w:t>This notice has no effect unless you were given a notice specifying the breach of the agreement and requiring payment of the rent not less than 14 days before you were given this notice.</w:t>
      </w:r>
    </w:p>
    <w:p w:rsidR="006D3FC0" w:rsidRDefault="006D3FC0">
      <w:pPr>
        <w:pStyle w:val="yTable"/>
        <w:numPr>
          <w:ilvl w:val="0"/>
          <w:numId w:val="12"/>
        </w:numPr>
        <w:tabs>
          <w:tab w:val="right" w:leader="dot" w:pos="7088"/>
        </w:tabs>
      </w:pPr>
      <w:r>
        <w:t xml:space="preserve">If you do not vacate the premises, the </w:t>
      </w:r>
      <w:r w:rsidR="000E5784">
        <w:t>lessor</w:t>
      </w:r>
      <w:r>
        <w:t xml:space="preserve"> may apply to court for an order terminating your residential tenancy agreement and requiring you to vacate the premises.</w:t>
      </w:r>
    </w:p>
    <w:p w:rsidR="006D3FC0" w:rsidRDefault="006D3FC0">
      <w:pPr>
        <w:pStyle w:val="yTable"/>
        <w:numPr>
          <w:ilvl w:val="0"/>
          <w:numId w:val="12"/>
        </w:numPr>
        <w:tabs>
          <w:tab w:val="right" w:leader="dot" w:pos="7088"/>
        </w:tabs>
      </w:pPr>
      <w:r>
        <w:t xml:space="preserve">If you pay the rent due under the agreement after receiving this notice, the payment will not prevent the </w:t>
      </w:r>
      <w:r w:rsidR="000E5784">
        <w:t>lessor</w:t>
      </w:r>
      <w:r>
        <w:t xml:space="preserve"> applying in court for an order terminating your residential tenancy agreement and requiring you to vacate the premises.</w:t>
      </w:r>
    </w:p>
    <w:p w:rsidR="006D3FC0" w:rsidRDefault="006D3FC0">
      <w:pPr>
        <w:pStyle w:val="yTable"/>
        <w:numPr>
          <w:ilvl w:val="0"/>
          <w:numId w:val="12"/>
        </w:numPr>
        <w:tabs>
          <w:tab w:val="right" w:leader="dot" w:pos="7088"/>
        </w:tabs>
      </w:pPr>
      <w:r>
        <w:t xml:space="preserve">You should contact the </w:t>
      </w:r>
      <w:r w:rsidR="000E5784">
        <w:t>lessor</w:t>
      </w:r>
      <w:r>
        <w:t xml:space="preserve"> or </w:t>
      </w:r>
      <w:r w:rsidR="000E5784">
        <w:t>property manager of the premises</w:t>
      </w:r>
      <w:r w:rsidR="000E5784" w:rsidDel="000E5784">
        <w:t xml:space="preserve"> </w:t>
      </w:r>
      <w:r>
        <w:t>immediately to try and resolve this matter.</w:t>
      </w:r>
    </w:p>
    <w:p w:rsidR="006D3FC0" w:rsidRDefault="006D3FC0">
      <w:pPr>
        <w:pStyle w:val="yTable"/>
        <w:numPr>
          <w:ilvl w:val="0"/>
          <w:numId w:val="12"/>
        </w:numPr>
        <w:tabs>
          <w:tab w:val="right" w:leader="dot" w:pos="7088"/>
        </w:tabs>
      </w:pPr>
      <w:r>
        <w:t>You should seek advice immediately if you do not understand this notice or if you require further information.</w:t>
      </w:r>
    </w:p>
    <w:p w:rsidR="006D3FC0" w:rsidRDefault="006D3FC0">
      <w:pPr>
        <w:pStyle w:val="yFootnotesection"/>
      </w:pPr>
      <w:r>
        <w:tab/>
        <w:t>[Form 1A inserted in Gazette 25 Jun 1996 p. 2412</w:t>
      </w:r>
      <w:r>
        <w:noBreakHyphen/>
        <w:t>13</w:t>
      </w:r>
      <w:r w:rsidR="000E5784">
        <w:t>; amended in Gazette 3 May 2013 p. 1825</w:t>
      </w:r>
      <w:r>
        <w:t>.]</w:t>
      </w:r>
    </w:p>
    <w:p w:rsidR="006D3FC0" w:rsidRDefault="006D3FC0">
      <w:pPr>
        <w:pStyle w:val="CentredBaseLine"/>
        <w:jc w:val="center"/>
        <w:rPr>
          <w:sz w:val="22"/>
        </w:rPr>
      </w:pPr>
    </w:p>
    <w:p w:rsidR="006D3FC0" w:rsidRDefault="006D3FC0">
      <w:pPr>
        <w:pStyle w:val="yTable"/>
        <w:pageBreakBefore/>
        <w:tabs>
          <w:tab w:val="right" w:leader="dot" w:pos="7088"/>
        </w:tabs>
        <w:jc w:val="center"/>
        <w:rPr>
          <w:b/>
        </w:rPr>
      </w:pPr>
      <w:r>
        <w:rPr>
          <w:b/>
        </w:rPr>
        <w:t>FORM 1B</w:t>
      </w:r>
    </w:p>
    <w:p w:rsidR="006D3FC0" w:rsidRDefault="006D3FC0">
      <w:pPr>
        <w:pStyle w:val="yTable"/>
        <w:tabs>
          <w:tab w:val="right" w:leader="dot" w:pos="7088"/>
        </w:tabs>
        <w:jc w:val="center"/>
      </w:pPr>
      <w:r>
        <w:rPr>
          <w:i/>
        </w:rPr>
        <w:t>RESIDENTIAL TENANCIES ACT 1987</w:t>
      </w:r>
    </w:p>
    <w:p w:rsidR="006D3FC0" w:rsidRDefault="006D3FC0">
      <w:pPr>
        <w:pStyle w:val="yTable"/>
        <w:tabs>
          <w:tab w:val="right" w:leader="dot" w:pos="7088"/>
        </w:tabs>
        <w:jc w:val="center"/>
      </w:pPr>
      <w:r>
        <w:t>Section 61(a)</w:t>
      </w:r>
    </w:p>
    <w:p w:rsidR="006D3FC0" w:rsidRDefault="006D3FC0">
      <w:pPr>
        <w:pStyle w:val="yTable"/>
        <w:tabs>
          <w:tab w:val="right" w:leader="dot" w:pos="7088"/>
        </w:tabs>
        <w:jc w:val="center"/>
        <w:rPr>
          <w:b/>
        </w:rPr>
      </w:pPr>
      <w:r>
        <w:rPr>
          <w:b/>
        </w:rPr>
        <w:t>NOTICE OF TERMINATION FOR NON</w:t>
      </w:r>
      <w:r>
        <w:rPr>
          <w:b/>
        </w:rPr>
        <w:noBreakHyphen/>
        <w:t>PAYMENT OF RENT</w:t>
      </w:r>
    </w:p>
    <w:p w:rsidR="006D3FC0" w:rsidRDefault="006D3FC0">
      <w:pPr>
        <w:pStyle w:val="yTable"/>
        <w:tabs>
          <w:tab w:val="right" w:leader="dot" w:pos="7088"/>
        </w:tabs>
        <w:jc w:val="center"/>
      </w:pPr>
      <w:r>
        <w:rPr>
          <w:i/>
        </w:rPr>
        <w:t>(NOTE: This form is ONLY to be used if notice of breach of the agreement to pay rent has NOT been given.)</w:t>
      </w:r>
    </w:p>
    <w:p w:rsidR="006D3FC0" w:rsidRDefault="006D3FC0">
      <w:pPr>
        <w:pStyle w:val="yTable"/>
        <w:tabs>
          <w:tab w:val="right" w:leader="dot" w:pos="7088"/>
        </w:tabs>
      </w:pPr>
      <w:r>
        <w:t>TO...........................................................................................................................</w:t>
      </w:r>
    </w:p>
    <w:p w:rsidR="006D3FC0" w:rsidRDefault="006D3FC0">
      <w:pPr>
        <w:pStyle w:val="yTable"/>
        <w:tabs>
          <w:tab w:val="right" w:leader="dot" w:pos="7088"/>
        </w:tabs>
        <w:spacing w:before="0"/>
        <w:jc w:val="center"/>
      </w:pPr>
      <w:r>
        <w:t>(Name of tenant(s))</w:t>
      </w:r>
    </w:p>
    <w:p w:rsidR="006D3FC0" w:rsidRDefault="006D3FC0">
      <w:pPr>
        <w:pStyle w:val="yTable"/>
        <w:tabs>
          <w:tab w:val="right" w:leader="dot" w:pos="7088"/>
        </w:tabs>
      </w:pPr>
      <w:r>
        <w:t>I hereby give you notice of termination of your residential tenancy agreement and require you to deliver up vacant possession of the premises at — </w:t>
      </w:r>
    </w:p>
    <w:p w:rsidR="006D3FC0" w:rsidRDefault="006D3FC0">
      <w:pPr>
        <w:pStyle w:val="yTable"/>
        <w:tabs>
          <w:tab w:val="right" w:leader="dot" w:pos="7088"/>
        </w:tabs>
      </w:pPr>
      <w:r>
        <w:t>.................................................................................................................................</w:t>
      </w:r>
    </w:p>
    <w:p w:rsidR="006D3FC0" w:rsidRDefault="006D3FC0">
      <w:pPr>
        <w:pStyle w:val="yTable"/>
        <w:tabs>
          <w:tab w:val="right" w:leader="dot" w:pos="7088"/>
        </w:tabs>
        <w:spacing w:before="0"/>
        <w:jc w:val="center"/>
      </w:pPr>
      <w:r>
        <w:t>(Address of rented premises)</w:t>
      </w:r>
    </w:p>
    <w:p w:rsidR="006D3FC0" w:rsidRDefault="006D3FC0">
      <w:pPr>
        <w:pStyle w:val="yTable"/>
        <w:tabs>
          <w:tab w:val="right" w:leader="dot" w:pos="7088"/>
        </w:tabs>
      </w:pPr>
      <w:r>
        <w:t>.................................................................................................................................</w:t>
      </w:r>
    </w:p>
    <w:p w:rsidR="006D3FC0" w:rsidRDefault="006D3FC0">
      <w:pPr>
        <w:pStyle w:val="yTable"/>
        <w:tabs>
          <w:tab w:val="right" w:leader="dot" w:pos="7088"/>
        </w:tabs>
        <w:spacing w:before="0"/>
        <w:jc w:val="center"/>
      </w:pPr>
      <w:r>
        <w:t>(Date on which vacant possession of the premises is to be given)</w:t>
      </w:r>
    </w:p>
    <w:p w:rsidR="006D3FC0" w:rsidRDefault="006D3FC0">
      <w:pPr>
        <w:pStyle w:val="yTable"/>
        <w:tabs>
          <w:tab w:val="right" w:leader="dot" w:pos="7088"/>
        </w:tabs>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rsidR="006D3FC0" w:rsidRDefault="006D3FC0">
      <w:pPr>
        <w:pStyle w:val="yTable"/>
        <w:tabs>
          <w:tab w:val="left" w:leader="dot" w:pos="2694"/>
          <w:tab w:val="right" w:leader="dot" w:pos="7088"/>
        </w:tabs>
      </w:pPr>
      <w:r>
        <w:t>DATE: .................................... SIGNED: ..............................................................</w:t>
      </w:r>
    </w:p>
    <w:p w:rsidR="006D3FC0" w:rsidRDefault="006D3FC0">
      <w:pPr>
        <w:pStyle w:val="yTable"/>
        <w:tabs>
          <w:tab w:val="left" w:pos="4820"/>
          <w:tab w:val="right" w:leader="dot" w:pos="7088"/>
        </w:tabs>
        <w:spacing w:before="0"/>
      </w:pPr>
      <w:r>
        <w:tab/>
      </w:r>
      <w:r w:rsidR="000E5784">
        <w:t>(Lessor/property manager)</w:t>
      </w:r>
    </w:p>
    <w:p w:rsidR="006D3FC0" w:rsidRDefault="006D3FC0">
      <w:pPr>
        <w:pStyle w:val="yTable"/>
        <w:tabs>
          <w:tab w:val="right" w:leader="dot" w:pos="7088"/>
        </w:tabs>
      </w:pPr>
      <w:r>
        <w:t>ADDRESS: ............................................................................................................</w:t>
      </w:r>
    </w:p>
    <w:p w:rsidR="006D3FC0" w:rsidRDefault="006D3FC0">
      <w:pPr>
        <w:pStyle w:val="yTable"/>
        <w:tabs>
          <w:tab w:val="left" w:leader="dot" w:pos="4678"/>
          <w:tab w:val="right" w:leader="dot" w:pos="7088"/>
        </w:tabs>
      </w:pPr>
      <w:r>
        <w:t>.....................................................................................POST CODE: ....................</w:t>
      </w:r>
    </w:p>
    <w:p w:rsidR="006D3FC0" w:rsidRDefault="006D3FC0">
      <w:pPr>
        <w:pStyle w:val="yTable"/>
        <w:tabs>
          <w:tab w:val="right" w:leader="dot" w:pos="7088"/>
        </w:tabs>
        <w:spacing w:before="300"/>
        <w:jc w:val="center"/>
        <w:rPr>
          <w:b/>
        </w:rPr>
      </w:pPr>
      <w:r>
        <w:rPr>
          <w:b/>
        </w:rPr>
        <w:t>IMPORTANT INFORMATION FOR TENANTS</w:t>
      </w:r>
    </w:p>
    <w:p w:rsidR="006D3FC0" w:rsidRDefault="006D3FC0">
      <w:pPr>
        <w:pStyle w:val="yTable"/>
        <w:numPr>
          <w:ilvl w:val="0"/>
          <w:numId w:val="13"/>
        </w:numPr>
        <w:tabs>
          <w:tab w:val="right" w:leader="dot" w:pos="7088"/>
        </w:tabs>
      </w:pPr>
      <w:r>
        <w:t xml:space="preserve">The </w:t>
      </w:r>
      <w:r w:rsidR="000E5784">
        <w:t>lessor</w:t>
      </w:r>
      <w:r>
        <w:t xml:space="preserve"> is seeking to terminate your residential tenancy agreement and requires you to vacate the premises on the date specified in this notice.</w:t>
      </w:r>
    </w:p>
    <w:p w:rsidR="006D3FC0" w:rsidRDefault="006D3FC0">
      <w:pPr>
        <w:pStyle w:val="yTable"/>
        <w:numPr>
          <w:ilvl w:val="0"/>
          <w:numId w:val="13"/>
        </w:numPr>
        <w:tabs>
          <w:tab w:val="right" w:leader="dot" w:pos="7088"/>
        </w:tabs>
      </w:pPr>
      <w:r>
        <w:t>If you pay the rent due under the residential tenancy agreement in full before the date specified in this notice, you do not need to vacate the premises and no further action will be taken.</w:t>
      </w:r>
    </w:p>
    <w:p w:rsidR="006D3FC0" w:rsidRDefault="006D3FC0">
      <w:pPr>
        <w:pStyle w:val="yTable"/>
        <w:numPr>
          <w:ilvl w:val="0"/>
          <w:numId w:val="13"/>
        </w:numPr>
        <w:tabs>
          <w:tab w:val="right" w:leader="dot" w:pos="7088"/>
        </w:tabs>
      </w:pPr>
      <w:r>
        <w:t xml:space="preserve">If you do not pay the rent due under the agreement in full and do not vacate the premises, the </w:t>
      </w:r>
      <w:r w:rsidR="000E5784">
        <w:t>lessor</w:t>
      </w:r>
      <w:r>
        <w:t xml:space="preserve"> may apply to court for an order terminating your residential tenancy agreement and requiring you to vacate the premises.</w:t>
      </w:r>
    </w:p>
    <w:p w:rsidR="006D3FC0" w:rsidRDefault="006D3FC0">
      <w:pPr>
        <w:pStyle w:val="yTable"/>
        <w:numPr>
          <w:ilvl w:val="0"/>
          <w:numId w:val="13"/>
        </w:numPr>
        <w:tabs>
          <w:tab w:val="right" w:leader="dot" w:pos="7088"/>
        </w:tabs>
      </w:pPr>
      <w:r>
        <w:t xml:space="preserve">The </w:t>
      </w:r>
      <w:r w:rsidR="000E5784">
        <w:t>lessor</w:t>
      </w:r>
      <w:r>
        <w:t xml:space="preserve"> cannot continue an application for a court order if you pay to the </w:t>
      </w:r>
      <w:r w:rsidR="000E5784">
        <w:t>lessor</w:t>
      </w:r>
      <w:r>
        <w:t xml:space="preserve"> the rent due under the residential tenancy agreement together with the court application fee in full not less than one day before the court hearing.</w:t>
      </w:r>
    </w:p>
    <w:p w:rsidR="006D3FC0" w:rsidRDefault="006D3FC0">
      <w:pPr>
        <w:pStyle w:val="yTable"/>
        <w:numPr>
          <w:ilvl w:val="0"/>
          <w:numId w:val="13"/>
        </w:numPr>
        <w:tabs>
          <w:tab w:val="right" w:leader="dot" w:pos="7088"/>
        </w:tabs>
      </w:pPr>
      <w:r>
        <w:t xml:space="preserve">You should contact the </w:t>
      </w:r>
      <w:r w:rsidR="000E5784">
        <w:t>lessor</w:t>
      </w:r>
      <w:r>
        <w:t xml:space="preserve"> or </w:t>
      </w:r>
      <w:r w:rsidR="000E5784">
        <w:t>property manager of the premises</w:t>
      </w:r>
      <w:r w:rsidR="000E5784" w:rsidDel="000E5784">
        <w:t xml:space="preserve"> </w:t>
      </w:r>
      <w:r>
        <w:t>immediately to try and resolve this matter.</w:t>
      </w:r>
    </w:p>
    <w:p w:rsidR="006D3FC0" w:rsidRDefault="006D3FC0">
      <w:pPr>
        <w:pStyle w:val="yTable"/>
        <w:numPr>
          <w:ilvl w:val="0"/>
          <w:numId w:val="13"/>
        </w:numPr>
        <w:tabs>
          <w:tab w:val="right" w:leader="dot" w:pos="7088"/>
        </w:tabs>
      </w:pPr>
      <w:r>
        <w:t>You should seek advice immediately if you do not understand this notice or if you require further information.</w:t>
      </w:r>
    </w:p>
    <w:p w:rsidR="006D3FC0" w:rsidRDefault="006D3FC0">
      <w:pPr>
        <w:pStyle w:val="yFootnotesection"/>
      </w:pPr>
      <w:r>
        <w:tab/>
        <w:t>[Form 1B inserted in Gazette 25 Jun 1996 p. 2913</w:t>
      </w:r>
      <w:r>
        <w:noBreakHyphen/>
        <w:t>14</w:t>
      </w:r>
      <w:r w:rsidR="000E5784">
        <w:t>; amended in Gazette 3 May 2013 p. 1825</w:t>
      </w:r>
      <w:r>
        <w:t>.]</w:t>
      </w:r>
    </w:p>
    <w:p w:rsidR="006D3FC0" w:rsidRDefault="006D3FC0">
      <w:pPr>
        <w:pStyle w:val="CentredBaseLine"/>
        <w:jc w:val="center"/>
      </w:pPr>
    </w:p>
    <w:p w:rsidR="006F2A98" w:rsidRPr="005A4E74" w:rsidRDefault="006F2A98" w:rsidP="006F2A98">
      <w:pPr>
        <w:pStyle w:val="yMiscellaneousBody"/>
        <w:keepNext/>
        <w:widowControl w:val="0"/>
        <w:jc w:val="center"/>
        <w:rPr>
          <w:b/>
        </w:rPr>
      </w:pPr>
      <w:r w:rsidRPr="005A4E74">
        <w:rPr>
          <w:b/>
        </w:rPr>
        <w:t>FORM 1C</w:t>
      </w:r>
    </w:p>
    <w:p w:rsidR="006F2A98" w:rsidRDefault="006F2A98" w:rsidP="006F2A98">
      <w:pPr>
        <w:pStyle w:val="yMiscellaneousBody"/>
        <w:keepNext/>
        <w:widowControl w:val="0"/>
        <w:jc w:val="center"/>
      </w:pPr>
      <w:r>
        <w:rPr>
          <w:i/>
        </w:rPr>
        <w:t>RESIDENTIAL TENANCIES ACT 1987</w:t>
      </w:r>
    </w:p>
    <w:p w:rsidR="006F2A98" w:rsidRDefault="006F2A98" w:rsidP="006F2A98">
      <w:pPr>
        <w:pStyle w:val="yMiscellaneousBody"/>
        <w:keepNext/>
        <w:widowControl w:val="0"/>
        <w:jc w:val="center"/>
      </w:pPr>
      <w:r w:rsidRPr="00BD4902">
        <w:t>Section</w:t>
      </w:r>
      <w:r>
        <w:t> 61(a)</w:t>
      </w:r>
    </w:p>
    <w:p w:rsidR="006F2A98" w:rsidRPr="005A4E74" w:rsidRDefault="006F2A98" w:rsidP="006F2A98">
      <w:pPr>
        <w:pStyle w:val="yMiscellaneousBody"/>
        <w:keepNext/>
        <w:widowControl w:val="0"/>
        <w:jc w:val="center"/>
        <w:rPr>
          <w:b/>
        </w:rPr>
      </w:pPr>
      <w:r w:rsidRPr="005A4E74">
        <w:rPr>
          <w:b/>
        </w:rPr>
        <w:t>NOTICE OF TERMINATION</w:t>
      </w:r>
    </w:p>
    <w:p w:rsidR="006F2A98" w:rsidRDefault="006F2A98" w:rsidP="006F2A98">
      <w:pPr>
        <w:pStyle w:val="yMiscellaneousBody"/>
        <w:keepNext/>
        <w:widowControl w:val="0"/>
        <w:ind w:right="-2"/>
      </w:pPr>
      <w:r w:rsidRPr="00D35A26">
        <w:t>(</w:t>
      </w:r>
      <w:r>
        <w:rPr>
          <w:i/>
        </w:rPr>
        <w:t>NOTE: This form is NOT to be used in respect of non</w:t>
      </w:r>
      <w:r>
        <w:rPr>
          <w:i/>
        </w:rPr>
        <w:noBreakHyphen/>
        <w:t>payment of rent.</w:t>
      </w:r>
      <w:r w:rsidRPr="00D35A26">
        <w:t>)</w:t>
      </w:r>
    </w:p>
    <w:p w:rsidR="006F2A98" w:rsidRDefault="006F2A98" w:rsidP="00410230">
      <w:pPr>
        <w:pStyle w:val="yMiscellaneousBody"/>
        <w:tabs>
          <w:tab w:val="left" w:pos="284"/>
        </w:tabs>
        <w:jc w:val="center"/>
      </w:pPr>
      <w:r>
        <w:t>TO .....................................................................................................................</w:t>
      </w:r>
      <w:r>
        <w:br/>
        <w:t>(</w:t>
      </w:r>
      <w:r w:rsidRPr="00DA4BF5">
        <w:t>Name of tenant</w:t>
      </w:r>
      <w:r>
        <w:t>(</w:t>
      </w:r>
      <w:r w:rsidRPr="00DA4BF5">
        <w:t>s</w:t>
      </w:r>
      <w:r>
        <w:t>))</w:t>
      </w:r>
    </w:p>
    <w:p w:rsidR="006F2A98" w:rsidRDefault="006F2A98" w:rsidP="006F2A98">
      <w:pPr>
        <w:pStyle w:val="yMiscellaneousBody"/>
      </w:pPr>
      <w:r>
        <w:t>I hereby give you notice of termination of your residential tenancy agreement and require you to deliver up vacant possession of the premises at:</w:t>
      </w:r>
    </w:p>
    <w:p w:rsidR="006F2A98" w:rsidRDefault="006F2A98" w:rsidP="006F2A98">
      <w:pPr>
        <w:pStyle w:val="yMiscellaneousBody"/>
        <w:jc w:val="center"/>
      </w:pPr>
      <w:r>
        <w:t>..............................................................................................................................</w:t>
      </w:r>
      <w:r>
        <w:br/>
        <w:t>(</w:t>
      </w:r>
      <w:r w:rsidRPr="00DA4BF5">
        <w:t>Address of rented premises</w:t>
      </w:r>
      <w:r>
        <w:t>)</w:t>
      </w:r>
    </w:p>
    <w:p w:rsidR="006F2A98" w:rsidRDefault="006F2A98" w:rsidP="006F2A98">
      <w:pPr>
        <w:pStyle w:val="yMiscellaneousBody"/>
        <w:jc w:val="center"/>
      </w:pPr>
      <w:r>
        <w:t>..............................................................................................................................</w:t>
      </w:r>
      <w:r>
        <w:br/>
        <w:t>(</w:t>
      </w:r>
      <w:r w:rsidRPr="00DA4BF5">
        <w:t>Date on which vacant possession of the premises is to be given</w:t>
      </w:r>
      <w:r>
        <w:t>)</w:t>
      </w:r>
    </w:p>
    <w:p w:rsidR="006F2A98" w:rsidRPr="007B761B" w:rsidRDefault="006F2A98" w:rsidP="006F2A98">
      <w:pPr>
        <w:pStyle w:val="yMiscellaneousBody"/>
        <w:rPr>
          <w:b/>
        </w:rPr>
      </w:pPr>
      <w:r w:rsidRPr="007B761B">
        <w:rPr>
          <w:b/>
        </w:rPr>
        <w:t>ONLY ONE OF THE FOLLOWING GROUNDS IS TO BE SPECIFIED — </w:t>
      </w:r>
      <w:r w:rsidRPr="007B761B">
        <w:rPr>
          <w:b/>
          <w:bCs/>
        </w:rPr>
        <w:t>DELETE THE OTHER 6</w:t>
      </w:r>
    </w:p>
    <w:p w:rsidR="006F2A98" w:rsidRDefault="006F2A98" w:rsidP="00410230">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rsidRPr="00AE32BF">
        <w:t xml:space="preserve"> </w:t>
      </w:r>
      <w:r w:rsidRPr="00BD4902">
        <w:t>section</w:t>
      </w:r>
      <w:r>
        <w:t> 62).</w:t>
      </w:r>
    </w:p>
    <w:p w:rsidR="006F2A98" w:rsidRDefault="006F2A98" w:rsidP="006F2A98">
      <w:pPr>
        <w:pStyle w:val="yMiscellaneousBody"/>
      </w:pPr>
      <w:r>
        <w:tab/>
        <w:t>Particulars of the breach are:</w:t>
      </w:r>
    </w:p>
    <w:p w:rsidR="006F2A98" w:rsidRDefault="006F2A98" w:rsidP="006F2A98">
      <w:pPr>
        <w:pStyle w:val="yMiscellaneousBody"/>
      </w:pPr>
      <w:r>
        <w:tab/>
        <w:t>...................................................................................................</w:t>
      </w:r>
      <w:r>
        <w:br/>
      </w:r>
      <w:r>
        <w:tab/>
        <w:t>...................................................................................................</w:t>
      </w:r>
    </w:p>
    <w:p w:rsidR="006F2A98" w:rsidRDefault="006F2A98" w:rsidP="006F2A98">
      <w:pPr>
        <w:pStyle w:val="yMiscellaneousBody"/>
      </w:pPr>
      <w:r>
        <w:tab/>
        <w:t>Notice of the breach was given to you on ...................................</w:t>
      </w:r>
    </w:p>
    <w:p w:rsidR="006F2A98" w:rsidRDefault="006F2A98" w:rsidP="00410230">
      <w:pPr>
        <w:pStyle w:val="yMiscellaneousBody"/>
        <w:tabs>
          <w:tab w:val="left" w:pos="567"/>
          <w:tab w:val="left" w:pos="1418"/>
        </w:tabs>
        <w:ind w:left="1418" w:hanging="1418"/>
      </w:pPr>
      <w:r>
        <w:tab/>
      </w:r>
      <w:r w:rsidRPr="00DA4BF5">
        <w:t>(</w:t>
      </w:r>
      <w:r w:rsidRPr="00962586">
        <w:rPr>
          <w:b/>
          <w:i/>
        </w:rPr>
        <w:t>Note:</w:t>
      </w:r>
      <w:r>
        <w:rPr>
          <w:b/>
          <w:i/>
        </w:rPr>
        <w:tab/>
      </w:r>
      <w:r>
        <w:rPr>
          <w:i/>
        </w:rPr>
        <w:t>This notice has no effect unless you were given a notice specifying the breach and requiring that the breach be remedied not less than 14 days before you were given this notice.</w:t>
      </w:r>
      <w:r w:rsidRPr="00DA4BF5">
        <w:t>)</w:t>
      </w:r>
    </w:p>
    <w:p w:rsidR="006F2A98" w:rsidRDefault="006F2A98" w:rsidP="00410230">
      <w:pPr>
        <w:pStyle w:val="yMiscellaneousBody"/>
        <w:ind w:left="567" w:hanging="567"/>
      </w:pPr>
      <w:r>
        <w:t>2.</w:t>
      </w:r>
      <w:r>
        <w:tab/>
        <w:t xml:space="preserve">This notice of NOT LESS THAN 30 DAYS is given to you on the ground that the lessor has entered into a contract for sale of the premises and under the contract </w:t>
      </w:r>
      <w:r w:rsidRPr="00BD4902">
        <w:t>he</w:t>
      </w:r>
      <w:r>
        <w:t xml:space="preserve"> or she is required to give vacant possession of the premises (see the </w:t>
      </w:r>
      <w:r>
        <w:rPr>
          <w:i/>
        </w:rPr>
        <w:t>Residential Tenancies Act 1987</w:t>
      </w:r>
      <w:r w:rsidRPr="00AE32BF">
        <w:t xml:space="preserve"> </w:t>
      </w:r>
      <w:r w:rsidRPr="00BD4902">
        <w:t>section</w:t>
      </w:r>
      <w:r>
        <w:t> 63).</w:t>
      </w:r>
    </w:p>
    <w:p w:rsidR="006F2A98" w:rsidRDefault="006F2A98" w:rsidP="00410230">
      <w:pPr>
        <w:pStyle w:val="yMiscellaneousBody"/>
        <w:tabs>
          <w:tab w:val="left" w:pos="567"/>
          <w:tab w:val="left" w:pos="1418"/>
        </w:tabs>
        <w:ind w:left="1418" w:hanging="1418"/>
      </w:pPr>
      <w:r>
        <w:rPr>
          <w:iCs/>
        </w:rPr>
        <w:tab/>
      </w:r>
      <w:r w:rsidRPr="00DA4BF5">
        <w:rPr>
          <w:iCs/>
        </w:rPr>
        <w:t>(</w:t>
      </w:r>
      <w:r w:rsidRPr="00962586">
        <w:rPr>
          <w:b/>
          <w:i/>
          <w:iCs/>
        </w:rPr>
        <w:t>Note:</w:t>
      </w:r>
      <w:r>
        <w:rPr>
          <w:b/>
          <w:i/>
          <w:iCs/>
        </w:rPr>
        <w:tab/>
      </w:r>
      <w:r w:rsidRPr="00410230">
        <w:rPr>
          <w:i/>
        </w:rPr>
        <w:t>This</w:t>
      </w:r>
      <w:r>
        <w:rPr>
          <w:i/>
          <w:iCs/>
        </w:rPr>
        <w:t xml:space="preserve"> notice cannot be given during the term of a fixed term residential tenancy agreement.</w:t>
      </w:r>
      <w:r w:rsidRPr="00DA4BF5">
        <w:rPr>
          <w:iCs/>
        </w:rPr>
        <w:t>)</w:t>
      </w:r>
    </w:p>
    <w:p w:rsidR="006F2A98" w:rsidRDefault="006F2A98" w:rsidP="00410230">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rsidRPr="00BD4902">
        <w:t>section</w:t>
      </w:r>
      <w:r>
        <w:t> 64).</w:t>
      </w:r>
    </w:p>
    <w:p w:rsidR="006F2A98" w:rsidRDefault="006F2A98" w:rsidP="00410230">
      <w:pPr>
        <w:pStyle w:val="yMiscellaneousBody"/>
        <w:tabs>
          <w:tab w:val="left" w:pos="567"/>
          <w:tab w:val="left" w:pos="1418"/>
        </w:tabs>
        <w:ind w:left="1418" w:hanging="1418"/>
      </w:pPr>
      <w:r>
        <w:rPr>
          <w:iCs/>
        </w:rPr>
        <w:tab/>
      </w:r>
      <w:r w:rsidRPr="00DA4BF5">
        <w:rPr>
          <w:iCs/>
        </w:rPr>
        <w:t>(</w:t>
      </w:r>
      <w:r w:rsidRPr="00962586">
        <w:rPr>
          <w:b/>
          <w:i/>
          <w:iCs/>
        </w:rPr>
        <w:t>Note:</w:t>
      </w:r>
      <w:r>
        <w:rPr>
          <w:b/>
          <w:i/>
          <w:iCs/>
        </w:rPr>
        <w:tab/>
      </w:r>
      <w:r>
        <w:rPr>
          <w:i/>
          <w:iCs/>
        </w:rPr>
        <w:t>This notice cannot be given during the term of a fixed term residential tenancy agreement.</w:t>
      </w:r>
      <w:r w:rsidRPr="00DA4BF5">
        <w:rPr>
          <w:iCs/>
        </w:rPr>
        <w:t>)</w:t>
      </w:r>
    </w:p>
    <w:p w:rsidR="006F2A98" w:rsidRDefault="006F2A98" w:rsidP="00410230">
      <w:pPr>
        <w:pStyle w:val="yMiscellaneousBody"/>
        <w:ind w:left="567" w:hanging="567"/>
      </w:pPr>
      <w:r>
        <w:t>4.</w:t>
      </w:r>
      <w:r>
        <w:tab/>
        <w:t xml:space="preserve">This notice of NOT LESS THAN 7 DAYS is given to you on the ground (see the </w:t>
      </w:r>
      <w:r>
        <w:rPr>
          <w:i/>
        </w:rPr>
        <w:t>Residential Tenancies Act 1987</w:t>
      </w:r>
      <w:r w:rsidRPr="00AE32BF">
        <w:t xml:space="preserve"> </w:t>
      </w:r>
      <w:r w:rsidRPr="00BD4902">
        <w:t>section</w:t>
      </w:r>
      <w:r>
        <w:t> 69) that the premises or part of the premises:</w:t>
      </w:r>
    </w:p>
    <w:p w:rsidR="006F2A98" w:rsidRDefault="006F2A98" w:rsidP="00410230">
      <w:pPr>
        <w:pStyle w:val="yMiscellaneousBody"/>
        <w:tabs>
          <w:tab w:val="left" w:pos="567"/>
          <w:tab w:val="left" w:pos="1134"/>
        </w:tabs>
        <w:ind w:left="1134" w:hanging="1134"/>
      </w:pPr>
      <w:r>
        <w:tab/>
        <w:t>*</w:t>
      </w:r>
      <w:r>
        <w:tab/>
        <w:t>have been destroyed</w:t>
      </w:r>
    </w:p>
    <w:p w:rsidR="006F2A98" w:rsidRDefault="006F2A98" w:rsidP="00410230">
      <w:pPr>
        <w:pStyle w:val="yMiscellaneousBody"/>
        <w:tabs>
          <w:tab w:val="left" w:pos="567"/>
          <w:tab w:val="left" w:pos="1134"/>
        </w:tabs>
        <w:ind w:left="1134" w:hanging="1134"/>
      </w:pPr>
      <w:r>
        <w:tab/>
        <w:t>*</w:t>
      </w:r>
      <w:r>
        <w:tab/>
        <w:t>have been rendered uninhabitable</w:t>
      </w:r>
    </w:p>
    <w:p w:rsidR="006F2A98" w:rsidRDefault="006F2A98" w:rsidP="00410230">
      <w:pPr>
        <w:pStyle w:val="yMiscellaneousBody"/>
        <w:tabs>
          <w:tab w:val="left" w:pos="567"/>
          <w:tab w:val="left" w:pos="1134"/>
        </w:tabs>
        <w:ind w:left="1134" w:hanging="1134"/>
      </w:pPr>
      <w:r>
        <w:tab/>
        <w:t>*</w:t>
      </w:r>
      <w:r>
        <w:tab/>
        <w:t>have ceased to be lawfully useable as a residence</w:t>
      </w:r>
    </w:p>
    <w:p w:rsidR="006F2A98" w:rsidRDefault="006F2A98" w:rsidP="00410230">
      <w:pPr>
        <w:pStyle w:val="yMiscellaneousBody"/>
        <w:tabs>
          <w:tab w:val="left" w:pos="567"/>
          <w:tab w:val="left" w:pos="1134"/>
        </w:tabs>
        <w:ind w:left="1134" w:hanging="1134"/>
      </w:pPr>
      <w:r>
        <w:tab/>
        <w:t>*</w:t>
      </w:r>
      <w:r>
        <w:tab/>
        <w:t>have been appropriated or acquired by an authority by compulsory process</w:t>
      </w:r>
    </w:p>
    <w:p w:rsidR="006F2A98" w:rsidRDefault="006F2A98" w:rsidP="00410230">
      <w:pPr>
        <w:pStyle w:val="yMiscellaneousBody"/>
        <w:tabs>
          <w:tab w:val="left" w:pos="567"/>
          <w:tab w:val="left" w:pos="1134"/>
        </w:tabs>
        <w:ind w:left="1134" w:hanging="1134"/>
      </w:pPr>
      <w:r>
        <w:rPr>
          <w:i/>
        </w:rPr>
        <w:tab/>
      </w:r>
      <w:r>
        <w:rPr>
          <w:i/>
        </w:rPr>
        <w:tab/>
      </w:r>
      <w:r w:rsidRPr="00DA4BF5">
        <w:t>(</w:t>
      </w:r>
      <w:r>
        <w:rPr>
          <w:i/>
        </w:rPr>
        <w:t>* delete as appropriate</w:t>
      </w:r>
      <w:r w:rsidRPr="00DA4BF5">
        <w:t>)</w:t>
      </w:r>
    </w:p>
    <w:p w:rsidR="006F2A98" w:rsidRDefault="006F2A98" w:rsidP="00410230">
      <w:pPr>
        <w:pStyle w:val="yMiscellaneousBody"/>
        <w:tabs>
          <w:tab w:val="left" w:pos="567"/>
          <w:tab w:val="left" w:pos="1134"/>
        </w:tabs>
        <w:ind w:left="1134" w:hanging="1134"/>
      </w:pPr>
      <w:r>
        <w:tab/>
      </w:r>
      <w:r>
        <w:tab/>
        <w:t>The lessor believes that this ground applies because ..................</w:t>
      </w:r>
      <w:r>
        <w:br/>
      </w:r>
      <w:r>
        <w:tab/>
        <w:t>...................................................................................................</w:t>
      </w:r>
      <w:r>
        <w:br/>
      </w:r>
      <w:r>
        <w:tab/>
        <w:t>...................................................................................................</w:t>
      </w:r>
    </w:p>
    <w:p w:rsidR="006F2A98" w:rsidRDefault="006F2A98" w:rsidP="00410230">
      <w:pPr>
        <w:pStyle w:val="yMiscellaneousBody"/>
        <w:tabs>
          <w:tab w:val="left" w:pos="567"/>
          <w:tab w:val="left" w:pos="1418"/>
        </w:tabs>
        <w:ind w:left="1418" w:hanging="1418"/>
        <w:rPr>
          <w:i/>
        </w:rPr>
      </w:pPr>
      <w:r>
        <w:tab/>
      </w:r>
      <w:r w:rsidRPr="00DA4BF5">
        <w:t>(</w:t>
      </w:r>
      <w:r w:rsidRPr="00962586">
        <w:rPr>
          <w:b/>
          <w:i/>
        </w:rPr>
        <w:t>Note:</w:t>
      </w:r>
      <w:r>
        <w:rPr>
          <w:b/>
          <w:i/>
        </w:rPr>
        <w:tab/>
      </w:r>
      <w:r w:rsidRPr="00410230">
        <w:rPr>
          <w:iCs/>
        </w:rPr>
        <w:t>This</w:t>
      </w:r>
      <w:r>
        <w:rPr>
          <w:i/>
        </w:rPr>
        <w:t xml:space="preserve"> notice can be given during the term of a periodic or a fixed term residential tenancy agreement.</w:t>
      </w:r>
      <w:r w:rsidRPr="00DA4BF5">
        <w:t>)</w:t>
      </w:r>
    </w:p>
    <w:p w:rsidR="006F2A98" w:rsidRDefault="006F2A98" w:rsidP="00410230">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rsidRPr="00BD4902">
        <w:t>section</w:t>
      </w:r>
      <w:r w:rsidRPr="00510B58">
        <w:t> </w:t>
      </w:r>
      <w:r>
        <w:t>70A).</w:t>
      </w:r>
    </w:p>
    <w:p w:rsidR="006F2A98" w:rsidRDefault="006F2A98" w:rsidP="00410230">
      <w:pPr>
        <w:pStyle w:val="yMiscellaneousBody"/>
        <w:tabs>
          <w:tab w:val="left" w:pos="567"/>
          <w:tab w:val="left" w:pos="1418"/>
        </w:tabs>
        <w:ind w:left="1418" w:hanging="1418"/>
        <w:rPr>
          <w:i/>
          <w:iCs/>
        </w:rPr>
      </w:pPr>
      <w:r>
        <w:rPr>
          <w:iCs/>
        </w:rPr>
        <w:tab/>
      </w:r>
      <w:r w:rsidRPr="00DA4BF5">
        <w:rPr>
          <w:iCs/>
        </w:rPr>
        <w:t>(</w:t>
      </w:r>
      <w:r w:rsidRPr="00962586">
        <w:rPr>
          <w:b/>
          <w:i/>
          <w:iCs/>
        </w:rPr>
        <w:t>Note:</w:t>
      </w:r>
      <w:r>
        <w:rPr>
          <w:i/>
          <w:iCs/>
        </w:rPr>
        <w:tab/>
      </w:r>
      <w:r w:rsidRPr="00410230">
        <w:rPr>
          <w:iCs/>
        </w:rPr>
        <w:t>This</w:t>
      </w:r>
      <w:r>
        <w:rPr>
          <w:i/>
          <w:iCs/>
        </w:rPr>
        <w:t xml:space="preserve"> notice cannot be given during the term of a periodic residential tenancy agreement.</w:t>
      </w:r>
      <w:r w:rsidRPr="00DA4BF5">
        <w:rPr>
          <w:iCs/>
        </w:rPr>
        <w:t>)</w:t>
      </w:r>
    </w:p>
    <w:p w:rsidR="006F2A98" w:rsidRDefault="006F2A98" w:rsidP="00410230">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rsidRPr="00BD4902">
        <w:t>section</w:t>
      </w:r>
      <w:r w:rsidRPr="00510B58">
        <w:t> </w:t>
      </w:r>
      <w:r>
        <w:t xml:space="preserve">71D, that you are not eligible to reside in social housing premises, or to reside in the class of social housing premises to which the agreement relates (see the </w:t>
      </w:r>
      <w:r>
        <w:rPr>
          <w:i/>
        </w:rPr>
        <w:t xml:space="preserve">Residential Tenancies Act 1987 </w:t>
      </w:r>
      <w:r w:rsidRPr="00BD4902">
        <w:t>section</w:t>
      </w:r>
      <w:r w:rsidRPr="00510B58">
        <w:t> </w:t>
      </w:r>
      <w:r>
        <w:t>71C).</w:t>
      </w:r>
    </w:p>
    <w:p w:rsidR="006F2A98" w:rsidRDefault="006F2A98" w:rsidP="00410230">
      <w:pPr>
        <w:pStyle w:val="yMiscellaneousBody"/>
        <w:tabs>
          <w:tab w:val="left" w:pos="567"/>
          <w:tab w:val="left" w:pos="1418"/>
        </w:tabs>
        <w:ind w:left="1418" w:hanging="1418"/>
        <w:rPr>
          <w:i/>
        </w:rPr>
      </w:pPr>
      <w:r>
        <w:tab/>
      </w:r>
      <w:r w:rsidRPr="00361CCE">
        <w:t>(</w:t>
      </w:r>
      <w:r w:rsidRPr="00361CCE">
        <w:rPr>
          <w:b/>
          <w:i/>
        </w:rPr>
        <w:t>Note:</w:t>
      </w:r>
      <w:r>
        <w:rPr>
          <w:i/>
        </w:rPr>
        <w:tab/>
      </w:r>
      <w:r w:rsidRPr="00361CCE">
        <w:rPr>
          <w:i/>
        </w:rPr>
        <w:t>This notice can be given during the term of a periodic or a fixed term residential tenancy agreement.</w:t>
      </w:r>
      <w:r w:rsidRPr="00361CCE">
        <w:t>)</w:t>
      </w:r>
    </w:p>
    <w:p w:rsidR="006F2A98" w:rsidRDefault="006F2A98" w:rsidP="00410230">
      <w:pPr>
        <w:pStyle w:val="yMiscellaneousBody"/>
        <w:ind w:left="567" w:hanging="567"/>
      </w:pPr>
      <w:r>
        <w:t>7.</w:t>
      </w:r>
      <w:r>
        <w:tab/>
        <w:t xml:space="preserve">This notice of NOT LESS THAN 30 DAYS is given to you on the ground that the lessor has offered to enter into a new social housing tenancy agreement with you in respect of alternative premises (see the </w:t>
      </w:r>
      <w:r>
        <w:rPr>
          <w:i/>
        </w:rPr>
        <w:t xml:space="preserve">Residential Tenancies Act 1987 </w:t>
      </w:r>
      <w:r w:rsidRPr="00BD4902">
        <w:t>section</w:t>
      </w:r>
      <w:r w:rsidRPr="00510B58">
        <w:t> </w:t>
      </w:r>
      <w:r>
        <w:t>71H).</w:t>
      </w:r>
    </w:p>
    <w:p w:rsidR="006F2A98" w:rsidRDefault="006F2A98" w:rsidP="00410230">
      <w:pPr>
        <w:pStyle w:val="yMiscellaneousBody"/>
        <w:tabs>
          <w:tab w:val="left" w:pos="567"/>
          <w:tab w:val="left" w:pos="1418"/>
        </w:tabs>
        <w:ind w:left="1418" w:hanging="1418"/>
        <w:rPr>
          <w:i/>
        </w:rPr>
      </w:pPr>
      <w:r>
        <w:tab/>
      </w:r>
      <w:r w:rsidRPr="00361CCE">
        <w:t>(</w:t>
      </w:r>
      <w:r w:rsidRPr="00361CCE">
        <w:rPr>
          <w:b/>
          <w:i/>
        </w:rPr>
        <w:t>Note:</w:t>
      </w:r>
      <w:r>
        <w:rPr>
          <w:b/>
          <w:i/>
        </w:rPr>
        <w:tab/>
      </w:r>
      <w:r w:rsidRPr="00410230">
        <w:rPr>
          <w:iCs/>
        </w:rPr>
        <w:t>This</w:t>
      </w:r>
      <w:r w:rsidRPr="00361CCE">
        <w:rPr>
          <w:i/>
        </w:rPr>
        <w:t xml:space="preserve"> notice can be given during the term of a periodic or a fixed term residential tenancy agreement.</w:t>
      </w:r>
      <w:r w:rsidRPr="00361CCE">
        <w:t>)</w:t>
      </w:r>
    </w:p>
    <w:p w:rsidR="006F2A98" w:rsidRDefault="006F2A98" w:rsidP="006F2A98">
      <w:pPr>
        <w:pStyle w:val="yMiscellaneousBody"/>
      </w:pPr>
    </w:p>
    <w:p w:rsidR="006F2A98" w:rsidRDefault="006F2A98" w:rsidP="006F2A98">
      <w:pPr>
        <w:pStyle w:val="yMiscellaneousBody"/>
        <w:jc w:val="right"/>
      </w:pPr>
      <w:r>
        <w:t>DATE: ......................................  SIGNED: ........................................</w:t>
      </w:r>
      <w:r>
        <w:br/>
        <w:t>(Lessor/property manager)</w:t>
      </w:r>
    </w:p>
    <w:p w:rsidR="006F2A98" w:rsidRDefault="006F2A98" w:rsidP="006F2A98">
      <w:pPr>
        <w:pStyle w:val="yMiscellaneousBody"/>
      </w:pPr>
      <w:r>
        <w:t>ADDRESS: .........................................................................................</w:t>
      </w:r>
    </w:p>
    <w:p w:rsidR="006F2A98" w:rsidRDefault="006F2A98" w:rsidP="006F2A98">
      <w:pPr>
        <w:pStyle w:val="yMiscellaneousBody"/>
      </w:pPr>
      <w:r>
        <w:t>................................................................  POST CODE: ....................</w:t>
      </w:r>
    </w:p>
    <w:p w:rsidR="006F2A98" w:rsidRPr="00C150FA" w:rsidRDefault="006F2A98" w:rsidP="006F2A98">
      <w:pPr>
        <w:pStyle w:val="yMiscellaneousBody"/>
        <w:jc w:val="center"/>
        <w:rPr>
          <w:b/>
        </w:rPr>
      </w:pPr>
      <w:r w:rsidRPr="00C150FA">
        <w:rPr>
          <w:b/>
        </w:rPr>
        <w:t>SEE OVER FOR IMPORTANT INFORMATION</w:t>
      </w:r>
    </w:p>
    <w:p w:rsidR="006F2A98" w:rsidRDefault="006F2A98" w:rsidP="006F2A98">
      <w:pPr>
        <w:pStyle w:val="yMiscellaneousBody"/>
        <w:jc w:val="center"/>
      </w:pPr>
      <w:r>
        <w:t>FORM 1C — REVERSE</w:t>
      </w:r>
    </w:p>
    <w:p w:rsidR="006F2A98" w:rsidRPr="00C150FA" w:rsidRDefault="006F2A98" w:rsidP="006F2A98">
      <w:pPr>
        <w:pStyle w:val="yMiscellaneousBody"/>
        <w:jc w:val="center"/>
        <w:rPr>
          <w:b/>
        </w:rPr>
      </w:pPr>
      <w:r w:rsidRPr="00C150FA">
        <w:rPr>
          <w:b/>
        </w:rPr>
        <w:t>IMPORTANT INFORMATION FOR TENANTS</w:t>
      </w:r>
    </w:p>
    <w:p w:rsidR="006F2A98" w:rsidRDefault="006F2A98" w:rsidP="00410230">
      <w:pPr>
        <w:pStyle w:val="yMiscellaneousBody"/>
        <w:ind w:left="567" w:hanging="567"/>
      </w:pPr>
      <w:r w:rsidRPr="00E70FA0">
        <w:t>•</w:t>
      </w:r>
      <w:r>
        <w:tab/>
        <w:t>The lessor is seeking to terminate your residential tenancy agreement and requires you to vacate the premises on the date specified in this notice.</w:t>
      </w:r>
    </w:p>
    <w:p w:rsidR="006F2A98" w:rsidRDefault="006F2A98" w:rsidP="00410230">
      <w:pPr>
        <w:pStyle w:val="yMiscellaneousBody"/>
        <w:ind w:left="567" w:hanging="567"/>
      </w:pPr>
      <w:r w:rsidRPr="00E70FA0">
        <w:t>•</w:t>
      </w:r>
      <w:r>
        <w:tab/>
        <w:t>If you do not vacate the premises, the lessor may apply to court for an order terminating your residential tenancy agreement and requiring you to vacate the premises.</w:t>
      </w:r>
    </w:p>
    <w:p w:rsidR="006F2A98" w:rsidRDefault="006F2A98" w:rsidP="00410230">
      <w:pPr>
        <w:pStyle w:val="yMiscellaneousBody"/>
        <w:ind w:left="567" w:hanging="567"/>
      </w:pPr>
      <w:r w:rsidRPr="00E70FA0">
        <w:t>•</w:t>
      </w:r>
      <w:r>
        <w:tab/>
        <w:t>You should seek advice immediately if you do not understand this notice or if you require further information.</w:t>
      </w:r>
    </w:p>
    <w:p w:rsidR="006F2A98" w:rsidRDefault="006F2A98" w:rsidP="006F2A98">
      <w:pPr>
        <w:pStyle w:val="yFootnotesection"/>
      </w:pPr>
      <w:r>
        <w:tab/>
        <w:t>[Form 1C insert</w:t>
      </w:r>
      <w:r w:rsidR="00700125">
        <w:t>ed in Gazette 3 May 2013 p. 1826-9</w:t>
      </w:r>
      <w:r>
        <w:t>.]</w:t>
      </w:r>
    </w:p>
    <w:p w:rsidR="006D3FC0" w:rsidRDefault="006D3FC0">
      <w:pPr>
        <w:pStyle w:val="CentredBaseLine"/>
        <w:jc w:val="center"/>
      </w:pPr>
    </w:p>
    <w:p w:rsidR="006D3FC0" w:rsidRDefault="006D3FC0">
      <w:pPr>
        <w:pStyle w:val="yTable"/>
        <w:keepNext/>
        <w:pageBreakBefore/>
        <w:tabs>
          <w:tab w:val="right" w:leader="dot" w:pos="7088"/>
        </w:tabs>
        <w:jc w:val="center"/>
        <w:rPr>
          <w:b/>
        </w:rPr>
      </w:pPr>
      <w:r>
        <w:rPr>
          <w:b/>
        </w:rPr>
        <w:t>FORM 2</w:t>
      </w:r>
    </w:p>
    <w:p w:rsidR="006D3FC0" w:rsidRDefault="006D3FC0">
      <w:pPr>
        <w:pStyle w:val="yTable"/>
        <w:tabs>
          <w:tab w:val="right" w:leader="dot" w:pos="7088"/>
        </w:tabs>
        <w:jc w:val="center"/>
      </w:pPr>
      <w:r>
        <w:rPr>
          <w:i/>
        </w:rPr>
        <w:t>RESIDENTIAL TENANCIES ACT 1987</w:t>
      </w:r>
    </w:p>
    <w:p w:rsidR="006D3FC0" w:rsidRDefault="006D3FC0">
      <w:pPr>
        <w:pStyle w:val="yTable"/>
        <w:tabs>
          <w:tab w:val="right" w:leader="dot" w:pos="7088"/>
        </w:tabs>
        <w:jc w:val="center"/>
      </w:pPr>
      <w:r>
        <w:t>Section 79(3)(a)</w:t>
      </w:r>
    </w:p>
    <w:p w:rsidR="006D3FC0" w:rsidRDefault="006D3FC0">
      <w:pPr>
        <w:pStyle w:val="yTable"/>
        <w:tabs>
          <w:tab w:val="right" w:leader="dot" w:pos="7088"/>
        </w:tabs>
        <w:spacing w:before="160"/>
        <w:jc w:val="center"/>
        <w:rPr>
          <w:b/>
        </w:rPr>
      </w:pPr>
      <w:r>
        <w:rPr>
          <w:b/>
        </w:rPr>
        <w:t>NOTICE TO FORMER TENANT AS TO DISPOSAL OF GOODS</w:t>
      </w:r>
    </w:p>
    <w:p w:rsidR="006D3FC0" w:rsidRDefault="006D3FC0">
      <w:pPr>
        <w:pStyle w:val="yTable"/>
        <w:tabs>
          <w:tab w:val="right" w:leader="dot" w:pos="7088"/>
        </w:tabs>
      </w:pPr>
      <w:r>
        <w:t>TO ..........................................................................................................................</w:t>
      </w:r>
    </w:p>
    <w:p w:rsidR="006D3FC0" w:rsidRDefault="006D3FC0">
      <w:pPr>
        <w:pStyle w:val="yTable"/>
        <w:tabs>
          <w:tab w:val="right" w:leader="dot" w:pos="7088"/>
        </w:tabs>
        <w:spacing w:before="0"/>
        <w:jc w:val="center"/>
      </w:pPr>
      <w:r>
        <w:t>(name of former tenant)</w:t>
      </w:r>
    </w:p>
    <w:p w:rsidR="006D3FC0" w:rsidRDefault="006D3FC0">
      <w:pPr>
        <w:pStyle w:val="yTable"/>
        <w:tabs>
          <w:tab w:val="right" w:leader="dot" w:pos="7088"/>
        </w:tabs>
      </w:pPr>
      <w:r>
        <w:t>of ............................................................................................................................</w:t>
      </w:r>
    </w:p>
    <w:p w:rsidR="006D3FC0" w:rsidRDefault="006D3FC0">
      <w:pPr>
        <w:pStyle w:val="yTable"/>
        <w:tabs>
          <w:tab w:val="right" w:leader="dot" w:pos="7088"/>
        </w:tabs>
        <w:spacing w:before="0"/>
        <w:jc w:val="center"/>
      </w:pPr>
      <w:r>
        <w:t>(forwarding address of former tenant)</w:t>
      </w:r>
    </w:p>
    <w:p w:rsidR="006D3FC0" w:rsidRDefault="006D3FC0">
      <w:pPr>
        <w:pStyle w:val="yTable"/>
        <w:tabs>
          <w:tab w:val="right" w:leader="dot" w:pos="7088"/>
        </w:tabs>
        <w:ind w:left="567" w:hanging="567"/>
      </w:pPr>
      <w:r>
        <w:t>1.</w:t>
      </w:r>
      <w:r>
        <w:tab/>
        <w:t>The residential tenancy agreement in respect of the premises at ................</w:t>
      </w:r>
      <w:r>
        <w:br/>
        <w:t>......................................................................................................................</w:t>
      </w:r>
      <w:r>
        <w:br/>
        <w:t xml:space="preserve">between you as tenant and me </w:t>
      </w:r>
      <w:r w:rsidR="00700125" w:rsidRPr="002C031F">
        <w:t>as lessor</w:t>
      </w:r>
      <w:r w:rsidR="00700125" w:rsidDel="00700125">
        <w:t xml:space="preserve"> </w:t>
      </w:r>
      <w:r>
        <w:t>was terminated on .......................</w:t>
      </w:r>
    </w:p>
    <w:p w:rsidR="006D3FC0" w:rsidRDefault="006D3FC0">
      <w:pPr>
        <w:pStyle w:val="yTable"/>
        <w:tabs>
          <w:tab w:val="right" w:leader="dot" w:pos="7088"/>
        </w:tabs>
        <w:spacing w:before="0"/>
        <w:ind w:left="567" w:hanging="567"/>
        <w:jc w:val="right"/>
      </w:pPr>
      <w:r>
        <w:t>(insert date)</w:t>
      </w:r>
    </w:p>
    <w:p w:rsidR="006D3FC0" w:rsidRDefault="006D3FC0">
      <w:pPr>
        <w:pStyle w:val="yTable"/>
        <w:tabs>
          <w:tab w:val="right" w:leader="dot" w:pos="7088"/>
        </w:tabs>
        <w:ind w:left="567" w:hanging="567"/>
      </w:pPr>
      <w:r>
        <w:t>2.</w:t>
      </w:r>
      <w:r>
        <w:tab/>
        <w:t>The following goods were left on the premises — </w:t>
      </w:r>
    </w:p>
    <w:p w:rsidR="006D3FC0" w:rsidRDefault="006D3FC0">
      <w:pPr>
        <w:pStyle w:val="yTable"/>
        <w:tabs>
          <w:tab w:val="right" w:leader="dot" w:pos="7088"/>
        </w:tabs>
        <w:spacing w:before="0"/>
        <w:ind w:left="567" w:hanging="567"/>
      </w:pPr>
      <w:r>
        <w:tab/>
        <w:t>......................................................................................................................</w:t>
      </w:r>
    </w:p>
    <w:p w:rsidR="006D3FC0" w:rsidRDefault="006D3FC0">
      <w:pPr>
        <w:pStyle w:val="yTable"/>
        <w:tabs>
          <w:tab w:val="right" w:leader="dot" w:pos="7088"/>
        </w:tabs>
        <w:spacing w:before="0"/>
        <w:ind w:left="567" w:hanging="567"/>
        <w:jc w:val="center"/>
      </w:pPr>
      <w:r>
        <w:t>(specify goods*)</w:t>
      </w:r>
    </w:p>
    <w:p w:rsidR="006D3FC0" w:rsidRDefault="006D3FC0">
      <w:pPr>
        <w:pStyle w:val="yTable"/>
        <w:tabs>
          <w:tab w:val="right" w:leader="dot" w:pos="7088"/>
        </w:tabs>
        <w:spacing w:before="0"/>
        <w:ind w:left="567" w:hanging="567"/>
      </w:pPr>
      <w:r>
        <w:tab/>
        <w:t>......................................................................................................................</w:t>
      </w:r>
    </w:p>
    <w:p w:rsidR="006D3FC0" w:rsidRDefault="006D3FC0">
      <w:pPr>
        <w:pStyle w:val="yTable"/>
        <w:tabs>
          <w:tab w:val="right" w:leader="dot" w:pos="7088"/>
        </w:tabs>
        <w:spacing w:before="0"/>
        <w:ind w:left="567" w:hanging="567"/>
      </w:pPr>
      <w:r>
        <w:tab/>
        <w:t>which I put into storage under section 79(2) of the Act on ........................</w:t>
      </w:r>
    </w:p>
    <w:p w:rsidR="006D3FC0" w:rsidRDefault="006D3FC0">
      <w:pPr>
        <w:pStyle w:val="yTable"/>
        <w:tabs>
          <w:tab w:val="right" w:leader="dot" w:pos="7088"/>
        </w:tabs>
        <w:spacing w:before="0"/>
        <w:ind w:left="567" w:hanging="567"/>
        <w:jc w:val="right"/>
      </w:pPr>
      <w:r>
        <w:tab/>
        <w:t>(insert date)</w:t>
      </w:r>
    </w:p>
    <w:p w:rsidR="006D3FC0" w:rsidRDefault="006D3FC0">
      <w:pPr>
        <w:pStyle w:val="yTable"/>
        <w:tabs>
          <w:tab w:val="right" w:leader="dot" w:pos="7088"/>
        </w:tabs>
        <w:ind w:left="567" w:hanging="567"/>
      </w:pPr>
      <w:r>
        <w:t>3.</w:t>
      </w:r>
      <w:r>
        <w:tab/>
        <w:t>Under section 79(7) of the Act, a person who has a lawful right to the goods may reclaim them upon paying to me the reasonable costs incurred for removal and storage.</w:t>
      </w:r>
    </w:p>
    <w:p w:rsidR="006D3FC0" w:rsidRDefault="006D3FC0">
      <w:pPr>
        <w:pStyle w:val="yTable"/>
        <w:tabs>
          <w:tab w:val="right" w:leader="dot" w:pos="7088"/>
        </w:tabs>
        <w:ind w:left="567" w:hanging="567"/>
      </w:pPr>
      <w:r>
        <w:t>4.</w:t>
      </w:r>
      <w:r>
        <w:tab/>
        <w:t>If the goods have not been reclaimed within 60 days after the date shown in paragraph 2 above — </w:t>
      </w:r>
    </w:p>
    <w:p w:rsidR="006D3FC0" w:rsidRDefault="006D3FC0">
      <w:pPr>
        <w:pStyle w:val="yTable"/>
        <w:tabs>
          <w:tab w:val="left" w:pos="567"/>
          <w:tab w:val="left" w:pos="1134"/>
          <w:tab w:val="right" w:leader="dot" w:pos="7088"/>
        </w:tabs>
        <w:ind w:left="1134" w:hanging="1134"/>
      </w:pPr>
      <w:r>
        <w:tab/>
        <w:t>(a)</w:t>
      </w:r>
      <w:r>
        <w:tab/>
        <w:t>I am required by the Act to have them sold by public auction; and</w:t>
      </w:r>
    </w:p>
    <w:p w:rsidR="006D3FC0" w:rsidRDefault="006D3FC0">
      <w:pPr>
        <w:pStyle w:val="yTable"/>
        <w:tabs>
          <w:tab w:val="left" w:pos="567"/>
          <w:tab w:val="left" w:pos="1134"/>
          <w:tab w:val="right" w:leader="dot" w:pos="7088"/>
        </w:tabs>
        <w:ind w:left="1134" w:hanging="1134"/>
      </w:pPr>
      <w:r>
        <w:tab/>
        <w:t>(b)</w:t>
      </w:r>
      <w:r>
        <w:tab/>
        <w:t>I am entitled, subject to approval of a competent court, to receive from the proceeds of sale my costs and any amount owing to me under the terminated agreement and to pay the balance into court.</w:t>
      </w:r>
    </w:p>
    <w:p w:rsidR="006D3FC0" w:rsidRDefault="006D3FC0">
      <w:pPr>
        <w:pStyle w:val="yTable"/>
        <w:tabs>
          <w:tab w:val="left" w:leader="dot" w:pos="1985"/>
          <w:tab w:val="left" w:pos="2552"/>
          <w:tab w:val="right" w:leader="dot" w:pos="7088"/>
        </w:tabs>
      </w:pPr>
      <w:r>
        <w:t>....................................</w:t>
      </w:r>
      <w:r>
        <w:tab/>
      </w:r>
      <w:r>
        <w:tab/>
        <w:t>..................................................................................</w:t>
      </w:r>
    </w:p>
    <w:p w:rsidR="006D3FC0" w:rsidRDefault="006D3FC0">
      <w:pPr>
        <w:pStyle w:val="yTable"/>
        <w:tabs>
          <w:tab w:val="left" w:pos="851"/>
          <w:tab w:val="left" w:pos="1985"/>
          <w:tab w:val="center" w:pos="4820"/>
          <w:tab w:val="right" w:leader="dot" w:pos="7088"/>
        </w:tabs>
        <w:spacing w:before="0"/>
        <w:ind w:left="2552" w:hanging="2552"/>
      </w:pPr>
      <w:r>
        <w:tab/>
        <w:t>(date)</w:t>
      </w:r>
      <w:r>
        <w:tab/>
      </w:r>
      <w:r>
        <w:tab/>
      </w:r>
      <w:r>
        <w:tab/>
        <w:t xml:space="preserve">(signature </w:t>
      </w:r>
      <w:r w:rsidR="00700125">
        <w:t>of</w:t>
      </w:r>
      <w:r w:rsidR="00700125" w:rsidRPr="002C031F">
        <w:t xml:space="preserve"> lessor</w:t>
      </w:r>
      <w:r w:rsidR="00700125">
        <w:t>)</w:t>
      </w:r>
    </w:p>
    <w:p w:rsidR="006D3FC0" w:rsidRDefault="006D3FC0">
      <w:pPr>
        <w:pStyle w:val="yTable"/>
        <w:tabs>
          <w:tab w:val="left" w:pos="1985"/>
          <w:tab w:val="left" w:pos="2552"/>
          <w:tab w:val="right" w:leader="dot" w:pos="7088"/>
        </w:tabs>
        <w:ind w:left="567" w:hanging="567"/>
      </w:pPr>
      <w:r>
        <w:tab/>
      </w:r>
      <w:r>
        <w:tab/>
      </w:r>
      <w:r>
        <w:tab/>
        <w:t>..................................................................................</w:t>
      </w:r>
    </w:p>
    <w:p w:rsidR="006D3FC0" w:rsidRDefault="006D3FC0">
      <w:pPr>
        <w:pStyle w:val="yTable"/>
        <w:tabs>
          <w:tab w:val="center" w:pos="4820"/>
          <w:tab w:val="right" w:leader="dot" w:pos="7088"/>
        </w:tabs>
        <w:spacing w:before="0"/>
        <w:ind w:left="567" w:hanging="567"/>
      </w:pPr>
      <w:r>
        <w:tab/>
      </w:r>
      <w:r>
        <w:tab/>
        <w:t xml:space="preserve">(name </w:t>
      </w:r>
      <w:r w:rsidR="00700125">
        <w:t>of</w:t>
      </w:r>
      <w:r w:rsidR="00700125" w:rsidRPr="002C031F">
        <w:t xml:space="preserve"> lessor</w:t>
      </w:r>
      <w:r w:rsidR="00700125">
        <w:t>)</w:t>
      </w:r>
    </w:p>
    <w:p w:rsidR="006D3FC0" w:rsidRDefault="006D3FC0">
      <w:pPr>
        <w:pStyle w:val="yTable"/>
        <w:tabs>
          <w:tab w:val="left" w:pos="1985"/>
          <w:tab w:val="left" w:pos="2552"/>
          <w:tab w:val="right" w:leader="dot" w:pos="7088"/>
        </w:tabs>
        <w:ind w:left="567" w:hanging="567"/>
      </w:pPr>
      <w:r>
        <w:tab/>
      </w:r>
      <w:r>
        <w:tab/>
      </w:r>
      <w:r>
        <w:tab/>
        <w:t>..................................................................................</w:t>
      </w:r>
    </w:p>
    <w:p w:rsidR="006D3FC0" w:rsidRDefault="006D3FC0">
      <w:pPr>
        <w:pStyle w:val="yTable"/>
        <w:tabs>
          <w:tab w:val="center" w:pos="4820"/>
          <w:tab w:val="right" w:leader="dot" w:pos="7088"/>
        </w:tabs>
        <w:spacing w:before="0"/>
        <w:ind w:left="567" w:hanging="567"/>
      </w:pPr>
      <w:r>
        <w:tab/>
      </w:r>
      <w:r>
        <w:tab/>
        <w:t xml:space="preserve">(address </w:t>
      </w:r>
      <w:r w:rsidR="00700125">
        <w:t>of</w:t>
      </w:r>
      <w:r w:rsidR="00700125" w:rsidRPr="002C031F">
        <w:t xml:space="preserve"> lessor</w:t>
      </w:r>
      <w:r w:rsidR="00700125">
        <w:t>)</w:t>
      </w:r>
    </w:p>
    <w:p w:rsidR="006D3FC0" w:rsidRDefault="006D3FC0">
      <w:pPr>
        <w:pStyle w:val="yTable"/>
        <w:tabs>
          <w:tab w:val="left" w:pos="1985"/>
          <w:tab w:val="left" w:pos="2552"/>
          <w:tab w:val="right" w:leader="dot" w:pos="7088"/>
        </w:tabs>
        <w:spacing w:before="0"/>
      </w:pPr>
      <w:r>
        <w:tab/>
      </w:r>
      <w:r>
        <w:tab/>
        <w:t>..................................................................................</w:t>
      </w:r>
    </w:p>
    <w:p w:rsidR="006D3FC0" w:rsidRDefault="006D3FC0">
      <w:pPr>
        <w:pStyle w:val="yTable"/>
        <w:keepNext/>
        <w:keepLines/>
        <w:tabs>
          <w:tab w:val="left" w:pos="993"/>
          <w:tab w:val="right" w:leader="dot" w:pos="7088"/>
        </w:tabs>
      </w:pPr>
      <w:r>
        <w:t>* NOTE:</w:t>
      </w:r>
      <w:r>
        <w:tab/>
        <w:t xml:space="preserve">Under section 79(1) of the Act, </w:t>
      </w:r>
      <w:r w:rsidR="00700125">
        <w:t>a lessor</w:t>
      </w:r>
      <w:r w:rsidR="00700125" w:rsidDel="00700125">
        <w:t xml:space="preserve"> </w:t>
      </w:r>
      <w:r>
        <w:t>need not store, but may remove and destroy — </w:t>
      </w:r>
    </w:p>
    <w:p w:rsidR="006D3FC0" w:rsidRDefault="006D3FC0">
      <w:pPr>
        <w:pStyle w:val="yTable"/>
        <w:tabs>
          <w:tab w:val="left" w:pos="567"/>
          <w:tab w:val="left" w:pos="1134"/>
          <w:tab w:val="right" w:leader="dot" w:pos="7088"/>
        </w:tabs>
        <w:ind w:left="1134" w:hanging="1134"/>
      </w:pPr>
      <w:r>
        <w:tab/>
        <w:t>(a)</w:t>
      </w:r>
      <w:r>
        <w:tab/>
        <w:t>perishable foodstuffs; and</w:t>
      </w:r>
    </w:p>
    <w:p w:rsidR="006D3FC0" w:rsidRDefault="006D3FC0">
      <w:pPr>
        <w:pStyle w:val="yTable"/>
        <w:tabs>
          <w:tab w:val="left" w:pos="567"/>
          <w:tab w:val="left" w:pos="1134"/>
          <w:tab w:val="right" w:leader="dot" w:pos="7088"/>
        </w:tabs>
        <w:ind w:left="1134" w:hanging="1134"/>
      </w:pPr>
      <w:r>
        <w:tab/>
        <w:t>(b)</w:t>
      </w:r>
      <w:r>
        <w:tab/>
        <w:t>goods whose value is less than the estimated cost of removal, storage and sale.</w:t>
      </w:r>
    </w:p>
    <w:p w:rsidR="006D3FC0" w:rsidRDefault="006D3FC0">
      <w:pPr>
        <w:pStyle w:val="CentredBaseLine"/>
        <w:jc w:val="center"/>
      </w:pPr>
    </w:p>
    <w:p w:rsidR="006D3FC0" w:rsidRDefault="006D3FC0">
      <w:pPr>
        <w:pStyle w:val="yFootnotesection"/>
      </w:pPr>
      <w:r>
        <w:tab/>
        <w:t>[Form 2 amended in Gazette 29 Apr 2005 p. 1775</w:t>
      </w:r>
      <w:r w:rsidR="00700125">
        <w:t>; 3 May 2013 p. 1829</w:t>
      </w:r>
      <w:r>
        <w:t>.]</w:t>
      </w:r>
    </w:p>
    <w:p w:rsidR="006D3FC0" w:rsidRDefault="006D3FC0">
      <w:pPr>
        <w:pStyle w:val="yTable"/>
        <w:pageBreakBefore/>
        <w:tabs>
          <w:tab w:val="right" w:leader="dot" w:pos="7088"/>
        </w:tabs>
        <w:jc w:val="center"/>
        <w:rPr>
          <w:b/>
        </w:rPr>
      </w:pPr>
      <w:r>
        <w:rPr>
          <w:b/>
        </w:rPr>
        <w:t>FORM 3</w:t>
      </w:r>
    </w:p>
    <w:p w:rsidR="006D3FC0" w:rsidRDefault="006D3FC0">
      <w:pPr>
        <w:pStyle w:val="yTable"/>
        <w:tabs>
          <w:tab w:val="right" w:leader="dot" w:pos="7088"/>
        </w:tabs>
        <w:jc w:val="center"/>
      </w:pPr>
      <w:r>
        <w:rPr>
          <w:i/>
        </w:rPr>
        <w:t>RESIDENTIAL TENANCIES ACT 1987</w:t>
      </w:r>
    </w:p>
    <w:p w:rsidR="006D3FC0" w:rsidRDefault="006D3FC0">
      <w:pPr>
        <w:pStyle w:val="yTable"/>
        <w:tabs>
          <w:tab w:val="right" w:leader="dot" w:pos="7088"/>
        </w:tabs>
        <w:jc w:val="center"/>
      </w:pPr>
      <w:r>
        <w:t>Section 79(3)(b)</w:t>
      </w:r>
    </w:p>
    <w:p w:rsidR="006D3FC0" w:rsidRDefault="006D3FC0">
      <w:pPr>
        <w:pStyle w:val="yTable"/>
        <w:tabs>
          <w:tab w:val="right" w:leader="dot" w:pos="7088"/>
        </w:tabs>
        <w:jc w:val="center"/>
        <w:rPr>
          <w:b/>
        </w:rPr>
      </w:pPr>
      <w:r>
        <w:rPr>
          <w:b/>
        </w:rPr>
        <w:t>NOTICE AS TO DISPOSAL OF GOODS</w:t>
      </w:r>
    </w:p>
    <w:p w:rsidR="006D3FC0" w:rsidRDefault="006D3FC0">
      <w:pPr>
        <w:pStyle w:val="yTable"/>
        <w:tabs>
          <w:tab w:val="left" w:pos="567"/>
          <w:tab w:val="right" w:leader="dot" w:pos="7088"/>
        </w:tabs>
        <w:ind w:left="567" w:hanging="567"/>
      </w:pPr>
      <w:r>
        <w:t>1.</w:t>
      </w:r>
      <w:r>
        <w:tab/>
        <w:t>A residential tenancy agreement in respect of the premises at ....................</w:t>
      </w:r>
      <w:r>
        <w:br/>
        <w:t>........................................................................................</w:t>
      </w:r>
      <w:r w:rsidR="00700125">
        <w:t>..............................</w:t>
      </w:r>
      <w:r w:rsidR="00700125">
        <w:br/>
      </w:r>
      <w:r>
        <w:t>between ........................................................................................................</w:t>
      </w:r>
      <w:r>
        <w:br/>
        <w:t xml:space="preserve">as </w:t>
      </w:r>
      <w:r w:rsidR="00700125" w:rsidRPr="00615467">
        <w:t xml:space="preserve">lessor </w:t>
      </w:r>
      <w:r w:rsidR="00700125">
        <w:t xml:space="preserve">and </w:t>
      </w:r>
      <w:r>
        <w:t>.......................................................................</w:t>
      </w:r>
      <w:r>
        <w:br/>
        <w:t>as tenant was terminated on .........................................................................</w:t>
      </w:r>
    </w:p>
    <w:p w:rsidR="006D3FC0" w:rsidRDefault="006D3FC0">
      <w:pPr>
        <w:pStyle w:val="yTable"/>
        <w:tabs>
          <w:tab w:val="left" w:pos="567"/>
          <w:tab w:val="right" w:leader="dot" w:pos="7088"/>
        </w:tabs>
        <w:ind w:left="567" w:hanging="567"/>
      </w:pPr>
      <w:r>
        <w:t>2.</w:t>
      </w:r>
      <w:r>
        <w:tab/>
        <w:t>The following goods were left on the premises — .....................................</w:t>
      </w:r>
      <w:r>
        <w:br/>
        <w:t>......................................................................................................................</w:t>
      </w:r>
      <w:r>
        <w:br/>
        <w:t>which have been put into storage under section 79(2) of the Act on ..........</w:t>
      </w:r>
    </w:p>
    <w:p w:rsidR="006D3FC0" w:rsidRDefault="006D3FC0">
      <w:pPr>
        <w:pStyle w:val="yTable"/>
        <w:tabs>
          <w:tab w:val="left" w:pos="567"/>
          <w:tab w:val="right" w:leader="dot" w:pos="7088"/>
        </w:tabs>
        <w:ind w:left="567" w:hanging="567"/>
      </w:pPr>
      <w:r>
        <w:t>3.</w:t>
      </w:r>
      <w:r>
        <w:tab/>
        <w:t xml:space="preserve">Under section 79(7) of the Act, a person who has a lawful right to the goods may reclaim them upon paying to the </w:t>
      </w:r>
      <w:r w:rsidR="00700125" w:rsidRPr="00615467">
        <w:t xml:space="preserve">lessor </w:t>
      </w:r>
      <w:r w:rsidR="00700125">
        <w:t>the</w:t>
      </w:r>
      <w:r w:rsidR="00700125" w:rsidDel="00700125">
        <w:t xml:space="preserve"> </w:t>
      </w:r>
      <w:r>
        <w:t>reasonable costs incurred for removal and storage.</w:t>
      </w:r>
    </w:p>
    <w:p w:rsidR="006D3FC0" w:rsidRDefault="006D3FC0">
      <w:pPr>
        <w:pStyle w:val="yTable"/>
        <w:tabs>
          <w:tab w:val="left" w:pos="567"/>
          <w:tab w:val="right" w:leader="dot" w:pos="7088"/>
        </w:tabs>
        <w:ind w:left="567" w:hanging="567"/>
      </w:pPr>
      <w:r>
        <w:t>4.</w:t>
      </w:r>
      <w:r>
        <w:tab/>
        <w:t>If the goods have not been reclaimed within 60 days after the date shown in paragraph 2 above the</w:t>
      </w:r>
      <w:r w:rsidR="00700125" w:rsidRPr="00700125">
        <w:t xml:space="preserve"> </w:t>
      </w:r>
      <w:r w:rsidR="00700125" w:rsidRPr="00615467">
        <w:t>lessor —</w:t>
      </w:r>
    </w:p>
    <w:p w:rsidR="006D3FC0" w:rsidRDefault="006D3FC0">
      <w:pPr>
        <w:pStyle w:val="yTable"/>
        <w:tabs>
          <w:tab w:val="left" w:pos="567"/>
          <w:tab w:val="left" w:pos="1134"/>
          <w:tab w:val="right" w:leader="dot" w:pos="7088"/>
        </w:tabs>
        <w:ind w:left="1134" w:hanging="1134"/>
      </w:pPr>
      <w:r>
        <w:tab/>
        <w:t>(a)</w:t>
      </w:r>
      <w:r>
        <w:tab/>
        <w:t>is required by the Act to have them sold by public auction; and</w:t>
      </w:r>
    </w:p>
    <w:p w:rsidR="006D3FC0" w:rsidRDefault="006D3FC0">
      <w:pPr>
        <w:pStyle w:val="yTable"/>
        <w:tabs>
          <w:tab w:val="left" w:pos="567"/>
          <w:tab w:val="left" w:pos="1134"/>
          <w:tab w:val="right" w:leader="dot" w:pos="7088"/>
        </w:tabs>
        <w:ind w:left="1134" w:hanging="1134"/>
      </w:pPr>
      <w:r>
        <w:tab/>
        <w:t>(b)</w:t>
      </w:r>
      <w:r>
        <w:tab/>
        <w:t xml:space="preserve">is entitled, subject to approval of a competent court, to receive from the proceeds of sale </w:t>
      </w:r>
      <w:r w:rsidR="00700125" w:rsidRPr="002C031F">
        <w:t>the lessor’s costs and any amount owing to the lessor</w:t>
      </w:r>
      <w:r w:rsidR="00700125" w:rsidDel="00700125">
        <w:t xml:space="preserve"> </w:t>
      </w:r>
      <w:r>
        <w:t>under the terminated agreement, and to pay the balance into court.</w:t>
      </w:r>
    </w:p>
    <w:p w:rsidR="006D3FC0" w:rsidRDefault="006D3FC0">
      <w:pPr>
        <w:pStyle w:val="yTable"/>
        <w:tabs>
          <w:tab w:val="left" w:leader="dot" w:pos="1985"/>
          <w:tab w:val="left" w:pos="2552"/>
          <w:tab w:val="right" w:leader="dot" w:pos="7088"/>
        </w:tabs>
      </w:pPr>
      <w:r>
        <w:t>....................................</w:t>
      </w:r>
      <w:r>
        <w:tab/>
      </w:r>
      <w:r>
        <w:tab/>
        <w:t>..................................................................................</w:t>
      </w:r>
    </w:p>
    <w:p w:rsidR="006D3FC0" w:rsidRDefault="006D3FC0">
      <w:pPr>
        <w:pStyle w:val="yTable"/>
        <w:tabs>
          <w:tab w:val="left" w:pos="851"/>
          <w:tab w:val="left" w:pos="1985"/>
          <w:tab w:val="center" w:pos="4820"/>
          <w:tab w:val="right" w:leader="dot" w:pos="7088"/>
        </w:tabs>
        <w:spacing w:before="0"/>
        <w:ind w:left="2552" w:hanging="2552"/>
      </w:pPr>
      <w:r>
        <w:tab/>
        <w:t>(date)</w:t>
      </w:r>
      <w:r>
        <w:tab/>
      </w:r>
      <w:r>
        <w:tab/>
      </w:r>
      <w:r>
        <w:tab/>
        <w:t xml:space="preserve">(signature </w:t>
      </w:r>
      <w:r w:rsidR="00700125" w:rsidRPr="00615467">
        <w:rPr>
          <w:szCs w:val="22"/>
        </w:rPr>
        <w:t>of lessor)</w:t>
      </w:r>
    </w:p>
    <w:p w:rsidR="006D3FC0" w:rsidRDefault="006D3FC0">
      <w:pPr>
        <w:pStyle w:val="yTable"/>
        <w:tabs>
          <w:tab w:val="left" w:pos="1985"/>
          <w:tab w:val="left" w:pos="2552"/>
          <w:tab w:val="right" w:leader="dot" w:pos="7088"/>
        </w:tabs>
        <w:ind w:left="567" w:hanging="567"/>
      </w:pPr>
      <w:r>
        <w:tab/>
      </w:r>
      <w:r>
        <w:tab/>
      </w:r>
      <w:r>
        <w:tab/>
        <w:t>..................................................................................</w:t>
      </w:r>
    </w:p>
    <w:p w:rsidR="006D3FC0" w:rsidRDefault="006D3FC0">
      <w:pPr>
        <w:pStyle w:val="yTable"/>
        <w:tabs>
          <w:tab w:val="center" w:pos="4820"/>
          <w:tab w:val="right" w:leader="dot" w:pos="7088"/>
        </w:tabs>
        <w:spacing w:before="0"/>
        <w:ind w:left="567" w:hanging="567"/>
      </w:pPr>
      <w:r>
        <w:tab/>
      </w:r>
      <w:r>
        <w:tab/>
        <w:t xml:space="preserve">(name </w:t>
      </w:r>
      <w:r w:rsidR="00700125" w:rsidRPr="00615467">
        <w:rPr>
          <w:szCs w:val="22"/>
        </w:rPr>
        <w:t>of lessor)</w:t>
      </w:r>
    </w:p>
    <w:p w:rsidR="006D3FC0" w:rsidRDefault="006D3FC0">
      <w:pPr>
        <w:pStyle w:val="yTable"/>
        <w:tabs>
          <w:tab w:val="left" w:pos="1985"/>
          <w:tab w:val="left" w:pos="2552"/>
          <w:tab w:val="right" w:leader="dot" w:pos="7088"/>
        </w:tabs>
        <w:ind w:left="567" w:hanging="567"/>
      </w:pPr>
      <w:r>
        <w:tab/>
      </w:r>
      <w:r>
        <w:tab/>
      </w:r>
      <w:r>
        <w:tab/>
        <w:t>..................................................................................</w:t>
      </w:r>
    </w:p>
    <w:p w:rsidR="006D3FC0" w:rsidRDefault="006D3FC0">
      <w:pPr>
        <w:pStyle w:val="yTable"/>
        <w:tabs>
          <w:tab w:val="center" w:pos="4820"/>
          <w:tab w:val="right" w:leader="dot" w:pos="7088"/>
        </w:tabs>
        <w:spacing w:before="0"/>
        <w:ind w:left="567" w:hanging="567"/>
      </w:pPr>
      <w:r>
        <w:tab/>
      </w:r>
      <w:r>
        <w:tab/>
        <w:t xml:space="preserve">(address </w:t>
      </w:r>
      <w:r w:rsidR="00700125" w:rsidRPr="00615467">
        <w:rPr>
          <w:szCs w:val="22"/>
        </w:rPr>
        <w:t>of lessor)</w:t>
      </w:r>
    </w:p>
    <w:p w:rsidR="006D3FC0" w:rsidRDefault="006D3FC0">
      <w:pPr>
        <w:pStyle w:val="CentredBaseLine"/>
        <w:jc w:val="center"/>
      </w:pPr>
    </w:p>
    <w:p w:rsidR="006D3FC0" w:rsidRDefault="006D3FC0">
      <w:pPr>
        <w:pStyle w:val="yFootnotesection"/>
      </w:pPr>
      <w:r>
        <w:tab/>
        <w:t>[Form 3 amended in Gazette 29 Apr 2005 p. 1775</w:t>
      </w:r>
      <w:r w:rsidR="00700125">
        <w:t>; 3 May 2013 p. 1829-30</w:t>
      </w:r>
      <w:r>
        <w:t>.]</w:t>
      </w:r>
    </w:p>
    <w:p w:rsidR="00700125" w:rsidRDefault="00700125" w:rsidP="00410230">
      <w:pPr>
        <w:pStyle w:val="yEdnotedivision"/>
      </w:pPr>
      <w:r>
        <w:t>[Form 4 deleted in Gazette 3 May 2013 p. 1830.]</w:t>
      </w:r>
    </w:p>
    <w:p w:rsidR="006D3FC0" w:rsidRDefault="006D3FC0">
      <w:pPr>
        <w:pStyle w:val="CentredBaseLine"/>
        <w:jc w:val="center"/>
      </w:pPr>
    </w:p>
    <w:p w:rsidR="006D3FC0" w:rsidRDefault="006D3FC0">
      <w:pPr>
        <w:pStyle w:val="yHeading4"/>
        <w:keepLines/>
        <w:outlineLvl w:val="9"/>
      </w:pPr>
      <w:bookmarkStart w:id="133" w:name="_Toc102877292"/>
      <w:bookmarkStart w:id="134" w:name="_Toc131829648"/>
      <w:bookmarkStart w:id="135" w:name="_Toc131829705"/>
      <w:bookmarkStart w:id="136" w:name="_Toc146623208"/>
      <w:bookmarkStart w:id="137" w:name="_Toc146699585"/>
      <w:bookmarkStart w:id="138" w:name="_Toc151967155"/>
      <w:bookmarkStart w:id="139" w:name="_Toc156108634"/>
      <w:bookmarkStart w:id="140" w:name="_Toc156115070"/>
      <w:bookmarkStart w:id="141" w:name="_Toc156794762"/>
      <w:bookmarkStart w:id="142" w:name="_Toc157229615"/>
      <w:bookmarkStart w:id="143" w:name="_Toc158525324"/>
      <w:bookmarkStart w:id="144" w:name="_Toc163279830"/>
      <w:bookmarkStart w:id="145" w:name="_Toc163359586"/>
      <w:bookmarkStart w:id="146" w:name="_Toc173646988"/>
      <w:bookmarkStart w:id="147" w:name="_Toc173647063"/>
      <w:bookmarkStart w:id="148" w:name="_Toc173654901"/>
      <w:bookmarkStart w:id="149" w:name="_Toc173722126"/>
      <w:bookmarkStart w:id="150" w:name="_Toc294001340"/>
      <w:bookmarkStart w:id="151" w:name="_Toc355280415"/>
      <w:bookmarkStart w:id="152" w:name="_Toc355600919"/>
      <w:bookmarkStart w:id="153" w:name="_Toc355611660"/>
      <w:bookmarkStart w:id="154" w:name="_Toc360459740"/>
      <w:r>
        <w:t>FORM 5</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tbl>
      <w:tblPr>
        <w:tblW w:w="0" w:type="auto"/>
        <w:tblInd w:w="108" w:type="dxa"/>
        <w:tblLayout w:type="fixed"/>
        <w:tblLook w:val="0000" w:firstRow="0" w:lastRow="0" w:firstColumn="0" w:lastColumn="0" w:noHBand="0" w:noVBand="0"/>
      </w:tblPr>
      <w:tblGrid>
        <w:gridCol w:w="2410"/>
        <w:gridCol w:w="2977"/>
        <w:gridCol w:w="1276"/>
      </w:tblGrid>
      <w:tr w:rsidR="006D3FC0">
        <w:tc>
          <w:tcPr>
            <w:tcW w:w="2410" w:type="dxa"/>
            <w:tcBorders>
              <w:top w:val="single" w:sz="4" w:space="0" w:color="auto"/>
              <w:left w:val="single" w:sz="4" w:space="0" w:color="auto"/>
              <w:bottom w:val="single" w:sz="4" w:space="0" w:color="auto"/>
              <w:right w:val="single" w:sz="4" w:space="0" w:color="auto"/>
            </w:tcBorders>
          </w:tcPr>
          <w:p w:rsidR="006D3FC0" w:rsidRDefault="006D3FC0">
            <w:pPr>
              <w:pStyle w:val="yTable"/>
              <w:keepNext/>
              <w:keepLines/>
            </w:pPr>
            <w:r>
              <w:rPr>
                <w:b/>
                <w:bCs/>
                <w:sz w:val="20"/>
              </w:rPr>
              <w:t>MAGISTRATES COURT</w:t>
            </w:r>
          </w:p>
          <w:p w:rsidR="006D3FC0" w:rsidRDefault="006D3FC0">
            <w:pPr>
              <w:pStyle w:val="yTable"/>
              <w:keepNext/>
              <w:keepLines/>
              <w:rPr>
                <w:b/>
                <w:bCs/>
              </w:rPr>
            </w:pPr>
            <w:r>
              <w:t xml:space="preserve">………. </w:t>
            </w:r>
            <w:r>
              <w:rPr>
                <w:b/>
                <w:bCs/>
              </w:rPr>
              <w:t>REGISTRY</w:t>
            </w:r>
          </w:p>
          <w:p w:rsidR="006D3FC0" w:rsidRDefault="006D3FC0">
            <w:pPr>
              <w:pStyle w:val="yTable"/>
              <w:keepNext/>
              <w:keepLines/>
            </w:pPr>
            <w:r>
              <w:t>Ph:</w:t>
            </w:r>
          </w:p>
          <w:p w:rsidR="006D3FC0" w:rsidRDefault="006D3FC0">
            <w:pPr>
              <w:pStyle w:val="yTable"/>
              <w:keepNext/>
              <w:keepLines/>
            </w:pPr>
            <w:r>
              <w:t>Fax:</w:t>
            </w:r>
          </w:p>
        </w:tc>
        <w:tc>
          <w:tcPr>
            <w:tcW w:w="2977" w:type="dxa"/>
            <w:tcBorders>
              <w:top w:val="single" w:sz="4" w:space="0" w:color="auto"/>
              <w:left w:val="single" w:sz="4" w:space="0" w:color="auto"/>
              <w:bottom w:val="single" w:sz="4" w:space="0" w:color="auto"/>
              <w:right w:val="single" w:sz="4" w:space="0" w:color="auto"/>
            </w:tcBorders>
          </w:tcPr>
          <w:p w:rsidR="006D3FC0" w:rsidRDefault="006D3FC0">
            <w:pPr>
              <w:pStyle w:val="yTable"/>
              <w:keepNext/>
              <w:keepLines/>
              <w:jc w:val="center"/>
              <w:rPr>
                <w:b/>
                <w:bCs/>
              </w:rPr>
            </w:pPr>
            <w:r>
              <w:rPr>
                <w:b/>
                <w:bCs/>
                <w:i/>
                <w:sz w:val="20"/>
              </w:rPr>
              <w:t>Residential Tenancies Act 1987</w:t>
            </w:r>
          </w:p>
          <w:p w:rsidR="006D3FC0" w:rsidRDefault="006D3FC0">
            <w:pPr>
              <w:pStyle w:val="yTable"/>
              <w:keepNext/>
              <w:keepLines/>
              <w:jc w:val="center"/>
              <w:rPr>
                <w:b/>
                <w:bCs/>
              </w:rPr>
            </w:pPr>
            <w:r>
              <w:rPr>
                <w:b/>
                <w:bCs/>
              </w:rPr>
              <w:t>Schedule 1 clause 8(3) and (4)</w:t>
            </w:r>
          </w:p>
          <w:p w:rsidR="006D3FC0" w:rsidRDefault="006D3FC0">
            <w:pPr>
              <w:pStyle w:val="yTable"/>
              <w:keepNext/>
              <w:keepLines/>
              <w:jc w:val="center"/>
              <w:rPr>
                <w:b/>
                <w:bCs/>
              </w:rPr>
            </w:pPr>
            <w:r>
              <w:rPr>
                <w:b/>
                <w:bCs/>
              </w:rPr>
              <w:t>NOTICE OF INTENTION TO DISPUTE APPLICATION FOR DISPOSAL OF BOND MONEY</w:t>
            </w:r>
          </w:p>
        </w:tc>
        <w:tc>
          <w:tcPr>
            <w:tcW w:w="1276" w:type="dxa"/>
            <w:tcBorders>
              <w:top w:val="single" w:sz="4" w:space="0" w:color="auto"/>
              <w:left w:val="single" w:sz="4" w:space="0" w:color="auto"/>
              <w:bottom w:val="single" w:sz="4" w:space="0" w:color="auto"/>
              <w:right w:val="single" w:sz="4" w:space="0" w:color="auto"/>
            </w:tcBorders>
          </w:tcPr>
          <w:p w:rsidR="006D3FC0" w:rsidRDefault="006D3FC0">
            <w:pPr>
              <w:pStyle w:val="yTable"/>
              <w:keepNext/>
              <w:keepLines/>
            </w:pPr>
            <w:r>
              <w:rPr>
                <w:sz w:val="20"/>
              </w:rPr>
              <w:t>Case number:</w:t>
            </w:r>
          </w:p>
          <w:p w:rsidR="006D3FC0" w:rsidRDefault="006D3FC0">
            <w:pPr>
              <w:pStyle w:val="yTable"/>
              <w:keepNext/>
              <w:keepLines/>
            </w:pPr>
          </w:p>
          <w:p w:rsidR="006D3FC0" w:rsidRDefault="006D3FC0">
            <w:pPr>
              <w:pStyle w:val="yTable"/>
              <w:keepNext/>
              <w:keepLines/>
            </w:pPr>
            <w:r>
              <w:t>Date lodged:</w:t>
            </w:r>
          </w:p>
        </w:tc>
      </w:tr>
    </w:tbl>
    <w:p w:rsidR="006D3FC0" w:rsidRDefault="006D3FC0">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142"/>
        <w:gridCol w:w="141"/>
        <w:gridCol w:w="993"/>
      </w:tblGrid>
      <w:tr w:rsidR="006D3FC0">
        <w:trPr>
          <w:cantSplit/>
        </w:trPr>
        <w:tc>
          <w:tcPr>
            <w:tcW w:w="2552" w:type="dxa"/>
            <w:vMerge w:val="restart"/>
            <w:tcBorders>
              <w:top w:val="single" w:sz="4" w:space="0" w:color="auto"/>
              <w:left w:val="single" w:sz="4" w:space="0" w:color="auto"/>
              <w:bottom w:val="single" w:sz="4" w:space="0" w:color="auto"/>
              <w:right w:val="single" w:sz="4" w:space="0" w:color="auto"/>
            </w:tcBorders>
          </w:tcPr>
          <w:p w:rsidR="006D3FC0" w:rsidRDefault="006D3FC0">
            <w:pPr>
              <w:pStyle w:val="yTable"/>
              <w:keepNext/>
              <w:keepLines/>
              <w:rPr>
                <w:b/>
                <w:bCs/>
              </w:rPr>
            </w:pPr>
            <w:r>
              <w:rPr>
                <w:b/>
                <w:bCs/>
                <w:sz w:val="20"/>
              </w:rPr>
              <w:t>APPLICANT (S)</w:t>
            </w:r>
          </w:p>
          <w:p w:rsidR="006D3FC0" w:rsidRDefault="006D3FC0">
            <w:pPr>
              <w:pStyle w:val="yTable"/>
              <w:keepNext/>
              <w:keepLines/>
              <w:rPr>
                <w:b/>
                <w:bCs/>
              </w:rPr>
            </w:pPr>
            <w:r>
              <w:rPr>
                <w:b/>
                <w:bCs/>
              </w:rPr>
              <w:t>Tick [</w:t>
            </w:r>
            <w:r>
              <w:rPr>
                <w:b/>
                <w:bCs/>
              </w:rPr>
              <w:sym w:font="Wingdings" w:char="F0FC"/>
            </w:r>
            <w:r>
              <w:rPr>
                <w:b/>
                <w:bCs/>
              </w:rPr>
              <w:t>] a box</w:t>
            </w:r>
          </w:p>
          <w:p w:rsidR="006D3FC0" w:rsidRDefault="006D3FC0">
            <w:pPr>
              <w:pStyle w:val="yTable"/>
              <w:keepNext/>
              <w:keepLines/>
              <w:rPr>
                <w:b/>
                <w:bCs/>
              </w:rPr>
            </w:pPr>
            <w:r>
              <w:rPr>
                <w:b/>
                <w:bCs/>
              </w:rPr>
              <w:sym w:font="Wingdings" w:char="F0A8"/>
            </w:r>
            <w:r>
              <w:rPr>
                <w:b/>
                <w:bCs/>
              </w:rPr>
              <w:t xml:space="preserve">  </w:t>
            </w:r>
            <w:r w:rsidR="00700125" w:rsidRPr="002C031F">
              <w:rPr>
                <w:b/>
                <w:szCs w:val="22"/>
              </w:rPr>
              <w:t>Lessor</w:t>
            </w:r>
          </w:p>
          <w:p w:rsidR="006D3FC0" w:rsidRDefault="006D3FC0">
            <w:pPr>
              <w:pStyle w:val="yTable"/>
              <w:keepNext/>
              <w:keepLines/>
              <w:rPr>
                <w:b/>
                <w:bCs/>
              </w:rPr>
            </w:pPr>
            <w:r>
              <w:rPr>
                <w:b/>
                <w:bCs/>
              </w:rPr>
              <w:sym w:font="Wingdings" w:char="F0A8"/>
            </w:r>
            <w:r>
              <w:rPr>
                <w:b/>
                <w:bCs/>
              </w:rPr>
              <w:t xml:space="preserve">  Tenant</w:t>
            </w:r>
          </w:p>
        </w:tc>
        <w:tc>
          <w:tcPr>
            <w:tcW w:w="4111" w:type="dxa"/>
            <w:gridSpan w:val="6"/>
            <w:tcBorders>
              <w:top w:val="single" w:sz="4" w:space="0" w:color="auto"/>
              <w:left w:val="single" w:sz="4" w:space="0" w:color="auto"/>
              <w:bottom w:val="single" w:sz="4" w:space="0" w:color="auto"/>
              <w:right w:val="single" w:sz="4" w:space="0" w:color="auto"/>
            </w:tcBorders>
          </w:tcPr>
          <w:p w:rsidR="006D3FC0" w:rsidRDefault="006D3FC0">
            <w:pPr>
              <w:pStyle w:val="yTable"/>
              <w:keepNext/>
              <w:keepLines/>
            </w:pPr>
            <w:r>
              <w:rPr>
                <w:sz w:val="20"/>
              </w:rPr>
              <w:t>Name(s):</w:t>
            </w:r>
          </w:p>
        </w:tc>
      </w:tr>
      <w:tr w:rsidR="006D3FC0">
        <w:trPr>
          <w:cantSplit/>
        </w:trPr>
        <w:tc>
          <w:tcPr>
            <w:tcW w:w="2552" w:type="dxa"/>
            <w:vMerge/>
            <w:tcBorders>
              <w:top w:val="single" w:sz="4" w:space="0" w:color="auto"/>
              <w:left w:val="single" w:sz="4" w:space="0" w:color="auto"/>
              <w:bottom w:val="single" w:sz="4" w:space="0" w:color="auto"/>
              <w:right w:val="single" w:sz="4" w:space="0" w:color="auto"/>
            </w:tcBorders>
          </w:tcPr>
          <w:p w:rsidR="006D3FC0" w:rsidRDefault="006D3FC0">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rsidR="006D3FC0" w:rsidRDefault="006D3FC0">
            <w:pPr>
              <w:pStyle w:val="yTable"/>
              <w:keepNext/>
              <w:keepLines/>
            </w:pPr>
            <w:r>
              <w:rPr>
                <w:sz w:val="20"/>
              </w:rPr>
              <w:t>Address:</w:t>
            </w:r>
          </w:p>
        </w:tc>
        <w:tc>
          <w:tcPr>
            <w:tcW w:w="1276" w:type="dxa"/>
            <w:gridSpan w:val="3"/>
            <w:tcBorders>
              <w:top w:val="single" w:sz="4" w:space="0" w:color="auto"/>
              <w:left w:val="nil"/>
              <w:bottom w:val="single" w:sz="4" w:space="0" w:color="auto"/>
              <w:right w:val="single" w:sz="4" w:space="0" w:color="auto"/>
            </w:tcBorders>
          </w:tcPr>
          <w:p w:rsidR="006D3FC0" w:rsidRDefault="006D3FC0">
            <w:pPr>
              <w:pStyle w:val="yTable"/>
              <w:keepNext/>
              <w:keepLines/>
            </w:pPr>
            <w:r>
              <w:rPr>
                <w:sz w:val="20"/>
              </w:rPr>
              <w:t>Postcode:</w:t>
            </w:r>
          </w:p>
          <w:p w:rsidR="006D3FC0" w:rsidRDefault="006D3FC0">
            <w:pPr>
              <w:pStyle w:val="yTable"/>
              <w:keepNext/>
              <w:keepLines/>
            </w:pPr>
            <w:r>
              <w:t>Daytime telephone:</w:t>
            </w:r>
          </w:p>
        </w:tc>
      </w:tr>
      <w:tr w:rsidR="006D3FC0">
        <w:trPr>
          <w:cantSplit/>
          <w:trHeight w:hRule="exact" w:val="170"/>
        </w:trPr>
        <w:tc>
          <w:tcPr>
            <w:tcW w:w="2552" w:type="dxa"/>
            <w:tcBorders>
              <w:top w:val="single" w:sz="4" w:space="0" w:color="auto"/>
            </w:tcBorders>
          </w:tcPr>
          <w:p w:rsidR="006D3FC0" w:rsidRDefault="006D3FC0">
            <w:pPr>
              <w:pStyle w:val="zytable"/>
              <w:ind w:left="0"/>
              <w:rPr>
                <w:b/>
                <w:bCs/>
                <w:sz w:val="20"/>
              </w:rPr>
            </w:pPr>
          </w:p>
        </w:tc>
        <w:tc>
          <w:tcPr>
            <w:tcW w:w="2835" w:type="dxa"/>
            <w:gridSpan w:val="3"/>
            <w:tcBorders>
              <w:top w:val="single" w:sz="4" w:space="0" w:color="auto"/>
            </w:tcBorders>
          </w:tcPr>
          <w:p w:rsidR="006D3FC0" w:rsidRDefault="006D3FC0">
            <w:pPr>
              <w:pStyle w:val="zytable"/>
              <w:keepNext/>
              <w:keepLines/>
              <w:ind w:left="0"/>
              <w:rPr>
                <w:sz w:val="20"/>
              </w:rPr>
            </w:pPr>
          </w:p>
        </w:tc>
        <w:tc>
          <w:tcPr>
            <w:tcW w:w="1276" w:type="dxa"/>
            <w:gridSpan w:val="3"/>
            <w:tcBorders>
              <w:top w:val="single" w:sz="4" w:space="0" w:color="auto"/>
            </w:tcBorders>
          </w:tcPr>
          <w:p w:rsidR="006D3FC0" w:rsidRDefault="006D3FC0">
            <w:pPr>
              <w:pStyle w:val="yTable"/>
            </w:pPr>
          </w:p>
        </w:tc>
      </w:tr>
      <w:tr w:rsidR="006D3FC0">
        <w:trPr>
          <w:cantSplit/>
        </w:trPr>
        <w:tc>
          <w:tcPr>
            <w:tcW w:w="2552" w:type="dxa"/>
            <w:vMerge w:val="restart"/>
            <w:tcBorders>
              <w:top w:val="single" w:sz="4" w:space="0" w:color="auto"/>
              <w:left w:val="single" w:sz="4" w:space="0" w:color="auto"/>
              <w:bottom w:val="single" w:sz="4" w:space="0" w:color="auto"/>
              <w:right w:val="single" w:sz="4" w:space="0" w:color="auto"/>
            </w:tcBorders>
          </w:tcPr>
          <w:p w:rsidR="006D3FC0" w:rsidRDefault="006D3FC0">
            <w:pPr>
              <w:pStyle w:val="yTable"/>
              <w:rPr>
                <w:b/>
                <w:bCs/>
              </w:rPr>
            </w:pPr>
            <w:r>
              <w:rPr>
                <w:b/>
                <w:bCs/>
                <w:sz w:val="20"/>
              </w:rPr>
              <w:t>RESPONDENT (S)</w:t>
            </w:r>
          </w:p>
          <w:p w:rsidR="006D3FC0" w:rsidRDefault="006D3FC0">
            <w:pPr>
              <w:pStyle w:val="yTable"/>
              <w:rPr>
                <w:b/>
                <w:bCs/>
              </w:rPr>
            </w:pPr>
            <w:r>
              <w:rPr>
                <w:b/>
                <w:bCs/>
              </w:rPr>
              <w:t>Tick [</w:t>
            </w:r>
            <w:r>
              <w:rPr>
                <w:b/>
                <w:bCs/>
              </w:rPr>
              <w:sym w:font="Wingdings" w:char="F0FC"/>
            </w:r>
            <w:r>
              <w:rPr>
                <w:b/>
                <w:bCs/>
              </w:rPr>
              <w:t>] a box</w:t>
            </w:r>
          </w:p>
          <w:p w:rsidR="006D3FC0" w:rsidRDefault="006D3FC0">
            <w:pPr>
              <w:pStyle w:val="yTable"/>
              <w:rPr>
                <w:b/>
                <w:bCs/>
              </w:rPr>
            </w:pPr>
            <w:r>
              <w:rPr>
                <w:b/>
                <w:bCs/>
              </w:rPr>
              <w:sym w:font="Wingdings" w:char="F0A8"/>
            </w:r>
            <w:r>
              <w:rPr>
                <w:b/>
                <w:bCs/>
              </w:rPr>
              <w:t xml:space="preserve">  </w:t>
            </w:r>
            <w:r w:rsidR="00700125" w:rsidRPr="002C031F">
              <w:rPr>
                <w:b/>
                <w:szCs w:val="22"/>
              </w:rPr>
              <w:t>Lessor</w:t>
            </w:r>
          </w:p>
          <w:p w:rsidR="006D3FC0" w:rsidRDefault="006D3FC0">
            <w:pPr>
              <w:pStyle w:val="yTable"/>
              <w:rPr>
                <w:b/>
                <w:bCs/>
              </w:rPr>
            </w:pPr>
            <w:r>
              <w:rPr>
                <w:b/>
                <w:bCs/>
              </w:rPr>
              <w:sym w:font="Wingdings" w:char="F0A8"/>
            </w:r>
            <w:r>
              <w:rPr>
                <w:b/>
                <w:bCs/>
              </w:rPr>
              <w:t xml:space="preserve">  Tenant</w:t>
            </w:r>
          </w:p>
        </w:tc>
        <w:tc>
          <w:tcPr>
            <w:tcW w:w="4111" w:type="dxa"/>
            <w:gridSpan w:val="6"/>
            <w:tcBorders>
              <w:top w:val="single" w:sz="4" w:space="0" w:color="auto"/>
              <w:left w:val="single" w:sz="4" w:space="0" w:color="auto"/>
              <w:bottom w:val="single" w:sz="4" w:space="0" w:color="auto"/>
              <w:right w:val="single" w:sz="4" w:space="0" w:color="auto"/>
            </w:tcBorders>
          </w:tcPr>
          <w:p w:rsidR="006D3FC0" w:rsidRDefault="006D3FC0">
            <w:pPr>
              <w:pStyle w:val="yTable"/>
            </w:pPr>
            <w:r>
              <w:rPr>
                <w:sz w:val="20"/>
              </w:rPr>
              <w:t>Name(s):</w:t>
            </w:r>
          </w:p>
        </w:tc>
      </w:tr>
      <w:tr w:rsidR="006D3FC0">
        <w:trPr>
          <w:cantSplit/>
        </w:trPr>
        <w:tc>
          <w:tcPr>
            <w:tcW w:w="2552" w:type="dxa"/>
            <w:vMerge/>
            <w:tcBorders>
              <w:top w:val="single" w:sz="4" w:space="0" w:color="auto"/>
              <w:left w:val="single" w:sz="4" w:space="0" w:color="auto"/>
              <w:bottom w:val="single" w:sz="4" w:space="0" w:color="auto"/>
              <w:right w:val="single" w:sz="4" w:space="0" w:color="auto"/>
            </w:tcBorders>
          </w:tcPr>
          <w:p w:rsidR="006D3FC0" w:rsidRDefault="006D3FC0">
            <w:pPr>
              <w:pStyle w:val="zytable"/>
              <w:ind w:left="0"/>
              <w:rPr>
                <w:sz w:val="20"/>
              </w:rPr>
            </w:pPr>
          </w:p>
        </w:tc>
        <w:tc>
          <w:tcPr>
            <w:tcW w:w="2977" w:type="dxa"/>
            <w:gridSpan w:val="4"/>
            <w:tcBorders>
              <w:top w:val="single" w:sz="4" w:space="0" w:color="auto"/>
              <w:left w:val="single" w:sz="4" w:space="0" w:color="auto"/>
              <w:bottom w:val="single" w:sz="4" w:space="0" w:color="auto"/>
            </w:tcBorders>
          </w:tcPr>
          <w:p w:rsidR="006D3FC0" w:rsidRDefault="006D3FC0">
            <w:pPr>
              <w:pStyle w:val="yTable"/>
            </w:pPr>
            <w:r>
              <w:rPr>
                <w:sz w:val="20"/>
              </w:rPr>
              <w:t>Address:</w:t>
            </w:r>
          </w:p>
        </w:tc>
        <w:tc>
          <w:tcPr>
            <w:tcW w:w="1134" w:type="dxa"/>
            <w:gridSpan w:val="2"/>
            <w:tcBorders>
              <w:top w:val="single" w:sz="4" w:space="0" w:color="auto"/>
              <w:left w:val="nil"/>
              <w:bottom w:val="single" w:sz="4" w:space="0" w:color="auto"/>
              <w:right w:val="single" w:sz="4" w:space="0" w:color="auto"/>
            </w:tcBorders>
          </w:tcPr>
          <w:p w:rsidR="006D3FC0" w:rsidRDefault="006D3FC0">
            <w:pPr>
              <w:pStyle w:val="yTable"/>
            </w:pPr>
            <w:r>
              <w:rPr>
                <w:sz w:val="20"/>
              </w:rPr>
              <w:t>Postcode:</w:t>
            </w:r>
          </w:p>
          <w:p w:rsidR="006D3FC0" w:rsidRDefault="006D3FC0">
            <w:pPr>
              <w:pStyle w:val="yTable"/>
            </w:pPr>
            <w:r>
              <w:t>Daytime telephone:</w:t>
            </w:r>
          </w:p>
        </w:tc>
      </w:tr>
      <w:tr w:rsidR="006D3FC0">
        <w:trPr>
          <w:cantSplit/>
          <w:trHeight w:hRule="exact" w:val="170"/>
        </w:trPr>
        <w:tc>
          <w:tcPr>
            <w:tcW w:w="2552" w:type="dxa"/>
          </w:tcPr>
          <w:p w:rsidR="006D3FC0" w:rsidRDefault="006D3FC0">
            <w:pPr>
              <w:pStyle w:val="zytable"/>
              <w:ind w:left="0"/>
              <w:rPr>
                <w:sz w:val="20"/>
              </w:rPr>
            </w:pPr>
          </w:p>
        </w:tc>
        <w:tc>
          <w:tcPr>
            <w:tcW w:w="2977" w:type="dxa"/>
            <w:gridSpan w:val="4"/>
          </w:tcPr>
          <w:p w:rsidR="006D3FC0" w:rsidRDefault="006D3FC0">
            <w:pPr>
              <w:pStyle w:val="zytable"/>
              <w:ind w:left="0"/>
              <w:rPr>
                <w:sz w:val="20"/>
              </w:rPr>
            </w:pPr>
          </w:p>
        </w:tc>
        <w:tc>
          <w:tcPr>
            <w:tcW w:w="1134" w:type="dxa"/>
            <w:gridSpan w:val="2"/>
          </w:tcPr>
          <w:p w:rsidR="006D3FC0" w:rsidRDefault="006D3FC0">
            <w:pPr>
              <w:pStyle w:val="yTable"/>
            </w:pPr>
          </w:p>
        </w:tc>
      </w:tr>
      <w:tr w:rsidR="006D3FC0">
        <w:trPr>
          <w:cantSplit/>
        </w:trPr>
        <w:tc>
          <w:tcPr>
            <w:tcW w:w="6663" w:type="dxa"/>
            <w:gridSpan w:val="7"/>
          </w:tcPr>
          <w:p w:rsidR="006D3FC0" w:rsidRDefault="006D3FC0">
            <w:pPr>
              <w:pStyle w:val="yTable"/>
            </w:pPr>
            <w:r>
              <w:rPr>
                <w:sz w:val="20"/>
              </w:rPr>
              <w:t>TAKE NOTICE that I intend to dispute this application for the following reasons:</w:t>
            </w:r>
          </w:p>
          <w:p w:rsidR="006D3FC0" w:rsidRDefault="006D3FC0">
            <w:pPr>
              <w:pStyle w:val="yTable"/>
            </w:pPr>
          </w:p>
          <w:p w:rsidR="006D3FC0" w:rsidRDefault="006D3FC0">
            <w:pPr>
              <w:pStyle w:val="yTable"/>
            </w:pPr>
          </w:p>
          <w:p w:rsidR="006D3FC0" w:rsidRDefault="006D3FC0">
            <w:pPr>
              <w:pStyle w:val="yTable"/>
            </w:pPr>
          </w:p>
          <w:p w:rsidR="006D3FC0" w:rsidRDefault="006D3FC0">
            <w:pPr>
              <w:pStyle w:val="yTable"/>
            </w:pPr>
          </w:p>
          <w:p w:rsidR="006D3FC0" w:rsidRDefault="006D3FC0">
            <w:pPr>
              <w:pStyle w:val="yTable"/>
            </w:pPr>
          </w:p>
          <w:p w:rsidR="006D3FC0" w:rsidRDefault="006D3FC0">
            <w:pPr>
              <w:pStyle w:val="yTable"/>
            </w:pPr>
          </w:p>
          <w:p w:rsidR="006D3FC0" w:rsidRDefault="006D3FC0">
            <w:pPr>
              <w:pStyle w:val="yTable"/>
              <w:spacing w:before="120"/>
              <w:rPr>
                <w:b/>
                <w:bCs/>
              </w:rPr>
            </w:pPr>
            <w:r>
              <w:rPr>
                <w:b/>
                <w:bCs/>
              </w:rPr>
              <w:t>THE PRESCRIBED DISPUTE FEE OF $18.00 MUST BE FORWARDED WITH THIS NOTICE AT THE TIME OF LODGMENT</w:t>
            </w:r>
          </w:p>
        </w:tc>
      </w:tr>
      <w:tr w:rsidR="006D3FC0">
        <w:tc>
          <w:tcPr>
            <w:tcW w:w="2552" w:type="dxa"/>
            <w:tcBorders>
              <w:bottom w:val="single" w:sz="4" w:space="0" w:color="auto"/>
            </w:tcBorders>
          </w:tcPr>
          <w:p w:rsidR="006D3FC0" w:rsidRDefault="006D3FC0">
            <w:pPr>
              <w:pStyle w:val="zytable"/>
              <w:ind w:left="0"/>
            </w:pPr>
          </w:p>
        </w:tc>
        <w:tc>
          <w:tcPr>
            <w:tcW w:w="3118" w:type="dxa"/>
            <w:gridSpan w:val="5"/>
            <w:tcBorders>
              <w:bottom w:val="single" w:sz="4" w:space="0" w:color="auto"/>
            </w:tcBorders>
          </w:tcPr>
          <w:p w:rsidR="006D3FC0" w:rsidRDefault="006D3FC0">
            <w:pPr>
              <w:pStyle w:val="zytable"/>
              <w:ind w:left="0"/>
            </w:pPr>
          </w:p>
        </w:tc>
        <w:tc>
          <w:tcPr>
            <w:tcW w:w="993" w:type="dxa"/>
            <w:tcBorders>
              <w:bottom w:val="single" w:sz="4" w:space="0" w:color="auto"/>
            </w:tcBorders>
          </w:tcPr>
          <w:p w:rsidR="006D3FC0" w:rsidRDefault="006D3FC0">
            <w:pPr>
              <w:pStyle w:val="yTable"/>
            </w:pPr>
          </w:p>
        </w:tc>
      </w:tr>
      <w:tr w:rsidR="006D3FC0">
        <w:trPr>
          <w:cantSplit/>
        </w:trPr>
        <w:tc>
          <w:tcPr>
            <w:tcW w:w="2835" w:type="dxa"/>
            <w:gridSpan w:val="2"/>
            <w:tcBorders>
              <w:top w:val="single" w:sz="4" w:space="0" w:color="auto"/>
              <w:left w:val="single" w:sz="4" w:space="0" w:color="auto"/>
              <w:bottom w:val="single" w:sz="4" w:space="0" w:color="auto"/>
              <w:right w:val="single" w:sz="4" w:space="0" w:color="auto"/>
            </w:tcBorders>
          </w:tcPr>
          <w:p w:rsidR="006D3FC0" w:rsidRDefault="006D3FC0">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rsidR="006D3FC0" w:rsidRDefault="006D3FC0">
            <w:pPr>
              <w:pStyle w:val="zytable"/>
              <w:ind w:left="0"/>
              <w:rPr>
                <w:sz w:val="20"/>
              </w:rPr>
            </w:pPr>
          </w:p>
        </w:tc>
        <w:tc>
          <w:tcPr>
            <w:tcW w:w="708" w:type="dxa"/>
            <w:gridSpan w:val="3"/>
            <w:tcBorders>
              <w:top w:val="single" w:sz="4" w:space="0" w:color="auto"/>
              <w:left w:val="single" w:sz="4" w:space="0" w:color="auto"/>
              <w:bottom w:val="single" w:sz="4" w:space="0" w:color="auto"/>
              <w:right w:val="single" w:sz="4" w:space="0" w:color="auto"/>
            </w:tcBorders>
          </w:tcPr>
          <w:p w:rsidR="006D3FC0" w:rsidRDefault="006D3FC0">
            <w:pPr>
              <w:pStyle w:val="yTable"/>
            </w:pPr>
            <w:r>
              <w:rPr>
                <w:sz w:val="20"/>
              </w:rPr>
              <w:t>Date</w:t>
            </w:r>
          </w:p>
        </w:tc>
        <w:tc>
          <w:tcPr>
            <w:tcW w:w="993" w:type="dxa"/>
            <w:tcBorders>
              <w:top w:val="single" w:sz="4" w:space="0" w:color="auto"/>
              <w:left w:val="single" w:sz="4" w:space="0" w:color="auto"/>
              <w:bottom w:val="single" w:sz="4" w:space="0" w:color="auto"/>
              <w:right w:val="single" w:sz="4" w:space="0" w:color="auto"/>
            </w:tcBorders>
          </w:tcPr>
          <w:p w:rsidR="006D3FC0" w:rsidRDefault="006D3FC0">
            <w:pPr>
              <w:pStyle w:val="yTable"/>
            </w:pPr>
            <w:r>
              <w:rPr>
                <w:sz w:val="20"/>
              </w:rPr>
              <w:t xml:space="preserve">      /       /       </w:t>
            </w:r>
          </w:p>
        </w:tc>
      </w:tr>
      <w:tr w:rsidR="006D3FC0">
        <w:trPr>
          <w:cantSplit/>
        </w:trPr>
        <w:tc>
          <w:tcPr>
            <w:tcW w:w="2835" w:type="dxa"/>
            <w:gridSpan w:val="2"/>
            <w:tcBorders>
              <w:top w:val="single" w:sz="4" w:space="0" w:color="auto"/>
              <w:left w:val="single" w:sz="4" w:space="0" w:color="auto"/>
              <w:bottom w:val="single" w:sz="4" w:space="0" w:color="auto"/>
              <w:right w:val="single" w:sz="4" w:space="0" w:color="auto"/>
            </w:tcBorders>
          </w:tcPr>
          <w:p w:rsidR="006D3FC0" w:rsidRDefault="006D3FC0">
            <w:pPr>
              <w:pStyle w:val="yTable"/>
            </w:pPr>
            <w:r>
              <w:rPr>
                <w:sz w:val="20"/>
              </w:rPr>
              <w:t>Respondent’s address for service of notices is:</w:t>
            </w:r>
          </w:p>
        </w:tc>
        <w:tc>
          <w:tcPr>
            <w:tcW w:w="3828" w:type="dxa"/>
            <w:gridSpan w:val="5"/>
            <w:tcBorders>
              <w:top w:val="single" w:sz="4" w:space="0" w:color="auto"/>
              <w:left w:val="single" w:sz="4" w:space="0" w:color="auto"/>
              <w:bottom w:val="single" w:sz="4" w:space="0" w:color="auto"/>
              <w:right w:val="single" w:sz="4" w:space="0" w:color="auto"/>
            </w:tcBorders>
          </w:tcPr>
          <w:p w:rsidR="006D3FC0" w:rsidRDefault="006D3FC0">
            <w:pPr>
              <w:pStyle w:val="yTable"/>
            </w:pPr>
          </w:p>
        </w:tc>
      </w:tr>
    </w:tbl>
    <w:p w:rsidR="006D3FC0" w:rsidRDefault="006D3FC0">
      <w:pPr>
        <w:pStyle w:val="yFootnotesection"/>
        <w:spacing w:before="60"/>
      </w:pPr>
      <w:r>
        <w:tab/>
        <w:t>[Form 5 inserted in Gazette 29 Apr 2005 p. 1775</w:t>
      </w:r>
      <w:r>
        <w:noBreakHyphen/>
        <w:t>6</w:t>
      </w:r>
      <w:r w:rsidR="00700125">
        <w:t>; amended in Gazette 3 May 2013 p. 1830</w:t>
      </w:r>
      <w:r>
        <w:t>.]</w:t>
      </w:r>
    </w:p>
    <w:p w:rsidR="006D3FC0" w:rsidRDefault="006D3FC0">
      <w:pPr>
        <w:pStyle w:val="yHeading4"/>
        <w:spacing w:after="120"/>
        <w:outlineLvl w:val="9"/>
      </w:pPr>
      <w:bookmarkStart w:id="155" w:name="_Toc151967156"/>
      <w:bookmarkStart w:id="156" w:name="_Toc156108635"/>
      <w:bookmarkStart w:id="157" w:name="_Toc156115071"/>
      <w:bookmarkStart w:id="158" w:name="_Toc156794763"/>
      <w:bookmarkStart w:id="159" w:name="_Toc157229616"/>
      <w:bookmarkStart w:id="160" w:name="_Toc158525325"/>
      <w:bookmarkStart w:id="161" w:name="_Toc163279831"/>
      <w:bookmarkStart w:id="162" w:name="_Toc163359587"/>
      <w:bookmarkStart w:id="163" w:name="_Toc173646989"/>
      <w:bookmarkStart w:id="164" w:name="_Toc173647064"/>
      <w:bookmarkStart w:id="165" w:name="_Toc173654902"/>
      <w:bookmarkStart w:id="166" w:name="_Toc173722127"/>
      <w:bookmarkStart w:id="167" w:name="_Toc294001341"/>
      <w:bookmarkStart w:id="168" w:name="_Toc355280416"/>
      <w:bookmarkStart w:id="169" w:name="_Toc355600920"/>
      <w:bookmarkStart w:id="170" w:name="_Toc355611661"/>
      <w:bookmarkStart w:id="171" w:name="_Toc360459741"/>
      <w:r>
        <w:t>FORM 6</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rsidR="006D3FC0">
        <w:trPr>
          <w:cantSplit/>
          <w:trHeight w:val="282"/>
        </w:trPr>
        <w:tc>
          <w:tcPr>
            <w:tcW w:w="4820" w:type="dxa"/>
            <w:gridSpan w:val="2"/>
          </w:tcPr>
          <w:p w:rsidR="006D3FC0" w:rsidRPr="00410230" w:rsidRDefault="006D3FC0" w:rsidP="000F26F3">
            <w:pPr>
              <w:pStyle w:val="yTable"/>
              <w:keepNext/>
              <w:spacing w:before="0"/>
              <w:jc w:val="both"/>
              <w:rPr>
                <w:b/>
                <w:iCs/>
                <w:sz w:val="20"/>
              </w:rPr>
            </w:pPr>
            <w:r>
              <w:rPr>
                <w:b/>
                <w:sz w:val="20"/>
              </w:rPr>
              <w:br w:type="page"/>
            </w:r>
            <w:r>
              <w:rPr>
                <w:bCs/>
                <w:i/>
                <w:iCs/>
                <w:sz w:val="20"/>
              </w:rPr>
              <w:t>Resi</w:t>
            </w:r>
            <w:r w:rsidR="000F26F3">
              <w:rPr>
                <w:bCs/>
                <w:i/>
                <w:iCs/>
                <w:sz w:val="20"/>
              </w:rPr>
              <w:t>d</w:t>
            </w:r>
            <w:r>
              <w:rPr>
                <w:bCs/>
                <w:i/>
                <w:iCs/>
                <w:sz w:val="20"/>
              </w:rPr>
              <w:t>ential Ten</w:t>
            </w:r>
            <w:r w:rsidR="000F26F3">
              <w:rPr>
                <w:bCs/>
                <w:i/>
                <w:iCs/>
                <w:sz w:val="20"/>
              </w:rPr>
              <w:t>a</w:t>
            </w:r>
            <w:r>
              <w:rPr>
                <w:bCs/>
                <w:i/>
                <w:iCs/>
                <w:sz w:val="20"/>
              </w:rPr>
              <w:t>ncies Act 1987</w:t>
            </w:r>
            <w:r w:rsidR="00B476E6" w:rsidRPr="00B476E6">
              <w:t xml:space="preserve"> </w:t>
            </w:r>
            <w:r w:rsidR="00B476E6" w:rsidRPr="00410230">
              <w:rPr>
                <w:bCs/>
                <w:iCs/>
                <w:sz w:val="20"/>
              </w:rPr>
              <w:t>section 88A(3)</w:t>
            </w:r>
          </w:p>
          <w:p w:rsidR="006D3FC0" w:rsidRDefault="006D3FC0" w:rsidP="00410230">
            <w:pPr>
              <w:pStyle w:val="yTable"/>
              <w:spacing w:before="0"/>
              <w:rPr>
                <w:b/>
                <w:sz w:val="28"/>
              </w:rPr>
            </w:pPr>
            <w:r>
              <w:rPr>
                <w:b/>
                <w:sz w:val="28"/>
              </w:rPr>
              <w:t>Infringement notice</w:t>
            </w:r>
          </w:p>
        </w:tc>
        <w:tc>
          <w:tcPr>
            <w:tcW w:w="1984" w:type="dxa"/>
            <w:tcBorders>
              <w:bottom w:val="single" w:sz="4" w:space="0" w:color="auto"/>
            </w:tcBorders>
          </w:tcPr>
          <w:p w:rsidR="006D3FC0" w:rsidRDefault="006D3FC0" w:rsidP="00410230">
            <w:pPr>
              <w:pStyle w:val="yTable"/>
              <w:spacing w:before="0"/>
              <w:jc w:val="both"/>
              <w:rPr>
                <w:sz w:val="20"/>
              </w:rPr>
            </w:pPr>
            <w:r>
              <w:rPr>
                <w:sz w:val="20"/>
              </w:rPr>
              <w:t xml:space="preserve">Infringement </w:t>
            </w:r>
            <w:r>
              <w:rPr>
                <w:sz w:val="20"/>
              </w:rPr>
              <w:br/>
              <w:t>notice no.</w:t>
            </w:r>
          </w:p>
        </w:tc>
      </w:tr>
      <w:tr w:rsidR="006D3FC0">
        <w:trPr>
          <w:cantSplit/>
          <w:trHeight w:val="150"/>
        </w:trPr>
        <w:tc>
          <w:tcPr>
            <w:tcW w:w="1276" w:type="dxa"/>
            <w:vMerge w:val="restart"/>
          </w:tcPr>
          <w:p w:rsidR="006D3FC0" w:rsidRDefault="006D3FC0">
            <w:pPr>
              <w:pStyle w:val="yTable"/>
              <w:spacing w:before="0"/>
              <w:rPr>
                <w:b/>
                <w:sz w:val="20"/>
              </w:rPr>
            </w:pPr>
            <w:r>
              <w:rPr>
                <w:b/>
                <w:sz w:val="20"/>
              </w:rPr>
              <w:t>Alleged offender</w:t>
            </w:r>
          </w:p>
        </w:tc>
        <w:tc>
          <w:tcPr>
            <w:tcW w:w="5528" w:type="dxa"/>
            <w:gridSpan w:val="2"/>
          </w:tcPr>
          <w:p w:rsidR="006D3FC0" w:rsidRDefault="006D3FC0">
            <w:pPr>
              <w:pStyle w:val="yTable"/>
              <w:tabs>
                <w:tab w:val="left" w:pos="600"/>
              </w:tabs>
              <w:spacing w:before="0"/>
              <w:rPr>
                <w:sz w:val="20"/>
              </w:rPr>
            </w:pPr>
            <w:r>
              <w:rPr>
                <w:sz w:val="20"/>
              </w:rPr>
              <w:t>Name:</w:t>
            </w:r>
            <w:r>
              <w:rPr>
                <w:sz w:val="20"/>
              </w:rPr>
              <w:tab/>
              <w:t>Family name</w:t>
            </w:r>
          </w:p>
        </w:tc>
      </w:tr>
      <w:tr w:rsidR="006D3FC0">
        <w:trPr>
          <w:cantSplit/>
          <w:trHeight w:val="150"/>
        </w:trPr>
        <w:tc>
          <w:tcPr>
            <w:tcW w:w="1276" w:type="dxa"/>
            <w:vMerge/>
          </w:tcPr>
          <w:p w:rsidR="006D3FC0" w:rsidRDefault="006D3FC0">
            <w:pPr>
              <w:pStyle w:val="yTable"/>
              <w:spacing w:before="0"/>
              <w:rPr>
                <w:b/>
                <w:sz w:val="20"/>
                <w:highlight w:val="yellow"/>
              </w:rPr>
            </w:pPr>
          </w:p>
        </w:tc>
        <w:tc>
          <w:tcPr>
            <w:tcW w:w="5528" w:type="dxa"/>
            <w:gridSpan w:val="2"/>
          </w:tcPr>
          <w:p w:rsidR="006D3FC0" w:rsidRDefault="006D3FC0">
            <w:pPr>
              <w:pStyle w:val="yTable"/>
              <w:tabs>
                <w:tab w:val="left" w:pos="600"/>
              </w:tabs>
              <w:spacing w:before="0"/>
              <w:rPr>
                <w:sz w:val="20"/>
              </w:rPr>
            </w:pPr>
            <w:r>
              <w:rPr>
                <w:sz w:val="20"/>
              </w:rPr>
              <w:tab/>
              <w:t>Given names</w:t>
            </w:r>
          </w:p>
        </w:tc>
      </w:tr>
      <w:tr w:rsidR="006D3FC0">
        <w:trPr>
          <w:cantSplit/>
          <w:trHeight w:val="150"/>
        </w:trPr>
        <w:tc>
          <w:tcPr>
            <w:tcW w:w="1276" w:type="dxa"/>
            <w:vMerge/>
          </w:tcPr>
          <w:p w:rsidR="006D3FC0" w:rsidRDefault="006D3FC0">
            <w:pPr>
              <w:pStyle w:val="yTable"/>
              <w:spacing w:before="0"/>
              <w:rPr>
                <w:b/>
                <w:sz w:val="20"/>
                <w:highlight w:val="yellow"/>
              </w:rPr>
            </w:pPr>
          </w:p>
        </w:tc>
        <w:tc>
          <w:tcPr>
            <w:tcW w:w="5528" w:type="dxa"/>
            <w:gridSpan w:val="2"/>
          </w:tcPr>
          <w:p w:rsidR="006D3FC0" w:rsidRDefault="006D3FC0">
            <w:pPr>
              <w:pStyle w:val="yTable"/>
              <w:tabs>
                <w:tab w:val="left" w:pos="600"/>
                <w:tab w:val="left" w:pos="3719"/>
              </w:tabs>
              <w:spacing w:before="0"/>
              <w:ind w:left="175" w:right="-250"/>
              <w:rPr>
                <w:sz w:val="20"/>
              </w:rPr>
            </w:pPr>
            <w:r>
              <w:rPr>
                <w:sz w:val="20"/>
              </w:rPr>
              <w:t>or</w:t>
            </w:r>
            <w:r>
              <w:rPr>
                <w:sz w:val="20"/>
              </w:rPr>
              <w:tab/>
              <w:t>Company name ____________________________________</w:t>
            </w:r>
          </w:p>
          <w:p w:rsidR="006D3FC0" w:rsidRDefault="006D3FC0">
            <w:pPr>
              <w:pStyle w:val="yTable"/>
              <w:tabs>
                <w:tab w:val="left" w:pos="600"/>
                <w:tab w:val="left" w:pos="3719"/>
              </w:tabs>
              <w:spacing w:before="0"/>
              <w:ind w:left="175" w:right="-250"/>
              <w:rPr>
                <w:sz w:val="20"/>
              </w:rPr>
            </w:pPr>
            <w:r>
              <w:rPr>
                <w:sz w:val="20"/>
              </w:rPr>
              <w:tab/>
            </w:r>
            <w:r>
              <w:rPr>
                <w:sz w:val="20"/>
              </w:rPr>
              <w:tab/>
              <w:t>ACN</w:t>
            </w:r>
          </w:p>
        </w:tc>
      </w:tr>
      <w:tr w:rsidR="006D3FC0">
        <w:trPr>
          <w:cantSplit/>
          <w:trHeight w:val="150"/>
        </w:trPr>
        <w:tc>
          <w:tcPr>
            <w:tcW w:w="1276" w:type="dxa"/>
            <w:vMerge/>
          </w:tcPr>
          <w:p w:rsidR="006D3FC0" w:rsidRDefault="006D3FC0">
            <w:pPr>
              <w:pStyle w:val="yTable"/>
              <w:spacing w:before="0"/>
              <w:rPr>
                <w:b/>
                <w:sz w:val="20"/>
                <w:highlight w:val="yellow"/>
              </w:rPr>
            </w:pPr>
          </w:p>
        </w:tc>
        <w:tc>
          <w:tcPr>
            <w:tcW w:w="5528" w:type="dxa"/>
            <w:gridSpan w:val="2"/>
          </w:tcPr>
          <w:p w:rsidR="006D3FC0" w:rsidRDefault="006D3FC0">
            <w:pPr>
              <w:pStyle w:val="yTable"/>
              <w:tabs>
                <w:tab w:val="left" w:pos="743"/>
              </w:tabs>
              <w:spacing w:before="0"/>
              <w:ind w:right="-250"/>
              <w:rPr>
                <w:sz w:val="20"/>
              </w:rPr>
            </w:pPr>
            <w:r>
              <w:rPr>
                <w:sz w:val="20"/>
              </w:rPr>
              <w:t>Address ________________________________________________</w:t>
            </w:r>
          </w:p>
          <w:p w:rsidR="006D3FC0" w:rsidRDefault="006D3FC0">
            <w:pPr>
              <w:pStyle w:val="yTable"/>
              <w:tabs>
                <w:tab w:val="left" w:pos="3719"/>
              </w:tabs>
              <w:spacing w:before="0"/>
              <w:ind w:right="-108"/>
              <w:rPr>
                <w:sz w:val="20"/>
              </w:rPr>
            </w:pPr>
            <w:r>
              <w:rPr>
                <w:sz w:val="20"/>
              </w:rPr>
              <w:tab/>
              <w:t>Postcode</w:t>
            </w:r>
          </w:p>
        </w:tc>
      </w:tr>
      <w:tr w:rsidR="006D3FC0">
        <w:trPr>
          <w:cantSplit/>
        </w:trPr>
        <w:tc>
          <w:tcPr>
            <w:tcW w:w="1276" w:type="dxa"/>
            <w:vMerge w:val="restart"/>
          </w:tcPr>
          <w:p w:rsidR="006D3FC0" w:rsidRDefault="006D3FC0">
            <w:pPr>
              <w:pStyle w:val="yTable"/>
              <w:spacing w:before="0"/>
              <w:rPr>
                <w:b/>
                <w:sz w:val="20"/>
              </w:rPr>
            </w:pPr>
            <w:r>
              <w:rPr>
                <w:b/>
                <w:sz w:val="20"/>
              </w:rPr>
              <w:t>Alleged offence</w:t>
            </w:r>
          </w:p>
        </w:tc>
        <w:tc>
          <w:tcPr>
            <w:tcW w:w="5528" w:type="dxa"/>
            <w:gridSpan w:val="2"/>
          </w:tcPr>
          <w:p w:rsidR="006D3FC0" w:rsidRDefault="006D3FC0">
            <w:pPr>
              <w:pStyle w:val="yTable"/>
              <w:tabs>
                <w:tab w:val="left" w:pos="563"/>
              </w:tabs>
              <w:spacing w:before="0"/>
              <w:rPr>
                <w:sz w:val="20"/>
              </w:rPr>
            </w:pPr>
            <w:r>
              <w:rPr>
                <w:sz w:val="20"/>
              </w:rPr>
              <w:t>Description of offence __________________________________</w:t>
            </w:r>
          </w:p>
          <w:p w:rsidR="006D3FC0" w:rsidRDefault="006D3FC0">
            <w:pPr>
              <w:pStyle w:val="yTable"/>
              <w:tabs>
                <w:tab w:val="left" w:pos="563"/>
              </w:tabs>
              <w:spacing w:before="0"/>
              <w:rPr>
                <w:sz w:val="20"/>
              </w:rPr>
            </w:pPr>
          </w:p>
        </w:tc>
      </w:tr>
      <w:tr w:rsidR="006D3FC0">
        <w:trPr>
          <w:cantSplit/>
        </w:trPr>
        <w:tc>
          <w:tcPr>
            <w:tcW w:w="1276" w:type="dxa"/>
            <w:vMerge/>
          </w:tcPr>
          <w:p w:rsidR="006D3FC0" w:rsidRDefault="006D3FC0">
            <w:pPr>
              <w:pStyle w:val="yTable"/>
              <w:spacing w:before="0"/>
              <w:rPr>
                <w:sz w:val="20"/>
              </w:rPr>
            </w:pPr>
          </w:p>
        </w:tc>
        <w:tc>
          <w:tcPr>
            <w:tcW w:w="5528" w:type="dxa"/>
            <w:gridSpan w:val="2"/>
          </w:tcPr>
          <w:p w:rsidR="006D3FC0" w:rsidRDefault="006D3FC0">
            <w:pPr>
              <w:pStyle w:val="yTable"/>
              <w:tabs>
                <w:tab w:val="left" w:pos="459"/>
              </w:tabs>
              <w:spacing w:before="0"/>
              <w:rPr>
                <w:sz w:val="20"/>
              </w:rPr>
            </w:pPr>
            <w:r>
              <w:rPr>
                <w:bCs/>
                <w:i/>
                <w:iCs/>
                <w:sz w:val="20"/>
              </w:rPr>
              <w:t xml:space="preserve">Residential Tenancies Act 1987 </w:t>
            </w:r>
            <w:r>
              <w:rPr>
                <w:bCs/>
                <w:sz w:val="20"/>
              </w:rPr>
              <w:t>s</w:t>
            </w:r>
            <w:r>
              <w:rPr>
                <w:sz w:val="20"/>
              </w:rPr>
              <w:t>. </w:t>
            </w:r>
          </w:p>
          <w:p w:rsidR="006D3FC0" w:rsidRDefault="006D3FC0">
            <w:pPr>
              <w:pStyle w:val="yTable"/>
              <w:tabs>
                <w:tab w:val="left" w:pos="459"/>
              </w:tabs>
              <w:spacing w:before="0"/>
              <w:rPr>
                <w:sz w:val="20"/>
              </w:rPr>
            </w:pPr>
            <w:r>
              <w:rPr>
                <w:i/>
                <w:sz w:val="20"/>
              </w:rPr>
              <w:t>Residential Tenancies Regulations 1989</w:t>
            </w:r>
            <w:r>
              <w:rPr>
                <w:sz w:val="20"/>
              </w:rPr>
              <w:t xml:space="preserve"> r. </w:t>
            </w:r>
          </w:p>
        </w:tc>
      </w:tr>
      <w:tr w:rsidR="006D3FC0">
        <w:trPr>
          <w:cantSplit/>
        </w:trPr>
        <w:tc>
          <w:tcPr>
            <w:tcW w:w="1276" w:type="dxa"/>
            <w:vMerge/>
          </w:tcPr>
          <w:p w:rsidR="006D3FC0" w:rsidRDefault="006D3FC0">
            <w:pPr>
              <w:pStyle w:val="yTable"/>
              <w:spacing w:before="0"/>
              <w:rPr>
                <w:sz w:val="20"/>
              </w:rPr>
            </w:pPr>
          </w:p>
        </w:tc>
        <w:tc>
          <w:tcPr>
            <w:tcW w:w="5528" w:type="dxa"/>
            <w:gridSpan w:val="2"/>
          </w:tcPr>
          <w:p w:rsidR="006D3FC0" w:rsidRDefault="006D3FC0">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rsidR="006D3FC0">
        <w:trPr>
          <w:cantSplit/>
        </w:trPr>
        <w:tc>
          <w:tcPr>
            <w:tcW w:w="1276" w:type="dxa"/>
            <w:vMerge/>
          </w:tcPr>
          <w:p w:rsidR="006D3FC0" w:rsidRDefault="006D3FC0">
            <w:pPr>
              <w:pStyle w:val="yTable"/>
              <w:spacing w:before="0"/>
              <w:rPr>
                <w:b/>
                <w:sz w:val="20"/>
              </w:rPr>
            </w:pPr>
          </w:p>
        </w:tc>
        <w:tc>
          <w:tcPr>
            <w:tcW w:w="5528" w:type="dxa"/>
            <w:gridSpan w:val="2"/>
          </w:tcPr>
          <w:p w:rsidR="006D3FC0" w:rsidRDefault="006D3FC0">
            <w:pPr>
              <w:pStyle w:val="yTable"/>
              <w:spacing w:before="0"/>
              <w:rPr>
                <w:bCs/>
                <w:sz w:val="20"/>
              </w:rPr>
            </w:pPr>
            <w:r>
              <w:rPr>
                <w:bCs/>
                <w:sz w:val="20"/>
              </w:rPr>
              <w:t>Modified penalty  $</w:t>
            </w:r>
          </w:p>
        </w:tc>
      </w:tr>
      <w:tr w:rsidR="006D3FC0">
        <w:trPr>
          <w:cantSplit/>
        </w:trPr>
        <w:tc>
          <w:tcPr>
            <w:tcW w:w="1276" w:type="dxa"/>
            <w:vMerge w:val="restart"/>
          </w:tcPr>
          <w:p w:rsidR="006D3FC0" w:rsidRDefault="00B476E6">
            <w:pPr>
              <w:pStyle w:val="yTable"/>
              <w:spacing w:before="0"/>
              <w:rPr>
                <w:b/>
                <w:sz w:val="20"/>
              </w:rPr>
            </w:pPr>
            <w:r>
              <w:rPr>
                <w:b/>
                <w:sz w:val="20"/>
              </w:rPr>
              <w:t>Authorised person issuing</w:t>
            </w:r>
            <w:r w:rsidDel="00B476E6">
              <w:rPr>
                <w:b/>
                <w:sz w:val="20"/>
              </w:rPr>
              <w:t xml:space="preserve"> </w:t>
            </w:r>
            <w:r w:rsidR="006D3FC0">
              <w:rPr>
                <w:b/>
                <w:sz w:val="20"/>
              </w:rPr>
              <w:t>notice</w:t>
            </w:r>
          </w:p>
        </w:tc>
        <w:tc>
          <w:tcPr>
            <w:tcW w:w="5528" w:type="dxa"/>
            <w:gridSpan w:val="2"/>
          </w:tcPr>
          <w:p w:rsidR="006D3FC0" w:rsidRDefault="006D3FC0">
            <w:pPr>
              <w:pStyle w:val="yTable"/>
              <w:keepNext/>
              <w:tabs>
                <w:tab w:val="left" w:pos="563"/>
              </w:tabs>
              <w:spacing w:before="0"/>
              <w:rPr>
                <w:sz w:val="20"/>
              </w:rPr>
            </w:pPr>
            <w:r>
              <w:rPr>
                <w:sz w:val="20"/>
              </w:rPr>
              <w:t>Name</w:t>
            </w:r>
          </w:p>
        </w:tc>
      </w:tr>
      <w:tr w:rsidR="006D3FC0">
        <w:trPr>
          <w:cantSplit/>
        </w:trPr>
        <w:tc>
          <w:tcPr>
            <w:tcW w:w="1276" w:type="dxa"/>
            <w:vMerge/>
          </w:tcPr>
          <w:p w:rsidR="006D3FC0" w:rsidRDefault="006D3FC0">
            <w:pPr>
              <w:pStyle w:val="yTable"/>
              <w:spacing w:before="0"/>
              <w:rPr>
                <w:sz w:val="20"/>
              </w:rPr>
            </w:pPr>
          </w:p>
        </w:tc>
        <w:tc>
          <w:tcPr>
            <w:tcW w:w="5528" w:type="dxa"/>
            <w:gridSpan w:val="2"/>
          </w:tcPr>
          <w:p w:rsidR="006D3FC0" w:rsidRDefault="006D3FC0">
            <w:pPr>
              <w:pStyle w:val="yTable"/>
              <w:spacing w:before="0"/>
              <w:rPr>
                <w:sz w:val="20"/>
              </w:rPr>
            </w:pPr>
            <w:r>
              <w:rPr>
                <w:sz w:val="20"/>
              </w:rPr>
              <w:t>Signature</w:t>
            </w:r>
          </w:p>
        </w:tc>
      </w:tr>
      <w:tr w:rsidR="006D3FC0">
        <w:trPr>
          <w:cantSplit/>
        </w:trPr>
        <w:tc>
          <w:tcPr>
            <w:tcW w:w="1276" w:type="dxa"/>
            <w:vMerge/>
          </w:tcPr>
          <w:p w:rsidR="006D3FC0" w:rsidRDefault="006D3FC0">
            <w:pPr>
              <w:pStyle w:val="yTable"/>
              <w:spacing w:before="0"/>
              <w:rPr>
                <w:sz w:val="20"/>
              </w:rPr>
            </w:pPr>
          </w:p>
        </w:tc>
        <w:tc>
          <w:tcPr>
            <w:tcW w:w="5528" w:type="dxa"/>
            <w:gridSpan w:val="2"/>
          </w:tcPr>
          <w:p w:rsidR="006D3FC0" w:rsidRDefault="006D3FC0">
            <w:pPr>
              <w:pStyle w:val="yTable"/>
              <w:spacing w:before="0"/>
              <w:rPr>
                <w:sz w:val="20"/>
              </w:rPr>
            </w:pPr>
            <w:r>
              <w:rPr>
                <w:sz w:val="20"/>
              </w:rPr>
              <w:t>Office</w:t>
            </w:r>
          </w:p>
        </w:tc>
      </w:tr>
      <w:tr w:rsidR="006D3FC0">
        <w:tc>
          <w:tcPr>
            <w:tcW w:w="1276" w:type="dxa"/>
            <w:tcBorders>
              <w:bottom w:val="single" w:sz="4" w:space="0" w:color="auto"/>
            </w:tcBorders>
          </w:tcPr>
          <w:p w:rsidR="006D3FC0" w:rsidRDefault="006D3FC0">
            <w:pPr>
              <w:pStyle w:val="yTable"/>
              <w:spacing w:before="0"/>
              <w:ind w:right="-108"/>
              <w:rPr>
                <w:b/>
                <w:sz w:val="20"/>
              </w:rPr>
            </w:pPr>
            <w:r>
              <w:rPr>
                <w:b/>
                <w:sz w:val="20"/>
              </w:rPr>
              <w:t xml:space="preserve">Date </w:t>
            </w:r>
          </w:p>
        </w:tc>
        <w:tc>
          <w:tcPr>
            <w:tcW w:w="5528" w:type="dxa"/>
            <w:gridSpan w:val="2"/>
            <w:tcBorders>
              <w:bottom w:val="single" w:sz="4" w:space="0" w:color="auto"/>
            </w:tcBorders>
          </w:tcPr>
          <w:p w:rsidR="006D3FC0" w:rsidRDefault="006D3FC0">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rsidR="006D3FC0">
        <w:tc>
          <w:tcPr>
            <w:tcW w:w="1276" w:type="dxa"/>
            <w:tcBorders>
              <w:bottom w:val="single" w:sz="4" w:space="0" w:color="auto"/>
            </w:tcBorders>
          </w:tcPr>
          <w:p w:rsidR="006D3FC0" w:rsidRDefault="006D3FC0">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rsidR="006D3FC0" w:rsidRDefault="006D3FC0">
            <w:pPr>
              <w:pStyle w:val="yTable"/>
              <w:spacing w:before="0"/>
              <w:rPr>
                <w:sz w:val="20"/>
              </w:rPr>
            </w:pPr>
            <w:r>
              <w:rPr>
                <w:sz w:val="20"/>
              </w:rPr>
              <w:t>It is alleged that you have committed the above offence.</w:t>
            </w:r>
          </w:p>
          <w:p w:rsidR="006D3FC0" w:rsidRDefault="00B476E6">
            <w:pPr>
              <w:pStyle w:val="yTable"/>
              <w:tabs>
                <w:tab w:val="left" w:pos="1451"/>
              </w:tabs>
              <w:spacing w:before="0"/>
              <w:rPr>
                <w:sz w:val="20"/>
              </w:rPr>
            </w:pPr>
            <w:r w:rsidRPr="004E1EB4">
              <w:rPr>
                <w:sz w:val="20"/>
              </w:rPr>
              <w:t>If you do not wish to have the complaint of the alleged offence heard and determined by a court,</w:t>
            </w:r>
            <w:r>
              <w:rPr>
                <w:sz w:val="20"/>
              </w:rPr>
              <w:t xml:space="preserve"> </w:t>
            </w:r>
            <w:r w:rsidR="006D3FC0">
              <w:rPr>
                <w:sz w:val="20"/>
              </w:rPr>
              <w:t xml:space="preserve">pay the modified penalty within 28 days after the date of this notice.  </w:t>
            </w:r>
          </w:p>
          <w:p w:rsidR="006D3FC0" w:rsidRDefault="006D3FC0">
            <w:pPr>
              <w:pStyle w:val="yTable"/>
              <w:spacing w:before="40"/>
              <w:rPr>
                <w:b/>
                <w:bCs/>
                <w:sz w:val="20"/>
              </w:rPr>
            </w:pPr>
            <w:r>
              <w:rPr>
                <w:b/>
                <w:bCs/>
                <w:sz w:val="20"/>
              </w:rPr>
              <w:t>How to pay</w:t>
            </w:r>
          </w:p>
          <w:p w:rsidR="006D3FC0" w:rsidRDefault="006D3FC0">
            <w:pPr>
              <w:pStyle w:val="yTable"/>
              <w:tabs>
                <w:tab w:val="left" w:pos="884"/>
              </w:tabs>
              <w:spacing w:before="40"/>
              <w:ind w:left="573" w:hanging="397"/>
              <w:rPr>
                <w:sz w:val="20"/>
              </w:rPr>
            </w:pPr>
            <w:r>
              <w:rPr>
                <w:b/>
                <w:bCs/>
                <w:sz w:val="20"/>
              </w:rPr>
              <w:t>By post:</w:t>
            </w:r>
            <w:r>
              <w:rPr>
                <w:sz w:val="20"/>
              </w:rPr>
              <w:t xml:space="preserve"> Send a cheque or money order (payable to </w:t>
            </w:r>
            <w:r w:rsidR="00B476E6">
              <w:rPr>
                <w:sz w:val="20"/>
              </w:rPr>
              <w:t xml:space="preserve">‘Authorised Person — </w:t>
            </w:r>
            <w:r>
              <w:rPr>
                <w:bCs/>
                <w:i/>
                <w:iCs/>
                <w:sz w:val="20"/>
              </w:rPr>
              <w:t>Residential Tenancies Act 1987</w:t>
            </w:r>
            <w:r>
              <w:rPr>
                <w:sz w:val="20"/>
              </w:rPr>
              <w:t xml:space="preserve">’) to: </w:t>
            </w:r>
          </w:p>
          <w:p w:rsidR="006D3FC0" w:rsidRDefault="00B476E6">
            <w:pPr>
              <w:pStyle w:val="yTable"/>
              <w:spacing w:before="0"/>
              <w:ind w:left="601"/>
              <w:rPr>
                <w:i/>
                <w:iCs/>
                <w:sz w:val="20"/>
              </w:rPr>
            </w:pPr>
            <w:r>
              <w:rPr>
                <w:sz w:val="20"/>
              </w:rPr>
              <w:t xml:space="preserve">Authorised Person — </w:t>
            </w:r>
            <w:r w:rsidR="006D3FC0">
              <w:rPr>
                <w:bCs/>
                <w:i/>
                <w:iCs/>
                <w:sz w:val="20"/>
              </w:rPr>
              <w:t>Residential Tenancies Act 1987</w:t>
            </w:r>
          </w:p>
          <w:p w:rsidR="006D3FC0" w:rsidRDefault="006D3FC0">
            <w:pPr>
              <w:pStyle w:val="yTable"/>
              <w:spacing w:before="0"/>
              <w:ind w:left="601"/>
              <w:rPr>
                <w:sz w:val="20"/>
              </w:rPr>
            </w:pPr>
            <w:r>
              <w:rPr>
                <w:sz w:val="20"/>
              </w:rPr>
              <w:t xml:space="preserve">Department of </w:t>
            </w:r>
            <w:r w:rsidR="00DD5508">
              <w:rPr>
                <w:sz w:val="20"/>
              </w:rPr>
              <w:t>Commerce</w:t>
            </w:r>
          </w:p>
          <w:p w:rsidR="006D3FC0" w:rsidRDefault="006D3FC0">
            <w:pPr>
              <w:pStyle w:val="yTable"/>
              <w:spacing w:before="0"/>
              <w:ind w:left="601"/>
              <w:rPr>
                <w:sz w:val="20"/>
              </w:rPr>
            </w:pPr>
            <w:r>
              <w:rPr>
                <w:sz w:val="20"/>
              </w:rPr>
              <w:t xml:space="preserve">Locked Bag </w:t>
            </w:r>
            <w:smartTag w:uri="urn:schemas-microsoft-com:office:smarttags" w:element="Street">
              <w:r>
                <w:rPr>
                  <w:sz w:val="20"/>
                </w:rPr>
                <w:t>14  Cloisters Square</w:t>
              </w:r>
            </w:smartTag>
          </w:p>
          <w:p w:rsidR="006D3FC0" w:rsidRDefault="006D3FC0">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rsidR="006D3FC0" w:rsidRDefault="006D3FC0">
            <w:pPr>
              <w:pStyle w:val="yTable"/>
              <w:spacing w:before="40"/>
              <w:ind w:left="176"/>
              <w:rPr>
                <w:sz w:val="20"/>
              </w:rPr>
            </w:pPr>
            <w:r>
              <w:rPr>
                <w:b/>
                <w:bCs/>
                <w:sz w:val="20"/>
              </w:rPr>
              <w:t>In person:</w:t>
            </w:r>
            <w:r>
              <w:rPr>
                <w:sz w:val="20"/>
              </w:rPr>
              <w:t xml:space="preserve"> Pay the cashier at: </w:t>
            </w:r>
          </w:p>
          <w:p w:rsidR="006D3FC0" w:rsidRDefault="006D3FC0">
            <w:pPr>
              <w:pStyle w:val="yTable"/>
              <w:spacing w:before="0"/>
              <w:ind w:left="601"/>
              <w:rPr>
                <w:sz w:val="20"/>
              </w:rPr>
            </w:pPr>
            <w:r>
              <w:rPr>
                <w:sz w:val="20"/>
              </w:rPr>
              <w:t xml:space="preserve">Department of </w:t>
            </w:r>
            <w:r w:rsidR="00DD5508">
              <w:rPr>
                <w:sz w:val="20"/>
              </w:rPr>
              <w:t>Commerce</w:t>
            </w:r>
          </w:p>
          <w:p w:rsidR="006D3FC0" w:rsidRDefault="006D3FC0">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rsidR="006D3FC0" w:rsidRDefault="006D3FC0">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xml:space="preserve">.  Under that Act your driver’s licence and/or vehicle licence may be suspended. </w:t>
            </w:r>
          </w:p>
        </w:tc>
      </w:tr>
      <w:tr w:rsidR="006D3FC0">
        <w:tc>
          <w:tcPr>
            <w:tcW w:w="1276" w:type="dxa"/>
            <w:tcBorders>
              <w:bottom w:val="nil"/>
            </w:tcBorders>
          </w:tcPr>
          <w:p w:rsidR="006D3FC0" w:rsidRDefault="006D3FC0">
            <w:pPr>
              <w:pStyle w:val="yTable"/>
              <w:keepNext/>
              <w:spacing w:before="0"/>
              <w:ind w:right="-108"/>
              <w:rPr>
                <w:b/>
                <w:sz w:val="20"/>
              </w:rPr>
            </w:pPr>
          </w:p>
        </w:tc>
        <w:tc>
          <w:tcPr>
            <w:tcW w:w="5528" w:type="dxa"/>
            <w:gridSpan w:val="2"/>
            <w:tcBorders>
              <w:bottom w:val="nil"/>
            </w:tcBorders>
          </w:tcPr>
          <w:p w:rsidR="006D3FC0" w:rsidRDefault="006D3FC0">
            <w:pPr>
              <w:pStyle w:val="yTable"/>
              <w:keepNext/>
              <w:spacing w:before="40"/>
              <w:rPr>
                <w:sz w:val="20"/>
              </w:rPr>
            </w:pPr>
            <w:r>
              <w:rPr>
                <w:b/>
                <w:bCs/>
                <w:sz w:val="20"/>
              </w:rPr>
              <w:t>If you need more time</w:t>
            </w:r>
            <w:r>
              <w:rPr>
                <w:sz w:val="20"/>
              </w:rPr>
              <w:t xml:space="preserve"> to pay the modified penalty, you can apply for an extension of time by writing to the </w:t>
            </w:r>
            <w:r w:rsidR="00B476E6" w:rsidRPr="004E1EB4">
              <w:rPr>
                <w:sz w:val="20"/>
              </w:rPr>
              <w:t>Authorised Person</w:t>
            </w:r>
            <w:r w:rsidR="00B476E6">
              <w:rPr>
                <w:sz w:val="20"/>
              </w:rPr>
              <w:t xml:space="preserve"> at</w:t>
            </w:r>
            <w:r w:rsidR="00B476E6" w:rsidDel="00B476E6">
              <w:rPr>
                <w:sz w:val="20"/>
              </w:rPr>
              <w:t xml:space="preserve"> </w:t>
            </w:r>
            <w:r>
              <w:rPr>
                <w:sz w:val="20"/>
              </w:rPr>
              <w:t>the above postal address.</w:t>
            </w:r>
          </w:p>
        </w:tc>
      </w:tr>
      <w:tr w:rsidR="006D3FC0">
        <w:trPr>
          <w:trHeight w:val="983"/>
        </w:trPr>
        <w:tc>
          <w:tcPr>
            <w:tcW w:w="1276" w:type="dxa"/>
            <w:tcBorders>
              <w:top w:val="nil"/>
            </w:tcBorders>
          </w:tcPr>
          <w:p w:rsidR="006D3FC0" w:rsidRDefault="006D3FC0">
            <w:pPr>
              <w:pStyle w:val="yTable"/>
              <w:spacing w:before="0"/>
              <w:ind w:right="-108"/>
              <w:rPr>
                <w:b/>
                <w:sz w:val="20"/>
              </w:rPr>
            </w:pPr>
          </w:p>
        </w:tc>
        <w:tc>
          <w:tcPr>
            <w:tcW w:w="5528" w:type="dxa"/>
            <w:gridSpan w:val="2"/>
            <w:tcBorders>
              <w:top w:val="nil"/>
              <w:bottom w:val="single" w:sz="4" w:space="0" w:color="auto"/>
            </w:tcBorders>
          </w:tcPr>
          <w:p w:rsidR="006D3FC0" w:rsidRDefault="006D3FC0">
            <w:pPr>
              <w:pStyle w:val="yTable"/>
              <w:spacing w:before="40"/>
              <w:rPr>
                <w:sz w:val="20"/>
              </w:rPr>
            </w:pPr>
            <w:r>
              <w:rPr>
                <w:b/>
                <w:bCs/>
                <w:sz w:val="20"/>
              </w:rPr>
              <w:t>If you want this matter to be dealt with by prosecution in court</w:t>
            </w:r>
            <w:r>
              <w:rPr>
                <w:sz w:val="20"/>
              </w:rPr>
              <w:t>, sign here _______________________________________</w:t>
            </w:r>
            <w:r>
              <w:rPr>
                <w:sz w:val="20"/>
              </w:rPr>
              <w:br/>
              <w:t xml:space="preserve">and post this notice to the </w:t>
            </w:r>
            <w:r w:rsidR="00B476E6" w:rsidRPr="004E1EB4">
              <w:rPr>
                <w:sz w:val="20"/>
              </w:rPr>
              <w:t>Authorised Person</w:t>
            </w:r>
            <w:r w:rsidR="00B476E6">
              <w:rPr>
                <w:sz w:val="20"/>
              </w:rPr>
              <w:t xml:space="preserve"> at</w:t>
            </w:r>
            <w:r w:rsidR="00B476E6" w:rsidDel="00B476E6">
              <w:rPr>
                <w:sz w:val="20"/>
              </w:rPr>
              <w:t xml:space="preserve"> </w:t>
            </w:r>
            <w:r>
              <w:rPr>
                <w:sz w:val="20"/>
              </w:rPr>
              <w:t>the above postal address within 28 days after the date of this notice.</w:t>
            </w:r>
          </w:p>
        </w:tc>
      </w:tr>
    </w:tbl>
    <w:p w:rsidR="006D3FC0" w:rsidRDefault="006D3FC0">
      <w:pPr>
        <w:pStyle w:val="yFootnotesection"/>
      </w:pPr>
      <w:r>
        <w:tab/>
        <w:t>[Form 6 inserted in Gazette 22 Sep 2006 p. 4128</w:t>
      </w:r>
      <w:r w:rsidR="00DD5508">
        <w:t>; amended in Gazette 24 May 2011 p. 1895</w:t>
      </w:r>
      <w:r w:rsidR="00B476E6">
        <w:t>; 3 May 2013 p. 1830-1</w:t>
      </w:r>
      <w:r>
        <w:t>.]</w:t>
      </w:r>
    </w:p>
    <w:p w:rsidR="006D3FC0" w:rsidRDefault="006D3FC0">
      <w:pPr>
        <w:pStyle w:val="yHeading4"/>
        <w:keepNext w:val="0"/>
        <w:pageBreakBefore/>
        <w:outlineLvl w:val="9"/>
      </w:pPr>
      <w:bookmarkStart w:id="172" w:name="_Toc151967157"/>
      <w:bookmarkStart w:id="173" w:name="_Toc156108636"/>
      <w:bookmarkStart w:id="174" w:name="_Toc156115072"/>
      <w:bookmarkStart w:id="175" w:name="_Toc156794764"/>
      <w:bookmarkStart w:id="176" w:name="_Toc157229617"/>
      <w:bookmarkStart w:id="177" w:name="_Toc158525326"/>
      <w:bookmarkStart w:id="178" w:name="_Toc163279832"/>
      <w:bookmarkStart w:id="179" w:name="_Toc163359588"/>
      <w:bookmarkStart w:id="180" w:name="_Toc173646990"/>
      <w:bookmarkStart w:id="181" w:name="_Toc173647065"/>
      <w:bookmarkStart w:id="182" w:name="_Toc173654903"/>
      <w:bookmarkStart w:id="183" w:name="_Toc173722128"/>
      <w:bookmarkStart w:id="184" w:name="_Toc294001342"/>
      <w:bookmarkStart w:id="185" w:name="_Toc355280417"/>
      <w:bookmarkStart w:id="186" w:name="_Toc355600921"/>
      <w:bookmarkStart w:id="187" w:name="_Toc355611662"/>
      <w:bookmarkStart w:id="188" w:name="_Toc360459742"/>
      <w:r>
        <w:t>FORM 7</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1984"/>
      </w:tblGrid>
      <w:tr w:rsidR="006D3FC0">
        <w:trPr>
          <w:cantSplit/>
          <w:trHeight w:val="282"/>
        </w:trPr>
        <w:tc>
          <w:tcPr>
            <w:tcW w:w="4820" w:type="dxa"/>
            <w:gridSpan w:val="2"/>
          </w:tcPr>
          <w:p w:rsidR="006D3FC0" w:rsidRPr="00D3730F" w:rsidRDefault="006D3FC0" w:rsidP="000F26F3">
            <w:pPr>
              <w:pStyle w:val="yTable"/>
              <w:keepNext/>
              <w:spacing w:before="0"/>
              <w:ind w:left="1134" w:hanging="1134"/>
              <w:rPr>
                <w:b/>
                <w:iCs/>
                <w:sz w:val="20"/>
              </w:rPr>
            </w:pPr>
            <w:r>
              <w:rPr>
                <w:bCs/>
                <w:i/>
                <w:iCs/>
                <w:sz w:val="20"/>
              </w:rPr>
              <w:t>Residential Tenancies Act 1987</w:t>
            </w:r>
            <w:r w:rsidR="00B476E6" w:rsidRPr="00BD4902">
              <w:rPr>
                <w:bCs/>
                <w:iCs/>
                <w:sz w:val="20"/>
              </w:rPr>
              <w:t xml:space="preserve"> section</w:t>
            </w:r>
            <w:r w:rsidR="00B476E6" w:rsidRPr="004E1EB4">
              <w:rPr>
                <w:bCs/>
                <w:iCs/>
                <w:sz w:val="20"/>
              </w:rPr>
              <w:t> 88A(</w:t>
            </w:r>
            <w:r w:rsidR="00B476E6">
              <w:rPr>
                <w:bCs/>
                <w:iCs/>
                <w:sz w:val="20"/>
              </w:rPr>
              <w:t>7</w:t>
            </w:r>
            <w:r w:rsidR="00B476E6" w:rsidRPr="004E1EB4">
              <w:rPr>
                <w:bCs/>
                <w:iCs/>
                <w:sz w:val="20"/>
              </w:rPr>
              <w:t>)</w:t>
            </w:r>
          </w:p>
          <w:p w:rsidR="006D3FC0" w:rsidRDefault="006D3FC0">
            <w:pPr>
              <w:pStyle w:val="yTable"/>
              <w:spacing w:before="0"/>
              <w:rPr>
                <w:b/>
                <w:sz w:val="28"/>
              </w:rPr>
            </w:pPr>
            <w:r>
              <w:rPr>
                <w:b/>
                <w:sz w:val="28"/>
              </w:rPr>
              <w:t>Withdrawal of infringement notice</w:t>
            </w:r>
          </w:p>
        </w:tc>
        <w:tc>
          <w:tcPr>
            <w:tcW w:w="1984" w:type="dxa"/>
            <w:tcBorders>
              <w:bottom w:val="single" w:sz="4" w:space="0" w:color="auto"/>
            </w:tcBorders>
          </w:tcPr>
          <w:p w:rsidR="006D3FC0" w:rsidRDefault="006D3FC0">
            <w:pPr>
              <w:pStyle w:val="yTable"/>
              <w:spacing w:before="0"/>
              <w:rPr>
                <w:sz w:val="20"/>
              </w:rPr>
            </w:pPr>
            <w:r>
              <w:rPr>
                <w:sz w:val="20"/>
              </w:rPr>
              <w:t>Withdrawal no.</w:t>
            </w:r>
          </w:p>
        </w:tc>
      </w:tr>
      <w:tr w:rsidR="006D3FC0" w:rsidTr="00B476E6">
        <w:trPr>
          <w:cantSplit/>
          <w:trHeight w:val="150"/>
        </w:trPr>
        <w:tc>
          <w:tcPr>
            <w:tcW w:w="1356" w:type="dxa"/>
            <w:vMerge w:val="restart"/>
          </w:tcPr>
          <w:p w:rsidR="006D3FC0" w:rsidRDefault="006D3FC0">
            <w:pPr>
              <w:pStyle w:val="yTable"/>
              <w:spacing w:before="0"/>
              <w:rPr>
                <w:b/>
                <w:sz w:val="20"/>
              </w:rPr>
            </w:pPr>
            <w:r>
              <w:rPr>
                <w:b/>
                <w:sz w:val="20"/>
              </w:rPr>
              <w:t>Alleged offender</w:t>
            </w:r>
          </w:p>
        </w:tc>
        <w:tc>
          <w:tcPr>
            <w:tcW w:w="5448" w:type="dxa"/>
            <w:gridSpan w:val="2"/>
          </w:tcPr>
          <w:p w:rsidR="006D3FC0" w:rsidRDefault="006D3FC0">
            <w:pPr>
              <w:pStyle w:val="yTable"/>
              <w:tabs>
                <w:tab w:val="left" w:pos="600"/>
              </w:tabs>
              <w:spacing w:before="0"/>
              <w:rPr>
                <w:sz w:val="20"/>
              </w:rPr>
            </w:pPr>
            <w:r>
              <w:rPr>
                <w:sz w:val="20"/>
              </w:rPr>
              <w:t>Name:</w:t>
            </w:r>
            <w:r>
              <w:rPr>
                <w:sz w:val="20"/>
              </w:rPr>
              <w:tab/>
              <w:t>Family name</w:t>
            </w:r>
          </w:p>
        </w:tc>
      </w:tr>
      <w:tr w:rsidR="006D3FC0" w:rsidTr="00B476E6">
        <w:trPr>
          <w:cantSplit/>
          <w:trHeight w:val="150"/>
        </w:trPr>
        <w:tc>
          <w:tcPr>
            <w:tcW w:w="1356" w:type="dxa"/>
            <w:vMerge/>
          </w:tcPr>
          <w:p w:rsidR="006D3FC0" w:rsidRDefault="006D3FC0">
            <w:pPr>
              <w:pStyle w:val="yTable"/>
              <w:spacing w:before="0"/>
              <w:rPr>
                <w:b/>
                <w:sz w:val="20"/>
                <w:highlight w:val="yellow"/>
              </w:rPr>
            </w:pPr>
          </w:p>
        </w:tc>
        <w:tc>
          <w:tcPr>
            <w:tcW w:w="5448" w:type="dxa"/>
            <w:gridSpan w:val="2"/>
          </w:tcPr>
          <w:p w:rsidR="006D3FC0" w:rsidRDefault="006D3FC0">
            <w:pPr>
              <w:pStyle w:val="yTable"/>
              <w:tabs>
                <w:tab w:val="left" w:pos="600"/>
              </w:tabs>
              <w:spacing w:before="0"/>
              <w:rPr>
                <w:sz w:val="20"/>
              </w:rPr>
            </w:pPr>
            <w:r>
              <w:rPr>
                <w:sz w:val="20"/>
              </w:rPr>
              <w:tab/>
              <w:t>Given names</w:t>
            </w:r>
          </w:p>
        </w:tc>
      </w:tr>
      <w:tr w:rsidR="006D3FC0" w:rsidTr="00B476E6">
        <w:trPr>
          <w:cantSplit/>
          <w:trHeight w:val="150"/>
        </w:trPr>
        <w:tc>
          <w:tcPr>
            <w:tcW w:w="1356" w:type="dxa"/>
            <w:vMerge/>
          </w:tcPr>
          <w:p w:rsidR="006D3FC0" w:rsidRDefault="006D3FC0">
            <w:pPr>
              <w:pStyle w:val="yTable"/>
              <w:spacing w:before="0"/>
              <w:rPr>
                <w:b/>
                <w:sz w:val="20"/>
                <w:highlight w:val="yellow"/>
              </w:rPr>
            </w:pPr>
          </w:p>
        </w:tc>
        <w:tc>
          <w:tcPr>
            <w:tcW w:w="5448" w:type="dxa"/>
            <w:gridSpan w:val="2"/>
          </w:tcPr>
          <w:p w:rsidR="006D3FC0" w:rsidRDefault="006D3FC0">
            <w:pPr>
              <w:pStyle w:val="yTable"/>
              <w:tabs>
                <w:tab w:val="left" w:pos="600"/>
                <w:tab w:val="left" w:pos="3719"/>
              </w:tabs>
              <w:spacing w:before="0"/>
              <w:ind w:left="175" w:right="-250"/>
              <w:rPr>
                <w:sz w:val="20"/>
              </w:rPr>
            </w:pPr>
            <w:r>
              <w:rPr>
                <w:sz w:val="20"/>
              </w:rPr>
              <w:t>or</w:t>
            </w:r>
            <w:r>
              <w:rPr>
                <w:sz w:val="20"/>
              </w:rPr>
              <w:tab/>
              <w:t>Company name _____________________________________</w:t>
            </w:r>
          </w:p>
          <w:p w:rsidR="006D3FC0" w:rsidRDefault="006D3FC0">
            <w:pPr>
              <w:pStyle w:val="yTable"/>
              <w:tabs>
                <w:tab w:val="left" w:pos="600"/>
                <w:tab w:val="left" w:pos="3719"/>
              </w:tabs>
              <w:spacing w:before="0"/>
              <w:ind w:left="175" w:right="-250"/>
              <w:rPr>
                <w:sz w:val="20"/>
              </w:rPr>
            </w:pPr>
            <w:r>
              <w:rPr>
                <w:sz w:val="20"/>
              </w:rPr>
              <w:tab/>
            </w:r>
            <w:r>
              <w:rPr>
                <w:sz w:val="20"/>
              </w:rPr>
              <w:tab/>
              <w:t>ACN</w:t>
            </w:r>
          </w:p>
        </w:tc>
      </w:tr>
      <w:tr w:rsidR="006D3FC0" w:rsidTr="00B476E6">
        <w:trPr>
          <w:cantSplit/>
          <w:trHeight w:val="150"/>
        </w:trPr>
        <w:tc>
          <w:tcPr>
            <w:tcW w:w="1356" w:type="dxa"/>
            <w:vMerge/>
          </w:tcPr>
          <w:p w:rsidR="006D3FC0" w:rsidRDefault="006D3FC0">
            <w:pPr>
              <w:pStyle w:val="yTable"/>
              <w:spacing w:before="0"/>
              <w:rPr>
                <w:b/>
                <w:sz w:val="20"/>
                <w:highlight w:val="yellow"/>
              </w:rPr>
            </w:pPr>
          </w:p>
        </w:tc>
        <w:tc>
          <w:tcPr>
            <w:tcW w:w="5448" w:type="dxa"/>
            <w:gridSpan w:val="2"/>
          </w:tcPr>
          <w:p w:rsidR="006D3FC0" w:rsidRDefault="006D3FC0">
            <w:pPr>
              <w:pStyle w:val="yTable"/>
              <w:tabs>
                <w:tab w:val="left" w:pos="743"/>
              </w:tabs>
              <w:spacing w:before="0"/>
              <w:ind w:right="-250"/>
              <w:rPr>
                <w:sz w:val="20"/>
              </w:rPr>
            </w:pPr>
            <w:r>
              <w:rPr>
                <w:sz w:val="20"/>
              </w:rPr>
              <w:t>Address _________________________________________________</w:t>
            </w:r>
          </w:p>
          <w:p w:rsidR="006D3FC0" w:rsidRDefault="006D3FC0">
            <w:pPr>
              <w:pStyle w:val="yTable"/>
              <w:tabs>
                <w:tab w:val="left" w:pos="3719"/>
              </w:tabs>
              <w:spacing w:before="0"/>
              <w:ind w:right="-108"/>
              <w:rPr>
                <w:sz w:val="20"/>
              </w:rPr>
            </w:pPr>
            <w:r>
              <w:rPr>
                <w:sz w:val="20"/>
              </w:rPr>
              <w:tab/>
              <w:t>Postcode</w:t>
            </w:r>
          </w:p>
        </w:tc>
      </w:tr>
      <w:tr w:rsidR="006D3FC0" w:rsidTr="00B476E6">
        <w:trPr>
          <w:cantSplit/>
        </w:trPr>
        <w:tc>
          <w:tcPr>
            <w:tcW w:w="1356" w:type="dxa"/>
            <w:vMerge w:val="restart"/>
            <w:tcMar>
              <w:right w:w="57" w:type="dxa"/>
            </w:tcMar>
          </w:tcPr>
          <w:p w:rsidR="006D3FC0" w:rsidRDefault="006D3FC0">
            <w:pPr>
              <w:pStyle w:val="yTable"/>
              <w:spacing w:before="0"/>
              <w:rPr>
                <w:b/>
                <w:sz w:val="20"/>
              </w:rPr>
            </w:pPr>
            <w:r>
              <w:rPr>
                <w:b/>
                <w:sz w:val="20"/>
              </w:rPr>
              <w:t>Infringement notice</w:t>
            </w:r>
          </w:p>
        </w:tc>
        <w:tc>
          <w:tcPr>
            <w:tcW w:w="5448" w:type="dxa"/>
            <w:gridSpan w:val="2"/>
          </w:tcPr>
          <w:p w:rsidR="006D3FC0" w:rsidRDefault="006D3FC0">
            <w:pPr>
              <w:pStyle w:val="yTable"/>
              <w:spacing w:before="0"/>
              <w:rPr>
                <w:sz w:val="20"/>
              </w:rPr>
            </w:pPr>
            <w:r>
              <w:rPr>
                <w:sz w:val="20"/>
              </w:rPr>
              <w:t>Infringement notice no.</w:t>
            </w:r>
          </w:p>
        </w:tc>
      </w:tr>
      <w:tr w:rsidR="006D3FC0" w:rsidTr="00B476E6">
        <w:trPr>
          <w:cantSplit/>
        </w:trPr>
        <w:tc>
          <w:tcPr>
            <w:tcW w:w="1356" w:type="dxa"/>
            <w:vMerge/>
          </w:tcPr>
          <w:p w:rsidR="006D3FC0" w:rsidRDefault="006D3FC0">
            <w:pPr>
              <w:pStyle w:val="yTable"/>
              <w:spacing w:before="0"/>
              <w:rPr>
                <w:sz w:val="20"/>
              </w:rPr>
            </w:pPr>
          </w:p>
        </w:tc>
        <w:tc>
          <w:tcPr>
            <w:tcW w:w="5448" w:type="dxa"/>
            <w:gridSpan w:val="2"/>
          </w:tcPr>
          <w:p w:rsidR="006D3FC0" w:rsidRDefault="006D3FC0">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rsidR="006D3FC0" w:rsidTr="00B476E6">
        <w:trPr>
          <w:cantSplit/>
        </w:trPr>
        <w:tc>
          <w:tcPr>
            <w:tcW w:w="1356" w:type="dxa"/>
            <w:vMerge w:val="restart"/>
          </w:tcPr>
          <w:p w:rsidR="006D3FC0" w:rsidRDefault="006D3FC0">
            <w:pPr>
              <w:pStyle w:val="yTable"/>
              <w:spacing w:before="0"/>
              <w:rPr>
                <w:b/>
                <w:sz w:val="20"/>
              </w:rPr>
            </w:pPr>
            <w:r>
              <w:rPr>
                <w:b/>
                <w:sz w:val="20"/>
              </w:rPr>
              <w:t>Alleged offence</w:t>
            </w:r>
          </w:p>
        </w:tc>
        <w:tc>
          <w:tcPr>
            <w:tcW w:w="5448" w:type="dxa"/>
            <w:gridSpan w:val="2"/>
          </w:tcPr>
          <w:p w:rsidR="006D3FC0" w:rsidRDefault="006D3FC0">
            <w:pPr>
              <w:pStyle w:val="yTable"/>
              <w:tabs>
                <w:tab w:val="left" w:pos="563"/>
              </w:tabs>
              <w:spacing w:before="0"/>
              <w:ind w:right="-250"/>
              <w:rPr>
                <w:sz w:val="20"/>
              </w:rPr>
            </w:pPr>
            <w:r>
              <w:rPr>
                <w:sz w:val="20"/>
              </w:rPr>
              <w:t>Description of offence ____________________________________</w:t>
            </w:r>
          </w:p>
          <w:p w:rsidR="006D3FC0" w:rsidRDefault="006D3FC0">
            <w:pPr>
              <w:pStyle w:val="yTable"/>
              <w:tabs>
                <w:tab w:val="left" w:pos="563"/>
              </w:tabs>
              <w:spacing w:before="0"/>
              <w:rPr>
                <w:sz w:val="20"/>
              </w:rPr>
            </w:pPr>
          </w:p>
        </w:tc>
      </w:tr>
      <w:tr w:rsidR="006D3FC0" w:rsidTr="00B476E6">
        <w:trPr>
          <w:cantSplit/>
        </w:trPr>
        <w:tc>
          <w:tcPr>
            <w:tcW w:w="1356" w:type="dxa"/>
            <w:vMerge/>
          </w:tcPr>
          <w:p w:rsidR="006D3FC0" w:rsidRDefault="006D3FC0">
            <w:pPr>
              <w:pStyle w:val="yTable"/>
              <w:spacing w:before="0"/>
              <w:rPr>
                <w:b/>
                <w:sz w:val="20"/>
              </w:rPr>
            </w:pPr>
          </w:p>
        </w:tc>
        <w:tc>
          <w:tcPr>
            <w:tcW w:w="5448" w:type="dxa"/>
            <w:gridSpan w:val="2"/>
          </w:tcPr>
          <w:p w:rsidR="006D3FC0" w:rsidRDefault="006D3FC0">
            <w:pPr>
              <w:pStyle w:val="yTable"/>
              <w:tabs>
                <w:tab w:val="left" w:pos="459"/>
              </w:tabs>
              <w:spacing w:before="0"/>
              <w:rPr>
                <w:sz w:val="20"/>
              </w:rPr>
            </w:pPr>
            <w:r>
              <w:rPr>
                <w:bCs/>
                <w:i/>
                <w:iCs/>
                <w:sz w:val="20"/>
              </w:rPr>
              <w:t xml:space="preserve">Residential Tenancies Act 1987 </w:t>
            </w:r>
            <w:r>
              <w:rPr>
                <w:bCs/>
                <w:sz w:val="20"/>
              </w:rPr>
              <w:t>s</w:t>
            </w:r>
            <w:r>
              <w:rPr>
                <w:sz w:val="20"/>
              </w:rPr>
              <w:t>. </w:t>
            </w:r>
          </w:p>
          <w:p w:rsidR="006D3FC0" w:rsidRDefault="006D3FC0">
            <w:pPr>
              <w:pStyle w:val="yTable"/>
              <w:tabs>
                <w:tab w:val="left" w:pos="459"/>
              </w:tabs>
              <w:spacing w:before="0"/>
              <w:rPr>
                <w:sz w:val="20"/>
              </w:rPr>
            </w:pPr>
            <w:r>
              <w:rPr>
                <w:i/>
                <w:sz w:val="20"/>
              </w:rPr>
              <w:t>Residential Tenancies Regulations 1989</w:t>
            </w:r>
            <w:r>
              <w:rPr>
                <w:sz w:val="20"/>
              </w:rPr>
              <w:t xml:space="preserve"> r. </w:t>
            </w:r>
          </w:p>
        </w:tc>
      </w:tr>
      <w:tr w:rsidR="006D3FC0" w:rsidTr="00B476E6">
        <w:trPr>
          <w:cantSplit/>
        </w:trPr>
        <w:tc>
          <w:tcPr>
            <w:tcW w:w="1356" w:type="dxa"/>
            <w:vMerge/>
          </w:tcPr>
          <w:p w:rsidR="006D3FC0" w:rsidRDefault="006D3FC0">
            <w:pPr>
              <w:pStyle w:val="yTable"/>
              <w:spacing w:before="0"/>
              <w:rPr>
                <w:sz w:val="20"/>
              </w:rPr>
            </w:pPr>
          </w:p>
        </w:tc>
        <w:tc>
          <w:tcPr>
            <w:tcW w:w="5448" w:type="dxa"/>
            <w:gridSpan w:val="2"/>
          </w:tcPr>
          <w:p w:rsidR="006D3FC0" w:rsidRDefault="006D3FC0">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rsidR="006D3FC0" w:rsidTr="00B476E6">
        <w:trPr>
          <w:cantSplit/>
        </w:trPr>
        <w:tc>
          <w:tcPr>
            <w:tcW w:w="1356" w:type="dxa"/>
            <w:vMerge w:val="restart"/>
          </w:tcPr>
          <w:p w:rsidR="006D3FC0" w:rsidRDefault="00B476E6">
            <w:pPr>
              <w:pStyle w:val="yTable"/>
              <w:spacing w:before="0"/>
              <w:rPr>
                <w:b/>
                <w:sz w:val="20"/>
              </w:rPr>
            </w:pPr>
            <w:r>
              <w:rPr>
                <w:b/>
                <w:sz w:val="20"/>
              </w:rPr>
              <w:t>Authorised person withdrawing</w:t>
            </w:r>
            <w:r w:rsidDel="00B476E6">
              <w:rPr>
                <w:b/>
                <w:sz w:val="20"/>
              </w:rPr>
              <w:t xml:space="preserve"> </w:t>
            </w:r>
            <w:r w:rsidR="006D3FC0">
              <w:rPr>
                <w:b/>
                <w:sz w:val="20"/>
              </w:rPr>
              <w:t>notice</w:t>
            </w:r>
          </w:p>
        </w:tc>
        <w:tc>
          <w:tcPr>
            <w:tcW w:w="5448" w:type="dxa"/>
            <w:gridSpan w:val="2"/>
          </w:tcPr>
          <w:p w:rsidR="006D3FC0" w:rsidRDefault="006D3FC0">
            <w:pPr>
              <w:pStyle w:val="yTable"/>
              <w:tabs>
                <w:tab w:val="left" w:pos="563"/>
              </w:tabs>
              <w:spacing w:before="0"/>
              <w:rPr>
                <w:sz w:val="20"/>
              </w:rPr>
            </w:pPr>
            <w:r>
              <w:rPr>
                <w:sz w:val="20"/>
              </w:rPr>
              <w:t>Name</w:t>
            </w:r>
          </w:p>
        </w:tc>
      </w:tr>
      <w:tr w:rsidR="006D3FC0" w:rsidTr="00B476E6">
        <w:trPr>
          <w:cantSplit/>
        </w:trPr>
        <w:tc>
          <w:tcPr>
            <w:tcW w:w="1356" w:type="dxa"/>
            <w:vMerge/>
          </w:tcPr>
          <w:p w:rsidR="006D3FC0" w:rsidRDefault="006D3FC0">
            <w:pPr>
              <w:pStyle w:val="yTable"/>
              <w:spacing w:before="0"/>
              <w:rPr>
                <w:sz w:val="20"/>
              </w:rPr>
            </w:pPr>
          </w:p>
        </w:tc>
        <w:tc>
          <w:tcPr>
            <w:tcW w:w="5448" w:type="dxa"/>
            <w:gridSpan w:val="2"/>
          </w:tcPr>
          <w:p w:rsidR="006D3FC0" w:rsidRDefault="006D3FC0">
            <w:pPr>
              <w:pStyle w:val="yTable"/>
              <w:spacing w:before="0"/>
              <w:rPr>
                <w:sz w:val="20"/>
              </w:rPr>
            </w:pPr>
            <w:r>
              <w:rPr>
                <w:sz w:val="20"/>
              </w:rPr>
              <w:t>Signature</w:t>
            </w:r>
          </w:p>
        </w:tc>
      </w:tr>
      <w:tr w:rsidR="006D3FC0" w:rsidTr="00B476E6">
        <w:trPr>
          <w:cantSplit/>
        </w:trPr>
        <w:tc>
          <w:tcPr>
            <w:tcW w:w="1356" w:type="dxa"/>
            <w:vMerge/>
          </w:tcPr>
          <w:p w:rsidR="006D3FC0" w:rsidRDefault="006D3FC0">
            <w:pPr>
              <w:pStyle w:val="yTable"/>
              <w:spacing w:before="0"/>
              <w:rPr>
                <w:sz w:val="20"/>
              </w:rPr>
            </w:pPr>
          </w:p>
        </w:tc>
        <w:tc>
          <w:tcPr>
            <w:tcW w:w="5448" w:type="dxa"/>
            <w:gridSpan w:val="2"/>
          </w:tcPr>
          <w:p w:rsidR="006D3FC0" w:rsidRDefault="006D3FC0">
            <w:pPr>
              <w:pStyle w:val="yTable"/>
              <w:spacing w:before="0"/>
              <w:rPr>
                <w:sz w:val="20"/>
              </w:rPr>
            </w:pPr>
            <w:r>
              <w:rPr>
                <w:sz w:val="20"/>
              </w:rPr>
              <w:t>Office</w:t>
            </w:r>
          </w:p>
        </w:tc>
      </w:tr>
      <w:tr w:rsidR="006D3FC0" w:rsidTr="00B476E6">
        <w:tc>
          <w:tcPr>
            <w:tcW w:w="1356" w:type="dxa"/>
          </w:tcPr>
          <w:p w:rsidR="006D3FC0" w:rsidRDefault="006D3FC0">
            <w:pPr>
              <w:pStyle w:val="yTable"/>
              <w:spacing w:before="0"/>
              <w:ind w:right="-108"/>
              <w:rPr>
                <w:b/>
                <w:sz w:val="20"/>
              </w:rPr>
            </w:pPr>
            <w:r>
              <w:rPr>
                <w:b/>
                <w:sz w:val="20"/>
              </w:rPr>
              <w:t>Date</w:t>
            </w:r>
          </w:p>
        </w:tc>
        <w:tc>
          <w:tcPr>
            <w:tcW w:w="5448" w:type="dxa"/>
            <w:gridSpan w:val="2"/>
            <w:tcBorders>
              <w:bottom w:val="single" w:sz="4" w:space="0" w:color="auto"/>
            </w:tcBorders>
          </w:tcPr>
          <w:p w:rsidR="006D3FC0" w:rsidRDefault="006D3FC0">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rsidR="006D3FC0" w:rsidTr="00B476E6">
        <w:tc>
          <w:tcPr>
            <w:tcW w:w="1356" w:type="dxa"/>
          </w:tcPr>
          <w:p w:rsidR="006D3FC0" w:rsidRDefault="006D3FC0">
            <w:pPr>
              <w:pStyle w:val="yTable"/>
              <w:spacing w:before="0"/>
              <w:ind w:right="-108"/>
              <w:rPr>
                <w:b/>
                <w:sz w:val="20"/>
              </w:rPr>
            </w:pPr>
            <w:r>
              <w:rPr>
                <w:b/>
                <w:sz w:val="20"/>
              </w:rPr>
              <w:t>Withdrawal of infringement notice</w:t>
            </w:r>
          </w:p>
          <w:p w:rsidR="006D3FC0" w:rsidRDefault="006D3FC0">
            <w:pPr>
              <w:pStyle w:val="yTable"/>
              <w:spacing w:before="0"/>
              <w:ind w:right="-108"/>
              <w:rPr>
                <w:i/>
                <w:iCs/>
                <w:sz w:val="16"/>
              </w:rPr>
            </w:pPr>
          </w:p>
          <w:p w:rsidR="006D3FC0" w:rsidRDefault="006D3FC0">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448" w:type="dxa"/>
            <w:gridSpan w:val="2"/>
            <w:tcBorders>
              <w:bottom w:val="single" w:sz="4" w:space="0" w:color="auto"/>
            </w:tcBorders>
          </w:tcPr>
          <w:p w:rsidR="006D3FC0" w:rsidRDefault="006D3FC0">
            <w:pPr>
              <w:pStyle w:val="yTable"/>
              <w:spacing w:before="0"/>
              <w:rPr>
                <w:sz w:val="20"/>
              </w:rPr>
            </w:pPr>
            <w:r>
              <w:rPr>
                <w:sz w:val="20"/>
              </w:rPr>
              <w:t xml:space="preserve">The above infringement notice issued against you has been withdrawn.  </w:t>
            </w:r>
          </w:p>
          <w:p w:rsidR="006D3FC0" w:rsidRDefault="006D3FC0">
            <w:pPr>
              <w:pStyle w:val="yTable"/>
              <w:spacing w:before="0"/>
              <w:rPr>
                <w:sz w:val="20"/>
              </w:rPr>
            </w:pPr>
            <w:r>
              <w:rPr>
                <w:sz w:val="20"/>
              </w:rPr>
              <w:t xml:space="preserve">If you have already paid the modified penalty for the alleged offence you are entitled to a refund.  </w:t>
            </w:r>
          </w:p>
          <w:p w:rsidR="006D3FC0" w:rsidRDefault="006D3FC0">
            <w:pPr>
              <w:pStyle w:val="yTable"/>
              <w:spacing w:before="0"/>
              <w:ind w:left="227" w:hanging="227"/>
              <w:rPr>
                <w:sz w:val="20"/>
              </w:rPr>
            </w:pPr>
            <w:r>
              <w:rPr>
                <w:sz w:val="20"/>
              </w:rPr>
              <w:t>*</w:t>
            </w:r>
            <w:r>
              <w:rPr>
                <w:sz w:val="20"/>
              </w:rPr>
              <w:tab/>
              <w:t xml:space="preserve">Your refund is enclosed.  </w:t>
            </w:r>
          </w:p>
          <w:p w:rsidR="006D3FC0" w:rsidRDefault="006D3FC0">
            <w:pPr>
              <w:pStyle w:val="yTable"/>
              <w:tabs>
                <w:tab w:val="left" w:pos="317"/>
              </w:tabs>
              <w:spacing w:before="0"/>
              <w:ind w:left="317" w:hanging="317"/>
              <w:rPr>
                <w:i/>
                <w:iCs/>
                <w:sz w:val="20"/>
              </w:rPr>
            </w:pPr>
            <w:r>
              <w:rPr>
                <w:i/>
                <w:iCs/>
                <w:sz w:val="20"/>
              </w:rPr>
              <w:t>or</w:t>
            </w:r>
          </w:p>
          <w:p w:rsidR="006D3FC0" w:rsidRDefault="006D3FC0">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rsidR="006D3FC0" w:rsidRDefault="00B476E6">
            <w:pPr>
              <w:pStyle w:val="yTable"/>
              <w:spacing w:before="0"/>
              <w:ind w:left="510" w:hanging="1"/>
              <w:rPr>
                <w:i/>
                <w:iCs/>
                <w:sz w:val="20"/>
              </w:rPr>
            </w:pPr>
            <w:r w:rsidRPr="004E1EB4">
              <w:rPr>
                <w:sz w:val="20"/>
              </w:rPr>
              <w:t>Authorised Person</w:t>
            </w:r>
            <w:r w:rsidRPr="003979BF">
              <w:rPr>
                <w:sz w:val="20"/>
              </w:rPr>
              <w:t xml:space="preserve"> — </w:t>
            </w:r>
            <w:r w:rsidR="006D3FC0">
              <w:rPr>
                <w:bCs/>
                <w:i/>
                <w:iCs/>
                <w:sz w:val="20"/>
              </w:rPr>
              <w:t>Residential Tenancies Act 1987</w:t>
            </w:r>
          </w:p>
          <w:p w:rsidR="006D3FC0" w:rsidRDefault="006D3FC0">
            <w:pPr>
              <w:pStyle w:val="yTable"/>
              <w:spacing w:before="0"/>
              <w:ind w:left="510"/>
              <w:rPr>
                <w:sz w:val="20"/>
              </w:rPr>
            </w:pPr>
            <w:r>
              <w:rPr>
                <w:sz w:val="20"/>
              </w:rPr>
              <w:t xml:space="preserve">Department of </w:t>
            </w:r>
            <w:r w:rsidR="00DD5508">
              <w:rPr>
                <w:sz w:val="20"/>
              </w:rPr>
              <w:t>Commerce</w:t>
            </w:r>
          </w:p>
          <w:p w:rsidR="006D3FC0" w:rsidRDefault="006D3FC0">
            <w:pPr>
              <w:pStyle w:val="yTable"/>
              <w:spacing w:before="0"/>
              <w:ind w:left="510"/>
              <w:rPr>
                <w:sz w:val="20"/>
              </w:rPr>
            </w:pPr>
            <w:r>
              <w:rPr>
                <w:sz w:val="20"/>
              </w:rPr>
              <w:t xml:space="preserve">Locked Bag </w:t>
            </w:r>
            <w:smartTag w:uri="urn:schemas-microsoft-com:office:smarttags" w:element="Street">
              <w:r>
                <w:rPr>
                  <w:sz w:val="20"/>
                </w:rPr>
                <w:t>14  Cloisters Square</w:t>
              </w:r>
            </w:smartTag>
          </w:p>
          <w:p w:rsidR="006D3FC0" w:rsidRDefault="006D3FC0">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rsidR="006D3FC0" w:rsidRDefault="006D3FC0">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rsidR="006D3FC0" w:rsidRDefault="006D3FC0">
      <w:pPr>
        <w:pStyle w:val="yFootnotesection"/>
      </w:pPr>
      <w:r>
        <w:tab/>
        <w:t>[Form 7 inserted in Gazette 22 Sep 2006 p. 4128</w:t>
      </w:r>
      <w:r>
        <w:noBreakHyphen/>
        <w:t>9</w:t>
      </w:r>
      <w:r w:rsidR="00DD5508">
        <w:t>; amended in Gazette 24 May 2011 p. 1895</w:t>
      </w:r>
      <w:r w:rsidR="00B476E6">
        <w:t>; 3 May 2013 p. 1831</w:t>
      </w:r>
      <w:r>
        <w:t>.]</w:t>
      </w:r>
    </w:p>
    <w:p w:rsidR="00B476E6" w:rsidRDefault="00B476E6" w:rsidP="00D3730F">
      <w:pPr>
        <w:pStyle w:val="yScheduleHeading"/>
      </w:pPr>
      <w:bookmarkStart w:id="189" w:name="_Toc360459743"/>
      <w:bookmarkStart w:id="190" w:name="_Toc146623211"/>
      <w:bookmarkStart w:id="191" w:name="_Toc146699588"/>
      <w:bookmarkStart w:id="192" w:name="_Toc151967158"/>
      <w:bookmarkStart w:id="193" w:name="_Toc156108637"/>
      <w:bookmarkStart w:id="194" w:name="_Toc156115073"/>
      <w:bookmarkStart w:id="195" w:name="_Toc156794765"/>
      <w:bookmarkStart w:id="196" w:name="_Toc157229618"/>
      <w:bookmarkStart w:id="197" w:name="_Toc158525327"/>
      <w:bookmarkStart w:id="198" w:name="_Toc163279833"/>
      <w:bookmarkStart w:id="199" w:name="_Toc163359589"/>
      <w:bookmarkStart w:id="200" w:name="_Toc173646991"/>
      <w:bookmarkStart w:id="201" w:name="_Toc173647066"/>
      <w:bookmarkStart w:id="202" w:name="_Toc173654904"/>
      <w:bookmarkStart w:id="203" w:name="_Toc173722129"/>
      <w:bookmarkStart w:id="204" w:name="_Toc294001343"/>
      <w:bookmarkStart w:id="205" w:name="_Toc355280418"/>
      <w:bookmarkStart w:id="206" w:name="_Toc355600922"/>
      <w:bookmarkStart w:id="207" w:name="_Toc355611663"/>
      <w:r w:rsidRPr="00D3730F">
        <w:rPr>
          <w:rStyle w:val="CharSchNo"/>
        </w:rPr>
        <w:t>Schedule 5</w:t>
      </w:r>
      <w:r w:rsidRPr="00D3730F">
        <w:rPr>
          <w:rStyle w:val="CharSDivNo"/>
        </w:rPr>
        <w:t> </w:t>
      </w:r>
      <w:r>
        <w:t>—</w:t>
      </w:r>
      <w:r w:rsidRPr="00D3730F">
        <w:rPr>
          <w:rStyle w:val="CharSDivText"/>
        </w:rPr>
        <w:t> </w:t>
      </w:r>
      <w:r w:rsidRPr="00D3730F">
        <w:rPr>
          <w:rStyle w:val="CharSchText"/>
        </w:rPr>
        <w:t>Prescribed offences and modified penalties</w:t>
      </w:r>
      <w:bookmarkEnd w:id="189"/>
    </w:p>
    <w:p w:rsidR="00B476E6" w:rsidRDefault="00B476E6" w:rsidP="00B476E6">
      <w:pPr>
        <w:pStyle w:val="zyShoulderClause"/>
        <w:spacing w:after="120"/>
        <w:ind w:right="284"/>
      </w:pPr>
      <w:r>
        <w:t>[r. 13]</w:t>
      </w:r>
    </w:p>
    <w:p w:rsidR="00B476E6" w:rsidRDefault="00B476E6" w:rsidP="00D3730F">
      <w:pPr>
        <w:pStyle w:val="yFootnoteheading"/>
        <w:spacing w:after="120"/>
      </w:pPr>
      <w:r>
        <w:tab/>
        <w:t>[Heading inserted in Gazette 3 May 2013 p. 1832.]</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276"/>
        <w:gridCol w:w="4487"/>
        <w:gridCol w:w="992"/>
      </w:tblGrid>
      <w:tr w:rsidR="00B476E6" w:rsidTr="00520731">
        <w:trPr>
          <w:cantSplit/>
          <w:trHeight w:val="28"/>
          <w:tblHeader/>
        </w:trPr>
        <w:tc>
          <w:tcPr>
            <w:tcW w:w="5763" w:type="dxa"/>
            <w:gridSpan w:val="2"/>
            <w:tcBorders>
              <w:top w:val="single" w:sz="4" w:space="0" w:color="auto"/>
              <w:bottom w:val="single" w:sz="4" w:space="0" w:color="auto"/>
            </w:tcBorders>
          </w:tcPr>
          <w:p w:rsidR="00B476E6" w:rsidRPr="008558A0" w:rsidRDefault="00B476E6" w:rsidP="00520731">
            <w:pPr>
              <w:pStyle w:val="yTableNAm"/>
              <w:keepNext/>
              <w:keepLines/>
              <w:rPr>
                <w:b/>
              </w:rPr>
            </w:pPr>
            <w:r w:rsidRPr="008558A0">
              <w:rPr>
                <w:b/>
              </w:rPr>
              <w:br/>
              <w:t xml:space="preserve">Offences under </w:t>
            </w:r>
            <w:r w:rsidRPr="008558A0">
              <w:rPr>
                <w:b/>
                <w:i/>
              </w:rPr>
              <w:t>Residential Tenancies Act 1987</w:t>
            </w:r>
          </w:p>
        </w:tc>
        <w:tc>
          <w:tcPr>
            <w:tcW w:w="992" w:type="dxa"/>
            <w:tcBorders>
              <w:top w:val="single" w:sz="4" w:space="0" w:color="auto"/>
              <w:bottom w:val="single" w:sz="4" w:space="0" w:color="auto"/>
            </w:tcBorders>
          </w:tcPr>
          <w:p w:rsidR="00B476E6" w:rsidRPr="008558A0" w:rsidRDefault="00B476E6" w:rsidP="00520731">
            <w:pPr>
              <w:pStyle w:val="yTableNAm"/>
              <w:keepNext/>
              <w:keepLines/>
              <w:rPr>
                <w:b/>
              </w:rPr>
            </w:pPr>
            <w:r w:rsidRPr="008558A0">
              <w:rPr>
                <w:b/>
              </w:rPr>
              <w:t>Modified penalty</w:t>
            </w:r>
          </w:p>
        </w:tc>
      </w:tr>
      <w:tr w:rsidR="00B476E6" w:rsidTr="00520731">
        <w:trPr>
          <w:cantSplit/>
          <w:trHeight w:val="21"/>
        </w:trPr>
        <w:tc>
          <w:tcPr>
            <w:tcW w:w="1276" w:type="dxa"/>
          </w:tcPr>
          <w:p w:rsidR="00B476E6" w:rsidRDefault="00B476E6" w:rsidP="00520731">
            <w:pPr>
              <w:pStyle w:val="yTableNAm"/>
              <w:keepNext/>
              <w:keepLines/>
              <w:spacing w:before="60"/>
            </w:pPr>
            <w:r>
              <w:t>s. 22(5)</w:t>
            </w:r>
          </w:p>
        </w:tc>
        <w:tc>
          <w:tcPr>
            <w:tcW w:w="4487" w:type="dxa"/>
          </w:tcPr>
          <w:p w:rsidR="00B476E6" w:rsidRDefault="00B476E6" w:rsidP="00520731">
            <w:pPr>
              <w:pStyle w:val="yTableNAm"/>
              <w:keepNext/>
              <w:keepLines/>
              <w:spacing w:before="60"/>
            </w:pPr>
            <w:r>
              <w:t>Unlawfully demanding or receiving fee or reward for representing or assisting party to proceedings</w:t>
            </w:r>
          </w:p>
        </w:tc>
        <w:tc>
          <w:tcPr>
            <w:tcW w:w="992" w:type="dxa"/>
          </w:tcPr>
          <w:p w:rsidR="00B476E6" w:rsidRDefault="00B476E6" w:rsidP="00520731">
            <w:pPr>
              <w:pStyle w:val="yTableNAm"/>
              <w:keepNext/>
              <w:keepLines/>
              <w:spacing w:before="60"/>
            </w:pPr>
            <w:r>
              <w:br/>
              <w:t>$1 000</w:t>
            </w:r>
          </w:p>
        </w:tc>
      </w:tr>
      <w:tr w:rsidR="00B476E6" w:rsidTr="00520731">
        <w:trPr>
          <w:cantSplit/>
          <w:trHeight w:val="21"/>
        </w:trPr>
        <w:tc>
          <w:tcPr>
            <w:tcW w:w="1276" w:type="dxa"/>
          </w:tcPr>
          <w:p w:rsidR="00B476E6" w:rsidRDefault="00B476E6" w:rsidP="00520731">
            <w:pPr>
              <w:pStyle w:val="yTableNAm"/>
              <w:spacing w:before="60"/>
            </w:pPr>
            <w:r>
              <w:t>s. 27A</w:t>
            </w:r>
          </w:p>
        </w:tc>
        <w:tc>
          <w:tcPr>
            <w:tcW w:w="4487" w:type="dxa"/>
          </w:tcPr>
          <w:p w:rsidR="00B476E6" w:rsidRDefault="00B476E6" w:rsidP="00520731">
            <w:pPr>
              <w:pStyle w:val="yTableNAm"/>
              <w:spacing w:before="60"/>
            </w:pPr>
            <w:r>
              <w:t>Failing to use prescribed form of written residential tenancy agreement</w:t>
            </w:r>
          </w:p>
        </w:tc>
        <w:tc>
          <w:tcPr>
            <w:tcW w:w="992" w:type="dxa"/>
          </w:tcPr>
          <w:p w:rsidR="00B476E6" w:rsidRDefault="00B476E6" w:rsidP="00520731">
            <w:pPr>
              <w:pStyle w:val="yTableNAm"/>
              <w:spacing w:before="60"/>
            </w:pPr>
            <w:r>
              <w:br/>
              <w:t>$1 000</w:t>
            </w:r>
          </w:p>
        </w:tc>
      </w:tr>
      <w:tr w:rsidR="00B476E6" w:rsidTr="00520731">
        <w:trPr>
          <w:cantSplit/>
          <w:trHeight w:val="21"/>
        </w:trPr>
        <w:tc>
          <w:tcPr>
            <w:tcW w:w="1276" w:type="dxa"/>
          </w:tcPr>
          <w:p w:rsidR="00B476E6" w:rsidRDefault="00B476E6" w:rsidP="00520731">
            <w:pPr>
              <w:pStyle w:val="yTableNAm"/>
              <w:spacing w:before="60"/>
            </w:pPr>
            <w:r>
              <w:t>s. 27B</w:t>
            </w:r>
          </w:p>
        </w:tc>
        <w:tc>
          <w:tcPr>
            <w:tcW w:w="4487" w:type="dxa"/>
          </w:tcPr>
          <w:p w:rsidR="00B476E6" w:rsidRDefault="00B476E6" w:rsidP="00520731">
            <w:pPr>
              <w:pStyle w:val="yTableNAm"/>
              <w:spacing w:before="60"/>
            </w:pPr>
            <w:r>
              <w:t>Failing to give prescribed information to tenant</w:t>
            </w:r>
          </w:p>
        </w:tc>
        <w:tc>
          <w:tcPr>
            <w:tcW w:w="992" w:type="dxa"/>
          </w:tcPr>
          <w:p w:rsidR="00B476E6" w:rsidRDefault="00B476E6" w:rsidP="00520731">
            <w:pPr>
              <w:pStyle w:val="yTableNAm"/>
              <w:spacing w:before="60"/>
            </w:pPr>
            <w:r>
              <w:t>$1 000</w:t>
            </w:r>
          </w:p>
        </w:tc>
      </w:tr>
      <w:tr w:rsidR="00B476E6" w:rsidRPr="00E561C7" w:rsidTr="00520731">
        <w:trPr>
          <w:cantSplit/>
          <w:trHeight w:val="21"/>
        </w:trPr>
        <w:tc>
          <w:tcPr>
            <w:tcW w:w="1276" w:type="dxa"/>
          </w:tcPr>
          <w:p w:rsidR="00B476E6" w:rsidRPr="00E561C7" w:rsidRDefault="00B476E6" w:rsidP="00520731">
            <w:pPr>
              <w:pStyle w:val="yTableNAm"/>
              <w:spacing w:before="60"/>
            </w:pPr>
            <w:r w:rsidRPr="009860FF">
              <w:t>s.</w:t>
            </w:r>
            <w:r>
              <w:t> </w:t>
            </w:r>
            <w:r w:rsidRPr="009860FF">
              <w:t>2</w:t>
            </w:r>
            <w:r w:rsidRPr="00E561C7">
              <w:t>7C(1)(a)</w:t>
            </w:r>
          </w:p>
        </w:tc>
        <w:tc>
          <w:tcPr>
            <w:tcW w:w="4487" w:type="dxa"/>
          </w:tcPr>
          <w:p w:rsidR="00B476E6" w:rsidRPr="00E561C7" w:rsidRDefault="00B476E6" w:rsidP="00520731">
            <w:pPr>
              <w:pStyle w:val="yTableNAm"/>
              <w:spacing w:before="60"/>
            </w:pPr>
            <w:r>
              <w:t>Failing</w:t>
            </w:r>
            <w:r w:rsidRPr="00E561C7">
              <w:t xml:space="preserve"> to prepare property condition report within 7</w:t>
            </w:r>
            <w:r>
              <w:t> </w:t>
            </w:r>
            <w:r w:rsidRPr="00E561C7">
              <w:t>days</w:t>
            </w:r>
          </w:p>
        </w:tc>
        <w:tc>
          <w:tcPr>
            <w:tcW w:w="992" w:type="dxa"/>
          </w:tcPr>
          <w:p w:rsidR="00B476E6" w:rsidRPr="00E561C7" w:rsidRDefault="00B476E6" w:rsidP="00520731">
            <w:pPr>
              <w:pStyle w:val="yTableNAm"/>
              <w:spacing w:before="60"/>
            </w:pPr>
            <w:r>
              <w:br/>
            </w:r>
            <w:r w:rsidRPr="00E561C7">
              <w:t>$1 000</w:t>
            </w:r>
          </w:p>
        </w:tc>
      </w:tr>
      <w:tr w:rsidR="00B476E6" w:rsidRPr="00E561C7" w:rsidTr="00520731">
        <w:trPr>
          <w:cantSplit/>
          <w:trHeight w:val="21"/>
        </w:trPr>
        <w:tc>
          <w:tcPr>
            <w:tcW w:w="1276" w:type="dxa"/>
          </w:tcPr>
          <w:p w:rsidR="00B476E6" w:rsidRPr="00E561C7" w:rsidRDefault="00B476E6" w:rsidP="00520731">
            <w:pPr>
              <w:pStyle w:val="yTableNAm"/>
              <w:spacing w:before="60"/>
            </w:pPr>
            <w:r w:rsidRPr="009860FF">
              <w:t>s.</w:t>
            </w:r>
            <w:r>
              <w:t> </w:t>
            </w:r>
            <w:r w:rsidRPr="009860FF">
              <w:t>2</w:t>
            </w:r>
            <w:r w:rsidRPr="00E561C7">
              <w:t>7C(1)</w:t>
            </w:r>
            <w:r w:rsidRPr="00012594">
              <w:t>(</w:t>
            </w:r>
            <w:r>
              <w:t>b</w:t>
            </w:r>
            <w:r w:rsidRPr="00012594">
              <w:t>)</w:t>
            </w:r>
          </w:p>
        </w:tc>
        <w:tc>
          <w:tcPr>
            <w:tcW w:w="4487" w:type="dxa"/>
          </w:tcPr>
          <w:p w:rsidR="00B476E6" w:rsidRPr="00012594" w:rsidRDefault="00B476E6" w:rsidP="00520731">
            <w:pPr>
              <w:pStyle w:val="yTableNAm"/>
              <w:spacing w:before="60"/>
              <w:rPr>
                <w:rStyle w:val="DraftersNotes"/>
                <w:b w:val="0"/>
                <w:i w:val="0"/>
              </w:rPr>
            </w:pPr>
            <w:r>
              <w:t>Failing</w:t>
            </w:r>
            <w:r w:rsidRPr="00E561C7">
              <w:t xml:space="preserve"> to </w:t>
            </w:r>
            <w:r>
              <w:t>provide 2 copies of</w:t>
            </w:r>
            <w:r w:rsidRPr="00E561C7">
              <w:t xml:space="preserve"> property condition report within 7</w:t>
            </w:r>
            <w:r>
              <w:t> </w:t>
            </w:r>
            <w:r w:rsidRPr="00E561C7">
              <w:t>days</w:t>
            </w:r>
          </w:p>
        </w:tc>
        <w:tc>
          <w:tcPr>
            <w:tcW w:w="992" w:type="dxa"/>
          </w:tcPr>
          <w:p w:rsidR="00B476E6" w:rsidRPr="00E561C7" w:rsidRDefault="00B476E6" w:rsidP="00520731">
            <w:pPr>
              <w:pStyle w:val="yTableNAm"/>
              <w:spacing w:before="60"/>
            </w:pPr>
            <w:r>
              <w:br/>
            </w:r>
            <w:r w:rsidRPr="00E561C7">
              <w:t>$1 000</w:t>
            </w:r>
          </w:p>
        </w:tc>
      </w:tr>
      <w:tr w:rsidR="00B476E6" w:rsidTr="00520731">
        <w:trPr>
          <w:cantSplit/>
          <w:trHeight w:val="21"/>
        </w:trPr>
        <w:tc>
          <w:tcPr>
            <w:tcW w:w="1276" w:type="dxa"/>
          </w:tcPr>
          <w:p w:rsidR="00B476E6" w:rsidRPr="00E561C7" w:rsidRDefault="00B476E6" w:rsidP="00520731">
            <w:pPr>
              <w:pStyle w:val="yTableNAm"/>
              <w:spacing w:before="60"/>
            </w:pPr>
            <w:r w:rsidRPr="009860FF">
              <w:t>s.</w:t>
            </w:r>
            <w:r>
              <w:t> </w:t>
            </w:r>
            <w:r w:rsidRPr="009860FF">
              <w:t>2</w:t>
            </w:r>
            <w:r w:rsidRPr="00E561C7">
              <w:t>7C(4)</w:t>
            </w:r>
            <w:r>
              <w:t>(a)</w:t>
            </w:r>
          </w:p>
        </w:tc>
        <w:tc>
          <w:tcPr>
            <w:tcW w:w="4487" w:type="dxa"/>
          </w:tcPr>
          <w:p w:rsidR="00B476E6" w:rsidRPr="00E561C7" w:rsidRDefault="00B476E6" w:rsidP="00520731">
            <w:pPr>
              <w:pStyle w:val="yTableNAm"/>
              <w:spacing w:before="60"/>
            </w:pPr>
            <w:r>
              <w:t>Failing</w:t>
            </w:r>
            <w:r w:rsidRPr="00E561C7">
              <w:t xml:space="preserve"> to inspect premises within 14</w:t>
            </w:r>
            <w:r>
              <w:t> </w:t>
            </w:r>
            <w:r w:rsidRPr="00E561C7">
              <w:t>days</w:t>
            </w:r>
          </w:p>
        </w:tc>
        <w:tc>
          <w:tcPr>
            <w:tcW w:w="992" w:type="dxa"/>
          </w:tcPr>
          <w:p w:rsidR="00B476E6" w:rsidRPr="00E561C7" w:rsidRDefault="00B476E6" w:rsidP="00520731">
            <w:pPr>
              <w:pStyle w:val="yTableNAm"/>
              <w:spacing w:before="60"/>
            </w:pPr>
            <w:r w:rsidRPr="00E561C7">
              <w:t>$1 000</w:t>
            </w:r>
          </w:p>
        </w:tc>
      </w:tr>
      <w:tr w:rsidR="00B476E6" w:rsidTr="00520731">
        <w:trPr>
          <w:cantSplit/>
          <w:trHeight w:val="21"/>
        </w:trPr>
        <w:tc>
          <w:tcPr>
            <w:tcW w:w="1276" w:type="dxa"/>
          </w:tcPr>
          <w:p w:rsidR="00B476E6" w:rsidRPr="00E561C7" w:rsidRDefault="00B476E6" w:rsidP="00520731">
            <w:pPr>
              <w:pStyle w:val="yTableNAm"/>
              <w:spacing w:before="60"/>
            </w:pPr>
            <w:r w:rsidRPr="009860FF">
              <w:t>s.</w:t>
            </w:r>
            <w:r>
              <w:t> </w:t>
            </w:r>
            <w:r w:rsidRPr="009860FF">
              <w:t>2</w:t>
            </w:r>
            <w:r w:rsidRPr="00E561C7">
              <w:t>7C(4)</w:t>
            </w:r>
            <w:r>
              <w:t>(b)</w:t>
            </w:r>
          </w:p>
        </w:tc>
        <w:tc>
          <w:tcPr>
            <w:tcW w:w="4487" w:type="dxa"/>
          </w:tcPr>
          <w:p w:rsidR="00B476E6" w:rsidRPr="00E561C7" w:rsidRDefault="00B476E6" w:rsidP="00520731">
            <w:pPr>
              <w:pStyle w:val="yTableNAm"/>
              <w:spacing w:before="60"/>
            </w:pPr>
            <w:r>
              <w:t>Failing</w:t>
            </w:r>
            <w:r w:rsidRPr="00E561C7">
              <w:t xml:space="preserve"> to </w:t>
            </w:r>
            <w:r>
              <w:t xml:space="preserve">prepare final property condition report </w:t>
            </w:r>
            <w:r w:rsidRPr="00E561C7">
              <w:t>within 14</w:t>
            </w:r>
            <w:r>
              <w:t> </w:t>
            </w:r>
            <w:r w:rsidRPr="00E561C7">
              <w:t>days</w:t>
            </w:r>
          </w:p>
        </w:tc>
        <w:tc>
          <w:tcPr>
            <w:tcW w:w="992" w:type="dxa"/>
          </w:tcPr>
          <w:p w:rsidR="00B476E6" w:rsidRPr="00E561C7" w:rsidRDefault="00B476E6" w:rsidP="00520731">
            <w:pPr>
              <w:pStyle w:val="yTableNAm"/>
              <w:spacing w:before="60"/>
            </w:pPr>
            <w:r>
              <w:br/>
            </w:r>
            <w:r w:rsidRPr="00E561C7">
              <w:t>$1 000</w:t>
            </w:r>
          </w:p>
        </w:tc>
      </w:tr>
      <w:tr w:rsidR="00B476E6" w:rsidTr="00520731">
        <w:trPr>
          <w:cantSplit/>
          <w:trHeight w:val="21"/>
        </w:trPr>
        <w:tc>
          <w:tcPr>
            <w:tcW w:w="1276" w:type="dxa"/>
          </w:tcPr>
          <w:p w:rsidR="00B476E6" w:rsidRPr="00E561C7" w:rsidRDefault="00B476E6" w:rsidP="00520731">
            <w:pPr>
              <w:pStyle w:val="yTableNAm"/>
              <w:spacing w:before="60"/>
            </w:pPr>
            <w:r w:rsidRPr="009860FF">
              <w:t>s.</w:t>
            </w:r>
            <w:r>
              <w:t> </w:t>
            </w:r>
            <w:r w:rsidRPr="009860FF">
              <w:t>2</w:t>
            </w:r>
            <w:r w:rsidRPr="00E561C7">
              <w:t>7C(4)</w:t>
            </w:r>
            <w:r>
              <w:t>(c)</w:t>
            </w:r>
          </w:p>
        </w:tc>
        <w:tc>
          <w:tcPr>
            <w:tcW w:w="4487" w:type="dxa"/>
          </w:tcPr>
          <w:p w:rsidR="00B476E6" w:rsidRPr="00E561C7" w:rsidRDefault="00B476E6" w:rsidP="00520731">
            <w:pPr>
              <w:pStyle w:val="yTableNAm"/>
              <w:spacing w:before="60"/>
            </w:pPr>
            <w:r>
              <w:t>Failing</w:t>
            </w:r>
            <w:r w:rsidRPr="00E561C7">
              <w:t xml:space="preserve"> to </w:t>
            </w:r>
            <w:r>
              <w:t>provide copy of property condition report</w:t>
            </w:r>
            <w:r w:rsidRPr="00E561C7">
              <w:t xml:space="preserve"> within 14</w:t>
            </w:r>
            <w:r>
              <w:t> </w:t>
            </w:r>
            <w:r w:rsidRPr="00E561C7">
              <w:t>days</w:t>
            </w:r>
          </w:p>
        </w:tc>
        <w:tc>
          <w:tcPr>
            <w:tcW w:w="992" w:type="dxa"/>
          </w:tcPr>
          <w:p w:rsidR="00B476E6" w:rsidRPr="00E561C7" w:rsidRDefault="00B476E6" w:rsidP="00520731">
            <w:pPr>
              <w:pStyle w:val="yTableNAm"/>
              <w:spacing w:before="60"/>
            </w:pPr>
            <w:r>
              <w:br/>
            </w:r>
            <w:r w:rsidRPr="00E561C7">
              <w:t>$1 000</w:t>
            </w:r>
          </w:p>
        </w:tc>
      </w:tr>
      <w:tr w:rsidR="00B476E6" w:rsidTr="00520731">
        <w:trPr>
          <w:cantSplit/>
          <w:trHeight w:val="21"/>
        </w:trPr>
        <w:tc>
          <w:tcPr>
            <w:tcW w:w="1276" w:type="dxa"/>
          </w:tcPr>
          <w:p w:rsidR="00B476E6" w:rsidRDefault="00B476E6" w:rsidP="00520731">
            <w:pPr>
              <w:pStyle w:val="yTableNAm"/>
              <w:spacing w:before="60"/>
            </w:pPr>
            <w:r>
              <w:t>s. 27(1)</w:t>
            </w:r>
          </w:p>
        </w:tc>
        <w:tc>
          <w:tcPr>
            <w:tcW w:w="4487" w:type="dxa"/>
          </w:tcPr>
          <w:p w:rsidR="00B476E6" w:rsidRPr="0058598C" w:rsidRDefault="00B476E6" w:rsidP="00520731">
            <w:pPr>
              <w:pStyle w:val="yTableNAm"/>
              <w:spacing w:before="60"/>
              <w:rPr>
                <w:rStyle w:val="DraftersNotes"/>
                <w:b w:val="0"/>
                <w:i w:val="0"/>
              </w:rPr>
            </w:pPr>
            <w:r>
              <w:t>Requiring or receiving unauthorised amount for or in relation to a residential tenancy agreement</w:t>
            </w:r>
          </w:p>
        </w:tc>
        <w:tc>
          <w:tcPr>
            <w:tcW w:w="992" w:type="dxa"/>
          </w:tcPr>
          <w:p w:rsidR="00B476E6" w:rsidRDefault="00B476E6" w:rsidP="00520731">
            <w:pPr>
              <w:pStyle w:val="yTableNAm"/>
              <w:spacing w:before="60"/>
            </w:pPr>
            <w:r>
              <w:br/>
              <w:t>$1 000</w:t>
            </w:r>
          </w:p>
        </w:tc>
      </w:tr>
      <w:tr w:rsidR="00B476E6" w:rsidTr="00520731">
        <w:trPr>
          <w:cantSplit/>
          <w:trHeight w:val="21"/>
        </w:trPr>
        <w:tc>
          <w:tcPr>
            <w:tcW w:w="1276" w:type="dxa"/>
          </w:tcPr>
          <w:p w:rsidR="00B476E6" w:rsidRDefault="00B476E6" w:rsidP="00520731">
            <w:pPr>
              <w:pStyle w:val="yTableNAm"/>
              <w:spacing w:before="60"/>
            </w:pPr>
            <w:r>
              <w:t>s. 28(1)</w:t>
            </w:r>
          </w:p>
        </w:tc>
        <w:tc>
          <w:tcPr>
            <w:tcW w:w="4487" w:type="dxa"/>
          </w:tcPr>
          <w:p w:rsidR="00B476E6" w:rsidRDefault="00B476E6" w:rsidP="00520731">
            <w:pPr>
              <w:pStyle w:val="yTableNAm"/>
              <w:spacing w:before="60"/>
            </w:pPr>
            <w:r>
              <w:t>Requiring more than 2 weeks rent during first 2 weeks of tenancy</w:t>
            </w:r>
          </w:p>
        </w:tc>
        <w:tc>
          <w:tcPr>
            <w:tcW w:w="992" w:type="dxa"/>
          </w:tcPr>
          <w:p w:rsidR="00B476E6" w:rsidRDefault="00B476E6" w:rsidP="00520731">
            <w:pPr>
              <w:pStyle w:val="yTableNAm"/>
              <w:spacing w:before="60"/>
            </w:pPr>
            <w:r>
              <w:br/>
              <w:t>$1 000</w:t>
            </w:r>
          </w:p>
        </w:tc>
      </w:tr>
      <w:tr w:rsidR="00B476E6" w:rsidTr="00520731">
        <w:trPr>
          <w:cantSplit/>
          <w:trHeight w:val="21"/>
        </w:trPr>
        <w:tc>
          <w:tcPr>
            <w:tcW w:w="1276" w:type="dxa"/>
          </w:tcPr>
          <w:p w:rsidR="00B476E6" w:rsidRDefault="00B476E6" w:rsidP="00520731">
            <w:pPr>
              <w:pStyle w:val="yTableNAm"/>
              <w:spacing w:before="60"/>
            </w:pPr>
            <w:r>
              <w:t>s. 28(2)</w:t>
            </w:r>
          </w:p>
        </w:tc>
        <w:tc>
          <w:tcPr>
            <w:tcW w:w="4487" w:type="dxa"/>
          </w:tcPr>
          <w:p w:rsidR="00B476E6" w:rsidRDefault="00B476E6" w:rsidP="00520731">
            <w:pPr>
              <w:pStyle w:val="yTableNAm"/>
              <w:spacing w:before="60"/>
            </w:pPr>
            <w:r>
              <w:t>Requiring more than 2 weeks rent in advance</w:t>
            </w:r>
          </w:p>
        </w:tc>
        <w:tc>
          <w:tcPr>
            <w:tcW w:w="992" w:type="dxa"/>
          </w:tcPr>
          <w:p w:rsidR="00B476E6" w:rsidRDefault="00B476E6" w:rsidP="00520731">
            <w:pPr>
              <w:pStyle w:val="yTableNAm"/>
              <w:spacing w:before="60"/>
            </w:pPr>
            <w:r>
              <w:t>$1 000</w:t>
            </w:r>
          </w:p>
        </w:tc>
      </w:tr>
      <w:tr w:rsidR="00B476E6" w:rsidTr="00520731">
        <w:trPr>
          <w:cantSplit/>
          <w:trHeight w:val="21"/>
        </w:trPr>
        <w:tc>
          <w:tcPr>
            <w:tcW w:w="1276" w:type="dxa"/>
          </w:tcPr>
          <w:p w:rsidR="00B476E6" w:rsidRDefault="00B476E6" w:rsidP="00520731">
            <w:pPr>
              <w:pStyle w:val="yTableNAm"/>
              <w:spacing w:before="60"/>
            </w:pPr>
            <w:r>
              <w:t>s. 29(1)(a)</w:t>
            </w:r>
          </w:p>
        </w:tc>
        <w:tc>
          <w:tcPr>
            <w:tcW w:w="4487" w:type="dxa"/>
          </w:tcPr>
          <w:p w:rsidR="00B476E6" w:rsidRDefault="00B476E6" w:rsidP="00520731">
            <w:pPr>
              <w:pStyle w:val="yTableNAm"/>
              <w:spacing w:before="60"/>
            </w:pPr>
            <w:r>
              <w:t>Requiring or receiving more than one security bond</w:t>
            </w:r>
          </w:p>
        </w:tc>
        <w:tc>
          <w:tcPr>
            <w:tcW w:w="992" w:type="dxa"/>
          </w:tcPr>
          <w:p w:rsidR="00B476E6" w:rsidRDefault="00B476E6" w:rsidP="00520731">
            <w:pPr>
              <w:pStyle w:val="yTableNAm"/>
              <w:spacing w:before="60"/>
            </w:pPr>
            <w:r>
              <w:br/>
              <w:t>$1 000</w:t>
            </w:r>
          </w:p>
        </w:tc>
      </w:tr>
      <w:tr w:rsidR="00B476E6" w:rsidTr="00520731">
        <w:trPr>
          <w:cantSplit/>
          <w:trHeight w:val="21"/>
        </w:trPr>
        <w:tc>
          <w:tcPr>
            <w:tcW w:w="1276" w:type="dxa"/>
          </w:tcPr>
          <w:p w:rsidR="00B476E6" w:rsidRDefault="00B476E6" w:rsidP="00520731">
            <w:pPr>
              <w:pStyle w:val="yTableNAm"/>
              <w:spacing w:before="60"/>
            </w:pPr>
            <w:r>
              <w:t>s. 29(1)(b)</w:t>
            </w:r>
          </w:p>
        </w:tc>
        <w:tc>
          <w:tcPr>
            <w:tcW w:w="4487" w:type="dxa"/>
          </w:tcPr>
          <w:p w:rsidR="00B476E6" w:rsidRDefault="00B476E6" w:rsidP="00520731">
            <w:pPr>
              <w:pStyle w:val="yTableNAm"/>
              <w:spacing w:before="60"/>
            </w:pPr>
            <w:r>
              <w:t>Requiring or receiving security bond of more than 4 weeks rent plus pet bond (if applicable)</w:t>
            </w:r>
          </w:p>
        </w:tc>
        <w:tc>
          <w:tcPr>
            <w:tcW w:w="992" w:type="dxa"/>
          </w:tcPr>
          <w:p w:rsidR="00B476E6" w:rsidRDefault="00B476E6" w:rsidP="00520731">
            <w:pPr>
              <w:pStyle w:val="yTableNAm"/>
              <w:spacing w:before="60"/>
            </w:pPr>
            <w:r>
              <w:br/>
              <w:t>$1 000</w:t>
            </w:r>
          </w:p>
        </w:tc>
      </w:tr>
      <w:tr w:rsidR="00B476E6" w:rsidTr="00520731">
        <w:trPr>
          <w:cantSplit/>
          <w:trHeight w:val="21"/>
        </w:trPr>
        <w:tc>
          <w:tcPr>
            <w:tcW w:w="1276" w:type="dxa"/>
          </w:tcPr>
          <w:p w:rsidR="00B476E6" w:rsidRDefault="00B476E6" w:rsidP="00520731">
            <w:pPr>
              <w:pStyle w:val="yTableNAm"/>
              <w:spacing w:before="60"/>
            </w:pPr>
            <w:r>
              <w:t>s. 29(4)(a)</w:t>
            </w:r>
          </w:p>
        </w:tc>
        <w:tc>
          <w:tcPr>
            <w:tcW w:w="4487" w:type="dxa"/>
          </w:tcPr>
          <w:p w:rsidR="00B476E6" w:rsidRDefault="00B476E6" w:rsidP="00520731">
            <w:pPr>
              <w:pStyle w:val="yTableNAm"/>
              <w:spacing w:before="60"/>
            </w:pPr>
            <w:r>
              <w:t>Failing to give receipt for security bond</w:t>
            </w:r>
          </w:p>
        </w:tc>
        <w:tc>
          <w:tcPr>
            <w:tcW w:w="992" w:type="dxa"/>
          </w:tcPr>
          <w:p w:rsidR="00B476E6" w:rsidRDefault="00B476E6" w:rsidP="00520731">
            <w:pPr>
              <w:pStyle w:val="yTableNAm"/>
              <w:spacing w:before="60"/>
            </w:pPr>
            <w:r>
              <w:t>$2 000</w:t>
            </w:r>
          </w:p>
        </w:tc>
      </w:tr>
      <w:tr w:rsidR="00B476E6" w:rsidTr="00520731">
        <w:trPr>
          <w:cantSplit/>
          <w:trHeight w:val="21"/>
        </w:trPr>
        <w:tc>
          <w:tcPr>
            <w:tcW w:w="1276" w:type="dxa"/>
          </w:tcPr>
          <w:p w:rsidR="00B476E6" w:rsidRDefault="00B476E6" w:rsidP="00520731">
            <w:pPr>
              <w:pStyle w:val="yTableNAm"/>
              <w:spacing w:before="60"/>
            </w:pPr>
            <w:r>
              <w:t>s. 29(4)(b)</w:t>
            </w:r>
          </w:p>
        </w:tc>
        <w:tc>
          <w:tcPr>
            <w:tcW w:w="4487" w:type="dxa"/>
          </w:tcPr>
          <w:p w:rsidR="00B476E6" w:rsidRDefault="00B476E6" w:rsidP="00520731">
            <w:pPr>
              <w:pStyle w:val="yTableNAm"/>
              <w:spacing w:before="60"/>
            </w:pPr>
            <w:r>
              <w:t>Failing to pay security bond to bond administrator</w:t>
            </w:r>
          </w:p>
        </w:tc>
        <w:tc>
          <w:tcPr>
            <w:tcW w:w="992" w:type="dxa"/>
          </w:tcPr>
          <w:p w:rsidR="00B476E6" w:rsidRDefault="00B476E6" w:rsidP="00520731">
            <w:pPr>
              <w:pStyle w:val="yTableNAm"/>
              <w:spacing w:before="60"/>
            </w:pPr>
            <w:r>
              <w:br/>
              <w:t>$2 000</w:t>
            </w:r>
          </w:p>
        </w:tc>
      </w:tr>
      <w:tr w:rsidR="00B476E6" w:rsidTr="00520731">
        <w:trPr>
          <w:cantSplit/>
          <w:trHeight w:val="21"/>
        </w:trPr>
        <w:tc>
          <w:tcPr>
            <w:tcW w:w="1276" w:type="dxa"/>
          </w:tcPr>
          <w:p w:rsidR="00B476E6" w:rsidDel="0058598C" w:rsidRDefault="00B476E6" w:rsidP="00520731">
            <w:pPr>
              <w:pStyle w:val="yTableNAm"/>
              <w:spacing w:before="60"/>
            </w:pPr>
            <w:r>
              <w:t>s. 29(8)(a)</w:t>
            </w:r>
          </w:p>
        </w:tc>
        <w:tc>
          <w:tcPr>
            <w:tcW w:w="4487" w:type="dxa"/>
          </w:tcPr>
          <w:p w:rsidR="00B476E6" w:rsidRPr="00875B2E" w:rsidDel="0058598C" w:rsidRDefault="00B476E6" w:rsidP="00520731">
            <w:pPr>
              <w:pStyle w:val="yTableNAm"/>
              <w:spacing w:before="60"/>
            </w:pPr>
            <w:r>
              <w:t>Failing to ensure tenant does not sign bond disposal form before residential tenancy agreement terminates</w:t>
            </w:r>
          </w:p>
        </w:tc>
        <w:tc>
          <w:tcPr>
            <w:tcW w:w="992" w:type="dxa"/>
          </w:tcPr>
          <w:p w:rsidR="00B476E6" w:rsidDel="0058598C" w:rsidRDefault="00B476E6" w:rsidP="00520731">
            <w:pPr>
              <w:pStyle w:val="yTableNAm"/>
              <w:spacing w:before="60"/>
            </w:pPr>
            <w:r>
              <w:br/>
            </w:r>
            <w:r>
              <w:br/>
              <w:t>$1 000</w:t>
            </w:r>
          </w:p>
        </w:tc>
      </w:tr>
      <w:tr w:rsidR="00B476E6" w:rsidTr="00520731">
        <w:trPr>
          <w:cantSplit/>
          <w:trHeight w:val="21"/>
        </w:trPr>
        <w:tc>
          <w:tcPr>
            <w:tcW w:w="1276" w:type="dxa"/>
          </w:tcPr>
          <w:p w:rsidR="00B476E6" w:rsidDel="0058598C" w:rsidRDefault="00B476E6" w:rsidP="00520731">
            <w:pPr>
              <w:pStyle w:val="yTableNAm"/>
              <w:spacing w:before="60"/>
            </w:pPr>
            <w:r>
              <w:t>s. 29(8)(b)</w:t>
            </w:r>
          </w:p>
        </w:tc>
        <w:tc>
          <w:tcPr>
            <w:tcW w:w="4487" w:type="dxa"/>
          </w:tcPr>
          <w:p w:rsidR="00B476E6" w:rsidRPr="00875B2E" w:rsidDel="0058598C" w:rsidRDefault="00B476E6" w:rsidP="00520731">
            <w:pPr>
              <w:pStyle w:val="yTableNAm"/>
              <w:spacing w:before="60"/>
            </w:pPr>
            <w:r>
              <w:t>Failing to ensure tenant does not sign bond disposal form without amount of security bond stipulated</w:t>
            </w:r>
          </w:p>
        </w:tc>
        <w:tc>
          <w:tcPr>
            <w:tcW w:w="992" w:type="dxa"/>
          </w:tcPr>
          <w:p w:rsidR="00B476E6" w:rsidDel="0058598C" w:rsidRDefault="00B476E6" w:rsidP="00520731">
            <w:pPr>
              <w:pStyle w:val="yTableNAm"/>
              <w:spacing w:before="60"/>
            </w:pPr>
            <w:r>
              <w:br/>
            </w:r>
            <w:r>
              <w:br/>
              <w:t>$1 000</w:t>
            </w:r>
          </w:p>
        </w:tc>
      </w:tr>
      <w:tr w:rsidR="00B476E6" w:rsidTr="00520731">
        <w:trPr>
          <w:cantSplit/>
          <w:trHeight w:val="21"/>
        </w:trPr>
        <w:tc>
          <w:tcPr>
            <w:tcW w:w="1276" w:type="dxa"/>
          </w:tcPr>
          <w:p w:rsidR="00B476E6" w:rsidRDefault="00B476E6" w:rsidP="00520731">
            <w:pPr>
              <w:pStyle w:val="yTableNAm"/>
              <w:spacing w:before="60"/>
            </w:pPr>
            <w:r>
              <w:t>s. 32</w:t>
            </w:r>
          </w:p>
        </w:tc>
        <w:tc>
          <w:tcPr>
            <w:tcW w:w="4487" w:type="dxa"/>
          </w:tcPr>
          <w:p w:rsidR="00B476E6" w:rsidRDefault="00B476E6" w:rsidP="00520731">
            <w:pPr>
              <w:pStyle w:val="yTableNAm"/>
              <w:spacing w:before="60"/>
            </w:pPr>
            <w:r>
              <w:t>Requiring or receiving rent in excess of court ordered amount</w:t>
            </w:r>
          </w:p>
        </w:tc>
        <w:tc>
          <w:tcPr>
            <w:tcW w:w="992" w:type="dxa"/>
          </w:tcPr>
          <w:p w:rsidR="00B476E6" w:rsidRDefault="00B476E6" w:rsidP="00520731">
            <w:pPr>
              <w:pStyle w:val="yTableNAm"/>
              <w:spacing w:before="60"/>
            </w:pPr>
            <w:r>
              <w:br/>
              <w:t>$1 000</w:t>
            </w:r>
          </w:p>
        </w:tc>
      </w:tr>
      <w:tr w:rsidR="00B476E6" w:rsidTr="00520731">
        <w:trPr>
          <w:cantSplit/>
          <w:trHeight w:val="21"/>
        </w:trPr>
        <w:tc>
          <w:tcPr>
            <w:tcW w:w="1276" w:type="dxa"/>
          </w:tcPr>
          <w:p w:rsidR="00B476E6" w:rsidRDefault="00B476E6" w:rsidP="00520731">
            <w:pPr>
              <w:pStyle w:val="yTableNAm"/>
              <w:spacing w:before="60"/>
            </w:pPr>
            <w:r>
              <w:t>s. 33(1)</w:t>
            </w:r>
          </w:p>
        </w:tc>
        <w:tc>
          <w:tcPr>
            <w:tcW w:w="4487" w:type="dxa"/>
          </w:tcPr>
          <w:p w:rsidR="00B476E6" w:rsidRDefault="00B476E6" w:rsidP="00520731">
            <w:pPr>
              <w:pStyle w:val="yTableNAm"/>
              <w:spacing w:before="60"/>
            </w:pPr>
            <w:r>
              <w:t>Failing to give receipt for rent</w:t>
            </w:r>
          </w:p>
        </w:tc>
        <w:tc>
          <w:tcPr>
            <w:tcW w:w="992" w:type="dxa"/>
          </w:tcPr>
          <w:p w:rsidR="00B476E6" w:rsidRDefault="00B476E6" w:rsidP="00520731">
            <w:pPr>
              <w:pStyle w:val="yTableNAm"/>
              <w:spacing w:before="60"/>
            </w:pPr>
            <w:r>
              <w:t>$1 000</w:t>
            </w:r>
          </w:p>
        </w:tc>
      </w:tr>
      <w:tr w:rsidR="00B476E6" w:rsidTr="00520731">
        <w:trPr>
          <w:cantSplit/>
          <w:trHeight w:val="21"/>
        </w:trPr>
        <w:tc>
          <w:tcPr>
            <w:tcW w:w="1276" w:type="dxa"/>
          </w:tcPr>
          <w:p w:rsidR="00B476E6" w:rsidRDefault="00B476E6" w:rsidP="00520731">
            <w:pPr>
              <w:pStyle w:val="yTableNAm"/>
              <w:spacing w:before="60"/>
            </w:pPr>
            <w:r>
              <w:t>s. 34(1)</w:t>
            </w:r>
          </w:p>
        </w:tc>
        <w:tc>
          <w:tcPr>
            <w:tcW w:w="4487" w:type="dxa"/>
          </w:tcPr>
          <w:p w:rsidR="00B476E6" w:rsidRDefault="00B476E6" w:rsidP="00520731">
            <w:pPr>
              <w:pStyle w:val="yTableNAm"/>
              <w:spacing w:before="60"/>
            </w:pPr>
            <w:r>
              <w:t>Failing to keep records of rent received</w:t>
            </w:r>
          </w:p>
        </w:tc>
        <w:tc>
          <w:tcPr>
            <w:tcW w:w="992" w:type="dxa"/>
          </w:tcPr>
          <w:p w:rsidR="00B476E6" w:rsidRDefault="00B476E6" w:rsidP="00520731">
            <w:pPr>
              <w:pStyle w:val="yTableNAm"/>
              <w:spacing w:before="60"/>
            </w:pPr>
            <w:r>
              <w:t>$1 000</w:t>
            </w:r>
          </w:p>
        </w:tc>
      </w:tr>
      <w:tr w:rsidR="00B476E6" w:rsidTr="00520731">
        <w:trPr>
          <w:cantSplit/>
          <w:trHeight w:val="21"/>
        </w:trPr>
        <w:tc>
          <w:tcPr>
            <w:tcW w:w="1276" w:type="dxa"/>
          </w:tcPr>
          <w:p w:rsidR="00B476E6" w:rsidRDefault="00B476E6" w:rsidP="00520731">
            <w:pPr>
              <w:pStyle w:val="yTableNAm"/>
              <w:spacing w:before="60"/>
            </w:pPr>
            <w:r>
              <w:t>s. 51(1)</w:t>
            </w:r>
          </w:p>
        </w:tc>
        <w:tc>
          <w:tcPr>
            <w:tcW w:w="4487" w:type="dxa"/>
          </w:tcPr>
          <w:p w:rsidR="00B476E6" w:rsidRDefault="00B476E6" w:rsidP="00520731">
            <w:pPr>
              <w:pStyle w:val="yTableNAm"/>
              <w:spacing w:before="60"/>
            </w:pPr>
            <w:r>
              <w:t>Failing to notify tenant of lessor’s details</w:t>
            </w:r>
          </w:p>
        </w:tc>
        <w:tc>
          <w:tcPr>
            <w:tcW w:w="992" w:type="dxa"/>
          </w:tcPr>
          <w:p w:rsidR="00B476E6" w:rsidRDefault="00B476E6" w:rsidP="00520731">
            <w:pPr>
              <w:pStyle w:val="yTableNAm"/>
              <w:spacing w:before="60"/>
            </w:pPr>
            <w:r>
              <w:t>$1 000</w:t>
            </w:r>
          </w:p>
        </w:tc>
      </w:tr>
      <w:tr w:rsidR="00B476E6" w:rsidRPr="00622A73" w:rsidTr="00520731">
        <w:trPr>
          <w:cantSplit/>
          <w:trHeight w:val="21"/>
        </w:trPr>
        <w:tc>
          <w:tcPr>
            <w:tcW w:w="1276" w:type="dxa"/>
          </w:tcPr>
          <w:p w:rsidR="00B476E6" w:rsidRPr="00012594" w:rsidRDefault="00B476E6" w:rsidP="00520731">
            <w:pPr>
              <w:pStyle w:val="yTableNAm"/>
              <w:spacing w:before="60"/>
            </w:pPr>
            <w:r w:rsidRPr="00012594">
              <w:t>s.</w:t>
            </w:r>
            <w:r>
              <w:t> </w:t>
            </w:r>
            <w:r w:rsidRPr="00012594">
              <w:t>51(2)</w:t>
            </w:r>
          </w:p>
        </w:tc>
        <w:tc>
          <w:tcPr>
            <w:tcW w:w="4487" w:type="dxa"/>
          </w:tcPr>
          <w:p w:rsidR="00B476E6" w:rsidRPr="00622A73" w:rsidRDefault="00B476E6" w:rsidP="00520731">
            <w:pPr>
              <w:pStyle w:val="yTableNAm"/>
              <w:spacing w:before="60"/>
            </w:pPr>
            <w:r>
              <w:t>Failing</w:t>
            </w:r>
            <w:r w:rsidRPr="00622A73">
              <w:t xml:space="preserve"> to notify tenant of lessor’s name and property manager’s name and details</w:t>
            </w:r>
          </w:p>
        </w:tc>
        <w:tc>
          <w:tcPr>
            <w:tcW w:w="992" w:type="dxa"/>
          </w:tcPr>
          <w:p w:rsidR="00B476E6" w:rsidRPr="00622A73" w:rsidRDefault="00B476E6" w:rsidP="00520731">
            <w:pPr>
              <w:pStyle w:val="yTableNAm"/>
              <w:spacing w:before="60"/>
            </w:pPr>
            <w:r w:rsidRPr="00622A73">
              <w:br/>
              <w:t>$1 000</w:t>
            </w:r>
          </w:p>
        </w:tc>
      </w:tr>
      <w:tr w:rsidR="00B476E6" w:rsidTr="00520731">
        <w:trPr>
          <w:cantSplit/>
          <w:trHeight w:val="21"/>
        </w:trPr>
        <w:tc>
          <w:tcPr>
            <w:tcW w:w="1276" w:type="dxa"/>
          </w:tcPr>
          <w:p w:rsidR="00B476E6" w:rsidRDefault="00B476E6" w:rsidP="00520731">
            <w:pPr>
              <w:pStyle w:val="yTableNAm"/>
              <w:spacing w:before="60"/>
            </w:pPr>
            <w:r>
              <w:t>s. 51(3)</w:t>
            </w:r>
          </w:p>
        </w:tc>
        <w:tc>
          <w:tcPr>
            <w:tcW w:w="4487" w:type="dxa"/>
          </w:tcPr>
          <w:p w:rsidR="00B476E6" w:rsidRDefault="00B476E6" w:rsidP="00520731">
            <w:pPr>
              <w:pStyle w:val="yTableNAm"/>
              <w:spacing w:before="60"/>
            </w:pPr>
            <w:r>
              <w:t>Failing to notify tenant of new lessor’s details</w:t>
            </w:r>
          </w:p>
        </w:tc>
        <w:tc>
          <w:tcPr>
            <w:tcW w:w="992" w:type="dxa"/>
          </w:tcPr>
          <w:p w:rsidR="00B476E6" w:rsidRDefault="00B476E6" w:rsidP="00520731">
            <w:pPr>
              <w:pStyle w:val="yTableNAm"/>
              <w:spacing w:before="60"/>
            </w:pPr>
            <w:r>
              <w:t>$1 000</w:t>
            </w:r>
          </w:p>
        </w:tc>
      </w:tr>
      <w:tr w:rsidR="00B476E6" w:rsidTr="00520731">
        <w:trPr>
          <w:cantSplit/>
          <w:trHeight w:val="21"/>
        </w:trPr>
        <w:tc>
          <w:tcPr>
            <w:tcW w:w="1276" w:type="dxa"/>
          </w:tcPr>
          <w:p w:rsidR="00B476E6" w:rsidRDefault="00B476E6" w:rsidP="00520731">
            <w:pPr>
              <w:pStyle w:val="yTableNAm"/>
              <w:spacing w:before="60"/>
            </w:pPr>
            <w:r>
              <w:t>s. 51(4)</w:t>
            </w:r>
          </w:p>
        </w:tc>
        <w:tc>
          <w:tcPr>
            <w:tcW w:w="4487" w:type="dxa"/>
          </w:tcPr>
          <w:p w:rsidR="00B476E6" w:rsidRDefault="00B476E6" w:rsidP="00520731">
            <w:pPr>
              <w:pStyle w:val="yTableNAm"/>
              <w:spacing w:before="60"/>
            </w:pPr>
            <w:r>
              <w:t>Failing to notify tenant of change of lessor’s details within 14 days</w:t>
            </w:r>
          </w:p>
        </w:tc>
        <w:tc>
          <w:tcPr>
            <w:tcW w:w="992" w:type="dxa"/>
          </w:tcPr>
          <w:p w:rsidR="00B476E6" w:rsidRDefault="00B476E6" w:rsidP="00520731">
            <w:pPr>
              <w:pStyle w:val="yTableNAm"/>
              <w:spacing w:before="60"/>
            </w:pPr>
            <w:r>
              <w:br/>
              <w:t>$1 000</w:t>
            </w:r>
          </w:p>
        </w:tc>
      </w:tr>
      <w:tr w:rsidR="00B476E6" w:rsidTr="00520731">
        <w:trPr>
          <w:cantSplit/>
          <w:trHeight w:val="21"/>
        </w:trPr>
        <w:tc>
          <w:tcPr>
            <w:tcW w:w="1276" w:type="dxa"/>
          </w:tcPr>
          <w:p w:rsidR="00B476E6" w:rsidRDefault="00B476E6" w:rsidP="00520731">
            <w:pPr>
              <w:pStyle w:val="yTableNAm"/>
              <w:spacing w:before="60"/>
            </w:pPr>
            <w:r>
              <w:t>s. 53(1)</w:t>
            </w:r>
          </w:p>
        </w:tc>
        <w:tc>
          <w:tcPr>
            <w:tcW w:w="4487" w:type="dxa"/>
          </w:tcPr>
          <w:p w:rsidR="00B476E6" w:rsidRDefault="00B476E6" w:rsidP="00520731">
            <w:pPr>
              <w:pStyle w:val="yTableNAm"/>
              <w:spacing w:before="60"/>
            </w:pPr>
            <w:r>
              <w:t>Giving false name or place of employment</w:t>
            </w:r>
          </w:p>
        </w:tc>
        <w:tc>
          <w:tcPr>
            <w:tcW w:w="992" w:type="dxa"/>
          </w:tcPr>
          <w:p w:rsidR="00B476E6" w:rsidRDefault="00B476E6" w:rsidP="00520731">
            <w:pPr>
              <w:pStyle w:val="yTableNAm"/>
              <w:spacing w:before="60"/>
            </w:pPr>
            <w:r>
              <w:t>$1 000</w:t>
            </w:r>
          </w:p>
        </w:tc>
      </w:tr>
      <w:tr w:rsidR="00B476E6" w:rsidTr="00520731">
        <w:trPr>
          <w:cantSplit/>
          <w:trHeight w:val="21"/>
        </w:trPr>
        <w:tc>
          <w:tcPr>
            <w:tcW w:w="1276" w:type="dxa"/>
          </w:tcPr>
          <w:p w:rsidR="00B476E6" w:rsidRDefault="00B476E6" w:rsidP="00520731">
            <w:pPr>
              <w:pStyle w:val="yTableNAm"/>
              <w:spacing w:before="60"/>
            </w:pPr>
            <w:r>
              <w:t>s. 53(2)</w:t>
            </w:r>
          </w:p>
        </w:tc>
        <w:tc>
          <w:tcPr>
            <w:tcW w:w="4487" w:type="dxa"/>
          </w:tcPr>
          <w:p w:rsidR="00B476E6" w:rsidRDefault="00B476E6" w:rsidP="00520731">
            <w:pPr>
              <w:pStyle w:val="yTableNAm"/>
              <w:spacing w:before="60"/>
            </w:pPr>
            <w:r>
              <w:t>Failing to notify lessor of new place of employment</w:t>
            </w:r>
          </w:p>
        </w:tc>
        <w:tc>
          <w:tcPr>
            <w:tcW w:w="992" w:type="dxa"/>
          </w:tcPr>
          <w:p w:rsidR="00B476E6" w:rsidRDefault="00B476E6" w:rsidP="00520731">
            <w:pPr>
              <w:pStyle w:val="yTableNAm"/>
              <w:spacing w:before="60"/>
            </w:pPr>
            <w:r>
              <w:br/>
              <w:t>$1 000</w:t>
            </w:r>
          </w:p>
        </w:tc>
      </w:tr>
      <w:tr w:rsidR="00B476E6" w:rsidTr="00520731">
        <w:trPr>
          <w:cantSplit/>
          <w:trHeight w:val="21"/>
        </w:trPr>
        <w:tc>
          <w:tcPr>
            <w:tcW w:w="1276" w:type="dxa"/>
          </w:tcPr>
          <w:p w:rsidR="00B476E6" w:rsidRDefault="00B476E6" w:rsidP="00520731">
            <w:pPr>
              <w:pStyle w:val="yTableNAm"/>
              <w:spacing w:before="60"/>
            </w:pPr>
            <w:r>
              <w:t>s. 53(3)</w:t>
            </w:r>
          </w:p>
        </w:tc>
        <w:tc>
          <w:tcPr>
            <w:tcW w:w="4487" w:type="dxa"/>
          </w:tcPr>
          <w:p w:rsidR="00B476E6" w:rsidRDefault="00B476E6" w:rsidP="00520731">
            <w:pPr>
              <w:pStyle w:val="yTableNAm"/>
              <w:spacing w:before="60"/>
            </w:pPr>
            <w:r>
              <w:t>Failing to provide forwarding address on vacating premises</w:t>
            </w:r>
          </w:p>
        </w:tc>
        <w:tc>
          <w:tcPr>
            <w:tcW w:w="992" w:type="dxa"/>
          </w:tcPr>
          <w:p w:rsidR="00B476E6" w:rsidRDefault="00B476E6" w:rsidP="00520731">
            <w:pPr>
              <w:pStyle w:val="yTableNAm"/>
              <w:spacing w:before="60"/>
            </w:pPr>
            <w:r>
              <w:br/>
              <w:t>$1 000</w:t>
            </w:r>
          </w:p>
        </w:tc>
      </w:tr>
      <w:tr w:rsidR="00B476E6" w:rsidTr="00520731">
        <w:trPr>
          <w:cantSplit/>
          <w:trHeight w:val="21"/>
        </w:trPr>
        <w:tc>
          <w:tcPr>
            <w:tcW w:w="1276" w:type="dxa"/>
          </w:tcPr>
          <w:p w:rsidR="00B476E6" w:rsidRDefault="00B476E6" w:rsidP="00520731">
            <w:pPr>
              <w:pStyle w:val="yTableNAm"/>
              <w:spacing w:before="60"/>
            </w:pPr>
            <w:r>
              <w:t>s. 54(1)(a)</w:t>
            </w:r>
          </w:p>
        </w:tc>
        <w:tc>
          <w:tcPr>
            <w:tcW w:w="4487" w:type="dxa"/>
          </w:tcPr>
          <w:p w:rsidR="00B476E6" w:rsidRDefault="00B476E6" w:rsidP="00520731">
            <w:pPr>
              <w:pStyle w:val="yTableNAm"/>
              <w:spacing w:before="60"/>
            </w:pPr>
            <w:r>
              <w:t>Failing to give tenant copy of residential tenancy agreement</w:t>
            </w:r>
          </w:p>
        </w:tc>
        <w:tc>
          <w:tcPr>
            <w:tcW w:w="992" w:type="dxa"/>
          </w:tcPr>
          <w:p w:rsidR="00B476E6" w:rsidRDefault="00B476E6" w:rsidP="00520731">
            <w:pPr>
              <w:pStyle w:val="yTableNAm"/>
              <w:spacing w:before="60"/>
            </w:pPr>
            <w:r>
              <w:br/>
              <w:t>$1 000</w:t>
            </w:r>
          </w:p>
        </w:tc>
      </w:tr>
      <w:tr w:rsidR="00B476E6" w:rsidTr="00520731">
        <w:trPr>
          <w:cantSplit/>
          <w:trHeight w:val="21"/>
        </w:trPr>
        <w:tc>
          <w:tcPr>
            <w:tcW w:w="1276" w:type="dxa"/>
          </w:tcPr>
          <w:p w:rsidR="00B476E6" w:rsidRDefault="00B476E6" w:rsidP="00520731">
            <w:pPr>
              <w:pStyle w:val="yTableNAm"/>
              <w:spacing w:before="60"/>
            </w:pPr>
            <w:r>
              <w:t>s. 54(1)(b)</w:t>
            </w:r>
          </w:p>
        </w:tc>
        <w:tc>
          <w:tcPr>
            <w:tcW w:w="4487" w:type="dxa"/>
          </w:tcPr>
          <w:p w:rsidR="00B476E6" w:rsidRDefault="00B476E6" w:rsidP="00520731">
            <w:pPr>
              <w:pStyle w:val="yTableNAm"/>
              <w:spacing w:before="60"/>
            </w:pPr>
            <w:r>
              <w:t>Failing to give tenant copy of executed residential tenancy agreement</w:t>
            </w:r>
          </w:p>
        </w:tc>
        <w:tc>
          <w:tcPr>
            <w:tcW w:w="992" w:type="dxa"/>
          </w:tcPr>
          <w:p w:rsidR="00B476E6" w:rsidRDefault="00B476E6" w:rsidP="00520731">
            <w:pPr>
              <w:pStyle w:val="yTableNAm"/>
              <w:spacing w:before="60"/>
            </w:pPr>
            <w:r>
              <w:br/>
              <w:t>$1 000</w:t>
            </w:r>
          </w:p>
        </w:tc>
      </w:tr>
      <w:tr w:rsidR="00B476E6" w:rsidTr="00520731">
        <w:trPr>
          <w:cantSplit/>
          <w:trHeight w:val="21"/>
        </w:trPr>
        <w:tc>
          <w:tcPr>
            <w:tcW w:w="1276" w:type="dxa"/>
          </w:tcPr>
          <w:p w:rsidR="00B476E6" w:rsidRDefault="00B476E6" w:rsidP="00520731">
            <w:pPr>
              <w:pStyle w:val="yTableNAm"/>
              <w:spacing w:before="60"/>
            </w:pPr>
            <w:r>
              <w:t>s. 57(2A)</w:t>
            </w:r>
          </w:p>
        </w:tc>
        <w:tc>
          <w:tcPr>
            <w:tcW w:w="4487" w:type="dxa"/>
          </w:tcPr>
          <w:p w:rsidR="00B476E6" w:rsidRDefault="00B476E6" w:rsidP="00520731">
            <w:pPr>
              <w:pStyle w:val="yTableNAm"/>
              <w:spacing w:before="60"/>
            </w:pPr>
            <w:r>
              <w:t>Executing residential tenancy agreement providing for accelerated rent or liquidated damages</w:t>
            </w:r>
          </w:p>
        </w:tc>
        <w:tc>
          <w:tcPr>
            <w:tcW w:w="992" w:type="dxa"/>
          </w:tcPr>
          <w:p w:rsidR="00B476E6" w:rsidRDefault="00B476E6" w:rsidP="00520731">
            <w:pPr>
              <w:pStyle w:val="yTableNAm"/>
              <w:spacing w:before="60"/>
            </w:pPr>
            <w:r>
              <w:br/>
            </w:r>
            <w:r>
              <w:br/>
              <w:t>$1 000</w:t>
            </w:r>
          </w:p>
        </w:tc>
      </w:tr>
      <w:tr w:rsidR="00B476E6" w:rsidTr="00520731">
        <w:trPr>
          <w:cantSplit/>
          <w:trHeight w:val="21"/>
        </w:trPr>
        <w:tc>
          <w:tcPr>
            <w:tcW w:w="1276" w:type="dxa"/>
          </w:tcPr>
          <w:p w:rsidR="00B476E6" w:rsidRDefault="00B476E6" w:rsidP="00520731">
            <w:pPr>
              <w:pStyle w:val="yTableNAm"/>
              <w:spacing w:before="60"/>
            </w:pPr>
            <w:r>
              <w:t>s. 59F(1)</w:t>
            </w:r>
          </w:p>
        </w:tc>
        <w:tc>
          <w:tcPr>
            <w:tcW w:w="4487" w:type="dxa"/>
          </w:tcPr>
          <w:p w:rsidR="00B476E6" w:rsidRDefault="00B476E6" w:rsidP="00520731">
            <w:pPr>
              <w:pStyle w:val="yTableNAm"/>
              <w:spacing w:before="60"/>
            </w:pPr>
            <w:r>
              <w:t>Lessor or tenant altering, removing or adding lock without consent</w:t>
            </w:r>
          </w:p>
        </w:tc>
        <w:tc>
          <w:tcPr>
            <w:tcW w:w="992" w:type="dxa"/>
          </w:tcPr>
          <w:p w:rsidR="00B476E6" w:rsidRDefault="00B476E6" w:rsidP="00520731">
            <w:pPr>
              <w:pStyle w:val="yTableNAm"/>
              <w:spacing w:before="60"/>
            </w:pPr>
            <w:r>
              <w:br/>
              <w:t>$2 000</w:t>
            </w:r>
          </w:p>
        </w:tc>
      </w:tr>
      <w:tr w:rsidR="00B476E6" w:rsidTr="00520731">
        <w:trPr>
          <w:cantSplit/>
          <w:trHeight w:val="21"/>
        </w:trPr>
        <w:tc>
          <w:tcPr>
            <w:tcW w:w="1276" w:type="dxa"/>
          </w:tcPr>
          <w:p w:rsidR="00B476E6" w:rsidRDefault="00B476E6" w:rsidP="00520731">
            <w:pPr>
              <w:pStyle w:val="yTableNAm"/>
              <w:keepNext/>
              <w:keepLines/>
              <w:spacing w:before="60"/>
            </w:pPr>
            <w:r>
              <w:t>s. 59F(2)</w:t>
            </w:r>
          </w:p>
        </w:tc>
        <w:tc>
          <w:tcPr>
            <w:tcW w:w="4487" w:type="dxa"/>
          </w:tcPr>
          <w:p w:rsidR="00B476E6" w:rsidRDefault="00B476E6" w:rsidP="00520731">
            <w:pPr>
              <w:pStyle w:val="yTableNAm"/>
              <w:keepNext/>
              <w:keepLines/>
              <w:spacing w:before="60"/>
            </w:pPr>
            <w:r>
              <w:t>Property manager altering, removing or adding lock without consent</w:t>
            </w:r>
          </w:p>
        </w:tc>
        <w:tc>
          <w:tcPr>
            <w:tcW w:w="992" w:type="dxa"/>
          </w:tcPr>
          <w:p w:rsidR="00B476E6" w:rsidRDefault="00B476E6" w:rsidP="00520731">
            <w:pPr>
              <w:pStyle w:val="yTableNAm"/>
              <w:keepNext/>
              <w:keepLines/>
              <w:spacing w:before="60"/>
            </w:pPr>
            <w:r>
              <w:br/>
              <w:t>$2 000</w:t>
            </w:r>
          </w:p>
        </w:tc>
      </w:tr>
      <w:tr w:rsidR="00B476E6" w:rsidTr="00520731">
        <w:trPr>
          <w:cantSplit/>
          <w:trHeight w:val="21"/>
        </w:trPr>
        <w:tc>
          <w:tcPr>
            <w:tcW w:w="1276" w:type="dxa"/>
          </w:tcPr>
          <w:p w:rsidR="00B476E6" w:rsidRDefault="00B476E6" w:rsidP="00520731">
            <w:pPr>
              <w:pStyle w:val="yTableNAm"/>
              <w:keepNext/>
              <w:keepLines/>
              <w:spacing w:before="60"/>
            </w:pPr>
            <w:r>
              <w:t>s. 63(3)</w:t>
            </w:r>
          </w:p>
        </w:tc>
        <w:tc>
          <w:tcPr>
            <w:tcW w:w="4487" w:type="dxa"/>
          </w:tcPr>
          <w:p w:rsidR="00B476E6" w:rsidRDefault="00B476E6" w:rsidP="00520731">
            <w:pPr>
              <w:pStyle w:val="yTableNAm"/>
              <w:keepNext/>
              <w:keepLines/>
              <w:spacing w:before="60"/>
            </w:pPr>
            <w:r>
              <w:t>Giving false or misleading notice of termination</w:t>
            </w:r>
          </w:p>
        </w:tc>
        <w:tc>
          <w:tcPr>
            <w:tcW w:w="992" w:type="dxa"/>
          </w:tcPr>
          <w:p w:rsidR="00B476E6" w:rsidRDefault="00B476E6" w:rsidP="00520731">
            <w:pPr>
              <w:pStyle w:val="yTableNAm"/>
              <w:keepNext/>
              <w:keepLines/>
              <w:spacing w:before="60"/>
            </w:pPr>
            <w:r>
              <w:t>$1 000</w:t>
            </w:r>
          </w:p>
        </w:tc>
      </w:tr>
      <w:tr w:rsidR="00B476E6" w:rsidTr="00520731">
        <w:trPr>
          <w:cantSplit/>
          <w:trHeight w:val="21"/>
        </w:trPr>
        <w:tc>
          <w:tcPr>
            <w:tcW w:w="1276" w:type="dxa"/>
          </w:tcPr>
          <w:p w:rsidR="00B476E6" w:rsidRDefault="00B476E6" w:rsidP="00520731">
            <w:pPr>
              <w:pStyle w:val="yTableNAm"/>
              <w:spacing w:before="60"/>
            </w:pPr>
            <w:r>
              <w:t>s. 79(3)</w:t>
            </w:r>
          </w:p>
        </w:tc>
        <w:tc>
          <w:tcPr>
            <w:tcW w:w="4487" w:type="dxa"/>
          </w:tcPr>
          <w:p w:rsidR="00B476E6" w:rsidRDefault="00B476E6" w:rsidP="00520731">
            <w:pPr>
              <w:pStyle w:val="yTableNAm"/>
              <w:spacing w:before="60"/>
            </w:pPr>
            <w:r>
              <w:t>Failing to give notice that abandoned goods have been stored</w:t>
            </w:r>
          </w:p>
        </w:tc>
        <w:tc>
          <w:tcPr>
            <w:tcW w:w="992" w:type="dxa"/>
          </w:tcPr>
          <w:p w:rsidR="00B476E6" w:rsidRDefault="00B476E6" w:rsidP="00520731">
            <w:pPr>
              <w:pStyle w:val="yTableNAm"/>
              <w:spacing w:before="60"/>
            </w:pPr>
            <w:r>
              <w:br/>
              <w:t>$1 000</w:t>
            </w:r>
          </w:p>
        </w:tc>
      </w:tr>
      <w:tr w:rsidR="00B476E6" w:rsidTr="00520731">
        <w:trPr>
          <w:cantSplit/>
          <w:trHeight w:val="21"/>
        </w:trPr>
        <w:tc>
          <w:tcPr>
            <w:tcW w:w="1276" w:type="dxa"/>
          </w:tcPr>
          <w:p w:rsidR="00B476E6" w:rsidRDefault="00B476E6" w:rsidP="00520731">
            <w:pPr>
              <w:pStyle w:val="yTableNAm"/>
              <w:spacing w:before="60"/>
            </w:pPr>
            <w:r>
              <w:t>s. 80A(6)</w:t>
            </w:r>
          </w:p>
        </w:tc>
        <w:tc>
          <w:tcPr>
            <w:tcW w:w="4487" w:type="dxa"/>
          </w:tcPr>
          <w:p w:rsidR="00B476E6" w:rsidRDefault="00B476E6" w:rsidP="00520731">
            <w:pPr>
              <w:pStyle w:val="yTableNAm"/>
              <w:spacing w:before="60"/>
            </w:pPr>
            <w:r>
              <w:t>Failing to give reclaimed document to person</w:t>
            </w:r>
          </w:p>
        </w:tc>
        <w:tc>
          <w:tcPr>
            <w:tcW w:w="992" w:type="dxa"/>
          </w:tcPr>
          <w:p w:rsidR="00B476E6" w:rsidRDefault="00B476E6" w:rsidP="00520731">
            <w:pPr>
              <w:pStyle w:val="yTableNAm"/>
              <w:spacing w:before="60"/>
            </w:pPr>
            <w:r>
              <w:t>$1 000</w:t>
            </w:r>
          </w:p>
        </w:tc>
      </w:tr>
      <w:tr w:rsidR="00B476E6" w:rsidTr="00520731">
        <w:trPr>
          <w:cantSplit/>
          <w:trHeight w:val="21"/>
        </w:trPr>
        <w:tc>
          <w:tcPr>
            <w:tcW w:w="1276" w:type="dxa"/>
          </w:tcPr>
          <w:p w:rsidR="00B476E6" w:rsidRDefault="00B476E6" w:rsidP="00520731">
            <w:pPr>
              <w:pStyle w:val="yTableNAm"/>
              <w:spacing w:before="60"/>
            </w:pPr>
            <w:r>
              <w:t>s. 80</w:t>
            </w:r>
          </w:p>
        </w:tc>
        <w:tc>
          <w:tcPr>
            <w:tcW w:w="4487" w:type="dxa"/>
          </w:tcPr>
          <w:p w:rsidR="00B476E6" w:rsidRDefault="00B476E6" w:rsidP="00520731">
            <w:pPr>
              <w:pStyle w:val="yTableNAm"/>
              <w:spacing w:before="60"/>
            </w:pPr>
            <w:r>
              <w:t>Entering leased premises to recover possession without court order</w:t>
            </w:r>
          </w:p>
        </w:tc>
        <w:tc>
          <w:tcPr>
            <w:tcW w:w="992" w:type="dxa"/>
          </w:tcPr>
          <w:p w:rsidR="00B476E6" w:rsidRDefault="00B476E6" w:rsidP="00520731">
            <w:pPr>
              <w:pStyle w:val="yTableNAm"/>
              <w:spacing w:before="60"/>
            </w:pPr>
            <w:r>
              <w:br/>
              <w:t>$4 000</w:t>
            </w:r>
          </w:p>
        </w:tc>
      </w:tr>
      <w:tr w:rsidR="00B476E6" w:rsidTr="00520731">
        <w:trPr>
          <w:cantSplit/>
          <w:trHeight w:val="21"/>
        </w:trPr>
        <w:tc>
          <w:tcPr>
            <w:tcW w:w="1276" w:type="dxa"/>
          </w:tcPr>
          <w:p w:rsidR="00B476E6" w:rsidDel="0093191A" w:rsidRDefault="00B476E6" w:rsidP="00520731">
            <w:pPr>
              <w:pStyle w:val="yTableNAm"/>
              <w:spacing w:before="60"/>
            </w:pPr>
            <w:r>
              <w:t>s. 82C(2)</w:t>
            </w:r>
          </w:p>
        </w:tc>
        <w:tc>
          <w:tcPr>
            <w:tcW w:w="4487" w:type="dxa"/>
          </w:tcPr>
          <w:p w:rsidR="00B476E6" w:rsidDel="0093191A" w:rsidRDefault="00B476E6" w:rsidP="00520731">
            <w:pPr>
              <w:pStyle w:val="yTableNAm"/>
              <w:spacing w:before="60"/>
            </w:pPr>
            <w:r>
              <w:t>Failing to give written notice of usual use of residential tenancy database</w:t>
            </w:r>
          </w:p>
        </w:tc>
        <w:tc>
          <w:tcPr>
            <w:tcW w:w="992" w:type="dxa"/>
          </w:tcPr>
          <w:p w:rsidR="00B476E6" w:rsidDel="0093191A" w:rsidRDefault="00B476E6" w:rsidP="00520731">
            <w:pPr>
              <w:pStyle w:val="yTableNAm"/>
              <w:spacing w:before="60"/>
            </w:pPr>
            <w:r>
              <w:br/>
              <w:t>$1 000</w:t>
            </w:r>
          </w:p>
        </w:tc>
      </w:tr>
      <w:tr w:rsidR="00B476E6" w:rsidTr="00520731">
        <w:trPr>
          <w:cantSplit/>
          <w:trHeight w:val="21"/>
        </w:trPr>
        <w:tc>
          <w:tcPr>
            <w:tcW w:w="1276" w:type="dxa"/>
          </w:tcPr>
          <w:p w:rsidR="00B476E6" w:rsidDel="0093191A" w:rsidRDefault="00B476E6" w:rsidP="00520731">
            <w:pPr>
              <w:pStyle w:val="yTableNAm"/>
              <w:spacing w:before="60"/>
            </w:pPr>
            <w:r>
              <w:t>s. 82D(2)</w:t>
            </w:r>
          </w:p>
        </w:tc>
        <w:tc>
          <w:tcPr>
            <w:tcW w:w="4487" w:type="dxa"/>
          </w:tcPr>
          <w:p w:rsidR="00B476E6" w:rsidDel="0093191A" w:rsidRDefault="00B476E6" w:rsidP="00520731">
            <w:pPr>
              <w:pStyle w:val="yTableNAm"/>
              <w:spacing w:before="60"/>
            </w:pPr>
            <w:r>
              <w:t>Failing to give written notice of personal information in residential tenancy database</w:t>
            </w:r>
          </w:p>
        </w:tc>
        <w:tc>
          <w:tcPr>
            <w:tcW w:w="992" w:type="dxa"/>
          </w:tcPr>
          <w:p w:rsidR="00B476E6" w:rsidDel="0093191A" w:rsidRDefault="00B476E6" w:rsidP="00520731">
            <w:pPr>
              <w:pStyle w:val="yTableNAm"/>
              <w:spacing w:before="60"/>
            </w:pPr>
            <w:r>
              <w:br/>
              <w:t>$1 000</w:t>
            </w:r>
          </w:p>
        </w:tc>
      </w:tr>
      <w:tr w:rsidR="00B476E6" w:rsidTr="00520731">
        <w:trPr>
          <w:cantSplit/>
          <w:trHeight w:val="21"/>
        </w:trPr>
        <w:tc>
          <w:tcPr>
            <w:tcW w:w="1276" w:type="dxa"/>
          </w:tcPr>
          <w:p w:rsidR="00B476E6" w:rsidDel="0093191A" w:rsidRDefault="00B476E6" w:rsidP="00520731">
            <w:pPr>
              <w:pStyle w:val="yTableNAm"/>
              <w:spacing w:before="60"/>
            </w:pPr>
            <w:r>
              <w:t>s. 82E(1)</w:t>
            </w:r>
          </w:p>
        </w:tc>
        <w:tc>
          <w:tcPr>
            <w:tcW w:w="4487" w:type="dxa"/>
          </w:tcPr>
          <w:p w:rsidR="00B476E6" w:rsidDel="0093191A" w:rsidRDefault="00B476E6" w:rsidP="00520731">
            <w:pPr>
              <w:pStyle w:val="yTableNAm"/>
              <w:spacing w:before="60"/>
            </w:pPr>
            <w:r>
              <w:t xml:space="preserve">Listing personal information in residential tenancy database contrary to </w:t>
            </w:r>
            <w:r w:rsidRPr="00BD4902">
              <w:t>section</w:t>
            </w:r>
            <w:r>
              <w:t> 82E(1)</w:t>
            </w:r>
          </w:p>
        </w:tc>
        <w:tc>
          <w:tcPr>
            <w:tcW w:w="992" w:type="dxa"/>
          </w:tcPr>
          <w:p w:rsidR="00B476E6" w:rsidDel="0093191A" w:rsidRDefault="00B476E6" w:rsidP="00520731">
            <w:pPr>
              <w:pStyle w:val="yTableNAm"/>
              <w:spacing w:before="60"/>
            </w:pPr>
            <w:r>
              <w:br/>
              <w:t>$1 000</w:t>
            </w:r>
          </w:p>
        </w:tc>
      </w:tr>
      <w:tr w:rsidR="00B476E6" w:rsidTr="00520731">
        <w:trPr>
          <w:cantSplit/>
          <w:trHeight w:val="21"/>
        </w:trPr>
        <w:tc>
          <w:tcPr>
            <w:tcW w:w="1276" w:type="dxa"/>
          </w:tcPr>
          <w:p w:rsidR="00B476E6" w:rsidDel="0093191A" w:rsidRDefault="00B476E6" w:rsidP="00520731">
            <w:pPr>
              <w:pStyle w:val="yTableNAm"/>
              <w:spacing w:before="60"/>
            </w:pPr>
            <w:r>
              <w:t>s. 82F(1)</w:t>
            </w:r>
          </w:p>
        </w:tc>
        <w:tc>
          <w:tcPr>
            <w:tcW w:w="4487" w:type="dxa"/>
          </w:tcPr>
          <w:p w:rsidR="00B476E6" w:rsidDel="0093191A" w:rsidRDefault="00B476E6" w:rsidP="00520731">
            <w:pPr>
              <w:pStyle w:val="yTableNAm"/>
              <w:spacing w:before="60"/>
            </w:pPr>
            <w:r>
              <w:t xml:space="preserve">Listing personal information in residential tenancy database contrary to </w:t>
            </w:r>
            <w:r w:rsidRPr="00BD4902">
              <w:t>section</w:t>
            </w:r>
            <w:r>
              <w:t> 82F(1)</w:t>
            </w:r>
          </w:p>
        </w:tc>
        <w:tc>
          <w:tcPr>
            <w:tcW w:w="992" w:type="dxa"/>
          </w:tcPr>
          <w:p w:rsidR="00B476E6" w:rsidDel="0093191A" w:rsidRDefault="00B476E6" w:rsidP="00520731">
            <w:pPr>
              <w:pStyle w:val="yTableNAm"/>
              <w:spacing w:before="60"/>
            </w:pPr>
            <w:r>
              <w:br/>
              <w:t>$1 000</w:t>
            </w:r>
          </w:p>
        </w:tc>
      </w:tr>
      <w:tr w:rsidR="00B476E6" w:rsidTr="00520731">
        <w:trPr>
          <w:cantSplit/>
          <w:trHeight w:val="21"/>
        </w:trPr>
        <w:tc>
          <w:tcPr>
            <w:tcW w:w="1276" w:type="dxa"/>
          </w:tcPr>
          <w:p w:rsidR="00B476E6" w:rsidDel="0093191A" w:rsidRDefault="00B476E6" w:rsidP="00520731">
            <w:pPr>
              <w:pStyle w:val="yTableNAm"/>
              <w:spacing w:before="60"/>
            </w:pPr>
            <w:r>
              <w:t>s. 82G(3)</w:t>
            </w:r>
          </w:p>
        </w:tc>
        <w:tc>
          <w:tcPr>
            <w:tcW w:w="4487" w:type="dxa"/>
          </w:tcPr>
          <w:p w:rsidR="00B476E6" w:rsidDel="0093191A" w:rsidRDefault="00B476E6" w:rsidP="00520731">
            <w:pPr>
              <w:pStyle w:val="yTableNAm"/>
              <w:spacing w:before="60"/>
            </w:pPr>
            <w:r>
              <w:t xml:space="preserve">Failing to keep copy of written notice under </w:t>
            </w:r>
            <w:r w:rsidRPr="00BD4902">
              <w:t>section</w:t>
            </w:r>
            <w:r>
              <w:t> 82G(2) for one year</w:t>
            </w:r>
          </w:p>
        </w:tc>
        <w:tc>
          <w:tcPr>
            <w:tcW w:w="992" w:type="dxa"/>
          </w:tcPr>
          <w:p w:rsidR="00B476E6" w:rsidDel="0093191A" w:rsidRDefault="00B476E6" w:rsidP="00520731">
            <w:pPr>
              <w:pStyle w:val="yTableNAm"/>
              <w:spacing w:before="60"/>
            </w:pPr>
            <w:r>
              <w:br/>
              <w:t>$1 000</w:t>
            </w:r>
          </w:p>
        </w:tc>
      </w:tr>
      <w:tr w:rsidR="00B476E6" w:rsidTr="00520731">
        <w:trPr>
          <w:cantSplit/>
          <w:trHeight w:val="21"/>
        </w:trPr>
        <w:tc>
          <w:tcPr>
            <w:tcW w:w="1276" w:type="dxa"/>
          </w:tcPr>
          <w:p w:rsidR="00B476E6" w:rsidDel="0093191A" w:rsidRDefault="00B476E6" w:rsidP="00520731">
            <w:pPr>
              <w:pStyle w:val="yTableNAm"/>
              <w:spacing w:before="60"/>
            </w:pPr>
            <w:r>
              <w:t>s. 82H(2)</w:t>
            </w:r>
          </w:p>
        </w:tc>
        <w:tc>
          <w:tcPr>
            <w:tcW w:w="4487" w:type="dxa"/>
          </w:tcPr>
          <w:p w:rsidR="00B476E6" w:rsidDel="0093191A" w:rsidRDefault="00B476E6" w:rsidP="00520731">
            <w:pPr>
              <w:pStyle w:val="yTableNAm"/>
              <w:spacing w:before="60"/>
            </w:pPr>
            <w:r>
              <w:t>Failing to amend or remove personal information from residential tenancy database within 14 days</w:t>
            </w:r>
          </w:p>
        </w:tc>
        <w:tc>
          <w:tcPr>
            <w:tcW w:w="992" w:type="dxa"/>
          </w:tcPr>
          <w:p w:rsidR="00B476E6" w:rsidDel="0093191A" w:rsidRDefault="00B476E6" w:rsidP="00520731">
            <w:pPr>
              <w:pStyle w:val="yTableNAm"/>
              <w:spacing w:before="60"/>
            </w:pPr>
            <w:r>
              <w:br/>
              <w:t>$1 000</w:t>
            </w:r>
          </w:p>
        </w:tc>
      </w:tr>
      <w:tr w:rsidR="00B476E6" w:rsidTr="00520731">
        <w:trPr>
          <w:cantSplit/>
          <w:trHeight w:val="21"/>
        </w:trPr>
        <w:tc>
          <w:tcPr>
            <w:tcW w:w="1276" w:type="dxa"/>
          </w:tcPr>
          <w:p w:rsidR="00B476E6" w:rsidDel="0093191A" w:rsidRDefault="00B476E6" w:rsidP="00520731">
            <w:pPr>
              <w:pStyle w:val="yTableNAm"/>
              <w:spacing w:before="60"/>
            </w:pPr>
            <w:r>
              <w:t>s. 82I(1)</w:t>
            </w:r>
          </w:p>
        </w:tc>
        <w:tc>
          <w:tcPr>
            <w:tcW w:w="4487" w:type="dxa"/>
          </w:tcPr>
          <w:p w:rsidR="00B476E6" w:rsidDel="0093191A" w:rsidRDefault="00B476E6" w:rsidP="00520731">
            <w:pPr>
              <w:pStyle w:val="yTableNAm"/>
              <w:spacing w:before="60"/>
            </w:pPr>
            <w:r>
              <w:t>Lessor or lessor’s agent failing to give copy of personal information within 14 days of request</w:t>
            </w:r>
          </w:p>
        </w:tc>
        <w:tc>
          <w:tcPr>
            <w:tcW w:w="992" w:type="dxa"/>
          </w:tcPr>
          <w:p w:rsidR="00B476E6" w:rsidDel="0093191A" w:rsidRDefault="00B476E6" w:rsidP="00520731">
            <w:pPr>
              <w:pStyle w:val="yTableNAm"/>
              <w:spacing w:before="60"/>
            </w:pPr>
            <w:r>
              <w:br/>
              <w:t>$1 000</w:t>
            </w:r>
          </w:p>
        </w:tc>
      </w:tr>
      <w:tr w:rsidR="00B476E6" w:rsidTr="00520731">
        <w:trPr>
          <w:cantSplit/>
          <w:trHeight w:val="21"/>
        </w:trPr>
        <w:tc>
          <w:tcPr>
            <w:tcW w:w="1276" w:type="dxa"/>
          </w:tcPr>
          <w:p w:rsidR="00B476E6" w:rsidDel="0093191A" w:rsidRDefault="00B476E6" w:rsidP="00520731">
            <w:pPr>
              <w:pStyle w:val="yTableNAm"/>
              <w:spacing w:before="60"/>
            </w:pPr>
            <w:r>
              <w:t>s. 82I(2)</w:t>
            </w:r>
          </w:p>
        </w:tc>
        <w:tc>
          <w:tcPr>
            <w:tcW w:w="4487" w:type="dxa"/>
          </w:tcPr>
          <w:p w:rsidR="00B476E6" w:rsidDel="0093191A" w:rsidRDefault="00B476E6" w:rsidP="00520731">
            <w:pPr>
              <w:pStyle w:val="yTableNAm"/>
              <w:spacing w:before="60"/>
            </w:pPr>
            <w:r>
              <w:t>Database operator failing to give copy of personal information in residential tenancy database within 14 days of request</w:t>
            </w:r>
          </w:p>
        </w:tc>
        <w:tc>
          <w:tcPr>
            <w:tcW w:w="992" w:type="dxa"/>
          </w:tcPr>
          <w:p w:rsidR="00B476E6" w:rsidDel="0093191A" w:rsidRDefault="00B476E6" w:rsidP="00520731">
            <w:pPr>
              <w:pStyle w:val="yTableNAm"/>
              <w:spacing w:before="60"/>
            </w:pPr>
            <w:r>
              <w:br/>
            </w:r>
            <w:r>
              <w:br/>
              <w:t>$1 000</w:t>
            </w:r>
          </w:p>
        </w:tc>
      </w:tr>
      <w:tr w:rsidR="00B476E6" w:rsidTr="00520731">
        <w:trPr>
          <w:cantSplit/>
          <w:trHeight w:val="21"/>
        </w:trPr>
        <w:tc>
          <w:tcPr>
            <w:tcW w:w="1276" w:type="dxa"/>
          </w:tcPr>
          <w:p w:rsidR="00B476E6" w:rsidDel="0093191A" w:rsidRDefault="00B476E6" w:rsidP="00520731">
            <w:pPr>
              <w:pStyle w:val="yTableNAm"/>
              <w:spacing w:before="60"/>
            </w:pPr>
            <w:r>
              <w:t>s. 82K(2)</w:t>
            </w:r>
          </w:p>
        </w:tc>
        <w:tc>
          <w:tcPr>
            <w:tcW w:w="4487" w:type="dxa"/>
          </w:tcPr>
          <w:p w:rsidR="00B476E6" w:rsidDel="0093191A" w:rsidRDefault="00B476E6" w:rsidP="00520731">
            <w:pPr>
              <w:pStyle w:val="yTableNAm"/>
              <w:spacing w:before="60"/>
            </w:pPr>
            <w:r>
              <w:t>Keeping personal information in residential tenancy database longer than permitted</w:t>
            </w:r>
          </w:p>
        </w:tc>
        <w:tc>
          <w:tcPr>
            <w:tcW w:w="992" w:type="dxa"/>
          </w:tcPr>
          <w:p w:rsidR="00B476E6" w:rsidDel="0093191A" w:rsidRDefault="00B476E6" w:rsidP="00520731">
            <w:pPr>
              <w:pStyle w:val="yTableNAm"/>
              <w:spacing w:before="60"/>
            </w:pPr>
            <w:r>
              <w:br/>
              <w:t>$1 000</w:t>
            </w:r>
          </w:p>
        </w:tc>
      </w:tr>
      <w:tr w:rsidR="00B476E6" w:rsidTr="00520731">
        <w:trPr>
          <w:cantSplit/>
          <w:trHeight w:val="21"/>
        </w:trPr>
        <w:tc>
          <w:tcPr>
            <w:tcW w:w="1276" w:type="dxa"/>
          </w:tcPr>
          <w:p w:rsidR="00B476E6" w:rsidDel="0093191A" w:rsidRDefault="00B476E6" w:rsidP="00520731">
            <w:pPr>
              <w:pStyle w:val="yTableNAm"/>
              <w:spacing w:before="60"/>
            </w:pPr>
            <w:r>
              <w:t>s. 93(1)</w:t>
            </w:r>
          </w:p>
        </w:tc>
        <w:tc>
          <w:tcPr>
            <w:tcW w:w="4487" w:type="dxa"/>
          </w:tcPr>
          <w:p w:rsidR="00B476E6" w:rsidDel="0093191A" w:rsidRDefault="00B476E6" w:rsidP="00520731">
            <w:pPr>
              <w:pStyle w:val="yTableNAm"/>
              <w:spacing w:before="60"/>
            </w:pPr>
            <w:r>
              <w:t>Failing to take reasonable steps to ensure security bond is transferred to bond administrator when required</w:t>
            </w:r>
          </w:p>
        </w:tc>
        <w:tc>
          <w:tcPr>
            <w:tcW w:w="992" w:type="dxa"/>
          </w:tcPr>
          <w:p w:rsidR="00B476E6" w:rsidDel="0093191A" w:rsidRDefault="00B476E6" w:rsidP="00520731">
            <w:pPr>
              <w:pStyle w:val="yTableNAm"/>
              <w:spacing w:before="60"/>
            </w:pPr>
            <w:r>
              <w:br/>
            </w:r>
            <w:r>
              <w:br/>
              <w:t>$1 000</w:t>
            </w:r>
          </w:p>
        </w:tc>
      </w:tr>
      <w:tr w:rsidR="00B476E6" w:rsidTr="00520731">
        <w:trPr>
          <w:cantSplit/>
          <w:trHeight w:val="21"/>
        </w:trPr>
        <w:tc>
          <w:tcPr>
            <w:tcW w:w="1276" w:type="dxa"/>
            <w:tcBorders>
              <w:bottom w:val="single" w:sz="4" w:space="0" w:color="auto"/>
            </w:tcBorders>
          </w:tcPr>
          <w:p w:rsidR="00B476E6" w:rsidDel="0093191A" w:rsidRDefault="00B476E6" w:rsidP="00520731">
            <w:pPr>
              <w:pStyle w:val="yTableNAm"/>
              <w:keepNext/>
              <w:keepLines/>
              <w:spacing w:before="60"/>
            </w:pPr>
            <w:r>
              <w:t>s. 96(2)</w:t>
            </w:r>
          </w:p>
        </w:tc>
        <w:tc>
          <w:tcPr>
            <w:tcW w:w="4487" w:type="dxa"/>
            <w:tcBorders>
              <w:bottom w:val="single" w:sz="4" w:space="0" w:color="auto"/>
            </w:tcBorders>
          </w:tcPr>
          <w:p w:rsidR="00B476E6" w:rsidDel="0093191A" w:rsidRDefault="00B476E6" w:rsidP="00520731">
            <w:pPr>
              <w:pStyle w:val="yTableNAm"/>
              <w:keepNext/>
              <w:keepLines/>
              <w:spacing w:before="60"/>
            </w:pPr>
            <w:r>
              <w:t>Failing to pay bond, or part of bond, when required</w:t>
            </w:r>
          </w:p>
        </w:tc>
        <w:tc>
          <w:tcPr>
            <w:tcW w:w="992" w:type="dxa"/>
            <w:tcBorders>
              <w:bottom w:val="single" w:sz="4" w:space="0" w:color="auto"/>
            </w:tcBorders>
          </w:tcPr>
          <w:p w:rsidR="00B476E6" w:rsidDel="0093191A" w:rsidRDefault="00B476E6" w:rsidP="00520731">
            <w:pPr>
              <w:pStyle w:val="yTableNAm"/>
              <w:keepNext/>
              <w:keepLines/>
              <w:spacing w:before="60"/>
            </w:pPr>
            <w:r>
              <w:br/>
              <w:t>$1 000</w:t>
            </w:r>
          </w:p>
        </w:tc>
      </w:tr>
    </w:tbl>
    <w:p w:rsidR="00B476E6" w:rsidRDefault="00B476E6" w:rsidP="00D3730F">
      <w:pPr>
        <w:pStyle w:val="yFootnotesection"/>
      </w:pPr>
      <w:r>
        <w:tab/>
        <w:t>[Schedule 5 inserted in Gazette 3 May 2013 p. 1832-5.]</w:t>
      </w:r>
    </w:p>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rsidR="006D3FC0" w:rsidRDefault="006D3FC0">
      <w:pPr>
        <w:sectPr w:rsidR="006D3FC0">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rsidR="006D3FC0" w:rsidRDefault="006D3FC0">
      <w:pPr>
        <w:pStyle w:val="nHeading2"/>
      </w:pPr>
      <w:bookmarkStart w:id="208" w:name="_Toc91570171"/>
      <w:bookmarkStart w:id="209" w:name="_Toc91580313"/>
      <w:bookmarkStart w:id="210" w:name="_Toc101595497"/>
      <w:bookmarkStart w:id="211" w:name="_Toc102877293"/>
      <w:bookmarkStart w:id="212" w:name="_Toc131829649"/>
      <w:bookmarkStart w:id="213" w:name="_Toc131829706"/>
      <w:bookmarkStart w:id="214" w:name="_Toc146623212"/>
      <w:bookmarkStart w:id="215" w:name="_Toc146699589"/>
      <w:bookmarkStart w:id="216" w:name="_Toc151967159"/>
      <w:bookmarkStart w:id="217" w:name="_Toc156108638"/>
      <w:bookmarkStart w:id="218" w:name="_Toc156115074"/>
      <w:bookmarkStart w:id="219" w:name="_Toc156794766"/>
      <w:bookmarkStart w:id="220" w:name="_Toc157229619"/>
      <w:bookmarkStart w:id="221" w:name="_Toc158525328"/>
      <w:bookmarkStart w:id="222" w:name="_Toc163279834"/>
      <w:bookmarkStart w:id="223" w:name="_Toc163359590"/>
      <w:bookmarkStart w:id="224" w:name="_Toc173646992"/>
      <w:bookmarkStart w:id="225" w:name="_Toc173647067"/>
      <w:bookmarkStart w:id="226" w:name="_Toc173654905"/>
      <w:bookmarkStart w:id="227" w:name="_Toc173722130"/>
      <w:bookmarkStart w:id="228" w:name="_Toc294001344"/>
      <w:bookmarkStart w:id="229" w:name="_Toc355280419"/>
      <w:bookmarkStart w:id="230" w:name="_Toc355600923"/>
      <w:bookmarkStart w:id="231" w:name="_Toc355611664"/>
      <w:bookmarkStart w:id="232" w:name="_Toc360459744"/>
      <w:r>
        <w:t>Notes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6D3FC0" w:rsidRDefault="006D3FC0">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Regulations 1989</w:t>
      </w:r>
      <w:r>
        <w:rPr>
          <w:snapToGrid w:val="0"/>
        </w:rPr>
        <w:t xml:space="preserve"> and includes the amendments made by the other written laws referred to in the following table.  The table also contains information about any reprint.</w:t>
      </w:r>
    </w:p>
    <w:p w:rsidR="006D3FC0" w:rsidRDefault="006D3FC0">
      <w:pPr>
        <w:pStyle w:val="nHeading3"/>
        <w:rPr>
          <w:snapToGrid w:val="0"/>
        </w:rPr>
      </w:pPr>
      <w:bookmarkStart w:id="233" w:name="_Toc360459745"/>
      <w:r>
        <w:rPr>
          <w:snapToGrid w:val="0"/>
        </w:rPr>
        <w:t>Compilation table</w:t>
      </w:r>
      <w:bookmarkEnd w:id="2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6D3FC0">
        <w:trPr>
          <w:tblHeader/>
        </w:trPr>
        <w:tc>
          <w:tcPr>
            <w:tcW w:w="3118" w:type="dxa"/>
            <w:tcBorders>
              <w:top w:val="single" w:sz="8" w:space="0" w:color="auto"/>
              <w:bottom w:val="single" w:sz="8" w:space="0" w:color="auto"/>
            </w:tcBorders>
          </w:tcPr>
          <w:p w:rsidR="006D3FC0" w:rsidRDefault="006D3FC0">
            <w:pPr>
              <w:pStyle w:val="nTable"/>
              <w:spacing w:after="40"/>
              <w:rPr>
                <w:b/>
                <w:sz w:val="19"/>
              </w:rPr>
            </w:pPr>
            <w:r>
              <w:rPr>
                <w:b/>
                <w:sz w:val="19"/>
              </w:rPr>
              <w:t>Citation</w:t>
            </w:r>
          </w:p>
        </w:tc>
        <w:tc>
          <w:tcPr>
            <w:tcW w:w="1276" w:type="dxa"/>
            <w:tcBorders>
              <w:top w:val="single" w:sz="8" w:space="0" w:color="auto"/>
              <w:bottom w:val="single" w:sz="8" w:space="0" w:color="auto"/>
            </w:tcBorders>
          </w:tcPr>
          <w:p w:rsidR="006D3FC0" w:rsidRDefault="006D3FC0">
            <w:pPr>
              <w:pStyle w:val="nTable"/>
              <w:spacing w:after="40"/>
              <w:rPr>
                <w:b/>
                <w:sz w:val="19"/>
              </w:rPr>
            </w:pPr>
            <w:r>
              <w:rPr>
                <w:b/>
                <w:sz w:val="19"/>
              </w:rPr>
              <w:t>Gazettal</w:t>
            </w:r>
          </w:p>
        </w:tc>
        <w:tc>
          <w:tcPr>
            <w:tcW w:w="2693" w:type="dxa"/>
            <w:tcBorders>
              <w:top w:val="single" w:sz="8" w:space="0" w:color="auto"/>
              <w:bottom w:val="single" w:sz="8" w:space="0" w:color="auto"/>
            </w:tcBorders>
          </w:tcPr>
          <w:p w:rsidR="006D3FC0" w:rsidRDefault="006D3FC0">
            <w:pPr>
              <w:pStyle w:val="nTable"/>
              <w:spacing w:after="40"/>
              <w:rPr>
                <w:b/>
                <w:sz w:val="19"/>
              </w:rPr>
            </w:pPr>
            <w:r>
              <w:rPr>
                <w:b/>
                <w:sz w:val="19"/>
              </w:rPr>
              <w:t>Commencement</w:t>
            </w:r>
          </w:p>
        </w:tc>
      </w:tr>
      <w:tr w:rsidR="006D3FC0">
        <w:trPr>
          <w:cantSplit/>
        </w:trPr>
        <w:tc>
          <w:tcPr>
            <w:tcW w:w="3118" w:type="dxa"/>
          </w:tcPr>
          <w:p w:rsidR="006D3FC0" w:rsidRDefault="006D3FC0">
            <w:pPr>
              <w:pStyle w:val="nTable"/>
              <w:spacing w:after="40"/>
              <w:rPr>
                <w:sz w:val="19"/>
              </w:rPr>
            </w:pPr>
            <w:r>
              <w:rPr>
                <w:i/>
                <w:sz w:val="19"/>
              </w:rPr>
              <w:t xml:space="preserve">Residential Tenancies Regulations 1989 </w:t>
            </w:r>
          </w:p>
        </w:tc>
        <w:tc>
          <w:tcPr>
            <w:tcW w:w="1276" w:type="dxa"/>
          </w:tcPr>
          <w:p w:rsidR="006D3FC0" w:rsidRDefault="006D3FC0">
            <w:pPr>
              <w:pStyle w:val="nTable"/>
              <w:spacing w:after="40"/>
              <w:rPr>
                <w:sz w:val="19"/>
              </w:rPr>
            </w:pPr>
            <w:r>
              <w:rPr>
                <w:sz w:val="19"/>
              </w:rPr>
              <w:t>9 Aug 1989 p. 2563</w:t>
            </w:r>
            <w:r>
              <w:rPr>
                <w:sz w:val="19"/>
              </w:rPr>
              <w:noBreakHyphen/>
              <w:t>85</w:t>
            </w:r>
            <w:r>
              <w:rPr>
                <w:sz w:val="19"/>
              </w:rPr>
              <w:br/>
              <w:t>(erratum 18 Aug 1989 p. 2751)</w:t>
            </w:r>
          </w:p>
        </w:tc>
        <w:tc>
          <w:tcPr>
            <w:tcW w:w="2693" w:type="dxa"/>
          </w:tcPr>
          <w:p w:rsidR="006D3FC0" w:rsidRDefault="006D3FC0">
            <w:pPr>
              <w:pStyle w:val="nTable"/>
              <w:spacing w:after="40"/>
              <w:rPr>
                <w:sz w:val="19"/>
              </w:rPr>
            </w:pPr>
            <w:r>
              <w:rPr>
                <w:sz w:val="19"/>
              </w:rPr>
              <w:t xml:space="preserve">1 Oct 1989 (see r. 2 and </w:t>
            </w:r>
            <w:r>
              <w:rPr>
                <w:i/>
                <w:sz w:val="19"/>
              </w:rPr>
              <w:t>Gazette</w:t>
            </w:r>
            <w:r>
              <w:rPr>
                <w:sz w:val="19"/>
              </w:rPr>
              <w:t xml:space="preserve"> 18 Aug 1989 p. 2748)</w:t>
            </w:r>
          </w:p>
        </w:tc>
      </w:tr>
      <w:tr w:rsidR="006D3FC0">
        <w:trPr>
          <w:cantSplit/>
        </w:trPr>
        <w:tc>
          <w:tcPr>
            <w:tcW w:w="3118" w:type="dxa"/>
          </w:tcPr>
          <w:p w:rsidR="006D3FC0" w:rsidRDefault="006D3FC0">
            <w:pPr>
              <w:pStyle w:val="nTable"/>
              <w:spacing w:after="40"/>
              <w:rPr>
                <w:sz w:val="19"/>
              </w:rPr>
            </w:pPr>
            <w:r>
              <w:rPr>
                <w:i/>
                <w:sz w:val="19"/>
              </w:rPr>
              <w:t>Residential Tenancies Amendment Regulations 1989</w:t>
            </w:r>
          </w:p>
        </w:tc>
        <w:tc>
          <w:tcPr>
            <w:tcW w:w="1276" w:type="dxa"/>
          </w:tcPr>
          <w:p w:rsidR="006D3FC0" w:rsidRDefault="006D3FC0">
            <w:pPr>
              <w:pStyle w:val="nTable"/>
              <w:spacing w:after="40"/>
              <w:rPr>
                <w:sz w:val="19"/>
              </w:rPr>
            </w:pPr>
            <w:r>
              <w:rPr>
                <w:sz w:val="19"/>
              </w:rPr>
              <w:t>15 Sep 1989 p. 3433</w:t>
            </w:r>
          </w:p>
        </w:tc>
        <w:tc>
          <w:tcPr>
            <w:tcW w:w="2693" w:type="dxa"/>
          </w:tcPr>
          <w:p w:rsidR="006D3FC0" w:rsidRDefault="006D3FC0">
            <w:pPr>
              <w:pStyle w:val="nTable"/>
              <w:spacing w:after="40"/>
              <w:rPr>
                <w:sz w:val="19"/>
              </w:rPr>
            </w:pPr>
            <w:r>
              <w:rPr>
                <w:sz w:val="19"/>
              </w:rPr>
              <w:t>15 Sep 1989</w:t>
            </w:r>
          </w:p>
        </w:tc>
      </w:tr>
      <w:tr w:rsidR="006D3FC0">
        <w:trPr>
          <w:cantSplit/>
        </w:trPr>
        <w:tc>
          <w:tcPr>
            <w:tcW w:w="3118" w:type="dxa"/>
          </w:tcPr>
          <w:p w:rsidR="006D3FC0" w:rsidRDefault="006D3FC0">
            <w:pPr>
              <w:pStyle w:val="nTable"/>
              <w:spacing w:after="40"/>
              <w:rPr>
                <w:sz w:val="19"/>
              </w:rPr>
            </w:pPr>
            <w:r>
              <w:rPr>
                <w:i/>
                <w:sz w:val="19"/>
              </w:rPr>
              <w:t>Residential Tenancies Amendment Regulations (No. 2) 1989</w:t>
            </w:r>
          </w:p>
        </w:tc>
        <w:tc>
          <w:tcPr>
            <w:tcW w:w="1276" w:type="dxa"/>
          </w:tcPr>
          <w:p w:rsidR="006D3FC0" w:rsidRDefault="006D3FC0">
            <w:pPr>
              <w:pStyle w:val="nTable"/>
              <w:spacing w:after="40"/>
              <w:rPr>
                <w:sz w:val="19"/>
              </w:rPr>
            </w:pPr>
            <w:r>
              <w:rPr>
                <w:sz w:val="19"/>
              </w:rPr>
              <w:t>6 Oct 1989 p. 3766</w:t>
            </w:r>
          </w:p>
        </w:tc>
        <w:tc>
          <w:tcPr>
            <w:tcW w:w="2693" w:type="dxa"/>
          </w:tcPr>
          <w:p w:rsidR="006D3FC0" w:rsidRDefault="006D3FC0">
            <w:pPr>
              <w:pStyle w:val="nTable"/>
              <w:spacing w:after="40"/>
              <w:rPr>
                <w:sz w:val="19"/>
              </w:rPr>
            </w:pPr>
            <w:r>
              <w:rPr>
                <w:sz w:val="19"/>
              </w:rPr>
              <w:t>6 Oct 1989</w:t>
            </w:r>
          </w:p>
        </w:tc>
      </w:tr>
      <w:tr w:rsidR="006D3FC0">
        <w:trPr>
          <w:cantSplit/>
        </w:trPr>
        <w:tc>
          <w:tcPr>
            <w:tcW w:w="3118" w:type="dxa"/>
          </w:tcPr>
          <w:p w:rsidR="006D3FC0" w:rsidRDefault="006D3FC0">
            <w:pPr>
              <w:pStyle w:val="nTable"/>
              <w:spacing w:after="40"/>
              <w:rPr>
                <w:sz w:val="19"/>
              </w:rPr>
            </w:pPr>
            <w:r>
              <w:rPr>
                <w:i/>
                <w:sz w:val="19"/>
              </w:rPr>
              <w:t>Residential Tenancies Amendment Regulations 1990</w:t>
            </w:r>
          </w:p>
        </w:tc>
        <w:tc>
          <w:tcPr>
            <w:tcW w:w="1276" w:type="dxa"/>
          </w:tcPr>
          <w:p w:rsidR="006D3FC0" w:rsidRDefault="006D3FC0">
            <w:pPr>
              <w:pStyle w:val="nTable"/>
              <w:spacing w:after="40"/>
              <w:rPr>
                <w:sz w:val="19"/>
              </w:rPr>
            </w:pPr>
            <w:r>
              <w:rPr>
                <w:sz w:val="19"/>
              </w:rPr>
              <w:t>23 Feb 1990 p. 1152</w:t>
            </w:r>
            <w:r>
              <w:rPr>
                <w:sz w:val="19"/>
              </w:rPr>
              <w:noBreakHyphen/>
              <w:t>3</w:t>
            </w:r>
          </w:p>
        </w:tc>
        <w:tc>
          <w:tcPr>
            <w:tcW w:w="2693" w:type="dxa"/>
          </w:tcPr>
          <w:p w:rsidR="006D3FC0" w:rsidRDefault="006D3FC0">
            <w:pPr>
              <w:pStyle w:val="nTable"/>
              <w:spacing w:after="40"/>
              <w:rPr>
                <w:sz w:val="19"/>
              </w:rPr>
            </w:pPr>
            <w:r>
              <w:rPr>
                <w:sz w:val="19"/>
              </w:rPr>
              <w:t>23 Feb 1990</w:t>
            </w:r>
          </w:p>
        </w:tc>
      </w:tr>
      <w:tr w:rsidR="006D3FC0">
        <w:trPr>
          <w:cantSplit/>
        </w:trPr>
        <w:tc>
          <w:tcPr>
            <w:tcW w:w="3118" w:type="dxa"/>
          </w:tcPr>
          <w:p w:rsidR="006D3FC0" w:rsidRDefault="006D3FC0">
            <w:pPr>
              <w:pStyle w:val="nTable"/>
              <w:spacing w:after="40"/>
              <w:rPr>
                <w:sz w:val="19"/>
              </w:rPr>
            </w:pPr>
            <w:r>
              <w:rPr>
                <w:i/>
                <w:sz w:val="19"/>
              </w:rPr>
              <w:t>Residential Tenancies Amendment Regulations (No. 2) 1990</w:t>
            </w:r>
          </w:p>
        </w:tc>
        <w:tc>
          <w:tcPr>
            <w:tcW w:w="1276" w:type="dxa"/>
          </w:tcPr>
          <w:p w:rsidR="006D3FC0" w:rsidRDefault="006D3FC0">
            <w:pPr>
              <w:pStyle w:val="nTable"/>
              <w:spacing w:after="40"/>
              <w:rPr>
                <w:sz w:val="19"/>
              </w:rPr>
            </w:pPr>
            <w:r>
              <w:rPr>
                <w:sz w:val="19"/>
              </w:rPr>
              <w:t>6 Apr 1990 p. 1701</w:t>
            </w:r>
            <w:r>
              <w:rPr>
                <w:sz w:val="19"/>
              </w:rPr>
              <w:br/>
              <w:t>(erratum 12 Apr 1990 p. 1907)</w:t>
            </w:r>
          </w:p>
        </w:tc>
        <w:tc>
          <w:tcPr>
            <w:tcW w:w="2693" w:type="dxa"/>
          </w:tcPr>
          <w:p w:rsidR="006D3FC0" w:rsidRDefault="006D3FC0">
            <w:pPr>
              <w:pStyle w:val="nTable"/>
              <w:spacing w:after="40"/>
              <w:rPr>
                <w:sz w:val="19"/>
              </w:rPr>
            </w:pPr>
            <w:r>
              <w:rPr>
                <w:sz w:val="19"/>
              </w:rPr>
              <w:t>6 Apr 1990</w:t>
            </w:r>
          </w:p>
        </w:tc>
      </w:tr>
      <w:tr w:rsidR="006D3FC0">
        <w:trPr>
          <w:cantSplit/>
        </w:trPr>
        <w:tc>
          <w:tcPr>
            <w:tcW w:w="3118" w:type="dxa"/>
          </w:tcPr>
          <w:p w:rsidR="006D3FC0" w:rsidRDefault="006D3FC0">
            <w:pPr>
              <w:pStyle w:val="nTable"/>
              <w:spacing w:after="40"/>
              <w:rPr>
                <w:sz w:val="19"/>
              </w:rPr>
            </w:pPr>
            <w:r>
              <w:rPr>
                <w:i/>
                <w:sz w:val="19"/>
              </w:rPr>
              <w:t>Residential Tenancies Amendment Regulations 1991</w:t>
            </w:r>
          </w:p>
        </w:tc>
        <w:tc>
          <w:tcPr>
            <w:tcW w:w="1276" w:type="dxa"/>
          </w:tcPr>
          <w:p w:rsidR="006D3FC0" w:rsidRDefault="006D3FC0">
            <w:pPr>
              <w:pStyle w:val="nTable"/>
              <w:spacing w:after="40"/>
              <w:rPr>
                <w:sz w:val="19"/>
              </w:rPr>
            </w:pPr>
            <w:r>
              <w:rPr>
                <w:sz w:val="19"/>
              </w:rPr>
              <w:t>15 Mar 1991 p. 1119</w:t>
            </w:r>
          </w:p>
        </w:tc>
        <w:tc>
          <w:tcPr>
            <w:tcW w:w="2693" w:type="dxa"/>
          </w:tcPr>
          <w:p w:rsidR="006D3FC0" w:rsidRDefault="006D3FC0">
            <w:pPr>
              <w:pStyle w:val="nTable"/>
              <w:spacing w:after="40"/>
              <w:rPr>
                <w:sz w:val="19"/>
              </w:rPr>
            </w:pPr>
            <w:r>
              <w:rPr>
                <w:sz w:val="19"/>
              </w:rPr>
              <w:t>15 Mar 1991</w:t>
            </w:r>
          </w:p>
        </w:tc>
      </w:tr>
      <w:tr w:rsidR="006D3FC0">
        <w:trPr>
          <w:cantSplit/>
        </w:trPr>
        <w:tc>
          <w:tcPr>
            <w:tcW w:w="3118" w:type="dxa"/>
          </w:tcPr>
          <w:p w:rsidR="006D3FC0" w:rsidRDefault="006D3FC0">
            <w:pPr>
              <w:pStyle w:val="nTable"/>
              <w:spacing w:after="40"/>
              <w:rPr>
                <w:sz w:val="19"/>
              </w:rPr>
            </w:pPr>
            <w:r>
              <w:rPr>
                <w:i/>
                <w:sz w:val="19"/>
              </w:rPr>
              <w:t>Residential Tenancies Amendment Regulations (No. 2) 1991</w:t>
            </w:r>
          </w:p>
        </w:tc>
        <w:tc>
          <w:tcPr>
            <w:tcW w:w="1276" w:type="dxa"/>
          </w:tcPr>
          <w:p w:rsidR="006D3FC0" w:rsidRDefault="006D3FC0">
            <w:pPr>
              <w:pStyle w:val="nTable"/>
              <w:spacing w:after="40"/>
              <w:rPr>
                <w:sz w:val="19"/>
              </w:rPr>
            </w:pPr>
            <w:r>
              <w:rPr>
                <w:sz w:val="19"/>
              </w:rPr>
              <w:t>14 Jun 1991 p. 2872</w:t>
            </w:r>
            <w:r>
              <w:rPr>
                <w:sz w:val="19"/>
              </w:rPr>
              <w:noBreakHyphen/>
              <w:t>3</w:t>
            </w:r>
          </w:p>
        </w:tc>
        <w:tc>
          <w:tcPr>
            <w:tcW w:w="2693" w:type="dxa"/>
          </w:tcPr>
          <w:p w:rsidR="006D3FC0" w:rsidRDefault="006D3FC0">
            <w:pPr>
              <w:pStyle w:val="nTable"/>
              <w:spacing w:after="40"/>
              <w:rPr>
                <w:sz w:val="19"/>
              </w:rPr>
            </w:pPr>
            <w:r>
              <w:rPr>
                <w:sz w:val="19"/>
              </w:rPr>
              <w:t>14 Jun 1991</w:t>
            </w:r>
          </w:p>
        </w:tc>
      </w:tr>
      <w:tr w:rsidR="006D3FC0">
        <w:trPr>
          <w:cantSplit/>
        </w:trPr>
        <w:tc>
          <w:tcPr>
            <w:tcW w:w="3118" w:type="dxa"/>
          </w:tcPr>
          <w:p w:rsidR="006D3FC0" w:rsidRDefault="006D3FC0">
            <w:pPr>
              <w:pStyle w:val="nTable"/>
              <w:spacing w:after="40"/>
              <w:rPr>
                <w:i/>
                <w:sz w:val="19"/>
              </w:rPr>
            </w:pPr>
            <w:r>
              <w:rPr>
                <w:i/>
                <w:sz w:val="19"/>
              </w:rPr>
              <w:t>Residential Tenancies Amendment Regulations (No. 4) 1991</w:t>
            </w:r>
          </w:p>
        </w:tc>
        <w:tc>
          <w:tcPr>
            <w:tcW w:w="1276" w:type="dxa"/>
          </w:tcPr>
          <w:p w:rsidR="006D3FC0" w:rsidRDefault="006D3FC0">
            <w:pPr>
              <w:pStyle w:val="nTable"/>
              <w:spacing w:after="40"/>
              <w:rPr>
                <w:sz w:val="19"/>
              </w:rPr>
            </w:pPr>
            <w:r>
              <w:rPr>
                <w:sz w:val="19"/>
              </w:rPr>
              <w:t>13 Dec 1991 p. 6153</w:t>
            </w:r>
          </w:p>
        </w:tc>
        <w:tc>
          <w:tcPr>
            <w:tcW w:w="2693" w:type="dxa"/>
          </w:tcPr>
          <w:p w:rsidR="006D3FC0" w:rsidRDefault="006D3FC0">
            <w:pPr>
              <w:pStyle w:val="nTable"/>
              <w:spacing w:after="40"/>
              <w:rPr>
                <w:sz w:val="19"/>
              </w:rPr>
            </w:pPr>
            <w:r>
              <w:rPr>
                <w:sz w:val="19"/>
              </w:rPr>
              <w:t>13 Dec 1991</w:t>
            </w:r>
          </w:p>
        </w:tc>
      </w:tr>
      <w:tr w:rsidR="006D3FC0">
        <w:trPr>
          <w:cantSplit/>
        </w:trPr>
        <w:tc>
          <w:tcPr>
            <w:tcW w:w="3118" w:type="dxa"/>
          </w:tcPr>
          <w:p w:rsidR="006D3FC0" w:rsidRDefault="006D3FC0">
            <w:pPr>
              <w:pStyle w:val="nTable"/>
              <w:spacing w:after="40"/>
              <w:rPr>
                <w:sz w:val="19"/>
              </w:rPr>
            </w:pPr>
            <w:r>
              <w:rPr>
                <w:i/>
                <w:sz w:val="19"/>
              </w:rPr>
              <w:t>Residential Tenancies Amendment Regulations (No. 3) 1991</w:t>
            </w:r>
          </w:p>
        </w:tc>
        <w:tc>
          <w:tcPr>
            <w:tcW w:w="1276" w:type="dxa"/>
          </w:tcPr>
          <w:p w:rsidR="006D3FC0" w:rsidRDefault="006D3FC0">
            <w:pPr>
              <w:pStyle w:val="nTable"/>
              <w:spacing w:after="40"/>
              <w:rPr>
                <w:sz w:val="19"/>
              </w:rPr>
            </w:pPr>
            <w:r>
              <w:rPr>
                <w:sz w:val="19"/>
              </w:rPr>
              <w:t>13 Dec 1991 p. 6154</w:t>
            </w:r>
          </w:p>
        </w:tc>
        <w:tc>
          <w:tcPr>
            <w:tcW w:w="2693" w:type="dxa"/>
          </w:tcPr>
          <w:p w:rsidR="006D3FC0" w:rsidRDefault="006D3FC0">
            <w:pPr>
              <w:pStyle w:val="nTable"/>
              <w:spacing w:after="40"/>
              <w:rPr>
                <w:sz w:val="19"/>
              </w:rPr>
            </w:pPr>
            <w:r>
              <w:rPr>
                <w:sz w:val="19"/>
              </w:rPr>
              <w:t>13 Dec 1991</w:t>
            </w:r>
          </w:p>
        </w:tc>
      </w:tr>
      <w:tr w:rsidR="006D3FC0">
        <w:trPr>
          <w:cantSplit/>
        </w:trPr>
        <w:tc>
          <w:tcPr>
            <w:tcW w:w="3118" w:type="dxa"/>
          </w:tcPr>
          <w:p w:rsidR="006D3FC0" w:rsidRDefault="006D3FC0">
            <w:pPr>
              <w:pStyle w:val="nTable"/>
              <w:spacing w:after="40"/>
              <w:rPr>
                <w:sz w:val="19"/>
              </w:rPr>
            </w:pPr>
            <w:r>
              <w:rPr>
                <w:i/>
                <w:sz w:val="19"/>
              </w:rPr>
              <w:t>Residential Tenancies Amendment Regulations 1992</w:t>
            </w:r>
          </w:p>
        </w:tc>
        <w:tc>
          <w:tcPr>
            <w:tcW w:w="1276" w:type="dxa"/>
          </w:tcPr>
          <w:p w:rsidR="006D3FC0" w:rsidRDefault="006D3FC0">
            <w:pPr>
              <w:pStyle w:val="nTable"/>
              <w:spacing w:after="40"/>
              <w:rPr>
                <w:sz w:val="19"/>
              </w:rPr>
            </w:pPr>
            <w:r>
              <w:rPr>
                <w:sz w:val="19"/>
              </w:rPr>
              <w:t>8 Jan 1993 p. 29</w:t>
            </w:r>
          </w:p>
        </w:tc>
        <w:tc>
          <w:tcPr>
            <w:tcW w:w="2693" w:type="dxa"/>
          </w:tcPr>
          <w:p w:rsidR="006D3FC0" w:rsidRDefault="006D3FC0">
            <w:pPr>
              <w:pStyle w:val="nTable"/>
              <w:spacing w:after="40"/>
              <w:rPr>
                <w:sz w:val="19"/>
              </w:rPr>
            </w:pPr>
            <w:r>
              <w:rPr>
                <w:sz w:val="19"/>
              </w:rPr>
              <w:t>8 Jan 1993</w:t>
            </w:r>
          </w:p>
        </w:tc>
      </w:tr>
      <w:tr w:rsidR="006D3FC0">
        <w:trPr>
          <w:cantSplit/>
        </w:trPr>
        <w:tc>
          <w:tcPr>
            <w:tcW w:w="3118" w:type="dxa"/>
          </w:tcPr>
          <w:p w:rsidR="006D3FC0" w:rsidRDefault="006D3FC0">
            <w:pPr>
              <w:pStyle w:val="nTable"/>
              <w:spacing w:after="40"/>
              <w:rPr>
                <w:sz w:val="19"/>
              </w:rPr>
            </w:pPr>
            <w:r>
              <w:rPr>
                <w:i/>
                <w:sz w:val="19"/>
              </w:rPr>
              <w:t>Residential Tenancies Amendment Regulations 1993</w:t>
            </w:r>
          </w:p>
        </w:tc>
        <w:tc>
          <w:tcPr>
            <w:tcW w:w="1276" w:type="dxa"/>
          </w:tcPr>
          <w:p w:rsidR="006D3FC0" w:rsidRDefault="006D3FC0">
            <w:pPr>
              <w:pStyle w:val="nTable"/>
              <w:spacing w:after="40"/>
              <w:rPr>
                <w:sz w:val="19"/>
              </w:rPr>
            </w:pPr>
            <w:r>
              <w:rPr>
                <w:sz w:val="19"/>
              </w:rPr>
              <w:t>12 Feb 1993 p. 1214</w:t>
            </w:r>
          </w:p>
        </w:tc>
        <w:tc>
          <w:tcPr>
            <w:tcW w:w="2693" w:type="dxa"/>
          </w:tcPr>
          <w:p w:rsidR="006D3FC0" w:rsidRDefault="006D3FC0">
            <w:pPr>
              <w:pStyle w:val="nTable"/>
              <w:spacing w:after="40"/>
              <w:rPr>
                <w:sz w:val="19"/>
              </w:rPr>
            </w:pPr>
            <w:r>
              <w:rPr>
                <w:sz w:val="19"/>
              </w:rPr>
              <w:t>12 Feb 1993</w:t>
            </w:r>
          </w:p>
        </w:tc>
      </w:tr>
      <w:tr w:rsidR="006D3FC0">
        <w:trPr>
          <w:cantSplit/>
        </w:trPr>
        <w:tc>
          <w:tcPr>
            <w:tcW w:w="3118" w:type="dxa"/>
          </w:tcPr>
          <w:p w:rsidR="006D3FC0" w:rsidRDefault="006D3FC0">
            <w:pPr>
              <w:pStyle w:val="nTable"/>
              <w:spacing w:after="40"/>
              <w:rPr>
                <w:sz w:val="19"/>
              </w:rPr>
            </w:pPr>
            <w:r>
              <w:rPr>
                <w:i/>
                <w:sz w:val="19"/>
              </w:rPr>
              <w:t>Residential Tenancies Amendment Regulations 1994</w:t>
            </w:r>
          </w:p>
        </w:tc>
        <w:tc>
          <w:tcPr>
            <w:tcW w:w="1276" w:type="dxa"/>
          </w:tcPr>
          <w:p w:rsidR="006D3FC0" w:rsidRDefault="006D3FC0">
            <w:pPr>
              <w:pStyle w:val="nTable"/>
              <w:spacing w:after="40"/>
              <w:rPr>
                <w:sz w:val="19"/>
              </w:rPr>
            </w:pPr>
            <w:r>
              <w:rPr>
                <w:sz w:val="19"/>
              </w:rPr>
              <w:t>9 Sep 1994 p. 4629</w:t>
            </w:r>
          </w:p>
        </w:tc>
        <w:tc>
          <w:tcPr>
            <w:tcW w:w="2693" w:type="dxa"/>
          </w:tcPr>
          <w:p w:rsidR="006D3FC0" w:rsidRDefault="006D3FC0">
            <w:pPr>
              <w:pStyle w:val="nTable"/>
              <w:spacing w:after="40"/>
              <w:rPr>
                <w:sz w:val="19"/>
              </w:rPr>
            </w:pPr>
            <w:r>
              <w:rPr>
                <w:sz w:val="19"/>
              </w:rPr>
              <w:t>9 Sep 1994</w:t>
            </w:r>
          </w:p>
        </w:tc>
      </w:tr>
      <w:tr w:rsidR="006D3FC0">
        <w:trPr>
          <w:cantSplit/>
        </w:trPr>
        <w:tc>
          <w:tcPr>
            <w:tcW w:w="3118" w:type="dxa"/>
          </w:tcPr>
          <w:p w:rsidR="006D3FC0" w:rsidRDefault="006D3FC0">
            <w:pPr>
              <w:pStyle w:val="nTable"/>
              <w:spacing w:after="40"/>
              <w:rPr>
                <w:sz w:val="19"/>
              </w:rPr>
            </w:pPr>
            <w:r>
              <w:rPr>
                <w:i/>
                <w:sz w:val="19"/>
              </w:rPr>
              <w:t>Residential Tenancies Amendment Regulations (No. 2) 1994</w:t>
            </w:r>
          </w:p>
        </w:tc>
        <w:tc>
          <w:tcPr>
            <w:tcW w:w="1276" w:type="dxa"/>
          </w:tcPr>
          <w:p w:rsidR="006D3FC0" w:rsidRDefault="006D3FC0">
            <w:pPr>
              <w:pStyle w:val="nTable"/>
              <w:spacing w:after="40"/>
              <w:rPr>
                <w:sz w:val="19"/>
              </w:rPr>
            </w:pPr>
            <w:r>
              <w:rPr>
                <w:sz w:val="19"/>
              </w:rPr>
              <w:t>30 Dec 1994 p. 7231</w:t>
            </w:r>
            <w:r>
              <w:rPr>
                <w:sz w:val="19"/>
              </w:rPr>
              <w:noBreakHyphen/>
              <w:t>2</w:t>
            </w:r>
          </w:p>
        </w:tc>
        <w:tc>
          <w:tcPr>
            <w:tcW w:w="2693" w:type="dxa"/>
          </w:tcPr>
          <w:p w:rsidR="006D3FC0" w:rsidRDefault="006D3FC0">
            <w:pPr>
              <w:pStyle w:val="nTable"/>
              <w:spacing w:after="40"/>
              <w:rPr>
                <w:sz w:val="19"/>
              </w:rPr>
            </w:pPr>
            <w:r>
              <w:rPr>
                <w:sz w:val="19"/>
              </w:rPr>
              <w:t>30 Dec 1994</w:t>
            </w:r>
          </w:p>
        </w:tc>
      </w:tr>
      <w:tr w:rsidR="006D3FC0">
        <w:trPr>
          <w:cantSplit/>
        </w:trPr>
        <w:tc>
          <w:tcPr>
            <w:tcW w:w="3118" w:type="dxa"/>
          </w:tcPr>
          <w:p w:rsidR="006D3FC0" w:rsidRDefault="006D3FC0">
            <w:pPr>
              <w:pStyle w:val="nTable"/>
              <w:spacing w:after="40"/>
              <w:rPr>
                <w:sz w:val="19"/>
              </w:rPr>
            </w:pPr>
            <w:r>
              <w:rPr>
                <w:i/>
                <w:sz w:val="19"/>
              </w:rPr>
              <w:t>Residential Tenancies Amendment Regulations 1995</w:t>
            </w:r>
          </w:p>
        </w:tc>
        <w:tc>
          <w:tcPr>
            <w:tcW w:w="1276" w:type="dxa"/>
          </w:tcPr>
          <w:p w:rsidR="006D3FC0" w:rsidRDefault="006D3FC0">
            <w:pPr>
              <w:pStyle w:val="nTable"/>
              <w:spacing w:after="40"/>
              <w:rPr>
                <w:sz w:val="19"/>
              </w:rPr>
            </w:pPr>
            <w:r>
              <w:rPr>
                <w:sz w:val="19"/>
              </w:rPr>
              <w:t>16 Jun 1995 p. 2318</w:t>
            </w:r>
          </w:p>
        </w:tc>
        <w:tc>
          <w:tcPr>
            <w:tcW w:w="2693" w:type="dxa"/>
          </w:tcPr>
          <w:p w:rsidR="006D3FC0" w:rsidRDefault="006D3FC0">
            <w:pPr>
              <w:pStyle w:val="nTable"/>
              <w:spacing w:after="40"/>
              <w:rPr>
                <w:sz w:val="19"/>
              </w:rPr>
            </w:pPr>
            <w:r>
              <w:rPr>
                <w:sz w:val="19"/>
              </w:rPr>
              <w:t>16 Jun 1995</w:t>
            </w:r>
          </w:p>
        </w:tc>
      </w:tr>
      <w:tr w:rsidR="006D3FC0">
        <w:trPr>
          <w:cantSplit/>
        </w:trPr>
        <w:tc>
          <w:tcPr>
            <w:tcW w:w="7087" w:type="dxa"/>
            <w:gridSpan w:val="3"/>
          </w:tcPr>
          <w:p w:rsidR="006D3FC0" w:rsidRDefault="006D3FC0">
            <w:pPr>
              <w:pStyle w:val="nTable"/>
              <w:spacing w:after="40"/>
              <w:rPr>
                <w:sz w:val="19"/>
              </w:rPr>
            </w:pPr>
            <w:r>
              <w:rPr>
                <w:b/>
                <w:sz w:val="19"/>
              </w:rPr>
              <w:t xml:space="preserve">Reprint of the </w:t>
            </w:r>
            <w:r>
              <w:rPr>
                <w:b/>
                <w:i/>
                <w:sz w:val="19"/>
              </w:rPr>
              <w:t>Residential Tenancies Regulations 1989</w:t>
            </w:r>
            <w:r>
              <w:rPr>
                <w:b/>
                <w:sz w:val="19"/>
              </w:rPr>
              <w:t xml:space="preserve"> as at 9 Apr 1996</w:t>
            </w:r>
            <w:r>
              <w:rPr>
                <w:sz w:val="19"/>
              </w:rPr>
              <w:t xml:space="preserve"> (includes amendments listed above)</w:t>
            </w:r>
          </w:p>
        </w:tc>
      </w:tr>
      <w:tr w:rsidR="006D3FC0">
        <w:trPr>
          <w:cantSplit/>
        </w:trPr>
        <w:tc>
          <w:tcPr>
            <w:tcW w:w="3118" w:type="dxa"/>
          </w:tcPr>
          <w:p w:rsidR="006D3FC0" w:rsidRDefault="006D3FC0">
            <w:pPr>
              <w:pStyle w:val="nTable"/>
              <w:spacing w:after="40"/>
              <w:rPr>
                <w:sz w:val="19"/>
              </w:rPr>
            </w:pPr>
            <w:r>
              <w:rPr>
                <w:i/>
                <w:sz w:val="19"/>
              </w:rPr>
              <w:t>Residential Tenancies Amendment Regulations 1996</w:t>
            </w:r>
          </w:p>
        </w:tc>
        <w:tc>
          <w:tcPr>
            <w:tcW w:w="1276" w:type="dxa"/>
          </w:tcPr>
          <w:p w:rsidR="006D3FC0" w:rsidRDefault="006D3FC0">
            <w:pPr>
              <w:pStyle w:val="nTable"/>
              <w:spacing w:after="40"/>
              <w:rPr>
                <w:sz w:val="19"/>
              </w:rPr>
            </w:pPr>
            <w:r>
              <w:rPr>
                <w:sz w:val="19"/>
              </w:rPr>
              <w:t>25 Jun 1996 p. 2904</w:t>
            </w:r>
            <w:r>
              <w:rPr>
                <w:sz w:val="19"/>
              </w:rPr>
              <w:noBreakHyphen/>
              <w:t>17</w:t>
            </w:r>
          </w:p>
        </w:tc>
        <w:tc>
          <w:tcPr>
            <w:tcW w:w="2693" w:type="dxa"/>
          </w:tcPr>
          <w:p w:rsidR="006D3FC0" w:rsidRDefault="006D3FC0">
            <w:pPr>
              <w:pStyle w:val="nTable"/>
              <w:spacing w:after="40"/>
              <w:rPr>
                <w:sz w:val="19"/>
              </w:rPr>
            </w:pPr>
            <w:r>
              <w:rPr>
                <w:sz w:val="19"/>
              </w:rPr>
              <w:t xml:space="preserve">1 Jul 1996 (see r. 2 and </w:t>
            </w:r>
            <w:r>
              <w:rPr>
                <w:i/>
                <w:sz w:val="19"/>
              </w:rPr>
              <w:t>Gazette</w:t>
            </w:r>
            <w:r>
              <w:rPr>
                <w:sz w:val="19"/>
              </w:rPr>
              <w:t xml:space="preserve"> 25 Jun 1996 p. 2902)</w:t>
            </w:r>
          </w:p>
        </w:tc>
      </w:tr>
      <w:tr w:rsidR="006D3FC0">
        <w:trPr>
          <w:cantSplit/>
        </w:trPr>
        <w:tc>
          <w:tcPr>
            <w:tcW w:w="3118" w:type="dxa"/>
          </w:tcPr>
          <w:p w:rsidR="006D3FC0" w:rsidRDefault="006D3FC0">
            <w:pPr>
              <w:pStyle w:val="nTable"/>
              <w:spacing w:after="40"/>
              <w:rPr>
                <w:i/>
                <w:sz w:val="19"/>
              </w:rPr>
            </w:pPr>
            <w:r>
              <w:rPr>
                <w:i/>
                <w:sz w:val="19"/>
              </w:rPr>
              <w:t>Residential Tenancies Amendment Regulations 1999</w:t>
            </w:r>
          </w:p>
        </w:tc>
        <w:tc>
          <w:tcPr>
            <w:tcW w:w="1276" w:type="dxa"/>
          </w:tcPr>
          <w:p w:rsidR="006D3FC0" w:rsidRDefault="006D3FC0">
            <w:pPr>
              <w:pStyle w:val="nTable"/>
              <w:spacing w:after="40"/>
              <w:rPr>
                <w:sz w:val="19"/>
              </w:rPr>
            </w:pPr>
            <w:r>
              <w:rPr>
                <w:sz w:val="19"/>
              </w:rPr>
              <w:t>19 Feb 1999 p. 553</w:t>
            </w:r>
            <w:r>
              <w:rPr>
                <w:sz w:val="19"/>
              </w:rPr>
              <w:noBreakHyphen/>
              <w:t>4</w:t>
            </w:r>
          </w:p>
        </w:tc>
        <w:tc>
          <w:tcPr>
            <w:tcW w:w="2693" w:type="dxa"/>
          </w:tcPr>
          <w:p w:rsidR="006D3FC0" w:rsidRDefault="006D3FC0">
            <w:pPr>
              <w:pStyle w:val="nTable"/>
              <w:spacing w:after="40"/>
              <w:rPr>
                <w:sz w:val="19"/>
              </w:rPr>
            </w:pPr>
            <w:r>
              <w:rPr>
                <w:sz w:val="19"/>
              </w:rPr>
              <w:t>19 Feb 1999</w:t>
            </w:r>
          </w:p>
        </w:tc>
      </w:tr>
      <w:tr w:rsidR="006D3FC0">
        <w:trPr>
          <w:cantSplit/>
        </w:trPr>
        <w:tc>
          <w:tcPr>
            <w:tcW w:w="7087" w:type="dxa"/>
            <w:gridSpan w:val="3"/>
          </w:tcPr>
          <w:p w:rsidR="006D3FC0" w:rsidRDefault="006D3FC0">
            <w:pPr>
              <w:pStyle w:val="nTable"/>
              <w:spacing w:after="40"/>
              <w:rPr>
                <w:sz w:val="19"/>
              </w:rPr>
            </w:pPr>
            <w:r>
              <w:rPr>
                <w:b/>
                <w:sz w:val="19"/>
              </w:rPr>
              <w:t xml:space="preserve">Reprint 2: The </w:t>
            </w:r>
            <w:r>
              <w:rPr>
                <w:b/>
                <w:i/>
                <w:sz w:val="19"/>
              </w:rPr>
              <w:t>Residential Tenancies Regulations 1989</w:t>
            </w:r>
            <w:r>
              <w:rPr>
                <w:b/>
                <w:sz w:val="19"/>
              </w:rPr>
              <w:t xml:space="preserve"> as at 19 Sep 2003</w:t>
            </w:r>
            <w:r>
              <w:rPr>
                <w:sz w:val="19"/>
              </w:rPr>
              <w:t xml:space="preserve"> (includes amendments listed above)</w:t>
            </w:r>
          </w:p>
        </w:tc>
      </w:tr>
      <w:tr w:rsidR="006D3FC0">
        <w:trPr>
          <w:cantSplit/>
        </w:trPr>
        <w:tc>
          <w:tcPr>
            <w:tcW w:w="3118" w:type="dxa"/>
          </w:tcPr>
          <w:p w:rsidR="006D3FC0" w:rsidRDefault="006D3FC0">
            <w:pPr>
              <w:pStyle w:val="nTable"/>
              <w:spacing w:after="40"/>
              <w:rPr>
                <w:i/>
                <w:sz w:val="19"/>
              </w:rPr>
            </w:pPr>
            <w:r>
              <w:rPr>
                <w:i/>
                <w:sz w:val="19"/>
              </w:rPr>
              <w:t>Residential Tenancies Amendment Regulations 2004</w:t>
            </w:r>
          </w:p>
        </w:tc>
        <w:tc>
          <w:tcPr>
            <w:tcW w:w="1276" w:type="dxa"/>
          </w:tcPr>
          <w:p w:rsidR="006D3FC0" w:rsidRDefault="006D3FC0">
            <w:pPr>
              <w:pStyle w:val="nTable"/>
              <w:spacing w:after="40"/>
              <w:rPr>
                <w:sz w:val="19"/>
              </w:rPr>
            </w:pPr>
            <w:r>
              <w:rPr>
                <w:sz w:val="19"/>
              </w:rPr>
              <w:t>24 Dec 2004 p. 6149</w:t>
            </w:r>
            <w:r>
              <w:rPr>
                <w:sz w:val="19"/>
              </w:rPr>
              <w:noBreakHyphen/>
              <w:t>53</w:t>
            </w:r>
          </w:p>
        </w:tc>
        <w:tc>
          <w:tcPr>
            <w:tcW w:w="2693" w:type="dxa"/>
          </w:tcPr>
          <w:p w:rsidR="006D3FC0" w:rsidRDefault="006D3FC0">
            <w:pPr>
              <w:pStyle w:val="nTable"/>
              <w:spacing w:after="40"/>
              <w:rPr>
                <w:sz w:val="19"/>
              </w:rPr>
            </w:pPr>
            <w:r>
              <w:rPr>
                <w:sz w:val="19"/>
              </w:rPr>
              <w:t>24 Dec 2004</w:t>
            </w:r>
          </w:p>
        </w:tc>
      </w:tr>
      <w:tr w:rsidR="006D3FC0">
        <w:trPr>
          <w:cantSplit/>
        </w:trPr>
        <w:tc>
          <w:tcPr>
            <w:tcW w:w="3118" w:type="dxa"/>
          </w:tcPr>
          <w:p w:rsidR="006D3FC0" w:rsidRDefault="006D3FC0">
            <w:pPr>
              <w:pStyle w:val="nTable"/>
              <w:spacing w:after="40"/>
              <w:rPr>
                <w:iCs/>
                <w:sz w:val="19"/>
              </w:rPr>
            </w:pPr>
            <w:r>
              <w:rPr>
                <w:i/>
                <w:sz w:val="19"/>
              </w:rPr>
              <w:t>Courts and Legal Practice (Consequential Amendments) Regulations 2005</w:t>
            </w:r>
            <w:r>
              <w:rPr>
                <w:iCs/>
                <w:sz w:val="19"/>
              </w:rPr>
              <w:t xml:space="preserve"> r. 11</w:t>
            </w:r>
          </w:p>
        </w:tc>
        <w:tc>
          <w:tcPr>
            <w:tcW w:w="1276" w:type="dxa"/>
          </w:tcPr>
          <w:p w:rsidR="006D3FC0" w:rsidRDefault="006D3FC0">
            <w:pPr>
              <w:pStyle w:val="nTable"/>
              <w:spacing w:after="40"/>
              <w:rPr>
                <w:sz w:val="19"/>
              </w:rPr>
            </w:pPr>
            <w:r>
              <w:rPr>
                <w:sz w:val="19"/>
              </w:rPr>
              <w:t>19 Apr 2005 p. 1294</w:t>
            </w:r>
            <w:r>
              <w:rPr>
                <w:sz w:val="19"/>
              </w:rPr>
              <w:noBreakHyphen/>
              <w:t>302</w:t>
            </w:r>
          </w:p>
        </w:tc>
        <w:tc>
          <w:tcPr>
            <w:tcW w:w="2693" w:type="dxa"/>
          </w:tcPr>
          <w:p w:rsidR="006D3FC0" w:rsidRDefault="006D3FC0">
            <w:pPr>
              <w:pStyle w:val="nTable"/>
              <w:spacing w:after="40"/>
              <w:rPr>
                <w:sz w:val="19"/>
              </w:rPr>
            </w:pPr>
            <w:r>
              <w:rPr>
                <w:sz w:val="19"/>
              </w:rPr>
              <w:t>19 Apr 2005</w:t>
            </w:r>
          </w:p>
        </w:tc>
      </w:tr>
      <w:tr w:rsidR="006D3FC0">
        <w:trPr>
          <w:cantSplit/>
        </w:trPr>
        <w:tc>
          <w:tcPr>
            <w:tcW w:w="3118" w:type="dxa"/>
          </w:tcPr>
          <w:p w:rsidR="006D3FC0" w:rsidRDefault="006D3FC0">
            <w:pPr>
              <w:pStyle w:val="nTable"/>
              <w:spacing w:after="40"/>
              <w:rPr>
                <w:i/>
                <w:sz w:val="19"/>
              </w:rPr>
            </w:pPr>
            <w:r>
              <w:rPr>
                <w:i/>
                <w:sz w:val="19"/>
              </w:rPr>
              <w:t>Residential Tenancies Amendment Regulations 2005</w:t>
            </w:r>
          </w:p>
        </w:tc>
        <w:tc>
          <w:tcPr>
            <w:tcW w:w="1276" w:type="dxa"/>
          </w:tcPr>
          <w:p w:rsidR="006D3FC0" w:rsidRDefault="006D3FC0">
            <w:pPr>
              <w:pStyle w:val="nTable"/>
              <w:spacing w:after="40"/>
              <w:rPr>
                <w:sz w:val="19"/>
              </w:rPr>
            </w:pPr>
            <w:r>
              <w:rPr>
                <w:sz w:val="19"/>
              </w:rPr>
              <w:t>29 Apr 2005</w:t>
            </w:r>
            <w:r>
              <w:rPr>
                <w:sz w:val="19"/>
              </w:rPr>
              <w:br/>
              <w:t>p. 1771</w:t>
            </w:r>
            <w:r>
              <w:rPr>
                <w:sz w:val="19"/>
              </w:rPr>
              <w:noBreakHyphen/>
              <w:t>6</w:t>
            </w:r>
          </w:p>
        </w:tc>
        <w:tc>
          <w:tcPr>
            <w:tcW w:w="2693" w:type="dxa"/>
          </w:tcPr>
          <w:p w:rsidR="006D3FC0" w:rsidRDefault="006D3FC0">
            <w:pPr>
              <w:pStyle w:val="nTable"/>
              <w:spacing w:after="40"/>
              <w:rPr>
                <w:sz w:val="19"/>
              </w:rPr>
            </w:pPr>
            <w:r>
              <w:rPr>
                <w:sz w:val="19"/>
              </w:rPr>
              <w:t xml:space="preserve">1 May 2005 (see r. 2 and </w:t>
            </w:r>
            <w:r>
              <w:rPr>
                <w:i/>
                <w:iCs/>
                <w:sz w:val="19"/>
              </w:rPr>
              <w:t>Gazette</w:t>
            </w:r>
            <w:r>
              <w:rPr>
                <w:sz w:val="19"/>
              </w:rPr>
              <w:t xml:space="preserve"> 31 Dec 2004 p. 7128)</w:t>
            </w:r>
          </w:p>
        </w:tc>
      </w:tr>
      <w:tr w:rsidR="006D3FC0">
        <w:tc>
          <w:tcPr>
            <w:tcW w:w="3118" w:type="dxa"/>
          </w:tcPr>
          <w:p w:rsidR="006D3FC0" w:rsidRDefault="006D3FC0">
            <w:pPr>
              <w:pStyle w:val="nTable"/>
              <w:spacing w:after="40"/>
              <w:rPr>
                <w:sz w:val="19"/>
              </w:rPr>
            </w:pPr>
            <w:r>
              <w:rPr>
                <w:i/>
                <w:sz w:val="19"/>
              </w:rPr>
              <w:t>Electricity Corporations (Consequential Amendments) Regulations 2006</w:t>
            </w:r>
            <w:r>
              <w:rPr>
                <w:iCs/>
                <w:sz w:val="19"/>
              </w:rPr>
              <w:t xml:space="preserve"> r. 84</w:t>
            </w:r>
          </w:p>
        </w:tc>
        <w:tc>
          <w:tcPr>
            <w:tcW w:w="1276" w:type="dxa"/>
          </w:tcPr>
          <w:p w:rsidR="006D3FC0" w:rsidRDefault="006D3FC0">
            <w:pPr>
              <w:pStyle w:val="nTable"/>
              <w:spacing w:after="40"/>
              <w:rPr>
                <w:sz w:val="19"/>
              </w:rPr>
            </w:pPr>
            <w:r>
              <w:rPr>
                <w:sz w:val="19"/>
              </w:rPr>
              <w:t>31 Mar 2006 p. 1299</w:t>
            </w:r>
            <w:r>
              <w:rPr>
                <w:sz w:val="19"/>
              </w:rPr>
              <w:noBreakHyphen/>
              <w:t>357</w:t>
            </w:r>
          </w:p>
        </w:tc>
        <w:tc>
          <w:tcPr>
            <w:tcW w:w="2693" w:type="dxa"/>
          </w:tcPr>
          <w:p w:rsidR="006D3FC0" w:rsidRDefault="006D3FC0">
            <w:pPr>
              <w:pStyle w:val="nTable"/>
              <w:spacing w:after="40"/>
              <w:rPr>
                <w:sz w:val="19"/>
              </w:rPr>
            </w:pPr>
            <w:r>
              <w:rPr>
                <w:sz w:val="19"/>
              </w:rPr>
              <w:t>1 Apr 2006 (see r. 2)</w:t>
            </w:r>
          </w:p>
        </w:tc>
      </w:tr>
      <w:tr w:rsidR="006D3FC0">
        <w:tc>
          <w:tcPr>
            <w:tcW w:w="3118" w:type="dxa"/>
          </w:tcPr>
          <w:p w:rsidR="006D3FC0" w:rsidRDefault="006D3FC0">
            <w:pPr>
              <w:pStyle w:val="nTable"/>
              <w:spacing w:after="40"/>
              <w:rPr>
                <w:i/>
                <w:sz w:val="19"/>
              </w:rPr>
            </w:pPr>
            <w:r>
              <w:rPr>
                <w:i/>
                <w:sz w:val="19"/>
              </w:rPr>
              <w:t>Residential Tenancies Amendment Regulations 2006</w:t>
            </w:r>
          </w:p>
        </w:tc>
        <w:tc>
          <w:tcPr>
            <w:tcW w:w="1276" w:type="dxa"/>
          </w:tcPr>
          <w:p w:rsidR="006D3FC0" w:rsidRDefault="006D3FC0">
            <w:pPr>
              <w:pStyle w:val="nTable"/>
              <w:spacing w:after="40"/>
              <w:rPr>
                <w:sz w:val="19"/>
              </w:rPr>
            </w:pPr>
            <w:r>
              <w:rPr>
                <w:sz w:val="19"/>
              </w:rPr>
              <w:t>22 Sep 2006 p. 4126</w:t>
            </w:r>
            <w:r>
              <w:rPr>
                <w:sz w:val="19"/>
              </w:rPr>
              <w:noBreakHyphen/>
              <w:t>30</w:t>
            </w:r>
          </w:p>
        </w:tc>
        <w:tc>
          <w:tcPr>
            <w:tcW w:w="2693" w:type="dxa"/>
          </w:tcPr>
          <w:p w:rsidR="006D3FC0" w:rsidRDefault="006D3FC0">
            <w:pPr>
              <w:pStyle w:val="nTable"/>
              <w:spacing w:after="40"/>
              <w:rPr>
                <w:sz w:val="19"/>
              </w:rPr>
            </w:pPr>
            <w:r>
              <w:rPr>
                <w:sz w:val="19"/>
              </w:rPr>
              <w:t>22 Sep 2006 (see r. 2(a))</w:t>
            </w:r>
          </w:p>
        </w:tc>
      </w:tr>
      <w:tr w:rsidR="006D3FC0">
        <w:trPr>
          <w:cantSplit/>
        </w:trPr>
        <w:tc>
          <w:tcPr>
            <w:tcW w:w="7087" w:type="dxa"/>
            <w:gridSpan w:val="3"/>
          </w:tcPr>
          <w:p w:rsidR="006D3FC0" w:rsidRDefault="006D3FC0">
            <w:pPr>
              <w:pStyle w:val="nTable"/>
              <w:spacing w:after="40"/>
              <w:rPr>
                <w:sz w:val="19"/>
              </w:rPr>
            </w:pPr>
            <w:r>
              <w:rPr>
                <w:b/>
                <w:sz w:val="19"/>
              </w:rPr>
              <w:t xml:space="preserve">Reprint 3: The </w:t>
            </w:r>
            <w:r>
              <w:rPr>
                <w:b/>
                <w:i/>
                <w:sz w:val="19"/>
              </w:rPr>
              <w:t>Residential Tenancies Regulations 1989</w:t>
            </w:r>
            <w:r>
              <w:rPr>
                <w:b/>
                <w:sz w:val="19"/>
              </w:rPr>
              <w:t xml:space="preserve"> as at 26 Jan 2007</w:t>
            </w:r>
            <w:r>
              <w:rPr>
                <w:b/>
                <w:sz w:val="19"/>
              </w:rPr>
              <w:br/>
            </w:r>
            <w:r>
              <w:rPr>
                <w:sz w:val="19"/>
              </w:rPr>
              <w:t>(includes amendments listed above)</w:t>
            </w:r>
          </w:p>
        </w:tc>
      </w:tr>
      <w:tr w:rsidR="006D3FC0">
        <w:tc>
          <w:tcPr>
            <w:tcW w:w="3118" w:type="dxa"/>
          </w:tcPr>
          <w:p w:rsidR="006D3FC0" w:rsidRDefault="006D3FC0">
            <w:pPr>
              <w:pStyle w:val="nTable"/>
              <w:spacing w:after="40"/>
              <w:rPr>
                <w:i/>
                <w:sz w:val="19"/>
              </w:rPr>
            </w:pPr>
            <w:r>
              <w:rPr>
                <w:i/>
                <w:sz w:val="19"/>
              </w:rPr>
              <w:t>Residential Tenancies Amendment Regulations 2007</w:t>
            </w:r>
          </w:p>
        </w:tc>
        <w:tc>
          <w:tcPr>
            <w:tcW w:w="1276" w:type="dxa"/>
          </w:tcPr>
          <w:p w:rsidR="006D3FC0" w:rsidRDefault="006D3FC0">
            <w:pPr>
              <w:pStyle w:val="nTable"/>
              <w:spacing w:after="40"/>
              <w:rPr>
                <w:sz w:val="19"/>
              </w:rPr>
            </w:pPr>
            <w:r>
              <w:rPr>
                <w:sz w:val="19"/>
              </w:rPr>
              <w:t>30 Mar 2007 p. 1452</w:t>
            </w:r>
          </w:p>
        </w:tc>
        <w:tc>
          <w:tcPr>
            <w:tcW w:w="2693" w:type="dxa"/>
          </w:tcPr>
          <w:p w:rsidR="006D3FC0" w:rsidRDefault="006D3FC0">
            <w:pPr>
              <w:pStyle w:val="nTable"/>
              <w:spacing w:after="40"/>
              <w:rPr>
                <w:sz w:val="19"/>
              </w:rPr>
            </w:pPr>
            <w:r>
              <w:rPr>
                <w:sz w:val="19"/>
              </w:rPr>
              <w:t>5 Apr 2007 (see r. 2)</w:t>
            </w:r>
          </w:p>
        </w:tc>
      </w:tr>
      <w:tr w:rsidR="006D3FC0" w:rsidTr="00DD5508">
        <w:tc>
          <w:tcPr>
            <w:tcW w:w="3118" w:type="dxa"/>
          </w:tcPr>
          <w:p w:rsidR="006D3FC0" w:rsidRDefault="006D3FC0">
            <w:pPr>
              <w:pStyle w:val="nTable"/>
              <w:spacing w:after="40"/>
              <w:rPr>
                <w:i/>
                <w:sz w:val="19"/>
              </w:rPr>
            </w:pPr>
            <w:r>
              <w:rPr>
                <w:i/>
                <w:sz w:val="19"/>
              </w:rPr>
              <w:t>Residential Tenancies Amendment Regulations (No. 2) 2007</w:t>
            </w:r>
          </w:p>
        </w:tc>
        <w:tc>
          <w:tcPr>
            <w:tcW w:w="1276" w:type="dxa"/>
          </w:tcPr>
          <w:p w:rsidR="006D3FC0" w:rsidRDefault="006D3FC0">
            <w:pPr>
              <w:pStyle w:val="nTable"/>
              <w:spacing w:after="40"/>
              <w:rPr>
                <w:sz w:val="19"/>
              </w:rPr>
            </w:pPr>
            <w:r>
              <w:rPr>
                <w:sz w:val="19"/>
              </w:rPr>
              <w:t>31 Jul 2007 p. 3790</w:t>
            </w:r>
            <w:r>
              <w:rPr>
                <w:sz w:val="19"/>
              </w:rPr>
              <w:noBreakHyphen/>
              <w:t>1</w:t>
            </w:r>
          </w:p>
        </w:tc>
        <w:tc>
          <w:tcPr>
            <w:tcW w:w="2693" w:type="dxa"/>
          </w:tcPr>
          <w:p w:rsidR="006D3FC0" w:rsidRDefault="006D3FC0" w:rsidP="00034490">
            <w:pPr>
              <w:pStyle w:val="nTable"/>
              <w:spacing w:after="40"/>
              <w:rPr>
                <w:sz w:val="19"/>
              </w:rPr>
            </w:pPr>
            <w:r>
              <w:rPr>
                <w:snapToGrid w:val="0"/>
                <w:sz w:val="19"/>
                <w:lang w:val="en-US"/>
              </w:rPr>
              <w:t>r. 1 and 2: 31 Jul 2007 (see</w:t>
            </w:r>
            <w:r w:rsidR="00034490">
              <w:rPr>
                <w:snapToGrid w:val="0"/>
                <w:sz w:val="19"/>
                <w:lang w:val="en-US"/>
              </w:rPr>
              <w:t> </w:t>
            </w:r>
            <w:r>
              <w:rPr>
                <w:snapToGrid w:val="0"/>
                <w:sz w:val="19"/>
                <w:lang w:val="en-US"/>
              </w:rPr>
              <w:t>r. 2(a));</w:t>
            </w:r>
            <w:r>
              <w:rPr>
                <w:snapToGrid w:val="0"/>
                <w:sz w:val="19"/>
                <w:lang w:val="en-US"/>
              </w:rPr>
              <w:br/>
              <w:t>Regulations other than r. 1 and 2: 1 Aug 2007 (see</w:t>
            </w:r>
            <w:r w:rsidR="00034490">
              <w:rPr>
                <w:snapToGrid w:val="0"/>
                <w:sz w:val="19"/>
                <w:lang w:val="en-US"/>
              </w:rPr>
              <w:t> </w:t>
            </w:r>
            <w:r>
              <w:rPr>
                <w:snapToGrid w:val="0"/>
                <w:sz w:val="19"/>
                <w:lang w:val="en-US"/>
              </w:rPr>
              <w:t>r. 2(b))</w:t>
            </w:r>
          </w:p>
        </w:tc>
      </w:tr>
      <w:tr w:rsidR="00DD5508" w:rsidTr="00FA1159">
        <w:tc>
          <w:tcPr>
            <w:tcW w:w="3118" w:type="dxa"/>
          </w:tcPr>
          <w:p w:rsidR="00DD5508" w:rsidRDefault="00DD5508">
            <w:pPr>
              <w:pStyle w:val="nTable"/>
              <w:spacing w:after="40"/>
              <w:rPr>
                <w:i/>
                <w:sz w:val="19"/>
              </w:rPr>
            </w:pPr>
            <w:r>
              <w:rPr>
                <w:i/>
                <w:sz w:val="19"/>
              </w:rPr>
              <w:t>Residential Tenancies Amendment Regulations 2011</w:t>
            </w:r>
          </w:p>
        </w:tc>
        <w:tc>
          <w:tcPr>
            <w:tcW w:w="1276" w:type="dxa"/>
          </w:tcPr>
          <w:p w:rsidR="00DD5508" w:rsidRDefault="00DD5508">
            <w:pPr>
              <w:pStyle w:val="nTable"/>
              <w:spacing w:after="40"/>
              <w:rPr>
                <w:sz w:val="19"/>
              </w:rPr>
            </w:pPr>
            <w:r>
              <w:rPr>
                <w:sz w:val="19"/>
              </w:rPr>
              <w:t>24 May 2011 p. 1894-5</w:t>
            </w:r>
          </w:p>
        </w:tc>
        <w:tc>
          <w:tcPr>
            <w:tcW w:w="2693" w:type="dxa"/>
          </w:tcPr>
          <w:p w:rsidR="00DD5508" w:rsidRDefault="00DD5508" w:rsidP="00034490">
            <w:pPr>
              <w:pStyle w:val="nTable"/>
              <w:spacing w:after="40"/>
              <w:rPr>
                <w:snapToGrid w:val="0"/>
                <w:sz w:val="19"/>
                <w:lang w:val="en-US"/>
              </w:rPr>
            </w:pPr>
            <w:r>
              <w:rPr>
                <w:snapToGrid w:val="0"/>
                <w:sz w:val="19"/>
                <w:lang w:val="en-US"/>
              </w:rPr>
              <w:t>r. 1 and 2: 24 May 2011 (see r. 2(a));</w:t>
            </w:r>
            <w:r>
              <w:rPr>
                <w:snapToGrid w:val="0"/>
                <w:sz w:val="19"/>
                <w:lang w:val="en-US"/>
              </w:rPr>
              <w:br/>
              <w:t>Regulations other than r. 1 and 2: 1 Jun 2011 (see</w:t>
            </w:r>
            <w:r w:rsidR="00034490">
              <w:rPr>
                <w:snapToGrid w:val="0"/>
                <w:sz w:val="19"/>
                <w:lang w:val="en-US"/>
              </w:rPr>
              <w:t> </w:t>
            </w:r>
            <w:r>
              <w:rPr>
                <w:snapToGrid w:val="0"/>
                <w:sz w:val="19"/>
                <w:lang w:val="en-US"/>
              </w:rPr>
              <w:t>r. 2(b))</w:t>
            </w:r>
          </w:p>
        </w:tc>
      </w:tr>
      <w:tr w:rsidR="00B476E6">
        <w:tc>
          <w:tcPr>
            <w:tcW w:w="3118" w:type="dxa"/>
            <w:tcBorders>
              <w:bottom w:val="single" w:sz="4" w:space="0" w:color="auto"/>
            </w:tcBorders>
          </w:tcPr>
          <w:p w:rsidR="00B476E6" w:rsidRDefault="00B476E6">
            <w:pPr>
              <w:pStyle w:val="nTable"/>
              <w:spacing w:after="40"/>
              <w:rPr>
                <w:i/>
                <w:sz w:val="19"/>
              </w:rPr>
            </w:pPr>
            <w:r>
              <w:rPr>
                <w:i/>
                <w:sz w:val="19"/>
              </w:rPr>
              <w:t>Residential Tenancies Amendment Regulations 2013</w:t>
            </w:r>
          </w:p>
        </w:tc>
        <w:tc>
          <w:tcPr>
            <w:tcW w:w="1276" w:type="dxa"/>
            <w:tcBorders>
              <w:bottom w:val="single" w:sz="4" w:space="0" w:color="auto"/>
            </w:tcBorders>
          </w:tcPr>
          <w:p w:rsidR="00B476E6" w:rsidRDefault="00B476E6">
            <w:pPr>
              <w:pStyle w:val="nTable"/>
              <w:spacing w:after="40"/>
              <w:rPr>
                <w:sz w:val="19"/>
              </w:rPr>
            </w:pPr>
            <w:r>
              <w:rPr>
                <w:sz w:val="19"/>
              </w:rPr>
              <w:t>3 May 2013 p. 1737-835</w:t>
            </w:r>
          </w:p>
        </w:tc>
        <w:tc>
          <w:tcPr>
            <w:tcW w:w="2693" w:type="dxa"/>
            <w:tcBorders>
              <w:bottom w:val="single" w:sz="4" w:space="0" w:color="auto"/>
            </w:tcBorders>
          </w:tcPr>
          <w:p w:rsidR="00B476E6" w:rsidRDefault="00B476E6" w:rsidP="00FA1159">
            <w:pPr>
              <w:pStyle w:val="nTable"/>
              <w:spacing w:after="40"/>
              <w:rPr>
                <w:rFonts w:ascii="Arial" w:hAnsi="Arial"/>
                <w:b/>
                <w:snapToGrid w:val="0"/>
                <w:sz w:val="19"/>
                <w:lang w:val="en-US"/>
              </w:rPr>
            </w:pPr>
            <w:r>
              <w:rPr>
                <w:snapToGrid w:val="0"/>
                <w:sz w:val="19"/>
                <w:lang w:val="en-US"/>
              </w:rPr>
              <w:t>r. 1 and 2: 3 May 2013 (see r. 2(a));</w:t>
            </w:r>
            <w:r>
              <w:rPr>
                <w:snapToGrid w:val="0"/>
                <w:sz w:val="19"/>
                <w:lang w:val="en-US"/>
              </w:rPr>
              <w:br/>
              <w:t xml:space="preserve">Regulations other than r. 1 and 2: 1 Jul 2013 (see r. 2(b) and </w:t>
            </w:r>
            <w:r>
              <w:rPr>
                <w:i/>
                <w:snapToGrid w:val="0"/>
                <w:sz w:val="19"/>
                <w:lang w:val="en-US"/>
              </w:rPr>
              <w:t>Gazette</w:t>
            </w:r>
            <w:r>
              <w:rPr>
                <w:snapToGrid w:val="0"/>
                <w:sz w:val="19"/>
                <w:lang w:val="en-US"/>
              </w:rPr>
              <w:t xml:space="preserve"> 3 May 2013 p. 1735)</w:t>
            </w:r>
          </w:p>
        </w:tc>
      </w:tr>
    </w:tbl>
    <w:p w:rsidR="00696129" w:rsidRDefault="00696129"/>
    <w:p w:rsidR="008B25A3" w:rsidRDefault="008B25A3" w:rsidP="008B25A3">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rsidR="00997F1B" w:rsidRDefault="00997F1B">
      <w:pPr>
        <w:sectPr w:rsidR="00997F1B">
          <w:headerReference w:type="even" r:id="rId41"/>
          <w:headerReference w:type="default" r:id="rId42"/>
          <w:headerReference w:type="first" r:id="rId43"/>
          <w:pgSz w:w="11906" w:h="16838" w:code="9"/>
          <w:pgMar w:top="2376" w:right="2404" w:bottom="3544" w:left="2404" w:header="720" w:footer="3380" w:gutter="0"/>
          <w:cols w:space="720"/>
          <w:noEndnote/>
          <w:docGrid w:linePitch="326"/>
        </w:sectPr>
      </w:pPr>
    </w:p>
    <w:p w:rsidR="00997F1B" w:rsidRDefault="00997F1B" w:rsidP="00997F1B">
      <w:pPr>
        <w:pStyle w:val="nHeading2"/>
        <w:rPr>
          <w:sz w:val="28"/>
        </w:rPr>
      </w:pPr>
      <w:r>
        <w:rPr>
          <w:sz w:val="28"/>
        </w:rPr>
        <w:t>Defined terms</w:t>
      </w:r>
    </w:p>
    <w:p w:rsidR="00997F1B" w:rsidRDefault="00997F1B" w:rsidP="00997F1B">
      <w:pPr>
        <w:ind w:left="850" w:right="850"/>
        <w:jc w:val="center"/>
        <w:rPr>
          <w:i/>
          <w:sz w:val="18"/>
        </w:rPr>
      </w:pPr>
    </w:p>
    <w:p w:rsidR="00997F1B" w:rsidRDefault="00997F1B" w:rsidP="00997F1B">
      <w:pPr>
        <w:ind w:left="850" w:right="850"/>
        <w:jc w:val="center"/>
        <w:rPr>
          <w:i/>
          <w:sz w:val="18"/>
        </w:rPr>
      </w:pPr>
      <w:r>
        <w:rPr>
          <w:i/>
          <w:sz w:val="18"/>
        </w:rPr>
        <w:t>[This is a list of terms defined and the provisions where they are defined.  The list is not part of the law.]</w:t>
      </w:r>
    </w:p>
    <w:p w:rsidR="00997F1B" w:rsidRPr="00997F1B" w:rsidRDefault="00997F1B" w:rsidP="00997F1B">
      <w:pPr>
        <w:pBdr>
          <w:bottom w:val="single" w:sz="4" w:space="1" w:color="auto"/>
        </w:pBdr>
        <w:tabs>
          <w:tab w:val="right" w:pos="7070"/>
        </w:tabs>
        <w:ind w:left="578"/>
        <w:rPr>
          <w:b/>
          <w:sz w:val="20"/>
        </w:rPr>
      </w:pPr>
      <w:r>
        <w:rPr>
          <w:b/>
          <w:sz w:val="20"/>
        </w:rPr>
        <w:t>Defined term</w:t>
      </w:r>
      <w:r>
        <w:rPr>
          <w:b/>
          <w:sz w:val="20"/>
        </w:rPr>
        <w:tab/>
        <w:t>Provision(s)</w:t>
      </w:r>
    </w:p>
    <w:p w:rsidR="00997F1B" w:rsidRDefault="00997F1B" w:rsidP="00997F1B">
      <w:pPr>
        <w:pStyle w:val="DefinedTerms"/>
      </w:pPr>
      <w:bookmarkStart w:id="234" w:name="DefinedTerms"/>
      <w:bookmarkEnd w:id="234"/>
      <w:r>
        <w:t>AS 5039</w:t>
      </w:r>
      <w:r>
        <w:noBreakHyphen/>
        <w:t>2008</w:t>
      </w:r>
      <w:r>
        <w:tab/>
        <w:t>12B(1)</w:t>
      </w:r>
    </w:p>
    <w:p w:rsidR="00997F1B" w:rsidRDefault="00997F1B" w:rsidP="00997F1B">
      <w:pPr>
        <w:pStyle w:val="DefinedTerms"/>
      </w:pPr>
      <w:r>
        <w:t>bond holder</w:t>
      </w:r>
      <w:r>
        <w:tab/>
        <w:t>15(7)</w:t>
      </w:r>
    </w:p>
    <w:p w:rsidR="00997F1B" w:rsidRDefault="00997F1B" w:rsidP="00997F1B">
      <w:pPr>
        <w:pStyle w:val="DefinedTerms"/>
      </w:pPr>
      <w:r>
        <w:t>commencement day</w:t>
      </w:r>
      <w:r>
        <w:tab/>
        <w:t>5A(1A)</w:t>
      </w:r>
    </w:p>
    <w:p w:rsidR="00997F1B" w:rsidRDefault="00997F1B" w:rsidP="00997F1B">
      <w:pPr>
        <w:pStyle w:val="DefinedTerms"/>
      </w:pPr>
      <w:r>
        <w:t>deadlock</w:t>
      </w:r>
      <w:r>
        <w:tab/>
        <w:t>12B(1)</w:t>
      </w:r>
    </w:p>
    <w:p w:rsidR="00997F1B" w:rsidRDefault="00997F1B" w:rsidP="00997F1B">
      <w:pPr>
        <w:pStyle w:val="DefinedTerms"/>
      </w:pPr>
      <w:r>
        <w:t>financially disadvantaged person</w:t>
      </w:r>
      <w:r>
        <w:tab/>
        <w:t>Sch. 3,</w:t>
      </w:r>
    </w:p>
    <w:p w:rsidR="00997F1B" w:rsidRDefault="00997F1B" w:rsidP="00997F1B">
      <w:pPr>
        <w:pStyle w:val="DefinedTerms"/>
      </w:pPr>
      <w:r>
        <w:t>Government employee</w:t>
      </w:r>
      <w:r>
        <w:tab/>
        <w:t>5B(1)</w:t>
      </w:r>
    </w:p>
    <w:p w:rsidR="00997F1B" w:rsidRDefault="00997F1B" w:rsidP="00997F1B">
      <w:pPr>
        <w:pStyle w:val="DefinedTerms"/>
      </w:pPr>
      <w:r>
        <w:t>Housing Authority</w:t>
      </w:r>
      <w:r>
        <w:tab/>
        <w:t>3A</w:t>
      </w:r>
    </w:p>
    <w:p w:rsidR="00997F1B" w:rsidRDefault="00997F1B" w:rsidP="00997F1B">
      <w:pPr>
        <w:pStyle w:val="DefinedTerms"/>
      </w:pPr>
      <w:r>
        <w:t>housing management agreement</w:t>
      </w:r>
      <w:r>
        <w:tab/>
        <w:t>3A</w:t>
      </w:r>
    </w:p>
    <w:p w:rsidR="00997F1B" w:rsidRDefault="00997F1B" w:rsidP="00997F1B">
      <w:pPr>
        <w:pStyle w:val="DefinedTerms"/>
      </w:pPr>
      <w:r>
        <w:t xml:space="preserve">person of Aboriginal descent </w:t>
      </w:r>
      <w:r>
        <w:tab/>
        <w:t>5AD(1)</w:t>
      </w:r>
    </w:p>
    <w:p w:rsidR="00997F1B" w:rsidRDefault="00997F1B" w:rsidP="00997F1B">
      <w:pPr>
        <w:pStyle w:val="DefinedTerms"/>
      </w:pPr>
      <w:r>
        <w:t>premises</w:t>
      </w:r>
      <w:r>
        <w:tab/>
        <w:t>5AD(2)</w:t>
      </w:r>
    </w:p>
    <w:p w:rsidR="00997F1B" w:rsidRDefault="00997F1B" w:rsidP="00997F1B">
      <w:pPr>
        <w:pStyle w:val="DefinedTerms"/>
      </w:pPr>
      <w:r>
        <w:t>Register of Heritage Places</w:t>
      </w:r>
      <w:r>
        <w:tab/>
        <w:t>7A(1)</w:t>
      </w:r>
    </w:p>
    <w:p w:rsidR="00997F1B" w:rsidRDefault="00997F1B" w:rsidP="00997F1B">
      <w:pPr>
        <w:pStyle w:val="DefinedTerms"/>
      </w:pPr>
      <w:r>
        <w:t>relevant bank accepted bills rate</w:t>
      </w:r>
      <w:r>
        <w:tab/>
        <w:t>14(1)</w:t>
      </w:r>
    </w:p>
    <w:p w:rsidR="00997F1B" w:rsidRDefault="00997F1B" w:rsidP="00997F1B">
      <w:pPr>
        <w:pStyle w:val="DefinedTerms"/>
      </w:pPr>
      <w:r>
        <w:t>retirement village</w:t>
      </w:r>
      <w:r>
        <w:tab/>
        <w:t>3(2)</w:t>
      </w:r>
    </w:p>
    <w:p w:rsidR="00997F1B" w:rsidRDefault="00997F1B" w:rsidP="00997F1B">
      <w:pPr>
        <w:pStyle w:val="DefinedTerms"/>
      </w:pPr>
      <w:r>
        <w:t>rural land</w:t>
      </w:r>
      <w:r>
        <w:tab/>
        <w:t>7A(1)</w:t>
      </w:r>
    </w:p>
    <w:p w:rsidR="00997F1B" w:rsidRDefault="00997F1B" w:rsidP="00997F1B">
      <w:pPr>
        <w:pStyle w:val="DefinedTerms"/>
      </w:pPr>
      <w:r>
        <w:t>security bond</w:t>
      </w:r>
      <w:r>
        <w:tab/>
        <w:t>15(7)</w:t>
      </w:r>
    </w:p>
    <w:p w:rsidR="00997F1B" w:rsidRDefault="00997F1B" w:rsidP="00997F1B">
      <w:pPr>
        <w:pStyle w:val="DefinedTerms"/>
      </w:pPr>
      <w:r>
        <w:t>specified power</w:t>
      </w:r>
      <w:r>
        <w:tab/>
        <w:t>5(2), 5D(2)</w:t>
      </w:r>
    </w:p>
    <w:p w:rsidR="00997F1B" w:rsidRDefault="00997F1B" w:rsidP="00997F1B">
      <w:pPr>
        <w:pStyle w:val="DefinedTerms"/>
      </w:pPr>
      <w:r>
        <w:t>Unclaimed Security Bond Account</w:t>
      </w:r>
      <w:r>
        <w:tab/>
        <w:t>15(7)</w:t>
      </w:r>
    </w:p>
    <w:p w:rsidR="00997F1B" w:rsidRDefault="00997F1B" w:rsidP="00997F1B"/>
    <w:p w:rsidR="00997F1B" w:rsidRDefault="00997F1B" w:rsidP="00997F1B">
      <w:pPr>
        <w:sectPr w:rsidR="00997F1B">
          <w:headerReference w:type="even" r:id="rId44"/>
          <w:headerReference w:type="default" r:id="rId45"/>
          <w:footerReference w:type="even" r:id="rId46"/>
          <w:footerReference w:type="default" r:id="rId47"/>
          <w:headerReference w:type="first" r:id="rId48"/>
          <w:footerReference w:type="first" r:id="rId49"/>
          <w:pgSz w:w="11906" w:h="16838" w:code="9"/>
          <w:pgMar w:top="2376" w:right="2404" w:bottom="3544" w:left="2404" w:header="720" w:footer="3380" w:gutter="0"/>
          <w:cols w:space="720"/>
          <w:noEndnote/>
          <w:docGrid w:linePitch="326"/>
        </w:sectPr>
      </w:pPr>
    </w:p>
    <w:p w:rsidR="006D3FC0" w:rsidRDefault="006D3FC0" w:rsidP="00997F1B"/>
    <w:sectPr w:rsidR="006D3FC0" w:rsidSect="00997F1B">
      <w:headerReference w:type="even" r:id="rId50"/>
      <w:headerReference w:type="default" r:id="rId51"/>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50C" w:rsidRDefault="0068450C">
      <w:r>
        <w:separator/>
      </w:r>
    </w:p>
  </w:endnote>
  <w:endnote w:type="continuationSeparator" w:id="0">
    <w:p w:rsidR="0068450C" w:rsidRDefault="0068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0C" w:rsidRDefault="0068450C">
    <w:pPr>
      <w:pStyle w:val="Footer"/>
      <w:tabs>
        <w:tab w:val="clear" w:pos="4153"/>
        <w:tab w:val="right" w:pos="7088"/>
      </w:tabs>
      <w:rPr>
        <w:rStyle w:val="PageNumber"/>
      </w:rPr>
    </w:pPr>
  </w:p>
  <w:p w:rsidR="0068450C" w:rsidRDefault="006845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4D22">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4D22">
      <w:rPr>
        <w:rFonts w:ascii="Arial" w:hAnsi="Arial" w:cs="Arial"/>
        <w:sz w:val="20"/>
        <w:lang w:val="en-US"/>
      </w:rPr>
      <w:t>01 Jul 2013</w:t>
    </w:r>
    <w:r>
      <w:rPr>
        <w:rFonts w:ascii="Arial" w:hAnsi="Arial" w:cs="Arial"/>
        <w:sz w:val="20"/>
        <w:lang w:val="en-US"/>
      </w:rPr>
      <w:fldChar w:fldCharType="end"/>
    </w:r>
  </w:p>
  <w:p w:rsidR="0068450C" w:rsidRDefault="0068450C">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0C" w:rsidRDefault="0068450C">
    <w:pPr>
      <w:pStyle w:val="Footer"/>
      <w:tabs>
        <w:tab w:val="clear" w:pos="4153"/>
        <w:tab w:val="right" w:pos="7088"/>
      </w:tabs>
      <w:rPr>
        <w:rStyle w:val="PageNumber"/>
      </w:rPr>
    </w:pPr>
  </w:p>
  <w:p w:rsidR="0068450C" w:rsidRDefault="006845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B25A3">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4D22">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4D22">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 xml:space="preserve"> </w:t>
    </w:r>
  </w:p>
  <w:p w:rsidR="0068450C" w:rsidRDefault="0068450C">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0C" w:rsidRDefault="0068450C">
    <w:pPr>
      <w:pStyle w:val="Footer"/>
      <w:tabs>
        <w:tab w:val="clear" w:pos="4153"/>
        <w:tab w:val="right" w:pos="7088"/>
      </w:tabs>
      <w:rPr>
        <w:rStyle w:val="PageNumber"/>
      </w:rPr>
    </w:pPr>
  </w:p>
  <w:p w:rsidR="0068450C" w:rsidRDefault="006845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4D22">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4D22">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A4D22">
      <w:rPr>
        <w:rStyle w:val="CharPageNo"/>
        <w:rFonts w:ascii="Arial" w:hAnsi="Arial"/>
        <w:noProof/>
      </w:rPr>
      <w:t>109</w:t>
    </w:r>
    <w:r>
      <w:rPr>
        <w:rStyle w:val="CharPageNo"/>
        <w:rFonts w:ascii="Arial" w:hAnsi="Arial"/>
      </w:rPr>
      <w:fldChar w:fldCharType="end"/>
    </w:r>
  </w:p>
  <w:p w:rsidR="0068450C" w:rsidRDefault="0068450C">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0C" w:rsidRDefault="0068450C">
    <w:pPr>
      <w:pStyle w:val="Footer"/>
      <w:tabs>
        <w:tab w:val="clear" w:pos="4153"/>
        <w:tab w:val="right" w:pos="7088"/>
      </w:tabs>
      <w:rPr>
        <w:rStyle w:val="PageNumber"/>
      </w:rPr>
    </w:pPr>
  </w:p>
  <w:p w:rsidR="0068450C" w:rsidRDefault="006845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4D22">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4D22">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rsidR="0068450C" w:rsidRDefault="0068450C">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0C" w:rsidRDefault="0068450C">
    <w:pPr>
      <w:pStyle w:val="Footer"/>
      <w:tabs>
        <w:tab w:val="clear" w:pos="4153"/>
        <w:tab w:val="right" w:pos="7088"/>
      </w:tabs>
      <w:rPr>
        <w:rStyle w:val="PageNumber"/>
      </w:rPr>
    </w:pPr>
  </w:p>
  <w:p w:rsidR="0068450C" w:rsidRDefault="006845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4D22">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4D22">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rsidR="0068450C" w:rsidRDefault="0068450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0C" w:rsidRDefault="0068450C">
    <w:pPr>
      <w:pStyle w:val="Footer"/>
      <w:tabs>
        <w:tab w:val="clear" w:pos="4153"/>
        <w:tab w:val="right" w:pos="7088"/>
      </w:tabs>
      <w:rPr>
        <w:rStyle w:val="PageNumber"/>
      </w:rPr>
    </w:pPr>
  </w:p>
  <w:p w:rsidR="0068450C" w:rsidRDefault="006845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4D22">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4D22">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rsidR="0068450C" w:rsidRDefault="0068450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0C" w:rsidRDefault="0068450C">
    <w:pPr>
      <w:pStyle w:val="Footer"/>
      <w:tabs>
        <w:tab w:val="clear" w:pos="4153"/>
        <w:tab w:val="right" w:pos="7088"/>
      </w:tabs>
      <w:rPr>
        <w:rStyle w:val="PageNumber"/>
      </w:rPr>
    </w:pPr>
  </w:p>
  <w:p w:rsidR="0068450C" w:rsidRDefault="006845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A4D2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4D22">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4D22">
      <w:rPr>
        <w:rFonts w:ascii="Arial" w:hAnsi="Arial" w:cs="Arial"/>
        <w:sz w:val="20"/>
        <w:lang w:val="en-US"/>
      </w:rPr>
      <w:t>01 Jul 2013</w:t>
    </w:r>
    <w:r>
      <w:rPr>
        <w:rFonts w:ascii="Arial" w:hAnsi="Arial" w:cs="Arial"/>
        <w:sz w:val="20"/>
        <w:lang w:val="en-US"/>
      </w:rPr>
      <w:fldChar w:fldCharType="end"/>
    </w:r>
  </w:p>
  <w:p w:rsidR="0068450C" w:rsidRDefault="0068450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0C" w:rsidRDefault="0068450C">
    <w:pPr>
      <w:pStyle w:val="Footer"/>
      <w:tabs>
        <w:tab w:val="clear" w:pos="4153"/>
        <w:tab w:val="right" w:pos="7088"/>
      </w:tabs>
      <w:rPr>
        <w:rStyle w:val="PageNumber"/>
      </w:rPr>
    </w:pPr>
  </w:p>
  <w:p w:rsidR="0068450C" w:rsidRDefault="006845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4D22">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4D22">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A4D22">
      <w:rPr>
        <w:rStyle w:val="PageNumber"/>
        <w:rFonts w:ascii="Arial" w:hAnsi="Arial" w:cs="Arial"/>
        <w:noProof/>
      </w:rPr>
      <w:t>iii</w:t>
    </w:r>
    <w:r>
      <w:rPr>
        <w:rStyle w:val="PageNumber"/>
        <w:rFonts w:ascii="Arial" w:hAnsi="Arial" w:cs="Arial"/>
      </w:rPr>
      <w:fldChar w:fldCharType="end"/>
    </w:r>
  </w:p>
  <w:p w:rsidR="0068450C" w:rsidRDefault="0068450C">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0C" w:rsidRDefault="0068450C">
    <w:pPr>
      <w:pStyle w:val="Footer"/>
      <w:tabs>
        <w:tab w:val="clear" w:pos="4153"/>
        <w:tab w:val="right" w:pos="7088"/>
      </w:tabs>
      <w:rPr>
        <w:rStyle w:val="PageNumber"/>
      </w:rPr>
    </w:pPr>
  </w:p>
  <w:p w:rsidR="0068450C" w:rsidRDefault="006845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4D22">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4D22">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A4D22">
      <w:rPr>
        <w:rStyle w:val="PageNumber"/>
        <w:rFonts w:ascii="Arial" w:hAnsi="Arial" w:cs="Arial"/>
        <w:noProof/>
      </w:rPr>
      <w:t>i</w:t>
    </w:r>
    <w:r>
      <w:rPr>
        <w:rStyle w:val="PageNumber"/>
        <w:rFonts w:ascii="Arial" w:hAnsi="Arial" w:cs="Arial"/>
      </w:rPr>
      <w:fldChar w:fldCharType="end"/>
    </w:r>
  </w:p>
  <w:p w:rsidR="0068450C" w:rsidRDefault="0068450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0C" w:rsidRDefault="0068450C">
    <w:pPr>
      <w:pStyle w:val="Footer"/>
      <w:tabs>
        <w:tab w:val="clear" w:pos="4153"/>
        <w:tab w:val="right" w:pos="7088"/>
      </w:tabs>
      <w:rPr>
        <w:rStyle w:val="PageNumber"/>
      </w:rPr>
    </w:pPr>
  </w:p>
  <w:p w:rsidR="0068450C" w:rsidRDefault="006845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A4D22">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4D22">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4D22">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 xml:space="preserve"> </w:t>
    </w:r>
  </w:p>
  <w:p w:rsidR="0068450C" w:rsidRDefault="0068450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0C" w:rsidRDefault="0068450C">
    <w:pPr>
      <w:pStyle w:val="Footer"/>
      <w:tabs>
        <w:tab w:val="clear" w:pos="4153"/>
        <w:tab w:val="right" w:pos="7088"/>
      </w:tabs>
      <w:rPr>
        <w:rStyle w:val="PageNumber"/>
      </w:rPr>
    </w:pPr>
  </w:p>
  <w:p w:rsidR="0068450C" w:rsidRDefault="006845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4D22">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4D22">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A4D22">
      <w:rPr>
        <w:rStyle w:val="CharPageNo"/>
        <w:rFonts w:ascii="Arial" w:hAnsi="Arial"/>
        <w:noProof/>
      </w:rPr>
      <w:t>3</w:t>
    </w:r>
    <w:r>
      <w:rPr>
        <w:rStyle w:val="CharPageNo"/>
        <w:rFonts w:ascii="Arial" w:hAnsi="Arial"/>
      </w:rPr>
      <w:fldChar w:fldCharType="end"/>
    </w:r>
  </w:p>
  <w:p w:rsidR="0068450C" w:rsidRDefault="0068450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0C" w:rsidRDefault="0068450C">
    <w:pPr>
      <w:pStyle w:val="Footer"/>
      <w:tabs>
        <w:tab w:val="clear" w:pos="4153"/>
        <w:tab w:val="right" w:pos="7088"/>
      </w:tabs>
      <w:rPr>
        <w:rStyle w:val="PageNumber"/>
      </w:rPr>
    </w:pPr>
  </w:p>
  <w:p w:rsidR="0068450C" w:rsidRDefault="006845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4D22">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4D22">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A4D22">
      <w:rPr>
        <w:rStyle w:val="CharPageNo"/>
        <w:rFonts w:ascii="Arial" w:hAnsi="Arial"/>
        <w:noProof/>
      </w:rPr>
      <w:t>1</w:t>
    </w:r>
    <w:r>
      <w:rPr>
        <w:rStyle w:val="CharPageNo"/>
        <w:rFonts w:ascii="Arial" w:hAnsi="Arial"/>
      </w:rPr>
      <w:fldChar w:fldCharType="end"/>
    </w:r>
  </w:p>
  <w:p w:rsidR="0068450C" w:rsidRDefault="0068450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50C" w:rsidRDefault="0068450C">
      <w:pPr>
        <w:pStyle w:val="headerpartodd"/>
        <w:ind w:left="0" w:firstLine="0"/>
        <w:rPr>
          <w:i/>
        </w:rPr>
      </w:pPr>
      <w:r>
        <w:rPr>
          <w:i/>
        </w:rPr>
        <w:fldChar w:fldCharType="begin"/>
      </w:r>
      <w:r>
        <w:rPr>
          <w:i/>
        </w:rPr>
        <w:instrText xml:space="preserve"> Styleref "Name of Act/Reg" </w:instrText>
      </w:r>
      <w:r>
        <w:rPr>
          <w:i/>
        </w:rPr>
        <w:fldChar w:fldCharType="separate"/>
      </w:r>
      <w:r w:rsidR="000A4D22">
        <w:rPr>
          <w:i/>
          <w:noProof/>
        </w:rPr>
        <w:t>Residential Tenancies Regulations 1989</w:t>
      </w:r>
      <w:r>
        <w:rPr>
          <w:i/>
        </w:rPr>
        <w:fldChar w:fldCharType="end"/>
      </w:r>
    </w:p>
    <w:p w:rsidR="0068450C" w:rsidRDefault="0068450C">
      <w:pPr>
        <w:pStyle w:val="headerpartodd"/>
        <w:ind w:left="0" w:firstLine="0"/>
        <w:rPr>
          <w:b w:val="0"/>
          <w:i/>
        </w:rPr>
      </w:pPr>
    </w:p>
    <w:p w:rsidR="0068450C" w:rsidRDefault="0068450C">
      <w:pPr>
        <w:pStyle w:val="headerpart"/>
      </w:pPr>
    </w:p>
    <w:p w:rsidR="0068450C" w:rsidRDefault="0068450C">
      <w:pPr>
        <w:pStyle w:val="headerpart"/>
      </w:pPr>
    </w:p>
    <w:p w:rsidR="0068450C" w:rsidRDefault="0068450C">
      <w:pPr>
        <w:pBdr>
          <w:bottom w:val="single" w:sz="6" w:space="1" w:color="auto"/>
        </w:pBdr>
        <w:rPr>
          <w:b/>
        </w:rPr>
      </w:pPr>
    </w:p>
    <w:p w:rsidR="0068450C" w:rsidRDefault="0068450C"/>
    <w:p w:rsidR="0068450C" w:rsidRDefault="0068450C"/>
    <w:p w:rsidR="0068450C" w:rsidRDefault="0068450C">
      <w:pPr>
        <w:pStyle w:val="headerpartodd"/>
        <w:ind w:left="0" w:firstLine="0"/>
        <w:jc w:val="right"/>
        <w:rPr>
          <w:i/>
        </w:rPr>
      </w:pPr>
      <w:r>
        <w:rPr>
          <w:i/>
        </w:rPr>
        <w:fldChar w:fldCharType="begin"/>
      </w:r>
      <w:r>
        <w:rPr>
          <w:i/>
        </w:rPr>
        <w:instrText xml:space="preserve"> Styleref "Name of Act/Reg" </w:instrText>
      </w:r>
      <w:r>
        <w:rPr>
          <w:i/>
        </w:rPr>
        <w:fldChar w:fldCharType="separate"/>
      </w:r>
      <w:r w:rsidR="000A4D22">
        <w:rPr>
          <w:i/>
          <w:noProof/>
        </w:rPr>
        <w:t>Residential Tenancies Regulations 1989</w:t>
      </w:r>
      <w:r>
        <w:rPr>
          <w:i/>
        </w:rPr>
        <w:fldChar w:fldCharType="end"/>
      </w:r>
    </w:p>
    <w:p w:rsidR="0068450C" w:rsidRDefault="0068450C">
      <w:pPr>
        <w:pStyle w:val="headerpartodd"/>
        <w:ind w:left="0" w:firstLine="0"/>
        <w:jc w:val="right"/>
        <w:rPr>
          <w:b w:val="0"/>
          <w:i/>
        </w:rPr>
      </w:pPr>
    </w:p>
    <w:p w:rsidR="0068450C" w:rsidRDefault="0068450C">
      <w:pPr>
        <w:pStyle w:val="headerpart"/>
        <w:jc w:val="right"/>
      </w:pPr>
    </w:p>
    <w:p w:rsidR="0068450C" w:rsidRDefault="0068450C">
      <w:pPr>
        <w:pStyle w:val="headerpart"/>
        <w:jc w:val="right"/>
      </w:pPr>
    </w:p>
    <w:p w:rsidR="0068450C" w:rsidRDefault="0068450C">
      <w:pPr>
        <w:pBdr>
          <w:bottom w:val="single" w:sz="6" w:space="1" w:color="auto"/>
        </w:pBdr>
        <w:jc w:val="right"/>
        <w:rPr>
          <w:b/>
        </w:rPr>
      </w:pPr>
    </w:p>
    <w:p w:rsidR="0068450C" w:rsidRDefault="0068450C"/>
    <w:p w:rsidR="0068450C" w:rsidRDefault="0068450C"/>
    <w:p w:rsidR="0068450C" w:rsidRDefault="0068450C">
      <w:pPr>
        <w:pStyle w:val="Header"/>
      </w:pPr>
    </w:p>
    <w:p w:rsidR="0068450C" w:rsidRDefault="0068450C"/>
    <w:p w:rsidR="0068450C" w:rsidRDefault="0068450C">
      <w:r>
        <w:separator/>
      </w:r>
    </w:p>
  </w:footnote>
  <w:footnote w:type="continuationSeparator" w:id="0">
    <w:p w:rsidR="0068450C" w:rsidRDefault="00684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D22" w:rsidRDefault="000A4D2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68450C">
      <w:trPr>
        <w:cantSplit/>
      </w:trPr>
      <w:tc>
        <w:tcPr>
          <w:tcW w:w="7263" w:type="dxa"/>
          <w:gridSpan w:val="2"/>
        </w:tcPr>
        <w:p w:rsidR="0068450C" w:rsidRDefault="00D31E54">
          <w:pPr>
            <w:pStyle w:val="HeaderActNameLeft"/>
          </w:pPr>
          <w:fldSimple w:instr=" STYLEREF &quot;Name of Act/Reg&quot; \* MERGEFORMAT ">
            <w:r w:rsidR="000A4D22">
              <w:rPr>
                <w:noProof/>
              </w:rPr>
              <w:t>Residential Tenancies Regulations 1989</w:t>
            </w:r>
          </w:fldSimple>
        </w:p>
      </w:tc>
    </w:tr>
    <w:tr w:rsidR="0068450C">
      <w:tc>
        <w:tcPr>
          <w:tcW w:w="1548" w:type="dxa"/>
        </w:tcPr>
        <w:p w:rsidR="0068450C" w:rsidRDefault="00D31E54">
          <w:pPr>
            <w:pStyle w:val="HeaderNumberLeft"/>
            <w:rPr>
              <w:b w:val="0"/>
            </w:rPr>
          </w:pPr>
          <w:r>
            <w:fldChar w:fldCharType="begin"/>
          </w:r>
          <w:r>
            <w:instrText xml:space="preserve"> styleref CharSchno </w:instrText>
          </w:r>
          <w:r>
            <w:rPr>
              <w:noProof/>
            </w:rPr>
            <w:fldChar w:fldCharType="end"/>
          </w:r>
        </w:p>
      </w:tc>
      <w:tc>
        <w:tcPr>
          <w:tcW w:w="5715" w:type="dxa"/>
        </w:tcPr>
        <w:p w:rsidR="0068450C" w:rsidRDefault="00D31E54">
          <w:pPr>
            <w:pStyle w:val="HeaderTextLeft"/>
          </w:pPr>
          <w:r>
            <w:fldChar w:fldCharType="begin"/>
          </w:r>
          <w:r>
            <w:instrText xml:space="preserve"> styleref CharSchText </w:instrText>
          </w:r>
          <w:r>
            <w:rPr>
              <w:noProof/>
            </w:rPr>
            <w:fldChar w:fldCharType="end"/>
          </w:r>
        </w:p>
      </w:tc>
    </w:tr>
    <w:tr w:rsidR="0068450C">
      <w:tc>
        <w:tcPr>
          <w:tcW w:w="1548" w:type="dxa"/>
        </w:tcPr>
        <w:p w:rsidR="0068450C" w:rsidRDefault="0068450C">
          <w:pPr>
            <w:pStyle w:val="HeaderNumberLeft"/>
            <w:rPr>
              <w:b w:val="0"/>
            </w:rPr>
          </w:pPr>
        </w:p>
      </w:tc>
      <w:tc>
        <w:tcPr>
          <w:tcW w:w="5715" w:type="dxa"/>
        </w:tcPr>
        <w:p w:rsidR="0068450C" w:rsidRDefault="0068450C">
          <w:pPr>
            <w:pStyle w:val="HeaderTextLeft"/>
          </w:pPr>
        </w:p>
      </w:tc>
    </w:tr>
    <w:tr w:rsidR="0068450C">
      <w:tc>
        <w:tcPr>
          <w:tcW w:w="1548" w:type="dxa"/>
        </w:tcPr>
        <w:p w:rsidR="0068450C" w:rsidRDefault="0068450C">
          <w:pPr>
            <w:pStyle w:val="HeaderNumberLeft"/>
          </w:pPr>
        </w:p>
      </w:tc>
      <w:tc>
        <w:tcPr>
          <w:tcW w:w="5715" w:type="dxa"/>
        </w:tcPr>
        <w:p w:rsidR="0068450C" w:rsidRDefault="0068450C">
          <w:pPr>
            <w:pStyle w:val="yScheduleHeading"/>
          </w:pPr>
        </w:p>
      </w:tc>
    </w:tr>
  </w:tbl>
  <w:p w:rsidR="0068450C" w:rsidRDefault="0068450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68450C">
      <w:trPr>
        <w:cantSplit/>
      </w:trPr>
      <w:tc>
        <w:tcPr>
          <w:tcW w:w="7263" w:type="dxa"/>
          <w:gridSpan w:val="2"/>
        </w:tcPr>
        <w:p w:rsidR="0068450C" w:rsidRDefault="00D31E54">
          <w:pPr>
            <w:pStyle w:val="HeaderActNameRight"/>
            <w:ind w:right="17"/>
          </w:pPr>
          <w:fldSimple w:instr=" Styleref &quot;Name of Act/Reg&quot; ">
            <w:r w:rsidR="000A4D22">
              <w:rPr>
                <w:noProof/>
              </w:rPr>
              <w:t>Residential Tenancies Regulations 1989</w:t>
            </w:r>
          </w:fldSimple>
        </w:p>
      </w:tc>
    </w:tr>
    <w:tr w:rsidR="0068450C">
      <w:tc>
        <w:tcPr>
          <w:tcW w:w="5715" w:type="dxa"/>
          <w:vAlign w:val="bottom"/>
        </w:tcPr>
        <w:p w:rsidR="0068450C" w:rsidRDefault="00D31E54">
          <w:pPr>
            <w:pStyle w:val="HeaderTextRight"/>
          </w:pPr>
          <w:r>
            <w:fldChar w:fldCharType="begin"/>
          </w:r>
          <w:r>
            <w:instrText xml:space="preserve"> styleref CharSchText </w:instrText>
          </w:r>
          <w:r>
            <w:rPr>
              <w:noProof/>
            </w:rPr>
            <w:fldChar w:fldCharType="end"/>
          </w:r>
        </w:p>
      </w:tc>
      <w:tc>
        <w:tcPr>
          <w:tcW w:w="1548" w:type="dxa"/>
        </w:tcPr>
        <w:p w:rsidR="0068450C" w:rsidRDefault="00D31E54">
          <w:pPr>
            <w:pStyle w:val="HeaderNumberRight"/>
            <w:ind w:right="17"/>
          </w:pPr>
          <w:r>
            <w:fldChar w:fldCharType="begin"/>
          </w:r>
          <w:r>
            <w:instrText xml:space="preserve"> styleref CharSchno </w:instrText>
          </w:r>
          <w:r>
            <w:rPr>
              <w:noProof/>
            </w:rPr>
            <w:fldChar w:fldCharType="end"/>
          </w:r>
        </w:p>
      </w:tc>
    </w:tr>
    <w:tr w:rsidR="0068450C">
      <w:tc>
        <w:tcPr>
          <w:tcW w:w="5715" w:type="dxa"/>
        </w:tcPr>
        <w:p w:rsidR="0068450C" w:rsidRDefault="0068450C">
          <w:pPr>
            <w:pStyle w:val="HeaderTextRight"/>
          </w:pPr>
        </w:p>
      </w:tc>
      <w:tc>
        <w:tcPr>
          <w:tcW w:w="1548" w:type="dxa"/>
        </w:tcPr>
        <w:p w:rsidR="0068450C" w:rsidRDefault="0068450C">
          <w:pPr>
            <w:pStyle w:val="HeaderNumberRight"/>
            <w:ind w:right="17"/>
          </w:pPr>
        </w:p>
      </w:tc>
    </w:tr>
    <w:tr w:rsidR="0068450C">
      <w:tc>
        <w:tcPr>
          <w:tcW w:w="5715" w:type="dxa"/>
        </w:tcPr>
        <w:p w:rsidR="0068450C" w:rsidRDefault="0068450C">
          <w:pPr>
            <w:pStyle w:val="HeaderActNameLeft"/>
            <w:rPr>
              <w:b w:val="0"/>
              <w:bCs/>
            </w:rPr>
          </w:pPr>
        </w:p>
      </w:tc>
      <w:tc>
        <w:tcPr>
          <w:tcW w:w="1548" w:type="dxa"/>
        </w:tcPr>
        <w:p w:rsidR="0068450C" w:rsidRDefault="0068450C">
          <w:pPr>
            <w:pStyle w:val="HeaderNumberRight"/>
            <w:ind w:right="17"/>
            <w:rPr>
              <w:b w:val="0"/>
              <w:bCs/>
            </w:rPr>
          </w:pPr>
        </w:p>
      </w:tc>
    </w:tr>
  </w:tbl>
  <w:p w:rsidR="0068450C" w:rsidRDefault="0068450C">
    <w:pPr>
      <w:pStyle w:val="Header"/>
      <w:pBdr>
        <w:top w:val="single" w:sz="4" w:space="1" w:color="auto"/>
      </w:pBdr>
      <w:rPr>
        <w:bC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0C" w:rsidRDefault="0068450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8450C">
      <w:trPr>
        <w:cantSplit/>
      </w:trPr>
      <w:tc>
        <w:tcPr>
          <w:tcW w:w="7312" w:type="dxa"/>
          <w:gridSpan w:val="2"/>
        </w:tcPr>
        <w:p w:rsidR="0068450C" w:rsidRDefault="00D31E54">
          <w:pPr>
            <w:pStyle w:val="HeaderActNameLeft"/>
          </w:pPr>
          <w:fldSimple w:instr=" Styleref &quot;Name of Act/Reg&quot; ">
            <w:r w:rsidR="000A4D22">
              <w:rPr>
                <w:noProof/>
              </w:rPr>
              <w:t>Residential Tenancies Regulations 1989</w:t>
            </w:r>
          </w:fldSimple>
        </w:p>
      </w:tc>
    </w:tr>
    <w:tr w:rsidR="0068450C">
      <w:tc>
        <w:tcPr>
          <w:tcW w:w="1548" w:type="dxa"/>
        </w:tcPr>
        <w:p w:rsidR="0068450C" w:rsidRDefault="0068450C">
          <w:pPr>
            <w:pStyle w:val="HeaderNumberLeft"/>
          </w:pPr>
        </w:p>
      </w:tc>
      <w:tc>
        <w:tcPr>
          <w:tcW w:w="5764" w:type="dxa"/>
        </w:tcPr>
        <w:p w:rsidR="0068450C" w:rsidRDefault="0068450C">
          <w:pPr>
            <w:pStyle w:val="HeaderTextLeft"/>
          </w:pPr>
        </w:p>
      </w:tc>
    </w:tr>
    <w:tr w:rsidR="0068450C">
      <w:tc>
        <w:tcPr>
          <w:tcW w:w="1548" w:type="dxa"/>
        </w:tcPr>
        <w:p w:rsidR="0068450C" w:rsidRDefault="0068450C">
          <w:pPr>
            <w:pStyle w:val="HeaderNumberLeft"/>
          </w:pPr>
        </w:p>
      </w:tc>
      <w:tc>
        <w:tcPr>
          <w:tcW w:w="5764" w:type="dxa"/>
        </w:tcPr>
        <w:p w:rsidR="0068450C" w:rsidRDefault="0068450C">
          <w:pPr>
            <w:pStyle w:val="HeaderTextLeft"/>
          </w:pPr>
        </w:p>
      </w:tc>
    </w:tr>
    <w:tr w:rsidR="0068450C">
      <w:trPr>
        <w:cantSplit/>
      </w:trPr>
      <w:tc>
        <w:tcPr>
          <w:tcW w:w="7312" w:type="dxa"/>
          <w:gridSpan w:val="2"/>
        </w:tcPr>
        <w:p w:rsidR="0068450C" w:rsidRDefault="0068450C">
          <w:pPr>
            <w:pStyle w:val="HeaderSectionLeft"/>
          </w:pPr>
        </w:p>
      </w:tc>
    </w:tr>
  </w:tbl>
  <w:p w:rsidR="0068450C" w:rsidRDefault="0068450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8450C">
      <w:trPr>
        <w:cantSplit/>
      </w:trPr>
      <w:tc>
        <w:tcPr>
          <w:tcW w:w="7258" w:type="dxa"/>
          <w:gridSpan w:val="2"/>
        </w:tcPr>
        <w:p w:rsidR="0068450C" w:rsidRDefault="00D31E54">
          <w:pPr>
            <w:pStyle w:val="HeaderActNameRight"/>
            <w:ind w:right="17"/>
          </w:pPr>
          <w:fldSimple w:instr=" Styleref &quot;Name of Act/Reg&quot; ">
            <w:r w:rsidR="000A4D22">
              <w:rPr>
                <w:noProof/>
              </w:rPr>
              <w:t>Residential Tenancies Regulations 1989</w:t>
            </w:r>
          </w:fldSimple>
        </w:p>
      </w:tc>
    </w:tr>
    <w:tr w:rsidR="0068450C">
      <w:tc>
        <w:tcPr>
          <w:tcW w:w="5715" w:type="dxa"/>
        </w:tcPr>
        <w:p w:rsidR="0068450C" w:rsidRDefault="0068450C">
          <w:pPr>
            <w:pStyle w:val="HeaderTextRight"/>
          </w:pPr>
        </w:p>
      </w:tc>
      <w:tc>
        <w:tcPr>
          <w:tcW w:w="1548" w:type="dxa"/>
        </w:tcPr>
        <w:p w:rsidR="0068450C" w:rsidRDefault="0068450C">
          <w:pPr>
            <w:pStyle w:val="HeaderNumberRight"/>
            <w:ind w:right="17"/>
          </w:pPr>
        </w:p>
      </w:tc>
    </w:tr>
    <w:tr w:rsidR="0068450C">
      <w:tc>
        <w:tcPr>
          <w:tcW w:w="5715" w:type="dxa"/>
        </w:tcPr>
        <w:p w:rsidR="0068450C" w:rsidRDefault="0068450C">
          <w:pPr>
            <w:pStyle w:val="HeaderTextRight"/>
          </w:pPr>
        </w:p>
      </w:tc>
      <w:tc>
        <w:tcPr>
          <w:tcW w:w="1548" w:type="dxa"/>
        </w:tcPr>
        <w:p w:rsidR="0068450C" w:rsidRDefault="0068450C">
          <w:pPr>
            <w:pStyle w:val="HeaderNumberRight"/>
            <w:ind w:right="17"/>
          </w:pPr>
        </w:p>
      </w:tc>
    </w:tr>
    <w:tr w:rsidR="0068450C">
      <w:trPr>
        <w:cantSplit/>
      </w:trPr>
      <w:tc>
        <w:tcPr>
          <w:tcW w:w="7258" w:type="dxa"/>
          <w:gridSpan w:val="2"/>
        </w:tcPr>
        <w:p w:rsidR="0068450C" w:rsidRDefault="0068450C">
          <w:pPr>
            <w:pStyle w:val="HeaderSectionRight"/>
            <w:ind w:right="17"/>
          </w:pPr>
        </w:p>
      </w:tc>
    </w:tr>
  </w:tbl>
  <w:p w:rsidR="0068450C" w:rsidRDefault="0068450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0C" w:rsidRDefault="0068450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8450C">
      <w:trPr>
        <w:cantSplit/>
      </w:trPr>
      <w:tc>
        <w:tcPr>
          <w:tcW w:w="7312" w:type="dxa"/>
          <w:gridSpan w:val="2"/>
        </w:tcPr>
        <w:p w:rsidR="0068450C" w:rsidRDefault="00D31E54">
          <w:pPr>
            <w:pStyle w:val="HeaderActNameLeft"/>
          </w:pPr>
          <w:fldSimple w:instr=" Styleref &quot;Name of Act/Reg&quot; ">
            <w:r w:rsidR="000A4D22">
              <w:rPr>
                <w:noProof/>
              </w:rPr>
              <w:t>Residential Tenancies Regulations 1989</w:t>
            </w:r>
          </w:fldSimple>
        </w:p>
      </w:tc>
    </w:tr>
    <w:tr w:rsidR="0068450C">
      <w:tc>
        <w:tcPr>
          <w:tcW w:w="1548" w:type="dxa"/>
        </w:tcPr>
        <w:p w:rsidR="0068450C" w:rsidRDefault="0068450C">
          <w:pPr>
            <w:pStyle w:val="HeaderNumberLeft"/>
          </w:pPr>
        </w:p>
      </w:tc>
      <w:tc>
        <w:tcPr>
          <w:tcW w:w="5764" w:type="dxa"/>
        </w:tcPr>
        <w:p w:rsidR="0068450C" w:rsidRDefault="0068450C">
          <w:pPr>
            <w:pStyle w:val="HeaderTextLeft"/>
          </w:pPr>
        </w:p>
      </w:tc>
    </w:tr>
    <w:tr w:rsidR="0068450C">
      <w:tc>
        <w:tcPr>
          <w:tcW w:w="1548" w:type="dxa"/>
        </w:tcPr>
        <w:p w:rsidR="0068450C" w:rsidRDefault="0068450C">
          <w:pPr>
            <w:pStyle w:val="HeaderNumberLeft"/>
          </w:pPr>
        </w:p>
      </w:tc>
      <w:tc>
        <w:tcPr>
          <w:tcW w:w="5764" w:type="dxa"/>
        </w:tcPr>
        <w:p w:rsidR="0068450C" w:rsidRDefault="0068450C">
          <w:pPr>
            <w:pStyle w:val="HeaderTextLeft"/>
          </w:pPr>
        </w:p>
      </w:tc>
    </w:tr>
    <w:tr w:rsidR="0068450C">
      <w:trPr>
        <w:cantSplit/>
      </w:trPr>
      <w:tc>
        <w:tcPr>
          <w:tcW w:w="7312" w:type="dxa"/>
          <w:gridSpan w:val="2"/>
        </w:tcPr>
        <w:p w:rsidR="0068450C" w:rsidRPr="00997F1B" w:rsidRDefault="0068450C">
          <w:pPr>
            <w:pStyle w:val="HeaderSectionLeft"/>
          </w:pPr>
          <w:r>
            <w:t>Defined terms</w:t>
          </w:r>
        </w:p>
      </w:tc>
    </w:tr>
  </w:tbl>
  <w:p w:rsidR="0068450C" w:rsidRDefault="0068450C">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8450C">
      <w:trPr>
        <w:cantSplit/>
      </w:trPr>
      <w:tc>
        <w:tcPr>
          <w:tcW w:w="7258" w:type="dxa"/>
          <w:gridSpan w:val="2"/>
        </w:tcPr>
        <w:p w:rsidR="0068450C" w:rsidRDefault="00D31E54">
          <w:pPr>
            <w:pStyle w:val="HeaderActNameRight"/>
            <w:ind w:right="17"/>
          </w:pPr>
          <w:fldSimple w:instr=" Styleref &quot;Name of Act/Reg&quot; ">
            <w:r w:rsidR="000A4D22">
              <w:rPr>
                <w:noProof/>
              </w:rPr>
              <w:t>Residential Tenancies Regulations 1989</w:t>
            </w:r>
          </w:fldSimple>
        </w:p>
      </w:tc>
    </w:tr>
    <w:tr w:rsidR="0068450C">
      <w:tc>
        <w:tcPr>
          <w:tcW w:w="5715" w:type="dxa"/>
        </w:tcPr>
        <w:p w:rsidR="0068450C" w:rsidRDefault="0068450C">
          <w:pPr>
            <w:pStyle w:val="HeaderTextRight"/>
          </w:pPr>
        </w:p>
      </w:tc>
      <w:tc>
        <w:tcPr>
          <w:tcW w:w="1548" w:type="dxa"/>
        </w:tcPr>
        <w:p w:rsidR="0068450C" w:rsidRDefault="0068450C">
          <w:pPr>
            <w:pStyle w:val="HeaderNumberRight"/>
            <w:ind w:right="17"/>
          </w:pPr>
        </w:p>
      </w:tc>
    </w:tr>
    <w:tr w:rsidR="0068450C">
      <w:tc>
        <w:tcPr>
          <w:tcW w:w="5715" w:type="dxa"/>
        </w:tcPr>
        <w:p w:rsidR="0068450C" w:rsidRDefault="0068450C">
          <w:pPr>
            <w:pStyle w:val="HeaderTextRight"/>
          </w:pPr>
        </w:p>
      </w:tc>
      <w:tc>
        <w:tcPr>
          <w:tcW w:w="1548" w:type="dxa"/>
        </w:tcPr>
        <w:p w:rsidR="0068450C" w:rsidRDefault="0068450C">
          <w:pPr>
            <w:pStyle w:val="HeaderNumberRight"/>
            <w:ind w:right="17"/>
          </w:pPr>
        </w:p>
      </w:tc>
    </w:tr>
    <w:tr w:rsidR="0068450C">
      <w:trPr>
        <w:cantSplit/>
      </w:trPr>
      <w:tc>
        <w:tcPr>
          <w:tcW w:w="7258" w:type="dxa"/>
          <w:gridSpan w:val="2"/>
        </w:tcPr>
        <w:p w:rsidR="0068450C" w:rsidRPr="00997F1B" w:rsidRDefault="0068450C">
          <w:pPr>
            <w:pStyle w:val="HeaderSectionRight"/>
            <w:ind w:right="17"/>
          </w:pPr>
          <w:r>
            <w:t>Defined terms</w:t>
          </w:r>
        </w:p>
      </w:tc>
    </w:tr>
  </w:tbl>
  <w:p w:rsidR="0068450C" w:rsidRDefault="0068450C">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0C" w:rsidRDefault="0068450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0C" w:rsidRDefault="0068450C">
    <w:pPr>
      <w:pStyle w:val="headerpartodd"/>
      <w:ind w:left="0" w:firstLine="0"/>
      <w:rPr>
        <w:i/>
      </w:rPr>
    </w:pPr>
    <w:r>
      <w:rPr>
        <w:i/>
      </w:rPr>
      <w:fldChar w:fldCharType="begin"/>
    </w:r>
    <w:r>
      <w:rPr>
        <w:i/>
      </w:rPr>
      <w:instrText xml:space="preserve"> Styleref "Name of Act/Reg" </w:instrText>
    </w:r>
    <w:r>
      <w:rPr>
        <w:i/>
      </w:rPr>
      <w:fldChar w:fldCharType="separate"/>
    </w:r>
    <w:r w:rsidR="000A4D22">
      <w:rPr>
        <w:i/>
        <w:noProof/>
      </w:rPr>
      <w:t>Residential Tenancies Regulations 1989</w:t>
    </w:r>
    <w:r>
      <w:rPr>
        <w:i/>
      </w:rPr>
      <w:fldChar w:fldCharType="end"/>
    </w:r>
  </w:p>
  <w:p w:rsidR="0068450C" w:rsidRDefault="0068450C">
    <w:pPr>
      <w:pStyle w:val="headerpartodd"/>
      <w:ind w:left="0" w:firstLine="0"/>
      <w:rPr>
        <w:b w:val="0"/>
        <w:i/>
      </w:rPr>
    </w:pPr>
  </w:p>
  <w:p w:rsidR="0068450C" w:rsidRDefault="0068450C">
    <w:pPr>
      <w:pStyle w:val="headerpart"/>
    </w:pPr>
  </w:p>
  <w:p w:rsidR="0068450C" w:rsidRDefault="0068450C">
    <w:pPr>
      <w:pStyle w:val="headerpart"/>
    </w:pPr>
  </w:p>
  <w:p w:rsidR="0068450C" w:rsidRDefault="0068450C">
    <w:pPr>
      <w:pBdr>
        <w:bottom w:val="single" w:sz="6" w:space="1" w:color="auto"/>
      </w:pBdr>
      <w:rPr>
        <w:b/>
      </w:rPr>
    </w:pPr>
  </w:p>
  <w:p w:rsidR="0068450C" w:rsidRDefault="0068450C"/>
  <w:p w:rsidR="0068450C" w:rsidRDefault="006845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D22" w:rsidRDefault="000A4D2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0C" w:rsidRDefault="0068450C">
    <w:pPr>
      <w:pStyle w:val="headerpartodd"/>
      <w:ind w:left="0" w:firstLine="0"/>
      <w:jc w:val="right"/>
      <w:rPr>
        <w:i/>
      </w:rPr>
    </w:pPr>
    <w:r>
      <w:rPr>
        <w:i/>
      </w:rPr>
      <w:fldChar w:fldCharType="begin"/>
    </w:r>
    <w:r>
      <w:rPr>
        <w:i/>
      </w:rPr>
      <w:instrText xml:space="preserve"> Styleref "Name of Act/Reg" </w:instrText>
    </w:r>
    <w:r>
      <w:rPr>
        <w:i/>
      </w:rPr>
      <w:fldChar w:fldCharType="separate"/>
    </w:r>
    <w:r w:rsidR="000A4D22">
      <w:rPr>
        <w:i/>
        <w:noProof/>
      </w:rPr>
      <w:t>Residential Tenancies Regulations 1989</w:t>
    </w:r>
    <w:r>
      <w:rPr>
        <w:i/>
      </w:rPr>
      <w:fldChar w:fldCharType="end"/>
    </w:r>
  </w:p>
  <w:p w:rsidR="0068450C" w:rsidRDefault="0068450C">
    <w:pPr>
      <w:pStyle w:val="headerpartodd"/>
      <w:ind w:left="0" w:firstLine="0"/>
      <w:jc w:val="right"/>
      <w:rPr>
        <w:b w:val="0"/>
        <w:i/>
      </w:rPr>
    </w:pPr>
  </w:p>
  <w:p w:rsidR="0068450C" w:rsidRDefault="0068450C">
    <w:pPr>
      <w:pStyle w:val="headerpart"/>
      <w:jc w:val="right"/>
    </w:pPr>
  </w:p>
  <w:p w:rsidR="0068450C" w:rsidRDefault="0068450C">
    <w:pPr>
      <w:pStyle w:val="headerpart"/>
      <w:jc w:val="right"/>
    </w:pPr>
  </w:p>
  <w:p w:rsidR="0068450C" w:rsidRDefault="0068450C">
    <w:pPr>
      <w:pBdr>
        <w:bottom w:val="single" w:sz="6" w:space="1" w:color="auto"/>
      </w:pBdr>
      <w:jc w:val="right"/>
      <w:rPr>
        <w:b/>
      </w:rPr>
    </w:pPr>
  </w:p>
  <w:p w:rsidR="0068450C" w:rsidRDefault="0068450C"/>
  <w:p w:rsidR="0068450C" w:rsidRDefault="0068450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D22" w:rsidRDefault="000A4D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8450C">
      <w:trPr>
        <w:cantSplit/>
      </w:trPr>
      <w:tc>
        <w:tcPr>
          <w:tcW w:w="7312" w:type="dxa"/>
          <w:gridSpan w:val="2"/>
        </w:tcPr>
        <w:p w:rsidR="0068450C" w:rsidRDefault="00D31E54">
          <w:pPr>
            <w:pStyle w:val="HeaderActNameLeft"/>
          </w:pPr>
          <w:fldSimple w:instr=" Styleref &quot;Name of Act/Reg&quot; ">
            <w:r w:rsidR="000A4D22">
              <w:rPr>
                <w:noProof/>
              </w:rPr>
              <w:t>Residential Tenancies Regulations 1989</w:t>
            </w:r>
          </w:fldSimple>
        </w:p>
      </w:tc>
    </w:tr>
    <w:tr w:rsidR="0068450C">
      <w:tc>
        <w:tcPr>
          <w:tcW w:w="1548" w:type="dxa"/>
        </w:tcPr>
        <w:p w:rsidR="0068450C" w:rsidRDefault="0068450C">
          <w:pPr>
            <w:pStyle w:val="HeaderNumberLeft"/>
          </w:pPr>
        </w:p>
      </w:tc>
      <w:tc>
        <w:tcPr>
          <w:tcW w:w="5764" w:type="dxa"/>
        </w:tcPr>
        <w:p w:rsidR="0068450C" w:rsidRDefault="0068450C">
          <w:pPr>
            <w:pStyle w:val="HeaderTextLeft"/>
          </w:pPr>
        </w:p>
      </w:tc>
    </w:tr>
    <w:tr w:rsidR="0068450C">
      <w:tc>
        <w:tcPr>
          <w:tcW w:w="1548" w:type="dxa"/>
        </w:tcPr>
        <w:p w:rsidR="0068450C" w:rsidRDefault="0068450C">
          <w:pPr>
            <w:pStyle w:val="HeaderNumberLeft"/>
          </w:pPr>
        </w:p>
      </w:tc>
      <w:tc>
        <w:tcPr>
          <w:tcW w:w="5764" w:type="dxa"/>
        </w:tcPr>
        <w:p w:rsidR="0068450C" w:rsidRDefault="0068450C">
          <w:pPr>
            <w:pStyle w:val="HeaderTextLeft"/>
          </w:pPr>
        </w:p>
      </w:tc>
    </w:tr>
    <w:tr w:rsidR="0068450C">
      <w:trPr>
        <w:cantSplit/>
      </w:trPr>
      <w:tc>
        <w:tcPr>
          <w:tcW w:w="7312" w:type="dxa"/>
          <w:gridSpan w:val="2"/>
        </w:tcPr>
        <w:p w:rsidR="0068450C" w:rsidRDefault="0068450C">
          <w:pPr>
            <w:pStyle w:val="HeaderSectionLeft"/>
            <w:rPr>
              <w:b w:val="0"/>
            </w:rPr>
          </w:pPr>
          <w:r>
            <w:rPr>
              <w:b w:val="0"/>
            </w:rPr>
            <w:t>Contents</w:t>
          </w:r>
        </w:p>
      </w:tc>
    </w:tr>
  </w:tbl>
  <w:p w:rsidR="0068450C" w:rsidRDefault="0068450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8450C">
      <w:trPr>
        <w:cantSplit/>
      </w:trPr>
      <w:tc>
        <w:tcPr>
          <w:tcW w:w="7312" w:type="dxa"/>
          <w:gridSpan w:val="2"/>
        </w:tcPr>
        <w:p w:rsidR="0068450C" w:rsidRDefault="00D31E54">
          <w:pPr>
            <w:pStyle w:val="HeaderActNameRight"/>
          </w:pPr>
          <w:fldSimple w:instr=" Styleref &quot;Name of Act/Reg&quot; ">
            <w:r w:rsidR="000A4D22">
              <w:rPr>
                <w:noProof/>
              </w:rPr>
              <w:t>Residential Tenancies Regulations 1989</w:t>
            </w:r>
          </w:fldSimple>
        </w:p>
      </w:tc>
    </w:tr>
    <w:tr w:rsidR="0068450C">
      <w:tc>
        <w:tcPr>
          <w:tcW w:w="5760" w:type="dxa"/>
        </w:tcPr>
        <w:p w:rsidR="0068450C" w:rsidRDefault="0068450C">
          <w:pPr>
            <w:pStyle w:val="HeaderTextRight"/>
          </w:pPr>
        </w:p>
      </w:tc>
      <w:tc>
        <w:tcPr>
          <w:tcW w:w="1552" w:type="dxa"/>
        </w:tcPr>
        <w:p w:rsidR="0068450C" w:rsidRDefault="0068450C">
          <w:pPr>
            <w:pStyle w:val="HeaderNumberRight"/>
          </w:pPr>
        </w:p>
      </w:tc>
    </w:tr>
    <w:tr w:rsidR="0068450C">
      <w:tc>
        <w:tcPr>
          <w:tcW w:w="5760" w:type="dxa"/>
        </w:tcPr>
        <w:p w:rsidR="0068450C" w:rsidRDefault="0068450C">
          <w:pPr>
            <w:pStyle w:val="HeaderTextRight"/>
          </w:pPr>
        </w:p>
      </w:tc>
      <w:tc>
        <w:tcPr>
          <w:tcW w:w="1552" w:type="dxa"/>
        </w:tcPr>
        <w:p w:rsidR="0068450C" w:rsidRDefault="0068450C">
          <w:pPr>
            <w:pStyle w:val="HeaderNumberRight"/>
          </w:pPr>
        </w:p>
      </w:tc>
    </w:tr>
    <w:tr w:rsidR="0068450C">
      <w:trPr>
        <w:cantSplit/>
      </w:trPr>
      <w:tc>
        <w:tcPr>
          <w:tcW w:w="7312" w:type="dxa"/>
          <w:gridSpan w:val="2"/>
        </w:tcPr>
        <w:p w:rsidR="0068450C" w:rsidRDefault="0068450C">
          <w:pPr>
            <w:pStyle w:val="HeaderSectionRight"/>
            <w:rPr>
              <w:b w:val="0"/>
            </w:rPr>
          </w:pPr>
          <w:r>
            <w:rPr>
              <w:b w:val="0"/>
            </w:rPr>
            <w:t>Contents</w:t>
          </w:r>
        </w:p>
      </w:tc>
    </w:tr>
  </w:tbl>
  <w:p w:rsidR="0068450C" w:rsidRDefault="0068450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0C" w:rsidRDefault="0068450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8450C">
      <w:trPr>
        <w:cantSplit/>
      </w:trPr>
      <w:tc>
        <w:tcPr>
          <w:tcW w:w="7258" w:type="dxa"/>
          <w:gridSpan w:val="2"/>
        </w:tcPr>
        <w:p w:rsidR="0068450C" w:rsidRDefault="00D31E54">
          <w:pPr>
            <w:pStyle w:val="HeaderActNameLeft"/>
          </w:pPr>
          <w:fldSimple w:instr=" Styleref &quot;Name of Act/Reg&quot; ">
            <w:r w:rsidR="000A4D22">
              <w:rPr>
                <w:noProof/>
              </w:rPr>
              <w:t>Residential Tenancies Regulations 1989</w:t>
            </w:r>
          </w:fldSimple>
        </w:p>
      </w:tc>
    </w:tr>
    <w:tr w:rsidR="0068450C">
      <w:tc>
        <w:tcPr>
          <w:tcW w:w="1548" w:type="dxa"/>
        </w:tcPr>
        <w:p w:rsidR="0068450C" w:rsidRDefault="00D31E54">
          <w:pPr>
            <w:pStyle w:val="HeaderNumberLeft"/>
          </w:pPr>
          <w:fldSimple w:instr=" styleref CharPartNo ">
            <w:r w:rsidR="000A4D22">
              <w:rPr>
                <w:noProof/>
              </w:rPr>
              <w:t>Part 2</w:t>
            </w:r>
          </w:fldSimple>
        </w:p>
      </w:tc>
      <w:tc>
        <w:tcPr>
          <w:tcW w:w="5715" w:type="dxa"/>
        </w:tcPr>
        <w:p w:rsidR="0068450C" w:rsidRDefault="0068450C">
          <w:pPr>
            <w:pStyle w:val="HeaderTextLeft"/>
            <w:rPr>
              <w:sz w:val="19"/>
            </w:rPr>
          </w:pPr>
          <w:r>
            <w:rPr>
              <w:sz w:val="19"/>
            </w:rPr>
            <w:fldChar w:fldCharType="begin"/>
          </w:r>
          <w:r>
            <w:rPr>
              <w:sz w:val="19"/>
            </w:rPr>
            <w:instrText xml:space="preserve"> styleref CharPartText </w:instrText>
          </w:r>
          <w:r w:rsidR="000A4D22">
            <w:rPr>
              <w:sz w:val="19"/>
            </w:rPr>
            <w:fldChar w:fldCharType="separate"/>
          </w:r>
          <w:r w:rsidR="000A4D22">
            <w:rPr>
              <w:noProof/>
              <w:sz w:val="19"/>
            </w:rPr>
            <w:t>Application of Act — exemptions and modifications</w:t>
          </w:r>
          <w:r>
            <w:rPr>
              <w:sz w:val="19"/>
            </w:rPr>
            <w:fldChar w:fldCharType="end"/>
          </w:r>
        </w:p>
      </w:tc>
    </w:tr>
    <w:tr w:rsidR="0068450C">
      <w:tc>
        <w:tcPr>
          <w:tcW w:w="1548" w:type="dxa"/>
        </w:tcPr>
        <w:p w:rsidR="0068450C" w:rsidRDefault="0068450C">
          <w:pPr>
            <w:pStyle w:val="HeaderNumberLeft"/>
          </w:pPr>
          <w:r>
            <w:fldChar w:fldCharType="begin"/>
          </w:r>
          <w:r>
            <w:instrText xml:space="preserve"> styleref CharDivNo </w:instrText>
          </w:r>
          <w:r>
            <w:fldChar w:fldCharType="end"/>
          </w:r>
        </w:p>
      </w:tc>
      <w:tc>
        <w:tcPr>
          <w:tcW w:w="5715" w:type="dxa"/>
        </w:tcPr>
        <w:p w:rsidR="0068450C" w:rsidRDefault="0068450C">
          <w:pPr>
            <w:pStyle w:val="HeaderTextLeft"/>
          </w:pPr>
          <w:r>
            <w:fldChar w:fldCharType="begin"/>
          </w:r>
          <w:r>
            <w:instrText xml:space="preserve"> styleref CharDivText </w:instrText>
          </w:r>
          <w:r>
            <w:fldChar w:fldCharType="end"/>
          </w:r>
        </w:p>
      </w:tc>
    </w:tr>
    <w:tr w:rsidR="0068450C">
      <w:trPr>
        <w:cantSplit/>
      </w:trPr>
      <w:tc>
        <w:tcPr>
          <w:tcW w:w="7258" w:type="dxa"/>
          <w:gridSpan w:val="2"/>
        </w:tcPr>
        <w:p w:rsidR="0068450C" w:rsidRDefault="0068450C">
          <w:pPr>
            <w:pStyle w:val="HeaderSectionLeft"/>
          </w:pPr>
          <w:r>
            <w:t xml:space="preserve">r. </w:t>
          </w:r>
          <w:fldSimple w:instr=" styleref CharSectno ">
            <w:r w:rsidR="000A4D22">
              <w:rPr>
                <w:noProof/>
              </w:rPr>
              <w:t>5</w:t>
            </w:r>
          </w:fldSimple>
        </w:p>
      </w:tc>
    </w:tr>
  </w:tbl>
  <w:p w:rsidR="0068450C" w:rsidRDefault="0068450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8450C">
      <w:trPr>
        <w:cantSplit/>
      </w:trPr>
      <w:tc>
        <w:tcPr>
          <w:tcW w:w="7258" w:type="dxa"/>
          <w:gridSpan w:val="2"/>
        </w:tcPr>
        <w:p w:rsidR="0068450C" w:rsidRDefault="00D31E54">
          <w:pPr>
            <w:pStyle w:val="HeaderActNameRight"/>
            <w:ind w:right="17"/>
          </w:pPr>
          <w:fldSimple w:instr=" Styleref &quot;Name of Act/Reg&quot; ">
            <w:r w:rsidR="000A4D22">
              <w:rPr>
                <w:noProof/>
              </w:rPr>
              <w:t>Residential Tenancies Regulations 1989</w:t>
            </w:r>
          </w:fldSimple>
        </w:p>
      </w:tc>
    </w:tr>
    <w:tr w:rsidR="0068450C">
      <w:tc>
        <w:tcPr>
          <w:tcW w:w="5715" w:type="dxa"/>
        </w:tcPr>
        <w:p w:rsidR="0068450C" w:rsidRDefault="0068450C">
          <w:pPr>
            <w:pStyle w:val="HeaderTextRight"/>
            <w:rPr>
              <w:sz w:val="19"/>
            </w:rPr>
          </w:pPr>
          <w:r>
            <w:rPr>
              <w:sz w:val="19"/>
            </w:rPr>
            <w:fldChar w:fldCharType="begin"/>
          </w:r>
          <w:r>
            <w:rPr>
              <w:sz w:val="19"/>
            </w:rPr>
            <w:instrText xml:space="preserve"> styleref CharPartText </w:instrText>
          </w:r>
          <w:r w:rsidR="000A4D22">
            <w:rPr>
              <w:sz w:val="19"/>
            </w:rPr>
            <w:fldChar w:fldCharType="separate"/>
          </w:r>
          <w:r w:rsidR="000A4D22">
            <w:rPr>
              <w:noProof/>
              <w:sz w:val="19"/>
            </w:rPr>
            <w:t>Application of Act — exemptions and modifications</w:t>
          </w:r>
          <w:r>
            <w:rPr>
              <w:sz w:val="19"/>
            </w:rPr>
            <w:fldChar w:fldCharType="end"/>
          </w:r>
        </w:p>
      </w:tc>
      <w:tc>
        <w:tcPr>
          <w:tcW w:w="1548" w:type="dxa"/>
        </w:tcPr>
        <w:p w:rsidR="0068450C" w:rsidRDefault="00D31E54">
          <w:pPr>
            <w:pStyle w:val="HeaderNumberRight"/>
            <w:ind w:right="17"/>
          </w:pPr>
          <w:fldSimple w:instr=" styleref CharPartNo ">
            <w:r w:rsidR="000A4D22">
              <w:rPr>
                <w:noProof/>
              </w:rPr>
              <w:t>Part 2</w:t>
            </w:r>
          </w:fldSimple>
        </w:p>
      </w:tc>
    </w:tr>
    <w:tr w:rsidR="0068450C">
      <w:tc>
        <w:tcPr>
          <w:tcW w:w="5715" w:type="dxa"/>
        </w:tcPr>
        <w:p w:rsidR="0068450C" w:rsidRDefault="0068450C">
          <w:pPr>
            <w:pStyle w:val="HeaderTextRight"/>
          </w:pPr>
          <w:r>
            <w:fldChar w:fldCharType="begin"/>
          </w:r>
          <w:r>
            <w:instrText xml:space="preserve"> styleref CharDivText </w:instrText>
          </w:r>
          <w:r>
            <w:fldChar w:fldCharType="end"/>
          </w:r>
        </w:p>
      </w:tc>
      <w:tc>
        <w:tcPr>
          <w:tcW w:w="1548" w:type="dxa"/>
        </w:tcPr>
        <w:p w:rsidR="0068450C" w:rsidRDefault="0068450C">
          <w:pPr>
            <w:pStyle w:val="HeaderNumberRight"/>
            <w:ind w:right="17"/>
          </w:pPr>
          <w:r>
            <w:fldChar w:fldCharType="begin"/>
          </w:r>
          <w:r>
            <w:instrText xml:space="preserve"> styleref CharDivNo </w:instrText>
          </w:r>
          <w:r>
            <w:fldChar w:fldCharType="end"/>
          </w:r>
        </w:p>
      </w:tc>
    </w:tr>
    <w:tr w:rsidR="0068450C">
      <w:trPr>
        <w:cantSplit/>
      </w:trPr>
      <w:tc>
        <w:tcPr>
          <w:tcW w:w="7258" w:type="dxa"/>
          <w:gridSpan w:val="2"/>
        </w:tcPr>
        <w:p w:rsidR="0068450C" w:rsidRDefault="0068450C">
          <w:pPr>
            <w:pStyle w:val="HeaderSectionRight"/>
            <w:ind w:right="17"/>
          </w:pPr>
          <w:r>
            <w:t xml:space="preserve">r. </w:t>
          </w:r>
          <w:fldSimple w:instr=" styleref CharSectno ">
            <w:r w:rsidR="000A4D22">
              <w:rPr>
                <w:noProof/>
              </w:rPr>
              <w:t>3</w:t>
            </w:r>
          </w:fldSimple>
        </w:p>
      </w:tc>
    </w:tr>
  </w:tbl>
  <w:p w:rsidR="0068450C" w:rsidRDefault="0068450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0C" w:rsidRDefault="006845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6">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14C16618"/>
    <w:multiLevelType w:val="hybridMultilevel"/>
    <w:tmpl w:val="01D4926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nsid w:val="166976DF"/>
    <w:multiLevelType w:val="hybridMultilevel"/>
    <w:tmpl w:val="26DE7C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21A57DC5"/>
    <w:multiLevelType w:val="hybridMultilevel"/>
    <w:tmpl w:val="D0EA385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6">
    <w:nsid w:val="23930750"/>
    <w:multiLevelType w:val="hybridMultilevel"/>
    <w:tmpl w:val="698E0334"/>
    <w:lvl w:ilvl="0" w:tplc="9E6C03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ADF5FDD"/>
    <w:multiLevelType w:val="multilevel"/>
    <w:tmpl w:val="F0BC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3A396798"/>
    <w:multiLevelType w:val="multilevel"/>
    <w:tmpl w:val="0B425D62"/>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36">
    <w:nsid w:val="3EDC4651"/>
    <w:multiLevelType w:val="hybridMultilevel"/>
    <w:tmpl w:val="20B64210"/>
    <w:lvl w:ilvl="0" w:tplc="9E6C031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41DD7148"/>
    <w:multiLevelType w:val="hybridMultilevel"/>
    <w:tmpl w:val="6D968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8">
    <w:nsid w:val="46736575"/>
    <w:multiLevelType w:val="hybridMultilevel"/>
    <w:tmpl w:val="2FF05A7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nsid w:val="46FF7599"/>
    <w:multiLevelType w:val="hybridMultilevel"/>
    <w:tmpl w:val="64D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4BE30788"/>
    <w:multiLevelType w:val="hybridMultilevel"/>
    <w:tmpl w:val="5C4076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3">
    <w:nsid w:val="4CC03303"/>
    <w:multiLevelType w:val="singleLevel"/>
    <w:tmpl w:val="0809000F"/>
    <w:lvl w:ilvl="0">
      <w:start w:val="1"/>
      <w:numFmt w:val="decimal"/>
      <w:lvlText w:val="%1."/>
      <w:lvlJc w:val="left"/>
      <w:pPr>
        <w:tabs>
          <w:tab w:val="num" w:pos="360"/>
        </w:tabs>
        <w:ind w:left="360" w:hanging="360"/>
      </w:pPr>
    </w:lvl>
  </w:abstractNum>
  <w:abstractNum w:abstractNumId="4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5">
    <w:nsid w:val="52C0529B"/>
    <w:multiLevelType w:val="hybridMultilevel"/>
    <w:tmpl w:val="9F3C3DD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6">
    <w:nsid w:val="58173DA5"/>
    <w:multiLevelType w:val="hybridMultilevel"/>
    <w:tmpl w:val="261EC6EC"/>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nsid w:val="59A97FAA"/>
    <w:multiLevelType w:val="hybridMultilevel"/>
    <w:tmpl w:val="9E8E558E"/>
    <w:lvl w:ilvl="0" w:tplc="623C31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5C6F67FB"/>
    <w:multiLevelType w:val="hybridMultilevel"/>
    <w:tmpl w:val="55505170"/>
    <w:lvl w:ilvl="0" w:tplc="CE3C636C">
      <w:start w:val="1"/>
      <w:numFmt w:val="bullet"/>
      <w:lvlText w:val=""/>
      <w:lvlJc w:val="left"/>
      <w:pPr>
        <w:tabs>
          <w:tab w:val="num" w:pos="1080"/>
        </w:tabs>
        <w:ind w:left="1080" w:hanging="360"/>
      </w:pPr>
      <w:rPr>
        <w:rFonts w:ascii="Symbol" w:hAnsi="Symbol" w:hint="default"/>
        <w:sz w:val="22"/>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9">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0">
    <w:nsid w:val="5EB75FF3"/>
    <w:multiLevelType w:val="hybridMultilevel"/>
    <w:tmpl w:val="67C8E50A"/>
    <w:lvl w:ilvl="0" w:tplc="0C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5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3">
    <w:nsid w:val="66936C8C"/>
    <w:multiLevelType w:val="hybridMultilevel"/>
    <w:tmpl w:val="07581A4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4">
    <w:nsid w:val="68444B7F"/>
    <w:multiLevelType w:val="hybridMultilevel"/>
    <w:tmpl w:val="3924791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5">
    <w:nsid w:val="68D92088"/>
    <w:multiLevelType w:val="multilevel"/>
    <w:tmpl w:val="A11C29CE"/>
    <w:lvl w:ilvl="0">
      <w:start w:val="1"/>
      <w:numFmt w:val="bullet"/>
      <w:lvlText w:val=""/>
      <w:lvlJc w:val="left"/>
      <w:pPr>
        <w:tabs>
          <w:tab w:val="num" w:pos="360"/>
        </w:tabs>
        <w:ind w:left="360" w:hanging="360"/>
      </w:pPr>
      <w:rPr>
        <w:rFonts w:ascii="Marlett" w:hAnsi="Marlett"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6">
    <w:nsid w:val="693A2DB8"/>
    <w:multiLevelType w:val="hybridMultilevel"/>
    <w:tmpl w:val="4C34CA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7">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8">
    <w:nsid w:val="6CDB6E5C"/>
    <w:multiLevelType w:val="hybridMultilevel"/>
    <w:tmpl w:val="39E8D9C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0">
    <w:nsid w:val="6E615BD4"/>
    <w:multiLevelType w:val="hybridMultilevel"/>
    <w:tmpl w:val="1F74297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9"/>
  </w:num>
  <w:num w:numId="13">
    <w:abstractNumId w:val="27"/>
  </w:num>
  <w:num w:numId="14">
    <w:abstractNumId w:val="35"/>
  </w:num>
  <w:num w:numId="15">
    <w:abstractNumId w:val="40"/>
  </w:num>
  <w:num w:numId="16">
    <w:abstractNumId w:val="18"/>
  </w:num>
  <w:num w:numId="17">
    <w:abstractNumId w:val="11"/>
  </w:num>
  <w:num w:numId="18">
    <w:abstractNumId w:val="43"/>
  </w:num>
  <w:num w:numId="19">
    <w:abstractNumId w:val="20"/>
  </w:num>
  <w:num w:numId="20">
    <w:abstractNumId w:val="15"/>
  </w:num>
  <w:num w:numId="21">
    <w:abstractNumId w:val="57"/>
  </w:num>
  <w:num w:numId="22">
    <w:abstractNumId w:val="46"/>
  </w:num>
  <w:num w:numId="23">
    <w:abstractNumId w:val="36"/>
  </w:num>
  <w:num w:numId="24">
    <w:abstractNumId w:val="48"/>
  </w:num>
  <w:num w:numId="25">
    <w:abstractNumId w:val="39"/>
  </w:num>
  <w:num w:numId="26">
    <w:abstractNumId w:val="55"/>
  </w:num>
  <w:num w:numId="27">
    <w:abstractNumId w:val="30"/>
  </w:num>
  <w:num w:numId="28">
    <w:abstractNumId w:val="60"/>
  </w:num>
  <w:num w:numId="29">
    <w:abstractNumId w:val="50"/>
  </w:num>
  <w:num w:numId="30">
    <w:abstractNumId w:val="26"/>
  </w:num>
  <w:num w:numId="31">
    <w:abstractNumId w:val="47"/>
  </w:num>
  <w:num w:numId="32">
    <w:abstractNumId w:val="34"/>
  </w:num>
  <w:num w:numId="33">
    <w:abstractNumId w:val="33"/>
  </w:num>
  <w:num w:numId="34">
    <w:abstractNumId w:val="21"/>
  </w:num>
  <w:num w:numId="35">
    <w:abstractNumId w:val="53"/>
  </w:num>
  <w:num w:numId="36">
    <w:abstractNumId w:val="37"/>
  </w:num>
  <w:num w:numId="37">
    <w:abstractNumId w:val="45"/>
  </w:num>
  <w:num w:numId="38">
    <w:abstractNumId w:val="49"/>
  </w:num>
  <w:num w:numId="39">
    <w:abstractNumId w:val="23"/>
  </w:num>
  <w:num w:numId="40">
    <w:abstractNumId w:val="42"/>
  </w:num>
  <w:num w:numId="41">
    <w:abstractNumId w:val="58"/>
  </w:num>
  <w:num w:numId="42">
    <w:abstractNumId w:val="28"/>
  </w:num>
  <w:num w:numId="43">
    <w:abstractNumId w:val="17"/>
  </w:num>
  <w:num w:numId="44">
    <w:abstractNumId w:val="10"/>
  </w:num>
  <w:num w:numId="45">
    <w:abstractNumId w:val="54"/>
  </w:num>
  <w:num w:numId="46">
    <w:abstractNumId w:val="56"/>
  </w:num>
  <w:num w:numId="47">
    <w:abstractNumId w:val="38"/>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5"/>
  <w:bordersDoNotSurroundHeader/>
  <w:bordersDoNotSurroundFooter/>
  <w:hideSpellingError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59"/>
    <w:rsid w:val="00034490"/>
    <w:rsid w:val="000A4C13"/>
    <w:rsid w:val="000A4D22"/>
    <w:rsid w:val="000E5784"/>
    <w:rsid w:val="000F26F3"/>
    <w:rsid w:val="00113050"/>
    <w:rsid w:val="00171301"/>
    <w:rsid w:val="001B30A9"/>
    <w:rsid w:val="00282878"/>
    <w:rsid w:val="0029049E"/>
    <w:rsid w:val="00320E59"/>
    <w:rsid w:val="00327E17"/>
    <w:rsid w:val="003316C9"/>
    <w:rsid w:val="00362418"/>
    <w:rsid w:val="00366C1E"/>
    <w:rsid w:val="003A7566"/>
    <w:rsid w:val="00410230"/>
    <w:rsid w:val="00520731"/>
    <w:rsid w:val="00520CFC"/>
    <w:rsid w:val="00564FD4"/>
    <w:rsid w:val="005C1E54"/>
    <w:rsid w:val="00602646"/>
    <w:rsid w:val="00612B46"/>
    <w:rsid w:val="00627AE6"/>
    <w:rsid w:val="006310B6"/>
    <w:rsid w:val="0068450C"/>
    <w:rsid w:val="00685914"/>
    <w:rsid w:val="00696129"/>
    <w:rsid w:val="006A7D4B"/>
    <w:rsid w:val="006D3FC0"/>
    <w:rsid w:val="006D6532"/>
    <w:rsid w:val="006F2A98"/>
    <w:rsid w:val="00700125"/>
    <w:rsid w:val="007141C3"/>
    <w:rsid w:val="0072368F"/>
    <w:rsid w:val="00751BDB"/>
    <w:rsid w:val="00795D9E"/>
    <w:rsid w:val="00802341"/>
    <w:rsid w:val="00830C7F"/>
    <w:rsid w:val="008A68DD"/>
    <w:rsid w:val="008B25A3"/>
    <w:rsid w:val="008C6985"/>
    <w:rsid w:val="008D3579"/>
    <w:rsid w:val="00907351"/>
    <w:rsid w:val="009104D0"/>
    <w:rsid w:val="00997F1B"/>
    <w:rsid w:val="00A21B19"/>
    <w:rsid w:val="00A43F3B"/>
    <w:rsid w:val="00AC16EB"/>
    <w:rsid w:val="00AC5247"/>
    <w:rsid w:val="00B30799"/>
    <w:rsid w:val="00B476E6"/>
    <w:rsid w:val="00B76C53"/>
    <w:rsid w:val="00BE2083"/>
    <w:rsid w:val="00C4725E"/>
    <w:rsid w:val="00C8460D"/>
    <w:rsid w:val="00C86EA2"/>
    <w:rsid w:val="00CC00BF"/>
    <w:rsid w:val="00CD79C9"/>
    <w:rsid w:val="00CE7D45"/>
    <w:rsid w:val="00D31E54"/>
    <w:rsid w:val="00D36C4A"/>
    <w:rsid w:val="00D3730F"/>
    <w:rsid w:val="00D77DE1"/>
    <w:rsid w:val="00D93711"/>
    <w:rsid w:val="00DA329A"/>
    <w:rsid w:val="00DC195A"/>
    <w:rsid w:val="00DD5508"/>
    <w:rsid w:val="00E35A4C"/>
    <w:rsid w:val="00E476C2"/>
    <w:rsid w:val="00E90D64"/>
    <w:rsid w:val="00E97990"/>
    <w:rsid w:val="00EA5CDD"/>
    <w:rsid w:val="00EB0ECA"/>
    <w:rsid w:val="00EB4C59"/>
    <w:rsid w:val="00FA11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C59"/>
    <w:rPr>
      <w:sz w:val="24"/>
      <w:lang w:eastAsia="en-US"/>
    </w:rPr>
  </w:style>
  <w:style w:type="paragraph" w:styleId="Heading1">
    <w:name w:val="heading 1"/>
    <w:next w:val="Heading2"/>
    <w:qFormat/>
    <w:rsid w:val="00EB4C59"/>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EB4C59"/>
    <w:pPr>
      <w:keepNext/>
      <w:pageBreakBefore/>
      <w:spacing w:line="260" w:lineRule="atLeast"/>
      <w:jc w:val="center"/>
      <w:outlineLvl w:val="1"/>
    </w:pPr>
    <w:rPr>
      <w:b/>
      <w:snapToGrid w:val="0"/>
      <w:sz w:val="30"/>
      <w:lang w:eastAsia="en-US"/>
    </w:rPr>
  </w:style>
  <w:style w:type="paragraph" w:styleId="Heading3">
    <w:name w:val="heading 3"/>
    <w:next w:val="Heading4"/>
    <w:qFormat/>
    <w:rsid w:val="00EB4C59"/>
    <w:pPr>
      <w:keepNext/>
      <w:spacing w:before="240" w:line="260" w:lineRule="atLeast"/>
      <w:jc w:val="center"/>
      <w:outlineLvl w:val="2"/>
    </w:pPr>
    <w:rPr>
      <w:b/>
      <w:sz w:val="26"/>
      <w:lang w:eastAsia="en-US"/>
    </w:rPr>
  </w:style>
  <w:style w:type="paragraph" w:styleId="Heading4">
    <w:name w:val="heading 4"/>
    <w:next w:val="Heading5"/>
    <w:qFormat/>
    <w:rsid w:val="00EB4C59"/>
    <w:pPr>
      <w:keepNext/>
      <w:spacing w:before="240"/>
      <w:jc w:val="center"/>
      <w:outlineLvl w:val="3"/>
    </w:pPr>
    <w:rPr>
      <w:b/>
      <w:sz w:val="24"/>
      <w:lang w:eastAsia="en-US"/>
    </w:rPr>
  </w:style>
  <w:style w:type="paragraph" w:styleId="Heading5">
    <w:name w:val="heading 5"/>
    <w:next w:val="Normal"/>
    <w:qFormat/>
    <w:rsid w:val="00EB4C59"/>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EB4C59"/>
    <w:pPr>
      <w:keepNext/>
      <w:spacing w:before="240"/>
      <w:jc w:val="center"/>
      <w:outlineLvl w:val="5"/>
    </w:pPr>
    <w:rPr>
      <w:i/>
      <w:noProof/>
      <w:sz w:val="24"/>
      <w:lang w:eastAsia="en-US"/>
    </w:rPr>
  </w:style>
  <w:style w:type="paragraph" w:styleId="Heading7">
    <w:name w:val="heading 7"/>
    <w:basedOn w:val="Heading6"/>
    <w:next w:val="Normal"/>
    <w:qFormat/>
    <w:rsid w:val="00EB4C59"/>
    <w:pPr>
      <w:spacing w:before="280"/>
      <w:outlineLvl w:val="6"/>
    </w:pPr>
    <w:rPr>
      <w:sz w:val="30"/>
    </w:rPr>
  </w:style>
  <w:style w:type="paragraph" w:styleId="Heading8">
    <w:name w:val="heading 8"/>
    <w:basedOn w:val="Heading6"/>
    <w:next w:val="Normal"/>
    <w:qFormat/>
    <w:rsid w:val="00EB4C59"/>
    <w:pPr>
      <w:outlineLvl w:val="7"/>
    </w:pPr>
    <w:rPr>
      <w:sz w:val="28"/>
    </w:rPr>
  </w:style>
  <w:style w:type="paragraph" w:styleId="Heading9">
    <w:name w:val="heading 9"/>
    <w:basedOn w:val="Heading1"/>
    <w:next w:val="Normal"/>
    <w:qFormat/>
    <w:rsid w:val="00EB4C5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EB4C59"/>
    <w:pPr>
      <w:spacing w:line="240" w:lineRule="auto"/>
    </w:pPr>
    <w:rPr>
      <w:sz w:val="22"/>
    </w:rPr>
  </w:style>
  <w:style w:type="paragraph" w:customStyle="1" w:styleId="zDefitem">
    <w:name w:val="zDefitem"/>
    <w:basedOn w:val="Normal"/>
    <w:rsid w:val="00EB4C59"/>
    <w:pPr>
      <w:tabs>
        <w:tab w:val="right" w:pos="3459"/>
        <w:tab w:val="left" w:pos="3771"/>
      </w:tabs>
      <w:spacing w:before="80" w:line="260" w:lineRule="atLeast"/>
      <w:ind w:left="3686" w:right="284" w:hanging="851"/>
    </w:pPr>
  </w:style>
  <w:style w:type="paragraph" w:customStyle="1" w:styleId="Defitem">
    <w:name w:val="Defitem"/>
    <w:rsid w:val="00EB4C59"/>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EB4C59"/>
    <w:pPr>
      <w:spacing w:before="500"/>
    </w:pPr>
    <w:rPr>
      <w:sz w:val="26"/>
    </w:rPr>
  </w:style>
  <w:style w:type="paragraph" w:customStyle="1" w:styleId="NameofActReg">
    <w:name w:val="Name of Act/Reg"/>
    <w:next w:val="Normal"/>
    <w:rsid w:val="00EB4C59"/>
    <w:pPr>
      <w:spacing w:before="480" w:after="600"/>
      <w:jc w:val="center"/>
    </w:pPr>
    <w:rPr>
      <w:b/>
      <w:snapToGrid w:val="0"/>
      <w:sz w:val="34"/>
      <w:lang w:eastAsia="en-US"/>
    </w:rPr>
  </w:style>
  <w:style w:type="paragraph" w:customStyle="1" w:styleId="ShortT">
    <w:name w:val="ShortT"/>
    <w:basedOn w:val="Normal"/>
    <w:next w:val="Normal"/>
    <w:rsid w:val="00EB4C59"/>
    <w:pPr>
      <w:spacing w:before="800"/>
      <w:jc w:val="center"/>
    </w:pPr>
    <w:rPr>
      <w:b/>
      <w:snapToGrid w:val="0"/>
      <w:sz w:val="38"/>
    </w:rPr>
  </w:style>
  <w:style w:type="paragraph" w:customStyle="1" w:styleId="Defpara">
    <w:name w:val="Defpara"/>
    <w:rsid w:val="00EB4C59"/>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EB4C59"/>
    <w:pPr>
      <w:tabs>
        <w:tab w:val="center" w:pos="4153"/>
        <w:tab w:val="right" w:pos="8306"/>
      </w:tabs>
      <w:spacing w:line="260" w:lineRule="atLeast"/>
    </w:pPr>
    <w:rPr>
      <w:rFonts w:ascii="Arial" w:hAnsi="Arial"/>
    </w:rPr>
  </w:style>
  <w:style w:type="paragraph" w:customStyle="1" w:styleId="Ednotesection">
    <w:name w:val="Ednote(section)"/>
    <w:rsid w:val="00EB4C59"/>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EB4C59"/>
    <w:rPr>
      <w:rFonts w:ascii="Times" w:hAnsi="Times"/>
      <w:sz w:val="18"/>
    </w:rPr>
  </w:style>
  <w:style w:type="character" w:styleId="PageNumber">
    <w:name w:val="page number"/>
    <w:basedOn w:val="DefaultParagraphFont"/>
    <w:rsid w:val="00EB4C59"/>
    <w:rPr>
      <w:sz w:val="20"/>
    </w:rPr>
  </w:style>
  <w:style w:type="paragraph" w:customStyle="1" w:styleId="zPenstart">
    <w:name w:val="zPenstart"/>
    <w:basedOn w:val="Normal"/>
    <w:rsid w:val="00EB4C59"/>
    <w:pPr>
      <w:tabs>
        <w:tab w:val="left" w:pos="1446"/>
      </w:tabs>
      <w:spacing w:before="80" w:line="260" w:lineRule="atLeast"/>
      <w:ind w:left="1843" w:right="284" w:hanging="1021"/>
    </w:pPr>
  </w:style>
  <w:style w:type="paragraph" w:customStyle="1" w:styleId="Penstart">
    <w:name w:val="Penstart"/>
    <w:basedOn w:val="Normal"/>
    <w:rsid w:val="00EB4C59"/>
    <w:pPr>
      <w:tabs>
        <w:tab w:val="left" w:pos="879"/>
      </w:tabs>
      <w:spacing w:before="80" w:line="260" w:lineRule="atLeast"/>
      <w:ind w:left="1332" w:hanging="1332"/>
    </w:pPr>
  </w:style>
  <w:style w:type="paragraph" w:customStyle="1" w:styleId="Preamble">
    <w:name w:val="Preamble"/>
    <w:rsid w:val="00EB4C59"/>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EB4C59"/>
    <w:rPr>
      <w:b/>
      <w:sz w:val="24"/>
    </w:rPr>
  </w:style>
  <w:style w:type="paragraph" w:customStyle="1" w:styleId="ySubsection">
    <w:name w:val="ySubsection"/>
    <w:basedOn w:val="Subsection"/>
    <w:rsid w:val="00EB4C59"/>
    <w:pPr>
      <w:spacing w:line="240" w:lineRule="auto"/>
    </w:pPr>
    <w:rPr>
      <w:sz w:val="22"/>
    </w:rPr>
  </w:style>
  <w:style w:type="paragraph" w:customStyle="1" w:styleId="Subsection">
    <w:name w:val="Subsection"/>
    <w:rsid w:val="00EB4C59"/>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EB4C59"/>
    <w:pPr>
      <w:spacing w:before="60" w:line="240" w:lineRule="atLeast"/>
    </w:pPr>
    <w:rPr>
      <w:sz w:val="22"/>
    </w:rPr>
  </w:style>
  <w:style w:type="paragraph" w:styleId="TOC1">
    <w:name w:val="toc 1"/>
    <w:basedOn w:val="Heading1"/>
    <w:next w:val="Normal"/>
    <w:semiHidden/>
    <w:rsid w:val="00EB4C59"/>
    <w:pPr>
      <w:keepNext w:val="0"/>
      <w:keepLines w:val="0"/>
      <w:pageBreakBefore w:val="0"/>
      <w:spacing w:before="120" w:after="120"/>
      <w:jc w:val="left"/>
      <w:outlineLvl w:val="9"/>
    </w:pPr>
    <w:rPr>
      <w:caps/>
      <w:kern w:val="0"/>
      <w:sz w:val="20"/>
    </w:rPr>
  </w:style>
  <w:style w:type="paragraph" w:styleId="TOC2">
    <w:name w:val="toc 2"/>
    <w:next w:val="Normal"/>
    <w:uiPriority w:val="39"/>
    <w:rsid w:val="00EB4C59"/>
    <w:pPr>
      <w:keepNext/>
      <w:spacing w:before="120" w:after="60"/>
      <w:ind w:left="1985" w:right="1134" w:hanging="567"/>
    </w:pPr>
    <w:rPr>
      <w:b/>
      <w:noProof/>
      <w:sz w:val="28"/>
      <w:lang w:eastAsia="en-US"/>
    </w:rPr>
  </w:style>
  <w:style w:type="character" w:customStyle="1" w:styleId="CharSClsNo">
    <w:name w:val="CharSClsNo"/>
    <w:basedOn w:val="DefaultParagraphFont"/>
    <w:rsid w:val="00EB4C59"/>
    <w:rPr>
      <w:sz w:val="22"/>
      <w:lang w:val="en-AU"/>
    </w:rPr>
  </w:style>
  <w:style w:type="paragraph" w:styleId="TOC4">
    <w:name w:val="toc 4"/>
    <w:next w:val="Normal"/>
    <w:semiHidden/>
    <w:rsid w:val="00EB4C59"/>
    <w:pPr>
      <w:keepNext/>
      <w:spacing w:before="60" w:after="20"/>
      <w:ind w:left="1985" w:right="1134" w:hanging="567"/>
    </w:pPr>
    <w:rPr>
      <w:b/>
      <w:noProof/>
      <w:sz w:val="22"/>
      <w:lang w:eastAsia="en-US"/>
    </w:rPr>
  </w:style>
  <w:style w:type="paragraph" w:styleId="TOC5">
    <w:name w:val="toc 5"/>
    <w:next w:val="Normal"/>
    <w:semiHidden/>
    <w:rsid w:val="00EB4C59"/>
    <w:pPr>
      <w:keepNext/>
      <w:spacing w:before="60" w:after="20"/>
      <w:ind w:left="1985" w:right="1134" w:hanging="567"/>
    </w:pPr>
    <w:rPr>
      <w:rFonts w:ascii="Helvetica" w:hAnsi="Helvetica"/>
      <w:b/>
      <w:noProof/>
      <w:sz w:val="18"/>
      <w:lang w:eastAsia="en-US"/>
    </w:rPr>
  </w:style>
  <w:style w:type="paragraph" w:styleId="TOC6">
    <w:name w:val="toc 6"/>
    <w:next w:val="Normal"/>
    <w:uiPriority w:val="39"/>
    <w:rsid w:val="00EB4C59"/>
    <w:pPr>
      <w:keepNext/>
      <w:spacing w:before="60" w:after="20"/>
      <w:ind w:left="1985" w:right="1134" w:hanging="567"/>
    </w:pPr>
    <w:rPr>
      <w:b/>
      <w:noProof/>
      <w:lang w:eastAsia="en-US"/>
    </w:rPr>
  </w:style>
  <w:style w:type="paragraph" w:styleId="TOC7">
    <w:name w:val="toc 7"/>
    <w:next w:val="Normal"/>
    <w:semiHidden/>
    <w:rsid w:val="00EB4C59"/>
    <w:pPr>
      <w:keepNext/>
      <w:spacing w:before="60" w:after="20"/>
      <w:ind w:left="1985" w:right="1134" w:hanging="567"/>
    </w:pPr>
    <w:rPr>
      <w:rFonts w:ascii="Helvetica" w:hAnsi="Helvetica"/>
      <w:b/>
      <w:sz w:val="18"/>
      <w:lang w:eastAsia="en-US"/>
    </w:rPr>
  </w:style>
  <w:style w:type="paragraph" w:styleId="TOC8">
    <w:name w:val="toc 8"/>
    <w:next w:val="Normal"/>
    <w:uiPriority w:val="39"/>
    <w:rsid w:val="00EB4C59"/>
    <w:pPr>
      <w:tabs>
        <w:tab w:val="left" w:pos="1418"/>
        <w:tab w:val="right" w:pos="6804"/>
      </w:tabs>
      <w:ind w:left="1418" w:right="1134" w:hanging="851"/>
    </w:pPr>
    <w:rPr>
      <w:noProof/>
      <w:sz w:val="22"/>
      <w:lang w:eastAsia="en-US"/>
    </w:rPr>
  </w:style>
  <w:style w:type="paragraph" w:styleId="TOC9">
    <w:name w:val="toc 9"/>
    <w:next w:val="Normal"/>
    <w:semiHidden/>
    <w:rsid w:val="00EB4C59"/>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EB4C59"/>
    <w:pPr>
      <w:tabs>
        <w:tab w:val="left" w:pos="879"/>
      </w:tabs>
      <w:spacing w:before="80" w:line="260" w:lineRule="atLeast"/>
      <w:ind w:left="879" w:hanging="879"/>
    </w:pPr>
    <w:rPr>
      <w:snapToGrid w:val="0"/>
      <w:sz w:val="24"/>
      <w:lang w:eastAsia="en-US"/>
    </w:rPr>
  </w:style>
  <w:style w:type="paragraph" w:customStyle="1" w:styleId="Defsubpara">
    <w:name w:val="Defsubpara"/>
    <w:rsid w:val="00EB4C59"/>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EB4C59"/>
    <w:rPr>
      <w:sz w:val="24"/>
      <w:vertAlign w:val="superscript"/>
    </w:rPr>
  </w:style>
  <w:style w:type="paragraph" w:styleId="BodyText">
    <w:name w:val="Body Text"/>
    <w:basedOn w:val="Normal"/>
    <w:rsid w:val="00EB4C59"/>
    <w:pPr>
      <w:spacing w:after="120"/>
    </w:pPr>
  </w:style>
  <w:style w:type="paragraph" w:styleId="DocumentMap">
    <w:name w:val="Document Map"/>
    <w:basedOn w:val="Normal"/>
    <w:semiHidden/>
    <w:rsid w:val="00EB4C59"/>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EB4C59"/>
    <w:pPr>
      <w:tabs>
        <w:tab w:val="right" w:pos="1162"/>
        <w:tab w:val="left" w:pos="1446"/>
      </w:tabs>
      <w:spacing w:before="160" w:line="260" w:lineRule="atLeast"/>
      <w:ind w:left="1446" w:right="284" w:hanging="851"/>
    </w:pPr>
  </w:style>
  <w:style w:type="character" w:styleId="Hyperlink">
    <w:name w:val="Hyperlink"/>
    <w:basedOn w:val="DefaultParagraphFont"/>
    <w:rsid w:val="00EB4C59"/>
    <w:rPr>
      <w:color w:val="0000FF"/>
      <w:sz w:val="24"/>
      <w:u w:val="single"/>
    </w:rPr>
  </w:style>
  <w:style w:type="character" w:styleId="FollowedHyperlink">
    <w:name w:val="FollowedHyperlink"/>
    <w:basedOn w:val="DefaultParagraphFont"/>
    <w:rsid w:val="00EB4C59"/>
    <w:rPr>
      <w:color w:val="800080"/>
      <w:sz w:val="24"/>
      <w:u w:val="single"/>
    </w:rPr>
  </w:style>
  <w:style w:type="character" w:customStyle="1" w:styleId="CharSDivNo">
    <w:name w:val="CharSDivNo"/>
    <w:basedOn w:val="DefaultParagraphFont"/>
    <w:rsid w:val="00EB4C59"/>
    <w:rPr>
      <w:sz w:val="24"/>
      <w:lang w:val="en-AU"/>
    </w:rPr>
  </w:style>
  <w:style w:type="paragraph" w:customStyle="1" w:styleId="Mainnumbers">
    <w:name w:val="Mainnumbers"/>
    <w:basedOn w:val="Normal"/>
    <w:rsid w:val="00EB4C59"/>
    <w:pPr>
      <w:tabs>
        <w:tab w:val="num" w:pos="1440"/>
      </w:tabs>
      <w:ind w:left="360" w:hanging="360"/>
    </w:pPr>
  </w:style>
  <w:style w:type="paragraph" w:customStyle="1" w:styleId="SectionNumbers">
    <w:name w:val="SectionNumbers"/>
    <w:basedOn w:val="Normal"/>
    <w:rsid w:val="00EB4C59"/>
    <w:pPr>
      <w:tabs>
        <w:tab w:val="num" w:pos="0"/>
        <w:tab w:val="right" w:pos="1152"/>
      </w:tabs>
      <w:spacing w:line="260" w:lineRule="atLeast"/>
    </w:pPr>
  </w:style>
  <w:style w:type="paragraph" w:customStyle="1" w:styleId="DefinitionNumbers">
    <w:name w:val="DefinitionNumbers"/>
    <w:basedOn w:val="Normal"/>
    <w:rsid w:val="00EB4C59"/>
    <w:pPr>
      <w:numPr>
        <w:numId w:val="11"/>
      </w:numPr>
    </w:pPr>
  </w:style>
  <w:style w:type="paragraph" w:customStyle="1" w:styleId="AssentNote">
    <w:name w:val="Assent Note"/>
    <w:rsid w:val="00EB4C59"/>
    <w:pPr>
      <w:keepLines/>
      <w:spacing w:before="160" w:after="240"/>
      <w:jc w:val="right"/>
    </w:pPr>
    <w:rPr>
      <w:i/>
      <w:snapToGrid w:val="0"/>
      <w:sz w:val="24"/>
      <w:lang w:eastAsia="en-US"/>
    </w:rPr>
  </w:style>
  <w:style w:type="paragraph" w:customStyle="1" w:styleId="Enactment">
    <w:name w:val="Enactment"/>
    <w:rsid w:val="00EB4C59"/>
    <w:pPr>
      <w:spacing w:before="800"/>
    </w:pPr>
    <w:rPr>
      <w:sz w:val="24"/>
      <w:lang w:eastAsia="en-US"/>
    </w:rPr>
  </w:style>
  <w:style w:type="paragraph" w:customStyle="1" w:styleId="Footnotesection">
    <w:name w:val="Footnote(section)"/>
    <w:rsid w:val="00EB4C59"/>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EB4C59"/>
  </w:style>
  <w:style w:type="paragraph" w:customStyle="1" w:styleId="LongTitle">
    <w:name w:val="Long Title"/>
    <w:rsid w:val="00EB4C59"/>
    <w:rPr>
      <w:b/>
      <w:sz w:val="24"/>
      <w:lang w:eastAsia="en-US"/>
    </w:rPr>
  </w:style>
  <w:style w:type="paragraph" w:styleId="Signature">
    <w:name w:val="Signature"/>
    <w:basedOn w:val="Normal"/>
    <w:rsid w:val="00EB4C59"/>
    <w:pPr>
      <w:ind w:left="4252"/>
    </w:pPr>
  </w:style>
  <w:style w:type="paragraph" w:styleId="List">
    <w:name w:val="List"/>
    <w:basedOn w:val="Normal"/>
    <w:rsid w:val="00EB4C59"/>
    <w:pPr>
      <w:ind w:left="283" w:hanging="283"/>
    </w:pPr>
  </w:style>
  <w:style w:type="paragraph" w:customStyle="1" w:styleId="Indenta">
    <w:name w:val="Indent(a)"/>
    <w:rsid w:val="00EB4C59"/>
    <w:pPr>
      <w:tabs>
        <w:tab w:val="right" w:pos="1332"/>
        <w:tab w:val="left" w:pos="1616"/>
      </w:tabs>
      <w:spacing w:before="80" w:line="260" w:lineRule="atLeast"/>
      <w:ind w:left="1616" w:hanging="1616"/>
    </w:pPr>
    <w:rPr>
      <w:sz w:val="24"/>
      <w:lang w:eastAsia="en-US"/>
    </w:rPr>
  </w:style>
  <w:style w:type="paragraph" w:customStyle="1" w:styleId="IndentA0">
    <w:name w:val="Indent(A)"/>
    <w:rsid w:val="00EB4C59"/>
    <w:pPr>
      <w:tabs>
        <w:tab w:val="right" w:pos="3686"/>
        <w:tab w:val="left" w:pos="3969"/>
      </w:tabs>
      <w:spacing w:before="80" w:line="260" w:lineRule="atLeast"/>
      <w:ind w:left="3969" w:hanging="3969"/>
    </w:pPr>
    <w:rPr>
      <w:sz w:val="24"/>
      <w:lang w:eastAsia="en-US"/>
    </w:rPr>
  </w:style>
  <w:style w:type="paragraph" w:customStyle="1" w:styleId="Indenti">
    <w:name w:val="Indent(i)"/>
    <w:rsid w:val="00EB4C59"/>
    <w:pPr>
      <w:tabs>
        <w:tab w:val="right" w:pos="2041"/>
        <w:tab w:val="left" w:pos="2325"/>
      </w:tabs>
      <w:spacing w:before="80" w:line="260" w:lineRule="atLeast"/>
      <w:ind w:left="2325" w:hanging="2325"/>
    </w:pPr>
    <w:rPr>
      <w:sz w:val="24"/>
      <w:lang w:eastAsia="en-US"/>
    </w:rPr>
  </w:style>
  <w:style w:type="paragraph" w:customStyle="1" w:styleId="IndentI0">
    <w:name w:val="Indent(I)"/>
    <w:rsid w:val="00EB4C59"/>
    <w:pPr>
      <w:tabs>
        <w:tab w:val="right" w:pos="2892"/>
        <w:tab w:val="left" w:pos="3204"/>
      </w:tabs>
      <w:spacing w:before="80" w:line="260" w:lineRule="atLeast"/>
      <w:ind w:left="3204" w:hanging="3204"/>
    </w:pPr>
    <w:rPr>
      <w:sz w:val="24"/>
      <w:lang w:eastAsia="en-US"/>
    </w:rPr>
  </w:style>
  <w:style w:type="character" w:customStyle="1" w:styleId="CharChapNo">
    <w:name w:val="CharChapNo"/>
    <w:rsid w:val="00EB4C59"/>
    <w:rPr>
      <w:noProof w:val="0"/>
      <w:lang w:val="en-AU"/>
    </w:rPr>
  </w:style>
  <w:style w:type="paragraph" w:customStyle="1" w:styleId="Ednotesubpara">
    <w:name w:val="Ednote(subpara)"/>
    <w:rsid w:val="00EB4C59"/>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EB4C59"/>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EB4C59"/>
    <w:pPr>
      <w:tabs>
        <w:tab w:val="left" w:pos="879"/>
      </w:tabs>
      <w:spacing w:before="120" w:line="260" w:lineRule="atLeast"/>
      <w:ind w:left="879" w:hanging="879"/>
    </w:pPr>
    <w:rPr>
      <w:i/>
      <w:sz w:val="24"/>
      <w:lang w:eastAsia="en-US"/>
    </w:rPr>
  </w:style>
  <w:style w:type="character" w:customStyle="1" w:styleId="CharChapText">
    <w:name w:val="CharChapText"/>
    <w:rsid w:val="00EB4C59"/>
    <w:rPr>
      <w:noProof w:val="0"/>
      <w:lang w:val="en-AU"/>
    </w:rPr>
  </w:style>
  <w:style w:type="character" w:customStyle="1" w:styleId="CharDivNo">
    <w:name w:val="CharDivNo"/>
    <w:rsid w:val="00EB4C59"/>
    <w:rPr>
      <w:noProof w:val="0"/>
      <w:lang w:val="en-AU"/>
    </w:rPr>
  </w:style>
  <w:style w:type="character" w:customStyle="1" w:styleId="CharDivText">
    <w:name w:val="CharDivText"/>
    <w:rsid w:val="00EB4C59"/>
    <w:rPr>
      <w:noProof w:val="0"/>
      <w:lang w:val="en-AU"/>
    </w:rPr>
  </w:style>
  <w:style w:type="character" w:customStyle="1" w:styleId="CharPartNo">
    <w:name w:val="CharPartNo"/>
    <w:rsid w:val="00EB4C59"/>
    <w:rPr>
      <w:noProof w:val="0"/>
      <w:lang w:val="en-AU"/>
    </w:rPr>
  </w:style>
  <w:style w:type="character" w:customStyle="1" w:styleId="CharPartText">
    <w:name w:val="CharPartText"/>
    <w:rsid w:val="00EB4C59"/>
    <w:rPr>
      <w:noProof w:val="0"/>
      <w:lang w:val="en-AU"/>
    </w:rPr>
  </w:style>
  <w:style w:type="character" w:customStyle="1" w:styleId="CharSectno">
    <w:name w:val="CharSectno"/>
    <w:rsid w:val="00EB4C59"/>
    <w:rPr>
      <w:noProof w:val="0"/>
      <w:lang w:val="en-AU"/>
    </w:rPr>
  </w:style>
  <w:style w:type="paragraph" w:customStyle="1" w:styleId="MiscClose">
    <w:name w:val="MiscClose"/>
    <w:basedOn w:val="Normal"/>
    <w:rsid w:val="00EB4C59"/>
    <w:pPr>
      <w:keepLines/>
      <w:tabs>
        <w:tab w:val="left" w:pos="893"/>
      </w:tabs>
      <w:spacing w:line="260" w:lineRule="atLeast"/>
      <w:jc w:val="right"/>
    </w:pPr>
  </w:style>
  <w:style w:type="character" w:customStyle="1" w:styleId="CharSchNo">
    <w:name w:val="CharSchNo"/>
    <w:rsid w:val="00EB4C59"/>
    <w:rPr>
      <w:noProof w:val="0"/>
      <w:lang w:val="en-AU"/>
    </w:rPr>
  </w:style>
  <w:style w:type="paragraph" w:customStyle="1" w:styleId="headerpart">
    <w:name w:val="header.part"/>
    <w:basedOn w:val="Normal"/>
    <w:rsid w:val="00EB4C59"/>
    <w:pPr>
      <w:keepNext/>
      <w:spacing w:line="260" w:lineRule="atLeast"/>
    </w:pPr>
    <w:rPr>
      <w:rFonts w:ascii="Arial" w:hAnsi="Arial"/>
      <w:b/>
    </w:rPr>
  </w:style>
  <w:style w:type="paragraph" w:customStyle="1" w:styleId="headerpartodd">
    <w:name w:val="header.part.odd"/>
    <w:basedOn w:val="headerpart"/>
    <w:rsid w:val="00EB4C59"/>
    <w:pPr>
      <w:ind w:left="5387" w:hanging="1134"/>
    </w:pPr>
  </w:style>
  <w:style w:type="paragraph" w:customStyle="1" w:styleId="Ednoteitem">
    <w:name w:val="Ednote(item)"/>
    <w:rsid w:val="00EB4C59"/>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EB4C59"/>
    <w:pPr>
      <w:ind w:left="567" w:right="284"/>
      <w:outlineLvl w:val="9"/>
    </w:pPr>
  </w:style>
  <w:style w:type="paragraph" w:customStyle="1" w:styleId="zHeading2">
    <w:name w:val="zHeading 2"/>
    <w:basedOn w:val="Heading2"/>
    <w:rsid w:val="00EB4C59"/>
    <w:pPr>
      <w:pageBreakBefore w:val="0"/>
      <w:spacing w:before="240"/>
      <w:ind w:left="567" w:right="284"/>
      <w:outlineLvl w:val="9"/>
    </w:pPr>
  </w:style>
  <w:style w:type="paragraph" w:customStyle="1" w:styleId="zHeading3">
    <w:name w:val="zHeading 3"/>
    <w:basedOn w:val="Heading3"/>
    <w:rsid w:val="00EB4C59"/>
    <w:pPr>
      <w:ind w:left="567" w:right="284"/>
      <w:outlineLvl w:val="9"/>
    </w:pPr>
  </w:style>
  <w:style w:type="paragraph" w:customStyle="1" w:styleId="zHeading4">
    <w:name w:val="zHeading 4"/>
    <w:basedOn w:val="Heading4"/>
    <w:rsid w:val="00EB4C59"/>
    <w:pPr>
      <w:ind w:left="567" w:right="284"/>
      <w:outlineLvl w:val="9"/>
    </w:pPr>
  </w:style>
  <w:style w:type="paragraph" w:customStyle="1" w:styleId="zHeading5">
    <w:name w:val="zHeading 5"/>
    <w:basedOn w:val="Heading5"/>
    <w:rsid w:val="00EB4C59"/>
    <w:pPr>
      <w:tabs>
        <w:tab w:val="clear" w:pos="879"/>
        <w:tab w:val="left" w:pos="1446"/>
      </w:tabs>
      <w:ind w:left="1446" w:right="284"/>
      <w:outlineLvl w:val="9"/>
    </w:pPr>
  </w:style>
  <w:style w:type="paragraph" w:customStyle="1" w:styleId="yHeading2">
    <w:name w:val="yHeading 2"/>
    <w:basedOn w:val="Heading2"/>
    <w:rsid w:val="00EB4C59"/>
    <w:pPr>
      <w:pageBreakBefore w:val="0"/>
      <w:spacing w:before="240" w:line="240" w:lineRule="auto"/>
    </w:pPr>
    <w:rPr>
      <w:sz w:val="28"/>
    </w:rPr>
  </w:style>
  <w:style w:type="paragraph" w:customStyle="1" w:styleId="yHeading1">
    <w:name w:val="yHeading 1"/>
    <w:basedOn w:val="Heading1"/>
    <w:rsid w:val="00EB4C59"/>
    <w:pPr>
      <w:spacing w:line="240" w:lineRule="auto"/>
    </w:pPr>
    <w:rPr>
      <w:sz w:val="32"/>
    </w:rPr>
  </w:style>
  <w:style w:type="paragraph" w:customStyle="1" w:styleId="yHeading3">
    <w:name w:val="yHeading 3"/>
    <w:basedOn w:val="Heading3"/>
    <w:rsid w:val="00EB4C59"/>
    <w:pPr>
      <w:spacing w:line="240" w:lineRule="auto"/>
    </w:pPr>
    <w:rPr>
      <w:sz w:val="24"/>
    </w:rPr>
  </w:style>
  <w:style w:type="paragraph" w:customStyle="1" w:styleId="yHeading4">
    <w:name w:val="yHeading 4"/>
    <w:basedOn w:val="Heading4"/>
    <w:rsid w:val="00EB4C59"/>
    <w:rPr>
      <w:sz w:val="22"/>
    </w:rPr>
  </w:style>
  <w:style w:type="paragraph" w:customStyle="1" w:styleId="yHeading5">
    <w:name w:val="yHeading 5"/>
    <w:basedOn w:val="Heading5"/>
    <w:rsid w:val="00EB4C59"/>
    <w:pPr>
      <w:spacing w:line="240" w:lineRule="auto"/>
    </w:pPr>
    <w:rPr>
      <w:sz w:val="22"/>
    </w:rPr>
  </w:style>
  <w:style w:type="paragraph" w:customStyle="1" w:styleId="Ednotesubitem">
    <w:name w:val="Ednote(subitem)"/>
    <w:rsid w:val="00EB4C59"/>
    <w:pPr>
      <w:tabs>
        <w:tab w:val="right" w:pos="3485"/>
        <w:tab w:val="left" w:pos="3773"/>
      </w:tabs>
      <w:spacing w:before="80" w:line="260" w:lineRule="atLeast"/>
      <w:ind w:left="3771" w:hanging="3771"/>
    </w:pPr>
    <w:rPr>
      <w:i/>
      <w:sz w:val="24"/>
      <w:lang w:eastAsia="en-US"/>
    </w:rPr>
  </w:style>
  <w:style w:type="paragraph" w:customStyle="1" w:styleId="Penpara">
    <w:name w:val="Penpara"/>
    <w:rsid w:val="00EB4C59"/>
    <w:pPr>
      <w:tabs>
        <w:tab w:val="right" w:pos="1616"/>
        <w:tab w:val="left" w:pos="1899"/>
      </w:tabs>
      <w:spacing w:before="80" w:line="260" w:lineRule="atLeast"/>
      <w:ind w:left="1899" w:hanging="1899"/>
    </w:pPr>
    <w:rPr>
      <w:sz w:val="24"/>
      <w:lang w:eastAsia="en-US"/>
    </w:rPr>
  </w:style>
  <w:style w:type="paragraph" w:customStyle="1" w:styleId="Pensubpara">
    <w:name w:val="Pensubpara"/>
    <w:rsid w:val="00EB4C59"/>
    <w:pPr>
      <w:tabs>
        <w:tab w:val="right" w:pos="2325"/>
        <w:tab w:val="left" w:pos="2608"/>
      </w:tabs>
      <w:spacing w:before="80" w:line="260" w:lineRule="atLeast"/>
      <w:ind w:left="2608" w:hanging="2608"/>
    </w:pPr>
    <w:rPr>
      <w:sz w:val="24"/>
      <w:lang w:eastAsia="en-US"/>
    </w:rPr>
  </w:style>
  <w:style w:type="paragraph" w:customStyle="1" w:styleId="Penitem">
    <w:name w:val="Penitem"/>
    <w:rsid w:val="00EB4C59"/>
    <w:pPr>
      <w:tabs>
        <w:tab w:val="right" w:pos="3119"/>
        <w:tab w:val="left" w:pos="3402"/>
      </w:tabs>
      <w:spacing w:before="80" w:line="260" w:lineRule="atLeast"/>
      <w:ind w:left="3402" w:hanging="3402"/>
    </w:pPr>
    <w:rPr>
      <w:sz w:val="24"/>
      <w:lang w:eastAsia="en-US"/>
    </w:rPr>
  </w:style>
  <w:style w:type="paragraph" w:styleId="MacroText">
    <w:name w:val="macro"/>
    <w:semiHidden/>
    <w:rsid w:val="00EB4C59"/>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EB4C59"/>
    <w:pPr>
      <w:spacing w:line="240" w:lineRule="auto"/>
    </w:pPr>
    <w:rPr>
      <w:sz w:val="22"/>
    </w:rPr>
  </w:style>
  <w:style w:type="paragraph" w:customStyle="1" w:styleId="yIndentA0">
    <w:name w:val="yIndent(A)"/>
    <w:basedOn w:val="IndentA0"/>
    <w:rsid w:val="00EB4C59"/>
    <w:pPr>
      <w:spacing w:line="240" w:lineRule="auto"/>
    </w:pPr>
    <w:rPr>
      <w:sz w:val="22"/>
    </w:rPr>
  </w:style>
  <w:style w:type="paragraph" w:customStyle="1" w:styleId="yIndentI">
    <w:name w:val="yIndent(I)"/>
    <w:basedOn w:val="IndentI0"/>
    <w:rsid w:val="00EB4C59"/>
    <w:pPr>
      <w:spacing w:line="240" w:lineRule="auto"/>
    </w:pPr>
    <w:rPr>
      <w:sz w:val="22"/>
    </w:rPr>
  </w:style>
  <w:style w:type="paragraph" w:customStyle="1" w:styleId="yIndenti0">
    <w:name w:val="yIndent(i)"/>
    <w:basedOn w:val="Indenti"/>
    <w:rsid w:val="00EB4C59"/>
    <w:pPr>
      <w:spacing w:line="240" w:lineRule="auto"/>
    </w:pPr>
    <w:rPr>
      <w:sz w:val="22"/>
    </w:rPr>
  </w:style>
  <w:style w:type="paragraph" w:customStyle="1" w:styleId="zIndenta">
    <w:name w:val="zIndent(a)"/>
    <w:basedOn w:val="Normal"/>
    <w:rsid w:val="00EB4C59"/>
    <w:pPr>
      <w:tabs>
        <w:tab w:val="right" w:pos="1899"/>
        <w:tab w:val="left" w:pos="2183"/>
      </w:tabs>
      <w:spacing w:before="80" w:line="260" w:lineRule="atLeast"/>
      <w:ind w:left="2183" w:right="284" w:hanging="851"/>
    </w:pPr>
  </w:style>
  <w:style w:type="paragraph" w:customStyle="1" w:styleId="zIndentA0">
    <w:name w:val="zIndent(A)"/>
    <w:basedOn w:val="Normal"/>
    <w:rsid w:val="00EB4C59"/>
    <w:pPr>
      <w:tabs>
        <w:tab w:val="right" w:pos="4253"/>
        <w:tab w:val="left" w:pos="4536"/>
      </w:tabs>
      <w:spacing w:before="80" w:line="260" w:lineRule="atLeast"/>
      <w:ind w:left="4537" w:right="284" w:hanging="851"/>
    </w:pPr>
  </w:style>
  <w:style w:type="paragraph" w:customStyle="1" w:styleId="zIndenti">
    <w:name w:val="zIndent(i)"/>
    <w:basedOn w:val="Normal"/>
    <w:rsid w:val="00EB4C59"/>
    <w:pPr>
      <w:tabs>
        <w:tab w:val="right" w:pos="2608"/>
        <w:tab w:val="left" w:pos="2892"/>
      </w:tabs>
      <w:spacing w:before="80" w:line="260" w:lineRule="atLeast"/>
      <w:ind w:left="2892" w:right="284" w:hanging="851"/>
    </w:pPr>
  </w:style>
  <w:style w:type="paragraph" w:customStyle="1" w:styleId="zIndentI0">
    <w:name w:val="zIndent(I)"/>
    <w:basedOn w:val="Normal"/>
    <w:rsid w:val="00EB4C59"/>
    <w:pPr>
      <w:tabs>
        <w:tab w:val="right" w:pos="3459"/>
        <w:tab w:val="left" w:pos="3771"/>
      </w:tabs>
      <w:spacing w:before="80" w:line="260" w:lineRule="atLeast"/>
      <w:ind w:left="3743" w:right="284" w:hanging="851"/>
    </w:pPr>
  </w:style>
  <w:style w:type="paragraph" w:customStyle="1" w:styleId="yPenstart">
    <w:name w:val="yPenstart"/>
    <w:basedOn w:val="Penstart"/>
    <w:rsid w:val="00EB4C59"/>
    <w:pPr>
      <w:spacing w:line="240" w:lineRule="auto"/>
    </w:pPr>
    <w:rPr>
      <w:sz w:val="22"/>
    </w:rPr>
  </w:style>
  <w:style w:type="paragraph" w:customStyle="1" w:styleId="yPenpara">
    <w:name w:val="yPenpara"/>
    <w:basedOn w:val="Penpara"/>
    <w:rsid w:val="00EB4C59"/>
    <w:pPr>
      <w:spacing w:line="240" w:lineRule="auto"/>
    </w:pPr>
    <w:rPr>
      <w:sz w:val="22"/>
    </w:rPr>
  </w:style>
  <w:style w:type="paragraph" w:customStyle="1" w:styleId="yPensubpara">
    <w:name w:val="yPensubpara"/>
    <w:basedOn w:val="Pensubpara"/>
    <w:rsid w:val="00EB4C59"/>
    <w:pPr>
      <w:spacing w:line="240" w:lineRule="auto"/>
    </w:pPr>
    <w:rPr>
      <w:sz w:val="22"/>
    </w:rPr>
  </w:style>
  <w:style w:type="paragraph" w:customStyle="1" w:styleId="yPenitem">
    <w:name w:val="yPenitem"/>
    <w:basedOn w:val="Penitem"/>
    <w:rsid w:val="00EB4C59"/>
    <w:pPr>
      <w:spacing w:line="240" w:lineRule="auto"/>
    </w:pPr>
    <w:rPr>
      <w:sz w:val="22"/>
    </w:rPr>
  </w:style>
  <w:style w:type="paragraph" w:customStyle="1" w:styleId="zPenpara">
    <w:name w:val="zPenpara"/>
    <w:basedOn w:val="Normal"/>
    <w:rsid w:val="00EB4C59"/>
    <w:pPr>
      <w:tabs>
        <w:tab w:val="right" w:pos="2155"/>
        <w:tab w:val="left" w:pos="2438"/>
      </w:tabs>
      <w:spacing w:before="80" w:line="260" w:lineRule="atLeast"/>
      <w:ind w:left="2439" w:right="284" w:hanging="2070"/>
    </w:pPr>
  </w:style>
  <w:style w:type="paragraph" w:customStyle="1" w:styleId="zPensubpara">
    <w:name w:val="zPensubpara"/>
    <w:basedOn w:val="Normal"/>
    <w:rsid w:val="00EB4C59"/>
    <w:pPr>
      <w:tabs>
        <w:tab w:val="right" w:pos="2608"/>
        <w:tab w:val="left" w:pos="2892"/>
      </w:tabs>
      <w:spacing w:before="160" w:line="260" w:lineRule="atLeast"/>
      <w:ind w:left="2892" w:right="284" w:hanging="851"/>
    </w:pPr>
  </w:style>
  <w:style w:type="paragraph" w:customStyle="1" w:styleId="zPenitem">
    <w:name w:val="zPenitem"/>
    <w:basedOn w:val="Normal"/>
    <w:rsid w:val="00EB4C59"/>
    <w:pPr>
      <w:tabs>
        <w:tab w:val="right" w:pos="3402"/>
        <w:tab w:val="left" w:pos="3686"/>
      </w:tabs>
      <w:spacing w:before="80" w:line="260" w:lineRule="atLeast"/>
      <w:ind w:left="3686" w:right="284" w:hanging="851"/>
    </w:pPr>
  </w:style>
  <w:style w:type="paragraph" w:customStyle="1" w:styleId="yDefpara">
    <w:name w:val="yDefpara"/>
    <w:basedOn w:val="Defpara"/>
    <w:rsid w:val="00EB4C59"/>
    <w:pPr>
      <w:spacing w:line="240" w:lineRule="auto"/>
    </w:pPr>
    <w:rPr>
      <w:sz w:val="22"/>
    </w:rPr>
  </w:style>
  <w:style w:type="paragraph" w:customStyle="1" w:styleId="yDefstart">
    <w:name w:val="yDefstart"/>
    <w:basedOn w:val="Defstart"/>
    <w:rsid w:val="00EB4C59"/>
    <w:pPr>
      <w:spacing w:line="240" w:lineRule="auto"/>
    </w:pPr>
    <w:rPr>
      <w:sz w:val="22"/>
    </w:rPr>
  </w:style>
  <w:style w:type="paragraph" w:customStyle="1" w:styleId="yDefsubpara">
    <w:name w:val="yDefsubpara"/>
    <w:basedOn w:val="Defsubpara"/>
    <w:rsid w:val="00EB4C59"/>
    <w:pPr>
      <w:spacing w:line="240" w:lineRule="auto"/>
    </w:pPr>
    <w:rPr>
      <w:sz w:val="22"/>
    </w:rPr>
  </w:style>
  <w:style w:type="paragraph" w:customStyle="1" w:styleId="yDefitem">
    <w:name w:val="yDefitem"/>
    <w:basedOn w:val="Defitem"/>
    <w:rsid w:val="00EB4C59"/>
    <w:pPr>
      <w:spacing w:line="240" w:lineRule="auto"/>
    </w:pPr>
    <w:rPr>
      <w:sz w:val="22"/>
    </w:rPr>
  </w:style>
  <w:style w:type="paragraph" w:customStyle="1" w:styleId="zDefstart">
    <w:name w:val="zDefstart"/>
    <w:basedOn w:val="Normal"/>
    <w:rsid w:val="00EB4C59"/>
    <w:pPr>
      <w:tabs>
        <w:tab w:val="left" w:pos="312"/>
      </w:tabs>
      <w:spacing w:before="80" w:line="260" w:lineRule="atLeast"/>
      <w:ind w:left="1446" w:right="284" w:hanging="312"/>
    </w:pPr>
    <w:rPr>
      <w:snapToGrid w:val="0"/>
    </w:rPr>
  </w:style>
  <w:style w:type="paragraph" w:customStyle="1" w:styleId="zDefpara">
    <w:name w:val="zDefpara"/>
    <w:basedOn w:val="Normal"/>
    <w:rsid w:val="00EB4C59"/>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EB4C59"/>
    <w:pPr>
      <w:keepLines/>
      <w:tabs>
        <w:tab w:val="right" w:pos="2608"/>
        <w:tab w:val="left" w:pos="2892"/>
      </w:tabs>
      <w:spacing w:before="80" w:line="260" w:lineRule="atLeast"/>
      <w:ind w:left="2892" w:right="284" w:hanging="851"/>
    </w:pPr>
  </w:style>
  <w:style w:type="paragraph" w:customStyle="1" w:styleId="zyDefpara">
    <w:name w:val="zyDefpara"/>
    <w:basedOn w:val="zDefpara"/>
    <w:rsid w:val="00EB4C59"/>
    <w:pPr>
      <w:spacing w:line="240" w:lineRule="auto"/>
    </w:pPr>
    <w:rPr>
      <w:sz w:val="22"/>
    </w:rPr>
  </w:style>
  <w:style w:type="paragraph" w:customStyle="1" w:styleId="zyDefstart">
    <w:name w:val="zyDefstart"/>
    <w:basedOn w:val="zDefstart"/>
    <w:rsid w:val="00EB4C59"/>
    <w:pPr>
      <w:spacing w:line="240" w:lineRule="auto"/>
    </w:pPr>
    <w:rPr>
      <w:sz w:val="22"/>
    </w:rPr>
  </w:style>
  <w:style w:type="paragraph" w:customStyle="1" w:styleId="zyDefsubpara">
    <w:name w:val="zyDefsubpara"/>
    <w:basedOn w:val="zDefsubpara"/>
    <w:rsid w:val="00EB4C59"/>
    <w:pPr>
      <w:spacing w:line="240" w:lineRule="auto"/>
    </w:pPr>
    <w:rPr>
      <w:snapToGrid w:val="0"/>
      <w:sz w:val="22"/>
    </w:rPr>
  </w:style>
  <w:style w:type="paragraph" w:customStyle="1" w:styleId="zyHeading1">
    <w:name w:val="zyHeading 1"/>
    <w:basedOn w:val="zHeading1"/>
    <w:rsid w:val="00EB4C59"/>
    <w:pPr>
      <w:spacing w:line="240" w:lineRule="auto"/>
    </w:pPr>
    <w:rPr>
      <w:sz w:val="32"/>
    </w:rPr>
  </w:style>
  <w:style w:type="paragraph" w:customStyle="1" w:styleId="zyHeading2">
    <w:name w:val="zyHeading 2"/>
    <w:basedOn w:val="zHeading2"/>
    <w:rsid w:val="00EB4C59"/>
    <w:pPr>
      <w:spacing w:line="240" w:lineRule="auto"/>
    </w:pPr>
    <w:rPr>
      <w:sz w:val="28"/>
    </w:rPr>
  </w:style>
  <w:style w:type="paragraph" w:customStyle="1" w:styleId="zyHeading3">
    <w:name w:val="zyHeading 3"/>
    <w:basedOn w:val="zHeading3"/>
    <w:rsid w:val="00EB4C59"/>
    <w:pPr>
      <w:spacing w:line="240" w:lineRule="auto"/>
    </w:pPr>
    <w:rPr>
      <w:sz w:val="24"/>
    </w:rPr>
  </w:style>
  <w:style w:type="paragraph" w:customStyle="1" w:styleId="zyHeading4">
    <w:name w:val="zyHeading 4"/>
    <w:basedOn w:val="zHeading4"/>
    <w:rsid w:val="00EB4C59"/>
    <w:rPr>
      <w:sz w:val="22"/>
    </w:rPr>
  </w:style>
  <w:style w:type="paragraph" w:customStyle="1" w:styleId="zyHeading5">
    <w:name w:val="zyHeading 5"/>
    <w:basedOn w:val="zHeading5"/>
    <w:rsid w:val="00EB4C59"/>
    <w:pPr>
      <w:spacing w:line="240" w:lineRule="auto"/>
    </w:pPr>
    <w:rPr>
      <w:sz w:val="22"/>
    </w:rPr>
  </w:style>
  <w:style w:type="paragraph" w:customStyle="1" w:styleId="zyIndenta">
    <w:name w:val="zyIndent(a)"/>
    <w:basedOn w:val="zIndenta"/>
    <w:rsid w:val="00EB4C59"/>
    <w:pPr>
      <w:spacing w:line="240" w:lineRule="auto"/>
    </w:pPr>
    <w:rPr>
      <w:sz w:val="22"/>
    </w:rPr>
  </w:style>
  <w:style w:type="paragraph" w:customStyle="1" w:styleId="zyIndentA0">
    <w:name w:val="zyIndent(A)"/>
    <w:basedOn w:val="zIndentA0"/>
    <w:rsid w:val="00EB4C59"/>
    <w:pPr>
      <w:spacing w:line="240" w:lineRule="auto"/>
    </w:pPr>
    <w:rPr>
      <w:sz w:val="22"/>
    </w:rPr>
  </w:style>
  <w:style w:type="paragraph" w:customStyle="1" w:styleId="zyIndenti">
    <w:name w:val="zyIndent(i)"/>
    <w:basedOn w:val="zIndenti"/>
    <w:rsid w:val="00EB4C59"/>
    <w:pPr>
      <w:spacing w:line="240" w:lineRule="auto"/>
    </w:pPr>
    <w:rPr>
      <w:sz w:val="22"/>
    </w:rPr>
  </w:style>
  <w:style w:type="paragraph" w:customStyle="1" w:styleId="zyIndentI0">
    <w:name w:val="zyIndent(I)"/>
    <w:basedOn w:val="zIndentI0"/>
    <w:rsid w:val="00EB4C59"/>
    <w:pPr>
      <w:spacing w:line="240" w:lineRule="auto"/>
    </w:pPr>
    <w:rPr>
      <w:sz w:val="22"/>
    </w:rPr>
  </w:style>
  <w:style w:type="paragraph" w:customStyle="1" w:styleId="zyPenitem">
    <w:name w:val="zyPenitem"/>
    <w:basedOn w:val="zPenitem"/>
    <w:rsid w:val="00EB4C59"/>
    <w:pPr>
      <w:spacing w:line="240" w:lineRule="auto"/>
    </w:pPr>
    <w:rPr>
      <w:sz w:val="22"/>
    </w:rPr>
  </w:style>
  <w:style w:type="paragraph" w:customStyle="1" w:styleId="zyPenpara">
    <w:name w:val="zyPenpara"/>
    <w:basedOn w:val="zPenpara"/>
    <w:rsid w:val="00EB4C59"/>
    <w:pPr>
      <w:spacing w:line="240" w:lineRule="auto"/>
    </w:pPr>
    <w:rPr>
      <w:sz w:val="22"/>
    </w:rPr>
  </w:style>
  <w:style w:type="paragraph" w:customStyle="1" w:styleId="zyPenstart">
    <w:name w:val="zyPenstart"/>
    <w:basedOn w:val="zPenstart"/>
    <w:rsid w:val="00EB4C59"/>
    <w:pPr>
      <w:spacing w:line="240" w:lineRule="auto"/>
    </w:pPr>
    <w:rPr>
      <w:sz w:val="22"/>
    </w:rPr>
  </w:style>
  <w:style w:type="paragraph" w:customStyle="1" w:styleId="zyPensubpara">
    <w:name w:val="zyPensubpara"/>
    <w:basedOn w:val="zPensubpara"/>
    <w:rsid w:val="00EB4C59"/>
    <w:pPr>
      <w:spacing w:line="240" w:lineRule="auto"/>
      <w:ind w:left="3459" w:hanging="2892"/>
    </w:pPr>
    <w:rPr>
      <w:sz w:val="22"/>
    </w:rPr>
  </w:style>
  <w:style w:type="paragraph" w:customStyle="1" w:styleId="zySubsection">
    <w:name w:val="zySubsection"/>
    <w:basedOn w:val="zSubsection"/>
    <w:rsid w:val="00EB4C59"/>
    <w:pPr>
      <w:spacing w:line="240" w:lineRule="auto"/>
    </w:pPr>
    <w:rPr>
      <w:sz w:val="22"/>
    </w:rPr>
  </w:style>
  <w:style w:type="paragraph" w:styleId="BlockText">
    <w:name w:val="Block Text"/>
    <w:basedOn w:val="Normal"/>
    <w:rsid w:val="00EB4C59"/>
    <w:pPr>
      <w:spacing w:after="120"/>
      <w:ind w:left="1440" w:right="1440"/>
    </w:pPr>
  </w:style>
  <w:style w:type="paragraph" w:styleId="BodyText2">
    <w:name w:val="Body Text 2"/>
    <w:basedOn w:val="Normal"/>
    <w:rsid w:val="00EB4C59"/>
    <w:pPr>
      <w:spacing w:after="120" w:line="480" w:lineRule="auto"/>
    </w:pPr>
  </w:style>
  <w:style w:type="paragraph" w:styleId="BodyText3">
    <w:name w:val="Body Text 3"/>
    <w:basedOn w:val="Normal"/>
    <w:rsid w:val="00EB4C59"/>
    <w:pPr>
      <w:spacing w:after="120"/>
    </w:pPr>
    <w:rPr>
      <w:sz w:val="18"/>
    </w:rPr>
  </w:style>
  <w:style w:type="paragraph" w:styleId="BodyTextFirstIndent">
    <w:name w:val="Body Text First Indent"/>
    <w:basedOn w:val="BodyText"/>
    <w:rsid w:val="00EB4C59"/>
    <w:pPr>
      <w:ind w:firstLine="210"/>
    </w:pPr>
  </w:style>
  <w:style w:type="paragraph" w:styleId="BodyTextIndent">
    <w:name w:val="Body Text Indent"/>
    <w:basedOn w:val="Normal"/>
    <w:rsid w:val="00EB4C59"/>
    <w:pPr>
      <w:spacing w:after="120"/>
      <w:ind w:left="283"/>
    </w:pPr>
  </w:style>
  <w:style w:type="paragraph" w:styleId="BodyTextFirstIndent2">
    <w:name w:val="Body Text First Indent 2"/>
    <w:basedOn w:val="BodyTextIndent"/>
    <w:rsid w:val="00EB4C59"/>
    <w:pPr>
      <w:ind w:firstLine="210"/>
    </w:pPr>
  </w:style>
  <w:style w:type="paragraph" w:styleId="BodyTextIndent2">
    <w:name w:val="Body Text Indent 2"/>
    <w:basedOn w:val="Normal"/>
    <w:rsid w:val="00EB4C59"/>
    <w:pPr>
      <w:spacing w:after="120" w:line="480" w:lineRule="auto"/>
      <w:ind w:left="283"/>
    </w:pPr>
  </w:style>
  <w:style w:type="paragraph" w:styleId="BodyTextIndent3">
    <w:name w:val="Body Text Indent 3"/>
    <w:basedOn w:val="Normal"/>
    <w:rsid w:val="00EB4C59"/>
    <w:pPr>
      <w:spacing w:after="120"/>
      <w:ind w:left="283"/>
    </w:pPr>
    <w:rPr>
      <w:sz w:val="18"/>
    </w:rPr>
  </w:style>
  <w:style w:type="paragraph" w:styleId="Caption">
    <w:name w:val="caption"/>
    <w:basedOn w:val="Normal"/>
    <w:next w:val="Normal"/>
    <w:qFormat/>
    <w:rsid w:val="00EB4C59"/>
    <w:pPr>
      <w:spacing w:before="120" w:after="120"/>
    </w:pPr>
    <w:rPr>
      <w:b/>
    </w:rPr>
  </w:style>
  <w:style w:type="paragraph" w:styleId="Closing">
    <w:name w:val="Closing"/>
    <w:basedOn w:val="Normal"/>
    <w:rsid w:val="00EB4C59"/>
    <w:pPr>
      <w:ind w:left="4252"/>
    </w:pPr>
  </w:style>
  <w:style w:type="character" w:styleId="CommentReference">
    <w:name w:val="annotation reference"/>
    <w:basedOn w:val="DefaultParagraphFont"/>
    <w:semiHidden/>
    <w:rsid w:val="00EB4C59"/>
    <w:rPr>
      <w:noProof w:val="0"/>
      <w:sz w:val="18"/>
      <w:lang w:val="en-AU"/>
    </w:rPr>
  </w:style>
  <w:style w:type="paragraph" w:styleId="CommentText">
    <w:name w:val="annotation text"/>
    <w:basedOn w:val="Normal"/>
    <w:link w:val="CommentTextChar"/>
    <w:semiHidden/>
    <w:rsid w:val="00EB4C59"/>
  </w:style>
  <w:style w:type="paragraph" w:styleId="Date">
    <w:name w:val="Date"/>
    <w:basedOn w:val="Normal"/>
    <w:next w:val="Normal"/>
    <w:rsid w:val="00EB4C59"/>
  </w:style>
  <w:style w:type="character" w:styleId="Emphasis">
    <w:name w:val="Emphasis"/>
    <w:basedOn w:val="DefaultParagraphFont"/>
    <w:qFormat/>
    <w:rsid w:val="00EB4C59"/>
    <w:rPr>
      <w:i/>
      <w:sz w:val="24"/>
    </w:rPr>
  </w:style>
  <w:style w:type="paragraph" w:styleId="EndnoteText">
    <w:name w:val="endnote text"/>
    <w:basedOn w:val="Normal"/>
    <w:semiHidden/>
    <w:rsid w:val="00EB4C59"/>
    <w:pPr>
      <w:spacing w:after="40"/>
      <w:ind w:left="397" w:hanging="397"/>
    </w:pPr>
  </w:style>
  <w:style w:type="paragraph" w:styleId="EnvelopeAddress">
    <w:name w:val="envelope address"/>
    <w:basedOn w:val="Normal"/>
    <w:rsid w:val="00EB4C5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B4C59"/>
    <w:rPr>
      <w:rFonts w:ascii="Arial" w:hAnsi="Arial"/>
    </w:rPr>
  </w:style>
  <w:style w:type="character" w:styleId="FootnoteReference">
    <w:name w:val="footnote reference"/>
    <w:basedOn w:val="DefaultParagraphFont"/>
    <w:semiHidden/>
    <w:rsid w:val="00EB4C59"/>
    <w:rPr>
      <w:sz w:val="24"/>
      <w:vertAlign w:val="superscript"/>
    </w:rPr>
  </w:style>
  <w:style w:type="paragraph" w:styleId="Index1">
    <w:name w:val="index 1"/>
    <w:basedOn w:val="Normal"/>
    <w:next w:val="Normal"/>
    <w:autoRedefine/>
    <w:semiHidden/>
    <w:rsid w:val="00EB4C59"/>
    <w:pPr>
      <w:ind w:left="200" w:hanging="200"/>
    </w:pPr>
  </w:style>
  <w:style w:type="paragraph" w:styleId="Index2">
    <w:name w:val="index 2"/>
    <w:basedOn w:val="Normal"/>
    <w:next w:val="Normal"/>
    <w:autoRedefine/>
    <w:semiHidden/>
    <w:rsid w:val="00EB4C59"/>
    <w:pPr>
      <w:ind w:left="400" w:hanging="200"/>
    </w:pPr>
  </w:style>
  <w:style w:type="paragraph" w:styleId="Index3">
    <w:name w:val="index 3"/>
    <w:basedOn w:val="Normal"/>
    <w:next w:val="Normal"/>
    <w:autoRedefine/>
    <w:semiHidden/>
    <w:rsid w:val="00EB4C59"/>
    <w:pPr>
      <w:ind w:left="600" w:hanging="200"/>
    </w:pPr>
  </w:style>
  <w:style w:type="paragraph" w:styleId="Index4">
    <w:name w:val="index 4"/>
    <w:basedOn w:val="Normal"/>
    <w:next w:val="Normal"/>
    <w:autoRedefine/>
    <w:semiHidden/>
    <w:rsid w:val="00EB4C59"/>
    <w:pPr>
      <w:ind w:left="800" w:hanging="200"/>
    </w:pPr>
  </w:style>
  <w:style w:type="paragraph" w:styleId="Index5">
    <w:name w:val="index 5"/>
    <w:basedOn w:val="Normal"/>
    <w:next w:val="Normal"/>
    <w:autoRedefine/>
    <w:semiHidden/>
    <w:rsid w:val="00EB4C59"/>
    <w:pPr>
      <w:ind w:left="1000" w:hanging="200"/>
    </w:pPr>
  </w:style>
  <w:style w:type="paragraph" w:styleId="Index6">
    <w:name w:val="index 6"/>
    <w:basedOn w:val="Normal"/>
    <w:next w:val="Normal"/>
    <w:autoRedefine/>
    <w:semiHidden/>
    <w:rsid w:val="00EB4C59"/>
    <w:pPr>
      <w:ind w:left="1200" w:hanging="200"/>
    </w:pPr>
  </w:style>
  <w:style w:type="paragraph" w:styleId="Index7">
    <w:name w:val="index 7"/>
    <w:basedOn w:val="Normal"/>
    <w:next w:val="Normal"/>
    <w:autoRedefine/>
    <w:semiHidden/>
    <w:rsid w:val="00EB4C59"/>
    <w:pPr>
      <w:ind w:left="1400" w:hanging="200"/>
    </w:pPr>
  </w:style>
  <w:style w:type="paragraph" w:styleId="Index8">
    <w:name w:val="index 8"/>
    <w:basedOn w:val="Normal"/>
    <w:next w:val="Normal"/>
    <w:autoRedefine/>
    <w:semiHidden/>
    <w:rsid w:val="00EB4C59"/>
    <w:pPr>
      <w:ind w:left="1600" w:hanging="200"/>
    </w:pPr>
  </w:style>
  <w:style w:type="paragraph" w:styleId="Index9">
    <w:name w:val="index 9"/>
    <w:basedOn w:val="Normal"/>
    <w:next w:val="Normal"/>
    <w:autoRedefine/>
    <w:semiHidden/>
    <w:rsid w:val="00EB4C59"/>
    <w:pPr>
      <w:ind w:left="1800" w:hanging="200"/>
    </w:pPr>
  </w:style>
  <w:style w:type="paragraph" w:styleId="IndexHeading">
    <w:name w:val="index heading"/>
    <w:basedOn w:val="Normal"/>
    <w:next w:val="Index1"/>
    <w:semiHidden/>
    <w:rsid w:val="00EB4C59"/>
    <w:rPr>
      <w:rFonts w:ascii="Arial" w:hAnsi="Arial"/>
      <w:b/>
    </w:rPr>
  </w:style>
  <w:style w:type="paragraph" w:styleId="List2">
    <w:name w:val="List 2"/>
    <w:basedOn w:val="Normal"/>
    <w:rsid w:val="00EB4C59"/>
    <w:pPr>
      <w:ind w:left="566" w:hanging="283"/>
    </w:pPr>
  </w:style>
  <w:style w:type="paragraph" w:styleId="List3">
    <w:name w:val="List 3"/>
    <w:basedOn w:val="Normal"/>
    <w:rsid w:val="00EB4C59"/>
    <w:pPr>
      <w:ind w:left="849" w:hanging="283"/>
    </w:pPr>
  </w:style>
  <w:style w:type="paragraph" w:styleId="List4">
    <w:name w:val="List 4"/>
    <w:basedOn w:val="Normal"/>
    <w:rsid w:val="00EB4C59"/>
    <w:pPr>
      <w:ind w:left="1132" w:hanging="283"/>
    </w:pPr>
  </w:style>
  <w:style w:type="paragraph" w:styleId="List5">
    <w:name w:val="List 5"/>
    <w:basedOn w:val="Normal"/>
    <w:rsid w:val="00EB4C59"/>
    <w:pPr>
      <w:ind w:left="1415" w:hanging="283"/>
    </w:pPr>
  </w:style>
  <w:style w:type="paragraph" w:styleId="ListBullet">
    <w:name w:val="List Bullet"/>
    <w:basedOn w:val="Normal"/>
    <w:autoRedefine/>
    <w:rsid w:val="00EB4C59"/>
    <w:pPr>
      <w:numPr>
        <w:numId w:val="1"/>
      </w:numPr>
    </w:pPr>
  </w:style>
  <w:style w:type="paragraph" w:styleId="ListBullet2">
    <w:name w:val="List Bullet 2"/>
    <w:basedOn w:val="Normal"/>
    <w:autoRedefine/>
    <w:rsid w:val="00EB4C59"/>
    <w:pPr>
      <w:numPr>
        <w:numId w:val="2"/>
      </w:numPr>
      <w:tabs>
        <w:tab w:val="clear" w:pos="643"/>
        <w:tab w:val="num" w:pos="720"/>
      </w:tabs>
      <w:ind w:left="720"/>
    </w:pPr>
  </w:style>
  <w:style w:type="paragraph" w:styleId="ListBullet3">
    <w:name w:val="List Bullet 3"/>
    <w:basedOn w:val="Normal"/>
    <w:autoRedefine/>
    <w:rsid w:val="00EB4C59"/>
    <w:pPr>
      <w:numPr>
        <w:numId w:val="3"/>
      </w:numPr>
      <w:tabs>
        <w:tab w:val="clear" w:pos="926"/>
        <w:tab w:val="num" w:pos="1080"/>
      </w:tabs>
      <w:ind w:left="1080"/>
    </w:pPr>
  </w:style>
  <w:style w:type="paragraph" w:styleId="ListBullet4">
    <w:name w:val="List Bullet 4"/>
    <w:basedOn w:val="Normal"/>
    <w:autoRedefine/>
    <w:rsid w:val="00EB4C59"/>
    <w:pPr>
      <w:numPr>
        <w:numId w:val="4"/>
      </w:numPr>
      <w:tabs>
        <w:tab w:val="clear" w:pos="1209"/>
        <w:tab w:val="num" w:pos="1440"/>
      </w:tabs>
      <w:ind w:left="1440"/>
    </w:pPr>
  </w:style>
  <w:style w:type="paragraph" w:styleId="ListBullet5">
    <w:name w:val="List Bullet 5"/>
    <w:basedOn w:val="Normal"/>
    <w:autoRedefine/>
    <w:rsid w:val="00EB4C59"/>
    <w:pPr>
      <w:numPr>
        <w:numId w:val="5"/>
      </w:numPr>
      <w:tabs>
        <w:tab w:val="clear" w:pos="1492"/>
        <w:tab w:val="num" w:pos="1800"/>
      </w:tabs>
      <w:ind w:left="1800"/>
    </w:pPr>
  </w:style>
  <w:style w:type="paragraph" w:styleId="ListContinue">
    <w:name w:val="List Continue"/>
    <w:basedOn w:val="Normal"/>
    <w:rsid w:val="00EB4C59"/>
    <w:pPr>
      <w:spacing w:after="120"/>
      <w:ind w:left="283"/>
    </w:pPr>
  </w:style>
  <w:style w:type="paragraph" w:styleId="ListContinue2">
    <w:name w:val="List Continue 2"/>
    <w:basedOn w:val="Normal"/>
    <w:rsid w:val="00EB4C59"/>
    <w:pPr>
      <w:spacing w:after="120"/>
      <w:ind w:left="566"/>
    </w:pPr>
  </w:style>
  <w:style w:type="paragraph" w:styleId="ListContinue3">
    <w:name w:val="List Continue 3"/>
    <w:basedOn w:val="Normal"/>
    <w:rsid w:val="00EB4C59"/>
    <w:pPr>
      <w:spacing w:after="120"/>
      <w:ind w:left="849"/>
    </w:pPr>
  </w:style>
  <w:style w:type="paragraph" w:styleId="ListContinue4">
    <w:name w:val="List Continue 4"/>
    <w:basedOn w:val="Normal"/>
    <w:rsid w:val="00EB4C59"/>
    <w:pPr>
      <w:spacing w:after="120"/>
      <w:ind w:left="1132"/>
    </w:pPr>
  </w:style>
  <w:style w:type="paragraph" w:styleId="ListContinue5">
    <w:name w:val="List Continue 5"/>
    <w:basedOn w:val="Normal"/>
    <w:rsid w:val="00EB4C59"/>
    <w:pPr>
      <w:spacing w:after="120"/>
      <w:ind w:left="1415"/>
    </w:pPr>
  </w:style>
  <w:style w:type="paragraph" w:styleId="ListNumber">
    <w:name w:val="List Number"/>
    <w:basedOn w:val="Normal"/>
    <w:rsid w:val="00EB4C59"/>
    <w:pPr>
      <w:numPr>
        <w:numId w:val="6"/>
      </w:numPr>
    </w:pPr>
  </w:style>
  <w:style w:type="paragraph" w:styleId="ListNumber2">
    <w:name w:val="List Number 2"/>
    <w:basedOn w:val="Normal"/>
    <w:rsid w:val="00EB4C59"/>
    <w:pPr>
      <w:numPr>
        <w:numId w:val="7"/>
      </w:numPr>
      <w:tabs>
        <w:tab w:val="clear" w:pos="643"/>
        <w:tab w:val="num" w:pos="720"/>
      </w:tabs>
      <w:ind w:left="720"/>
    </w:pPr>
  </w:style>
  <w:style w:type="paragraph" w:styleId="ListNumber3">
    <w:name w:val="List Number 3"/>
    <w:basedOn w:val="Normal"/>
    <w:rsid w:val="00EB4C59"/>
    <w:pPr>
      <w:numPr>
        <w:numId w:val="8"/>
      </w:numPr>
      <w:tabs>
        <w:tab w:val="clear" w:pos="926"/>
        <w:tab w:val="num" w:pos="1080"/>
      </w:tabs>
      <w:ind w:left="1080"/>
    </w:pPr>
  </w:style>
  <w:style w:type="paragraph" w:styleId="ListNumber4">
    <w:name w:val="List Number 4"/>
    <w:basedOn w:val="Normal"/>
    <w:rsid w:val="00EB4C59"/>
    <w:pPr>
      <w:numPr>
        <w:numId w:val="9"/>
      </w:numPr>
      <w:tabs>
        <w:tab w:val="clear" w:pos="1209"/>
        <w:tab w:val="num" w:pos="1440"/>
      </w:tabs>
      <w:ind w:left="1440"/>
    </w:pPr>
  </w:style>
  <w:style w:type="paragraph" w:styleId="ListNumber5">
    <w:name w:val="List Number 5"/>
    <w:basedOn w:val="Normal"/>
    <w:rsid w:val="00EB4C59"/>
    <w:pPr>
      <w:numPr>
        <w:numId w:val="10"/>
      </w:numPr>
      <w:tabs>
        <w:tab w:val="clear" w:pos="1492"/>
        <w:tab w:val="num" w:pos="1800"/>
      </w:tabs>
      <w:ind w:left="1800"/>
    </w:pPr>
  </w:style>
  <w:style w:type="paragraph" w:styleId="MessageHeader">
    <w:name w:val="Message Header"/>
    <w:basedOn w:val="Normal"/>
    <w:rsid w:val="00EB4C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EB4C59"/>
    <w:pPr>
      <w:ind w:left="720"/>
    </w:pPr>
  </w:style>
  <w:style w:type="paragraph" w:styleId="NoteHeading">
    <w:name w:val="Note Heading"/>
    <w:basedOn w:val="Normal"/>
    <w:next w:val="Normal"/>
    <w:rsid w:val="00EB4C59"/>
  </w:style>
  <w:style w:type="paragraph" w:styleId="Salutation">
    <w:name w:val="Salutation"/>
    <w:basedOn w:val="Normal"/>
    <w:next w:val="Normal"/>
    <w:rsid w:val="00EB4C59"/>
  </w:style>
  <w:style w:type="paragraph" w:styleId="Subtitle">
    <w:name w:val="Subtitle"/>
    <w:basedOn w:val="Normal"/>
    <w:qFormat/>
    <w:rsid w:val="00EB4C59"/>
    <w:pPr>
      <w:spacing w:after="60"/>
      <w:jc w:val="center"/>
      <w:outlineLvl w:val="1"/>
    </w:pPr>
    <w:rPr>
      <w:rFonts w:ascii="Arial" w:hAnsi="Arial"/>
      <w:sz w:val="26"/>
    </w:rPr>
  </w:style>
  <w:style w:type="paragraph" w:styleId="TableofAuthorities">
    <w:name w:val="table of authorities"/>
    <w:basedOn w:val="Normal"/>
    <w:next w:val="Normal"/>
    <w:semiHidden/>
    <w:rsid w:val="00EB4C59"/>
    <w:pPr>
      <w:ind w:left="220" w:hanging="220"/>
    </w:pPr>
  </w:style>
  <w:style w:type="paragraph" w:styleId="TableofFigures">
    <w:name w:val="table of figures"/>
    <w:basedOn w:val="Normal"/>
    <w:next w:val="Normal"/>
    <w:semiHidden/>
    <w:rsid w:val="00EB4C59"/>
    <w:pPr>
      <w:ind w:left="440" w:hanging="440"/>
    </w:pPr>
  </w:style>
  <w:style w:type="paragraph" w:styleId="Title">
    <w:name w:val="Title"/>
    <w:basedOn w:val="Normal"/>
    <w:qFormat/>
    <w:rsid w:val="00EB4C59"/>
    <w:pPr>
      <w:spacing w:before="240" w:after="60"/>
      <w:jc w:val="center"/>
      <w:outlineLvl w:val="0"/>
    </w:pPr>
    <w:rPr>
      <w:rFonts w:ascii="Arial" w:hAnsi="Arial"/>
      <w:b/>
      <w:kern w:val="28"/>
      <w:sz w:val="34"/>
    </w:rPr>
  </w:style>
  <w:style w:type="paragraph" w:styleId="TOAHeading">
    <w:name w:val="toa heading"/>
    <w:basedOn w:val="Normal"/>
    <w:next w:val="Normal"/>
    <w:semiHidden/>
    <w:rsid w:val="00EB4C59"/>
    <w:pPr>
      <w:spacing w:before="120"/>
    </w:pPr>
    <w:rPr>
      <w:rFonts w:ascii="Arial" w:hAnsi="Arial"/>
      <w:b/>
      <w:sz w:val="26"/>
    </w:rPr>
  </w:style>
  <w:style w:type="paragraph" w:customStyle="1" w:styleId="WA">
    <w:name w:val="WA"/>
    <w:rsid w:val="00EB4C59"/>
    <w:pPr>
      <w:spacing w:after="720"/>
      <w:jc w:val="center"/>
    </w:pPr>
    <w:rPr>
      <w:sz w:val="24"/>
      <w:lang w:eastAsia="en-US"/>
    </w:rPr>
  </w:style>
  <w:style w:type="paragraph" w:customStyle="1" w:styleId="NameofActRegPage1">
    <w:name w:val="Name of Act/Reg(Page 1)"/>
    <w:basedOn w:val="NameofActReg"/>
    <w:rsid w:val="00EB4C59"/>
    <w:pPr>
      <w:spacing w:before="0" w:after="720"/>
    </w:pPr>
  </w:style>
  <w:style w:type="paragraph" w:customStyle="1" w:styleId="yEdnotesection">
    <w:name w:val="yEdnote(section)"/>
    <w:basedOn w:val="Ednotesection"/>
    <w:rsid w:val="00EB4C59"/>
    <w:pPr>
      <w:spacing w:line="240" w:lineRule="auto"/>
      <w:ind w:left="890" w:hanging="890"/>
    </w:pPr>
    <w:rPr>
      <w:sz w:val="22"/>
    </w:rPr>
  </w:style>
  <w:style w:type="paragraph" w:customStyle="1" w:styleId="yEdnotepara">
    <w:name w:val="yEdnote(para)"/>
    <w:basedOn w:val="Ednotepara"/>
    <w:rsid w:val="00EB4C59"/>
    <w:pPr>
      <w:spacing w:before="80" w:line="240" w:lineRule="auto"/>
      <w:ind w:left="1610" w:hanging="1610"/>
    </w:pPr>
    <w:rPr>
      <w:sz w:val="22"/>
    </w:rPr>
  </w:style>
  <w:style w:type="paragraph" w:customStyle="1" w:styleId="yEdnotesubpara">
    <w:name w:val="yEdnote(subpara)"/>
    <w:basedOn w:val="Ednotesubpara"/>
    <w:rsid w:val="00EB4C59"/>
    <w:pPr>
      <w:spacing w:line="240" w:lineRule="auto"/>
    </w:pPr>
    <w:rPr>
      <w:sz w:val="22"/>
    </w:rPr>
  </w:style>
  <w:style w:type="paragraph" w:customStyle="1" w:styleId="yEdnoteitem">
    <w:name w:val="yEdnote(item)"/>
    <w:basedOn w:val="Ednoteitem"/>
    <w:rsid w:val="00EB4C59"/>
    <w:pPr>
      <w:spacing w:line="240" w:lineRule="auto"/>
    </w:pPr>
    <w:rPr>
      <w:sz w:val="22"/>
    </w:rPr>
  </w:style>
  <w:style w:type="paragraph" w:customStyle="1" w:styleId="yEdnotesubitem">
    <w:name w:val="yEdnote(subitem)"/>
    <w:basedOn w:val="Ednotesubitem"/>
    <w:rsid w:val="00EB4C59"/>
    <w:pPr>
      <w:spacing w:line="240" w:lineRule="auto"/>
    </w:pPr>
    <w:rPr>
      <w:sz w:val="22"/>
    </w:rPr>
  </w:style>
  <w:style w:type="paragraph" w:customStyle="1" w:styleId="Ednotedefpara">
    <w:name w:val="Ednote(defpara)"/>
    <w:basedOn w:val="Ednotepara"/>
    <w:rsid w:val="00EB4C59"/>
    <w:pPr>
      <w:tabs>
        <w:tab w:val="clear" w:pos="1325"/>
        <w:tab w:val="right" w:pos="1613"/>
        <w:tab w:val="left" w:pos="1901"/>
      </w:tabs>
    </w:pPr>
  </w:style>
  <w:style w:type="paragraph" w:customStyle="1" w:styleId="Ednotedefitem">
    <w:name w:val="Ednote(defitem)"/>
    <w:basedOn w:val="Ednoteitem"/>
    <w:rsid w:val="00EB4C59"/>
    <w:pPr>
      <w:tabs>
        <w:tab w:val="clear" w:pos="2765"/>
        <w:tab w:val="clear" w:pos="3053"/>
        <w:tab w:val="right" w:pos="2808"/>
        <w:tab w:val="left" w:pos="3096"/>
      </w:tabs>
    </w:pPr>
  </w:style>
  <w:style w:type="paragraph" w:customStyle="1" w:styleId="Ednotedefsubpara">
    <w:name w:val="Ednote(defsubpara)"/>
    <w:basedOn w:val="Ednotesubpara"/>
    <w:rsid w:val="00EB4C59"/>
    <w:pPr>
      <w:tabs>
        <w:tab w:val="right" w:pos="2333"/>
        <w:tab w:val="left" w:pos="2621"/>
      </w:tabs>
    </w:pPr>
  </w:style>
  <w:style w:type="paragraph" w:customStyle="1" w:styleId="Ednotepenpara">
    <w:name w:val="Ednote(penpara)"/>
    <w:basedOn w:val="Ednotepara"/>
    <w:rsid w:val="00EB4C59"/>
  </w:style>
  <w:style w:type="paragraph" w:customStyle="1" w:styleId="Ednotepenitem">
    <w:name w:val="Ednote(penitem)"/>
    <w:basedOn w:val="Ednoteitem"/>
    <w:rsid w:val="00EB4C59"/>
  </w:style>
  <w:style w:type="paragraph" w:customStyle="1" w:styleId="Ednotepensubpara">
    <w:name w:val="Ednote(pensubpara)"/>
    <w:basedOn w:val="Ednotesubpara"/>
    <w:rsid w:val="00EB4C59"/>
  </w:style>
  <w:style w:type="paragraph" w:customStyle="1" w:styleId="Arrangement">
    <w:name w:val="Arrangement"/>
    <w:rsid w:val="00EB4C59"/>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EB4C59"/>
    <w:pPr>
      <w:spacing w:before="40" w:line="240" w:lineRule="auto"/>
    </w:pPr>
    <w:rPr>
      <w:sz w:val="20"/>
    </w:rPr>
  </w:style>
  <w:style w:type="paragraph" w:customStyle="1" w:styleId="yFootnotesection">
    <w:name w:val="yFootnote(section)"/>
    <w:basedOn w:val="Footnotesection"/>
    <w:rsid w:val="00EB4C59"/>
    <w:pPr>
      <w:spacing w:line="240" w:lineRule="auto"/>
      <w:ind w:left="890" w:hanging="890"/>
    </w:pPr>
    <w:rPr>
      <w:sz w:val="22"/>
    </w:rPr>
  </w:style>
  <w:style w:type="paragraph" w:customStyle="1" w:styleId="nDefstart">
    <w:name w:val="nDefstart"/>
    <w:basedOn w:val="Defstart"/>
    <w:rsid w:val="00EB4C59"/>
    <w:pPr>
      <w:spacing w:before="40" w:line="240" w:lineRule="auto"/>
    </w:pPr>
    <w:rPr>
      <w:sz w:val="20"/>
    </w:rPr>
  </w:style>
  <w:style w:type="paragraph" w:customStyle="1" w:styleId="nDefsubpara">
    <w:name w:val="nDefsubpara"/>
    <w:basedOn w:val="Defsubpara"/>
    <w:rsid w:val="00EB4C59"/>
    <w:pPr>
      <w:spacing w:before="40" w:line="240" w:lineRule="auto"/>
    </w:pPr>
    <w:rPr>
      <w:sz w:val="20"/>
    </w:rPr>
  </w:style>
  <w:style w:type="paragraph" w:customStyle="1" w:styleId="nEdnoteitem">
    <w:name w:val="nEdnote(item)"/>
    <w:basedOn w:val="Ednoteitem"/>
    <w:rsid w:val="00EB4C59"/>
    <w:pPr>
      <w:spacing w:before="60" w:line="240" w:lineRule="auto"/>
    </w:pPr>
    <w:rPr>
      <w:sz w:val="20"/>
    </w:rPr>
  </w:style>
  <w:style w:type="paragraph" w:customStyle="1" w:styleId="nEdnotepara">
    <w:name w:val="nEdnote(para)"/>
    <w:basedOn w:val="Ednotepara"/>
    <w:rsid w:val="00EB4C59"/>
    <w:pPr>
      <w:spacing w:before="60" w:line="240" w:lineRule="auto"/>
      <w:ind w:left="1610" w:hanging="1610"/>
    </w:pPr>
    <w:rPr>
      <w:sz w:val="20"/>
    </w:rPr>
  </w:style>
  <w:style w:type="paragraph" w:customStyle="1" w:styleId="nEdnotesection">
    <w:name w:val="nEdnote(section)"/>
    <w:basedOn w:val="Ednotesection"/>
    <w:rsid w:val="00EB4C59"/>
    <w:pPr>
      <w:spacing w:before="100" w:line="240" w:lineRule="auto"/>
      <w:ind w:left="890" w:hanging="890"/>
      <w:outlineLvl w:val="9"/>
    </w:pPr>
    <w:rPr>
      <w:sz w:val="20"/>
    </w:rPr>
  </w:style>
  <w:style w:type="paragraph" w:customStyle="1" w:styleId="nEdnotesubpara">
    <w:name w:val="nEdnote(subpara)"/>
    <w:basedOn w:val="Ednotesubpara"/>
    <w:rsid w:val="00EB4C59"/>
    <w:pPr>
      <w:spacing w:line="240" w:lineRule="auto"/>
    </w:pPr>
    <w:rPr>
      <w:sz w:val="20"/>
    </w:rPr>
  </w:style>
  <w:style w:type="paragraph" w:customStyle="1" w:styleId="nHeading2">
    <w:name w:val="nHeading 2"/>
    <w:basedOn w:val="Heading2"/>
    <w:rsid w:val="00EB4C59"/>
    <w:pPr>
      <w:pageBreakBefore w:val="0"/>
      <w:spacing w:line="240" w:lineRule="auto"/>
    </w:pPr>
    <w:rPr>
      <w:sz w:val="26"/>
    </w:rPr>
  </w:style>
  <w:style w:type="paragraph" w:customStyle="1" w:styleId="nHeading3">
    <w:name w:val="nHeading 3"/>
    <w:basedOn w:val="Heading3"/>
    <w:rsid w:val="00EB4C59"/>
    <w:pPr>
      <w:spacing w:after="120" w:line="240" w:lineRule="auto"/>
      <w:outlineLvl w:val="3"/>
    </w:pPr>
    <w:rPr>
      <w:sz w:val="24"/>
    </w:rPr>
  </w:style>
  <w:style w:type="paragraph" w:customStyle="1" w:styleId="nHeading4">
    <w:name w:val="nHeading 4"/>
    <w:basedOn w:val="Heading4"/>
    <w:rsid w:val="00EB4C59"/>
    <w:pPr>
      <w:spacing w:before="120"/>
      <w:outlineLvl w:val="9"/>
    </w:pPr>
    <w:rPr>
      <w:sz w:val="20"/>
    </w:rPr>
  </w:style>
  <w:style w:type="paragraph" w:customStyle="1" w:styleId="nHeading5">
    <w:name w:val="nHeading 5"/>
    <w:basedOn w:val="Heading5"/>
    <w:rsid w:val="00EB4C59"/>
    <w:pPr>
      <w:spacing w:before="100" w:line="240" w:lineRule="auto"/>
      <w:outlineLvl w:val="9"/>
    </w:pPr>
    <w:rPr>
      <w:sz w:val="20"/>
    </w:rPr>
  </w:style>
  <w:style w:type="paragraph" w:customStyle="1" w:styleId="nIndenta">
    <w:name w:val="nIndent(a)"/>
    <w:basedOn w:val="Indenta"/>
    <w:rsid w:val="00EB4C59"/>
    <w:pPr>
      <w:spacing w:before="40" w:line="240" w:lineRule="auto"/>
    </w:pPr>
    <w:rPr>
      <w:sz w:val="20"/>
    </w:rPr>
  </w:style>
  <w:style w:type="paragraph" w:customStyle="1" w:styleId="nIndentA0">
    <w:name w:val="nIndent(A)"/>
    <w:basedOn w:val="IndentA0"/>
    <w:rsid w:val="00EB4C59"/>
    <w:pPr>
      <w:spacing w:before="40" w:line="240" w:lineRule="auto"/>
    </w:pPr>
    <w:rPr>
      <w:sz w:val="20"/>
    </w:rPr>
  </w:style>
  <w:style w:type="paragraph" w:customStyle="1" w:styleId="nIndenti">
    <w:name w:val="nIndent(i)"/>
    <w:basedOn w:val="Indenti"/>
    <w:rsid w:val="00EB4C59"/>
    <w:pPr>
      <w:spacing w:before="40" w:line="240" w:lineRule="auto"/>
    </w:pPr>
    <w:rPr>
      <w:sz w:val="20"/>
    </w:rPr>
  </w:style>
  <w:style w:type="paragraph" w:customStyle="1" w:styleId="nIndentI0">
    <w:name w:val="nIndent(I)"/>
    <w:basedOn w:val="IndentI0"/>
    <w:rsid w:val="00EB4C59"/>
    <w:pPr>
      <w:spacing w:before="40" w:line="240" w:lineRule="auto"/>
    </w:pPr>
    <w:rPr>
      <w:sz w:val="20"/>
    </w:rPr>
  </w:style>
  <w:style w:type="paragraph" w:customStyle="1" w:styleId="nPenpara">
    <w:name w:val="nPenpara"/>
    <w:basedOn w:val="Penpara"/>
    <w:rsid w:val="00EB4C59"/>
    <w:pPr>
      <w:spacing w:before="40" w:line="240" w:lineRule="auto"/>
    </w:pPr>
    <w:rPr>
      <w:sz w:val="20"/>
    </w:rPr>
  </w:style>
  <w:style w:type="paragraph" w:customStyle="1" w:styleId="nPenstart">
    <w:name w:val="nPenstart"/>
    <w:basedOn w:val="Penstart"/>
    <w:rsid w:val="00EB4C59"/>
    <w:pPr>
      <w:spacing w:before="40" w:line="240" w:lineRule="auto"/>
    </w:pPr>
    <w:rPr>
      <w:sz w:val="20"/>
    </w:rPr>
  </w:style>
  <w:style w:type="paragraph" w:customStyle="1" w:styleId="nzDefpara">
    <w:name w:val="nzDefpara"/>
    <w:basedOn w:val="zDefpara"/>
    <w:rsid w:val="00EB4C59"/>
    <w:pPr>
      <w:spacing w:before="40" w:line="240" w:lineRule="auto"/>
    </w:pPr>
    <w:rPr>
      <w:sz w:val="20"/>
    </w:rPr>
  </w:style>
  <w:style w:type="paragraph" w:customStyle="1" w:styleId="nzDefstart">
    <w:name w:val="nzDefstart"/>
    <w:basedOn w:val="zDefstart"/>
    <w:rsid w:val="00EB4C59"/>
    <w:pPr>
      <w:spacing w:before="40" w:line="240" w:lineRule="auto"/>
    </w:pPr>
    <w:rPr>
      <w:sz w:val="20"/>
    </w:rPr>
  </w:style>
  <w:style w:type="paragraph" w:customStyle="1" w:styleId="nzDefsubpara">
    <w:name w:val="nzDefsubpara"/>
    <w:basedOn w:val="zDefsubpara"/>
    <w:rsid w:val="00EB4C59"/>
    <w:pPr>
      <w:spacing w:before="40" w:line="240" w:lineRule="auto"/>
    </w:pPr>
    <w:rPr>
      <w:sz w:val="20"/>
    </w:rPr>
  </w:style>
  <w:style w:type="paragraph" w:customStyle="1" w:styleId="MiscOpen">
    <w:name w:val="MiscOpen"/>
    <w:rsid w:val="00EB4C59"/>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EB4C59"/>
    <w:pPr>
      <w:tabs>
        <w:tab w:val="clear" w:pos="893"/>
        <w:tab w:val="right" w:pos="595"/>
        <w:tab w:val="left" w:pos="879"/>
      </w:tabs>
      <w:spacing w:before="160"/>
      <w:ind w:left="890" w:hanging="890"/>
      <w:outlineLvl w:val="9"/>
    </w:pPr>
  </w:style>
  <w:style w:type="paragraph" w:customStyle="1" w:styleId="MiscellaneousHeading">
    <w:name w:val="Miscellaneous Heading"/>
    <w:rsid w:val="00EB4C59"/>
    <w:pPr>
      <w:keepNext/>
      <w:spacing w:before="160" w:line="260" w:lineRule="atLeast"/>
      <w:jc w:val="center"/>
    </w:pPr>
    <w:rPr>
      <w:sz w:val="24"/>
      <w:lang w:eastAsia="en-US"/>
    </w:rPr>
  </w:style>
  <w:style w:type="paragraph" w:customStyle="1" w:styleId="nzHeading2">
    <w:name w:val="nzHeading 2"/>
    <w:basedOn w:val="zHeading2"/>
    <w:rsid w:val="00EB4C59"/>
    <w:pPr>
      <w:spacing w:before="120" w:line="240" w:lineRule="auto"/>
    </w:pPr>
    <w:rPr>
      <w:sz w:val="26"/>
    </w:rPr>
  </w:style>
  <w:style w:type="paragraph" w:customStyle="1" w:styleId="nzHeading3">
    <w:name w:val="nzHeading 3"/>
    <w:basedOn w:val="zHeading3"/>
    <w:rsid w:val="00EB4C59"/>
    <w:pPr>
      <w:spacing w:before="120" w:line="240" w:lineRule="auto"/>
    </w:pPr>
    <w:rPr>
      <w:sz w:val="22"/>
    </w:rPr>
  </w:style>
  <w:style w:type="paragraph" w:customStyle="1" w:styleId="nzHeading4">
    <w:name w:val="nzHeading 4"/>
    <w:basedOn w:val="zHeading4"/>
    <w:rsid w:val="00EB4C59"/>
    <w:pPr>
      <w:spacing w:before="120"/>
    </w:pPr>
    <w:rPr>
      <w:sz w:val="20"/>
    </w:rPr>
  </w:style>
  <w:style w:type="paragraph" w:customStyle="1" w:styleId="nzHeading5">
    <w:name w:val="nzHeading 5"/>
    <w:basedOn w:val="zHeading5"/>
    <w:rsid w:val="00EB4C59"/>
    <w:pPr>
      <w:spacing w:before="100" w:line="240" w:lineRule="auto"/>
    </w:pPr>
    <w:rPr>
      <w:sz w:val="20"/>
    </w:rPr>
  </w:style>
  <w:style w:type="paragraph" w:customStyle="1" w:styleId="nzIndenta">
    <w:name w:val="nzIndent(a)"/>
    <w:basedOn w:val="zIndenta"/>
    <w:rsid w:val="00EB4C59"/>
    <w:pPr>
      <w:spacing w:before="40" w:line="240" w:lineRule="auto"/>
    </w:pPr>
    <w:rPr>
      <w:sz w:val="20"/>
    </w:rPr>
  </w:style>
  <w:style w:type="paragraph" w:customStyle="1" w:styleId="nzIndentA0">
    <w:name w:val="nzIndent(A)"/>
    <w:basedOn w:val="zIndentA0"/>
    <w:rsid w:val="00EB4C59"/>
    <w:pPr>
      <w:spacing w:before="40" w:line="240" w:lineRule="auto"/>
    </w:pPr>
    <w:rPr>
      <w:sz w:val="20"/>
    </w:rPr>
  </w:style>
  <w:style w:type="paragraph" w:customStyle="1" w:styleId="nzIndenti">
    <w:name w:val="nzIndent(i)"/>
    <w:basedOn w:val="zIndenti"/>
    <w:rsid w:val="00EB4C59"/>
    <w:pPr>
      <w:spacing w:before="40" w:line="240" w:lineRule="auto"/>
    </w:pPr>
    <w:rPr>
      <w:sz w:val="20"/>
    </w:rPr>
  </w:style>
  <w:style w:type="paragraph" w:customStyle="1" w:styleId="nzIndentI0">
    <w:name w:val="nzIndent(I)"/>
    <w:basedOn w:val="zIndentI0"/>
    <w:rsid w:val="00EB4C59"/>
    <w:pPr>
      <w:spacing w:before="40" w:line="240" w:lineRule="auto"/>
    </w:pPr>
    <w:rPr>
      <w:sz w:val="20"/>
    </w:rPr>
  </w:style>
  <w:style w:type="paragraph" w:customStyle="1" w:styleId="nzPenpara">
    <w:name w:val="nzPenpara"/>
    <w:basedOn w:val="zPenpara"/>
    <w:rsid w:val="00EB4C59"/>
    <w:pPr>
      <w:spacing w:before="40" w:line="240" w:lineRule="auto"/>
    </w:pPr>
    <w:rPr>
      <w:sz w:val="20"/>
    </w:rPr>
  </w:style>
  <w:style w:type="paragraph" w:customStyle="1" w:styleId="nzPenstart">
    <w:name w:val="nzPenstart"/>
    <w:basedOn w:val="zPenstart"/>
    <w:rsid w:val="00EB4C59"/>
    <w:pPr>
      <w:spacing w:before="40" w:line="240" w:lineRule="auto"/>
    </w:pPr>
    <w:rPr>
      <w:sz w:val="20"/>
    </w:rPr>
  </w:style>
  <w:style w:type="paragraph" w:customStyle="1" w:styleId="nzSubsection">
    <w:name w:val="nzSubsection"/>
    <w:basedOn w:val="zSubsection"/>
    <w:rsid w:val="00EB4C59"/>
    <w:pPr>
      <w:spacing w:before="80" w:line="240" w:lineRule="auto"/>
    </w:pPr>
    <w:rPr>
      <w:sz w:val="20"/>
    </w:rPr>
  </w:style>
  <w:style w:type="paragraph" w:customStyle="1" w:styleId="MiscellaneousBody">
    <w:name w:val="Miscellaneous Body"/>
    <w:basedOn w:val="MiscellaneousHeading"/>
    <w:rsid w:val="00EB4C59"/>
    <w:pPr>
      <w:keepNext w:val="0"/>
      <w:jc w:val="left"/>
    </w:pPr>
  </w:style>
  <w:style w:type="paragraph" w:customStyle="1" w:styleId="MiscellaneousFootnotes">
    <w:name w:val="Miscellaneous Footnotes"/>
    <w:basedOn w:val="MiscellaneousBody"/>
    <w:rsid w:val="00EB4C59"/>
  </w:style>
  <w:style w:type="paragraph" w:customStyle="1" w:styleId="yShoulderClause">
    <w:name w:val="yShoulderClause"/>
    <w:next w:val="ySubsection"/>
    <w:rsid w:val="00EB4C59"/>
    <w:pPr>
      <w:spacing w:before="120"/>
      <w:jc w:val="right"/>
    </w:pPr>
    <w:rPr>
      <w:sz w:val="22"/>
      <w:lang w:eastAsia="en-US"/>
    </w:rPr>
  </w:style>
  <w:style w:type="paragraph" w:customStyle="1" w:styleId="yScheduleHeading">
    <w:name w:val="yScheduleHeading"/>
    <w:basedOn w:val="yHeading2"/>
    <w:rsid w:val="00EB4C59"/>
    <w:pPr>
      <w:pageBreakBefore/>
      <w:spacing w:before="0"/>
    </w:pPr>
  </w:style>
  <w:style w:type="character" w:customStyle="1" w:styleId="CharProduced">
    <w:name w:val="CharProduced"/>
    <w:rsid w:val="00EB4C59"/>
    <w:rPr>
      <w:noProof w:val="0"/>
      <w:spacing w:val="-3"/>
      <w:lang w:val="en-AU"/>
    </w:rPr>
  </w:style>
  <w:style w:type="paragraph" w:customStyle="1" w:styleId="FooterDisclaimer">
    <w:name w:val="Footer.Disclaimer"/>
    <w:rsid w:val="00EB4C59"/>
    <w:pPr>
      <w:jc w:val="center"/>
    </w:pPr>
    <w:rPr>
      <w:rFonts w:ascii="Arial" w:hAnsi="Arial"/>
      <w:i/>
      <w:sz w:val="16"/>
      <w:lang w:eastAsia="en-US"/>
    </w:rPr>
  </w:style>
  <w:style w:type="paragraph" w:customStyle="1" w:styleId="HeaderActNameLeft">
    <w:name w:val="Header.ActName.Left"/>
    <w:rsid w:val="00EB4C59"/>
    <w:rPr>
      <w:rFonts w:ascii="Arial" w:hAnsi="Arial"/>
      <w:b/>
      <w:i/>
      <w:lang w:eastAsia="en-US"/>
    </w:rPr>
  </w:style>
  <w:style w:type="paragraph" w:customStyle="1" w:styleId="HeaderActNameRight">
    <w:name w:val="Header.ActName.Right"/>
    <w:rsid w:val="00EB4C59"/>
    <w:pPr>
      <w:jc w:val="right"/>
    </w:pPr>
    <w:rPr>
      <w:rFonts w:ascii="Arial" w:hAnsi="Arial"/>
      <w:b/>
      <w:i/>
      <w:lang w:eastAsia="en-US"/>
    </w:rPr>
  </w:style>
  <w:style w:type="paragraph" w:customStyle="1" w:styleId="HeaderNumberLeft">
    <w:name w:val="Header.Number.Left"/>
    <w:rsid w:val="00EB4C59"/>
    <w:pPr>
      <w:spacing w:before="40"/>
    </w:pPr>
    <w:rPr>
      <w:rFonts w:ascii="Arial" w:hAnsi="Arial"/>
      <w:b/>
      <w:lang w:eastAsia="en-US"/>
    </w:rPr>
  </w:style>
  <w:style w:type="paragraph" w:customStyle="1" w:styleId="HeaderNumberRight">
    <w:name w:val="Header.Number.Right"/>
    <w:rsid w:val="00EB4C59"/>
    <w:pPr>
      <w:spacing w:before="40"/>
      <w:jc w:val="right"/>
    </w:pPr>
    <w:rPr>
      <w:rFonts w:ascii="Arial" w:hAnsi="Arial"/>
      <w:b/>
      <w:lang w:eastAsia="en-US"/>
    </w:rPr>
  </w:style>
  <w:style w:type="paragraph" w:customStyle="1" w:styleId="HeaderTextLeft">
    <w:name w:val="Header.Text.Left"/>
    <w:rsid w:val="00EB4C59"/>
    <w:pPr>
      <w:spacing w:before="40"/>
    </w:pPr>
    <w:rPr>
      <w:rFonts w:ascii="Arial" w:hAnsi="Arial"/>
      <w:lang w:eastAsia="en-US"/>
    </w:rPr>
  </w:style>
  <w:style w:type="paragraph" w:customStyle="1" w:styleId="HeaderTextRight">
    <w:name w:val="Header.Text.Right"/>
    <w:rsid w:val="00EB4C59"/>
    <w:pPr>
      <w:spacing w:before="40"/>
      <w:jc w:val="right"/>
    </w:pPr>
    <w:rPr>
      <w:rFonts w:ascii="Arial" w:hAnsi="Arial"/>
      <w:lang w:eastAsia="en-US"/>
    </w:rPr>
  </w:style>
  <w:style w:type="paragraph" w:customStyle="1" w:styleId="HeaderSectionLeft">
    <w:name w:val="Header.Section.Left"/>
    <w:rsid w:val="00EB4C59"/>
    <w:pPr>
      <w:spacing w:before="120"/>
    </w:pPr>
    <w:rPr>
      <w:rFonts w:ascii="Arial" w:hAnsi="Arial"/>
      <w:b/>
      <w:lang w:eastAsia="en-US"/>
    </w:rPr>
  </w:style>
  <w:style w:type="paragraph" w:customStyle="1" w:styleId="HeaderSectionRight">
    <w:name w:val="Header.Section.Right"/>
    <w:rsid w:val="00EB4C59"/>
    <w:pPr>
      <w:spacing w:before="120"/>
      <w:jc w:val="right"/>
    </w:pPr>
    <w:rPr>
      <w:rFonts w:ascii="Arial" w:hAnsi="Arial"/>
      <w:b/>
      <w:lang w:eastAsia="en-US"/>
    </w:rPr>
  </w:style>
  <w:style w:type="paragraph" w:customStyle="1" w:styleId="FooterPageLeft">
    <w:name w:val="Footer.Page.Left"/>
    <w:rsid w:val="00EB4C59"/>
    <w:pPr>
      <w:pBdr>
        <w:top w:val="single" w:sz="4" w:space="1" w:color="auto"/>
      </w:pBdr>
    </w:pPr>
    <w:rPr>
      <w:rFonts w:ascii="Arial" w:hAnsi="Arial"/>
      <w:lang w:eastAsia="en-US"/>
    </w:rPr>
  </w:style>
  <w:style w:type="paragraph" w:customStyle="1" w:styleId="FooterPageRight">
    <w:name w:val="Footer.Page.Right"/>
    <w:rsid w:val="00EB4C59"/>
    <w:pPr>
      <w:pBdr>
        <w:top w:val="single" w:sz="4" w:space="1" w:color="auto"/>
      </w:pBdr>
      <w:jc w:val="right"/>
    </w:pPr>
    <w:rPr>
      <w:rFonts w:ascii="Arial" w:hAnsi="Arial"/>
      <w:lang w:eastAsia="en-US"/>
    </w:rPr>
  </w:style>
  <w:style w:type="character" w:customStyle="1" w:styleId="CharPageNo">
    <w:name w:val="CharPageNo"/>
    <w:rsid w:val="00EB4C59"/>
    <w:rPr>
      <w:noProof w:val="0"/>
      <w:sz w:val="20"/>
      <w:lang w:val="en-AU"/>
    </w:rPr>
  </w:style>
  <w:style w:type="paragraph" w:customStyle="1" w:styleId="Repealed">
    <w:name w:val="Repealed"/>
    <w:basedOn w:val="Heading5"/>
    <w:rsid w:val="00EB4C59"/>
    <w:rPr>
      <w:b w:val="0"/>
      <w:i/>
    </w:rPr>
  </w:style>
  <w:style w:type="paragraph" w:styleId="TOC3">
    <w:name w:val="toc 3"/>
    <w:next w:val="Normal"/>
    <w:semiHidden/>
    <w:rsid w:val="00EB4C59"/>
    <w:pPr>
      <w:keepNext/>
      <w:spacing w:before="120" w:after="60"/>
      <w:ind w:left="1985" w:right="1134" w:hanging="567"/>
    </w:pPr>
    <w:rPr>
      <w:rFonts w:ascii="Helvetica" w:hAnsi="Helvetica"/>
      <w:b/>
      <w:noProof/>
      <w:sz w:val="18"/>
      <w:lang w:eastAsia="en-US"/>
    </w:rPr>
  </w:style>
  <w:style w:type="paragraph" w:customStyle="1" w:styleId="yTable">
    <w:name w:val="yTable"/>
    <w:basedOn w:val="Table"/>
    <w:rsid w:val="00EB4C59"/>
    <w:pPr>
      <w:spacing w:line="240" w:lineRule="auto"/>
    </w:pPr>
  </w:style>
  <w:style w:type="paragraph" w:customStyle="1" w:styleId="nTable">
    <w:name w:val="nTable"/>
    <w:basedOn w:val="Table"/>
    <w:rsid w:val="00EB4C59"/>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EB4C59"/>
    <w:rPr>
      <w:sz w:val="20"/>
    </w:rPr>
  </w:style>
  <w:style w:type="paragraph" w:customStyle="1" w:styleId="zMiscellaneousHeading">
    <w:name w:val="zMiscellaneousHeading"/>
    <w:basedOn w:val="MiscellaneousHeading"/>
    <w:rsid w:val="00EB4C59"/>
    <w:pPr>
      <w:ind w:left="567" w:right="284"/>
    </w:pPr>
  </w:style>
  <w:style w:type="paragraph" w:customStyle="1" w:styleId="zMiscellaneousBody">
    <w:name w:val="zMiscellaneousBody"/>
    <w:basedOn w:val="Normal"/>
    <w:rsid w:val="00EB4C59"/>
    <w:pPr>
      <w:spacing w:before="160" w:line="260" w:lineRule="atLeast"/>
      <w:ind w:left="567" w:right="284"/>
    </w:pPr>
  </w:style>
  <w:style w:type="paragraph" w:customStyle="1" w:styleId="ABillFor">
    <w:name w:val="ABillFor"/>
    <w:basedOn w:val="Normal"/>
    <w:rsid w:val="00EB4C59"/>
    <w:pPr>
      <w:spacing w:before="240" w:after="600"/>
      <w:jc w:val="center"/>
    </w:pPr>
    <w:rPr>
      <w:b/>
    </w:rPr>
  </w:style>
  <w:style w:type="paragraph" w:customStyle="1" w:styleId="yFootnoteheading">
    <w:name w:val="yFootnote(heading)"/>
    <w:basedOn w:val="Footnoteheading"/>
    <w:rsid w:val="00EB4C59"/>
    <w:pPr>
      <w:spacing w:line="240" w:lineRule="auto"/>
    </w:pPr>
    <w:rPr>
      <w:sz w:val="22"/>
    </w:rPr>
  </w:style>
  <w:style w:type="paragraph" w:customStyle="1" w:styleId="PrincipalActReg">
    <w:name w:val="PrincipalAct_Reg"/>
    <w:rsid w:val="00EB4C59"/>
    <w:pPr>
      <w:spacing w:after="480"/>
      <w:jc w:val="center"/>
    </w:pPr>
    <w:rPr>
      <w:sz w:val="24"/>
      <w:lang w:eastAsia="en-US"/>
    </w:rPr>
  </w:style>
  <w:style w:type="paragraph" w:customStyle="1" w:styleId="CentredBaseLine">
    <w:name w:val="CentredBaseLine"/>
    <w:rsid w:val="00EB4C59"/>
    <w:pPr>
      <w:suppressLineNumbers/>
      <w:spacing w:before="240"/>
    </w:pPr>
    <w:rPr>
      <w:lang w:eastAsia="en-US"/>
    </w:rPr>
  </w:style>
  <w:style w:type="paragraph" w:customStyle="1" w:styleId="MadeBy">
    <w:name w:val="MadeBy"/>
    <w:rsid w:val="00EB4C59"/>
    <w:pPr>
      <w:spacing w:before="600"/>
    </w:pPr>
    <w:rPr>
      <w:sz w:val="24"/>
      <w:lang w:eastAsia="en-US"/>
    </w:rPr>
  </w:style>
  <w:style w:type="paragraph" w:customStyle="1" w:styleId="ParlHouse">
    <w:name w:val="ParlHouse"/>
    <w:basedOn w:val="WA"/>
    <w:rsid w:val="00EB4C59"/>
    <w:pPr>
      <w:spacing w:after="300"/>
    </w:pPr>
    <w:rPr>
      <w:u w:val="single"/>
    </w:rPr>
  </w:style>
  <w:style w:type="paragraph" w:customStyle="1" w:styleId="nSubsection">
    <w:name w:val="nSubsection"/>
    <w:basedOn w:val="Subsection"/>
    <w:rsid w:val="00EB4C59"/>
    <w:pPr>
      <w:tabs>
        <w:tab w:val="clear" w:pos="595"/>
        <w:tab w:val="clear" w:pos="879"/>
        <w:tab w:val="left" w:pos="454"/>
      </w:tabs>
      <w:spacing w:before="80" w:line="240" w:lineRule="auto"/>
      <w:ind w:left="454" w:hanging="454"/>
    </w:pPr>
    <w:rPr>
      <w:sz w:val="20"/>
    </w:rPr>
  </w:style>
  <w:style w:type="paragraph" w:customStyle="1" w:styleId="Equation">
    <w:name w:val="Equation"/>
    <w:rsid w:val="00EB4C59"/>
    <w:rPr>
      <w:noProof/>
      <w:sz w:val="24"/>
      <w:lang w:eastAsia="en-US"/>
    </w:rPr>
  </w:style>
  <w:style w:type="character" w:customStyle="1" w:styleId="CharSDivText">
    <w:name w:val="CharSDivText"/>
    <w:basedOn w:val="DefaultParagraphFont"/>
    <w:rsid w:val="00EB4C59"/>
    <w:rPr>
      <w:sz w:val="24"/>
    </w:rPr>
  </w:style>
  <w:style w:type="paragraph" w:customStyle="1" w:styleId="Graphics">
    <w:name w:val="Graphics"/>
    <w:basedOn w:val="Equation"/>
    <w:rsid w:val="00EB4C59"/>
  </w:style>
  <w:style w:type="paragraph" w:customStyle="1" w:styleId="zyScheduleHeading">
    <w:name w:val="zyScheduleHeading"/>
    <w:basedOn w:val="yScheduleHeading"/>
    <w:rsid w:val="00EB4C59"/>
    <w:pPr>
      <w:pageBreakBefore w:val="0"/>
      <w:outlineLvl w:val="9"/>
    </w:pPr>
    <w:rPr>
      <w:sz w:val="26"/>
    </w:rPr>
  </w:style>
  <w:style w:type="paragraph" w:customStyle="1" w:styleId="zyShoulderClause">
    <w:name w:val="zyShoulderClause"/>
    <w:basedOn w:val="yShoulderClause"/>
    <w:rsid w:val="00EB4C59"/>
  </w:style>
  <w:style w:type="paragraph" w:styleId="Header">
    <w:name w:val="header"/>
    <w:basedOn w:val="Normal"/>
    <w:next w:val="Heading5"/>
    <w:rsid w:val="00EB4C59"/>
    <w:pPr>
      <w:tabs>
        <w:tab w:val="center" w:pos="4153"/>
        <w:tab w:val="right" w:pos="8306"/>
      </w:tabs>
      <w:spacing w:line="260" w:lineRule="atLeast"/>
    </w:pPr>
    <w:rPr>
      <w:rFonts w:ascii="NewCenturySchlbk" w:hAnsi="NewCenturySchlbk"/>
    </w:rPr>
  </w:style>
  <w:style w:type="paragraph" w:customStyle="1" w:styleId="ByCommand">
    <w:name w:val="ByCommand"/>
    <w:basedOn w:val="Normal"/>
    <w:rsid w:val="00EB4C59"/>
    <w:pPr>
      <w:tabs>
        <w:tab w:val="left" w:pos="4536"/>
      </w:tabs>
      <w:spacing w:before="240"/>
    </w:pPr>
  </w:style>
  <w:style w:type="character" w:customStyle="1" w:styleId="CharDefText">
    <w:name w:val="CharDefText"/>
    <w:basedOn w:val="DefaultParagraphFont"/>
    <w:rsid w:val="00EB4C59"/>
    <w:rPr>
      <w:b/>
      <w:i/>
    </w:rPr>
  </w:style>
  <w:style w:type="character" w:customStyle="1" w:styleId="CharSchText">
    <w:name w:val="CharSchText"/>
    <w:rsid w:val="00EB4C59"/>
    <w:rPr>
      <w:noProof w:val="0"/>
      <w:lang w:val="en-AU"/>
    </w:rPr>
  </w:style>
  <w:style w:type="paragraph" w:customStyle="1" w:styleId="DefinedTerms">
    <w:name w:val="Defined Terms"/>
    <w:rsid w:val="00EB4C59"/>
    <w:pPr>
      <w:tabs>
        <w:tab w:val="right" w:leader="dot" w:pos="7070"/>
      </w:tabs>
      <w:ind w:left="578" w:right="578"/>
    </w:pPr>
    <w:rPr>
      <w:lang w:eastAsia="en-US"/>
    </w:rPr>
  </w:style>
  <w:style w:type="paragraph" w:customStyle="1" w:styleId="DraftNo">
    <w:name w:val="DraftNo"/>
    <w:basedOn w:val="WA"/>
    <w:rsid w:val="00EB4C59"/>
    <w:pPr>
      <w:spacing w:before="120" w:after="120"/>
    </w:pPr>
  </w:style>
  <w:style w:type="paragraph" w:customStyle="1" w:styleId="NotesPerm">
    <w:name w:val="NotesPerm"/>
    <w:basedOn w:val="Normal"/>
    <w:rsid w:val="00EB4C59"/>
    <w:pPr>
      <w:tabs>
        <w:tab w:val="left" w:pos="879"/>
      </w:tabs>
      <w:spacing w:before="160"/>
      <w:ind w:left="879" w:hanging="879"/>
    </w:pPr>
    <w:rPr>
      <w:rFonts w:ascii="Arial" w:hAnsi="Arial"/>
      <w:sz w:val="18"/>
    </w:rPr>
  </w:style>
  <w:style w:type="paragraph" w:customStyle="1" w:styleId="NotesPerm2">
    <w:name w:val="NotesPerm(2)"/>
    <w:basedOn w:val="NotesPerm"/>
    <w:rsid w:val="00EB4C59"/>
    <w:pPr>
      <w:numPr>
        <w:numId w:val="14"/>
      </w:numPr>
      <w:tabs>
        <w:tab w:val="clear" w:pos="879"/>
      </w:tabs>
    </w:pPr>
  </w:style>
  <w:style w:type="paragraph" w:customStyle="1" w:styleId="zLongTitle">
    <w:name w:val="zLong Title"/>
    <w:basedOn w:val="LongTitle"/>
    <w:rsid w:val="00EB4C59"/>
    <w:pPr>
      <w:ind w:left="567" w:right="284"/>
    </w:pPr>
  </w:style>
  <w:style w:type="paragraph" w:customStyle="1" w:styleId="nzLongTitle">
    <w:name w:val="nzLong Title"/>
    <w:basedOn w:val="zLongTitle"/>
    <w:rsid w:val="00EB4C59"/>
    <w:pPr>
      <w:spacing w:before="40"/>
    </w:pPr>
    <w:rPr>
      <w:sz w:val="20"/>
    </w:rPr>
  </w:style>
  <w:style w:type="paragraph" w:customStyle="1" w:styleId="nzMiscellaneousBody">
    <w:name w:val="nzMiscellaneous Body"/>
    <w:basedOn w:val="zMiscellaneousBody"/>
    <w:rsid w:val="00EB4C59"/>
    <w:pPr>
      <w:spacing w:before="80" w:line="240" w:lineRule="auto"/>
    </w:pPr>
    <w:rPr>
      <w:sz w:val="20"/>
    </w:rPr>
  </w:style>
  <w:style w:type="paragraph" w:customStyle="1" w:styleId="nzMiscellaneousHeading">
    <w:name w:val="nzMiscellaneous Heading"/>
    <w:basedOn w:val="zMiscellaneousHeading"/>
    <w:rsid w:val="00EB4C59"/>
    <w:pPr>
      <w:spacing w:before="80" w:line="240" w:lineRule="auto"/>
    </w:pPr>
    <w:rPr>
      <w:sz w:val="20"/>
    </w:rPr>
  </w:style>
  <w:style w:type="paragraph" w:customStyle="1" w:styleId="nzNotesPerm">
    <w:name w:val="nzNotesPerm"/>
    <w:basedOn w:val="NotesPerm"/>
    <w:rsid w:val="00EB4C59"/>
    <w:pPr>
      <w:tabs>
        <w:tab w:val="clear" w:pos="879"/>
        <w:tab w:val="left" w:pos="1446"/>
      </w:tabs>
      <w:spacing w:before="40"/>
      <w:ind w:left="1446" w:right="284"/>
    </w:pPr>
    <w:rPr>
      <w:sz w:val="14"/>
    </w:rPr>
  </w:style>
  <w:style w:type="paragraph" w:customStyle="1" w:styleId="yNumberedItem">
    <w:name w:val="yNumberedItem"/>
    <w:basedOn w:val="yHeading5"/>
    <w:rsid w:val="00EB4C59"/>
    <w:pPr>
      <w:keepNext w:val="0"/>
      <w:keepLines w:val="0"/>
      <w:spacing w:before="120"/>
      <w:outlineLvl w:val="9"/>
    </w:pPr>
    <w:rPr>
      <w:b w:val="0"/>
    </w:rPr>
  </w:style>
  <w:style w:type="paragraph" w:customStyle="1" w:styleId="zyNumberedItem">
    <w:name w:val="zyNumberedItem"/>
    <w:basedOn w:val="yNumberedItem"/>
    <w:rsid w:val="00EB4C59"/>
    <w:pPr>
      <w:tabs>
        <w:tab w:val="clear" w:pos="879"/>
        <w:tab w:val="left" w:pos="1446"/>
      </w:tabs>
      <w:ind w:left="1446" w:right="284"/>
    </w:pPr>
  </w:style>
  <w:style w:type="paragraph" w:customStyle="1" w:styleId="nzNumberedItem">
    <w:name w:val="nzNumberedItem"/>
    <w:basedOn w:val="zyNumberedItem"/>
    <w:rsid w:val="00EB4C59"/>
    <w:pPr>
      <w:spacing w:before="40"/>
    </w:pPr>
    <w:rPr>
      <w:sz w:val="20"/>
    </w:rPr>
  </w:style>
  <w:style w:type="paragraph" w:customStyle="1" w:styleId="OmitFootnote">
    <w:name w:val="OmitFootnote"/>
    <w:basedOn w:val="yEdnotesection"/>
    <w:rsid w:val="00EB4C59"/>
    <w:pPr>
      <w:spacing w:before="600"/>
      <w:outlineLvl w:val="1"/>
    </w:pPr>
  </w:style>
  <w:style w:type="paragraph" w:customStyle="1" w:styleId="yHeading6">
    <w:name w:val="yHeading 6"/>
    <w:basedOn w:val="Heading6"/>
    <w:rsid w:val="00EB4C59"/>
    <w:rPr>
      <w:sz w:val="22"/>
    </w:rPr>
  </w:style>
  <w:style w:type="paragraph" w:customStyle="1" w:styleId="yMiscellaneousBody">
    <w:name w:val="yMiscellaneous Body"/>
    <w:basedOn w:val="MiscellaneousBody"/>
    <w:rsid w:val="00EB4C59"/>
    <w:pPr>
      <w:spacing w:line="240" w:lineRule="auto"/>
    </w:pPr>
    <w:rPr>
      <w:sz w:val="22"/>
    </w:rPr>
  </w:style>
  <w:style w:type="paragraph" w:customStyle="1" w:styleId="yMiscellaneousFootnotes">
    <w:name w:val="yMiscellaneous Footnotes"/>
    <w:basedOn w:val="MiscellaneousFootnotes"/>
    <w:rsid w:val="00EB4C59"/>
    <w:pPr>
      <w:spacing w:line="240" w:lineRule="auto"/>
    </w:pPr>
    <w:rPr>
      <w:sz w:val="22"/>
    </w:rPr>
  </w:style>
  <w:style w:type="paragraph" w:customStyle="1" w:styleId="yMiscellaneousHeading">
    <w:name w:val="yMiscellaneous Heading"/>
    <w:basedOn w:val="MiscellaneousHeading"/>
    <w:rsid w:val="00EB4C59"/>
    <w:pPr>
      <w:spacing w:line="240" w:lineRule="auto"/>
    </w:pPr>
    <w:rPr>
      <w:sz w:val="22"/>
    </w:rPr>
  </w:style>
  <w:style w:type="paragraph" w:customStyle="1" w:styleId="yScheduleHeading2">
    <w:name w:val="yScheduleHeading 2"/>
    <w:basedOn w:val="yScheduleHeading"/>
    <w:rsid w:val="00EB4C59"/>
    <w:pPr>
      <w:pageBreakBefore w:val="0"/>
      <w:spacing w:before="240"/>
    </w:pPr>
  </w:style>
  <w:style w:type="paragraph" w:customStyle="1" w:styleId="zTablet">
    <w:name w:val="zTable t"/>
    <w:basedOn w:val="Table"/>
    <w:rsid w:val="00EB4C59"/>
  </w:style>
  <w:style w:type="paragraph" w:customStyle="1" w:styleId="zyMiscellaneousBody">
    <w:name w:val="zyMiscellaneous Body"/>
    <w:basedOn w:val="zMiscellaneousBody"/>
    <w:rsid w:val="00EB4C59"/>
    <w:pPr>
      <w:spacing w:line="240" w:lineRule="auto"/>
    </w:pPr>
    <w:rPr>
      <w:sz w:val="22"/>
    </w:rPr>
  </w:style>
  <w:style w:type="paragraph" w:customStyle="1" w:styleId="zyMiscellaneousHeading">
    <w:name w:val="zyMiscellaneous Heading"/>
    <w:basedOn w:val="zMiscellaneousHeading"/>
    <w:rsid w:val="00EB4C59"/>
    <w:pPr>
      <w:spacing w:line="240" w:lineRule="auto"/>
    </w:pPr>
    <w:rPr>
      <w:sz w:val="22"/>
    </w:rPr>
  </w:style>
  <w:style w:type="paragraph" w:customStyle="1" w:styleId="zytable">
    <w:name w:val="zytable"/>
    <w:basedOn w:val="yTable"/>
    <w:rsid w:val="00EB4C59"/>
    <w:pPr>
      <w:ind w:left="567" w:right="284"/>
    </w:pPr>
  </w:style>
  <w:style w:type="paragraph" w:customStyle="1" w:styleId="ReprintNo">
    <w:name w:val="ReprintNo."/>
    <w:rsid w:val="00EB4C59"/>
    <w:pPr>
      <w:outlineLvl w:val="0"/>
    </w:pPr>
    <w:rPr>
      <w:b/>
      <w:noProof/>
      <w:sz w:val="28"/>
      <w:lang w:eastAsia="en-US"/>
    </w:rPr>
  </w:style>
  <w:style w:type="character" w:customStyle="1" w:styleId="DraftersNotes">
    <w:name w:val="DraftersNotes"/>
    <w:basedOn w:val="DefaultParagraphFont"/>
    <w:rsid w:val="00EB4C59"/>
    <w:rPr>
      <w:b/>
      <w:i/>
      <w:sz w:val="20"/>
    </w:rPr>
  </w:style>
  <w:style w:type="paragraph" w:customStyle="1" w:styleId="Ednotepart">
    <w:name w:val="Ednote(part)"/>
    <w:basedOn w:val="Ednotesection"/>
    <w:rsid w:val="00EB4C59"/>
    <w:pPr>
      <w:tabs>
        <w:tab w:val="clear" w:pos="893"/>
      </w:tabs>
      <w:ind w:left="0" w:firstLine="0"/>
    </w:pPr>
  </w:style>
  <w:style w:type="paragraph" w:customStyle="1" w:styleId="Ednotedivision">
    <w:name w:val="Ednote(division)"/>
    <w:basedOn w:val="Ednotepart"/>
    <w:rsid w:val="00EB4C59"/>
  </w:style>
  <w:style w:type="paragraph" w:customStyle="1" w:styleId="Ednotesubdivision">
    <w:name w:val="Ednote(subdivision)"/>
    <w:basedOn w:val="Ednotepart"/>
    <w:rsid w:val="00EB4C59"/>
  </w:style>
  <w:style w:type="paragraph" w:customStyle="1" w:styleId="Footnotelongtitle">
    <w:name w:val="Footnote(longtitle)"/>
    <w:basedOn w:val="Footnotesection"/>
    <w:rsid w:val="00EB4C59"/>
  </w:style>
  <w:style w:type="paragraph" w:customStyle="1" w:styleId="Footnotepreamble">
    <w:name w:val="Footnote(preamble)"/>
    <w:basedOn w:val="Footnotesection"/>
    <w:rsid w:val="00EB4C59"/>
  </w:style>
  <w:style w:type="paragraph" w:customStyle="1" w:styleId="LegTblHist">
    <w:name w:val="LegTblHist"/>
    <w:basedOn w:val="Heading2"/>
    <w:rsid w:val="00EB4C59"/>
    <w:rPr>
      <w:bCs/>
    </w:rPr>
  </w:style>
  <w:style w:type="paragraph" w:customStyle="1" w:styleId="LongTitle2">
    <w:name w:val="Long Title2"/>
    <w:basedOn w:val="LongTitle"/>
    <w:rsid w:val="00EB4C59"/>
    <w:pPr>
      <w:tabs>
        <w:tab w:val="right" w:pos="170"/>
        <w:tab w:val="left" w:pos="397"/>
      </w:tabs>
      <w:ind w:left="397" w:hanging="397"/>
    </w:pPr>
  </w:style>
  <w:style w:type="paragraph" w:customStyle="1" w:styleId="LongTitle3">
    <w:name w:val="Long Title3"/>
    <w:basedOn w:val="LongTitle"/>
    <w:rsid w:val="00EB4C59"/>
    <w:pPr>
      <w:tabs>
        <w:tab w:val="right" w:pos="567"/>
        <w:tab w:val="left" w:pos="794"/>
      </w:tabs>
      <w:ind w:left="794" w:hanging="794"/>
    </w:pPr>
  </w:style>
  <w:style w:type="paragraph" w:customStyle="1" w:styleId="Preamble2">
    <w:name w:val="Preamble2"/>
    <w:basedOn w:val="Preamble"/>
    <w:rsid w:val="00EB4C59"/>
    <w:pPr>
      <w:tabs>
        <w:tab w:val="clear" w:pos="567"/>
      </w:tabs>
      <w:spacing w:before="80"/>
      <w:ind w:left="0" w:firstLine="0"/>
    </w:pPr>
  </w:style>
  <w:style w:type="paragraph" w:customStyle="1" w:styleId="Preamble1">
    <w:name w:val="Preamble1"/>
    <w:basedOn w:val="Preamble2"/>
    <w:rsid w:val="00EB4C59"/>
    <w:pPr>
      <w:spacing w:before="120"/>
    </w:pPr>
    <w:rPr>
      <w:b/>
    </w:rPr>
  </w:style>
  <w:style w:type="paragraph" w:customStyle="1" w:styleId="Preamble3">
    <w:name w:val="Preamble3"/>
    <w:basedOn w:val="Preamble2"/>
    <w:rsid w:val="00EB4C59"/>
    <w:pPr>
      <w:tabs>
        <w:tab w:val="right" w:pos="595"/>
        <w:tab w:val="left" w:pos="879"/>
      </w:tabs>
      <w:ind w:left="879" w:hanging="879"/>
    </w:pPr>
  </w:style>
  <w:style w:type="paragraph" w:customStyle="1" w:styleId="Preamble4">
    <w:name w:val="Preamble4"/>
    <w:basedOn w:val="Preamble2"/>
    <w:rsid w:val="00EB4C59"/>
    <w:pPr>
      <w:tabs>
        <w:tab w:val="right" w:pos="1332"/>
        <w:tab w:val="left" w:pos="1616"/>
      </w:tabs>
      <w:ind w:left="1616" w:hanging="1616"/>
    </w:pPr>
  </w:style>
  <w:style w:type="paragraph" w:customStyle="1" w:styleId="yEdnotedefitem">
    <w:name w:val="yEdnote(defitem)"/>
    <w:basedOn w:val="Ednotedefitem"/>
    <w:rsid w:val="00EB4C59"/>
    <w:rPr>
      <w:i w:val="0"/>
      <w:sz w:val="22"/>
    </w:rPr>
  </w:style>
  <w:style w:type="paragraph" w:customStyle="1" w:styleId="yEdnotedefpara">
    <w:name w:val="yEdnote(defpara)"/>
    <w:basedOn w:val="Ednotedefpara"/>
    <w:rsid w:val="00EB4C5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B4C59"/>
    <w:rPr>
      <w:i w:val="0"/>
      <w:sz w:val="22"/>
    </w:rPr>
  </w:style>
  <w:style w:type="paragraph" w:customStyle="1" w:styleId="yEdnoteschedule">
    <w:name w:val="yEdnote(schedule)"/>
    <w:basedOn w:val="yEdnotesection"/>
    <w:rsid w:val="00EB4C59"/>
    <w:pPr>
      <w:tabs>
        <w:tab w:val="clear" w:pos="893"/>
      </w:tabs>
      <w:ind w:left="0" w:firstLine="0"/>
    </w:pPr>
  </w:style>
  <w:style w:type="paragraph" w:customStyle="1" w:styleId="yEdnotedivision">
    <w:name w:val="yEdnote(division)"/>
    <w:basedOn w:val="yEdnoteschedule"/>
    <w:rsid w:val="00EB4C59"/>
  </w:style>
  <w:style w:type="paragraph" w:customStyle="1" w:styleId="yEdnotesubdivision">
    <w:name w:val="yEdnote(subdivision)"/>
    <w:basedOn w:val="yEdnoteschedule"/>
    <w:rsid w:val="00EB4C59"/>
  </w:style>
  <w:style w:type="paragraph" w:customStyle="1" w:styleId="yEdnotesubsection">
    <w:name w:val="yEdnote(subsection)"/>
    <w:basedOn w:val="Ednotesubsection"/>
    <w:rsid w:val="00EB4C59"/>
    <w:rPr>
      <w:sz w:val="22"/>
    </w:rPr>
  </w:style>
  <w:style w:type="paragraph" w:customStyle="1" w:styleId="TableAm">
    <w:name w:val="TableAm"/>
    <w:basedOn w:val="Normal"/>
    <w:rsid w:val="00EB4C59"/>
    <w:pPr>
      <w:tabs>
        <w:tab w:val="left" w:pos="567"/>
      </w:tabs>
      <w:spacing w:before="120"/>
    </w:pPr>
  </w:style>
  <w:style w:type="paragraph" w:customStyle="1" w:styleId="TableAmNote">
    <w:name w:val="TableAmNote"/>
    <w:basedOn w:val="NotesPerm"/>
    <w:rsid w:val="00EB4C59"/>
    <w:pPr>
      <w:tabs>
        <w:tab w:val="clear" w:pos="879"/>
        <w:tab w:val="left" w:pos="567"/>
      </w:tabs>
      <w:spacing w:before="60"/>
      <w:ind w:left="0" w:firstLine="0"/>
    </w:pPr>
  </w:style>
  <w:style w:type="paragraph" w:customStyle="1" w:styleId="BlankOpen">
    <w:name w:val="BlankOpen"/>
    <w:basedOn w:val="Normal"/>
    <w:rsid w:val="00EB4C59"/>
    <w:pPr>
      <w:keepNext/>
      <w:keepLines/>
      <w:jc w:val="center"/>
    </w:pPr>
    <w:rPr>
      <w:szCs w:val="24"/>
    </w:rPr>
  </w:style>
  <w:style w:type="paragraph" w:customStyle="1" w:styleId="BlankClose">
    <w:name w:val="BlankClose"/>
    <w:basedOn w:val="Normal"/>
    <w:rsid w:val="00EB4C59"/>
    <w:pPr>
      <w:keepLines/>
      <w:jc w:val="center"/>
    </w:pPr>
    <w:rPr>
      <w:szCs w:val="24"/>
    </w:rPr>
  </w:style>
  <w:style w:type="paragraph" w:customStyle="1" w:styleId="DeleteClose">
    <w:name w:val="DeleteClose"/>
    <w:basedOn w:val="Normal"/>
    <w:rsid w:val="00EB4C59"/>
    <w:pPr>
      <w:keepLines/>
      <w:jc w:val="center"/>
    </w:pPr>
    <w:rPr>
      <w:szCs w:val="24"/>
    </w:rPr>
  </w:style>
  <w:style w:type="paragraph" w:customStyle="1" w:styleId="DeleteListSub">
    <w:name w:val="DeleteListSub"/>
    <w:basedOn w:val="Normal"/>
    <w:rsid w:val="00EB4C59"/>
    <w:pPr>
      <w:widowControl w:val="0"/>
      <w:spacing w:before="80" w:line="260" w:lineRule="atLeast"/>
      <w:ind w:left="879"/>
    </w:pPr>
  </w:style>
  <w:style w:type="paragraph" w:customStyle="1" w:styleId="DeleteListPara">
    <w:name w:val="DeleteListPara"/>
    <w:basedOn w:val="DeleteListSub"/>
    <w:rsid w:val="00EB4C59"/>
    <w:pPr>
      <w:ind w:left="1616"/>
    </w:pPr>
  </w:style>
  <w:style w:type="paragraph" w:customStyle="1" w:styleId="DeleteOpen">
    <w:name w:val="DeleteOpen"/>
    <w:basedOn w:val="Normal"/>
    <w:rsid w:val="00EB4C59"/>
    <w:pPr>
      <w:keepNext/>
      <w:keepLines/>
      <w:jc w:val="center"/>
    </w:pPr>
    <w:rPr>
      <w:szCs w:val="24"/>
    </w:rPr>
  </w:style>
  <w:style w:type="paragraph" w:customStyle="1" w:styleId="yDeleteListPara">
    <w:name w:val="yDeleteListPara"/>
    <w:basedOn w:val="DeleteListPara"/>
    <w:rsid w:val="00EB4C59"/>
    <w:rPr>
      <w:sz w:val="22"/>
    </w:rPr>
  </w:style>
  <w:style w:type="paragraph" w:customStyle="1" w:styleId="yDeleteListSub">
    <w:name w:val="yDeleteListSub"/>
    <w:basedOn w:val="DeleteListSub"/>
    <w:rsid w:val="00EB4C59"/>
    <w:rPr>
      <w:sz w:val="22"/>
    </w:rPr>
  </w:style>
  <w:style w:type="paragraph" w:customStyle="1" w:styleId="zDeleteListPara">
    <w:name w:val="zDeleteListPara"/>
    <w:basedOn w:val="DeleteListPara"/>
    <w:rsid w:val="00EB4C59"/>
    <w:pPr>
      <w:ind w:left="2183"/>
    </w:pPr>
  </w:style>
  <w:style w:type="paragraph" w:customStyle="1" w:styleId="zDeleteListSub">
    <w:name w:val="zDeleteListSub"/>
    <w:basedOn w:val="DeleteListSub"/>
    <w:rsid w:val="00EB4C59"/>
    <w:pPr>
      <w:ind w:left="1446"/>
    </w:pPr>
  </w:style>
  <w:style w:type="paragraph" w:customStyle="1" w:styleId="zyDeleteListPara">
    <w:name w:val="zyDeleteListPara"/>
    <w:basedOn w:val="DeleteListPara"/>
    <w:rsid w:val="00EB4C59"/>
    <w:rPr>
      <w:sz w:val="22"/>
    </w:rPr>
  </w:style>
  <w:style w:type="paragraph" w:customStyle="1" w:styleId="zyDeleteListSub">
    <w:name w:val="zyDeleteListSub"/>
    <w:basedOn w:val="DeleteListSub"/>
    <w:rsid w:val="00EB4C59"/>
    <w:rPr>
      <w:sz w:val="22"/>
    </w:rPr>
  </w:style>
  <w:style w:type="paragraph" w:customStyle="1" w:styleId="TableNAm">
    <w:name w:val="TableNAm"/>
    <w:basedOn w:val="TableAm"/>
    <w:rsid w:val="00EB4C59"/>
  </w:style>
  <w:style w:type="paragraph" w:customStyle="1" w:styleId="THeading">
    <w:name w:val="THeading"/>
    <w:rsid w:val="00EB4C59"/>
    <w:pPr>
      <w:keepNext/>
      <w:spacing w:before="160" w:after="60" w:line="260" w:lineRule="atLeast"/>
      <w:jc w:val="center"/>
    </w:pPr>
    <w:rPr>
      <w:b/>
      <w:bCs/>
      <w:sz w:val="24"/>
      <w:lang w:eastAsia="en-US"/>
    </w:rPr>
  </w:style>
  <w:style w:type="paragraph" w:customStyle="1" w:styleId="THeadingAmNote">
    <w:name w:val="THeadingAmNote"/>
    <w:basedOn w:val="THeading"/>
    <w:rsid w:val="00EB4C59"/>
    <w:pPr>
      <w:spacing w:line="240" w:lineRule="auto"/>
    </w:pPr>
    <w:rPr>
      <w:rFonts w:ascii="Arial" w:hAnsi="Arial"/>
      <w:bCs w:val="0"/>
      <w:sz w:val="18"/>
    </w:rPr>
  </w:style>
  <w:style w:type="paragraph" w:customStyle="1" w:styleId="THeadingNAm">
    <w:name w:val="THeadingNAm"/>
    <w:basedOn w:val="THeading"/>
    <w:rsid w:val="00EB4C59"/>
    <w:pPr>
      <w:ind w:left="879" w:right="142"/>
    </w:pPr>
  </w:style>
  <w:style w:type="paragraph" w:customStyle="1" w:styleId="yTableNAm">
    <w:name w:val="yTableNAm"/>
    <w:basedOn w:val="TableAm"/>
    <w:rsid w:val="00EB4C59"/>
    <w:rPr>
      <w:sz w:val="22"/>
    </w:rPr>
  </w:style>
  <w:style w:type="paragraph" w:customStyle="1" w:styleId="yTHeadingNAm">
    <w:name w:val="yTHeadingNAm"/>
    <w:basedOn w:val="THeading"/>
    <w:rsid w:val="00EB4C59"/>
    <w:pPr>
      <w:ind w:left="142" w:right="142"/>
    </w:pPr>
    <w:rPr>
      <w:sz w:val="22"/>
    </w:rPr>
  </w:style>
  <w:style w:type="paragraph" w:customStyle="1" w:styleId="zTableNAm">
    <w:name w:val="zTableNAm"/>
    <w:basedOn w:val="TableAm"/>
    <w:rsid w:val="00EB4C59"/>
  </w:style>
  <w:style w:type="paragraph" w:customStyle="1" w:styleId="zTHeadingNAm">
    <w:name w:val="zTHeadingNAm"/>
    <w:basedOn w:val="THeading"/>
    <w:rsid w:val="00EB4C59"/>
    <w:pPr>
      <w:ind w:left="1446" w:right="142"/>
    </w:pPr>
  </w:style>
  <w:style w:type="paragraph" w:customStyle="1" w:styleId="zyTableNAm">
    <w:name w:val="zyTableNAm"/>
    <w:basedOn w:val="TableAm"/>
    <w:rsid w:val="00EB4C59"/>
    <w:rPr>
      <w:sz w:val="22"/>
    </w:rPr>
  </w:style>
  <w:style w:type="paragraph" w:customStyle="1" w:styleId="zyTHeadingNAm">
    <w:name w:val="zyTHeadingNAm"/>
    <w:basedOn w:val="THeading"/>
    <w:rsid w:val="00EB4C59"/>
    <w:pPr>
      <w:ind w:left="709" w:right="142"/>
    </w:pPr>
    <w:rPr>
      <w:sz w:val="22"/>
    </w:rPr>
  </w:style>
  <w:style w:type="paragraph" w:customStyle="1" w:styleId="-PAGE-">
    <w:name w:val="- PAGE -"/>
    <w:rsid w:val="00EB4C59"/>
    <w:rPr>
      <w:lang w:eastAsia="en-US"/>
    </w:rPr>
  </w:style>
  <w:style w:type="paragraph" w:customStyle="1" w:styleId="SignatureText">
    <w:name w:val="SignatureText"/>
    <w:basedOn w:val="Normal"/>
    <w:rsid w:val="00D93711"/>
  </w:style>
  <w:style w:type="paragraph" w:customStyle="1" w:styleId="Default">
    <w:name w:val="Default"/>
    <w:rsid w:val="00D93711"/>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D93711"/>
    <w:pPr>
      <w:ind w:left="720"/>
      <w:contextualSpacing/>
    </w:pPr>
    <w:rPr>
      <w:rFonts w:eastAsia="Calibri"/>
      <w:szCs w:val="24"/>
      <w:lang w:eastAsia="en-AU"/>
    </w:rPr>
  </w:style>
  <w:style w:type="paragraph" w:styleId="CommentSubject">
    <w:name w:val="annotation subject"/>
    <w:basedOn w:val="CommentText"/>
    <w:next w:val="CommentText"/>
    <w:link w:val="CommentSubjectChar"/>
    <w:rsid w:val="00D93711"/>
    <w:rPr>
      <w:b/>
      <w:bCs/>
      <w:sz w:val="20"/>
    </w:rPr>
  </w:style>
  <w:style w:type="character" w:customStyle="1" w:styleId="CommentTextChar">
    <w:name w:val="Comment Text Char"/>
    <w:basedOn w:val="DefaultParagraphFont"/>
    <w:link w:val="CommentText"/>
    <w:semiHidden/>
    <w:rsid w:val="00D93711"/>
    <w:rPr>
      <w:sz w:val="24"/>
      <w:lang w:eastAsia="en-US"/>
    </w:rPr>
  </w:style>
  <w:style w:type="character" w:customStyle="1" w:styleId="CommentSubjectChar">
    <w:name w:val="Comment Subject Char"/>
    <w:basedOn w:val="CommentTextChar"/>
    <w:link w:val="CommentSubject"/>
    <w:rsid w:val="00D93711"/>
    <w:rPr>
      <w:b/>
      <w:bCs/>
      <w:sz w:val="24"/>
      <w:lang w:eastAsia="en-US"/>
    </w:rPr>
  </w:style>
  <w:style w:type="paragraph" w:styleId="BalloonText">
    <w:name w:val="Balloon Text"/>
    <w:basedOn w:val="Normal"/>
    <w:link w:val="BalloonTextChar"/>
    <w:rsid w:val="00D93711"/>
    <w:rPr>
      <w:rFonts w:ascii="Tahoma" w:hAnsi="Tahoma" w:cs="Tahoma"/>
      <w:sz w:val="16"/>
      <w:szCs w:val="16"/>
    </w:rPr>
  </w:style>
  <w:style w:type="character" w:customStyle="1" w:styleId="BalloonTextChar">
    <w:name w:val="Balloon Text Char"/>
    <w:basedOn w:val="DefaultParagraphFont"/>
    <w:link w:val="BalloonText"/>
    <w:rsid w:val="00D93711"/>
    <w:rPr>
      <w:rFonts w:ascii="Tahoma" w:hAnsi="Tahoma" w:cs="Tahoma"/>
      <w:sz w:val="16"/>
      <w:szCs w:val="16"/>
      <w:lang w:eastAsia="en-US"/>
    </w:rPr>
  </w:style>
  <w:style w:type="paragraph" w:customStyle="1" w:styleId="zyHeading20">
    <w:name w:val="zyHeading2"/>
    <w:basedOn w:val="yTable"/>
    <w:rsid w:val="00D93711"/>
    <w:pPr>
      <w:jc w:val="center"/>
    </w:pPr>
    <w:rPr>
      <w:b/>
      <w:color w:val="0000FF"/>
    </w:rPr>
  </w:style>
  <w:style w:type="table" w:styleId="TableGrid">
    <w:name w:val="Table Grid"/>
    <w:basedOn w:val="TableNormal"/>
    <w:rsid w:val="00D93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C59"/>
    <w:rPr>
      <w:sz w:val="24"/>
      <w:lang w:eastAsia="en-US"/>
    </w:rPr>
  </w:style>
  <w:style w:type="paragraph" w:styleId="Heading1">
    <w:name w:val="heading 1"/>
    <w:next w:val="Heading2"/>
    <w:qFormat/>
    <w:rsid w:val="00EB4C59"/>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EB4C59"/>
    <w:pPr>
      <w:keepNext/>
      <w:pageBreakBefore/>
      <w:spacing w:line="260" w:lineRule="atLeast"/>
      <w:jc w:val="center"/>
      <w:outlineLvl w:val="1"/>
    </w:pPr>
    <w:rPr>
      <w:b/>
      <w:snapToGrid w:val="0"/>
      <w:sz w:val="30"/>
      <w:lang w:eastAsia="en-US"/>
    </w:rPr>
  </w:style>
  <w:style w:type="paragraph" w:styleId="Heading3">
    <w:name w:val="heading 3"/>
    <w:next w:val="Heading4"/>
    <w:qFormat/>
    <w:rsid w:val="00EB4C59"/>
    <w:pPr>
      <w:keepNext/>
      <w:spacing w:before="240" w:line="260" w:lineRule="atLeast"/>
      <w:jc w:val="center"/>
      <w:outlineLvl w:val="2"/>
    </w:pPr>
    <w:rPr>
      <w:b/>
      <w:sz w:val="26"/>
      <w:lang w:eastAsia="en-US"/>
    </w:rPr>
  </w:style>
  <w:style w:type="paragraph" w:styleId="Heading4">
    <w:name w:val="heading 4"/>
    <w:next w:val="Heading5"/>
    <w:qFormat/>
    <w:rsid w:val="00EB4C59"/>
    <w:pPr>
      <w:keepNext/>
      <w:spacing w:before="240"/>
      <w:jc w:val="center"/>
      <w:outlineLvl w:val="3"/>
    </w:pPr>
    <w:rPr>
      <w:b/>
      <w:sz w:val="24"/>
      <w:lang w:eastAsia="en-US"/>
    </w:rPr>
  </w:style>
  <w:style w:type="paragraph" w:styleId="Heading5">
    <w:name w:val="heading 5"/>
    <w:next w:val="Normal"/>
    <w:qFormat/>
    <w:rsid w:val="00EB4C59"/>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EB4C59"/>
    <w:pPr>
      <w:keepNext/>
      <w:spacing w:before="240"/>
      <w:jc w:val="center"/>
      <w:outlineLvl w:val="5"/>
    </w:pPr>
    <w:rPr>
      <w:i/>
      <w:noProof/>
      <w:sz w:val="24"/>
      <w:lang w:eastAsia="en-US"/>
    </w:rPr>
  </w:style>
  <w:style w:type="paragraph" w:styleId="Heading7">
    <w:name w:val="heading 7"/>
    <w:basedOn w:val="Heading6"/>
    <w:next w:val="Normal"/>
    <w:qFormat/>
    <w:rsid w:val="00EB4C59"/>
    <w:pPr>
      <w:spacing w:before="280"/>
      <w:outlineLvl w:val="6"/>
    </w:pPr>
    <w:rPr>
      <w:sz w:val="30"/>
    </w:rPr>
  </w:style>
  <w:style w:type="paragraph" w:styleId="Heading8">
    <w:name w:val="heading 8"/>
    <w:basedOn w:val="Heading6"/>
    <w:next w:val="Normal"/>
    <w:qFormat/>
    <w:rsid w:val="00EB4C59"/>
    <w:pPr>
      <w:outlineLvl w:val="7"/>
    </w:pPr>
    <w:rPr>
      <w:sz w:val="28"/>
    </w:rPr>
  </w:style>
  <w:style w:type="paragraph" w:styleId="Heading9">
    <w:name w:val="heading 9"/>
    <w:basedOn w:val="Heading1"/>
    <w:next w:val="Normal"/>
    <w:qFormat/>
    <w:rsid w:val="00EB4C5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EB4C59"/>
    <w:pPr>
      <w:spacing w:line="240" w:lineRule="auto"/>
    </w:pPr>
    <w:rPr>
      <w:sz w:val="22"/>
    </w:rPr>
  </w:style>
  <w:style w:type="paragraph" w:customStyle="1" w:styleId="zDefitem">
    <w:name w:val="zDefitem"/>
    <w:basedOn w:val="Normal"/>
    <w:rsid w:val="00EB4C59"/>
    <w:pPr>
      <w:tabs>
        <w:tab w:val="right" w:pos="3459"/>
        <w:tab w:val="left" w:pos="3771"/>
      </w:tabs>
      <w:spacing w:before="80" w:line="260" w:lineRule="atLeast"/>
      <w:ind w:left="3686" w:right="284" w:hanging="851"/>
    </w:pPr>
  </w:style>
  <w:style w:type="paragraph" w:customStyle="1" w:styleId="Defitem">
    <w:name w:val="Defitem"/>
    <w:rsid w:val="00EB4C59"/>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EB4C59"/>
    <w:pPr>
      <w:spacing w:before="500"/>
    </w:pPr>
    <w:rPr>
      <w:sz w:val="26"/>
    </w:rPr>
  </w:style>
  <w:style w:type="paragraph" w:customStyle="1" w:styleId="NameofActReg">
    <w:name w:val="Name of Act/Reg"/>
    <w:next w:val="Normal"/>
    <w:rsid w:val="00EB4C59"/>
    <w:pPr>
      <w:spacing w:before="480" w:after="600"/>
      <w:jc w:val="center"/>
    </w:pPr>
    <w:rPr>
      <w:b/>
      <w:snapToGrid w:val="0"/>
      <w:sz w:val="34"/>
      <w:lang w:eastAsia="en-US"/>
    </w:rPr>
  </w:style>
  <w:style w:type="paragraph" w:customStyle="1" w:styleId="ShortT">
    <w:name w:val="ShortT"/>
    <w:basedOn w:val="Normal"/>
    <w:next w:val="Normal"/>
    <w:rsid w:val="00EB4C59"/>
    <w:pPr>
      <w:spacing w:before="800"/>
      <w:jc w:val="center"/>
    </w:pPr>
    <w:rPr>
      <w:b/>
      <w:snapToGrid w:val="0"/>
      <w:sz w:val="38"/>
    </w:rPr>
  </w:style>
  <w:style w:type="paragraph" w:customStyle="1" w:styleId="Defpara">
    <w:name w:val="Defpara"/>
    <w:rsid w:val="00EB4C59"/>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EB4C59"/>
    <w:pPr>
      <w:tabs>
        <w:tab w:val="center" w:pos="4153"/>
        <w:tab w:val="right" w:pos="8306"/>
      </w:tabs>
      <w:spacing w:line="260" w:lineRule="atLeast"/>
    </w:pPr>
    <w:rPr>
      <w:rFonts w:ascii="Arial" w:hAnsi="Arial"/>
    </w:rPr>
  </w:style>
  <w:style w:type="paragraph" w:customStyle="1" w:styleId="Ednotesection">
    <w:name w:val="Ednote(section)"/>
    <w:rsid w:val="00EB4C59"/>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EB4C59"/>
    <w:rPr>
      <w:rFonts w:ascii="Times" w:hAnsi="Times"/>
      <w:sz w:val="18"/>
    </w:rPr>
  </w:style>
  <w:style w:type="character" w:styleId="PageNumber">
    <w:name w:val="page number"/>
    <w:basedOn w:val="DefaultParagraphFont"/>
    <w:rsid w:val="00EB4C59"/>
    <w:rPr>
      <w:sz w:val="20"/>
    </w:rPr>
  </w:style>
  <w:style w:type="paragraph" w:customStyle="1" w:styleId="zPenstart">
    <w:name w:val="zPenstart"/>
    <w:basedOn w:val="Normal"/>
    <w:rsid w:val="00EB4C59"/>
    <w:pPr>
      <w:tabs>
        <w:tab w:val="left" w:pos="1446"/>
      </w:tabs>
      <w:spacing w:before="80" w:line="260" w:lineRule="atLeast"/>
      <w:ind w:left="1843" w:right="284" w:hanging="1021"/>
    </w:pPr>
  </w:style>
  <w:style w:type="paragraph" w:customStyle="1" w:styleId="Penstart">
    <w:name w:val="Penstart"/>
    <w:basedOn w:val="Normal"/>
    <w:rsid w:val="00EB4C59"/>
    <w:pPr>
      <w:tabs>
        <w:tab w:val="left" w:pos="879"/>
      </w:tabs>
      <w:spacing w:before="80" w:line="260" w:lineRule="atLeast"/>
      <w:ind w:left="1332" w:hanging="1332"/>
    </w:pPr>
  </w:style>
  <w:style w:type="paragraph" w:customStyle="1" w:styleId="Preamble">
    <w:name w:val="Preamble"/>
    <w:rsid w:val="00EB4C59"/>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EB4C59"/>
    <w:rPr>
      <w:b/>
      <w:sz w:val="24"/>
    </w:rPr>
  </w:style>
  <w:style w:type="paragraph" w:customStyle="1" w:styleId="ySubsection">
    <w:name w:val="ySubsection"/>
    <w:basedOn w:val="Subsection"/>
    <w:rsid w:val="00EB4C59"/>
    <w:pPr>
      <w:spacing w:line="240" w:lineRule="auto"/>
    </w:pPr>
    <w:rPr>
      <w:sz w:val="22"/>
    </w:rPr>
  </w:style>
  <w:style w:type="paragraph" w:customStyle="1" w:styleId="Subsection">
    <w:name w:val="Subsection"/>
    <w:rsid w:val="00EB4C59"/>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EB4C59"/>
    <w:pPr>
      <w:spacing w:before="60" w:line="240" w:lineRule="atLeast"/>
    </w:pPr>
    <w:rPr>
      <w:sz w:val="22"/>
    </w:rPr>
  </w:style>
  <w:style w:type="paragraph" w:styleId="TOC1">
    <w:name w:val="toc 1"/>
    <w:basedOn w:val="Heading1"/>
    <w:next w:val="Normal"/>
    <w:semiHidden/>
    <w:rsid w:val="00EB4C59"/>
    <w:pPr>
      <w:keepNext w:val="0"/>
      <w:keepLines w:val="0"/>
      <w:pageBreakBefore w:val="0"/>
      <w:spacing w:before="120" w:after="120"/>
      <w:jc w:val="left"/>
      <w:outlineLvl w:val="9"/>
    </w:pPr>
    <w:rPr>
      <w:caps/>
      <w:kern w:val="0"/>
      <w:sz w:val="20"/>
    </w:rPr>
  </w:style>
  <w:style w:type="paragraph" w:styleId="TOC2">
    <w:name w:val="toc 2"/>
    <w:next w:val="Normal"/>
    <w:uiPriority w:val="39"/>
    <w:rsid w:val="00EB4C59"/>
    <w:pPr>
      <w:keepNext/>
      <w:spacing w:before="120" w:after="60"/>
      <w:ind w:left="1985" w:right="1134" w:hanging="567"/>
    </w:pPr>
    <w:rPr>
      <w:b/>
      <w:noProof/>
      <w:sz w:val="28"/>
      <w:lang w:eastAsia="en-US"/>
    </w:rPr>
  </w:style>
  <w:style w:type="character" w:customStyle="1" w:styleId="CharSClsNo">
    <w:name w:val="CharSClsNo"/>
    <w:basedOn w:val="DefaultParagraphFont"/>
    <w:rsid w:val="00EB4C59"/>
    <w:rPr>
      <w:sz w:val="22"/>
      <w:lang w:val="en-AU"/>
    </w:rPr>
  </w:style>
  <w:style w:type="paragraph" w:styleId="TOC4">
    <w:name w:val="toc 4"/>
    <w:next w:val="Normal"/>
    <w:semiHidden/>
    <w:rsid w:val="00EB4C59"/>
    <w:pPr>
      <w:keepNext/>
      <w:spacing w:before="60" w:after="20"/>
      <w:ind w:left="1985" w:right="1134" w:hanging="567"/>
    </w:pPr>
    <w:rPr>
      <w:b/>
      <w:noProof/>
      <w:sz w:val="22"/>
      <w:lang w:eastAsia="en-US"/>
    </w:rPr>
  </w:style>
  <w:style w:type="paragraph" w:styleId="TOC5">
    <w:name w:val="toc 5"/>
    <w:next w:val="Normal"/>
    <w:semiHidden/>
    <w:rsid w:val="00EB4C59"/>
    <w:pPr>
      <w:keepNext/>
      <w:spacing w:before="60" w:after="20"/>
      <w:ind w:left="1985" w:right="1134" w:hanging="567"/>
    </w:pPr>
    <w:rPr>
      <w:rFonts w:ascii="Helvetica" w:hAnsi="Helvetica"/>
      <w:b/>
      <w:noProof/>
      <w:sz w:val="18"/>
      <w:lang w:eastAsia="en-US"/>
    </w:rPr>
  </w:style>
  <w:style w:type="paragraph" w:styleId="TOC6">
    <w:name w:val="toc 6"/>
    <w:next w:val="Normal"/>
    <w:uiPriority w:val="39"/>
    <w:rsid w:val="00EB4C59"/>
    <w:pPr>
      <w:keepNext/>
      <w:spacing w:before="60" w:after="20"/>
      <w:ind w:left="1985" w:right="1134" w:hanging="567"/>
    </w:pPr>
    <w:rPr>
      <w:b/>
      <w:noProof/>
      <w:lang w:eastAsia="en-US"/>
    </w:rPr>
  </w:style>
  <w:style w:type="paragraph" w:styleId="TOC7">
    <w:name w:val="toc 7"/>
    <w:next w:val="Normal"/>
    <w:semiHidden/>
    <w:rsid w:val="00EB4C59"/>
    <w:pPr>
      <w:keepNext/>
      <w:spacing w:before="60" w:after="20"/>
      <w:ind w:left="1985" w:right="1134" w:hanging="567"/>
    </w:pPr>
    <w:rPr>
      <w:rFonts w:ascii="Helvetica" w:hAnsi="Helvetica"/>
      <w:b/>
      <w:sz w:val="18"/>
      <w:lang w:eastAsia="en-US"/>
    </w:rPr>
  </w:style>
  <w:style w:type="paragraph" w:styleId="TOC8">
    <w:name w:val="toc 8"/>
    <w:next w:val="Normal"/>
    <w:uiPriority w:val="39"/>
    <w:rsid w:val="00EB4C59"/>
    <w:pPr>
      <w:tabs>
        <w:tab w:val="left" w:pos="1418"/>
        <w:tab w:val="right" w:pos="6804"/>
      </w:tabs>
      <w:ind w:left="1418" w:right="1134" w:hanging="851"/>
    </w:pPr>
    <w:rPr>
      <w:noProof/>
      <w:sz w:val="22"/>
      <w:lang w:eastAsia="en-US"/>
    </w:rPr>
  </w:style>
  <w:style w:type="paragraph" w:styleId="TOC9">
    <w:name w:val="toc 9"/>
    <w:next w:val="Normal"/>
    <w:semiHidden/>
    <w:rsid w:val="00EB4C59"/>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EB4C59"/>
    <w:pPr>
      <w:tabs>
        <w:tab w:val="left" w:pos="879"/>
      </w:tabs>
      <w:spacing w:before="80" w:line="260" w:lineRule="atLeast"/>
      <w:ind w:left="879" w:hanging="879"/>
    </w:pPr>
    <w:rPr>
      <w:snapToGrid w:val="0"/>
      <w:sz w:val="24"/>
      <w:lang w:eastAsia="en-US"/>
    </w:rPr>
  </w:style>
  <w:style w:type="paragraph" w:customStyle="1" w:styleId="Defsubpara">
    <w:name w:val="Defsubpara"/>
    <w:rsid w:val="00EB4C59"/>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EB4C59"/>
    <w:rPr>
      <w:sz w:val="24"/>
      <w:vertAlign w:val="superscript"/>
    </w:rPr>
  </w:style>
  <w:style w:type="paragraph" w:styleId="BodyText">
    <w:name w:val="Body Text"/>
    <w:basedOn w:val="Normal"/>
    <w:rsid w:val="00EB4C59"/>
    <w:pPr>
      <w:spacing w:after="120"/>
    </w:pPr>
  </w:style>
  <w:style w:type="paragraph" w:styleId="DocumentMap">
    <w:name w:val="Document Map"/>
    <w:basedOn w:val="Normal"/>
    <w:semiHidden/>
    <w:rsid w:val="00EB4C59"/>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EB4C59"/>
    <w:pPr>
      <w:tabs>
        <w:tab w:val="right" w:pos="1162"/>
        <w:tab w:val="left" w:pos="1446"/>
      </w:tabs>
      <w:spacing w:before="160" w:line="260" w:lineRule="atLeast"/>
      <w:ind w:left="1446" w:right="284" w:hanging="851"/>
    </w:pPr>
  </w:style>
  <w:style w:type="character" w:styleId="Hyperlink">
    <w:name w:val="Hyperlink"/>
    <w:basedOn w:val="DefaultParagraphFont"/>
    <w:rsid w:val="00EB4C59"/>
    <w:rPr>
      <w:color w:val="0000FF"/>
      <w:sz w:val="24"/>
      <w:u w:val="single"/>
    </w:rPr>
  </w:style>
  <w:style w:type="character" w:styleId="FollowedHyperlink">
    <w:name w:val="FollowedHyperlink"/>
    <w:basedOn w:val="DefaultParagraphFont"/>
    <w:rsid w:val="00EB4C59"/>
    <w:rPr>
      <w:color w:val="800080"/>
      <w:sz w:val="24"/>
      <w:u w:val="single"/>
    </w:rPr>
  </w:style>
  <w:style w:type="character" w:customStyle="1" w:styleId="CharSDivNo">
    <w:name w:val="CharSDivNo"/>
    <w:basedOn w:val="DefaultParagraphFont"/>
    <w:rsid w:val="00EB4C59"/>
    <w:rPr>
      <w:sz w:val="24"/>
      <w:lang w:val="en-AU"/>
    </w:rPr>
  </w:style>
  <w:style w:type="paragraph" w:customStyle="1" w:styleId="Mainnumbers">
    <w:name w:val="Mainnumbers"/>
    <w:basedOn w:val="Normal"/>
    <w:rsid w:val="00EB4C59"/>
    <w:pPr>
      <w:tabs>
        <w:tab w:val="num" w:pos="1440"/>
      </w:tabs>
      <w:ind w:left="360" w:hanging="360"/>
    </w:pPr>
  </w:style>
  <w:style w:type="paragraph" w:customStyle="1" w:styleId="SectionNumbers">
    <w:name w:val="SectionNumbers"/>
    <w:basedOn w:val="Normal"/>
    <w:rsid w:val="00EB4C59"/>
    <w:pPr>
      <w:tabs>
        <w:tab w:val="num" w:pos="0"/>
        <w:tab w:val="right" w:pos="1152"/>
      </w:tabs>
      <w:spacing w:line="260" w:lineRule="atLeast"/>
    </w:pPr>
  </w:style>
  <w:style w:type="paragraph" w:customStyle="1" w:styleId="DefinitionNumbers">
    <w:name w:val="DefinitionNumbers"/>
    <w:basedOn w:val="Normal"/>
    <w:rsid w:val="00EB4C59"/>
    <w:pPr>
      <w:numPr>
        <w:numId w:val="11"/>
      </w:numPr>
    </w:pPr>
  </w:style>
  <w:style w:type="paragraph" w:customStyle="1" w:styleId="AssentNote">
    <w:name w:val="Assent Note"/>
    <w:rsid w:val="00EB4C59"/>
    <w:pPr>
      <w:keepLines/>
      <w:spacing w:before="160" w:after="240"/>
      <w:jc w:val="right"/>
    </w:pPr>
    <w:rPr>
      <w:i/>
      <w:snapToGrid w:val="0"/>
      <w:sz w:val="24"/>
      <w:lang w:eastAsia="en-US"/>
    </w:rPr>
  </w:style>
  <w:style w:type="paragraph" w:customStyle="1" w:styleId="Enactment">
    <w:name w:val="Enactment"/>
    <w:rsid w:val="00EB4C59"/>
    <w:pPr>
      <w:spacing w:before="800"/>
    </w:pPr>
    <w:rPr>
      <w:sz w:val="24"/>
      <w:lang w:eastAsia="en-US"/>
    </w:rPr>
  </w:style>
  <w:style w:type="paragraph" w:customStyle="1" w:styleId="Footnotesection">
    <w:name w:val="Footnote(section)"/>
    <w:rsid w:val="00EB4C59"/>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EB4C59"/>
  </w:style>
  <w:style w:type="paragraph" w:customStyle="1" w:styleId="LongTitle">
    <w:name w:val="Long Title"/>
    <w:rsid w:val="00EB4C59"/>
    <w:rPr>
      <w:b/>
      <w:sz w:val="24"/>
      <w:lang w:eastAsia="en-US"/>
    </w:rPr>
  </w:style>
  <w:style w:type="paragraph" w:styleId="Signature">
    <w:name w:val="Signature"/>
    <w:basedOn w:val="Normal"/>
    <w:rsid w:val="00EB4C59"/>
    <w:pPr>
      <w:ind w:left="4252"/>
    </w:pPr>
  </w:style>
  <w:style w:type="paragraph" w:styleId="List">
    <w:name w:val="List"/>
    <w:basedOn w:val="Normal"/>
    <w:rsid w:val="00EB4C59"/>
    <w:pPr>
      <w:ind w:left="283" w:hanging="283"/>
    </w:pPr>
  </w:style>
  <w:style w:type="paragraph" w:customStyle="1" w:styleId="Indenta">
    <w:name w:val="Indent(a)"/>
    <w:rsid w:val="00EB4C59"/>
    <w:pPr>
      <w:tabs>
        <w:tab w:val="right" w:pos="1332"/>
        <w:tab w:val="left" w:pos="1616"/>
      </w:tabs>
      <w:spacing w:before="80" w:line="260" w:lineRule="atLeast"/>
      <w:ind w:left="1616" w:hanging="1616"/>
    </w:pPr>
    <w:rPr>
      <w:sz w:val="24"/>
      <w:lang w:eastAsia="en-US"/>
    </w:rPr>
  </w:style>
  <w:style w:type="paragraph" w:customStyle="1" w:styleId="IndentA0">
    <w:name w:val="Indent(A)"/>
    <w:rsid w:val="00EB4C59"/>
    <w:pPr>
      <w:tabs>
        <w:tab w:val="right" w:pos="3686"/>
        <w:tab w:val="left" w:pos="3969"/>
      </w:tabs>
      <w:spacing w:before="80" w:line="260" w:lineRule="atLeast"/>
      <w:ind w:left="3969" w:hanging="3969"/>
    </w:pPr>
    <w:rPr>
      <w:sz w:val="24"/>
      <w:lang w:eastAsia="en-US"/>
    </w:rPr>
  </w:style>
  <w:style w:type="paragraph" w:customStyle="1" w:styleId="Indenti">
    <w:name w:val="Indent(i)"/>
    <w:rsid w:val="00EB4C59"/>
    <w:pPr>
      <w:tabs>
        <w:tab w:val="right" w:pos="2041"/>
        <w:tab w:val="left" w:pos="2325"/>
      </w:tabs>
      <w:spacing w:before="80" w:line="260" w:lineRule="atLeast"/>
      <w:ind w:left="2325" w:hanging="2325"/>
    </w:pPr>
    <w:rPr>
      <w:sz w:val="24"/>
      <w:lang w:eastAsia="en-US"/>
    </w:rPr>
  </w:style>
  <w:style w:type="paragraph" w:customStyle="1" w:styleId="IndentI0">
    <w:name w:val="Indent(I)"/>
    <w:rsid w:val="00EB4C59"/>
    <w:pPr>
      <w:tabs>
        <w:tab w:val="right" w:pos="2892"/>
        <w:tab w:val="left" w:pos="3204"/>
      </w:tabs>
      <w:spacing w:before="80" w:line="260" w:lineRule="atLeast"/>
      <w:ind w:left="3204" w:hanging="3204"/>
    </w:pPr>
    <w:rPr>
      <w:sz w:val="24"/>
      <w:lang w:eastAsia="en-US"/>
    </w:rPr>
  </w:style>
  <w:style w:type="character" w:customStyle="1" w:styleId="CharChapNo">
    <w:name w:val="CharChapNo"/>
    <w:rsid w:val="00EB4C59"/>
    <w:rPr>
      <w:noProof w:val="0"/>
      <w:lang w:val="en-AU"/>
    </w:rPr>
  </w:style>
  <w:style w:type="paragraph" w:customStyle="1" w:styleId="Ednotesubpara">
    <w:name w:val="Ednote(subpara)"/>
    <w:rsid w:val="00EB4C59"/>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EB4C59"/>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EB4C59"/>
    <w:pPr>
      <w:tabs>
        <w:tab w:val="left" w:pos="879"/>
      </w:tabs>
      <w:spacing w:before="120" w:line="260" w:lineRule="atLeast"/>
      <w:ind w:left="879" w:hanging="879"/>
    </w:pPr>
    <w:rPr>
      <w:i/>
      <w:sz w:val="24"/>
      <w:lang w:eastAsia="en-US"/>
    </w:rPr>
  </w:style>
  <w:style w:type="character" w:customStyle="1" w:styleId="CharChapText">
    <w:name w:val="CharChapText"/>
    <w:rsid w:val="00EB4C59"/>
    <w:rPr>
      <w:noProof w:val="0"/>
      <w:lang w:val="en-AU"/>
    </w:rPr>
  </w:style>
  <w:style w:type="character" w:customStyle="1" w:styleId="CharDivNo">
    <w:name w:val="CharDivNo"/>
    <w:rsid w:val="00EB4C59"/>
    <w:rPr>
      <w:noProof w:val="0"/>
      <w:lang w:val="en-AU"/>
    </w:rPr>
  </w:style>
  <w:style w:type="character" w:customStyle="1" w:styleId="CharDivText">
    <w:name w:val="CharDivText"/>
    <w:rsid w:val="00EB4C59"/>
    <w:rPr>
      <w:noProof w:val="0"/>
      <w:lang w:val="en-AU"/>
    </w:rPr>
  </w:style>
  <w:style w:type="character" w:customStyle="1" w:styleId="CharPartNo">
    <w:name w:val="CharPartNo"/>
    <w:rsid w:val="00EB4C59"/>
    <w:rPr>
      <w:noProof w:val="0"/>
      <w:lang w:val="en-AU"/>
    </w:rPr>
  </w:style>
  <w:style w:type="character" w:customStyle="1" w:styleId="CharPartText">
    <w:name w:val="CharPartText"/>
    <w:rsid w:val="00EB4C59"/>
    <w:rPr>
      <w:noProof w:val="0"/>
      <w:lang w:val="en-AU"/>
    </w:rPr>
  </w:style>
  <w:style w:type="character" w:customStyle="1" w:styleId="CharSectno">
    <w:name w:val="CharSectno"/>
    <w:rsid w:val="00EB4C59"/>
    <w:rPr>
      <w:noProof w:val="0"/>
      <w:lang w:val="en-AU"/>
    </w:rPr>
  </w:style>
  <w:style w:type="paragraph" w:customStyle="1" w:styleId="MiscClose">
    <w:name w:val="MiscClose"/>
    <w:basedOn w:val="Normal"/>
    <w:rsid w:val="00EB4C59"/>
    <w:pPr>
      <w:keepLines/>
      <w:tabs>
        <w:tab w:val="left" w:pos="893"/>
      </w:tabs>
      <w:spacing w:line="260" w:lineRule="atLeast"/>
      <w:jc w:val="right"/>
    </w:pPr>
  </w:style>
  <w:style w:type="character" w:customStyle="1" w:styleId="CharSchNo">
    <w:name w:val="CharSchNo"/>
    <w:rsid w:val="00EB4C59"/>
    <w:rPr>
      <w:noProof w:val="0"/>
      <w:lang w:val="en-AU"/>
    </w:rPr>
  </w:style>
  <w:style w:type="paragraph" w:customStyle="1" w:styleId="headerpart">
    <w:name w:val="header.part"/>
    <w:basedOn w:val="Normal"/>
    <w:rsid w:val="00EB4C59"/>
    <w:pPr>
      <w:keepNext/>
      <w:spacing w:line="260" w:lineRule="atLeast"/>
    </w:pPr>
    <w:rPr>
      <w:rFonts w:ascii="Arial" w:hAnsi="Arial"/>
      <w:b/>
    </w:rPr>
  </w:style>
  <w:style w:type="paragraph" w:customStyle="1" w:styleId="headerpartodd">
    <w:name w:val="header.part.odd"/>
    <w:basedOn w:val="headerpart"/>
    <w:rsid w:val="00EB4C59"/>
    <w:pPr>
      <w:ind w:left="5387" w:hanging="1134"/>
    </w:pPr>
  </w:style>
  <w:style w:type="paragraph" w:customStyle="1" w:styleId="Ednoteitem">
    <w:name w:val="Ednote(item)"/>
    <w:rsid w:val="00EB4C59"/>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EB4C59"/>
    <w:pPr>
      <w:ind w:left="567" w:right="284"/>
      <w:outlineLvl w:val="9"/>
    </w:pPr>
  </w:style>
  <w:style w:type="paragraph" w:customStyle="1" w:styleId="zHeading2">
    <w:name w:val="zHeading 2"/>
    <w:basedOn w:val="Heading2"/>
    <w:rsid w:val="00EB4C59"/>
    <w:pPr>
      <w:pageBreakBefore w:val="0"/>
      <w:spacing w:before="240"/>
      <w:ind w:left="567" w:right="284"/>
      <w:outlineLvl w:val="9"/>
    </w:pPr>
  </w:style>
  <w:style w:type="paragraph" w:customStyle="1" w:styleId="zHeading3">
    <w:name w:val="zHeading 3"/>
    <w:basedOn w:val="Heading3"/>
    <w:rsid w:val="00EB4C59"/>
    <w:pPr>
      <w:ind w:left="567" w:right="284"/>
      <w:outlineLvl w:val="9"/>
    </w:pPr>
  </w:style>
  <w:style w:type="paragraph" w:customStyle="1" w:styleId="zHeading4">
    <w:name w:val="zHeading 4"/>
    <w:basedOn w:val="Heading4"/>
    <w:rsid w:val="00EB4C59"/>
    <w:pPr>
      <w:ind w:left="567" w:right="284"/>
      <w:outlineLvl w:val="9"/>
    </w:pPr>
  </w:style>
  <w:style w:type="paragraph" w:customStyle="1" w:styleId="zHeading5">
    <w:name w:val="zHeading 5"/>
    <w:basedOn w:val="Heading5"/>
    <w:rsid w:val="00EB4C59"/>
    <w:pPr>
      <w:tabs>
        <w:tab w:val="clear" w:pos="879"/>
        <w:tab w:val="left" w:pos="1446"/>
      </w:tabs>
      <w:ind w:left="1446" w:right="284"/>
      <w:outlineLvl w:val="9"/>
    </w:pPr>
  </w:style>
  <w:style w:type="paragraph" w:customStyle="1" w:styleId="yHeading2">
    <w:name w:val="yHeading 2"/>
    <w:basedOn w:val="Heading2"/>
    <w:rsid w:val="00EB4C59"/>
    <w:pPr>
      <w:pageBreakBefore w:val="0"/>
      <w:spacing w:before="240" w:line="240" w:lineRule="auto"/>
    </w:pPr>
    <w:rPr>
      <w:sz w:val="28"/>
    </w:rPr>
  </w:style>
  <w:style w:type="paragraph" w:customStyle="1" w:styleId="yHeading1">
    <w:name w:val="yHeading 1"/>
    <w:basedOn w:val="Heading1"/>
    <w:rsid w:val="00EB4C59"/>
    <w:pPr>
      <w:spacing w:line="240" w:lineRule="auto"/>
    </w:pPr>
    <w:rPr>
      <w:sz w:val="32"/>
    </w:rPr>
  </w:style>
  <w:style w:type="paragraph" w:customStyle="1" w:styleId="yHeading3">
    <w:name w:val="yHeading 3"/>
    <w:basedOn w:val="Heading3"/>
    <w:rsid w:val="00EB4C59"/>
    <w:pPr>
      <w:spacing w:line="240" w:lineRule="auto"/>
    </w:pPr>
    <w:rPr>
      <w:sz w:val="24"/>
    </w:rPr>
  </w:style>
  <w:style w:type="paragraph" w:customStyle="1" w:styleId="yHeading4">
    <w:name w:val="yHeading 4"/>
    <w:basedOn w:val="Heading4"/>
    <w:rsid w:val="00EB4C59"/>
    <w:rPr>
      <w:sz w:val="22"/>
    </w:rPr>
  </w:style>
  <w:style w:type="paragraph" w:customStyle="1" w:styleId="yHeading5">
    <w:name w:val="yHeading 5"/>
    <w:basedOn w:val="Heading5"/>
    <w:rsid w:val="00EB4C59"/>
    <w:pPr>
      <w:spacing w:line="240" w:lineRule="auto"/>
    </w:pPr>
    <w:rPr>
      <w:sz w:val="22"/>
    </w:rPr>
  </w:style>
  <w:style w:type="paragraph" w:customStyle="1" w:styleId="Ednotesubitem">
    <w:name w:val="Ednote(subitem)"/>
    <w:rsid w:val="00EB4C59"/>
    <w:pPr>
      <w:tabs>
        <w:tab w:val="right" w:pos="3485"/>
        <w:tab w:val="left" w:pos="3773"/>
      </w:tabs>
      <w:spacing w:before="80" w:line="260" w:lineRule="atLeast"/>
      <w:ind w:left="3771" w:hanging="3771"/>
    </w:pPr>
    <w:rPr>
      <w:i/>
      <w:sz w:val="24"/>
      <w:lang w:eastAsia="en-US"/>
    </w:rPr>
  </w:style>
  <w:style w:type="paragraph" w:customStyle="1" w:styleId="Penpara">
    <w:name w:val="Penpara"/>
    <w:rsid w:val="00EB4C59"/>
    <w:pPr>
      <w:tabs>
        <w:tab w:val="right" w:pos="1616"/>
        <w:tab w:val="left" w:pos="1899"/>
      </w:tabs>
      <w:spacing w:before="80" w:line="260" w:lineRule="atLeast"/>
      <w:ind w:left="1899" w:hanging="1899"/>
    </w:pPr>
    <w:rPr>
      <w:sz w:val="24"/>
      <w:lang w:eastAsia="en-US"/>
    </w:rPr>
  </w:style>
  <w:style w:type="paragraph" w:customStyle="1" w:styleId="Pensubpara">
    <w:name w:val="Pensubpara"/>
    <w:rsid w:val="00EB4C59"/>
    <w:pPr>
      <w:tabs>
        <w:tab w:val="right" w:pos="2325"/>
        <w:tab w:val="left" w:pos="2608"/>
      </w:tabs>
      <w:spacing w:before="80" w:line="260" w:lineRule="atLeast"/>
      <w:ind w:left="2608" w:hanging="2608"/>
    </w:pPr>
    <w:rPr>
      <w:sz w:val="24"/>
      <w:lang w:eastAsia="en-US"/>
    </w:rPr>
  </w:style>
  <w:style w:type="paragraph" w:customStyle="1" w:styleId="Penitem">
    <w:name w:val="Penitem"/>
    <w:rsid w:val="00EB4C59"/>
    <w:pPr>
      <w:tabs>
        <w:tab w:val="right" w:pos="3119"/>
        <w:tab w:val="left" w:pos="3402"/>
      </w:tabs>
      <w:spacing w:before="80" w:line="260" w:lineRule="atLeast"/>
      <w:ind w:left="3402" w:hanging="3402"/>
    </w:pPr>
    <w:rPr>
      <w:sz w:val="24"/>
      <w:lang w:eastAsia="en-US"/>
    </w:rPr>
  </w:style>
  <w:style w:type="paragraph" w:styleId="MacroText">
    <w:name w:val="macro"/>
    <w:semiHidden/>
    <w:rsid w:val="00EB4C59"/>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EB4C59"/>
    <w:pPr>
      <w:spacing w:line="240" w:lineRule="auto"/>
    </w:pPr>
    <w:rPr>
      <w:sz w:val="22"/>
    </w:rPr>
  </w:style>
  <w:style w:type="paragraph" w:customStyle="1" w:styleId="yIndentA0">
    <w:name w:val="yIndent(A)"/>
    <w:basedOn w:val="IndentA0"/>
    <w:rsid w:val="00EB4C59"/>
    <w:pPr>
      <w:spacing w:line="240" w:lineRule="auto"/>
    </w:pPr>
    <w:rPr>
      <w:sz w:val="22"/>
    </w:rPr>
  </w:style>
  <w:style w:type="paragraph" w:customStyle="1" w:styleId="yIndentI">
    <w:name w:val="yIndent(I)"/>
    <w:basedOn w:val="IndentI0"/>
    <w:rsid w:val="00EB4C59"/>
    <w:pPr>
      <w:spacing w:line="240" w:lineRule="auto"/>
    </w:pPr>
    <w:rPr>
      <w:sz w:val="22"/>
    </w:rPr>
  </w:style>
  <w:style w:type="paragraph" w:customStyle="1" w:styleId="yIndenti0">
    <w:name w:val="yIndent(i)"/>
    <w:basedOn w:val="Indenti"/>
    <w:rsid w:val="00EB4C59"/>
    <w:pPr>
      <w:spacing w:line="240" w:lineRule="auto"/>
    </w:pPr>
    <w:rPr>
      <w:sz w:val="22"/>
    </w:rPr>
  </w:style>
  <w:style w:type="paragraph" w:customStyle="1" w:styleId="zIndenta">
    <w:name w:val="zIndent(a)"/>
    <w:basedOn w:val="Normal"/>
    <w:rsid w:val="00EB4C59"/>
    <w:pPr>
      <w:tabs>
        <w:tab w:val="right" w:pos="1899"/>
        <w:tab w:val="left" w:pos="2183"/>
      </w:tabs>
      <w:spacing w:before="80" w:line="260" w:lineRule="atLeast"/>
      <w:ind w:left="2183" w:right="284" w:hanging="851"/>
    </w:pPr>
  </w:style>
  <w:style w:type="paragraph" w:customStyle="1" w:styleId="zIndentA0">
    <w:name w:val="zIndent(A)"/>
    <w:basedOn w:val="Normal"/>
    <w:rsid w:val="00EB4C59"/>
    <w:pPr>
      <w:tabs>
        <w:tab w:val="right" w:pos="4253"/>
        <w:tab w:val="left" w:pos="4536"/>
      </w:tabs>
      <w:spacing w:before="80" w:line="260" w:lineRule="atLeast"/>
      <w:ind w:left="4537" w:right="284" w:hanging="851"/>
    </w:pPr>
  </w:style>
  <w:style w:type="paragraph" w:customStyle="1" w:styleId="zIndenti">
    <w:name w:val="zIndent(i)"/>
    <w:basedOn w:val="Normal"/>
    <w:rsid w:val="00EB4C59"/>
    <w:pPr>
      <w:tabs>
        <w:tab w:val="right" w:pos="2608"/>
        <w:tab w:val="left" w:pos="2892"/>
      </w:tabs>
      <w:spacing w:before="80" w:line="260" w:lineRule="atLeast"/>
      <w:ind w:left="2892" w:right="284" w:hanging="851"/>
    </w:pPr>
  </w:style>
  <w:style w:type="paragraph" w:customStyle="1" w:styleId="zIndentI0">
    <w:name w:val="zIndent(I)"/>
    <w:basedOn w:val="Normal"/>
    <w:rsid w:val="00EB4C59"/>
    <w:pPr>
      <w:tabs>
        <w:tab w:val="right" w:pos="3459"/>
        <w:tab w:val="left" w:pos="3771"/>
      </w:tabs>
      <w:spacing w:before="80" w:line="260" w:lineRule="atLeast"/>
      <w:ind w:left="3743" w:right="284" w:hanging="851"/>
    </w:pPr>
  </w:style>
  <w:style w:type="paragraph" w:customStyle="1" w:styleId="yPenstart">
    <w:name w:val="yPenstart"/>
    <w:basedOn w:val="Penstart"/>
    <w:rsid w:val="00EB4C59"/>
    <w:pPr>
      <w:spacing w:line="240" w:lineRule="auto"/>
    </w:pPr>
    <w:rPr>
      <w:sz w:val="22"/>
    </w:rPr>
  </w:style>
  <w:style w:type="paragraph" w:customStyle="1" w:styleId="yPenpara">
    <w:name w:val="yPenpara"/>
    <w:basedOn w:val="Penpara"/>
    <w:rsid w:val="00EB4C59"/>
    <w:pPr>
      <w:spacing w:line="240" w:lineRule="auto"/>
    </w:pPr>
    <w:rPr>
      <w:sz w:val="22"/>
    </w:rPr>
  </w:style>
  <w:style w:type="paragraph" w:customStyle="1" w:styleId="yPensubpara">
    <w:name w:val="yPensubpara"/>
    <w:basedOn w:val="Pensubpara"/>
    <w:rsid w:val="00EB4C59"/>
    <w:pPr>
      <w:spacing w:line="240" w:lineRule="auto"/>
    </w:pPr>
    <w:rPr>
      <w:sz w:val="22"/>
    </w:rPr>
  </w:style>
  <w:style w:type="paragraph" w:customStyle="1" w:styleId="yPenitem">
    <w:name w:val="yPenitem"/>
    <w:basedOn w:val="Penitem"/>
    <w:rsid w:val="00EB4C59"/>
    <w:pPr>
      <w:spacing w:line="240" w:lineRule="auto"/>
    </w:pPr>
    <w:rPr>
      <w:sz w:val="22"/>
    </w:rPr>
  </w:style>
  <w:style w:type="paragraph" w:customStyle="1" w:styleId="zPenpara">
    <w:name w:val="zPenpara"/>
    <w:basedOn w:val="Normal"/>
    <w:rsid w:val="00EB4C59"/>
    <w:pPr>
      <w:tabs>
        <w:tab w:val="right" w:pos="2155"/>
        <w:tab w:val="left" w:pos="2438"/>
      </w:tabs>
      <w:spacing w:before="80" w:line="260" w:lineRule="atLeast"/>
      <w:ind w:left="2439" w:right="284" w:hanging="2070"/>
    </w:pPr>
  </w:style>
  <w:style w:type="paragraph" w:customStyle="1" w:styleId="zPensubpara">
    <w:name w:val="zPensubpara"/>
    <w:basedOn w:val="Normal"/>
    <w:rsid w:val="00EB4C59"/>
    <w:pPr>
      <w:tabs>
        <w:tab w:val="right" w:pos="2608"/>
        <w:tab w:val="left" w:pos="2892"/>
      </w:tabs>
      <w:spacing w:before="160" w:line="260" w:lineRule="atLeast"/>
      <w:ind w:left="2892" w:right="284" w:hanging="851"/>
    </w:pPr>
  </w:style>
  <w:style w:type="paragraph" w:customStyle="1" w:styleId="zPenitem">
    <w:name w:val="zPenitem"/>
    <w:basedOn w:val="Normal"/>
    <w:rsid w:val="00EB4C59"/>
    <w:pPr>
      <w:tabs>
        <w:tab w:val="right" w:pos="3402"/>
        <w:tab w:val="left" w:pos="3686"/>
      </w:tabs>
      <w:spacing w:before="80" w:line="260" w:lineRule="atLeast"/>
      <w:ind w:left="3686" w:right="284" w:hanging="851"/>
    </w:pPr>
  </w:style>
  <w:style w:type="paragraph" w:customStyle="1" w:styleId="yDefpara">
    <w:name w:val="yDefpara"/>
    <w:basedOn w:val="Defpara"/>
    <w:rsid w:val="00EB4C59"/>
    <w:pPr>
      <w:spacing w:line="240" w:lineRule="auto"/>
    </w:pPr>
    <w:rPr>
      <w:sz w:val="22"/>
    </w:rPr>
  </w:style>
  <w:style w:type="paragraph" w:customStyle="1" w:styleId="yDefstart">
    <w:name w:val="yDefstart"/>
    <w:basedOn w:val="Defstart"/>
    <w:rsid w:val="00EB4C59"/>
    <w:pPr>
      <w:spacing w:line="240" w:lineRule="auto"/>
    </w:pPr>
    <w:rPr>
      <w:sz w:val="22"/>
    </w:rPr>
  </w:style>
  <w:style w:type="paragraph" w:customStyle="1" w:styleId="yDefsubpara">
    <w:name w:val="yDefsubpara"/>
    <w:basedOn w:val="Defsubpara"/>
    <w:rsid w:val="00EB4C59"/>
    <w:pPr>
      <w:spacing w:line="240" w:lineRule="auto"/>
    </w:pPr>
    <w:rPr>
      <w:sz w:val="22"/>
    </w:rPr>
  </w:style>
  <w:style w:type="paragraph" w:customStyle="1" w:styleId="yDefitem">
    <w:name w:val="yDefitem"/>
    <w:basedOn w:val="Defitem"/>
    <w:rsid w:val="00EB4C59"/>
    <w:pPr>
      <w:spacing w:line="240" w:lineRule="auto"/>
    </w:pPr>
    <w:rPr>
      <w:sz w:val="22"/>
    </w:rPr>
  </w:style>
  <w:style w:type="paragraph" w:customStyle="1" w:styleId="zDefstart">
    <w:name w:val="zDefstart"/>
    <w:basedOn w:val="Normal"/>
    <w:rsid w:val="00EB4C59"/>
    <w:pPr>
      <w:tabs>
        <w:tab w:val="left" w:pos="312"/>
      </w:tabs>
      <w:spacing w:before="80" w:line="260" w:lineRule="atLeast"/>
      <w:ind w:left="1446" w:right="284" w:hanging="312"/>
    </w:pPr>
    <w:rPr>
      <w:snapToGrid w:val="0"/>
    </w:rPr>
  </w:style>
  <w:style w:type="paragraph" w:customStyle="1" w:styleId="zDefpara">
    <w:name w:val="zDefpara"/>
    <w:basedOn w:val="Normal"/>
    <w:rsid w:val="00EB4C59"/>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EB4C59"/>
    <w:pPr>
      <w:keepLines/>
      <w:tabs>
        <w:tab w:val="right" w:pos="2608"/>
        <w:tab w:val="left" w:pos="2892"/>
      </w:tabs>
      <w:spacing w:before="80" w:line="260" w:lineRule="atLeast"/>
      <w:ind w:left="2892" w:right="284" w:hanging="851"/>
    </w:pPr>
  </w:style>
  <w:style w:type="paragraph" w:customStyle="1" w:styleId="zyDefpara">
    <w:name w:val="zyDefpara"/>
    <w:basedOn w:val="zDefpara"/>
    <w:rsid w:val="00EB4C59"/>
    <w:pPr>
      <w:spacing w:line="240" w:lineRule="auto"/>
    </w:pPr>
    <w:rPr>
      <w:sz w:val="22"/>
    </w:rPr>
  </w:style>
  <w:style w:type="paragraph" w:customStyle="1" w:styleId="zyDefstart">
    <w:name w:val="zyDefstart"/>
    <w:basedOn w:val="zDefstart"/>
    <w:rsid w:val="00EB4C59"/>
    <w:pPr>
      <w:spacing w:line="240" w:lineRule="auto"/>
    </w:pPr>
    <w:rPr>
      <w:sz w:val="22"/>
    </w:rPr>
  </w:style>
  <w:style w:type="paragraph" w:customStyle="1" w:styleId="zyDefsubpara">
    <w:name w:val="zyDefsubpara"/>
    <w:basedOn w:val="zDefsubpara"/>
    <w:rsid w:val="00EB4C59"/>
    <w:pPr>
      <w:spacing w:line="240" w:lineRule="auto"/>
    </w:pPr>
    <w:rPr>
      <w:snapToGrid w:val="0"/>
      <w:sz w:val="22"/>
    </w:rPr>
  </w:style>
  <w:style w:type="paragraph" w:customStyle="1" w:styleId="zyHeading1">
    <w:name w:val="zyHeading 1"/>
    <w:basedOn w:val="zHeading1"/>
    <w:rsid w:val="00EB4C59"/>
    <w:pPr>
      <w:spacing w:line="240" w:lineRule="auto"/>
    </w:pPr>
    <w:rPr>
      <w:sz w:val="32"/>
    </w:rPr>
  </w:style>
  <w:style w:type="paragraph" w:customStyle="1" w:styleId="zyHeading2">
    <w:name w:val="zyHeading 2"/>
    <w:basedOn w:val="zHeading2"/>
    <w:rsid w:val="00EB4C59"/>
    <w:pPr>
      <w:spacing w:line="240" w:lineRule="auto"/>
    </w:pPr>
    <w:rPr>
      <w:sz w:val="28"/>
    </w:rPr>
  </w:style>
  <w:style w:type="paragraph" w:customStyle="1" w:styleId="zyHeading3">
    <w:name w:val="zyHeading 3"/>
    <w:basedOn w:val="zHeading3"/>
    <w:rsid w:val="00EB4C59"/>
    <w:pPr>
      <w:spacing w:line="240" w:lineRule="auto"/>
    </w:pPr>
    <w:rPr>
      <w:sz w:val="24"/>
    </w:rPr>
  </w:style>
  <w:style w:type="paragraph" w:customStyle="1" w:styleId="zyHeading4">
    <w:name w:val="zyHeading 4"/>
    <w:basedOn w:val="zHeading4"/>
    <w:rsid w:val="00EB4C59"/>
    <w:rPr>
      <w:sz w:val="22"/>
    </w:rPr>
  </w:style>
  <w:style w:type="paragraph" w:customStyle="1" w:styleId="zyHeading5">
    <w:name w:val="zyHeading 5"/>
    <w:basedOn w:val="zHeading5"/>
    <w:rsid w:val="00EB4C59"/>
    <w:pPr>
      <w:spacing w:line="240" w:lineRule="auto"/>
    </w:pPr>
    <w:rPr>
      <w:sz w:val="22"/>
    </w:rPr>
  </w:style>
  <w:style w:type="paragraph" w:customStyle="1" w:styleId="zyIndenta">
    <w:name w:val="zyIndent(a)"/>
    <w:basedOn w:val="zIndenta"/>
    <w:rsid w:val="00EB4C59"/>
    <w:pPr>
      <w:spacing w:line="240" w:lineRule="auto"/>
    </w:pPr>
    <w:rPr>
      <w:sz w:val="22"/>
    </w:rPr>
  </w:style>
  <w:style w:type="paragraph" w:customStyle="1" w:styleId="zyIndentA0">
    <w:name w:val="zyIndent(A)"/>
    <w:basedOn w:val="zIndentA0"/>
    <w:rsid w:val="00EB4C59"/>
    <w:pPr>
      <w:spacing w:line="240" w:lineRule="auto"/>
    </w:pPr>
    <w:rPr>
      <w:sz w:val="22"/>
    </w:rPr>
  </w:style>
  <w:style w:type="paragraph" w:customStyle="1" w:styleId="zyIndenti">
    <w:name w:val="zyIndent(i)"/>
    <w:basedOn w:val="zIndenti"/>
    <w:rsid w:val="00EB4C59"/>
    <w:pPr>
      <w:spacing w:line="240" w:lineRule="auto"/>
    </w:pPr>
    <w:rPr>
      <w:sz w:val="22"/>
    </w:rPr>
  </w:style>
  <w:style w:type="paragraph" w:customStyle="1" w:styleId="zyIndentI0">
    <w:name w:val="zyIndent(I)"/>
    <w:basedOn w:val="zIndentI0"/>
    <w:rsid w:val="00EB4C59"/>
    <w:pPr>
      <w:spacing w:line="240" w:lineRule="auto"/>
    </w:pPr>
    <w:rPr>
      <w:sz w:val="22"/>
    </w:rPr>
  </w:style>
  <w:style w:type="paragraph" w:customStyle="1" w:styleId="zyPenitem">
    <w:name w:val="zyPenitem"/>
    <w:basedOn w:val="zPenitem"/>
    <w:rsid w:val="00EB4C59"/>
    <w:pPr>
      <w:spacing w:line="240" w:lineRule="auto"/>
    </w:pPr>
    <w:rPr>
      <w:sz w:val="22"/>
    </w:rPr>
  </w:style>
  <w:style w:type="paragraph" w:customStyle="1" w:styleId="zyPenpara">
    <w:name w:val="zyPenpara"/>
    <w:basedOn w:val="zPenpara"/>
    <w:rsid w:val="00EB4C59"/>
    <w:pPr>
      <w:spacing w:line="240" w:lineRule="auto"/>
    </w:pPr>
    <w:rPr>
      <w:sz w:val="22"/>
    </w:rPr>
  </w:style>
  <w:style w:type="paragraph" w:customStyle="1" w:styleId="zyPenstart">
    <w:name w:val="zyPenstart"/>
    <w:basedOn w:val="zPenstart"/>
    <w:rsid w:val="00EB4C59"/>
    <w:pPr>
      <w:spacing w:line="240" w:lineRule="auto"/>
    </w:pPr>
    <w:rPr>
      <w:sz w:val="22"/>
    </w:rPr>
  </w:style>
  <w:style w:type="paragraph" w:customStyle="1" w:styleId="zyPensubpara">
    <w:name w:val="zyPensubpara"/>
    <w:basedOn w:val="zPensubpara"/>
    <w:rsid w:val="00EB4C59"/>
    <w:pPr>
      <w:spacing w:line="240" w:lineRule="auto"/>
      <w:ind w:left="3459" w:hanging="2892"/>
    </w:pPr>
    <w:rPr>
      <w:sz w:val="22"/>
    </w:rPr>
  </w:style>
  <w:style w:type="paragraph" w:customStyle="1" w:styleId="zySubsection">
    <w:name w:val="zySubsection"/>
    <w:basedOn w:val="zSubsection"/>
    <w:rsid w:val="00EB4C59"/>
    <w:pPr>
      <w:spacing w:line="240" w:lineRule="auto"/>
    </w:pPr>
    <w:rPr>
      <w:sz w:val="22"/>
    </w:rPr>
  </w:style>
  <w:style w:type="paragraph" w:styleId="BlockText">
    <w:name w:val="Block Text"/>
    <w:basedOn w:val="Normal"/>
    <w:rsid w:val="00EB4C59"/>
    <w:pPr>
      <w:spacing w:after="120"/>
      <w:ind w:left="1440" w:right="1440"/>
    </w:pPr>
  </w:style>
  <w:style w:type="paragraph" w:styleId="BodyText2">
    <w:name w:val="Body Text 2"/>
    <w:basedOn w:val="Normal"/>
    <w:rsid w:val="00EB4C59"/>
    <w:pPr>
      <w:spacing w:after="120" w:line="480" w:lineRule="auto"/>
    </w:pPr>
  </w:style>
  <w:style w:type="paragraph" w:styleId="BodyText3">
    <w:name w:val="Body Text 3"/>
    <w:basedOn w:val="Normal"/>
    <w:rsid w:val="00EB4C59"/>
    <w:pPr>
      <w:spacing w:after="120"/>
    </w:pPr>
    <w:rPr>
      <w:sz w:val="18"/>
    </w:rPr>
  </w:style>
  <w:style w:type="paragraph" w:styleId="BodyTextFirstIndent">
    <w:name w:val="Body Text First Indent"/>
    <w:basedOn w:val="BodyText"/>
    <w:rsid w:val="00EB4C59"/>
    <w:pPr>
      <w:ind w:firstLine="210"/>
    </w:pPr>
  </w:style>
  <w:style w:type="paragraph" w:styleId="BodyTextIndent">
    <w:name w:val="Body Text Indent"/>
    <w:basedOn w:val="Normal"/>
    <w:rsid w:val="00EB4C59"/>
    <w:pPr>
      <w:spacing w:after="120"/>
      <w:ind w:left="283"/>
    </w:pPr>
  </w:style>
  <w:style w:type="paragraph" w:styleId="BodyTextFirstIndent2">
    <w:name w:val="Body Text First Indent 2"/>
    <w:basedOn w:val="BodyTextIndent"/>
    <w:rsid w:val="00EB4C59"/>
    <w:pPr>
      <w:ind w:firstLine="210"/>
    </w:pPr>
  </w:style>
  <w:style w:type="paragraph" w:styleId="BodyTextIndent2">
    <w:name w:val="Body Text Indent 2"/>
    <w:basedOn w:val="Normal"/>
    <w:rsid w:val="00EB4C59"/>
    <w:pPr>
      <w:spacing w:after="120" w:line="480" w:lineRule="auto"/>
      <w:ind w:left="283"/>
    </w:pPr>
  </w:style>
  <w:style w:type="paragraph" w:styleId="BodyTextIndent3">
    <w:name w:val="Body Text Indent 3"/>
    <w:basedOn w:val="Normal"/>
    <w:rsid w:val="00EB4C59"/>
    <w:pPr>
      <w:spacing w:after="120"/>
      <w:ind w:left="283"/>
    </w:pPr>
    <w:rPr>
      <w:sz w:val="18"/>
    </w:rPr>
  </w:style>
  <w:style w:type="paragraph" w:styleId="Caption">
    <w:name w:val="caption"/>
    <w:basedOn w:val="Normal"/>
    <w:next w:val="Normal"/>
    <w:qFormat/>
    <w:rsid w:val="00EB4C59"/>
    <w:pPr>
      <w:spacing w:before="120" w:after="120"/>
    </w:pPr>
    <w:rPr>
      <w:b/>
    </w:rPr>
  </w:style>
  <w:style w:type="paragraph" w:styleId="Closing">
    <w:name w:val="Closing"/>
    <w:basedOn w:val="Normal"/>
    <w:rsid w:val="00EB4C59"/>
    <w:pPr>
      <w:ind w:left="4252"/>
    </w:pPr>
  </w:style>
  <w:style w:type="character" w:styleId="CommentReference">
    <w:name w:val="annotation reference"/>
    <w:basedOn w:val="DefaultParagraphFont"/>
    <w:semiHidden/>
    <w:rsid w:val="00EB4C59"/>
    <w:rPr>
      <w:noProof w:val="0"/>
      <w:sz w:val="18"/>
      <w:lang w:val="en-AU"/>
    </w:rPr>
  </w:style>
  <w:style w:type="paragraph" w:styleId="CommentText">
    <w:name w:val="annotation text"/>
    <w:basedOn w:val="Normal"/>
    <w:link w:val="CommentTextChar"/>
    <w:semiHidden/>
    <w:rsid w:val="00EB4C59"/>
  </w:style>
  <w:style w:type="paragraph" w:styleId="Date">
    <w:name w:val="Date"/>
    <w:basedOn w:val="Normal"/>
    <w:next w:val="Normal"/>
    <w:rsid w:val="00EB4C59"/>
  </w:style>
  <w:style w:type="character" w:styleId="Emphasis">
    <w:name w:val="Emphasis"/>
    <w:basedOn w:val="DefaultParagraphFont"/>
    <w:qFormat/>
    <w:rsid w:val="00EB4C59"/>
    <w:rPr>
      <w:i/>
      <w:sz w:val="24"/>
    </w:rPr>
  </w:style>
  <w:style w:type="paragraph" w:styleId="EndnoteText">
    <w:name w:val="endnote text"/>
    <w:basedOn w:val="Normal"/>
    <w:semiHidden/>
    <w:rsid w:val="00EB4C59"/>
    <w:pPr>
      <w:spacing w:after="40"/>
      <w:ind w:left="397" w:hanging="397"/>
    </w:pPr>
  </w:style>
  <w:style w:type="paragraph" w:styleId="EnvelopeAddress">
    <w:name w:val="envelope address"/>
    <w:basedOn w:val="Normal"/>
    <w:rsid w:val="00EB4C5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B4C59"/>
    <w:rPr>
      <w:rFonts w:ascii="Arial" w:hAnsi="Arial"/>
    </w:rPr>
  </w:style>
  <w:style w:type="character" w:styleId="FootnoteReference">
    <w:name w:val="footnote reference"/>
    <w:basedOn w:val="DefaultParagraphFont"/>
    <w:semiHidden/>
    <w:rsid w:val="00EB4C59"/>
    <w:rPr>
      <w:sz w:val="24"/>
      <w:vertAlign w:val="superscript"/>
    </w:rPr>
  </w:style>
  <w:style w:type="paragraph" w:styleId="Index1">
    <w:name w:val="index 1"/>
    <w:basedOn w:val="Normal"/>
    <w:next w:val="Normal"/>
    <w:autoRedefine/>
    <w:semiHidden/>
    <w:rsid w:val="00EB4C59"/>
    <w:pPr>
      <w:ind w:left="200" w:hanging="200"/>
    </w:pPr>
  </w:style>
  <w:style w:type="paragraph" w:styleId="Index2">
    <w:name w:val="index 2"/>
    <w:basedOn w:val="Normal"/>
    <w:next w:val="Normal"/>
    <w:autoRedefine/>
    <w:semiHidden/>
    <w:rsid w:val="00EB4C59"/>
    <w:pPr>
      <w:ind w:left="400" w:hanging="200"/>
    </w:pPr>
  </w:style>
  <w:style w:type="paragraph" w:styleId="Index3">
    <w:name w:val="index 3"/>
    <w:basedOn w:val="Normal"/>
    <w:next w:val="Normal"/>
    <w:autoRedefine/>
    <w:semiHidden/>
    <w:rsid w:val="00EB4C59"/>
    <w:pPr>
      <w:ind w:left="600" w:hanging="200"/>
    </w:pPr>
  </w:style>
  <w:style w:type="paragraph" w:styleId="Index4">
    <w:name w:val="index 4"/>
    <w:basedOn w:val="Normal"/>
    <w:next w:val="Normal"/>
    <w:autoRedefine/>
    <w:semiHidden/>
    <w:rsid w:val="00EB4C59"/>
    <w:pPr>
      <w:ind w:left="800" w:hanging="200"/>
    </w:pPr>
  </w:style>
  <w:style w:type="paragraph" w:styleId="Index5">
    <w:name w:val="index 5"/>
    <w:basedOn w:val="Normal"/>
    <w:next w:val="Normal"/>
    <w:autoRedefine/>
    <w:semiHidden/>
    <w:rsid w:val="00EB4C59"/>
    <w:pPr>
      <w:ind w:left="1000" w:hanging="200"/>
    </w:pPr>
  </w:style>
  <w:style w:type="paragraph" w:styleId="Index6">
    <w:name w:val="index 6"/>
    <w:basedOn w:val="Normal"/>
    <w:next w:val="Normal"/>
    <w:autoRedefine/>
    <w:semiHidden/>
    <w:rsid w:val="00EB4C59"/>
    <w:pPr>
      <w:ind w:left="1200" w:hanging="200"/>
    </w:pPr>
  </w:style>
  <w:style w:type="paragraph" w:styleId="Index7">
    <w:name w:val="index 7"/>
    <w:basedOn w:val="Normal"/>
    <w:next w:val="Normal"/>
    <w:autoRedefine/>
    <w:semiHidden/>
    <w:rsid w:val="00EB4C59"/>
    <w:pPr>
      <w:ind w:left="1400" w:hanging="200"/>
    </w:pPr>
  </w:style>
  <w:style w:type="paragraph" w:styleId="Index8">
    <w:name w:val="index 8"/>
    <w:basedOn w:val="Normal"/>
    <w:next w:val="Normal"/>
    <w:autoRedefine/>
    <w:semiHidden/>
    <w:rsid w:val="00EB4C59"/>
    <w:pPr>
      <w:ind w:left="1600" w:hanging="200"/>
    </w:pPr>
  </w:style>
  <w:style w:type="paragraph" w:styleId="Index9">
    <w:name w:val="index 9"/>
    <w:basedOn w:val="Normal"/>
    <w:next w:val="Normal"/>
    <w:autoRedefine/>
    <w:semiHidden/>
    <w:rsid w:val="00EB4C59"/>
    <w:pPr>
      <w:ind w:left="1800" w:hanging="200"/>
    </w:pPr>
  </w:style>
  <w:style w:type="paragraph" w:styleId="IndexHeading">
    <w:name w:val="index heading"/>
    <w:basedOn w:val="Normal"/>
    <w:next w:val="Index1"/>
    <w:semiHidden/>
    <w:rsid w:val="00EB4C59"/>
    <w:rPr>
      <w:rFonts w:ascii="Arial" w:hAnsi="Arial"/>
      <w:b/>
    </w:rPr>
  </w:style>
  <w:style w:type="paragraph" w:styleId="List2">
    <w:name w:val="List 2"/>
    <w:basedOn w:val="Normal"/>
    <w:rsid w:val="00EB4C59"/>
    <w:pPr>
      <w:ind w:left="566" w:hanging="283"/>
    </w:pPr>
  </w:style>
  <w:style w:type="paragraph" w:styleId="List3">
    <w:name w:val="List 3"/>
    <w:basedOn w:val="Normal"/>
    <w:rsid w:val="00EB4C59"/>
    <w:pPr>
      <w:ind w:left="849" w:hanging="283"/>
    </w:pPr>
  </w:style>
  <w:style w:type="paragraph" w:styleId="List4">
    <w:name w:val="List 4"/>
    <w:basedOn w:val="Normal"/>
    <w:rsid w:val="00EB4C59"/>
    <w:pPr>
      <w:ind w:left="1132" w:hanging="283"/>
    </w:pPr>
  </w:style>
  <w:style w:type="paragraph" w:styleId="List5">
    <w:name w:val="List 5"/>
    <w:basedOn w:val="Normal"/>
    <w:rsid w:val="00EB4C59"/>
    <w:pPr>
      <w:ind w:left="1415" w:hanging="283"/>
    </w:pPr>
  </w:style>
  <w:style w:type="paragraph" w:styleId="ListBullet">
    <w:name w:val="List Bullet"/>
    <w:basedOn w:val="Normal"/>
    <w:autoRedefine/>
    <w:rsid w:val="00EB4C59"/>
    <w:pPr>
      <w:numPr>
        <w:numId w:val="1"/>
      </w:numPr>
    </w:pPr>
  </w:style>
  <w:style w:type="paragraph" w:styleId="ListBullet2">
    <w:name w:val="List Bullet 2"/>
    <w:basedOn w:val="Normal"/>
    <w:autoRedefine/>
    <w:rsid w:val="00EB4C59"/>
    <w:pPr>
      <w:numPr>
        <w:numId w:val="2"/>
      </w:numPr>
      <w:tabs>
        <w:tab w:val="clear" w:pos="643"/>
        <w:tab w:val="num" w:pos="720"/>
      </w:tabs>
      <w:ind w:left="720"/>
    </w:pPr>
  </w:style>
  <w:style w:type="paragraph" w:styleId="ListBullet3">
    <w:name w:val="List Bullet 3"/>
    <w:basedOn w:val="Normal"/>
    <w:autoRedefine/>
    <w:rsid w:val="00EB4C59"/>
    <w:pPr>
      <w:numPr>
        <w:numId w:val="3"/>
      </w:numPr>
      <w:tabs>
        <w:tab w:val="clear" w:pos="926"/>
        <w:tab w:val="num" w:pos="1080"/>
      </w:tabs>
      <w:ind w:left="1080"/>
    </w:pPr>
  </w:style>
  <w:style w:type="paragraph" w:styleId="ListBullet4">
    <w:name w:val="List Bullet 4"/>
    <w:basedOn w:val="Normal"/>
    <w:autoRedefine/>
    <w:rsid w:val="00EB4C59"/>
    <w:pPr>
      <w:numPr>
        <w:numId w:val="4"/>
      </w:numPr>
      <w:tabs>
        <w:tab w:val="clear" w:pos="1209"/>
        <w:tab w:val="num" w:pos="1440"/>
      </w:tabs>
      <w:ind w:left="1440"/>
    </w:pPr>
  </w:style>
  <w:style w:type="paragraph" w:styleId="ListBullet5">
    <w:name w:val="List Bullet 5"/>
    <w:basedOn w:val="Normal"/>
    <w:autoRedefine/>
    <w:rsid w:val="00EB4C59"/>
    <w:pPr>
      <w:numPr>
        <w:numId w:val="5"/>
      </w:numPr>
      <w:tabs>
        <w:tab w:val="clear" w:pos="1492"/>
        <w:tab w:val="num" w:pos="1800"/>
      </w:tabs>
      <w:ind w:left="1800"/>
    </w:pPr>
  </w:style>
  <w:style w:type="paragraph" w:styleId="ListContinue">
    <w:name w:val="List Continue"/>
    <w:basedOn w:val="Normal"/>
    <w:rsid w:val="00EB4C59"/>
    <w:pPr>
      <w:spacing w:after="120"/>
      <w:ind w:left="283"/>
    </w:pPr>
  </w:style>
  <w:style w:type="paragraph" w:styleId="ListContinue2">
    <w:name w:val="List Continue 2"/>
    <w:basedOn w:val="Normal"/>
    <w:rsid w:val="00EB4C59"/>
    <w:pPr>
      <w:spacing w:after="120"/>
      <w:ind w:left="566"/>
    </w:pPr>
  </w:style>
  <w:style w:type="paragraph" w:styleId="ListContinue3">
    <w:name w:val="List Continue 3"/>
    <w:basedOn w:val="Normal"/>
    <w:rsid w:val="00EB4C59"/>
    <w:pPr>
      <w:spacing w:after="120"/>
      <w:ind w:left="849"/>
    </w:pPr>
  </w:style>
  <w:style w:type="paragraph" w:styleId="ListContinue4">
    <w:name w:val="List Continue 4"/>
    <w:basedOn w:val="Normal"/>
    <w:rsid w:val="00EB4C59"/>
    <w:pPr>
      <w:spacing w:after="120"/>
      <w:ind w:left="1132"/>
    </w:pPr>
  </w:style>
  <w:style w:type="paragraph" w:styleId="ListContinue5">
    <w:name w:val="List Continue 5"/>
    <w:basedOn w:val="Normal"/>
    <w:rsid w:val="00EB4C59"/>
    <w:pPr>
      <w:spacing w:after="120"/>
      <w:ind w:left="1415"/>
    </w:pPr>
  </w:style>
  <w:style w:type="paragraph" w:styleId="ListNumber">
    <w:name w:val="List Number"/>
    <w:basedOn w:val="Normal"/>
    <w:rsid w:val="00EB4C59"/>
    <w:pPr>
      <w:numPr>
        <w:numId w:val="6"/>
      </w:numPr>
    </w:pPr>
  </w:style>
  <w:style w:type="paragraph" w:styleId="ListNumber2">
    <w:name w:val="List Number 2"/>
    <w:basedOn w:val="Normal"/>
    <w:rsid w:val="00EB4C59"/>
    <w:pPr>
      <w:numPr>
        <w:numId w:val="7"/>
      </w:numPr>
      <w:tabs>
        <w:tab w:val="clear" w:pos="643"/>
        <w:tab w:val="num" w:pos="720"/>
      </w:tabs>
      <w:ind w:left="720"/>
    </w:pPr>
  </w:style>
  <w:style w:type="paragraph" w:styleId="ListNumber3">
    <w:name w:val="List Number 3"/>
    <w:basedOn w:val="Normal"/>
    <w:rsid w:val="00EB4C59"/>
    <w:pPr>
      <w:numPr>
        <w:numId w:val="8"/>
      </w:numPr>
      <w:tabs>
        <w:tab w:val="clear" w:pos="926"/>
        <w:tab w:val="num" w:pos="1080"/>
      </w:tabs>
      <w:ind w:left="1080"/>
    </w:pPr>
  </w:style>
  <w:style w:type="paragraph" w:styleId="ListNumber4">
    <w:name w:val="List Number 4"/>
    <w:basedOn w:val="Normal"/>
    <w:rsid w:val="00EB4C59"/>
    <w:pPr>
      <w:numPr>
        <w:numId w:val="9"/>
      </w:numPr>
      <w:tabs>
        <w:tab w:val="clear" w:pos="1209"/>
        <w:tab w:val="num" w:pos="1440"/>
      </w:tabs>
      <w:ind w:left="1440"/>
    </w:pPr>
  </w:style>
  <w:style w:type="paragraph" w:styleId="ListNumber5">
    <w:name w:val="List Number 5"/>
    <w:basedOn w:val="Normal"/>
    <w:rsid w:val="00EB4C59"/>
    <w:pPr>
      <w:numPr>
        <w:numId w:val="10"/>
      </w:numPr>
      <w:tabs>
        <w:tab w:val="clear" w:pos="1492"/>
        <w:tab w:val="num" w:pos="1800"/>
      </w:tabs>
      <w:ind w:left="1800"/>
    </w:pPr>
  </w:style>
  <w:style w:type="paragraph" w:styleId="MessageHeader">
    <w:name w:val="Message Header"/>
    <w:basedOn w:val="Normal"/>
    <w:rsid w:val="00EB4C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EB4C59"/>
    <w:pPr>
      <w:ind w:left="720"/>
    </w:pPr>
  </w:style>
  <w:style w:type="paragraph" w:styleId="NoteHeading">
    <w:name w:val="Note Heading"/>
    <w:basedOn w:val="Normal"/>
    <w:next w:val="Normal"/>
    <w:rsid w:val="00EB4C59"/>
  </w:style>
  <w:style w:type="paragraph" w:styleId="Salutation">
    <w:name w:val="Salutation"/>
    <w:basedOn w:val="Normal"/>
    <w:next w:val="Normal"/>
    <w:rsid w:val="00EB4C59"/>
  </w:style>
  <w:style w:type="paragraph" w:styleId="Subtitle">
    <w:name w:val="Subtitle"/>
    <w:basedOn w:val="Normal"/>
    <w:qFormat/>
    <w:rsid w:val="00EB4C59"/>
    <w:pPr>
      <w:spacing w:after="60"/>
      <w:jc w:val="center"/>
      <w:outlineLvl w:val="1"/>
    </w:pPr>
    <w:rPr>
      <w:rFonts w:ascii="Arial" w:hAnsi="Arial"/>
      <w:sz w:val="26"/>
    </w:rPr>
  </w:style>
  <w:style w:type="paragraph" w:styleId="TableofAuthorities">
    <w:name w:val="table of authorities"/>
    <w:basedOn w:val="Normal"/>
    <w:next w:val="Normal"/>
    <w:semiHidden/>
    <w:rsid w:val="00EB4C59"/>
    <w:pPr>
      <w:ind w:left="220" w:hanging="220"/>
    </w:pPr>
  </w:style>
  <w:style w:type="paragraph" w:styleId="TableofFigures">
    <w:name w:val="table of figures"/>
    <w:basedOn w:val="Normal"/>
    <w:next w:val="Normal"/>
    <w:semiHidden/>
    <w:rsid w:val="00EB4C59"/>
    <w:pPr>
      <w:ind w:left="440" w:hanging="440"/>
    </w:pPr>
  </w:style>
  <w:style w:type="paragraph" w:styleId="Title">
    <w:name w:val="Title"/>
    <w:basedOn w:val="Normal"/>
    <w:qFormat/>
    <w:rsid w:val="00EB4C59"/>
    <w:pPr>
      <w:spacing w:before="240" w:after="60"/>
      <w:jc w:val="center"/>
      <w:outlineLvl w:val="0"/>
    </w:pPr>
    <w:rPr>
      <w:rFonts w:ascii="Arial" w:hAnsi="Arial"/>
      <w:b/>
      <w:kern w:val="28"/>
      <w:sz w:val="34"/>
    </w:rPr>
  </w:style>
  <w:style w:type="paragraph" w:styleId="TOAHeading">
    <w:name w:val="toa heading"/>
    <w:basedOn w:val="Normal"/>
    <w:next w:val="Normal"/>
    <w:semiHidden/>
    <w:rsid w:val="00EB4C59"/>
    <w:pPr>
      <w:spacing w:before="120"/>
    </w:pPr>
    <w:rPr>
      <w:rFonts w:ascii="Arial" w:hAnsi="Arial"/>
      <w:b/>
      <w:sz w:val="26"/>
    </w:rPr>
  </w:style>
  <w:style w:type="paragraph" w:customStyle="1" w:styleId="WA">
    <w:name w:val="WA"/>
    <w:rsid w:val="00EB4C59"/>
    <w:pPr>
      <w:spacing w:after="720"/>
      <w:jc w:val="center"/>
    </w:pPr>
    <w:rPr>
      <w:sz w:val="24"/>
      <w:lang w:eastAsia="en-US"/>
    </w:rPr>
  </w:style>
  <w:style w:type="paragraph" w:customStyle="1" w:styleId="NameofActRegPage1">
    <w:name w:val="Name of Act/Reg(Page 1)"/>
    <w:basedOn w:val="NameofActReg"/>
    <w:rsid w:val="00EB4C59"/>
    <w:pPr>
      <w:spacing w:before="0" w:after="720"/>
    </w:pPr>
  </w:style>
  <w:style w:type="paragraph" w:customStyle="1" w:styleId="yEdnotesection">
    <w:name w:val="yEdnote(section)"/>
    <w:basedOn w:val="Ednotesection"/>
    <w:rsid w:val="00EB4C59"/>
    <w:pPr>
      <w:spacing w:line="240" w:lineRule="auto"/>
      <w:ind w:left="890" w:hanging="890"/>
    </w:pPr>
    <w:rPr>
      <w:sz w:val="22"/>
    </w:rPr>
  </w:style>
  <w:style w:type="paragraph" w:customStyle="1" w:styleId="yEdnotepara">
    <w:name w:val="yEdnote(para)"/>
    <w:basedOn w:val="Ednotepara"/>
    <w:rsid w:val="00EB4C59"/>
    <w:pPr>
      <w:spacing w:before="80" w:line="240" w:lineRule="auto"/>
      <w:ind w:left="1610" w:hanging="1610"/>
    </w:pPr>
    <w:rPr>
      <w:sz w:val="22"/>
    </w:rPr>
  </w:style>
  <w:style w:type="paragraph" w:customStyle="1" w:styleId="yEdnotesubpara">
    <w:name w:val="yEdnote(subpara)"/>
    <w:basedOn w:val="Ednotesubpara"/>
    <w:rsid w:val="00EB4C59"/>
    <w:pPr>
      <w:spacing w:line="240" w:lineRule="auto"/>
    </w:pPr>
    <w:rPr>
      <w:sz w:val="22"/>
    </w:rPr>
  </w:style>
  <w:style w:type="paragraph" w:customStyle="1" w:styleId="yEdnoteitem">
    <w:name w:val="yEdnote(item)"/>
    <w:basedOn w:val="Ednoteitem"/>
    <w:rsid w:val="00EB4C59"/>
    <w:pPr>
      <w:spacing w:line="240" w:lineRule="auto"/>
    </w:pPr>
    <w:rPr>
      <w:sz w:val="22"/>
    </w:rPr>
  </w:style>
  <w:style w:type="paragraph" w:customStyle="1" w:styleId="yEdnotesubitem">
    <w:name w:val="yEdnote(subitem)"/>
    <w:basedOn w:val="Ednotesubitem"/>
    <w:rsid w:val="00EB4C59"/>
    <w:pPr>
      <w:spacing w:line="240" w:lineRule="auto"/>
    </w:pPr>
    <w:rPr>
      <w:sz w:val="22"/>
    </w:rPr>
  </w:style>
  <w:style w:type="paragraph" w:customStyle="1" w:styleId="Ednotedefpara">
    <w:name w:val="Ednote(defpara)"/>
    <w:basedOn w:val="Ednotepara"/>
    <w:rsid w:val="00EB4C59"/>
    <w:pPr>
      <w:tabs>
        <w:tab w:val="clear" w:pos="1325"/>
        <w:tab w:val="right" w:pos="1613"/>
        <w:tab w:val="left" w:pos="1901"/>
      </w:tabs>
    </w:pPr>
  </w:style>
  <w:style w:type="paragraph" w:customStyle="1" w:styleId="Ednotedefitem">
    <w:name w:val="Ednote(defitem)"/>
    <w:basedOn w:val="Ednoteitem"/>
    <w:rsid w:val="00EB4C59"/>
    <w:pPr>
      <w:tabs>
        <w:tab w:val="clear" w:pos="2765"/>
        <w:tab w:val="clear" w:pos="3053"/>
        <w:tab w:val="right" w:pos="2808"/>
        <w:tab w:val="left" w:pos="3096"/>
      </w:tabs>
    </w:pPr>
  </w:style>
  <w:style w:type="paragraph" w:customStyle="1" w:styleId="Ednotedefsubpara">
    <w:name w:val="Ednote(defsubpara)"/>
    <w:basedOn w:val="Ednotesubpara"/>
    <w:rsid w:val="00EB4C59"/>
    <w:pPr>
      <w:tabs>
        <w:tab w:val="right" w:pos="2333"/>
        <w:tab w:val="left" w:pos="2621"/>
      </w:tabs>
    </w:pPr>
  </w:style>
  <w:style w:type="paragraph" w:customStyle="1" w:styleId="Ednotepenpara">
    <w:name w:val="Ednote(penpara)"/>
    <w:basedOn w:val="Ednotepara"/>
    <w:rsid w:val="00EB4C59"/>
  </w:style>
  <w:style w:type="paragraph" w:customStyle="1" w:styleId="Ednotepenitem">
    <w:name w:val="Ednote(penitem)"/>
    <w:basedOn w:val="Ednoteitem"/>
    <w:rsid w:val="00EB4C59"/>
  </w:style>
  <w:style w:type="paragraph" w:customStyle="1" w:styleId="Ednotepensubpara">
    <w:name w:val="Ednote(pensubpara)"/>
    <w:basedOn w:val="Ednotesubpara"/>
    <w:rsid w:val="00EB4C59"/>
  </w:style>
  <w:style w:type="paragraph" w:customStyle="1" w:styleId="Arrangement">
    <w:name w:val="Arrangement"/>
    <w:rsid w:val="00EB4C59"/>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EB4C59"/>
    <w:pPr>
      <w:spacing w:before="40" w:line="240" w:lineRule="auto"/>
    </w:pPr>
    <w:rPr>
      <w:sz w:val="20"/>
    </w:rPr>
  </w:style>
  <w:style w:type="paragraph" w:customStyle="1" w:styleId="yFootnotesection">
    <w:name w:val="yFootnote(section)"/>
    <w:basedOn w:val="Footnotesection"/>
    <w:rsid w:val="00EB4C59"/>
    <w:pPr>
      <w:spacing w:line="240" w:lineRule="auto"/>
      <w:ind w:left="890" w:hanging="890"/>
    </w:pPr>
    <w:rPr>
      <w:sz w:val="22"/>
    </w:rPr>
  </w:style>
  <w:style w:type="paragraph" w:customStyle="1" w:styleId="nDefstart">
    <w:name w:val="nDefstart"/>
    <w:basedOn w:val="Defstart"/>
    <w:rsid w:val="00EB4C59"/>
    <w:pPr>
      <w:spacing w:before="40" w:line="240" w:lineRule="auto"/>
    </w:pPr>
    <w:rPr>
      <w:sz w:val="20"/>
    </w:rPr>
  </w:style>
  <w:style w:type="paragraph" w:customStyle="1" w:styleId="nDefsubpara">
    <w:name w:val="nDefsubpara"/>
    <w:basedOn w:val="Defsubpara"/>
    <w:rsid w:val="00EB4C59"/>
    <w:pPr>
      <w:spacing w:before="40" w:line="240" w:lineRule="auto"/>
    </w:pPr>
    <w:rPr>
      <w:sz w:val="20"/>
    </w:rPr>
  </w:style>
  <w:style w:type="paragraph" w:customStyle="1" w:styleId="nEdnoteitem">
    <w:name w:val="nEdnote(item)"/>
    <w:basedOn w:val="Ednoteitem"/>
    <w:rsid w:val="00EB4C59"/>
    <w:pPr>
      <w:spacing w:before="60" w:line="240" w:lineRule="auto"/>
    </w:pPr>
    <w:rPr>
      <w:sz w:val="20"/>
    </w:rPr>
  </w:style>
  <w:style w:type="paragraph" w:customStyle="1" w:styleId="nEdnotepara">
    <w:name w:val="nEdnote(para)"/>
    <w:basedOn w:val="Ednotepara"/>
    <w:rsid w:val="00EB4C59"/>
    <w:pPr>
      <w:spacing w:before="60" w:line="240" w:lineRule="auto"/>
      <w:ind w:left="1610" w:hanging="1610"/>
    </w:pPr>
    <w:rPr>
      <w:sz w:val="20"/>
    </w:rPr>
  </w:style>
  <w:style w:type="paragraph" w:customStyle="1" w:styleId="nEdnotesection">
    <w:name w:val="nEdnote(section)"/>
    <w:basedOn w:val="Ednotesection"/>
    <w:rsid w:val="00EB4C59"/>
    <w:pPr>
      <w:spacing w:before="100" w:line="240" w:lineRule="auto"/>
      <w:ind w:left="890" w:hanging="890"/>
      <w:outlineLvl w:val="9"/>
    </w:pPr>
    <w:rPr>
      <w:sz w:val="20"/>
    </w:rPr>
  </w:style>
  <w:style w:type="paragraph" w:customStyle="1" w:styleId="nEdnotesubpara">
    <w:name w:val="nEdnote(subpara)"/>
    <w:basedOn w:val="Ednotesubpara"/>
    <w:rsid w:val="00EB4C59"/>
    <w:pPr>
      <w:spacing w:line="240" w:lineRule="auto"/>
    </w:pPr>
    <w:rPr>
      <w:sz w:val="20"/>
    </w:rPr>
  </w:style>
  <w:style w:type="paragraph" w:customStyle="1" w:styleId="nHeading2">
    <w:name w:val="nHeading 2"/>
    <w:basedOn w:val="Heading2"/>
    <w:rsid w:val="00EB4C59"/>
    <w:pPr>
      <w:pageBreakBefore w:val="0"/>
      <w:spacing w:line="240" w:lineRule="auto"/>
    </w:pPr>
    <w:rPr>
      <w:sz w:val="26"/>
    </w:rPr>
  </w:style>
  <w:style w:type="paragraph" w:customStyle="1" w:styleId="nHeading3">
    <w:name w:val="nHeading 3"/>
    <w:basedOn w:val="Heading3"/>
    <w:rsid w:val="00EB4C59"/>
    <w:pPr>
      <w:spacing w:after="120" w:line="240" w:lineRule="auto"/>
      <w:outlineLvl w:val="3"/>
    </w:pPr>
    <w:rPr>
      <w:sz w:val="24"/>
    </w:rPr>
  </w:style>
  <w:style w:type="paragraph" w:customStyle="1" w:styleId="nHeading4">
    <w:name w:val="nHeading 4"/>
    <w:basedOn w:val="Heading4"/>
    <w:rsid w:val="00EB4C59"/>
    <w:pPr>
      <w:spacing w:before="120"/>
      <w:outlineLvl w:val="9"/>
    </w:pPr>
    <w:rPr>
      <w:sz w:val="20"/>
    </w:rPr>
  </w:style>
  <w:style w:type="paragraph" w:customStyle="1" w:styleId="nHeading5">
    <w:name w:val="nHeading 5"/>
    <w:basedOn w:val="Heading5"/>
    <w:rsid w:val="00EB4C59"/>
    <w:pPr>
      <w:spacing w:before="100" w:line="240" w:lineRule="auto"/>
      <w:outlineLvl w:val="9"/>
    </w:pPr>
    <w:rPr>
      <w:sz w:val="20"/>
    </w:rPr>
  </w:style>
  <w:style w:type="paragraph" w:customStyle="1" w:styleId="nIndenta">
    <w:name w:val="nIndent(a)"/>
    <w:basedOn w:val="Indenta"/>
    <w:rsid w:val="00EB4C59"/>
    <w:pPr>
      <w:spacing w:before="40" w:line="240" w:lineRule="auto"/>
    </w:pPr>
    <w:rPr>
      <w:sz w:val="20"/>
    </w:rPr>
  </w:style>
  <w:style w:type="paragraph" w:customStyle="1" w:styleId="nIndentA0">
    <w:name w:val="nIndent(A)"/>
    <w:basedOn w:val="IndentA0"/>
    <w:rsid w:val="00EB4C59"/>
    <w:pPr>
      <w:spacing w:before="40" w:line="240" w:lineRule="auto"/>
    </w:pPr>
    <w:rPr>
      <w:sz w:val="20"/>
    </w:rPr>
  </w:style>
  <w:style w:type="paragraph" w:customStyle="1" w:styleId="nIndenti">
    <w:name w:val="nIndent(i)"/>
    <w:basedOn w:val="Indenti"/>
    <w:rsid w:val="00EB4C59"/>
    <w:pPr>
      <w:spacing w:before="40" w:line="240" w:lineRule="auto"/>
    </w:pPr>
    <w:rPr>
      <w:sz w:val="20"/>
    </w:rPr>
  </w:style>
  <w:style w:type="paragraph" w:customStyle="1" w:styleId="nIndentI0">
    <w:name w:val="nIndent(I)"/>
    <w:basedOn w:val="IndentI0"/>
    <w:rsid w:val="00EB4C59"/>
    <w:pPr>
      <w:spacing w:before="40" w:line="240" w:lineRule="auto"/>
    </w:pPr>
    <w:rPr>
      <w:sz w:val="20"/>
    </w:rPr>
  </w:style>
  <w:style w:type="paragraph" w:customStyle="1" w:styleId="nPenpara">
    <w:name w:val="nPenpara"/>
    <w:basedOn w:val="Penpara"/>
    <w:rsid w:val="00EB4C59"/>
    <w:pPr>
      <w:spacing w:before="40" w:line="240" w:lineRule="auto"/>
    </w:pPr>
    <w:rPr>
      <w:sz w:val="20"/>
    </w:rPr>
  </w:style>
  <w:style w:type="paragraph" w:customStyle="1" w:styleId="nPenstart">
    <w:name w:val="nPenstart"/>
    <w:basedOn w:val="Penstart"/>
    <w:rsid w:val="00EB4C59"/>
    <w:pPr>
      <w:spacing w:before="40" w:line="240" w:lineRule="auto"/>
    </w:pPr>
    <w:rPr>
      <w:sz w:val="20"/>
    </w:rPr>
  </w:style>
  <w:style w:type="paragraph" w:customStyle="1" w:styleId="nzDefpara">
    <w:name w:val="nzDefpara"/>
    <w:basedOn w:val="zDefpara"/>
    <w:rsid w:val="00EB4C59"/>
    <w:pPr>
      <w:spacing w:before="40" w:line="240" w:lineRule="auto"/>
    </w:pPr>
    <w:rPr>
      <w:sz w:val="20"/>
    </w:rPr>
  </w:style>
  <w:style w:type="paragraph" w:customStyle="1" w:styleId="nzDefstart">
    <w:name w:val="nzDefstart"/>
    <w:basedOn w:val="zDefstart"/>
    <w:rsid w:val="00EB4C59"/>
    <w:pPr>
      <w:spacing w:before="40" w:line="240" w:lineRule="auto"/>
    </w:pPr>
    <w:rPr>
      <w:sz w:val="20"/>
    </w:rPr>
  </w:style>
  <w:style w:type="paragraph" w:customStyle="1" w:styleId="nzDefsubpara">
    <w:name w:val="nzDefsubpara"/>
    <w:basedOn w:val="zDefsubpara"/>
    <w:rsid w:val="00EB4C59"/>
    <w:pPr>
      <w:spacing w:before="40" w:line="240" w:lineRule="auto"/>
    </w:pPr>
    <w:rPr>
      <w:sz w:val="20"/>
    </w:rPr>
  </w:style>
  <w:style w:type="paragraph" w:customStyle="1" w:styleId="MiscOpen">
    <w:name w:val="MiscOpen"/>
    <w:rsid w:val="00EB4C59"/>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EB4C59"/>
    <w:pPr>
      <w:tabs>
        <w:tab w:val="clear" w:pos="893"/>
        <w:tab w:val="right" w:pos="595"/>
        <w:tab w:val="left" w:pos="879"/>
      </w:tabs>
      <w:spacing w:before="160"/>
      <w:ind w:left="890" w:hanging="890"/>
      <w:outlineLvl w:val="9"/>
    </w:pPr>
  </w:style>
  <w:style w:type="paragraph" w:customStyle="1" w:styleId="MiscellaneousHeading">
    <w:name w:val="Miscellaneous Heading"/>
    <w:rsid w:val="00EB4C59"/>
    <w:pPr>
      <w:keepNext/>
      <w:spacing w:before="160" w:line="260" w:lineRule="atLeast"/>
      <w:jc w:val="center"/>
    </w:pPr>
    <w:rPr>
      <w:sz w:val="24"/>
      <w:lang w:eastAsia="en-US"/>
    </w:rPr>
  </w:style>
  <w:style w:type="paragraph" w:customStyle="1" w:styleId="nzHeading2">
    <w:name w:val="nzHeading 2"/>
    <w:basedOn w:val="zHeading2"/>
    <w:rsid w:val="00EB4C59"/>
    <w:pPr>
      <w:spacing w:before="120" w:line="240" w:lineRule="auto"/>
    </w:pPr>
    <w:rPr>
      <w:sz w:val="26"/>
    </w:rPr>
  </w:style>
  <w:style w:type="paragraph" w:customStyle="1" w:styleId="nzHeading3">
    <w:name w:val="nzHeading 3"/>
    <w:basedOn w:val="zHeading3"/>
    <w:rsid w:val="00EB4C59"/>
    <w:pPr>
      <w:spacing w:before="120" w:line="240" w:lineRule="auto"/>
    </w:pPr>
    <w:rPr>
      <w:sz w:val="22"/>
    </w:rPr>
  </w:style>
  <w:style w:type="paragraph" w:customStyle="1" w:styleId="nzHeading4">
    <w:name w:val="nzHeading 4"/>
    <w:basedOn w:val="zHeading4"/>
    <w:rsid w:val="00EB4C59"/>
    <w:pPr>
      <w:spacing w:before="120"/>
    </w:pPr>
    <w:rPr>
      <w:sz w:val="20"/>
    </w:rPr>
  </w:style>
  <w:style w:type="paragraph" w:customStyle="1" w:styleId="nzHeading5">
    <w:name w:val="nzHeading 5"/>
    <w:basedOn w:val="zHeading5"/>
    <w:rsid w:val="00EB4C59"/>
    <w:pPr>
      <w:spacing w:before="100" w:line="240" w:lineRule="auto"/>
    </w:pPr>
    <w:rPr>
      <w:sz w:val="20"/>
    </w:rPr>
  </w:style>
  <w:style w:type="paragraph" w:customStyle="1" w:styleId="nzIndenta">
    <w:name w:val="nzIndent(a)"/>
    <w:basedOn w:val="zIndenta"/>
    <w:rsid w:val="00EB4C59"/>
    <w:pPr>
      <w:spacing w:before="40" w:line="240" w:lineRule="auto"/>
    </w:pPr>
    <w:rPr>
      <w:sz w:val="20"/>
    </w:rPr>
  </w:style>
  <w:style w:type="paragraph" w:customStyle="1" w:styleId="nzIndentA0">
    <w:name w:val="nzIndent(A)"/>
    <w:basedOn w:val="zIndentA0"/>
    <w:rsid w:val="00EB4C59"/>
    <w:pPr>
      <w:spacing w:before="40" w:line="240" w:lineRule="auto"/>
    </w:pPr>
    <w:rPr>
      <w:sz w:val="20"/>
    </w:rPr>
  </w:style>
  <w:style w:type="paragraph" w:customStyle="1" w:styleId="nzIndenti">
    <w:name w:val="nzIndent(i)"/>
    <w:basedOn w:val="zIndenti"/>
    <w:rsid w:val="00EB4C59"/>
    <w:pPr>
      <w:spacing w:before="40" w:line="240" w:lineRule="auto"/>
    </w:pPr>
    <w:rPr>
      <w:sz w:val="20"/>
    </w:rPr>
  </w:style>
  <w:style w:type="paragraph" w:customStyle="1" w:styleId="nzIndentI0">
    <w:name w:val="nzIndent(I)"/>
    <w:basedOn w:val="zIndentI0"/>
    <w:rsid w:val="00EB4C59"/>
    <w:pPr>
      <w:spacing w:before="40" w:line="240" w:lineRule="auto"/>
    </w:pPr>
    <w:rPr>
      <w:sz w:val="20"/>
    </w:rPr>
  </w:style>
  <w:style w:type="paragraph" w:customStyle="1" w:styleId="nzPenpara">
    <w:name w:val="nzPenpara"/>
    <w:basedOn w:val="zPenpara"/>
    <w:rsid w:val="00EB4C59"/>
    <w:pPr>
      <w:spacing w:before="40" w:line="240" w:lineRule="auto"/>
    </w:pPr>
    <w:rPr>
      <w:sz w:val="20"/>
    </w:rPr>
  </w:style>
  <w:style w:type="paragraph" w:customStyle="1" w:styleId="nzPenstart">
    <w:name w:val="nzPenstart"/>
    <w:basedOn w:val="zPenstart"/>
    <w:rsid w:val="00EB4C59"/>
    <w:pPr>
      <w:spacing w:before="40" w:line="240" w:lineRule="auto"/>
    </w:pPr>
    <w:rPr>
      <w:sz w:val="20"/>
    </w:rPr>
  </w:style>
  <w:style w:type="paragraph" w:customStyle="1" w:styleId="nzSubsection">
    <w:name w:val="nzSubsection"/>
    <w:basedOn w:val="zSubsection"/>
    <w:rsid w:val="00EB4C59"/>
    <w:pPr>
      <w:spacing w:before="80" w:line="240" w:lineRule="auto"/>
    </w:pPr>
    <w:rPr>
      <w:sz w:val="20"/>
    </w:rPr>
  </w:style>
  <w:style w:type="paragraph" w:customStyle="1" w:styleId="MiscellaneousBody">
    <w:name w:val="Miscellaneous Body"/>
    <w:basedOn w:val="MiscellaneousHeading"/>
    <w:rsid w:val="00EB4C59"/>
    <w:pPr>
      <w:keepNext w:val="0"/>
      <w:jc w:val="left"/>
    </w:pPr>
  </w:style>
  <w:style w:type="paragraph" w:customStyle="1" w:styleId="MiscellaneousFootnotes">
    <w:name w:val="Miscellaneous Footnotes"/>
    <w:basedOn w:val="MiscellaneousBody"/>
    <w:rsid w:val="00EB4C59"/>
  </w:style>
  <w:style w:type="paragraph" w:customStyle="1" w:styleId="yShoulderClause">
    <w:name w:val="yShoulderClause"/>
    <w:next w:val="ySubsection"/>
    <w:rsid w:val="00EB4C59"/>
    <w:pPr>
      <w:spacing w:before="120"/>
      <w:jc w:val="right"/>
    </w:pPr>
    <w:rPr>
      <w:sz w:val="22"/>
      <w:lang w:eastAsia="en-US"/>
    </w:rPr>
  </w:style>
  <w:style w:type="paragraph" w:customStyle="1" w:styleId="yScheduleHeading">
    <w:name w:val="yScheduleHeading"/>
    <w:basedOn w:val="yHeading2"/>
    <w:rsid w:val="00EB4C59"/>
    <w:pPr>
      <w:pageBreakBefore/>
      <w:spacing w:before="0"/>
    </w:pPr>
  </w:style>
  <w:style w:type="character" w:customStyle="1" w:styleId="CharProduced">
    <w:name w:val="CharProduced"/>
    <w:rsid w:val="00EB4C59"/>
    <w:rPr>
      <w:noProof w:val="0"/>
      <w:spacing w:val="-3"/>
      <w:lang w:val="en-AU"/>
    </w:rPr>
  </w:style>
  <w:style w:type="paragraph" w:customStyle="1" w:styleId="FooterDisclaimer">
    <w:name w:val="Footer.Disclaimer"/>
    <w:rsid w:val="00EB4C59"/>
    <w:pPr>
      <w:jc w:val="center"/>
    </w:pPr>
    <w:rPr>
      <w:rFonts w:ascii="Arial" w:hAnsi="Arial"/>
      <w:i/>
      <w:sz w:val="16"/>
      <w:lang w:eastAsia="en-US"/>
    </w:rPr>
  </w:style>
  <w:style w:type="paragraph" w:customStyle="1" w:styleId="HeaderActNameLeft">
    <w:name w:val="Header.ActName.Left"/>
    <w:rsid w:val="00EB4C59"/>
    <w:rPr>
      <w:rFonts w:ascii="Arial" w:hAnsi="Arial"/>
      <w:b/>
      <w:i/>
      <w:lang w:eastAsia="en-US"/>
    </w:rPr>
  </w:style>
  <w:style w:type="paragraph" w:customStyle="1" w:styleId="HeaderActNameRight">
    <w:name w:val="Header.ActName.Right"/>
    <w:rsid w:val="00EB4C59"/>
    <w:pPr>
      <w:jc w:val="right"/>
    </w:pPr>
    <w:rPr>
      <w:rFonts w:ascii="Arial" w:hAnsi="Arial"/>
      <w:b/>
      <w:i/>
      <w:lang w:eastAsia="en-US"/>
    </w:rPr>
  </w:style>
  <w:style w:type="paragraph" w:customStyle="1" w:styleId="HeaderNumberLeft">
    <w:name w:val="Header.Number.Left"/>
    <w:rsid w:val="00EB4C59"/>
    <w:pPr>
      <w:spacing w:before="40"/>
    </w:pPr>
    <w:rPr>
      <w:rFonts w:ascii="Arial" w:hAnsi="Arial"/>
      <w:b/>
      <w:lang w:eastAsia="en-US"/>
    </w:rPr>
  </w:style>
  <w:style w:type="paragraph" w:customStyle="1" w:styleId="HeaderNumberRight">
    <w:name w:val="Header.Number.Right"/>
    <w:rsid w:val="00EB4C59"/>
    <w:pPr>
      <w:spacing w:before="40"/>
      <w:jc w:val="right"/>
    </w:pPr>
    <w:rPr>
      <w:rFonts w:ascii="Arial" w:hAnsi="Arial"/>
      <w:b/>
      <w:lang w:eastAsia="en-US"/>
    </w:rPr>
  </w:style>
  <w:style w:type="paragraph" w:customStyle="1" w:styleId="HeaderTextLeft">
    <w:name w:val="Header.Text.Left"/>
    <w:rsid w:val="00EB4C59"/>
    <w:pPr>
      <w:spacing w:before="40"/>
    </w:pPr>
    <w:rPr>
      <w:rFonts w:ascii="Arial" w:hAnsi="Arial"/>
      <w:lang w:eastAsia="en-US"/>
    </w:rPr>
  </w:style>
  <w:style w:type="paragraph" w:customStyle="1" w:styleId="HeaderTextRight">
    <w:name w:val="Header.Text.Right"/>
    <w:rsid w:val="00EB4C59"/>
    <w:pPr>
      <w:spacing w:before="40"/>
      <w:jc w:val="right"/>
    </w:pPr>
    <w:rPr>
      <w:rFonts w:ascii="Arial" w:hAnsi="Arial"/>
      <w:lang w:eastAsia="en-US"/>
    </w:rPr>
  </w:style>
  <w:style w:type="paragraph" w:customStyle="1" w:styleId="HeaderSectionLeft">
    <w:name w:val="Header.Section.Left"/>
    <w:rsid w:val="00EB4C59"/>
    <w:pPr>
      <w:spacing w:before="120"/>
    </w:pPr>
    <w:rPr>
      <w:rFonts w:ascii="Arial" w:hAnsi="Arial"/>
      <w:b/>
      <w:lang w:eastAsia="en-US"/>
    </w:rPr>
  </w:style>
  <w:style w:type="paragraph" w:customStyle="1" w:styleId="HeaderSectionRight">
    <w:name w:val="Header.Section.Right"/>
    <w:rsid w:val="00EB4C59"/>
    <w:pPr>
      <w:spacing w:before="120"/>
      <w:jc w:val="right"/>
    </w:pPr>
    <w:rPr>
      <w:rFonts w:ascii="Arial" w:hAnsi="Arial"/>
      <w:b/>
      <w:lang w:eastAsia="en-US"/>
    </w:rPr>
  </w:style>
  <w:style w:type="paragraph" w:customStyle="1" w:styleId="FooterPageLeft">
    <w:name w:val="Footer.Page.Left"/>
    <w:rsid w:val="00EB4C59"/>
    <w:pPr>
      <w:pBdr>
        <w:top w:val="single" w:sz="4" w:space="1" w:color="auto"/>
      </w:pBdr>
    </w:pPr>
    <w:rPr>
      <w:rFonts w:ascii="Arial" w:hAnsi="Arial"/>
      <w:lang w:eastAsia="en-US"/>
    </w:rPr>
  </w:style>
  <w:style w:type="paragraph" w:customStyle="1" w:styleId="FooterPageRight">
    <w:name w:val="Footer.Page.Right"/>
    <w:rsid w:val="00EB4C59"/>
    <w:pPr>
      <w:pBdr>
        <w:top w:val="single" w:sz="4" w:space="1" w:color="auto"/>
      </w:pBdr>
      <w:jc w:val="right"/>
    </w:pPr>
    <w:rPr>
      <w:rFonts w:ascii="Arial" w:hAnsi="Arial"/>
      <w:lang w:eastAsia="en-US"/>
    </w:rPr>
  </w:style>
  <w:style w:type="character" w:customStyle="1" w:styleId="CharPageNo">
    <w:name w:val="CharPageNo"/>
    <w:rsid w:val="00EB4C59"/>
    <w:rPr>
      <w:noProof w:val="0"/>
      <w:sz w:val="20"/>
      <w:lang w:val="en-AU"/>
    </w:rPr>
  </w:style>
  <w:style w:type="paragraph" w:customStyle="1" w:styleId="Repealed">
    <w:name w:val="Repealed"/>
    <w:basedOn w:val="Heading5"/>
    <w:rsid w:val="00EB4C59"/>
    <w:rPr>
      <w:b w:val="0"/>
      <w:i/>
    </w:rPr>
  </w:style>
  <w:style w:type="paragraph" w:styleId="TOC3">
    <w:name w:val="toc 3"/>
    <w:next w:val="Normal"/>
    <w:semiHidden/>
    <w:rsid w:val="00EB4C59"/>
    <w:pPr>
      <w:keepNext/>
      <w:spacing w:before="120" w:after="60"/>
      <w:ind w:left="1985" w:right="1134" w:hanging="567"/>
    </w:pPr>
    <w:rPr>
      <w:rFonts w:ascii="Helvetica" w:hAnsi="Helvetica"/>
      <w:b/>
      <w:noProof/>
      <w:sz w:val="18"/>
      <w:lang w:eastAsia="en-US"/>
    </w:rPr>
  </w:style>
  <w:style w:type="paragraph" w:customStyle="1" w:styleId="yTable">
    <w:name w:val="yTable"/>
    <w:basedOn w:val="Table"/>
    <w:rsid w:val="00EB4C59"/>
    <w:pPr>
      <w:spacing w:line="240" w:lineRule="auto"/>
    </w:pPr>
  </w:style>
  <w:style w:type="paragraph" w:customStyle="1" w:styleId="nTable">
    <w:name w:val="nTable"/>
    <w:basedOn w:val="Table"/>
    <w:rsid w:val="00EB4C59"/>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EB4C59"/>
    <w:rPr>
      <w:sz w:val="20"/>
    </w:rPr>
  </w:style>
  <w:style w:type="paragraph" w:customStyle="1" w:styleId="zMiscellaneousHeading">
    <w:name w:val="zMiscellaneousHeading"/>
    <w:basedOn w:val="MiscellaneousHeading"/>
    <w:rsid w:val="00EB4C59"/>
    <w:pPr>
      <w:ind w:left="567" w:right="284"/>
    </w:pPr>
  </w:style>
  <w:style w:type="paragraph" w:customStyle="1" w:styleId="zMiscellaneousBody">
    <w:name w:val="zMiscellaneousBody"/>
    <w:basedOn w:val="Normal"/>
    <w:rsid w:val="00EB4C59"/>
    <w:pPr>
      <w:spacing w:before="160" w:line="260" w:lineRule="atLeast"/>
      <w:ind w:left="567" w:right="284"/>
    </w:pPr>
  </w:style>
  <w:style w:type="paragraph" w:customStyle="1" w:styleId="ABillFor">
    <w:name w:val="ABillFor"/>
    <w:basedOn w:val="Normal"/>
    <w:rsid w:val="00EB4C59"/>
    <w:pPr>
      <w:spacing w:before="240" w:after="600"/>
      <w:jc w:val="center"/>
    </w:pPr>
    <w:rPr>
      <w:b/>
    </w:rPr>
  </w:style>
  <w:style w:type="paragraph" w:customStyle="1" w:styleId="yFootnoteheading">
    <w:name w:val="yFootnote(heading)"/>
    <w:basedOn w:val="Footnoteheading"/>
    <w:rsid w:val="00EB4C59"/>
    <w:pPr>
      <w:spacing w:line="240" w:lineRule="auto"/>
    </w:pPr>
    <w:rPr>
      <w:sz w:val="22"/>
    </w:rPr>
  </w:style>
  <w:style w:type="paragraph" w:customStyle="1" w:styleId="PrincipalActReg">
    <w:name w:val="PrincipalAct_Reg"/>
    <w:rsid w:val="00EB4C59"/>
    <w:pPr>
      <w:spacing w:after="480"/>
      <w:jc w:val="center"/>
    </w:pPr>
    <w:rPr>
      <w:sz w:val="24"/>
      <w:lang w:eastAsia="en-US"/>
    </w:rPr>
  </w:style>
  <w:style w:type="paragraph" w:customStyle="1" w:styleId="CentredBaseLine">
    <w:name w:val="CentredBaseLine"/>
    <w:rsid w:val="00EB4C59"/>
    <w:pPr>
      <w:suppressLineNumbers/>
      <w:spacing w:before="240"/>
    </w:pPr>
    <w:rPr>
      <w:lang w:eastAsia="en-US"/>
    </w:rPr>
  </w:style>
  <w:style w:type="paragraph" w:customStyle="1" w:styleId="MadeBy">
    <w:name w:val="MadeBy"/>
    <w:rsid w:val="00EB4C59"/>
    <w:pPr>
      <w:spacing w:before="600"/>
    </w:pPr>
    <w:rPr>
      <w:sz w:val="24"/>
      <w:lang w:eastAsia="en-US"/>
    </w:rPr>
  </w:style>
  <w:style w:type="paragraph" w:customStyle="1" w:styleId="ParlHouse">
    <w:name w:val="ParlHouse"/>
    <w:basedOn w:val="WA"/>
    <w:rsid w:val="00EB4C59"/>
    <w:pPr>
      <w:spacing w:after="300"/>
    </w:pPr>
    <w:rPr>
      <w:u w:val="single"/>
    </w:rPr>
  </w:style>
  <w:style w:type="paragraph" w:customStyle="1" w:styleId="nSubsection">
    <w:name w:val="nSubsection"/>
    <w:basedOn w:val="Subsection"/>
    <w:rsid w:val="00EB4C59"/>
    <w:pPr>
      <w:tabs>
        <w:tab w:val="clear" w:pos="595"/>
        <w:tab w:val="clear" w:pos="879"/>
        <w:tab w:val="left" w:pos="454"/>
      </w:tabs>
      <w:spacing w:before="80" w:line="240" w:lineRule="auto"/>
      <w:ind w:left="454" w:hanging="454"/>
    </w:pPr>
    <w:rPr>
      <w:sz w:val="20"/>
    </w:rPr>
  </w:style>
  <w:style w:type="paragraph" w:customStyle="1" w:styleId="Equation">
    <w:name w:val="Equation"/>
    <w:rsid w:val="00EB4C59"/>
    <w:rPr>
      <w:noProof/>
      <w:sz w:val="24"/>
      <w:lang w:eastAsia="en-US"/>
    </w:rPr>
  </w:style>
  <w:style w:type="character" w:customStyle="1" w:styleId="CharSDivText">
    <w:name w:val="CharSDivText"/>
    <w:basedOn w:val="DefaultParagraphFont"/>
    <w:rsid w:val="00EB4C59"/>
    <w:rPr>
      <w:sz w:val="24"/>
    </w:rPr>
  </w:style>
  <w:style w:type="paragraph" w:customStyle="1" w:styleId="Graphics">
    <w:name w:val="Graphics"/>
    <w:basedOn w:val="Equation"/>
    <w:rsid w:val="00EB4C59"/>
  </w:style>
  <w:style w:type="paragraph" w:customStyle="1" w:styleId="zyScheduleHeading">
    <w:name w:val="zyScheduleHeading"/>
    <w:basedOn w:val="yScheduleHeading"/>
    <w:rsid w:val="00EB4C59"/>
    <w:pPr>
      <w:pageBreakBefore w:val="0"/>
      <w:outlineLvl w:val="9"/>
    </w:pPr>
    <w:rPr>
      <w:sz w:val="26"/>
    </w:rPr>
  </w:style>
  <w:style w:type="paragraph" w:customStyle="1" w:styleId="zyShoulderClause">
    <w:name w:val="zyShoulderClause"/>
    <w:basedOn w:val="yShoulderClause"/>
    <w:rsid w:val="00EB4C59"/>
  </w:style>
  <w:style w:type="paragraph" w:styleId="Header">
    <w:name w:val="header"/>
    <w:basedOn w:val="Normal"/>
    <w:next w:val="Heading5"/>
    <w:rsid w:val="00EB4C59"/>
    <w:pPr>
      <w:tabs>
        <w:tab w:val="center" w:pos="4153"/>
        <w:tab w:val="right" w:pos="8306"/>
      </w:tabs>
      <w:spacing w:line="260" w:lineRule="atLeast"/>
    </w:pPr>
    <w:rPr>
      <w:rFonts w:ascii="NewCenturySchlbk" w:hAnsi="NewCenturySchlbk"/>
    </w:rPr>
  </w:style>
  <w:style w:type="paragraph" w:customStyle="1" w:styleId="ByCommand">
    <w:name w:val="ByCommand"/>
    <w:basedOn w:val="Normal"/>
    <w:rsid w:val="00EB4C59"/>
    <w:pPr>
      <w:tabs>
        <w:tab w:val="left" w:pos="4536"/>
      </w:tabs>
      <w:spacing w:before="240"/>
    </w:pPr>
  </w:style>
  <w:style w:type="character" w:customStyle="1" w:styleId="CharDefText">
    <w:name w:val="CharDefText"/>
    <w:basedOn w:val="DefaultParagraphFont"/>
    <w:rsid w:val="00EB4C59"/>
    <w:rPr>
      <w:b/>
      <w:i/>
    </w:rPr>
  </w:style>
  <w:style w:type="character" w:customStyle="1" w:styleId="CharSchText">
    <w:name w:val="CharSchText"/>
    <w:rsid w:val="00EB4C59"/>
    <w:rPr>
      <w:noProof w:val="0"/>
      <w:lang w:val="en-AU"/>
    </w:rPr>
  </w:style>
  <w:style w:type="paragraph" w:customStyle="1" w:styleId="DefinedTerms">
    <w:name w:val="Defined Terms"/>
    <w:rsid w:val="00EB4C59"/>
    <w:pPr>
      <w:tabs>
        <w:tab w:val="right" w:leader="dot" w:pos="7070"/>
      </w:tabs>
      <w:ind w:left="578" w:right="578"/>
    </w:pPr>
    <w:rPr>
      <w:lang w:eastAsia="en-US"/>
    </w:rPr>
  </w:style>
  <w:style w:type="paragraph" w:customStyle="1" w:styleId="DraftNo">
    <w:name w:val="DraftNo"/>
    <w:basedOn w:val="WA"/>
    <w:rsid w:val="00EB4C59"/>
    <w:pPr>
      <w:spacing w:before="120" w:after="120"/>
    </w:pPr>
  </w:style>
  <w:style w:type="paragraph" w:customStyle="1" w:styleId="NotesPerm">
    <w:name w:val="NotesPerm"/>
    <w:basedOn w:val="Normal"/>
    <w:rsid w:val="00EB4C59"/>
    <w:pPr>
      <w:tabs>
        <w:tab w:val="left" w:pos="879"/>
      </w:tabs>
      <w:spacing w:before="160"/>
      <w:ind w:left="879" w:hanging="879"/>
    </w:pPr>
    <w:rPr>
      <w:rFonts w:ascii="Arial" w:hAnsi="Arial"/>
      <w:sz w:val="18"/>
    </w:rPr>
  </w:style>
  <w:style w:type="paragraph" w:customStyle="1" w:styleId="NotesPerm2">
    <w:name w:val="NotesPerm(2)"/>
    <w:basedOn w:val="NotesPerm"/>
    <w:rsid w:val="00EB4C59"/>
    <w:pPr>
      <w:numPr>
        <w:numId w:val="14"/>
      </w:numPr>
      <w:tabs>
        <w:tab w:val="clear" w:pos="879"/>
      </w:tabs>
    </w:pPr>
  </w:style>
  <w:style w:type="paragraph" w:customStyle="1" w:styleId="zLongTitle">
    <w:name w:val="zLong Title"/>
    <w:basedOn w:val="LongTitle"/>
    <w:rsid w:val="00EB4C59"/>
    <w:pPr>
      <w:ind w:left="567" w:right="284"/>
    </w:pPr>
  </w:style>
  <w:style w:type="paragraph" w:customStyle="1" w:styleId="nzLongTitle">
    <w:name w:val="nzLong Title"/>
    <w:basedOn w:val="zLongTitle"/>
    <w:rsid w:val="00EB4C59"/>
    <w:pPr>
      <w:spacing w:before="40"/>
    </w:pPr>
    <w:rPr>
      <w:sz w:val="20"/>
    </w:rPr>
  </w:style>
  <w:style w:type="paragraph" w:customStyle="1" w:styleId="nzMiscellaneousBody">
    <w:name w:val="nzMiscellaneous Body"/>
    <w:basedOn w:val="zMiscellaneousBody"/>
    <w:rsid w:val="00EB4C59"/>
    <w:pPr>
      <w:spacing w:before="80" w:line="240" w:lineRule="auto"/>
    </w:pPr>
    <w:rPr>
      <w:sz w:val="20"/>
    </w:rPr>
  </w:style>
  <w:style w:type="paragraph" w:customStyle="1" w:styleId="nzMiscellaneousHeading">
    <w:name w:val="nzMiscellaneous Heading"/>
    <w:basedOn w:val="zMiscellaneousHeading"/>
    <w:rsid w:val="00EB4C59"/>
    <w:pPr>
      <w:spacing w:before="80" w:line="240" w:lineRule="auto"/>
    </w:pPr>
    <w:rPr>
      <w:sz w:val="20"/>
    </w:rPr>
  </w:style>
  <w:style w:type="paragraph" w:customStyle="1" w:styleId="nzNotesPerm">
    <w:name w:val="nzNotesPerm"/>
    <w:basedOn w:val="NotesPerm"/>
    <w:rsid w:val="00EB4C59"/>
    <w:pPr>
      <w:tabs>
        <w:tab w:val="clear" w:pos="879"/>
        <w:tab w:val="left" w:pos="1446"/>
      </w:tabs>
      <w:spacing w:before="40"/>
      <w:ind w:left="1446" w:right="284"/>
    </w:pPr>
    <w:rPr>
      <w:sz w:val="14"/>
    </w:rPr>
  </w:style>
  <w:style w:type="paragraph" w:customStyle="1" w:styleId="yNumberedItem">
    <w:name w:val="yNumberedItem"/>
    <w:basedOn w:val="yHeading5"/>
    <w:rsid w:val="00EB4C59"/>
    <w:pPr>
      <w:keepNext w:val="0"/>
      <w:keepLines w:val="0"/>
      <w:spacing w:before="120"/>
      <w:outlineLvl w:val="9"/>
    </w:pPr>
    <w:rPr>
      <w:b w:val="0"/>
    </w:rPr>
  </w:style>
  <w:style w:type="paragraph" w:customStyle="1" w:styleId="zyNumberedItem">
    <w:name w:val="zyNumberedItem"/>
    <w:basedOn w:val="yNumberedItem"/>
    <w:rsid w:val="00EB4C59"/>
    <w:pPr>
      <w:tabs>
        <w:tab w:val="clear" w:pos="879"/>
        <w:tab w:val="left" w:pos="1446"/>
      </w:tabs>
      <w:ind w:left="1446" w:right="284"/>
    </w:pPr>
  </w:style>
  <w:style w:type="paragraph" w:customStyle="1" w:styleId="nzNumberedItem">
    <w:name w:val="nzNumberedItem"/>
    <w:basedOn w:val="zyNumberedItem"/>
    <w:rsid w:val="00EB4C59"/>
    <w:pPr>
      <w:spacing w:before="40"/>
    </w:pPr>
    <w:rPr>
      <w:sz w:val="20"/>
    </w:rPr>
  </w:style>
  <w:style w:type="paragraph" w:customStyle="1" w:styleId="OmitFootnote">
    <w:name w:val="OmitFootnote"/>
    <w:basedOn w:val="yEdnotesection"/>
    <w:rsid w:val="00EB4C59"/>
    <w:pPr>
      <w:spacing w:before="600"/>
      <w:outlineLvl w:val="1"/>
    </w:pPr>
  </w:style>
  <w:style w:type="paragraph" w:customStyle="1" w:styleId="yHeading6">
    <w:name w:val="yHeading 6"/>
    <w:basedOn w:val="Heading6"/>
    <w:rsid w:val="00EB4C59"/>
    <w:rPr>
      <w:sz w:val="22"/>
    </w:rPr>
  </w:style>
  <w:style w:type="paragraph" w:customStyle="1" w:styleId="yMiscellaneousBody">
    <w:name w:val="yMiscellaneous Body"/>
    <w:basedOn w:val="MiscellaneousBody"/>
    <w:rsid w:val="00EB4C59"/>
    <w:pPr>
      <w:spacing w:line="240" w:lineRule="auto"/>
    </w:pPr>
    <w:rPr>
      <w:sz w:val="22"/>
    </w:rPr>
  </w:style>
  <w:style w:type="paragraph" w:customStyle="1" w:styleId="yMiscellaneousFootnotes">
    <w:name w:val="yMiscellaneous Footnotes"/>
    <w:basedOn w:val="MiscellaneousFootnotes"/>
    <w:rsid w:val="00EB4C59"/>
    <w:pPr>
      <w:spacing w:line="240" w:lineRule="auto"/>
    </w:pPr>
    <w:rPr>
      <w:sz w:val="22"/>
    </w:rPr>
  </w:style>
  <w:style w:type="paragraph" w:customStyle="1" w:styleId="yMiscellaneousHeading">
    <w:name w:val="yMiscellaneous Heading"/>
    <w:basedOn w:val="MiscellaneousHeading"/>
    <w:rsid w:val="00EB4C59"/>
    <w:pPr>
      <w:spacing w:line="240" w:lineRule="auto"/>
    </w:pPr>
    <w:rPr>
      <w:sz w:val="22"/>
    </w:rPr>
  </w:style>
  <w:style w:type="paragraph" w:customStyle="1" w:styleId="yScheduleHeading2">
    <w:name w:val="yScheduleHeading 2"/>
    <w:basedOn w:val="yScheduleHeading"/>
    <w:rsid w:val="00EB4C59"/>
    <w:pPr>
      <w:pageBreakBefore w:val="0"/>
      <w:spacing w:before="240"/>
    </w:pPr>
  </w:style>
  <w:style w:type="paragraph" w:customStyle="1" w:styleId="zTablet">
    <w:name w:val="zTable t"/>
    <w:basedOn w:val="Table"/>
    <w:rsid w:val="00EB4C59"/>
  </w:style>
  <w:style w:type="paragraph" w:customStyle="1" w:styleId="zyMiscellaneousBody">
    <w:name w:val="zyMiscellaneous Body"/>
    <w:basedOn w:val="zMiscellaneousBody"/>
    <w:rsid w:val="00EB4C59"/>
    <w:pPr>
      <w:spacing w:line="240" w:lineRule="auto"/>
    </w:pPr>
    <w:rPr>
      <w:sz w:val="22"/>
    </w:rPr>
  </w:style>
  <w:style w:type="paragraph" w:customStyle="1" w:styleId="zyMiscellaneousHeading">
    <w:name w:val="zyMiscellaneous Heading"/>
    <w:basedOn w:val="zMiscellaneousHeading"/>
    <w:rsid w:val="00EB4C59"/>
    <w:pPr>
      <w:spacing w:line="240" w:lineRule="auto"/>
    </w:pPr>
    <w:rPr>
      <w:sz w:val="22"/>
    </w:rPr>
  </w:style>
  <w:style w:type="paragraph" w:customStyle="1" w:styleId="zytable">
    <w:name w:val="zytable"/>
    <w:basedOn w:val="yTable"/>
    <w:rsid w:val="00EB4C59"/>
    <w:pPr>
      <w:ind w:left="567" w:right="284"/>
    </w:pPr>
  </w:style>
  <w:style w:type="paragraph" w:customStyle="1" w:styleId="ReprintNo">
    <w:name w:val="ReprintNo."/>
    <w:rsid w:val="00EB4C59"/>
    <w:pPr>
      <w:outlineLvl w:val="0"/>
    </w:pPr>
    <w:rPr>
      <w:b/>
      <w:noProof/>
      <w:sz w:val="28"/>
      <w:lang w:eastAsia="en-US"/>
    </w:rPr>
  </w:style>
  <w:style w:type="character" w:customStyle="1" w:styleId="DraftersNotes">
    <w:name w:val="DraftersNotes"/>
    <w:basedOn w:val="DefaultParagraphFont"/>
    <w:rsid w:val="00EB4C59"/>
    <w:rPr>
      <w:b/>
      <w:i/>
      <w:sz w:val="20"/>
    </w:rPr>
  </w:style>
  <w:style w:type="paragraph" w:customStyle="1" w:styleId="Ednotepart">
    <w:name w:val="Ednote(part)"/>
    <w:basedOn w:val="Ednotesection"/>
    <w:rsid w:val="00EB4C59"/>
    <w:pPr>
      <w:tabs>
        <w:tab w:val="clear" w:pos="893"/>
      </w:tabs>
      <w:ind w:left="0" w:firstLine="0"/>
    </w:pPr>
  </w:style>
  <w:style w:type="paragraph" w:customStyle="1" w:styleId="Ednotedivision">
    <w:name w:val="Ednote(division)"/>
    <w:basedOn w:val="Ednotepart"/>
    <w:rsid w:val="00EB4C59"/>
  </w:style>
  <w:style w:type="paragraph" w:customStyle="1" w:styleId="Ednotesubdivision">
    <w:name w:val="Ednote(subdivision)"/>
    <w:basedOn w:val="Ednotepart"/>
    <w:rsid w:val="00EB4C59"/>
  </w:style>
  <w:style w:type="paragraph" w:customStyle="1" w:styleId="Footnotelongtitle">
    <w:name w:val="Footnote(longtitle)"/>
    <w:basedOn w:val="Footnotesection"/>
    <w:rsid w:val="00EB4C59"/>
  </w:style>
  <w:style w:type="paragraph" w:customStyle="1" w:styleId="Footnotepreamble">
    <w:name w:val="Footnote(preamble)"/>
    <w:basedOn w:val="Footnotesection"/>
    <w:rsid w:val="00EB4C59"/>
  </w:style>
  <w:style w:type="paragraph" w:customStyle="1" w:styleId="LegTblHist">
    <w:name w:val="LegTblHist"/>
    <w:basedOn w:val="Heading2"/>
    <w:rsid w:val="00EB4C59"/>
    <w:rPr>
      <w:bCs/>
    </w:rPr>
  </w:style>
  <w:style w:type="paragraph" w:customStyle="1" w:styleId="LongTitle2">
    <w:name w:val="Long Title2"/>
    <w:basedOn w:val="LongTitle"/>
    <w:rsid w:val="00EB4C59"/>
    <w:pPr>
      <w:tabs>
        <w:tab w:val="right" w:pos="170"/>
        <w:tab w:val="left" w:pos="397"/>
      </w:tabs>
      <w:ind w:left="397" w:hanging="397"/>
    </w:pPr>
  </w:style>
  <w:style w:type="paragraph" w:customStyle="1" w:styleId="LongTitle3">
    <w:name w:val="Long Title3"/>
    <w:basedOn w:val="LongTitle"/>
    <w:rsid w:val="00EB4C59"/>
    <w:pPr>
      <w:tabs>
        <w:tab w:val="right" w:pos="567"/>
        <w:tab w:val="left" w:pos="794"/>
      </w:tabs>
      <w:ind w:left="794" w:hanging="794"/>
    </w:pPr>
  </w:style>
  <w:style w:type="paragraph" w:customStyle="1" w:styleId="Preamble2">
    <w:name w:val="Preamble2"/>
    <w:basedOn w:val="Preamble"/>
    <w:rsid w:val="00EB4C59"/>
    <w:pPr>
      <w:tabs>
        <w:tab w:val="clear" w:pos="567"/>
      </w:tabs>
      <w:spacing w:before="80"/>
      <w:ind w:left="0" w:firstLine="0"/>
    </w:pPr>
  </w:style>
  <w:style w:type="paragraph" w:customStyle="1" w:styleId="Preamble1">
    <w:name w:val="Preamble1"/>
    <w:basedOn w:val="Preamble2"/>
    <w:rsid w:val="00EB4C59"/>
    <w:pPr>
      <w:spacing w:before="120"/>
    </w:pPr>
    <w:rPr>
      <w:b/>
    </w:rPr>
  </w:style>
  <w:style w:type="paragraph" w:customStyle="1" w:styleId="Preamble3">
    <w:name w:val="Preamble3"/>
    <w:basedOn w:val="Preamble2"/>
    <w:rsid w:val="00EB4C59"/>
    <w:pPr>
      <w:tabs>
        <w:tab w:val="right" w:pos="595"/>
        <w:tab w:val="left" w:pos="879"/>
      </w:tabs>
      <w:ind w:left="879" w:hanging="879"/>
    </w:pPr>
  </w:style>
  <w:style w:type="paragraph" w:customStyle="1" w:styleId="Preamble4">
    <w:name w:val="Preamble4"/>
    <w:basedOn w:val="Preamble2"/>
    <w:rsid w:val="00EB4C59"/>
    <w:pPr>
      <w:tabs>
        <w:tab w:val="right" w:pos="1332"/>
        <w:tab w:val="left" w:pos="1616"/>
      </w:tabs>
      <w:ind w:left="1616" w:hanging="1616"/>
    </w:pPr>
  </w:style>
  <w:style w:type="paragraph" w:customStyle="1" w:styleId="yEdnotedefitem">
    <w:name w:val="yEdnote(defitem)"/>
    <w:basedOn w:val="Ednotedefitem"/>
    <w:rsid w:val="00EB4C59"/>
    <w:rPr>
      <w:i w:val="0"/>
      <w:sz w:val="22"/>
    </w:rPr>
  </w:style>
  <w:style w:type="paragraph" w:customStyle="1" w:styleId="yEdnotedefpara">
    <w:name w:val="yEdnote(defpara)"/>
    <w:basedOn w:val="Ednotedefpara"/>
    <w:rsid w:val="00EB4C5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B4C59"/>
    <w:rPr>
      <w:i w:val="0"/>
      <w:sz w:val="22"/>
    </w:rPr>
  </w:style>
  <w:style w:type="paragraph" w:customStyle="1" w:styleId="yEdnoteschedule">
    <w:name w:val="yEdnote(schedule)"/>
    <w:basedOn w:val="yEdnotesection"/>
    <w:rsid w:val="00EB4C59"/>
    <w:pPr>
      <w:tabs>
        <w:tab w:val="clear" w:pos="893"/>
      </w:tabs>
      <w:ind w:left="0" w:firstLine="0"/>
    </w:pPr>
  </w:style>
  <w:style w:type="paragraph" w:customStyle="1" w:styleId="yEdnotedivision">
    <w:name w:val="yEdnote(division)"/>
    <w:basedOn w:val="yEdnoteschedule"/>
    <w:rsid w:val="00EB4C59"/>
  </w:style>
  <w:style w:type="paragraph" w:customStyle="1" w:styleId="yEdnotesubdivision">
    <w:name w:val="yEdnote(subdivision)"/>
    <w:basedOn w:val="yEdnoteschedule"/>
    <w:rsid w:val="00EB4C59"/>
  </w:style>
  <w:style w:type="paragraph" w:customStyle="1" w:styleId="yEdnotesubsection">
    <w:name w:val="yEdnote(subsection)"/>
    <w:basedOn w:val="Ednotesubsection"/>
    <w:rsid w:val="00EB4C59"/>
    <w:rPr>
      <w:sz w:val="22"/>
    </w:rPr>
  </w:style>
  <w:style w:type="paragraph" w:customStyle="1" w:styleId="TableAm">
    <w:name w:val="TableAm"/>
    <w:basedOn w:val="Normal"/>
    <w:rsid w:val="00EB4C59"/>
    <w:pPr>
      <w:tabs>
        <w:tab w:val="left" w:pos="567"/>
      </w:tabs>
      <w:spacing w:before="120"/>
    </w:pPr>
  </w:style>
  <w:style w:type="paragraph" w:customStyle="1" w:styleId="TableAmNote">
    <w:name w:val="TableAmNote"/>
    <w:basedOn w:val="NotesPerm"/>
    <w:rsid w:val="00EB4C59"/>
    <w:pPr>
      <w:tabs>
        <w:tab w:val="clear" w:pos="879"/>
        <w:tab w:val="left" w:pos="567"/>
      </w:tabs>
      <w:spacing w:before="60"/>
      <w:ind w:left="0" w:firstLine="0"/>
    </w:pPr>
  </w:style>
  <w:style w:type="paragraph" w:customStyle="1" w:styleId="BlankOpen">
    <w:name w:val="BlankOpen"/>
    <w:basedOn w:val="Normal"/>
    <w:rsid w:val="00EB4C59"/>
    <w:pPr>
      <w:keepNext/>
      <w:keepLines/>
      <w:jc w:val="center"/>
    </w:pPr>
    <w:rPr>
      <w:szCs w:val="24"/>
    </w:rPr>
  </w:style>
  <w:style w:type="paragraph" w:customStyle="1" w:styleId="BlankClose">
    <w:name w:val="BlankClose"/>
    <w:basedOn w:val="Normal"/>
    <w:rsid w:val="00EB4C59"/>
    <w:pPr>
      <w:keepLines/>
      <w:jc w:val="center"/>
    </w:pPr>
    <w:rPr>
      <w:szCs w:val="24"/>
    </w:rPr>
  </w:style>
  <w:style w:type="paragraph" w:customStyle="1" w:styleId="DeleteClose">
    <w:name w:val="DeleteClose"/>
    <w:basedOn w:val="Normal"/>
    <w:rsid w:val="00EB4C59"/>
    <w:pPr>
      <w:keepLines/>
      <w:jc w:val="center"/>
    </w:pPr>
    <w:rPr>
      <w:szCs w:val="24"/>
    </w:rPr>
  </w:style>
  <w:style w:type="paragraph" w:customStyle="1" w:styleId="DeleteListSub">
    <w:name w:val="DeleteListSub"/>
    <w:basedOn w:val="Normal"/>
    <w:rsid w:val="00EB4C59"/>
    <w:pPr>
      <w:widowControl w:val="0"/>
      <w:spacing w:before="80" w:line="260" w:lineRule="atLeast"/>
      <w:ind w:left="879"/>
    </w:pPr>
  </w:style>
  <w:style w:type="paragraph" w:customStyle="1" w:styleId="DeleteListPara">
    <w:name w:val="DeleteListPara"/>
    <w:basedOn w:val="DeleteListSub"/>
    <w:rsid w:val="00EB4C59"/>
    <w:pPr>
      <w:ind w:left="1616"/>
    </w:pPr>
  </w:style>
  <w:style w:type="paragraph" w:customStyle="1" w:styleId="DeleteOpen">
    <w:name w:val="DeleteOpen"/>
    <w:basedOn w:val="Normal"/>
    <w:rsid w:val="00EB4C59"/>
    <w:pPr>
      <w:keepNext/>
      <w:keepLines/>
      <w:jc w:val="center"/>
    </w:pPr>
    <w:rPr>
      <w:szCs w:val="24"/>
    </w:rPr>
  </w:style>
  <w:style w:type="paragraph" w:customStyle="1" w:styleId="yDeleteListPara">
    <w:name w:val="yDeleteListPara"/>
    <w:basedOn w:val="DeleteListPara"/>
    <w:rsid w:val="00EB4C59"/>
    <w:rPr>
      <w:sz w:val="22"/>
    </w:rPr>
  </w:style>
  <w:style w:type="paragraph" w:customStyle="1" w:styleId="yDeleteListSub">
    <w:name w:val="yDeleteListSub"/>
    <w:basedOn w:val="DeleteListSub"/>
    <w:rsid w:val="00EB4C59"/>
    <w:rPr>
      <w:sz w:val="22"/>
    </w:rPr>
  </w:style>
  <w:style w:type="paragraph" w:customStyle="1" w:styleId="zDeleteListPara">
    <w:name w:val="zDeleteListPara"/>
    <w:basedOn w:val="DeleteListPara"/>
    <w:rsid w:val="00EB4C59"/>
    <w:pPr>
      <w:ind w:left="2183"/>
    </w:pPr>
  </w:style>
  <w:style w:type="paragraph" w:customStyle="1" w:styleId="zDeleteListSub">
    <w:name w:val="zDeleteListSub"/>
    <w:basedOn w:val="DeleteListSub"/>
    <w:rsid w:val="00EB4C59"/>
    <w:pPr>
      <w:ind w:left="1446"/>
    </w:pPr>
  </w:style>
  <w:style w:type="paragraph" w:customStyle="1" w:styleId="zyDeleteListPara">
    <w:name w:val="zyDeleteListPara"/>
    <w:basedOn w:val="DeleteListPara"/>
    <w:rsid w:val="00EB4C59"/>
    <w:rPr>
      <w:sz w:val="22"/>
    </w:rPr>
  </w:style>
  <w:style w:type="paragraph" w:customStyle="1" w:styleId="zyDeleteListSub">
    <w:name w:val="zyDeleteListSub"/>
    <w:basedOn w:val="DeleteListSub"/>
    <w:rsid w:val="00EB4C59"/>
    <w:rPr>
      <w:sz w:val="22"/>
    </w:rPr>
  </w:style>
  <w:style w:type="paragraph" w:customStyle="1" w:styleId="TableNAm">
    <w:name w:val="TableNAm"/>
    <w:basedOn w:val="TableAm"/>
    <w:rsid w:val="00EB4C59"/>
  </w:style>
  <w:style w:type="paragraph" w:customStyle="1" w:styleId="THeading">
    <w:name w:val="THeading"/>
    <w:rsid w:val="00EB4C59"/>
    <w:pPr>
      <w:keepNext/>
      <w:spacing w:before="160" w:after="60" w:line="260" w:lineRule="atLeast"/>
      <w:jc w:val="center"/>
    </w:pPr>
    <w:rPr>
      <w:b/>
      <w:bCs/>
      <w:sz w:val="24"/>
      <w:lang w:eastAsia="en-US"/>
    </w:rPr>
  </w:style>
  <w:style w:type="paragraph" w:customStyle="1" w:styleId="THeadingAmNote">
    <w:name w:val="THeadingAmNote"/>
    <w:basedOn w:val="THeading"/>
    <w:rsid w:val="00EB4C59"/>
    <w:pPr>
      <w:spacing w:line="240" w:lineRule="auto"/>
    </w:pPr>
    <w:rPr>
      <w:rFonts w:ascii="Arial" w:hAnsi="Arial"/>
      <w:bCs w:val="0"/>
      <w:sz w:val="18"/>
    </w:rPr>
  </w:style>
  <w:style w:type="paragraph" w:customStyle="1" w:styleId="THeadingNAm">
    <w:name w:val="THeadingNAm"/>
    <w:basedOn w:val="THeading"/>
    <w:rsid w:val="00EB4C59"/>
    <w:pPr>
      <w:ind w:left="879" w:right="142"/>
    </w:pPr>
  </w:style>
  <w:style w:type="paragraph" w:customStyle="1" w:styleId="yTableNAm">
    <w:name w:val="yTableNAm"/>
    <w:basedOn w:val="TableAm"/>
    <w:rsid w:val="00EB4C59"/>
    <w:rPr>
      <w:sz w:val="22"/>
    </w:rPr>
  </w:style>
  <w:style w:type="paragraph" w:customStyle="1" w:styleId="yTHeadingNAm">
    <w:name w:val="yTHeadingNAm"/>
    <w:basedOn w:val="THeading"/>
    <w:rsid w:val="00EB4C59"/>
    <w:pPr>
      <w:ind w:left="142" w:right="142"/>
    </w:pPr>
    <w:rPr>
      <w:sz w:val="22"/>
    </w:rPr>
  </w:style>
  <w:style w:type="paragraph" w:customStyle="1" w:styleId="zTableNAm">
    <w:name w:val="zTableNAm"/>
    <w:basedOn w:val="TableAm"/>
    <w:rsid w:val="00EB4C59"/>
  </w:style>
  <w:style w:type="paragraph" w:customStyle="1" w:styleId="zTHeadingNAm">
    <w:name w:val="zTHeadingNAm"/>
    <w:basedOn w:val="THeading"/>
    <w:rsid w:val="00EB4C59"/>
    <w:pPr>
      <w:ind w:left="1446" w:right="142"/>
    </w:pPr>
  </w:style>
  <w:style w:type="paragraph" w:customStyle="1" w:styleId="zyTableNAm">
    <w:name w:val="zyTableNAm"/>
    <w:basedOn w:val="TableAm"/>
    <w:rsid w:val="00EB4C59"/>
    <w:rPr>
      <w:sz w:val="22"/>
    </w:rPr>
  </w:style>
  <w:style w:type="paragraph" w:customStyle="1" w:styleId="zyTHeadingNAm">
    <w:name w:val="zyTHeadingNAm"/>
    <w:basedOn w:val="THeading"/>
    <w:rsid w:val="00EB4C59"/>
    <w:pPr>
      <w:ind w:left="709" w:right="142"/>
    </w:pPr>
    <w:rPr>
      <w:sz w:val="22"/>
    </w:rPr>
  </w:style>
  <w:style w:type="paragraph" w:customStyle="1" w:styleId="-PAGE-">
    <w:name w:val="- PAGE -"/>
    <w:rsid w:val="00EB4C59"/>
    <w:rPr>
      <w:lang w:eastAsia="en-US"/>
    </w:rPr>
  </w:style>
  <w:style w:type="paragraph" w:customStyle="1" w:styleId="SignatureText">
    <w:name w:val="SignatureText"/>
    <w:basedOn w:val="Normal"/>
    <w:rsid w:val="00D93711"/>
  </w:style>
  <w:style w:type="paragraph" w:customStyle="1" w:styleId="Default">
    <w:name w:val="Default"/>
    <w:rsid w:val="00D93711"/>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D93711"/>
    <w:pPr>
      <w:ind w:left="720"/>
      <w:contextualSpacing/>
    </w:pPr>
    <w:rPr>
      <w:rFonts w:eastAsia="Calibri"/>
      <w:szCs w:val="24"/>
      <w:lang w:eastAsia="en-AU"/>
    </w:rPr>
  </w:style>
  <w:style w:type="paragraph" w:styleId="CommentSubject">
    <w:name w:val="annotation subject"/>
    <w:basedOn w:val="CommentText"/>
    <w:next w:val="CommentText"/>
    <w:link w:val="CommentSubjectChar"/>
    <w:rsid w:val="00D93711"/>
    <w:rPr>
      <w:b/>
      <w:bCs/>
      <w:sz w:val="20"/>
    </w:rPr>
  </w:style>
  <w:style w:type="character" w:customStyle="1" w:styleId="CommentTextChar">
    <w:name w:val="Comment Text Char"/>
    <w:basedOn w:val="DefaultParagraphFont"/>
    <w:link w:val="CommentText"/>
    <w:semiHidden/>
    <w:rsid w:val="00D93711"/>
    <w:rPr>
      <w:sz w:val="24"/>
      <w:lang w:eastAsia="en-US"/>
    </w:rPr>
  </w:style>
  <w:style w:type="character" w:customStyle="1" w:styleId="CommentSubjectChar">
    <w:name w:val="Comment Subject Char"/>
    <w:basedOn w:val="CommentTextChar"/>
    <w:link w:val="CommentSubject"/>
    <w:rsid w:val="00D93711"/>
    <w:rPr>
      <w:b/>
      <w:bCs/>
      <w:sz w:val="24"/>
      <w:lang w:eastAsia="en-US"/>
    </w:rPr>
  </w:style>
  <w:style w:type="paragraph" w:styleId="BalloonText">
    <w:name w:val="Balloon Text"/>
    <w:basedOn w:val="Normal"/>
    <w:link w:val="BalloonTextChar"/>
    <w:rsid w:val="00D93711"/>
    <w:rPr>
      <w:rFonts w:ascii="Tahoma" w:hAnsi="Tahoma" w:cs="Tahoma"/>
      <w:sz w:val="16"/>
      <w:szCs w:val="16"/>
    </w:rPr>
  </w:style>
  <w:style w:type="character" w:customStyle="1" w:styleId="BalloonTextChar">
    <w:name w:val="Balloon Text Char"/>
    <w:basedOn w:val="DefaultParagraphFont"/>
    <w:link w:val="BalloonText"/>
    <w:rsid w:val="00D93711"/>
    <w:rPr>
      <w:rFonts w:ascii="Tahoma" w:hAnsi="Tahoma" w:cs="Tahoma"/>
      <w:sz w:val="16"/>
      <w:szCs w:val="16"/>
      <w:lang w:eastAsia="en-US"/>
    </w:rPr>
  </w:style>
  <w:style w:type="paragraph" w:customStyle="1" w:styleId="zyHeading20">
    <w:name w:val="zyHeading2"/>
    <w:basedOn w:val="yTable"/>
    <w:rsid w:val="00D93711"/>
    <w:pPr>
      <w:jc w:val="center"/>
    </w:pPr>
    <w:rPr>
      <w:b/>
      <w:color w:val="0000FF"/>
    </w:rPr>
  </w:style>
  <w:style w:type="table" w:styleId="TableGrid">
    <w:name w:val="Table Grid"/>
    <w:basedOn w:val="TableNormal"/>
    <w:rsid w:val="00D93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yperlink" Target="file:///C:\PCO%20Work\Regs\Residential%20Tenancies%20Amendment%20Regulations%202013\www.commerce.wa.gov.au\ConsumerProtection" TargetMode="External"/><Relationship Id="rId42" Type="http://schemas.openxmlformats.org/officeDocument/2006/relationships/header" Target="header14.xml"/><Relationship Id="rId47" Type="http://schemas.openxmlformats.org/officeDocument/2006/relationships/footer" Target="footer11.xml"/><Relationship Id="rId50"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yperlink" Target="http://www.commerce.wa.gov.au/ConsumerProtection" TargetMode="External"/><Relationship Id="rId38" Type="http://schemas.openxmlformats.org/officeDocument/2006/relationships/header" Target="header10.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commerce.wa.gov.au/ConsumerProtection" TargetMode="Externa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yperlink" Target="http://www.commerce.wa.gov.au/ConsumerProtection" TargetMode="External"/><Relationship Id="rId37" Type="http://schemas.openxmlformats.org/officeDocument/2006/relationships/hyperlink" Target="http://www.commerce.wa.gov.au/ConsumerProtection" TargetMode="External"/><Relationship Id="rId40" Type="http://schemas.openxmlformats.org/officeDocument/2006/relationships/header" Target="header12.xml"/><Relationship Id="rId45" Type="http://schemas.openxmlformats.org/officeDocument/2006/relationships/header" Target="header17.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yperlink" Target="file:///C:\PCO%20Work\Regs\Residential%20Tenancies%20Amendment%20Regulations%202013\www.commerce.wa.gov.au\ConsumerProtection" TargetMode="External"/><Relationship Id="rId36" Type="http://schemas.openxmlformats.org/officeDocument/2006/relationships/hyperlink" Target="http://www.commerce.wa.gov.au/ConsumerProtection" TargetMode="External"/><Relationship Id="rId49"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commerce.wa.gov.au/ConsumerProtection" TargetMode="External"/><Relationship Id="rId44" Type="http://schemas.openxmlformats.org/officeDocument/2006/relationships/header" Target="header16.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yperlink" Target="http://www.commerce.wa.gov.au/ConsumerProtection" TargetMode="External"/><Relationship Id="rId35" Type="http://schemas.openxmlformats.org/officeDocument/2006/relationships/hyperlink" Target="http://www.commerce.wa.gov.au/ConsumerProtection" TargetMode="External"/><Relationship Id="rId43" Type="http://schemas.openxmlformats.org/officeDocument/2006/relationships/header" Target="header15.xml"/><Relationship Id="rId48" Type="http://schemas.openxmlformats.org/officeDocument/2006/relationships/header" Target="header18.xml"/><Relationship Id="rId8" Type="http://schemas.openxmlformats.org/officeDocument/2006/relationships/endnotes" Target="endnotes.xml"/><Relationship Id="rId51"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F777A-64E7-4B2B-9D91-E9DE809FF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26489</Words>
  <Characters>135099</Characters>
  <Application>Microsoft Office Word</Application>
  <DocSecurity>0</DocSecurity>
  <Lines>4221</Lines>
  <Paragraphs>2244</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Company>Ministry of Justice</Company>
  <LinksUpToDate>false</LinksUpToDate>
  <CharactersWithSpaces>159344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1989 - 03-f0-02</dc:title>
  <dc:subject>SubIF_R</dc:subject>
  <dc:creator>Matthew Pether</dc:creator>
  <cp:lastModifiedBy>svcMRProcess</cp:lastModifiedBy>
  <cp:revision>4</cp:revision>
  <cp:lastPrinted>2013-07-01T02:56:00Z</cp:lastPrinted>
  <dcterms:created xsi:type="dcterms:W3CDTF">2013-07-09T08:39:00Z</dcterms:created>
  <dcterms:modified xsi:type="dcterms:W3CDTF">2013-07-09T08:39:00Z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4744</vt:i4>
  </property>
  <property fmtid="{D5CDD505-2E9C-101B-9397-08002B2CF9AE}" pid="6" name="AsAtDate">
    <vt:lpwstr>01 Jul 2013</vt:lpwstr>
  </property>
  <property fmtid="{D5CDD505-2E9C-101B-9397-08002B2CF9AE}" pid="7" name="Suffix">
    <vt:lpwstr>03-f0-02</vt:lpwstr>
  </property>
</Properties>
</file>