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Industrial Relations Act 1979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(Employer-employee Agreements)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noProof/>
          <w:sz w:val="22"/>
          <w:szCs w:val="22"/>
          <w:lang w:eastAsia="en-AU"/>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Citation</w:t>
      </w:r>
      <w:r>
        <w:rPr>
          <w:noProof/>
        </w:rPr>
        <w:tab/>
      </w:r>
      <w:r>
        <w:rPr>
          <w:noProof/>
        </w:rPr>
        <w:fldChar w:fldCharType="begin"/>
      </w:r>
      <w:r>
        <w:rPr>
          <w:noProof/>
        </w:rPr>
        <w:instrText xml:space="preserve"> PAGEREF _Toc361921297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2</w:t>
      </w:r>
      <w:r>
        <w:rPr>
          <w:noProof/>
          <w:spacing w:val="-2"/>
        </w:rPr>
        <w:t>.</w:t>
      </w:r>
      <w:r>
        <w:rPr>
          <w:rFonts w:asciiTheme="minorHAnsi" w:eastAsiaTheme="minorEastAsia" w:hAnsiTheme="minorHAnsi" w:cstheme="minorBidi"/>
          <w:noProof/>
          <w:szCs w:val="22"/>
          <w:lang w:eastAsia="en-AU"/>
        </w:rPr>
        <w:tab/>
      </w:r>
      <w:r>
        <w:rPr>
          <w:noProof/>
          <w:spacing w:val="-2"/>
        </w:rPr>
        <w:t>Commencement</w:t>
      </w:r>
      <w:r>
        <w:rPr>
          <w:noProof/>
        </w:rPr>
        <w:tab/>
      </w:r>
      <w:r>
        <w:rPr>
          <w:noProof/>
        </w:rPr>
        <w:fldChar w:fldCharType="begin"/>
      </w:r>
      <w:r>
        <w:rPr>
          <w:noProof/>
        </w:rPr>
        <w:instrText xml:space="preserve"> PAGEREF _Toc361921298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Part 2 — Definition of “relevant order”</w:t>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_Toc361921300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Orders prescribed for definition of “relevant order”</w:t>
      </w:r>
      <w:r>
        <w:rPr>
          <w:noProof/>
        </w:rPr>
        <w:tab/>
      </w:r>
      <w:r>
        <w:rPr>
          <w:noProof/>
        </w:rPr>
        <w:fldChar w:fldCharType="begin"/>
      </w:r>
      <w:r>
        <w:rPr>
          <w:noProof/>
        </w:rPr>
        <w:instrText xml:space="preserve"> PAGEREF _Toc361921301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Part 3 — Disputes</w:t>
      </w:r>
    </w:p>
    <w:p>
      <w:pPr>
        <w:pStyle w:val="TOC3"/>
        <w:rPr>
          <w:rFonts w:asciiTheme="minorHAnsi" w:eastAsiaTheme="minorEastAsia" w:hAnsiTheme="minorHAnsi" w:cstheme="minorBidi"/>
          <w:b w:val="0"/>
          <w:noProof/>
          <w:szCs w:val="22"/>
          <w:lang w:eastAsia="en-AU"/>
        </w:rPr>
      </w:pPr>
      <w:r>
        <w:rPr>
          <w:noProof/>
        </w:rPr>
        <w:t>Division 1 — Requirements for EEA dispute provisions</w:t>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Purpose of this Division</w:t>
      </w:r>
      <w:r>
        <w:rPr>
          <w:noProof/>
        </w:rPr>
        <w:tab/>
      </w:r>
      <w:r>
        <w:rPr>
          <w:noProof/>
        </w:rPr>
        <w:fldChar w:fldCharType="begin"/>
      </w:r>
      <w:r>
        <w:rPr>
          <w:noProof/>
        </w:rPr>
        <w:instrText xml:space="preserve"> PAGEREF _Toc361921304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_Toc361921305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Notice of dispute</w:t>
      </w:r>
      <w:r>
        <w:rPr>
          <w:noProof/>
        </w:rPr>
        <w:tab/>
      </w:r>
      <w:r>
        <w:rPr>
          <w:noProof/>
        </w:rPr>
        <w:fldChar w:fldCharType="begin"/>
      </w:r>
      <w:r>
        <w:rPr>
          <w:noProof/>
        </w:rPr>
        <w:instrText xml:space="preserve"> PAGEREF _Toc361921306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Settlement agreement</w:t>
      </w:r>
      <w:r>
        <w:rPr>
          <w:noProof/>
        </w:rPr>
        <w:tab/>
      </w:r>
      <w:r>
        <w:rPr>
          <w:noProof/>
        </w:rPr>
        <w:fldChar w:fldCharType="begin"/>
      </w:r>
      <w:r>
        <w:rPr>
          <w:noProof/>
        </w:rPr>
        <w:instrText xml:space="preserve"> PAGEREF _Toc361921307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Notice of proposed arbitrator</w:t>
      </w:r>
      <w:r>
        <w:rPr>
          <w:noProof/>
        </w:rPr>
        <w:tab/>
      </w:r>
      <w:r>
        <w:rPr>
          <w:noProof/>
        </w:rPr>
        <w:fldChar w:fldCharType="begin"/>
      </w:r>
      <w:r>
        <w:rPr>
          <w:noProof/>
        </w:rPr>
        <w:instrText xml:space="preserve"> PAGEREF _Toc361921308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Notice of proposed arbitrator where specified arbitrator not available</w:t>
      </w:r>
      <w:r>
        <w:rPr>
          <w:noProof/>
        </w:rPr>
        <w:tab/>
      </w:r>
      <w:r>
        <w:rPr>
          <w:noProof/>
        </w:rPr>
        <w:fldChar w:fldCharType="begin"/>
      </w:r>
      <w:r>
        <w:rPr>
          <w:noProof/>
        </w:rPr>
        <w:instrText xml:space="preserve"> PAGEREF _Toc361921309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Notice of a proposed arbitrator may be given once only</w:t>
      </w:r>
      <w:r>
        <w:rPr>
          <w:noProof/>
        </w:rPr>
        <w:tab/>
      </w:r>
      <w:r>
        <w:rPr>
          <w:noProof/>
        </w:rPr>
        <w:fldChar w:fldCharType="begin"/>
      </w:r>
      <w:r>
        <w:rPr>
          <w:noProof/>
        </w:rPr>
        <w:instrText xml:space="preserve"> PAGEREF _Toc361921310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Referral of dispute for arbitration</w:t>
      </w:r>
      <w:r>
        <w:rPr>
          <w:noProof/>
        </w:rPr>
        <w:tab/>
      </w:r>
      <w:r>
        <w:rPr>
          <w:noProof/>
        </w:rPr>
        <w:fldChar w:fldCharType="begin"/>
      </w:r>
      <w:r>
        <w:rPr>
          <w:noProof/>
        </w:rPr>
        <w:instrText xml:space="preserve"> PAGEREF _Toc361921311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rFonts w:asciiTheme="minorHAnsi" w:eastAsiaTheme="minorEastAsia" w:hAnsiTheme="minorHAnsi" w:cstheme="minorBidi"/>
          <w:noProof/>
          <w:szCs w:val="22"/>
          <w:lang w:eastAsia="en-AU"/>
        </w:rPr>
        <w:tab/>
      </w:r>
      <w:r>
        <w:rPr>
          <w:noProof/>
        </w:rPr>
        <w:t>Default appointment</w:t>
      </w:r>
      <w:r>
        <w:rPr>
          <w:noProof/>
        </w:rPr>
        <w:tab/>
      </w:r>
      <w:r>
        <w:rPr>
          <w:noProof/>
        </w:rPr>
        <w:fldChar w:fldCharType="begin"/>
      </w:r>
      <w:r>
        <w:rPr>
          <w:noProof/>
        </w:rPr>
        <w:instrText xml:space="preserve"> PAGEREF _Toc361921312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rFonts w:asciiTheme="minorHAnsi" w:eastAsiaTheme="minorEastAsia" w:hAnsiTheme="minorHAnsi" w:cstheme="minorBidi"/>
          <w:noProof/>
          <w:szCs w:val="22"/>
          <w:lang w:eastAsia="en-AU"/>
        </w:rPr>
        <w:tab/>
      </w:r>
      <w:r>
        <w:rPr>
          <w:noProof/>
        </w:rPr>
        <w:t>Time for making default appointment</w:t>
      </w:r>
      <w:r>
        <w:rPr>
          <w:noProof/>
        </w:rPr>
        <w:tab/>
      </w:r>
      <w:r>
        <w:rPr>
          <w:noProof/>
        </w:rPr>
        <w:fldChar w:fldCharType="begin"/>
      </w:r>
      <w:r>
        <w:rPr>
          <w:noProof/>
        </w:rPr>
        <w:instrText xml:space="preserve"> PAGEREF _Toc361921313 \h </w:instrText>
      </w:r>
      <w:r>
        <w:rPr>
          <w:noProof/>
        </w:rPr>
      </w:r>
      <w:r>
        <w:rPr>
          <w:noProof/>
        </w:rPr>
        <w:fldChar w:fldCharType="separate"/>
      </w:r>
      <w:r>
        <w:rPr>
          <w:noProof/>
        </w:rPr>
        <w:t>7</w:t>
      </w:r>
      <w:r>
        <w:rPr>
          <w:noProof/>
        </w:rPr>
        <w:fldChar w:fldCharType="end"/>
      </w:r>
    </w:p>
    <w:p>
      <w:pPr>
        <w:pStyle w:val="TOC3"/>
        <w:rPr>
          <w:rFonts w:asciiTheme="minorHAnsi" w:eastAsiaTheme="minorEastAsia" w:hAnsiTheme="minorHAnsi" w:cstheme="minorBidi"/>
          <w:b w:val="0"/>
          <w:noProof/>
          <w:szCs w:val="22"/>
          <w:lang w:eastAsia="en-AU"/>
        </w:rPr>
      </w:pPr>
      <w:r>
        <w:rPr>
          <w:noProof/>
        </w:rPr>
        <w:t>Division 2 — Referral for arbitration by relevant industrial authority</w:t>
      </w:r>
    </w:p>
    <w:p>
      <w:pPr>
        <w:pStyle w:val="TOC3"/>
        <w:rPr>
          <w:rFonts w:asciiTheme="minorHAnsi" w:eastAsiaTheme="minorEastAsia" w:hAnsiTheme="minorHAnsi" w:cstheme="minorBidi"/>
          <w:b w:val="0"/>
          <w:noProof/>
          <w:szCs w:val="22"/>
          <w:lang w:eastAsia="en-AU"/>
        </w:rPr>
      </w:pPr>
      <w:r>
        <w:rPr>
          <w:noProof/>
        </w:rPr>
        <w:t>Subdivision 1 — Preliminary</w:t>
      </w:r>
    </w:p>
    <w:p>
      <w:pPr>
        <w:pStyle w:val="TOC4"/>
        <w:rPr>
          <w:rFonts w:asciiTheme="minorHAnsi" w:eastAsiaTheme="minorEastAsia" w:hAnsiTheme="minorHAnsi" w:cstheme="minorBidi"/>
          <w:noProof/>
          <w:szCs w:val="22"/>
          <w:lang w:eastAsia="en-AU"/>
        </w:rPr>
      </w:pPr>
      <w:r>
        <w:rPr>
          <w:noProof/>
        </w:rPr>
        <w:t>15</w:t>
      </w:r>
      <w:r>
        <w:rPr>
          <w:noProof/>
          <w:snapToGrid w:val="0"/>
        </w:rPr>
        <w:t>.</w:t>
      </w:r>
      <w:r>
        <w:rPr>
          <w:rFonts w:asciiTheme="minorHAnsi" w:eastAsiaTheme="minorEastAsia" w:hAnsiTheme="minorHAnsi" w:cstheme="minorBidi"/>
          <w:noProof/>
          <w:szCs w:val="22"/>
          <w:lang w:eastAsia="en-AU"/>
        </w:rPr>
        <w:tab/>
      </w:r>
      <w:r>
        <w:rPr>
          <w:noProof/>
          <w:snapToGrid w:val="0"/>
        </w:rPr>
        <w:t>Purpose of this Division</w:t>
      </w:r>
      <w:r>
        <w:rPr>
          <w:noProof/>
        </w:rPr>
        <w:tab/>
      </w:r>
      <w:r>
        <w:rPr>
          <w:noProof/>
        </w:rPr>
        <w:fldChar w:fldCharType="begin"/>
      </w:r>
      <w:r>
        <w:rPr>
          <w:noProof/>
        </w:rPr>
        <w:instrText xml:space="preserve"> PAGEREF _Toc361921316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lang w:eastAsia="en-AU"/>
        </w:rPr>
      </w:pPr>
      <w:r>
        <w:rPr>
          <w:noProof/>
        </w:rPr>
        <w:t>16.</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_Toc361921317 \h </w:instrText>
      </w:r>
      <w:r>
        <w:rPr>
          <w:noProof/>
        </w:rPr>
      </w:r>
      <w:r>
        <w:rPr>
          <w:noProof/>
        </w:rPr>
        <w:fldChar w:fldCharType="separate"/>
      </w:r>
      <w:r>
        <w:rPr>
          <w:noProof/>
        </w:rPr>
        <w:t>8</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2 — Filing of documents</w:t>
      </w:r>
    </w:p>
    <w:p>
      <w:pPr>
        <w:pStyle w:val="TOC4"/>
        <w:rPr>
          <w:rFonts w:asciiTheme="minorHAnsi" w:eastAsiaTheme="minorEastAsia" w:hAnsiTheme="minorHAnsi" w:cstheme="minorBidi"/>
          <w:noProof/>
          <w:szCs w:val="22"/>
          <w:lang w:eastAsia="en-AU"/>
        </w:rPr>
      </w:pPr>
      <w:r>
        <w:rPr>
          <w:noProof/>
        </w:rPr>
        <w:t>17.</w:t>
      </w:r>
      <w:r>
        <w:rPr>
          <w:rFonts w:asciiTheme="minorHAnsi" w:eastAsiaTheme="minorEastAsia" w:hAnsiTheme="minorHAnsi" w:cstheme="minorBidi"/>
          <w:noProof/>
          <w:szCs w:val="22"/>
          <w:lang w:eastAsia="en-AU"/>
        </w:rPr>
        <w:tab/>
      </w:r>
      <w:r>
        <w:rPr>
          <w:noProof/>
        </w:rPr>
        <w:t>Application</w:t>
      </w:r>
      <w:r>
        <w:rPr>
          <w:noProof/>
        </w:rPr>
        <w:tab/>
      </w:r>
      <w:r>
        <w:rPr>
          <w:noProof/>
        </w:rPr>
        <w:fldChar w:fldCharType="begin"/>
      </w:r>
      <w:r>
        <w:rPr>
          <w:noProof/>
        </w:rPr>
        <w:instrText xml:space="preserve"> PAGEREF _Toc361921319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18.</w:t>
      </w:r>
      <w:r>
        <w:rPr>
          <w:rFonts w:asciiTheme="minorHAnsi" w:eastAsiaTheme="minorEastAsia" w:hAnsiTheme="minorHAnsi" w:cstheme="minorBidi"/>
          <w:noProof/>
          <w:szCs w:val="22"/>
          <w:lang w:eastAsia="en-AU"/>
        </w:rPr>
        <w:tab/>
      </w:r>
      <w:r>
        <w:rPr>
          <w:noProof/>
        </w:rPr>
        <w:t>Presentation at office</w:t>
      </w:r>
      <w:r>
        <w:rPr>
          <w:noProof/>
        </w:rPr>
        <w:tab/>
      </w:r>
      <w:r>
        <w:rPr>
          <w:noProof/>
        </w:rPr>
        <w:fldChar w:fldCharType="begin"/>
      </w:r>
      <w:r>
        <w:rPr>
          <w:noProof/>
        </w:rPr>
        <w:instrText xml:space="preserve"> PAGEREF _Toc361921320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rFonts w:asciiTheme="minorHAnsi" w:eastAsiaTheme="minorEastAsia" w:hAnsiTheme="minorHAnsi" w:cstheme="minorBidi"/>
          <w:noProof/>
          <w:szCs w:val="22"/>
          <w:lang w:eastAsia="en-AU"/>
        </w:rPr>
        <w:tab/>
      </w:r>
      <w:r>
        <w:rPr>
          <w:noProof/>
        </w:rPr>
        <w:t>Registered post</w:t>
      </w:r>
      <w:r>
        <w:rPr>
          <w:noProof/>
        </w:rPr>
        <w:tab/>
      </w:r>
      <w:r>
        <w:rPr>
          <w:noProof/>
        </w:rPr>
        <w:fldChar w:fldCharType="begin"/>
      </w:r>
      <w:r>
        <w:rPr>
          <w:noProof/>
        </w:rPr>
        <w:instrText xml:space="preserve"> PAGEREF _Toc361921321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20.</w:t>
      </w:r>
      <w:r>
        <w:rPr>
          <w:rFonts w:asciiTheme="minorHAnsi" w:eastAsiaTheme="minorEastAsia" w:hAnsiTheme="minorHAnsi" w:cstheme="minorBidi"/>
          <w:noProof/>
          <w:szCs w:val="22"/>
          <w:lang w:eastAsia="en-AU"/>
        </w:rPr>
        <w:tab/>
      </w:r>
      <w:r>
        <w:rPr>
          <w:noProof/>
        </w:rPr>
        <w:t>Facsimile transmission</w:t>
      </w:r>
      <w:r>
        <w:rPr>
          <w:noProof/>
        </w:rPr>
        <w:tab/>
      </w:r>
      <w:r>
        <w:rPr>
          <w:noProof/>
        </w:rPr>
        <w:fldChar w:fldCharType="begin"/>
      </w:r>
      <w:r>
        <w:rPr>
          <w:noProof/>
        </w:rPr>
        <w:instrText xml:space="preserve"> PAGEREF _Toc361921322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Electronic data transmission</w:t>
      </w:r>
      <w:r>
        <w:rPr>
          <w:noProof/>
        </w:rPr>
        <w:tab/>
      </w:r>
      <w:r>
        <w:rPr>
          <w:noProof/>
        </w:rPr>
        <w:fldChar w:fldCharType="begin"/>
      </w:r>
      <w:r>
        <w:rPr>
          <w:noProof/>
        </w:rPr>
        <w:instrText xml:space="preserve"> PAGEREF _Toc361921323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22</w:t>
      </w:r>
      <w:r>
        <w:rPr>
          <w:noProof/>
          <w:snapToGrid w:val="0"/>
        </w:rPr>
        <w:t>.</w:t>
      </w:r>
      <w:r>
        <w:rPr>
          <w:rFonts w:asciiTheme="minorHAnsi" w:eastAsiaTheme="minorEastAsia" w:hAnsiTheme="minorHAnsi" w:cstheme="minorBidi"/>
          <w:noProof/>
          <w:szCs w:val="22"/>
          <w:lang w:eastAsia="en-AU"/>
        </w:rPr>
        <w:tab/>
      </w:r>
      <w:r>
        <w:rPr>
          <w:noProof/>
          <w:snapToGrid w:val="0"/>
        </w:rPr>
        <w:t>Agent may act for a party</w:t>
      </w:r>
      <w:r>
        <w:rPr>
          <w:noProof/>
        </w:rPr>
        <w:tab/>
      </w:r>
      <w:r>
        <w:rPr>
          <w:noProof/>
        </w:rPr>
        <w:fldChar w:fldCharType="begin"/>
      </w:r>
      <w:r>
        <w:rPr>
          <w:noProof/>
        </w:rPr>
        <w:instrText xml:space="preserve"> PAGEREF _Toc361921324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23</w:t>
      </w:r>
      <w:r>
        <w:rPr>
          <w:noProof/>
          <w:snapToGrid w:val="0"/>
        </w:rPr>
        <w:t>.</w:t>
      </w:r>
      <w:r>
        <w:rPr>
          <w:rFonts w:asciiTheme="minorHAnsi" w:eastAsiaTheme="minorEastAsia" w:hAnsiTheme="minorHAnsi" w:cstheme="minorBidi"/>
          <w:noProof/>
          <w:szCs w:val="22"/>
          <w:lang w:eastAsia="en-AU"/>
        </w:rPr>
        <w:tab/>
      </w:r>
      <w:r>
        <w:rPr>
          <w:noProof/>
          <w:snapToGrid w:val="0"/>
        </w:rPr>
        <w:t>General requirements for documents</w:t>
      </w:r>
      <w:r>
        <w:rPr>
          <w:noProof/>
        </w:rPr>
        <w:tab/>
      </w:r>
      <w:r>
        <w:rPr>
          <w:noProof/>
        </w:rPr>
        <w:fldChar w:fldCharType="begin"/>
      </w:r>
      <w:r>
        <w:rPr>
          <w:noProof/>
        </w:rPr>
        <w:instrText xml:space="preserve"> PAGEREF _Toc361921325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lang w:eastAsia="en-AU"/>
        </w:rPr>
      </w:pPr>
      <w:r>
        <w:rPr>
          <w:noProof/>
        </w:rPr>
        <w:t>24</w:t>
      </w:r>
      <w:r>
        <w:rPr>
          <w:noProof/>
          <w:snapToGrid w:val="0"/>
        </w:rPr>
        <w:t>.</w:t>
      </w:r>
      <w:r>
        <w:rPr>
          <w:rFonts w:asciiTheme="minorHAnsi" w:eastAsiaTheme="minorEastAsia" w:hAnsiTheme="minorHAnsi" w:cstheme="minorBidi"/>
          <w:noProof/>
          <w:szCs w:val="22"/>
          <w:lang w:eastAsia="en-AU"/>
        </w:rPr>
        <w:tab/>
      </w:r>
      <w:r>
        <w:rPr>
          <w:noProof/>
          <w:snapToGrid w:val="0"/>
        </w:rPr>
        <w:t>Register</w:t>
      </w:r>
      <w:r>
        <w:rPr>
          <w:noProof/>
        </w:rPr>
        <w:tab/>
      </w:r>
      <w:r>
        <w:rPr>
          <w:noProof/>
        </w:rPr>
        <w:fldChar w:fldCharType="begin"/>
      </w:r>
      <w:r>
        <w:rPr>
          <w:noProof/>
        </w:rPr>
        <w:instrText xml:space="preserve"> PAGEREF _Toc361921326 \h </w:instrText>
      </w:r>
      <w:r>
        <w:rPr>
          <w:noProof/>
        </w:rPr>
      </w:r>
      <w:r>
        <w:rPr>
          <w:noProof/>
        </w:rPr>
        <w:fldChar w:fldCharType="separate"/>
      </w:r>
      <w:r>
        <w:rPr>
          <w:noProof/>
        </w:rPr>
        <w:t>11</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3 — Referral for arbitration</w:t>
      </w:r>
    </w:p>
    <w:p>
      <w:pPr>
        <w:pStyle w:val="TOC4"/>
        <w:rPr>
          <w:rFonts w:asciiTheme="minorHAnsi" w:eastAsiaTheme="minorEastAsia" w:hAnsiTheme="minorHAnsi" w:cstheme="minorBidi"/>
          <w:noProof/>
          <w:szCs w:val="22"/>
          <w:lang w:eastAsia="en-AU"/>
        </w:rPr>
      </w:pPr>
      <w:r>
        <w:rPr>
          <w:noProof/>
        </w:rPr>
        <w:t>25</w:t>
      </w:r>
      <w:r>
        <w:rPr>
          <w:noProof/>
          <w:snapToGrid w:val="0"/>
        </w:rPr>
        <w:t>.</w:t>
      </w:r>
      <w:r>
        <w:rPr>
          <w:rFonts w:asciiTheme="minorHAnsi" w:eastAsiaTheme="minorEastAsia" w:hAnsiTheme="minorHAnsi" w:cstheme="minorBidi"/>
          <w:noProof/>
          <w:szCs w:val="22"/>
          <w:lang w:eastAsia="en-AU"/>
        </w:rPr>
        <w:tab/>
      </w:r>
      <w:r>
        <w:rPr>
          <w:noProof/>
          <w:snapToGrid w:val="0"/>
        </w:rPr>
        <w:t>How referral made</w:t>
      </w:r>
      <w:r>
        <w:rPr>
          <w:noProof/>
        </w:rPr>
        <w:tab/>
      </w:r>
      <w:r>
        <w:rPr>
          <w:noProof/>
        </w:rPr>
        <w:fldChar w:fldCharType="begin"/>
      </w:r>
      <w:r>
        <w:rPr>
          <w:noProof/>
        </w:rPr>
        <w:instrText xml:space="preserve"> PAGEREF _Toc361921328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lang w:eastAsia="en-AU"/>
        </w:rPr>
      </w:pPr>
      <w:r>
        <w:rPr>
          <w:noProof/>
        </w:rPr>
        <w:t>26.</w:t>
      </w:r>
      <w:r>
        <w:rPr>
          <w:rFonts w:asciiTheme="minorHAnsi" w:eastAsiaTheme="minorEastAsia" w:hAnsiTheme="minorHAnsi" w:cstheme="minorBidi"/>
          <w:noProof/>
          <w:szCs w:val="22"/>
          <w:lang w:eastAsia="en-AU"/>
        </w:rPr>
        <w:tab/>
      </w:r>
      <w:r>
        <w:rPr>
          <w:noProof/>
        </w:rPr>
        <w:t>Service of form of referral</w:t>
      </w:r>
      <w:r>
        <w:rPr>
          <w:noProof/>
        </w:rPr>
        <w:tab/>
      </w:r>
      <w:r>
        <w:rPr>
          <w:noProof/>
        </w:rPr>
        <w:fldChar w:fldCharType="begin"/>
      </w:r>
      <w:r>
        <w:rPr>
          <w:noProof/>
        </w:rPr>
        <w:instrText xml:space="preserve"> PAGEREF _Toc361921329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lang w:eastAsia="en-AU"/>
        </w:rPr>
      </w:pPr>
      <w:r>
        <w:rPr>
          <w:noProof/>
        </w:rPr>
        <w:t>27</w:t>
      </w:r>
      <w:r>
        <w:rPr>
          <w:noProof/>
          <w:snapToGrid w:val="0"/>
        </w:rPr>
        <w:t>.</w:t>
      </w:r>
      <w:r>
        <w:rPr>
          <w:rFonts w:asciiTheme="minorHAnsi" w:eastAsiaTheme="minorEastAsia" w:hAnsiTheme="minorHAnsi" w:cstheme="minorBidi"/>
          <w:noProof/>
          <w:szCs w:val="22"/>
          <w:lang w:eastAsia="en-AU"/>
        </w:rPr>
        <w:tab/>
      </w:r>
      <w:r>
        <w:rPr>
          <w:noProof/>
          <w:snapToGrid w:val="0"/>
        </w:rPr>
        <w:t>Answer</w:t>
      </w:r>
      <w:r>
        <w:rPr>
          <w:noProof/>
        </w:rPr>
        <w:tab/>
      </w:r>
      <w:r>
        <w:rPr>
          <w:noProof/>
        </w:rPr>
        <w:fldChar w:fldCharType="begin"/>
      </w:r>
      <w:r>
        <w:rPr>
          <w:noProof/>
        </w:rPr>
        <w:instrText xml:space="preserve"> PAGEREF _Toc361921330 \h </w:instrText>
      </w:r>
      <w:r>
        <w:rPr>
          <w:noProof/>
        </w:rPr>
      </w:r>
      <w:r>
        <w:rPr>
          <w:noProof/>
        </w:rPr>
        <w:fldChar w:fldCharType="separate"/>
      </w:r>
      <w:r>
        <w:rPr>
          <w:noProof/>
        </w:rPr>
        <w:t>12</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4 — Other provisions as to service</w:t>
      </w:r>
    </w:p>
    <w:p>
      <w:pPr>
        <w:pStyle w:val="TOC4"/>
        <w:rPr>
          <w:rFonts w:asciiTheme="minorHAnsi" w:eastAsiaTheme="minorEastAsia" w:hAnsiTheme="minorHAnsi" w:cstheme="minorBidi"/>
          <w:noProof/>
          <w:szCs w:val="22"/>
          <w:lang w:eastAsia="en-AU"/>
        </w:rPr>
      </w:pPr>
      <w:r>
        <w:rPr>
          <w:noProof/>
        </w:rPr>
        <w:t>28.</w:t>
      </w:r>
      <w:r>
        <w:rPr>
          <w:rFonts w:asciiTheme="minorHAnsi" w:eastAsiaTheme="minorEastAsia" w:hAnsiTheme="minorHAnsi" w:cstheme="minorBidi"/>
          <w:noProof/>
          <w:szCs w:val="22"/>
          <w:lang w:eastAsia="en-AU"/>
        </w:rPr>
        <w:tab/>
      </w:r>
      <w:r>
        <w:rPr>
          <w:noProof/>
        </w:rPr>
        <w:t>Service by electronic means</w:t>
      </w:r>
      <w:r>
        <w:rPr>
          <w:noProof/>
        </w:rPr>
        <w:tab/>
      </w:r>
      <w:r>
        <w:rPr>
          <w:noProof/>
        </w:rPr>
        <w:fldChar w:fldCharType="begin"/>
      </w:r>
      <w:r>
        <w:rPr>
          <w:noProof/>
        </w:rPr>
        <w:instrText xml:space="preserve"> PAGEREF _Toc361921332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lang w:eastAsia="en-AU"/>
        </w:rPr>
      </w:pPr>
      <w:r>
        <w:rPr>
          <w:noProof/>
        </w:rPr>
        <w:t>29</w:t>
      </w:r>
      <w:r>
        <w:rPr>
          <w:noProof/>
          <w:snapToGrid w:val="0"/>
        </w:rPr>
        <w:t>.</w:t>
      </w:r>
      <w:r>
        <w:rPr>
          <w:rFonts w:asciiTheme="minorHAnsi" w:eastAsiaTheme="minorEastAsia" w:hAnsiTheme="minorHAnsi" w:cstheme="minorBidi"/>
          <w:noProof/>
          <w:szCs w:val="22"/>
          <w:lang w:eastAsia="en-AU"/>
        </w:rPr>
        <w:tab/>
      </w:r>
      <w:r>
        <w:rPr>
          <w:noProof/>
          <w:snapToGrid w:val="0"/>
        </w:rPr>
        <w:t>Service on agent</w:t>
      </w:r>
      <w:r>
        <w:rPr>
          <w:noProof/>
        </w:rPr>
        <w:tab/>
      </w:r>
      <w:r>
        <w:rPr>
          <w:noProof/>
        </w:rPr>
        <w:fldChar w:fldCharType="begin"/>
      </w:r>
      <w:r>
        <w:rPr>
          <w:noProof/>
        </w:rPr>
        <w:instrText xml:space="preserve"> PAGEREF _Toc361921333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lang w:eastAsia="en-AU"/>
        </w:rPr>
      </w:pPr>
      <w:r>
        <w:rPr>
          <w:noProof/>
        </w:rPr>
        <w:t>30</w:t>
      </w:r>
      <w:r>
        <w:rPr>
          <w:noProof/>
          <w:snapToGrid w:val="0"/>
        </w:rPr>
        <w:t>.</w:t>
      </w:r>
      <w:r>
        <w:rPr>
          <w:rFonts w:asciiTheme="minorHAnsi" w:eastAsiaTheme="minorEastAsia" w:hAnsiTheme="minorHAnsi" w:cstheme="minorBidi"/>
          <w:noProof/>
          <w:szCs w:val="22"/>
          <w:lang w:eastAsia="en-AU"/>
        </w:rPr>
        <w:tab/>
      </w:r>
      <w:r>
        <w:rPr>
          <w:noProof/>
          <w:snapToGrid w:val="0"/>
        </w:rPr>
        <w:t>Proof of service</w:t>
      </w:r>
      <w:r>
        <w:rPr>
          <w:noProof/>
        </w:rPr>
        <w:tab/>
      </w:r>
      <w:r>
        <w:rPr>
          <w:noProof/>
        </w:rPr>
        <w:fldChar w:fldCharType="begin"/>
      </w:r>
      <w:r>
        <w:rPr>
          <w:noProof/>
        </w:rPr>
        <w:instrText xml:space="preserve"> PAGEREF _Toc361921334 \h </w:instrText>
      </w:r>
      <w:r>
        <w:rPr>
          <w:noProof/>
        </w:rPr>
      </w:r>
      <w:r>
        <w:rPr>
          <w:noProof/>
        </w:rPr>
        <w:fldChar w:fldCharType="separate"/>
      </w:r>
      <w:r>
        <w:rPr>
          <w:noProof/>
        </w:rPr>
        <w:t>13</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5 — General</w:t>
      </w:r>
    </w:p>
    <w:p>
      <w:pPr>
        <w:pStyle w:val="TOC4"/>
        <w:rPr>
          <w:rFonts w:asciiTheme="minorHAnsi" w:eastAsiaTheme="minorEastAsia" w:hAnsiTheme="minorHAnsi" w:cstheme="minorBidi"/>
          <w:noProof/>
          <w:szCs w:val="22"/>
          <w:lang w:eastAsia="en-AU"/>
        </w:rPr>
      </w:pPr>
      <w:r>
        <w:rPr>
          <w:noProof/>
        </w:rPr>
        <w:t>31</w:t>
      </w:r>
      <w:r>
        <w:rPr>
          <w:noProof/>
          <w:snapToGrid w:val="0"/>
        </w:rPr>
        <w:t>.</w:t>
      </w:r>
      <w:r>
        <w:rPr>
          <w:rFonts w:asciiTheme="minorHAnsi" w:eastAsiaTheme="minorEastAsia" w:hAnsiTheme="minorHAnsi" w:cstheme="minorBidi"/>
          <w:noProof/>
          <w:szCs w:val="22"/>
          <w:lang w:eastAsia="en-AU"/>
        </w:rPr>
        <w:tab/>
      </w:r>
      <w:r>
        <w:rPr>
          <w:noProof/>
          <w:snapToGrid w:val="0"/>
        </w:rPr>
        <w:t>Application for and notice of hearing</w:t>
      </w:r>
      <w:r>
        <w:rPr>
          <w:noProof/>
        </w:rPr>
        <w:tab/>
      </w:r>
      <w:r>
        <w:rPr>
          <w:noProof/>
        </w:rPr>
        <w:fldChar w:fldCharType="begin"/>
      </w:r>
      <w:r>
        <w:rPr>
          <w:noProof/>
        </w:rPr>
        <w:instrText xml:space="preserve"> PAGEREF _Toc361921336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lang w:eastAsia="en-AU"/>
        </w:rPr>
      </w:pPr>
      <w:r>
        <w:rPr>
          <w:noProof/>
        </w:rPr>
        <w:t>32</w:t>
      </w:r>
      <w:r>
        <w:rPr>
          <w:noProof/>
          <w:snapToGrid w:val="0"/>
        </w:rPr>
        <w:t>.</w:t>
      </w:r>
      <w:r>
        <w:rPr>
          <w:rFonts w:asciiTheme="minorHAnsi" w:eastAsiaTheme="minorEastAsia" w:hAnsiTheme="minorHAnsi" w:cstheme="minorBidi"/>
          <w:noProof/>
          <w:szCs w:val="22"/>
          <w:lang w:eastAsia="en-AU"/>
        </w:rPr>
        <w:tab/>
      </w:r>
      <w:r>
        <w:rPr>
          <w:noProof/>
          <w:snapToGrid w:val="0"/>
        </w:rPr>
        <w:t>Access to order and determinations</w:t>
      </w:r>
      <w:r>
        <w:rPr>
          <w:noProof/>
        </w:rPr>
        <w:tab/>
      </w:r>
      <w:r>
        <w:rPr>
          <w:noProof/>
        </w:rPr>
        <w:fldChar w:fldCharType="begin"/>
      </w:r>
      <w:r>
        <w:rPr>
          <w:noProof/>
        </w:rPr>
        <w:instrText xml:space="preserve"> PAGEREF _Toc361921337 \h </w:instrText>
      </w:r>
      <w:r>
        <w:rPr>
          <w:noProof/>
        </w:rPr>
      </w:r>
      <w:r>
        <w:rPr>
          <w:noProof/>
        </w:rPr>
        <w:fldChar w:fldCharType="separate"/>
      </w:r>
      <w:r>
        <w:rPr>
          <w:noProof/>
        </w:rPr>
        <w:t>14</w:t>
      </w:r>
      <w:r>
        <w:rPr>
          <w:noProof/>
        </w:rPr>
        <w:fldChar w:fldCharType="end"/>
      </w:r>
    </w:p>
    <w:p>
      <w:pPr>
        <w:pStyle w:val="TOC3"/>
        <w:rPr>
          <w:rFonts w:asciiTheme="minorHAnsi" w:eastAsiaTheme="minorEastAsia" w:hAnsiTheme="minorHAnsi" w:cstheme="minorBidi"/>
          <w:b w:val="0"/>
          <w:noProof/>
          <w:szCs w:val="22"/>
          <w:lang w:eastAsia="en-AU"/>
        </w:rPr>
      </w:pPr>
      <w:r>
        <w:rPr>
          <w:noProof/>
        </w:rPr>
        <w:t>Division 3 — Other provisions relating to disputes</w:t>
      </w:r>
    </w:p>
    <w:p>
      <w:pPr>
        <w:pStyle w:val="TOC4"/>
        <w:rPr>
          <w:rFonts w:asciiTheme="minorHAnsi" w:eastAsiaTheme="minorEastAsia" w:hAnsiTheme="minorHAnsi" w:cstheme="minorBidi"/>
          <w:noProof/>
          <w:szCs w:val="22"/>
          <w:lang w:eastAsia="en-AU"/>
        </w:rPr>
      </w:pPr>
      <w:r>
        <w:rPr>
          <w:noProof/>
        </w:rPr>
        <w:t>33.</w:t>
      </w:r>
      <w:r>
        <w:rPr>
          <w:rFonts w:asciiTheme="minorHAnsi" w:eastAsiaTheme="minorEastAsia" w:hAnsiTheme="minorHAnsi" w:cstheme="minorBidi"/>
          <w:noProof/>
          <w:szCs w:val="22"/>
          <w:lang w:eastAsia="en-AU"/>
        </w:rPr>
        <w:tab/>
      </w:r>
      <w:r>
        <w:rPr>
          <w:noProof/>
        </w:rPr>
        <w:t>Model EEA dispute provisions</w:t>
      </w:r>
      <w:r>
        <w:rPr>
          <w:noProof/>
        </w:rPr>
        <w:tab/>
      </w:r>
      <w:r>
        <w:rPr>
          <w:noProof/>
        </w:rPr>
        <w:fldChar w:fldCharType="begin"/>
      </w:r>
      <w:r>
        <w:rPr>
          <w:noProof/>
        </w:rPr>
        <w:instrText xml:space="preserve"> PAGEREF _Toc361921339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lang w:eastAsia="en-AU"/>
        </w:rPr>
      </w:pPr>
      <w:r>
        <w:rPr>
          <w:noProof/>
        </w:rPr>
        <w:t>34.</w:t>
      </w:r>
      <w:r>
        <w:rPr>
          <w:rFonts w:asciiTheme="minorHAnsi" w:eastAsiaTheme="minorEastAsia" w:hAnsiTheme="minorHAnsi" w:cstheme="minorBidi"/>
          <w:noProof/>
          <w:szCs w:val="22"/>
          <w:lang w:eastAsia="en-AU"/>
        </w:rPr>
        <w:tab/>
      </w:r>
      <w:r>
        <w:rPr>
          <w:noProof/>
        </w:rPr>
        <w:t>Limit on arbitration costs to be borne by employee</w:t>
      </w:r>
      <w:r>
        <w:rPr>
          <w:noProof/>
        </w:rPr>
        <w:tab/>
      </w:r>
      <w:r>
        <w:rPr>
          <w:noProof/>
        </w:rPr>
        <w:fldChar w:fldCharType="begin"/>
      </w:r>
      <w:r>
        <w:rPr>
          <w:noProof/>
        </w:rPr>
        <w:instrText xml:space="preserve"> PAGEREF _Toc361921340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lang w:eastAsia="en-AU"/>
        </w:rPr>
      </w:pPr>
      <w:r>
        <w:rPr>
          <w:noProof/>
        </w:rPr>
        <w:t>35.</w:t>
      </w:r>
      <w:r>
        <w:rPr>
          <w:rFonts w:asciiTheme="minorHAnsi" w:eastAsiaTheme="minorEastAsia" w:hAnsiTheme="minorHAnsi" w:cstheme="minorBidi"/>
          <w:noProof/>
          <w:szCs w:val="22"/>
          <w:lang w:eastAsia="en-AU"/>
        </w:rPr>
        <w:tab/>
      </w:r>
      <w:r>
        <w:rPr>
          <w:noProof/>
        </w:rPr>
        <w:t>Lodgment by arbitrator of order or determination</w:t>
      </w:r>
      <w:r>
        <w:rPr>
          <w:noProof/>
        </w:rPr>
        <w:tab/>
      </w:r>
      <w:r>
        <w:rPr>
          <w:noProof/>
        </w:rPr>
        <w:fldChar w:fldCharType="begin"/>
      </w:r>
      <w:r>
        <w:rPr>
          <w:noProof/>
        </w:rPr>
        <w:instrText xml:space="preserve"> PAGEREF _Toc361921341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lang w:eastAsia="en-AU"/>
        </w:rPr>
      </w:pPr>
      <w:r>
        <w:rPr>
          <w:noProof/>
        </w:rPr>
        <w:t>36.</w:t>
      </w:r>
      <w:r>
        <w:rPr>
          <w:rFonts w:asciiTheme="minorHAnsi" w:eastAsiaTheme="minorEastAsia" w:hAnsiTheme="minorHAnsi" w:cstheme="minorBidi"/>
          <w:noProof/>
          <w:szCs w:val="22"/>
          <w:lang w:eastAsia="en-AU"/>
        </w:rPr>
        <w:tab/>
      </w:r>
      <w:r>
        <w:rPr>
          <w:noProof/>
        </w:rPr>
        <w:t>Failure of arbitrator to lodge order or determination</w:t>
      </w:r>
      <w:r>
        <w:rPr>
          <w:noProof/>
        </w:rPr>
        <w:tab/>
      </w:r>
      <w:r>
        <w:rPr>
          <w:noProof/>
        </w:rPr>
        <w:fldChar w:fldCharType="begin"/>
      </w:r>
      <w:r>
        <w:rPr>
          <w:noProof/>
        </w:rPr>
        <w:instrText xml:space="preserve"> PAGEREF _Toc361921342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Part 4 — Countersigning of EEA made with minor</w:t>
      </w:r>
    </w:p>
    <w:p>
      <w:pPr>
        <w:pStyle w:val="TOC4"/>
        <w:rPr>
          <w:rFonts w:asciiTheme="minorHAnsi" w:eastAsiaTheme="minorEastAsia" w:hAnsiTheme="minorHAnsi" w:cstheme="minorBidi"/>
          <w:noProof/>
          <w:szCs w:val="22"/>
          <w:lang w:eastAsia="en-AU"/>
        </w:rPr>
      </w:pPr>
      <w:r>
        <w:rPr>
          <w:noProof/>
        </w:rPr>
        <w:t>37.</w:t>
      </w:r>
      <w:r>
        <w:rPr>
          <w:rFonts w:asciiTheme="minorHAnsi" w:eastAsiaTheme="minorEastAsia" w:hAnsiTheme="minorHAnsi" w:cstheme="minorBidi"/>
          <w:noProof/>
          <w:szCs w:val="22"/>
          <w:lang w:eastAsia="en-AU"/>
        </w:rPr>
        <w:tab/>
      </w:r>
      <w:r>
        <w:rPr>
          <w:noProof/>
        </w:rPr>
        <w:t>Purpose of this Part</w:t>
      </w:r>
      <w:r>
        <w:rPr>
          <w:noProof/>
        </w:rPr>
        <w:tab/>
      </w:r>
      <w:r>
        <w:rPr>
          <w:noProof/>
        </w:rPr>
        <w:fldChar w:fldCharType="begin"/>
      </w:r>
      <w:r>
        <w:rPr>
          <w:noProof/>
        </w:rPr>
        <w:instrText xml:space="preserve"> PAGEREF _Toc361921344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lang w:eastAsia="en-AU"/>
        </w:rPr>
      </w:pPr>
      <w:r>
        <w:rPr>
          <w:noProof/>
        </w:rPr>
        <w:t>38.</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_Toc361921345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lang w:eastAsia="en-AU"/>
        </w:rPr>
      </w:pPr>
      <w:r>
        <w:rPr>
          <w:noProof/>
        </w:rPr>
        <w:t>39.</w:t>
      </w:r>
      <w:r>
        <w:rPr>
          <w:rFonts w:asciiTheme="minorHAnsi" w:eastAsiaTheme="minorEastAsia" w:hAnsiTheme="minorHAnsi" w:cstheme="minorBidi"/>
          <w:noProof/>
          <w:szCs w:val="22"/>
          <w:lang w:eastAsia="en-AU"/>
        </w:rPr>
        <w:tab/>
      </w:r>
      <w:r>
        <w:rPr>
          <w:noProof/>
        </w:rPr>
        <w:t>Classes prescribed</w:t>
      </w:r>
      <w:r>
        <w:rPr>
          <w:noProof/>
        </w:rPr>
        <w:tab/>
      </w:r>
      <w:r>
        <w:rPr>
          <w:noProof/>
        </w:rPr>
        <w:fldChar w:fldCharType="begin"/>
      </w:r>
      <w:r>
        <w:rPr>
          <w:noProof/>
        </w:rPr>
        <w:instrText xml:space="preserve"> PAGEREF _Toc361921346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lang w:eastAsia="en-AU"/>
        </w:rPr>
      </w:pPr>
      <w:r>
        <w:rPr>
          <w:noProof/>
        </w:rPr>
        <w:t>40.</w:t>
      </w:r>
      <w:r>
        <w:rPr>
          <w:rFonts w:asciiTheme="minorHAnsi" w:eastAsiaTheme="minorEastAsia" w:hAnsiTheme="minorHAnsi" w:cstheme="minorBidi"/>
          <w:noProof/>
          <w:szCs w:val="22"/>
          <w:lang w:eastAsia="en-AU"/>
        </w:rPr>
        <w:tab/>
      </w:r>
      <w:r>
        <w:rPr>
          <w:noProof/>
        </w:rPr>
        <w:t>Circumstances prescribed</w:t>
      </w:r>
      <w:r>
        <w:rPr>
          <w:noProof/>
        </w:rPr>
        <w:tab/>
      </w:r>
      <w:r>
        <w:rPr>
          <w:noProof/>
        </w:rPr>
        <w:fldChar w:fldCharType="begin"/>
      </w:r>
      <w:r>
        <w:rPr>
          <w:noProof/>
        </w:rPr>
        <w:instrText xml:space="preserve"> PAGEREF _Toc361921347 \h </w:instrText>
      </w:r>
      <w:r>
        <w:rPr>
          <w:noProof/>
        </w:rPr>
      </w:r>
      <w:r>
        <w:rPr>
          <w:noProof/>
        </w:rPr>
        <w:fldChar w:fldCharType="separate"/>
      </w:r>
      <w:r>
        <w:rPr>
          <w:noProof/>
        </w:rPr>
        <w:t>18</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Part 5 — Lodgment of EEAs for registration</w:t>
      </w:r>
    </w:p>
    <w:p>
      <w:pPr>
        <w:pStyle w:val="TOC3"/>
        <w:rPr>
          <w:rFonts w:asciiTheme="minorHAnsi" w:eastAsiaTheme="minorEastAsia" w:hAnsiTheme="minorHAnsi" w:cstheme="minorBidi"/>
          <w:b w:val="0"/>
          <w:noProof/>
          <w:szCs w:val="22"/>
          <w:lang w:eastAsia="en-AU"/>
        </w:rPr>
      </w:pPr>
      <w:r>
        <w:rPr>
          <w:noProof/>
        </w:rPr>
        <w:t>Division 1 — Requirements for lodgment</w:t>
      </w:r>
    </w:p>
    <w:p>
      <w:pPr>
        <w:pStyle w:val="TOC4"/>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This Part to be complied with</w:t>
      </w:r>
      <w:r>
        <w:rPr>
          <w:noProof/>
        </w:rPr>
        <w:tab/>
      </w:r>
      <w:r>
        <w:rPr>
          <w:noProof/>
        </w:rPr>
        <w:fldChar w:fldCharType="begin"/>
      </w:r>
      <w:r>
        <w:rPr>
          <w:noProof/>
        </w:rPr>
        <w:instrText xml:space="preserve"> PAGEREF _Toc361921350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Registrar to approve forms</w:t>
      </w:r>
      <w:r>
        <w:rPr>
          <w:noProof/>
        </w:rPr>
        <w:tab/>
      </w:r>
      <w:r>
        <w:rPr>
          <w:noProof/>
        </w:rPr>
        <w:fldChar w:fldCharType="begin"/>
      </w:r>
      <w:r>
        <w:rPr>
          <w:noProof/>
        </w:rPr>
        <w:instrText xml:space="preserve"> PAGEREF _Toc361921351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Lodgment by employer</w:t>
      </w:r>
      <w:r>
        <w:rPr>
          <w:noProof/>
        </w:rPr>
        <w:tab/>
      </w:r>
      <w:r>
        <w:rPr>
          <w:noProof/>
        </w:rPr>
        <w:fldChar w:fldCharType="begin"/>
      </w:r>
      <w:r>
        <w:rPr>
          <w:noProof/>
        </w:rPr>
        <w:instrText xml:space="preserve"> PAGEREF _Toc361921352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Lodgment by employee</w:t>
      </w:r>
      <w:r>
        <w:rPr>
          <w:noProof/>
        </w:rPr>
        <w:tab/>
      </w:r>
      <w:r>
        <w:rPr>
          <w:noProof/>
        </w:rPr>
        <w:fldChar w:fldCharType="begin"/>
      </w:r>
      <w:r>
        <w:rPr>
          <w:noProof/>
        </w:rPr>
        <w:instrText xml:space="preserve"> PAGEREF _Toc361921353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lang w:eastAsia="en-AU"/>
        </w:rPr>
      </w:pPr>
      <w:r>
        <w:rPr>
          <w:noProof/>
        </w:rPr>
        <w:t>45.</w:t>
      </w:r>
      <w:r>
        <w:rPr>
          <w:rFonts w:asciiTheme="minorHAnsi" w:eastAsiaTheme="minorEastAsia" w:hAnsiTheme="minorHAnsi" w:cstheme="minorBidi"/>
          <w:noProof/>
          <w:szCs w:val="22"/>
          <w:lang w:eastAsia="en-AU"/>
        </w:rPr>
        <w:tab/>
      </w:r>
      <w:r>
        <w:rPr>
          <w:noProof/>
        </w:rPr>
        <w:t>Lodgment of revised EEA</w:t>
      </w:r>
      <w:r>
        <w:rPr>
          <w:noProof/>
        </w:rPr>
        <w:tab/>
      </w:r>
      <w:r>
        <w:rPr>
          <w:noProof/>
        </w:rPr>
        <w:fldChar w:fldCharType="begin"/>
      </w:r>
      <w:r>
        <w:rPr>
          <w:noProof/>
        </w:rPr>
        <w:instrText xml:space="preserve"> PAGEREF _Toc361921354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lang w:eastAsia="en-AU"/>
        </w:rPr>
      </w:pPr>
      <w:r>
        <w:rPr>
          <w:noProof/>
        </w:rPr>
        <w:t>46.</w:t>
      </w:r>
      <w:r>
        <w:rPr>
          <w:rFonts w:asciiTheme="minorHAnsi" w:eastAsiaTheme="minorEastAsia" w:hAnsiTheme="minorHAnsi" w:cstheme="minorBidi"/>
          <w:noProof/>
          <w:szCs w:val="22"/>
          <w:lang w:eastAsia="en-AU"/>
        </w:rPr>
        <w:tab/>
      </w:r>
      <w:r>
        <w:rPr>
          <w:noProof/>
        </w:rPr>
        <w:t>Other requirements</w:t>
      </w:r>
      <w:r>
        <w:rPr>
          <w:noProof/>
        </w:rPr>
        <w:tab/>
      </w:r>
      <w:r>
        <w:rPr>
          <w:noProof/>
        </w:rPr>
        <w:fldChar w:fldCharType="begin"/>
      </w:r>
      <w:r>
        <w:rPr>
          <w:noProof/>
        </w:rPr>
        <w:instrText xml:space="preserve"> PAGEREF _Toc361921355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lang w:eastAsia="en-AU"/>
        </w:rPr>
      </w:pPr>
      <w:r>
        <w:rPr>
          <w:noProof/>
        </w:rPr>
        <w:t>47.</w:t>
      </w:r>
      <w:r>
        <w:rPr>
          <w:rFonts w:asciiTheme="minorHAnsi" w:eastAsiaTheme="minorEastAsia" w:hAnsiTheme="minorHAnsi" w:cstheme="minorBidi"/>
          <w:noProof/>
          <w:szCs w:val="22"/>
          <w:lang w:eastAsia="en-AU"/>
        </w:rPr>
        <w:tab/>
      </w:r>
      <w:r>
        <w:rPr>
          <w:noProof/>
        </w:rPr>
        <w:t>Extension of time if office of Registrar closed</w:t>
      </w:r>
      <w:r>
        <w:rPr>
          <w:noProof/>
        </w:rPr>
        <w:tab/>
      </w:r>
      <w:r>
        <w:rPr>
          <w:noProof/>
        </w:rPr>
        <w:fldChar w:fldCharType="begin"/>
      </w:r>
      <w:r>
        <w:rPr>
          <w:noProof/>
        </w:rPr>
        <w:instrText xml:space="preserve"> PAGEREF _Toc361921356 \h </w:instrText>
      </w:r>
      <w:r>
        <w:rPr>
          <w:noProof/>
        </w:rPr>
      </w:r>
      <w:r>
        <w:rPr>
          <w:noProof/>
        </w:rPr>
        <w:fldChar w:fldCharType="separate"/>
      </w:r>
      <w:r>
        <w:rPr>
          <w:noProof/>
        </w:rPr>
        <w:t>22</w:t>
      </w:r>
      <w:r>
        <w:rPr>
          <w:noProof/>
        </w:rPr>
        <w:fldChar w:fldCharType="end"/>
      </w:r>
    </w:p>
    <w:p>
      <w:pPr>
        <w:pStyle w:val="TOC3"/>
        <w:rPr>
          <w:rFonts w:asciiTheme="minorHAnsi" w:eastAsiaTheme="minorEastAsia" w:hAnsiTheme="minorHAnsi" w:cstheme="minorBidi"/>
          <w:b w:val="0"/>
          <w:noProof/>
          <w:szCs w:val="22"/>
          <w:lang w:eastAsia="en-AU"/>
        </w:rPr>
      </w:pPr>
      <w:r>
        <w:rPr>
          <w:noProof/>
        </w:rPr>
        <w:t>Division 2 — Methods of lodgment</w:t>
      </w:r>
    </w:p>
    <w:p>
      <w:pPr>
        <w:pStyle w:val="TOC4"/>
        <w:rPr>
          <w:rFonts w:asciiTheme="minorHAnsi" w:eastAsiaTheme="minorEastAsia" w:hAnsiTheme="minorHAnsi" w:cstheme="minorBidi"/>
          <w:noProof/>
          <w:szCs w:val="22"/>
          <w:lang w:eastAsia="en-AU"/>
        </w:rPr>
      </w:pPr>
      <w:r>
        <w:rPr>
          <w:noProof/>
        </w:rPr>
        <w:t>48.</w:t>
      </w:r>
      <w:r>
        <w:rPr>
          <w:rFonts w:asciiTheme="minorHAnsi" w:eastAsiaTheme="minorEastAsia" w:hAnsiTheme="minorHAnsi" w:cstheme="minorBidi"/>
          <w:noProof/>
          <w:szCs w:val="22"/>
          <w:lang w:eastAsia="en-AU"/>
        </w:rPr>
        <w:tab/>
      </w:r>
      <w:r>
        <w:rPr>
          <w:noProof/>
        </w:rPr>
        <w:t>Application of this Division</w:t>
      </w:r>
      <w:r>
        <w:rPr>
          <w:noProof/>
        </w:rPr>
        <w:tab/>
      </w:r>
      <w:r>
        <w:rPr>
          <w:noProof/>
        </w:rPr>
        <w:fldChar w:fldCharType="begin"/>
      </w:r>
      <w:r>
        <w:rPr>
          <w:noProof/>
        </w:rPr>
        <w:instrText xml:space="preserve"> PAGEREF _Toc361921358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lang w:eastAsia="en-AU"/>
        </w:rPr>
      </w:pPr>
      <w:r>
        <w:rPr>
          <w:noProof/>
        </w:rPr>
        <w:t>49.</w:t>
      </w:r>
      <w:r>
        <w:rPr>
          <w:rFonts w:asciiTheme="minorHAnsi" w:eastAsiaTheme="minorEastAsia" w:hAnsiTheme="minorHAnsi" w:cstheme="minorBidi"/>
          <w:noProof/>
          <w:szCs w:val="22"/>
          <w:lang w:eastAsia="en-AU"/>
        </w:rPr>
        <w:tab/>
      </w:r>
      <w:r>
        <w:rPr>
          <w:noProof/>
        </w:rPr>
        <w:t>Presentation at office</w:t>
      </w:r>
      <w:r>
        <w:rPr>
          <w:noProof/>
        </w:rPr>
        <w:tab/>
      </w:r>
      <w:r>
        <w:rPr>
          <w:noProof/>
        </w:rPr>
        <w:fldChar w:fldCharType="begin"/>
      </w:r>
      <w:r>
        <w:rPr>
          <w:noProof/>
        </w:rPr>
        <w:instrText xml:space="preserve"> PAGEREF _Toc361921359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lang w:eastAsia="en-AU"/>
        </w:rPr>
      </w:pPr>
      <w:r>
        <w:rPr>
          <w:noProof/>
        </w:rPr>
        <w:t>50.</w:t>
      </w:r>
      <w:r>
        <w:rPr>
          <w:rFonts w:asciiTheme="minorHAnsi" w:eastAsiaTheme="minorEastAsia" w:hAnsiTheme="minorHAnsi" w:cstheme="minorBidi"/>
          <w:noProof/>
          <w:szCs w:val="22"/>
          <w:lang w:eastAsia="en-AU"/>
        </w:rPr>
        <w:tab/>
      </w:r>
      <w:r>
        <w:rPr>
          <w:noProof/>
        </w:rPr>
        <w:t>Registered post</w:t>
      </w:r>
      <w:r>
        <w:rPr>
          <w:noProof/>
        </w:rPr>
        <w:tab/>
      </w:r>
      <w:r>
        <w:rPr>
          <w:noProof/>
        </w:rPr>
        <w:fldChar w:fldCharType="begin"/>
      </w:r>
      <w:r>
        <w:rPr>
          <w:noProof/>
        </w:rPr>
        <w:instrText xml:space="preserve"> PAGEREF _Toc361921360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lang w:eastAsia="en-AU"/>
        </w:rPr>
      </w:pPr>
      <w:r>
        <w:rPr>
          <w:noProof/>
        </w:rPr>
        <w:t>51.</w:t>
      </w:r>
      <w:r>
        <w:rPr>
          <w:rFonts w:asciiTheme="minorHAnsi" w:eastAsiaTheme="minorEastAsia" w:hAnsiTheme="minorHAnsi" w:cstheme="minorBidi"/>
          <w:noProof/>
          <w:szCs w:val="22"/>
          <w:lang w:eastAsia="en-AU"/>
        </w:rPr>
        <w:tab/>
      </w:r>
      <w:r>
        <w:rPr>
          <w:noProof/>
        </w:rPr>
        <w:t>Facsimile transmission</w:t>
      </w:r>
      <w:r>
        <w:rPr>
          <w:noProof/>
        </w:rPr>
        <w:tab/>
      </w:r>
      <w:r>
        <w:rPr>
          <w:noProof/>
        </w:rPr>
        <w:fldChar w:fldCharType="begin"/>
      </w:r>
      <w:r>
        <w:rPr>
          <w:noProof/>
        </w:rPr>
        <w:instrText xml:space="preserve"> PAGEREF _Toc361921361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Electronic data transmission</w:t>
      </w:r>
      <w:r>
        <w:rPr>
          <w:noProof/>
        </w:rPr>
        <w:tab/>
      </w:r>
      <w:r>
        <w:rPr>
          <w:noProof/>
        </w:rPr>
        <w:fldChar w:fldCharType="begin"/>
      </w:r>
      <w:r>
        <w:rPr>
          <w:noProof/>
        </w:rPr>
        <w:instrText xml:space="preserve"> PAGEREF _Toc361921362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Part 6 — Section 97XT of the Act: restrictions on inspection of register</w:t>
      </w:r>
    </w:p>
    <w:p>
      <w:pPr>
        <w:pStyle w:val="TOC4"/>
        <w:rPr>
          <w:rFonts w:asciiTheme="minorHAnsi" w:eastAsiaTheme="minorEastAsia" w:hAnsiTheme="minorHAnsi" w:cstheme="minorBidi"/>
          <w:noProof/>
          <w:szCs w:val="22"/>
          <w:lang w:eastAsia="en-AU"/>
        </w:rPr>
      </w:pPr>
      <w:r>
        <w:rPr>
          <w:noProof/>
        </w:rPr>
        <w:t>53.</w:t>
      </w:r>
      <w:r>
        <w:rPr>
          <w:rFonts w:asciiTheme="minorHAnsi" w:eastAsiaTheme="minorEastAsia" w:hAnsiTheme="minorHAnsi" w:cstheme="minorBidi"/>
          <w:noProof/>
          <w:szCs w:val="22"/>
          <w:lang w:eastAsia="en-AU"/>
        </w:rPr>
        <w:tab/>
      </w:r>
      <w:r>
        <w:rPr>
          <w:noProof/>
        </w:rPr>
        <w:t>Registrar to be satisfied of reason for inspection</w:t>
      </w:r>
      <w:r>
        <w:rPr>
          <w:noProof/>
        </w:rPr>
        <w:tab/>
      </w:r>
      <w:r>
        <w:rPr>
          <w:noProof/>
        </w:rPr>
        <w:fldChar w:fldCharType="begin"/>
      </w:r>
      <w:r>
        <w:rPr>
          <w:noProof/>
        </w:rPr>
        <w:instrText xml:space="preserve"> PAGEREF _Toc361921364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lang w:eastAsia="en-AU"/>
        </w:rPr>
      </w:pPr>
      <w:r>
        <w:rPr>
          <w:noProof/>
        </w:rPr>
        <w:t>54.</w:t>
      </w:r>
      <w:r>
        <w:rPr>
          <w:rFonts w:asciiTheme="minorHAnsi" w:eastAsiaTheme="minorEastAsia" w:hAnsiTheme="minorHAnsi" w:cstheme="minorBidi"/>
          <w:noProof/>
          <w:szCs w:val="22"/>
          <w:lang w:eastAsia="en-AU"/>
        </w:rPr>
        <w:tab/>
      </w:r>
      <w:r>
        <w:rPr>
          <w:noProof/>
        </w:rPr>
        <w:t>Protected information</w:t>
      </w:r>
      <w:r>
        <w:rPr>
          <w:noProof/>
        </w:rPr>
        <w:tab/>
      </w:r>
      <w:r>
        <w:rPr>
          <w:noProof/>
        </w:rPr>
        <w:fldChar w:fldCharType="begin"/>
      </w:r>
      <w:r>
        <w:rPr>
          <w:noProof/>
        </w:rPr>
        <w:instrText xml:space="preserve"> PAGEREF _Toc361921365 \h </w:instrText>
      </w:r>
      <w:r>
        <w:rPr>
          <w:noProof/>
        </w:rPr>
      </w:r>
      <w:r>
        <w:rPr>
          <w:noProof/>
        </w:rPr>
        <w:fldChar w:fldCharType="separate"/>
      </w:r>
      <w:r>
        <w:rPr>
          <w:noProof/>
        </w:rPr>
        <w:t>25</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Schedule 1 — Filing or lodgment of documents by electronic data transmission</w:t>
      </w:r>
      <w:r>
        <w:rPr>
          <w:noProof/>
        </w:rPr>
        <w:tab/>
      </w:r>
      <w:r>
        <w:rPr>
          <w:noProof/>
        </w:rPr>
        <w:fldChar w:fldCharType="begin"/>
      </w:r>
      <w:r>
        <w:rPr>
          <w:noProof/>
        </w:rPr>
        <w:instrText xml:space="preserve"> PAGEREF _Toc361921366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Requirements for electronic data transmission</w:t>
      </w:r>
      <w:r>
        <w:rPr>
          <w:noProof/>
        </w:rPr>
        <w:tab/>
      </w:r>
      <w:r>
        <w:rPr>
          <w:noProof/>
        </w:rPr>
        <w:fldChar w:fldCharType="begin"/>
      </w:r>
      <w:r>
        <w:rPr>
          <w:noProof/>
        </w:rPr>
        <w:instrText xml:space="preserve"> PAGEREF _Toc361921367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Documents required for service</w:t>
      </w:r>
      <w:r>
        <w:rPr>
          <w:noProof/>
        </w:rPr>
        <w:tab/>
      </w:r>
      <w:r>
        <w:rPr>
          <w:noProof/>
        </w:rPr>
        <w:fldChar w:fldCharType="begin"/>
      </w:r>
      <w:r>
        <w:rPr>
          <w:noProof/>
        </w:rPr>
        <w:instrText xml:space="preserve"> PAGEREF _Toc361921368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Paper copy of document to be kept</w:t>
      </w:r>
      <w:r>
        <w:rPr>
          <w:noProof/>
        </w:rPr>
        <w:tab/>
      </w:r>
      <w:r>
        <w:rPr>
          <w:noProof/>
        </w:rPr>
        <w:fldChar w:fldCharType="begin"/>
      </w:r>
      <w:r>
        <w:rPr>
          <w:noProof/>
        </w:rPr>
        <w:instrText xml:space="preserve"> PAGEREF _Toc361921369 \h </w:instrText>
      </w:r>
      <w:r>
        <w:rPr>
          <w:noProof/>
        </w:rPr>
      </w:r>
      <w:r>
        <w:rPr>
          <w:noProof/>
        </w:rPr>
        <w:fldChar w:fldCharType="separate"/>
      </w:r>
      <w:r>
        <w:rPr>
          <w:noProof/>
        </w:rPr>
        <w:t>27</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Schedule 2 — Requirements for contents of approved forms</w:t>
      </w:r>
      <w:r>
        <w:rPr>
          <w:noProof/>
        </w:rPr>
        <w:tab/>
      </w:r>
      <w:r>
        <w:rPr>
          <w:noProof/>
        </w:rPr>
        <w:fldChar w:fldCharType="begin"/>
      </w:r>
      <w:r>
        <w:rPr>
          <w:noProof/>
        </w:rPr>
        <w:instrText xml:space="preserve"> PAGEREF _Toc361921370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Form of referral to a relevant industrial authority</w:t>
      </w:r>
      <w:r>
        <w:rPr>
          <w:noProof/>
        </w:rPr>
        <w:tab/>
      </w:r>
      <w:r>
        <w:rPr>
          <w:noProof/>
        </w:rPr>
        <w:fldChar w:fldCharType="begin"/>
      </w:r>
      <w:r>
        <w:rPr>
          <w:noProof/>
        </w:rPr>
        <w:instrText xml:space="preserve"> PAGEREF _Toc361921371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Form of statement of service</w:t>
      </w:r>
      <w:r>
        <w:rPr>
          <w:noProof/>
        </w:rPr>
        <w:tab/>
      </w:r>
      <w:r>
        <w:rPr>
          <w:noProof/>
        </w:rPr>
        <w:fldChar w:fldCharType="begin"/>
      </w:r>
      <w:r>
        <w:rPr>
          <w:noProof/>
        </w:rPr>
        <w:instrText xml:space="preserve"> PAGEREF _Toc361921372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Form for lodgment of order or determination of arbitrator</w:t>
      </w:r>
      <w:r>
        <w:rPr>
          <w:noProof/>
        </w:rPr>
        <w:tab/>
      </w:r>
      <w:r>
        <w:rPr>
          <w:noProof/>
        </w:rPr>
        <w:fldChar w:fldCharType="begin"/>
      </w:r>
      <w:r>
        <w:rPr>
          <w:noProof/>
        </w:rPr>
        <w:instrText xml:space="preserve"> PAGEREF _Toc361921373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Form for lodgment of EEA for registration</w:t>
      </w:r>
      <w:r>
        <w:rPr>
          <w:noProof/>
        </w:rPr>
        <w:tab/>
      </w:r>
      <w:r>
        <w:rPr>
          <w:noProof/>
        </w:rPr>
        <w:fldChar w:fldCharType="begin"/>
      </w:r>
      <w:r>
        <w:rPr>
          <w:noProof/>
        </w:rPr>
        <w:instrText xml:space="preserve"> PAGEREF _Toc361921374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Form of employer’s statement</w:t>
      </w:r>
      <w:r>
        <w:rPr>
          <w:noProof/>
        </w:rPr>
        <w:tab/>
      </w:r>
      <w:r>
        <w:rPr>
          <w:noProof/>
        </w:rPr>
        <w:fldChar w:fldCharType="begin"/>
      </w:r>
      <w:r>
        <w:rPr>
          <w:noProof/>
        </w:rPr>
        <w:instrText xml:space="preserve"> PAGEREF _Toc361921375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Form of employee’s statement</w:t>
      </w:r>
      <w:r>
        <w:rPr>
          <w:noProof/>
        </w:rPr>
        <w:tab/>
      </w:r>
      <w:r>
        <w:rPr>
          <w:noProof/>
        </w:rPr>
        <w:fldChar w:fldCharType="begin"/>
      </w:r>
      <w:r>
        <w:rPr>
          <w:noProof/>
        </w:rPr>
        <w:instrText xml:space="preserve"> PAGEREF _Toc361921376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Form for lodgment of revised EEA under section 97VE of the Act</w:t>
      </w:r>
      <w:r>
        <w:rPr>
          <w:noProof/>
        </w:rPr>
        <w:tab/>
      </w:r>
      <w:r>
        <w:rPr>
          <w:noProof/>
        </w:rPr>
        <w:fldChar w:fldCharType="begin"/>
      </w:r>
      <w:r>
        <w:rPr>
          <w:noProof/>
        </w:rPr>
        <w:instrText xml:space="preserve"> PAGEREF _Toc361921377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Form for lodgment of revised EEA under section 97VO of the Act</w:t>
      </w:r>
      <w:r>
        <w:rPr>
          <w:noProof/>
        </w:rPr>
        <w:tab/>
      </w:r>
      <w:r>
        <w:rPr>
          <w:noProof/>
        </w:rPr>
        <w:fldChar w:fldCharType="begin"/>
      </w:r>
      <w:r>
        <w:rPr>
          <w:noProof/>
        </w:rPr>
        <w:instrText xml:space="preserve"> PAGEREF _Toc361921378 \h </w:instrText>
      </w:r>
      <w:r>
        <w:rPr>
          <w:noProof/>
        </w:rPr>
      </w:r>
      <w:r>
        <w:rPr>
          <w:noProof/>
        </w:rPr>
        <w:fldChar w:fldCharType="separate"/>
      </w:r>
      <w:r>
        <w:rPr>
          <w:noProof/>
        </w:rPr>
        <w:t>31</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Schedule 3 — Model EEA dispute provisions</w:t>
      </w:r>
      <w:r>
        <w:rPr>
          <w:noProof/>
        </w:rPr>
        <w:tab/>
      </w:r>
      <w:r>
        <w:rPr>
          <w:noProof/>
        </w:rPr>
        <w:fldChar w:fldCharType="begin"/>
      </w:r>
      <w:r>
        <w:rPr>
          <w:noProof/>
        </w:rPr>
        <w:instrText xml:space="preserve"> PAGEREF _Toc361921379 \h </w:instrText>
      </w:r>
      <w:r>
        <w:rPr>
          <w:noProof/>
        </w:rPr>
      </w:r>
      <w:r>
        <w:rPr>
          <w:noProof/>
        </w:rPr>
        <w:fldChar w:fldCharType="separate"/>
      </w:r>
      <w:r>
        <w:rPr>
          <w:noProof/>
        </w:rPr>
        <w:t>32</w:t>
      </w:r>
      <w:r>
        <w:rPr>
          <w:noProof/>
        </w:rPr>
        <w:fldChar w:fldCharType="end"/>
      </w:r>
    </w:p>
    <w:p>
      <w:pPr>
        <w:pStyle w:val="TOC7"/>
        <w:rPr>
          <w:rFonts w:asciiTheme="minorHAnsi" w:eastAsiaTheme="minorEastAsia" w:hAnsiTheme="minorHAnsi" w:cstheme="minorBidi"/>
          <w:noProof/>
          <w:szCs w:val="22"/>
          <w:lang w:eastAsia="en-AU"/>
        </w:rPr>
      </w:pPr>
      <w:r>
        <w:rPr>
          <w:noProof/>
        </w:rPr>
        <w:t>Division 1 — Model provisions where —</w:t>
      </w:r>
      <w:r>
        <w:rPr>
          <w:noProof/>
        </w:rPr>
        <w:tab/>
      </w:r>
      <w:r>
        <w:rPr>
          <w:noProof/>
        </w:rPr>
        <w:fldChar w:fldCharType="begin"/>
      </w:r>
      <w:r>
        <w:rPr>
          <w:noProof/>
        </w:rPr>
        <w:instrText xml:space="preserve"> PAGEREF _Toc361921380 \h </w:instrText>
      </w:r>
      <w:r>
        <w:rPr>
          <w:noProof/>
        </w:rPr>
      </w:r>
      <w:r>
        <w:rPr>
          <w:noProof/>
        </w:rPr>
        <w:fldChar w:fldCharType="separate"/>
      </w:r>
      <w:r>
        <w:rPr>
          <w:noProof/>
        </w:rPr>
        <w:t>32</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a relevant industrial authority is not the arbitrator of disputes; and</w:t>
      </w:r>
      <w:r>
        <w:rPr>
          <w:noProof/>
        </w:rPr>
        <w:tab/>
      </w:r>
      <w:r>
        <w:rPr>
          <w:noProof/>
        </w:rPr>
        <w:fldChar w:fldCharType="begin"/>
      </w:r>
      <w:r>
        <w:rPr>
          <w:noProof/>
        </w:rPr>
        <w:instrText xml:space="preserve"> PAGEREF _Toc361921381 \h </w:instrText>
      </w:r>
      <w:r>
        <w:rPr>
          <w:noProof/>
        </w:rPr>
      </w:r>
      <w:r>
        <w:rPr>
          <w:noProof/>
        </w:rPr>
        <w:fldChar w:fldCharType="separate"/>
      </w:r>
      <w:r>
        <w:rPr>
          <w:noProof/>
        </w:rPr>
        <w:t>32</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the employee is not a represented person</w:t>
      </w:r>
      <w:r>
        <w:rPr>
          <w:noProof/>
        </w:rPr>
        <w:tab/>
      </w:r>
      <w:r>
        <w:rPr>
          <w:noProof/>
        </w:rPr>
        <w:fldChar w:fldCharType="begin"/>
      </w:r>
      <w:r>
        <w:rPr>
          <w:noProof/>
        </w:rPr>
        <w:instrText xml:space="preserve"> PAGEREF _Toc361921382 \h </w:instrText>
      </w:r>
      <w:r>
        <w:rPr>
          <w:noProof/>
        </w:rPr>
      </w:r>
      <w:r>
        <w:rPr>
          <w:noProof/>
        </w:rPr>
        <w:fldChar w:fldCharType="separate"/>
      </w:r>
      <w:r>
        <w:rPr>
          <w:noProof/>
        </w:rPr>
        <w:t>32</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1 — Preliminary</w:t>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_Toc361921384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Joint arbitrations not affected</w:t>
      </w:r>
      <w:r>
        <w:rPr>
          <w:noProof/>
        </w:rPr>
        <w:tab/>
      </w:r>
      <w:r>
        <w:rPr>
          <w:noProof/>
        </w:rPr>
        <w:fldChar w:fldCharType="begin"/>
      </w:r>
      <w:r>
        <w:rPr>
          <w:noProof/>
        </w:rPr>
        <w:instrText xml:space="preserve"> PAGEREF _Toc361921385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_Toc361921386 \h </w:instrText>
      </w:r>
      <w:r>
        <w:rPr>
          <w:noProof/>
        </w:rPr>
      </w:r>
      <w:r>
        <w:rPr>
          <w:noProof/>
        </w:rPr>
        <w:fldChar w:fldCharType="separate"/>
      </w:r>
      <w:r>
        <w:rPr>
          <w:noProof/>
        </w:rPr>
        <w:t>32</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2 — Notice of dispute, and duty to attempt settlement</w:t>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Notice of dispute</w:t>
      </w:r>
      <w:r>
        <w:rPr>
          <w:noProof/>
        </w:rPr>
        <w:tab/>
      </w:r>
      <w:r>
        <w:rPr>
          <w:noProof/>
        </w:rPr>
        <w:fldChar w:fldCharType="begin"/>
      </w:r>
      <w:r>
        <w:rPr>
          <w:noProof/>
        </w:rPr>
        <w:instrText xml:space="preserve"> PAGEREF _Toc361921388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Withdrawal of notice</w:t>
      </w:r>
      <w:r>
        <w:rPr>
          <w:noProof/>
        </w:rPr>
        <w:tab/>
      </w:r>
      <w:r>
        <w:rPr>
          <w:noProof/>
        </w:rPr>
        <w:fldChar w:fldCharType="begin"/>
      </w:r>
      <w:r>
        <w:rPr>
          <w:noProof/>
        </w:rPr>
        <w:instrText xml:space="preserve"> PAGEREF _Toc361921389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Parties must try to settle dispute</w:t>
      </w:r>
      <w:r>
        <w:rPr>
          <w:noProof/>
        </w:rPr>
        <w:tab/>
      </w:r>
      <w:r>
        <w:rPr>
          <w:noProof/>
        </w:rPr>
        <w:fldChar w:fldCharType="begin"/>
      </w:r>
      <w:r>
        <w:rPr>
          <w:noProof/>
        </w:rPr>
        <w:instrText xml:space="preserve"> PAGEREF _Toc361921390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Settlement agreement</w:t>
      </w:r>
      <w:r>
        <w:rPr>
          <w:noProof/>
        </w:rPr>
        <w:tab/>
      </w:r>
      <w:r>
        <w:rPr>
          <w:noProof/>
        </w:rPr>
        <w:fldChar w:fldCharType="begin"/>
      </w:r>
      <w:r>
        <w:rPr>
          <w:noProof/>
        </w:rPr>
        <w:instrText xml:space="preserve"> PAGEREF _Toc361921391 \h </w:instrText>
      </w:r>
      <w:r>
        <w:rPr>
          <w:noProof/>
        </w:rPr>
      </w:r>
      <w:r>
        <w:rPr>
          <w:noProof/>
        </w:rPr>
        <w:fldChar w:fldCharType="separate"/>
      </w:r>
      <w:r>
        <w:rPr>
          <w:noProof/>
        </w:rPr>
        <w:t>33</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3 — Appointment of arbitrator</w:t>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Arbitrator specified</w:t>
      </w:r>
      <w:r>
        <w:rPr>
          <w:noProof/>
        </w:rPr>
        <w:tab/>
      </w:r>
      <w:r>
        <w:rPr>
          <w:noProof/>
        </w:rPr>
        <w:fldChar w:fldCharType="begin"/>
      </w:r>
      <w:r>
        <w:rPr>
          <w:noProof/>
        </w:rPr>
        <w:instrText xml:space="preserve"> PAGEREF _Toc361921393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Appointment by agreement</w:t>
      </w:r>
      <w:r>
        <w:rPr>
          <w:noProof/>
        </w:rPr>
        <w:tab/>
      </w:r>
      <w:r>
        <w:rPr>
          <w:noProof/>
        </w:rPr>
        <w:fldChar w:fldCharType="begin"/>
      </w:r>
      <w:r>
        <w:rPr>
          <w:noProof/>
        </w:rPr>
        <w:instrText xml:space="preserve"> PAGEREF _Toc361921394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Default appointment</w:t>
      </w:r>
      <w:r>
        <w:rPr>
          <w:noProof/>
        </w:rPr>
        <w:tab/>
      </w:r>
      <w:r>
        <w:rPr>
          <w:noProof/>
        </w:rPr>
        <w:fldChar w:fldCharType="begin"/>
      </w:r>
      <w:r>
        <w:rPr>
          <w:noProof/>
        </w:rPr>
        <w:instrText xml:space="preserve"> PAGEREF _Toc361921395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Appointment of substitute arbitrator</w:t>
      </w:r>
      <w:r>
        <w:rPr>
          <w:noProof/>
        </w:rPr>
        <w:tab/>
      </w:r>
      <w:r>
        <w:rPr>
          <w:noProof/>
        </w:rPr>
        <w:fldChar w:fldCharType="begin"/>
      </w:r>
      <w:r>
        <w:rPr>
          <w:noProof/>
        </w:rPr>
        <w:instrText xml:space="preserve"> PAGEREF _Toc361921396 \h </w:instrText>
      </w:r>
      <w:r>
        <w:rPr>
          <w:noProof/>
        </w:rPr>
      </w:r>
      <w:r>
        <w:rPr>
          <w:noProof/>
        </w:rPr>
        <w:fldChar w:fldCharType="separate"/>
      </w:r>
      <w:r>
        <w:rPr>
          <w:noProof/>
        </w:rPr>
        <w:t>36</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4 — Referral for arbitration</w:t>
      </w:r>
    </w:p>
    <w:p>
      <w:pPr>
        <w:pStyle w:val="TOC4"/>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Referral available only if there is an arbitrator</w:t>
      </w:r>
      <w:r>
        <w:rPr>
          <w:noProof/>
        </w:rPr>
        <w:tab/>
      </w:r>
      <w:r>
        <w:rPr>
          <w:noProof/>
        </w:rPr>
        <w:fldChar w:fldCharType="begin"/>
      </w:r>
      <w:r>
        <w:rPr>
          <w:noProof/>
        </w:rPr>
        <w:instrText xml:space="preserve"> PAGEREF _Toc361921398 \h </w:instrText>
      </w:r>
      <w:r>
        <w:rPr>
          <w:noProof/>
        </w:rPr>
      </w:r>
      <w:r>
        <w:rPr>
          <w:noProof/>
        </w:rPr>
        <w:fldChar w:fldCharType="separate"/>
      </w:r>
      <w:r>
        <w:rPr>
          <w:noProof/>
        </w:rPr>
        <w:t>36</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rFonts w:asciiTheme="minorHAnsi" w:eastAsiaTheme="minorEastAsia" w:hAnsiTheme="minorHAnsi" w:cstheme="minorBidi"/>
          <w:noProof/>
          <w:szCs w:val="22"/>
          <w:lang w:eastAsia="en-AU"/>
        </w:rPr>
        <w:tab/>
      </w:r>
      <w:r>
        <w:rPr>
          <w:noProof/>
        </w:rPr>
        <w:t>Joint referral at any time</w:t>
      </w:r>
      <w:r>
        <w:rPr>
          <w:noProof/>
        </w:rPr>
        <w:tab/>
      </w:r>
      <w:r>
        <w:rPr>
          <w:noProof/>
        </w:rPr>
        <w:fldChar w:fldCharType="begin"/>
      </w:r>
      <w:r>
        <w:rPr>
          <w:noProof/>
        </w:rPr>
        <w:instrText xml:space="preserve"> PAGEREF _Toc361921399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rFonts w:asciiTheme="minorHAnsi" w:eastAsiaTheme="minorEastAsia" w:hAnsiTheme="minorHAnsi" w:cstheme="minorBidi"/>
          <w:noProof/>
          <w:szCs w:val="22"/>
          <w:lang w:eastAsia="en-AU"/>
        </w:rPr>
        <w:tab/>
      </w:r>
      <w:r>
        <w:rPr>
          <w:noProof/>
        </w:rPr>
        <w:t>Referral to arbitration within 42 days after notice given</w:t>
      </w:r>
      <w:r>
        <w:rPr>
          <w:noProof/>
        </w:rPr>
        <w:tab/>
      </w:r>
      <w:r>
        <w:rPr>
          <w:noProof/>
        </w:rPr>
        <w:fldChar w:fldCharType="begin"/>
      </w:r>
      <w:r>
        <w:rPr>
          <w:noProof/>
        </w:rPr>
        <w:instrText xml:space="preserve"> PAGEREF _Toc361921400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lang w:eastAsia="en-AU"/>
        </w:rPr>
      </w:pPr>
      <w:r>
        <w:rPr>
          <w:noProof/>
        </w:rPr>
        <w:t>15.</w:t>
      </w:r>
      <w:r>
        <w:rPr>
          <w:rFonts w:asciiTheme="minorHAnsi" w:eastAsiaTheme="minorEastAsia" w:hAnsiTheme="minorHAnsi" w:cstheme="minorBidi"/>
          <w:noProof/>
          <w:szCs w:val="22"/>
          <w:lang w:eastAsia="en-AU"/>
        </w:rPr>
        <w:tab/>
      </w:r>
      <w:r>
        <w:rPr>
          <w:noProof/>
        </w:rPr>
        <w:t>How referral made</w:t>
      </w:r>
      <w:r>
        <w:rPr>
          <w:noProof/>
        </w:rPr>
        <w:tab/>
      </w:r>
      <w:r>
        <w:rPr>
          <w:noProof/>
        </w:rPr>
        <w:fldChar w:fldCharType="begin"/>
      </w:r>
      <w:r>
        <w:rPr>
          <w:noProof/>
        </w:rPr>
        <w:instrText xml:space="preserve"> PAGEREF _Toc361921401 \h </w:instrText>
      </w:r>
      <w:r>
        <w:rPr>
          <w:noProof/>
        </w:rPr>
      </w:r>
      <w:r>
        <w:rPr>
          <w:noProof/>
        </w:rPr>
        <w:fldChar w:fldCharType="separate"/>
      </w:r>
      <w:r>
        <w:rPr>
          <w:noProof/>
        </w:rPr>
        <w:t>37</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5 — Arbitration proceedings</w:t>
      </w:r>
    </w:p>
    <w:p>
      <w:pPr>
        <w:pStyle w:val="TOC4"/>
        <w:rPr>
          <w:rFonts w:asciiTheme="minorHAnsi" w:eastAsiaTheme="minorEastAsia" w:hAnsiTheme="minorHAnsi" w:cstheme="minorBidi"/>
          <w:noProof/>
          <w:szCs w:val="22"/>
          <w:lang w:eastAsia="en-AU"/>
        </w:rPr>
      </w:pPr>
      <w:r>
        <w:rPr>
          <w:noProof/>
        </w:rPr>
        <w:t>16.</w:t>
      </w:r>
      <w:r>
        <w:rPr>
          <w:rFonts w:asciiTheme="minorHAnsi" w:eastAsiaTheme="minorEastAsia" w:hAnsiTheme="minorHAnsi" w:cstheme="minorBidi"/>
          <w:noProof/>
          <w:szCs w:val="22"/>
          <w:lang w:eastAsia="en-AU"/>
        </w:rPr>
        <w:tab/>
      </w:r>
      <w:r>
        <w:rPr>
          <w:noProof/>
        </w:rPr>
        <w:t>Hearings</w:t>
      </w:r>
      <w:r>
        <w:rPr>
          <w:noProof/>
        </w:rPr>
        <w:tab/>
      </w:r>
      <w:r>
        <w:rPr>
          <w:noProof/>
        </w:rPr>
        <w:fldChar w:fldCharType="begin"/>
      </w:r>
      <w:r>
        <w:rPr>
          <w:noProof/>
        </w:rPr>
        <w:instrText xml:space="preserve"> PAGEREF _Toc361921403 \h </w:instrText>
      </w:r>
      <w:r>
        <w:rPr>
          <w:noProof/>
        </w:rPr>
      </w:r>
      <w:r>
        <w:rPr>
          <w:noProof/>
        </w:rPr>
        <w:fldChar w:fldCharType="separate"/>
      </w:r>
      <w:r>
        <w:rPr>
          <w:noProof/>
        </w:rPr>
        <w:t>37</w:t>
      </w:r>
      <w:r>
        <w:rPr>
          <w:noProof/>
        </w:rPr>
        <w:fldChar w:fldCharType="end"/>
      </w:r>
    </w:p>
    <w:p>
      <w:pPr>
        <w:pStyle w:val="TOC4"/>
        <w:rPr>
          <w:rFonts w:asciiTheme="minorHAnsi" w:eastAsiaTheme="minorEastAsia" w:hAnsiTheme="minorHAnsi" w:cstheme="minorBidi"/>
          <w:noProof/>
          <w:szCs w:val="22"/>
          <w:lang w:eastAsia="en-AU"/>
        </w:rPr>
      </w:pPr>
      <w:r>
        <w:rPr>
          <w:noProof/>
        </w:rPr>
        <w:t>17.</w:t>
      </w:r>
      <w:r>
        <w:rPr>
          <w:rFonts w:asciiTheme="minorHAnsi" w:eastAsiaTheme="minorEastAsia" w:hAnsiTheme="minorHAnsi" w:cstheme="minorBidi"/>
          <w:noProof/>
          <w:szCs w:val="22"/>
          <w:lang w:eastAsia="en-AU"/>
        </w:rPr>
        <w:tab/>
      </w:r>
      <w:r>
        <w:rPr>
          <w:noProof/>
        </w:rPr>
        <w:t>Proceedings to be informal and speedy</w:t>
      </w:r>
      <w:r>
        <w:rPr>
          <w:noProof/>
        </w:rPr>
        <w:tab/>
      </w:r>
      <w:r>
        <w:rPr>
          <w:noProof/>
        </w:rPr>
        <w:fldChar w:fldCharType="begin"/>
      </w:r>
      <w:r>
        <w:rPr>
          <w:noProof/>
        </w:rPr>
        <w:instrText xml:space="preserve"> PAGEREF _Toc361921404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lang w:eastAsia="en-AU"/>
        </w:rPr>
      </w:pPr>
      <w:r>
        <w:rPr>
          <w:noProof/>
        </w:rPr>
        <w:t>18.</w:t>
      </w:r>
      <w:r>
        <w:rPr>
          <w:rFonts w:asciiTheme="minorHAnsi" w:eastAsiaTheme="minorEastAsia" w:hAnsiTheme="minorHAnsi" w:cstheme="minorBidi"/>
          <w:noProof/>
          <w:szCs w:val="22"/>
          <w:lang w:eastAsia="en-AU"/>
        </w:rPr>
        <w:tab/>
      </w:r>
      <w:r>
        <w:rPr>
          <w:noProof/>
        </w:rPr>
        <w:t>Absence of party</w:t>
      </w:r>
      <w:r>
        <w:rPr>
          <w:noProof/>
        </w:rPr>
        <w:tab/>
      </w:r>
      <w:r>
        <w:rPr>
          <w:noProof/>
        </w:rPr>
        <w:fldChar w:fldCharType="begin"/>
      </w:r>
      <w:r>
        <w:rPr>
          <w:noProof/>
        </w:rPr>
        <w:instrText xml:space="preserve"> PAGEREF _Toc361921405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rFonts w:asciiTheme="minorHAnsi" w:eastAsiaTheme="minorEastAsia" w:hAnsiTheme="minorHAnsi" w:cstheme="minorBidi"/>
          <w:noProof/>
          <w:szCs w:val="22"/>
          <w:lang w:eastAsia="en-AU"/>
        </w:rPr>
        <w:tab/>
      </w:r>
      <w:r>
        <w:rPr>
          <w:noProof/>
        </w:rPr>
        <w:t>General power of arbitrator as to proceedings</w:t>
      </w:r>
      <w:r>
        <w:rPr>
          <w:noProof/>
        </w:rPr>
        <w:tab/>
      </w:r>
      <w:r>
        <w:rPr>
          <w:noProof/>
        </w:rPr>
        <w:fldChar w:fldCharType="begin"/>
      </w:r>
      <w:r>
        <w:rPr>
          <w:noProof/>
        </w:rPr>
        <w:instrText xml:space="preserve"> PAGEREF _Toc361921406 \h </w:instrText>
      </w:r>
      <w:r>
        <w:rPr>
          <w:noProof/>
        </w:rPr>
      </w:r>
      <w:r>
        <w:rPr>
          <w:noProof/>
        </w:rPr>
        <w:fldChar w:fldCharType="separate"/>
      </w:r>
      <w:r>
        <w:rPr>
          <w:noProof/>
        </w:rPr>
        <w:t>38</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6 — Costs of arbitration</w:t>
      </w:r>
    </w:p>
    <w:p>
      <w:pPr>
        <w:pStyle w:val="TOC4"/>
        <w:rPr>
          <w:rFonts w:asciiTheme="minorHAnsi" w:eastAsiaTheme="minorEastAsia" w:hAnsiTheme="minorHAnsi" w:cstheme="minorBidi"/>
          <w:noProof/>
          <w:szCs w:val="22"/>
          <w:lang w:eastAsia="en-AU"/>
        </w:rPr>
      </w:pPr>
      <w:r>
        <w:rPr>
          <w:noProof/>
        </w:rPr>
        <w:t>20.</w:t>
      </w:r>
      <w:r>
        <w:rPr>
          <w:rFonts w:asciiTheme="minorHAnsi" w:eastAsiaTheme="minorEastAsia" w:hAnsiTheme="minorHAnsi" w:cstheme="minorBidi"/>
          <w:noProof/>
          <w:szCs w:val="22"/>
          <w:lang w:eastAsia="en-AU"/>
        </w:rPr>
        <w:tab/>
      </w:r>
      <w:r>
        <w:rPr>
          <w:noProof/>
        </w:rPr>
        <w:t>Arbitrator’s services</w:t>
      </w:r>
      <w:r>
        <w:rPr>
          <w:noProof/>
        </w:rPr>
        <w:tab/>
      </w:r>
      <w:r>
        <w:rPr>
          <w:noProof/>
        </w:rPr>
        <w:fldChar w:fldCharType="begin"/>
      </w:r>
      <w:r>
        <w:rPr>
          <w:noProof/>
        </w:rPr>
        <w:instrText xml:space="preserve"> PAGEREF _Toc361921408 \h </w:instrText>
      </w:r>
      <w:r>
        <w:rPr>
          <w:noProof/>
        </w:rPr>
      </w:r>
      <w:r>
        <w:rPr>
          <w:noProof/>
        </w:rPr>
        <w:fldChar w:fldCharType="separate"/>
      </w:r>
      <w:r>
        <w:rPr>
          <w:noProof/>
        </w:rPr>
        <w:t>38</w:t>
      </w:r>
      <w:r>
        <w:rPr>
          <w:noProof/>
        </w:rPr>
        <w:fldChar w:fldCharType="end"/>
      </w:r>
    </w:p>
    <w:p>
      <w:pPr>
        <w:pStyle w:val="TOC4"/>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Costs of representation</w:t>
      </w:r>
      <w:r>
        <w:rPr>
          <w:noProof/>
        </w:rPr>
        <w:tab/>
      </w:r>
      <w:r>
        <w:rPr>
          <w:noProof/>
        </w:rPr>
        <w:fldChar w:fldCharType="begin"/>
      </w:r>
      <w:r>
        <w:rPr>
          <w:noProof/>
        </w:rPr>
        <w:instrText xml:space="preserve"> PAGEREF _Toc361921409 \h </w:instrText>
      </w:r>
      <w:r>
        <w:rPr>
          <w:noProof/>
        </w:rPr>
      </w:r>
      <w:r>
        <w:rPr>
          <w:noProof/>
        </w:rPr>
        <w:fldChar w:fldCharType="separate"/>
      </w:r>
      <w:r>
        <w:rPr>
          <w:noProof/>
        </w:rPr>
        <w:t>39</w:t>
      </w:r>
      <w:r>
        <w:rPr>
          <w:noProof/>
        </w:rPr>
        <w:fldChar w:fldCharType="end"/>
      </w:r>
    </w:p>
    <w:p>
      <w:pPr>
        <w:pStyle w:val="TOC7"/>
        <w:rPr>
          <w:rFonts w:asciiTheme="minorHAnsi" w:eastAsiaTheme="minorEastAsia" w:hAnsiTheme="minorHAnsi" w:cstheme="minorBidi"/>
          <w:noProof/>
          <w:szCs w:val="22"/>
          <w:lang w:eastAsia="en-AU"/>
        </w:rPr>
      </w:pPr>
      <w:r>
        <w:rPr>
          <w:noProof/>
        </w:rPr>
        <w:t>Division 2 — Model provisions where —</w:t>
      </w:r>
      <w:r>
        <w:rPr>
          <w:noProof/>
        </w:rPr>
        <w:tab/>
      </w:r>
      <w:r>
        <w:rPr>
          <w:noProof/>
        </w:rPr>
        <w:fldChar w:fldCharType="begin"/>
      </w:r>
      <w:r>
        <w:rPr>
          <w:noProof/>
        </w:rPr>
        <w:instrText xml:space="preserve"> PAGEREF _Toc361921410 \h </w:instrText>
      </w:r>
      <w:r>
        <w:rPr>
          <w:noProof/>
        </w:rPr>
      </w:r>
      <w:r>
        <w:rPr>
          <w:noProof/>
        </w:rPr>
        <w:fldChar w:fldCharType="separate"/>
      </w:r>
      <w:r>
        <w:rPr>
          <w:noProof/>
        </w:rPr>
        <w:t>39</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a relevant industrial authority is not the arbitrator of disputes; and</w:t>
      </w:r>
      <w:r>
        <w:rPr>
          <w:noProof/>
        </w:rPr>
        <w:tab/>
      </w:r>
      <w:r>
        <w:rPr>
          <w:noProof/>
        </w:rPr>
        <w:fldChar w:fldCharType="begin"/>
      </w:r>
      <w:r>
        <w:rPr>
          <w:noProof/>
        </w:rPr>
        <w:instrText xml:space="preserve"> PAGEREF _Toc361921411 \h </w:instrText>
      </w:r>
      <w:r>
        <w:rPr>
          <w:noProof/>
        </w:rPr>
      </w:r>
      <w:r>
        <w:rPr>
          <w:noProof/>
        </w:rPr>
        <w:fldChar w:fldCharType="separate"/>
      </w:r>
      <w:r>
        <w:rPr>
          <w:noProof/>
        </w:rPr>
        <w:t>39</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the employee is a represented person</w:t>
      </w:r>
      <w:r>
        <w:rPr>
          <w:noProof/>
        </w:rPr>
        <w:tab/>
      </w:r>
      <w:r>
        <w:rPr>
          <w:noProof/>
        </w:rPr>
        <w:fldChar w:fldCharType="begin"/>
      </w:r>
      <w:r>
        <w:rPr>
          <w:noProof/>
        </w:rPr>
        <w:instrText xml:space="preserve"> PAGEREF _Toc361921412 \h </w:instrText>
      </w:r>
      <w:r>
        <w:rPr>
          <w:noProof/>
        </w:rPr>
      </w:r>
      <w:r>
        <w:rPr>
          <w:noProof/>
        </w:rPr>
        <w:fldChar w:fldCharType="separate"/>
      </w:r>
      <w:r>
        <w:rPr>
          <w:noProof/>
        </w:rPr>
        <w:t>39</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1 — Preliminary</w:t>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_Toc361921414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Joint arbitrations not affected</w:t>
      </w:r>
      <w:r>
        <w:rPr>
          <w:noProof/>
        </w:rPr>
        <w:tab/>
      </w:r>
      <w:r>
        <w:rPr>
          <w:noProof/>
        </w:rPr>
        <w:fldChar w:fldCharType="begin"/>
      </w:r>
      <w:r>
        <w:rPr>
          <w:noProof/>
        </w:rPr>
        <w:instrText xml:space="preserve"> PAGEREF _Toc361921415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_Toc361921416 \h </w:instrText>
      </w:r>
      <w:r>
        <w:rPr>
          <w:noProof/>
        </w:rPr>
      </w:r>
      <w:r>
        <w:rPr>
          <w:noProof/>
        </w:rPr>
        <w:fldChar w:fldCharType="separate"/>
      </w:r>
      <w:r>
        <w:rPr>
          <w:noProof/>
        </w:rPr>
        <w:t>39</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2 — Notice of dispute, and duty to attempt settlement</w:t>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Notice of dispute</w:t>
      </w:r>
      <w:r>
        <w:rPr>
          <w:noProof/>
        </w:rPr>
        <w:tab/>
      </w:r>
      <w:r>
        <w:rPr>
          <w:noProof/>
        </w:rPr>
        <w:fldChar w:fldCharType="begin"/>
      </w:r>
      <w:r>
        <w:rPr>
          <w:noProof/>
        </w:rPr>
        <w:instrText xml:space="preserve"> PAGEREF _Toc361921418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Withdrawal of notice</w:t>
      </w:r>
      <w:r>
        <w:rPr>
          <w:noProof/>
        </w:rPr>
        <w:tab/>
      </w:r>
      <w:r>
        <w:rPr>
          <w:noProof/>
        </w:rPr>
        <w:fldChar w:fldCharType="begin"/>
      </w:r>
      <w:r>
        <w:rPr>
          <w:noProof/>
        </w:rPr>
        <w:instrText xml:space="preserve"> PAGEREF _Toc361921419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Parties must try to settle dispute</w:t>
      </w:r>
      <w:r>
        <w:rPr>
          <w:noProof/>
        </w:rPr>
        <w:tab/>
      </w:r>
      <w:r>
        <w:rPr>
          <w:noProof/>
        </w:rPr>
        <w:fldChar w:fldCharType="begin"/>
      </w:r>
      <w:r>
        <w:rPr>
          <w:noProof/>
        </w:rPr>
        <w:instrText xml:space="preserve"> PAGEREF _Toc361921420 \h </w:instrText>
      </w:r>
      <w:r>
        <w:rPr>
          <w:noProof/>
        </w:rPr>
      </w:r>
      <w:r>
        <w:rPr>
          <w:noProof/>
        </w:rPr>
        <w:fldChar w:fldCharType="separate"/>
      </w:r>
      <w:r>
        <w:rPr>
          <w:noProof/>
        </w:rPr>
        <w:t>40</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Settlement agreement</w:t>
      </w:r>
      <w:r>
        <w:rPr>
          <w:noProof/>
        </w:rPr>
        <w:tab/>
      </w:r>
      <w:r>
        <w:rPr>
          <w:noProof/>
        </w:rPr>
        <w:fldChar w:fldCharType="begin"/>
      </w:r>
      <w:r>
        <w:rPr>
          <w:noProof/>
        </w:rPr>
        <w:instrText xml:space="preserve"> PAGEREF _Toc361921421 \h </w:instrText>
      </w:r>
      <w:r>
        <w:rPr>
          <w:noProof/>
        </w:rPr>
      </w:r>
      <w:r>
        <w:rPr>
          <w:noProof/>
        </w:rPr>
        <w:fldChar w:fldCharType="separate"/>
      </w:r>
      <w:r>
        <w:rPr>
          <w:noProof/>
        </w:rPr>
        <w:t>41</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3 — Appointment of arbitrator</w:t>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Named arbitrator</w:t>
      </w:r>
      <w:r>
        <w:rPr>
          <w:noProof/>
        </w:rPr>
        <w:tab/>
      </w:r>
      <w:r>
        <w:rPr>
          <w:noProof/>
        </w:rPr>
        <w:fldChar w:fldCharType="begin"/>
      </w:r>
      <w:r>
        <w:rPr>
          <w:noProof/>
        </w:rPr>
        <w:instrText xml:space="preserve"> PAGEREF _Toc361921423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Appointment by agreement</w:t>
      </w:r>
      <w:r>
        <w:rPr>
          <w:noProof/>
        </w:rPr>
        <w:tab/>
      </w:r>
      <w:r>
        <w:rPr>
          <w:noProof/>
        </w:rPr>
        <w:fldChar w:fldCharType="begin"/>
      </w:r>
      <w:r>
        <w:rPr>
          <w:noProof/>
        </w:rPr>
        <w:instrText xml:space="preserve"> PAGEREF _Toc361921424 \h </w:instrText>
      </w:r>
      <w:r>
        <w:rPr>
          <w:noProof/>
        </w:rPr>
      </w:r>
      <w:r>
        <w:rPr>
          <w:noProof/>
        </w:rPr>
        <w:fldChar w:fldCharType="separate"/>
      </w:r>
      <w:r>
        <w:rPr>
          <w:noProof/>
        </w:rPr>
        <w:t>41</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Default appointment</w:t>
      </w:r>
      <w:r>
        <w:rPr>
          <w:noProof/>
        </w:rPr>
        <w:tab/>
      </w:r>
      <w:r>
        <w:rPr>
          <w:noProof/>
        </w:rPr>
        <w:fldChar w:fldCharType="begin"/>
      </w:r>
      <w:r>
        <w:rPr>
          <w:noProof/>
        </w:rPr>
        <w:instrText xml:space="preserve"> PAGEREF _Toc361921425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Appointment of substitute arbitrator</w:t>
      </w:r>
      <w:r>
        <w:rPr>
          <w:noProof/>
        </w:rPr>
        <w:tab/>
      </w:r>
      <w:r>
        <w:rPr>
          <w:noProof/>
        </w:rPr>
        <w:fldChar w:fldCharType="begin"/>
      </w:r>
      <w:r>
        <w:rPr>
          <w:noProof/>
        </w:rPr>
        <w:instrText xml:space="preserve"> PAGEREF _Toc361921426 \h </w:instrText>
      </w:r>
      <w:r>
        <w:rPr>
          <w:noProof/>
        </w:rPr>
      </w:r>
      <w:r>
        <w:rPr>
          <w:noProof/>
        </w:rPr>
        <w:fldChar w:fldCharType="separate"/>
      </w:r>
      <w:r>
        <w:rPr>
          <w:noProof/>
        </w:rPr>
        <w:t>43</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4 — Referral for arbitration</w:t>
      </w:r>
    </w:p>
    <w:p>
      <w:pPr>
        <w:pStyle w:val="TOC4"/>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Referral available only if there is an arbitrator</w:t>
      </w:r>
      <w:r>
        <w:rPr>
          <w:noProof/>
        </w:rPr>
        <w:tab/>
      </w:r>
      <w:r>
        <w:rPr>
          <w:noProof/>
        </w:rPr>
        <w:fldChar w:fldCharType="begin"/>
      </w:r>
      <w:r>
        <w:rPr>
          <w:noProof/>
        </w:rPr>
        <w:instrText xml:space="preserve"> PAGEREF _Toc361921428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rFonts w:asciiTheme="minorHAnsi" w:eastAsiaTheme="minorEastAsia" w:hAnsiTheme="minorHAnsi" w:cstheme="minorBidi"/>
          <w:noProof/>
          <w:szCs w:val="22"/>
          <w:lang w:eastAsia="en-AU"/>
        </w:rPr>
        <w:tab/>
      </w:r>
      <w:r>
        <w:rPr>
          <w:noProof/>
        </w:rPr>
        <w:t>Joint referral at any time</w:t>
      </w:r>
      <w:r>
        <w:rPr>
          <w:noProof/>
        </w:rPr>
        <w:tab/>
      </w:r>
      <w:r>
        <w:rPr>
          <w:noProof/>
        </w:rPr>
        <w:fldChar w:fldCharType="begin"/>
      </w:r>
      <w:r>
        <w:rPr>
          <w:noProof/>
        </w:rPr>
        <w:instrText xml:space="preserve"> PAGEREF _Toc361921429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rFonts w:asciiTheme="minorHAnsi" w:eastAsiaTheme="minorEastAsia" w:hAnsiTheme="minorHAnsi" w:cstheme="minorBidi"/>
          <w:noProof/>
          <w:szCs w:val="22"/>
          <w:lang w:eastAsia="en-AU"/>
        </w:rPr>
        <w:tab/>
      </w:r>
      <w:r>
        <w:rPr>
          <w:noProof/>
        </w:rPr>
        <w:t>Referral to arbitration within 42 days after notice given</w:t>
      </w:r>
      <w:r>
        <w:rPr>
          <w:noProof/>
        </w:rPr>
        <w:tab/>
      </w:r>
      <w:r>
        <w:rPr>
          <w:noProof/>
        </w:rPr>
        <w:fldChar w:fldCharType="begin"/>
      </w:r>
      <w:r>
        <w:rPr>
          <w:noProof/>
        </w:rPr>
        <w:instrText xml:space="preserve"> PAGEREF _Toc361921430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lang w:eastAsia="en-AU"/>
        </w:rPr>
      </w:pPr>
      <w:r>
        <w:rPr>
          <w:noProof/>
        </w:rPr>
        <w:t>15.</w:t>
      </w:r>
      <w:r>
        <w:rPr>
          <w:rFonts w:asciiTheme="minorHAnsi" w:eastAsiaTheme="minorEastAsia" w:hAnsiTheme="minorHAnsi" w:cstheme="minorBidi"/>
          <w:noProof/>
          <w:szCs w:val="22"/>
          <w:lang w:eastAsia="en-AU"/>
        </w:rPr>
        <w:tab/>
      </w:r>
      <w:r>
        <w:rPr>
          <w:noProof/>
        </w:rPr>
        <w:t>How referral made</w:t>
      </w:r>
      <w:r>
        <w:rPr>
          <w:noProof/>
        </w:rPr>
        <w:tab/>
      </w:r>
      <w:r>
        <w:rPr>
          <w:noProof/>
        </w:rPr>
        <w:fldChar w:fldCharType="begin"/>
      </w:r>
      <w:r>
        <w:rPr>
          <w:noProof/>
        </w:rPr>
        <w:instrText xml:space="preserve"> PAGEREF _Toc361921431 \h </w:instrText>
      </w:r>
      <w:r>
        <w:rPr>
          <w:noProof/>
        </w:rPr>
      </w:r>
      <w:r>
        <w:rPr>
          <w:noProof/>
        </w:rPr>
        <w:fldChar w:fldCharType="separate"/>
      </w:r>
      <w:r>
        <w:rPr>
          <w:noProof/>
        </w:rPr>
        <w:t>44</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5 — Arbitration proceedings</w:t>
      </w:r>
    </w:p>
    <w:p>
      <w:pPr>
        <w:pStyle w:val="TOC4"/>
        <w:rPr>
          <w:rFonts w:asciiTheme="minorHAnsi" w:eastAsiaTheme="minorEastAsia" w:hAnsiTheme="minorHAnsi" w:cstheme="minorBidi"/>
          <w:noProof/>
          <w:szCs w:val="22"/>
          <w:lang w:eastAsia="en-AU"/>
        </w:rPr>
      </w:pPr>
      <w:r>
        <w:rPr>
          <w:noProof/>
        </w:rPr>
        <w:t>16.</w:t>
      </w:r>
      <w:r>
        <w:rPr>
          <w:rFonts w:asciiTheme="minorHAnsi" w:eastAsiaTheme="minorEastAsia" w:hAnsiTheme="minorHAnsi" w:cstheme="minorBidi"/>
          <w:noProof/>
          <w:szCs w:val="22"/>
          <w:lang w:eastAsia="en-AU"/>
        </w:rPr>
        <w:tab/>
      </w:r>
      <w:r>
        <w:rPr>
          <w:noProof/>
        </w:rPr>
        <w:t>Hearings</w:t>
      </w:r>
      <w:r>
        <w:rPr>
          <w:noProof/>
        </w:rPr>
        <w:tab/>
      </w:r>
      <w:r>
        <w:rPr>
          <w:noProof/>
        </w:rPr>
        <w:fldChar w:fldCharType="begin"/>
      </w:r>
      <w:r>
        <w:rPr>
          <w:noProof/>
        </w:rPr>
        <w:instrText xml:space="preserve"> PAGEREF _Toc361921433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lang w:eastAsia="en-AU"/>
        </w:rPr>
      </w:pPr>
      <w:r>
        <w:rPr>
          <w:noProof/>
        </w:rPr>
        <w:t>17.</w:t>
      </w:r>
      <w:r>
        <w:rPr>
          <w:rFonts w:asciiTheme="minorHAnsi" w:eastAsiaTheme="minorEastAsia" w:hAnsiTheme="minorHAnsi" w:cstheme="minorBidi"/>
          <w:noProof/>
          <w:szCs w:val="22"/>
          <w:lang w:eastAsia="en-AU"/>
        </w:rPr>
        <w:tab/>
      </w:r>
      <w:r>
        <w:rPr>
          <w:noProof/>
        </w:rPr>
        <w:t>Proceedings to be informal and speedy</w:t>
      </w:r>
      <w:r>
        <w:rPr>
          <w:noProof/>
        </w:rPr>
        <w:tab/>
      </w:r>
      <w:r>
        <w:rPr>
          <w:noProof/>
        </w:rPr>
        <w:fldChar w:fldCharType="begin"/>
      </w:r>
      <w:r>
        <w:rPr>
          <w:noProof/>
        </w:rPr>
        <w:instrText xml:space="preserve"> PAGEREF _Toc361921434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lang w:eastAsia="en-AU"/>
        </w:rPr>
      </w:pPr>
      <w:r>
        <w:rPr>
          <w:noProof/>
        </w:rPr>
        <w:t>18.</w:t>
      </w:r>
      <w:r>
        <w:rPr>
          <w:rFonts w:asciiTheme="minorHAnsi" w:eastAsiaTheme="minorEastAsia" w:hAnsiTheme="minorHAnsi" w:cstheme="minorBidi"/>
          <w:noProof/>
          <w:szCs w:val="22"/>
          <w:lang w:eastAsia="en-AU"/>
        </w:rPr>
        <w:tab/>
      </w:r>
      <w:r>
        <w:rPr>
          <w:noProof/>
        </w:rPr>
        <w:t>Absence of party</w:t>
      </w:r>
      <w:r>
        <w:rPr>
          <w:noProof/>
        </w:rPr>
        <w:tab/>
      </w:r>
      <w:r>
        <w:rPr>
          <w:noProof/>
        </w:rPr>
        <w:fldChar w:fldCharType="begin"/>
      </w:r>
      <w:r>
        <w:rPr>
          <w:noProof/>
        </w:rPr>
        <w:instrText xml:space="preserve"> PAGEREF _Toc361921435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rFonts w:asciiTheme="minorHAnsi" w:eastAsiaTheme="minorEastAsia" w:hAnsiTheme="minorHAnsi" w:cstheme="minorBidi"/>
          <w:noProof/>
          <w:szCs w:val="22"/>
          <w:lang w:eastAsia="en-AU"/>
        </w:rPr>
        <w:tab/>
      </w:r>
      <w:r>
        <w:rPr>
          <w:noProof/>
        </w:rPr>
        <w:t>General power of arbitrator as to proceedings</w:t>
      </w:r>
      <w:r>
        <w:rPr>
          <w:noProof/>
        </w:rPr>
        <w:tab/>
      </w:r>
      <w:r>
        <w:rPr>
          <w:noProof/>
        </w:rPr>
        <w:fldChar w:fldCharType="begin"/>
      </w:r>
      <w:r>
        <w:rPr>
          <w:noProof/>
        </w:rPr>
        <w:instrText xml:space="preserve"> PAGEREF _Toc361921436 \h </w:instrText>
      </w:r>
      <w:r>
        <w:rPr>
          <w:noProof/>
        </w:rPr>
      </w:r>
      <w:r>
        <w:rPr>
          <w:noProof/>
        </w:rPr>
        <w:fldChar w:fldCharType="separate"/>
      </w:r>
      <w:r>
        <w:rPr>
          <w:noProof/>
        </w:rPr>
        <w:t>45</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6 — Costs of arbitration</w:t>
      </w:r>
    </w:p>
    <w:p>
      <w:pPr>
        <w:pStyle w:val="TOC4"/>
        <w:rPr>
          <w:rFonts w:asciiTheme="minorHAnsi" w:eastAsiaTheme="minorEastAsia" w:hAnsiTheme="minorHAnsi" w:cstheme="minorBidi"/>
          <w:noProof/>
          <w:szCs w:val="22"/>
          <w:lang w:eastAsia="en-AU"/>
        </w:rPr>
      </w:pPr>
      <w:r>
        <w:rPr>
          <w:noProof/>
        </w:rPr>
        <w:t>20.</w:t>
      </w:r>
      <w:r>
        <w:rPr>
          <w:rFonts w:asciiTheme="minorHAnsi" w:eastAsiaTheme="minorEastAsia" w:hAnsiTheme="minorHAnsi" w:cstheme="minorBidi"/>
          <w:noProof/>
          <w:szCs w:val="22"/>
          <w:lang w:eastAsia="en-AU"/>
        </w:rPr>
        <w:tab/>
      </w:r>
      <w:r>
        <w:rPr>
          <w:noProof/>
        </w:rPr>
        <w:t>Arbitrator’s services</w:t>
      </w:r>
      <w:r>
        <w:rPr>
          <w:noProof/>
        </w:rPr>
        <w:tab/>
      </w:r>
      <w:r>
        <w:rPr>
          <w:noProof/>
        </w:rPr>
        <w:fldChar w:fldCharType="begin"/>
      </w:r>
      <w:r>
        <w:rPr>
          <w:noProof/>
        </w:rPr>
        <w:instrText xml:space="preserve"> PAGEREF _Toc361921438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Costs of representation</w:t>
      </w:r>
      <w:r>
        <w:rPr>
          <w:noProof/>
        </w:rPr>
        <w:tab/>
      </w:r>
      <w:r>
        <w:rPr>
          <w:noProof/>
        </w:rPr>
        <w:fldChar w:fldCharType="begin"/>
      </w:r>
      <w:r>
        <w:rPr>
          <w:noProof/>
        </w:rPr>
        <w:instrText xml:space="preserve"> PAGEREF _Toc361921439 \h </w:instrText>
      </w:r>
      <w:r>
        <w:rPr>
          <w:noProof/>
        </w:rPr>
      </w:r>
      <w:r>
        <w:rPr>
          <w:noProof/>
        </w:rPr>
        <w:fldChar w:fldCharType="separate"/>
      </w:r>
      <w:r>
        <w:rPr>
          <w:noProof/>
        </w:rPr>
        <w:t>46</w:t>
      </w:r>
      <w:r>
        <w:rPr>
          <w:noProof/>
        </w:rPr>
        <w:fldChar w:fldCharType="end"/>
      </w:r>
    </w:p>
    <w:p>
      <w:pPr>
        <w:pStyle w:val="TOC7"/>
        <w:rPr>
          <w:rFonts w:asciiTheme="minorHAnsi" w:eastAsiaTheme="minorEastAsia" w:hAnsiTheme="minorHAnsi" w:cstheme="minorBidi"/>
          <w:noProof/>
          <w:szCs w:val="22"/>
          <w:lang w:eastAsia="en-AU"/>
        </w:rPr>
      </w:pPr>
      <w:r>
        <w:rPr>
          <w:noProof/>
        </w:rPr>
        <w:t>Division 3 — Model provisions where —</w:t>
      </w:r>
      <w:r>
        <w:rPr>
          <w:noProof/>
        </w:rPr>
        <w:tab/>
      </w:r>
      <w:r>
        <w:rPr>
          <w:noProof/>
        </w:rPr>
        <w:fldChar w:fldCharType="begin"/>
      </w:r>
      <w:r>
        <w:rPr>
          <w:noProof/>
        </w:rPr>
        <w:instrText xml:space="preserve"> PAGEREF _Toc361921440 \h </w:instrText>
      </w:r>
      <w:r>
        <w:rPr>
          <w:noProof/>
        </w:rPr>
      </w:r>
      <w:r>
        <w:rPr>
          <w:noProof/>
        </w:rPr>
        <w:fldChar w:fldCharType="separate"/>
      </w:r>
      <w:r>
        <w:rPr>
          <w:noProof/>
        </w:rPr>
        <w:t>46</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a relevant industrial authority is the arbitrator of disputes; and</w:t>
      </w:r>
      <w:r>
        <w:rPr>
          <w:noProof/>
        </w:rPr>
        <w:tab/>
      </w:r>
      <w:r>
        <w:rPr>
          <w:noProof/>
        </w:rPr>
        <w:fldChar w:fldCharType="begin"/>
      </w:r>
      <w:r>
        <w:rPr>
          <w:noProof/>
        </w:rPr>
        <w:instrText xml:space="preserve"> PAGEREF _Toc361921441 \h </w:instrText>
      </w:r>
      <w:r>
        <w:rPr>
          <w:noProof/>
        </w:rPr>
      </w:r>
      <w:r>
        <w:rPr>
          <w:noProof/>
        </w:rPr>
        <w:fldChar w:fldCharType="separate"/>
      </w:r>
      <w:r>
        <w:rPr>
          <w:noProof/>
        </w:rPr>
        <w:t>46</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the employee is not a represented person</w:t>
      </w:r>
      <w:r>
        <w:rPr>
          <w:noProof/>
        </w:rPr>
        <w:tab/>
      </w:r>
      <w:r>
        <w:rPr>
          <w:noProof/>
        </w:rPr>
        <w:fldChar w:fldCharType="begin"/>
      </w:r>
      <w:r>
        <w:rPr>
          <w:noProof/>
        </w:rPr>
        <w:instrText xml:space="preserve"> PAGEREF _Toc361921442 \h </w:instrText>
      </w:r>
      <w:r>
        <w:rPr>
          <w:noProof/>
        </w:rPr>
      </w:r>
      <w:r>
        <w:rPr>
          <w:noProof/>
        </w:rPr>
        <w:fldChar w:fldCharType="separate"/>
      </w:r>
      <w:r>
        <w:rPr>
          <w:noProof/>
        </w:rPr>
        <w:t>46</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1 — Preliminary</w:t>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_Toc361921444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Joint arbitrations not affected</w:t>
      </w:r>
      <w:r>
        <w:rPr>
          <w:noProof/>
        </w:rPr>
        <w:tab/>
      </w:r>
      <w:r>
        <w:rPr>
          <w:noProof/>
        </w:rPr>
        <w:fldChar w:fldCharType="begin"/>
      </w:r>
      <w:r>
        <w:rPr>
          <w:noProof/>
        </w:rPr>
        <w:instrText xml:space="preserve"> PAGEREF _Toc361921445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_Toc361921446 \h </w:instrText>
      </w:r>
      <w:r>
        <w:rPr>
          <w:noProof/>
        </w:rPr>
      </w:r>
      <w:r>
        <w:rPr>
          <w:noProof/>
        </w:rPr>
        <w:fldChar w:fldCharType="separate"/>
      </w:r>
      <w:r>
        <w:rPr>
          <w:noProof/>
        </w:rPr>
        <w:t>47</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2 — Notice of dispute, and duty to attempt settlement</w:t>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Notice of dispute</w:t>
      </w:r>
      <w:r>
        <w:rPr>
          <w:noProof/>
        </w:rPr>
        <w:tab/>
      </w:r>
      <w:r>
        <w:rPr>
          <w:noProof/>
        </w:rPr>
        <w:fldChar w:fldCharType="begin"/>
      </w:r>
      <w:r>
        <w:rPr>
          <w:noProof/>
        </w:rPr>
        <w:instrText xml:space="preserve"> PAGEREF _Toc361921448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Withdrawal of notice</w:t>
      </w:r>
      <w:r>
        <w:rPr>
          <w:noProof/>
        </w:rPr>
        <w:tab/>
      </w:r>
      <w:r>
        <w:rPr>
          <w:noProof/>
        </w:rPr>
        <w:fldChar w:fldCharType="begin"/>
      </w:r>
      <w:r>
        <w:rPr>
          <w:noProof/>
        </w:rPr>
        <w:instrText xml:space="preserve"> PAGEREF _Toc361921449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Parties must try to settle dispute</w:t>
      </w:r>
      <w:r>
        <w:rPr>
          <w:noProof/>
        </w:rPr>
        <w:tab/>
      </w:r>
      <w:r>
        <w:rPr>
          <w:noProof/>
        </w:rPr>
        <w:fldChar w:fldCharType="begin"/>
      </w:r>
      <w:r>
        <w:rPr>
          <w:noProof/>
        </w:rPr>
        <w:instrText xml:space="preserve"> PAGEREF _Toc361921450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Settlement agreement</w:t>
      </w:r>
      <w:r>
        <w:rPr>
          <w:noProof/>
        </w:rPr>
        <w:tab/>
      </w:r>
      <w:r>
        <w:rPr>
          <w:noProof/>
        </w:rPr>
        <w:fldChar w:fldCharType="begin"/>
      </w:r>
      <w:r>
        <w:rPr>
          <w:noProof/>
        </w:rPr>
        <w:instrText xml:space="preserve"> PAGEREF _Toc361921451 \h </w:instrText>
      </w:r>
      <w:r>
        <w:rPr>
          <w:noProof/>
        </w:rPr>
      </w:r>
      <w:r>
        <w:rPr>
          <w:noProof/>
        </w:rPr>
        <w:fldChar w:fldCharType="separate"/>
      </w:r>
      <w:r>
        <w:rPr>
          <w:noProof/>
        </w:rPr>
        <w:t>48</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3 — Referral for arbitration</w:t>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Joint referral at any time</w:t>
      </w:r>
      <w:r>
        <w:rPr>
          <w:noProof/>
        </w:rPr>
        <w:tab/>
      </w:r>
      <w:r>
        <w:rPr>
          <w:noProof/>
        </w:rPr>
        <w:fldChar w:fldCharType="begin"/>
      </w:r>
      <w:r>
        <w:rPr>
          <w:noProof/>
        </w:rPr>
        <w:instrText xml:space="preserve"> PAGEREF _Toc361921453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Referral to arbitration within 42 days after notice given</w:t>
      </w:r>
      <w:r>
        <w:rPr>
          <w:noProof/>
        </w:rPr>
        <w:tab/>
      </w:r>
      <w:r>
        <w:rPr>
          <w:noProof/>
        </w:rPr>
        <w:fldChar w:fldCharType="begin"/>
      </w:r>
      <w:r>
        <w:rPr>
          <w:noProof/>
        </w:rPr>
        <w:instrText xml:space="preserve"> PAGEREF _Toc361921454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How referral to be made</w:t>
      </w:r>
      <w:r>
        <w:rPr>
          <w:noProof/>
        </w:rPr>
        <w:tab/>
      </w:r>
      <w:r>
        <w:rPr>
          <w:noProof/>
        </w:rPr>
        <w:fldChar w:fldCharType="begin"/>
      </w:r>
      <w:r>
        <w:rPr>
          <w:noProof/>
        </w:rPr>
        <w:instrText xml:space="preserve"> PAGEREF _Toc361921455 \h </w:instrText>
      </w:r>
      <w:r>
        <w:rPr>
          <w:noProof/>
        </w:rPr>
      </w:r>
      <w:r>
        <w:rPr>
          <w:noProof/>
        </w:rPr>
        <w:fldChar w:fldCharType="separate"/>
      </w:r>
      <w:r>
        <w:rPr>
          <w:noProof/>
        </w:rPr>
        <w:t>49</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4 — Arbitration proceedings</w:t>
      </w:r>
    </w:p>
    <w:p>
      <w:pPr>
        <w:pStyle w:val="TOC4"/>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Hearings</w:t>
      </w:r>
      <w:r>
        <w:rPr>
          <w:noProof/>
        </w:rPr>
        <w:tab/>
      </w:r>
      <w:r>
        <w:rPr>
          <w:noProof/>
        </w:rPr>
        <w:fldChar w:fldCharType="begin"/>
      </w:r>
      <w:r>
        <w:rPr>
          <w:noProof/>
        </w:rPr>
        <w:instrText xml:space="preserve"> PAGEREF _Toc361921457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Proceedings to be informal and speedy</w:t>
      </w:r>
      <w:r>
        <w:rPr>
          <w:noProof/>
        </w:rPr>
        <w:tab/>
      </w:r>
      <w:r>
        <w:rPr>
          <w:noProof/>
        </w:rPr>
        <w:fldChar w:fldCharType="begin"/>
      </w:r>
      <w:r>
        <w:rPr>
          <w:noProof/>
        </w:rPr>
        <w:instrText xml:space="preserve"> PAGEREF _Toc361921458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rFonts w:asciiTheme="minorHAnsi" w:eastAsiaTheme="minorEastAsia" w:hAnsiTheme="minorHAnsi" w:cstheme="minorBidi"/>
          <w:noProof/>
          <w:szCs w:val="22"/>
          <w:lang w:eastAsia="en-AU"/>
        </w:rPr>
        <w:tab/>
      </w:r>
      <w:r>
        <w:rPr>
          <w:noProof/>
        </w:rPr>
        <w:t>Absence of party</w:t>
      </w:r>
      <w:r>
        <w:rPr>
          <w:noProof/>
        </w:rPr>
        <w:tab/>
      </w:r>
      <w:r>
        <w:rPr>
          <w:noProof/>
        </w:rPr>
        <w:fldChar w:fldCharType="begin"/>
      </w:r>
      <w:r>
        <w:rPr>
          <w:noProof/>
        </w:rPr>
        <w:instrText xml:space="preserve"> PAGEREF _Toc361921459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rFonts w:asciiTheme="minorHAnsi" w:eastAsiaTheme="minorEastAsia" w:hAnsiTheme="minorHAnsi" w:cstheme="minorBidi"/>
          <w:noProof/>
          <w:szCs w:val="22"/>
          <w:lang w:eastAsia="en-AU"/>
        </w:rPr>
        <w:tab/>
      </w:r>
      <w:r>
        <w:rPr>
          <w:noProof/>
        </w:rPr>
        <w:t>General powers as to proceedings</w:t>
      </w:r>
      <w:r>
        <w:rPr>
          <w:noProof/>
        </w:rPr>
        <w:tab/>
      </w:r>
      <w:r>
        <w:rPr>
          <w:noProof/>
        </w:rPr>
        <w:fldChar w:fldCharType="begin"/>
      </w:r>
      <w:r>
        <w:rPr>
          <w:noProof/>
        </w:rPr>
        <w:instrText xml:space="preserve"> PAGEREF _Toc361921460 \h </w:instrText>
      </w:r>
      <w:r>
        <w:rPr>
          <w:noProof/>
        </w:rPr>
      </w:r>
      <w:r>
        <w:rPr>
          <w:noProof/>
        </w:rPr>
        <w:fldChar w:fldCharType="separate"/>
      </w:r>
      <w:r>
        <w:rPr>
          <w:noProof/>
        </w:rPr>
        <w:t>49</w:t>
      </w:r>
      <w:r>
        <w:rPr>
          <w:noProof/>
        </w:rPr>
        <w:fldChar w:fldCharType="end"/>
      </w:r>
    </w:p>
    <w:p>
      <w:pPr>
        <w:pStyle w:val="TOC7"/>
        <w:rPr>
          <w:rFonts w:asciiTheme="minorHAnsi" w:eastAsiaTheme="minorEastAsia" w:hAnsiTheme="minorHAnsi" w:cstheme="minorBidi"/>
          <w:noProof/>
          <w:szCs w:val="22"/>
          <w:lang w:eastAsia="en-AU"/>
        </w:rPr>
      </w:pPr>
      <w:r>
        <w:rPr>
          <w:noProof/>
        </w:rPr>
        <w:t>Division 4 — Model provisions where —</w:t>
      </w:r>
      <w:r>
        <w:rPr>
          <w:noProof/>
        </w:rPr>
        <w:tab/>
      </w:r>
      <w:r>
        <w:rPr>
          <w:noProof/>
        </w:rPr>
        <w:fldChar w:fldCharType="begin"/>
      </w:r>
      <w:r>
        <w:rPr>
          <w:noProof/>
        </w:rPr>
        <w:instrText xml:space="preserve"> PAGEREF _Toc361921461 \h </w:instrText>
      </w:r>
      <w:r>
        <w:rPr>
          <w:noProof/>
        </w:rPr>
      </w:r>
      <w:r>
        <w:rPr>
          <w:noProof/>
        </w:rPr>
        <w:fldChar w:fldCharType="separate"/>
      </w:r>
      <w:r>
        <w:rPr>
          <w:noProof/>
        </w:rPr>
        <w:t>50</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a relevant industrial authority is the arbitrator of disputes; and</w:t>
      </w:r>
      <w:r>
        <w:rPr>
          <w:noProof/>
        </w:rPr>
        <w:tab/>
      </w:r>
      <w:r>
        <w:rPr>
          <w:noProof/>
        </w:rPr>
        <w:fldChar w:fldCharType="begin"/>
      </w:r>
      <w:r>
        <w:rPr>
          <w:noProof/>
        </w:rPr>
        <w:instrText xml:space="preserve"> PAGEREF _Toc361921462 \h </w:instrText>
      </w:r>
      <w:r>
        <w:rPr>
          <w:noProof/>
        </w:rPr>
      </w:r>
      <w:r>
        <w:rPr>
          <w:noProof/>
        </w:rPr>
        <w:fldChar w:fldCharType="separate"/>
      </w:r>
      <w:r>
        <w:rPr>
          <w:noProof/>
        </w:rPr>
        <w:t>50</w:t>
      </w:r>
      <w:r>
        <w:rPr>
          <w:noProof/>
        </w:rPr>
        <w:fldChar w:fldCharType="end"/>
      </w:r>
    </w:p>
    <w:p>
      <w:pPr>
        <w:pStyle w:val="TOC7"/>
        <w:tabs>
          <w:tab w:val="left" w:pos="1701"/>
        </w:tabs>
        <w:rPr>
          <w:rFonts w:asciiTheme="minorHAnsi" w:eastAsiaTheme="minorEastAsia" w:hAnsiTheme="minorHAnsi" w:cstheme="minorBidi"/>
          <w:noProof/>
          <w:szCs w:val="22"/>
          <w:lang w:eastAsia="en-AU"/>
        </w:rPr>
      </w:pPr>
      <w:r>
        <w:rPr>
          <w:rFonts w:ascii="Symbol" w:hAnsi="Symbol"/>
          <w:noProof/>
        </w:rPr>
        <w:t></w:t>
      </w:r>
      <w:r>
        <w:rPr>
          <w:rFonts w:asciiTheme="minorHAnsi" w:eastAsiaTheme="minorEastAsia" w:hAnsiTheme="minorHAnsi" w:cstheme="minorBidi"/>
          <w:noProof/>
          <w:szCs w:val="22"/>
          <w:lang w:eastAsia="en-AU"/>
        </w:rPr>
        <w:tab/>
      </w:r>
      <w:r>
        <w:rPr>
          <w:noProof/>
        </w:rPr>
        <w:t>the employee is a represented person</w:t>
      </w:r>
      <w:r>
        <w:rPr>
          <w:noProof/>
        </w:rPr>
        <w:tab/>
      </w:r>
      <w:r>
        <w:rPr>
          <w:noProof/>
        </w:rPr>
        <w:fldChar w:fldCharType="begin"/>
      </w:r>
      <w:r>
        <w:rPr>
          <w:noProof/>
        </w:rPr>
        <w:instrText xml:space="preserve"> PAGEREF _Toc361921463 \h </w:instrText>
      </w:r>
      <w:r>
        <w:rPr>
          <w:noProof/>
        </w:rPr>
      </w:r>
      <w:r>
        <w:rPr>
          <w:noProof/>
        </w:rPr>
        <w:fldChar w:fldCharType="separate"/>
      </w:r>
      <w:r>
        <w:rPr>
          <w:noProof/>
        </w:rPr>
        <w:t>50</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1 — Preliminary</w:t>
      </w:r>
    </w:p>
    <w:p>
      <w:pPr>
        <w:pStyle w:val="TOC4"/>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Definitions</w:t>
      </w:r>
      <w:r>
        <w:rPr>
          <w:noProof/>
        </w:rPr>
        <w:tab/>
      </w:r>
      <w:r>
        <w:rPr>
          <w:noProof/>
        </w:rPr>
        <w:fldChar w:fldCharType="begin"/>
      </w:r>
      <w:r>
        <w:rPr>
          <w:noProof/>
        </w:rPr>
        <w:instrText xml:space="preserve"> PAGEREF _Toc361921465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Joint arbitrations not affected</w:t>
      </w:r>
      <w:r>
        <w:rPr>
          <w:noProof/>
        </w:rPr>
        <w:tab/>
      </w:r>
      <w:r>
        <w:rPr>
          <w:noProof/>
        </w:rPr>
        <w:fldChar w:fldCharType="begin"/>
      </w:r>
      <w:r>
        <w:rPr>
          <w:noProof/>
        </w:rPr>
        <w:instrText xml:space="preserve"> PAGEREF _Toc361921466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i/>
          <w:noProof/>
        </w:rPr>
        <w:t>Commercial Arbitration Act 1985</w:t>
      </w:r>
      <w:r>
        <w:rPr>
          <w:noProof/>
        </w:rPr>
        <w:t xml:space="preserve"> not applicable</w:t>
      </w:r>
      <w:r>
        <w:rPr>
          <w:noProof/>
        </w:rPr>
        <w:tab/>
      </w:r>
      <w:r>
        <w:rPr>
          <w:noProof/>
        </w:rPr>
        <w:fldChar w:fldCharType="begin"/>
      </w:r>
      <w:r>
        <w:rPr>
          <w:noProof/>
        </w:rPr>
        <w:instrText xml:space="preserve"> PAGEREF _Toc361921467 \h </w:instrText>
      </w:r>
      <w:r>
        <w:rPr>
          <w:noProof/>
        </w:rPr>
      </w:r>
      <w:r>
        <w:rPr>
          <w:noProof/>
        </w:rPr>
        <w:fldChar w:fldCharType="separate"/>
      </w:r>
      <w:r>
        <w:rPr>
          <w:noProof/>
        </w:rPr>
        <w:t>51</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2 — Notice of dispute, and duty to attempt settlement</w:t>
      </w:r>
    </w:p>
    <w:p>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Notice of dispute</w:t>
      </w:r>
      <w:r>
        <w:rPr>
          <w:noProof/>
        </w:rPr>
        <w:tab/>
      </w:r>
      <w:r>
        <w:rPr>
          <w:noProof/>
        </w:rPr>
        <w:fldChar w:fldCharType="begin"/>
      </w:r>
      <w:r>
        <w:rPr>
          <w:noProof/>
        </w:rPr>
        <w:instrText xml:space="preserve"> PAGEREF _Toc361921469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Withdrawal of notice</w:t>
      </w:r>
      <w:r>
        <w:rPr>
          <w:noProof/>
        </w:rPr>
        <w:tab/>
      </w:r>
      <w:r>
        <w:rPr>
          <w:noProof/>
        </w:rPr>
        <w:fldChar w:fldCharType="begin"/>
      </w:r>
      <w:r>
        <w:rPr>
          <w:noProof/>
        </w:rPr>
        <w:instrText xml:space="preserve"> PAGEREF _Toc361921470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Parties must try to settle dispute</w:t>
      </w:r>
      <w:r>
        <w:rPr>
          <w:noProof/>
        </w:rPr>
        <w:tab/>
      </w:r>
      <w:r>
        <w:rPr>
          <w:noProof/>
        </w:rPr>
        <w:fldChar w:fldCharType="begin"/>
      </w:r>
      <w:r>
        <w:rPr>
          <w:noProof/>
        </w:rPr>
        <w:instrText xml:space="preserve"> PAGEREF _Toc361921471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Settlement agreement</w:t>
      </w:r>
      <w:r>
        <w:rPr>
          <w:noProof/>
        </w:rPr>
        <w:tab/>
      </w:r>
      <w:r>
        <w:rPr>
          <w:noProof/>
        </w:rPr>
        <w:fldChar w:fldCharType="begin"/>
      </w:r>
      <w:r>
        <w:rPr>
          <w:noProof/>
        </w:rPr>
        <w:instrText xml:space="preserve"> PAGEREF _Toc361921472 \h </w:instrText>
      </w:r>
      <w:r>
        <w:rPr>
          <w:noProof/>
        </w:rPr>
      </w:r>
      <w:r>
        <w:rPr>
          <w:noProof/>
        </w:rPr>
        <w:fldChar w:fldCharType="separate"/>
      </w:r>
      <w:r>
        <w:rPr>
          <w:noProof/>
        </w:rPr>
        <w:t>52</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3 — Referral for arbitration</w:t>
      </w:r>
    </w:p>
    <w:p>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Joint referral at any time</w:t>
      </w:r>
      <w:r>
        <w:rPr>
          <w:noProof/>
        </w:rPr>
        <w:tab/>
      </w:r>
      <w:r>
        <w:rPr>
          <w:noProof/>
        </w:rPr>
        <w:fldChar w:fldCharType="begin"/>
      </w:r>
      <w:r>
        <w:rPr>
          <w:noProof/>
        </w:rPr>
        <w:instrText xml:space="preserve"> PAGEREF _Toc361921474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Referral to arbitration within 42 days after notice given</w:t>
      </w:r>
      <w:r>
        <w:rPr>
          <w:noProof/>
        </w:rPr>
        <w:tab/>
      </w:r>
      <w:r>
        <w:rPr>
          <w:noProof/>
        </w:rPr>
        <w:fldChar w:fldCharType="begin"/>
      </w:r>
      <w:r>
        <w:rPr>
          <w:noProof/>
        </w:rPr>
        <w:instrText xml:space="preserve"> PAGEREF _Toc361921475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How referral to be made</w:t>
      </w:r>
      <w:r>
        <w:rPr>
          <w:noProof/>
        </w:rPr>
        <w:tab/>
      </w:r>
      <w:r>
        <w:rPr>
          <w:noProof/>
        </w:rPr>
        <w:fldChar w:fldCharType="begin"/>
      </w:r>
      <w:r>
        <w:rPr>
          <w:noProof/>
        </w:rPr>
        <w:instrText xml:space="preserve"> PAGEREF _Toc361921476 \h </w:instrText>
      </w:r>
      <w:r>
        <w:rPr>
          <w:noProof/>
        </w:rPr>
      </w:r>
      <w:r>
        <w:rPr>
          <w:noProof/>
        </w:rPr>
        <w:fldChar w:fldCharType="separate"/>
      </w:r>
      <w:r>
        <w:rPr>
          <w:noProof/>
        </w:rPr>
        <w:t>52</w:t>
      </w:r>
      <w:r>
        <w:rPr>
          <w:noProof/>
        </w:rPr>
        <w:fldChar w:fldCharType="end"/>
      </w:r>
    </w:p>
    <w:p>
      <w:pPr>
        <w:pStyle w:val="TOC3"/>
        <w:rPr>
          <w:rFonts w:asciiTheme="minorHAnsi" w:eastAsiaTheme="minorEastAsia" w:hAnsiTheme="minorHAnsi" w:cstheme="minorBidi"/>
          <w:b w:val="0"/>
          <w:noProof/>
          <w:szCs w:val="22"/>
          <w:lang w:eastAsia="en-AU"/>
        </w:rPr>
      </w:pPr>
      <w:r>
        <w:rPr>
          <w:noProof/>
        </w:rPr>
        <w:t>Subdivision 4 — Arbitration proceedings</w:t>
      </w:r>
    </w:p>
    <w:p>
      <w:pPr>
        <w:pStyle w:val="TOC4"/>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Hearings</w:t>
      </w:r>
      <w:r>
        <w:rPr>
          <w:noProof/>
        </w:rPr>
        <w:tab/>
      </w:r>
      <w:r>
        <w:rPr>
          <w:noProof/>
        </w:rPr>
        <w:fldChar w:fldCharType="begin"/>
      </w:r>
      <w:r>
        <w:rPr>
          <w:noProof/>
        </w:rPr>
        <w:instrText xml:space="preserve"> PAGEREF _Toc361921478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Proceedings to be informal and speedy</w:t>
      </w:r>
      <w:r>
        <w:rPr>
          <w:noProof/>
        </w:rPr>
        <w:tab/>
      </w:r>
      <w:r>
        <w:rPr>
          <w:noProof/>
        </w:rPr>
        <w:fldChar w:fldCharType="begin"/>
      </w:r>
      <w:r>
        <w:rPr>
          <w:noProof/>
        </w:rPr>
        <w:instrText xml:space="preserve"> PAGEREF _Toc361921479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rFonts w:asciiTheme="minorHAnsi" w:eastAsiaTheme="minorEastAsia" w:hAnsiTheme="minorHAnsi" w:cstheme="minorBidi"/>
          <w:noProof/>
          <w:szCs w:val="22"/>
          <w:lang w:eastAsia="en-AU"/>
        </w:rPr>
        <w:tab/>
      </w:r>
      <w:r>
        <w:rPr>
          <w:noProof/>
        </w:rPr>
        <w:t>Absence of party</w:t>
      </w:r>
      <w:r>
        <w:rPr>
          <w:noProof/>
        </w:rPr>
        <w:tab/>
      </w:r>
      <w:r>
        <w:rPr>
          <w:noProof/>
        </w:rPr>
        <w:fldChar w:fldCharType="begin"/>
      </w:r>
      <w:r>
        <w:rPr>
          <w:noProof/>
        </w:rPr>
        <w:instrText xml:space="preserve"> PAGEREF _Toc361921480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rFonts w:asciiTheme="minorHAnsi" w:eastAsiaTheme="minorEastAsia" w:hAnsiTheme="minorHAnsi" w:cstheme="minorBidi"/>
          <w:noProof/>
          <w:szCs w:val="22"/>
          <w:lang w:eastAsia="en-AU"/>
        </w:rPr>
        <w:tab/>
      </w:r>
      <w:r>
        <w:rPr>
          <w:noProof/>
        </w:rPr>
        <w:t>General powers as to proceedings</w:t>
      </w:r>
      <w:r>
        <w:rPr>
          <w:noProof/>
        </w:rPr>
        <w:tab/>
      </w:r>
      <w:r>
        <w:rPr>
          <w:noProof/>
        </w:rPr>
        <w:fldChar w:fldCharType="begin"/>
      </w:r>
      <w:r>
        <w:rPr>
          <w:noProof/>
        </w:rPr>
        <w:instrText xml:space="preserve"> PAGEREF _Toc361921481 \h </w:instrText>
      </w:r>
      <w:r>
        <w:rPr>
          <w:noProof/>
        </w:rPr>
      </w:r>
      <w:r>
        <w:rPr>
          <w:noProof/>
        </w:rPr>
        <w:fldChar w:fldCharType="separate"/>
      </w:r>
      <w:r>
        <w:rPr>
          <w:noProof/>
        </w:rPr>
        <w:t>53</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4"/>
        <w:rPr>
          <w:rFonts w:asciiTheme="minorHAnsi" w:eastAsiaTheme="minorEastAsia" w:hAnsiTheme="minorHAnsi" w:cstheme="minorBidi"/>
          <w:noProof/>
          <w:szCs w:val="22"/>
          <w:lang w:eastAsia="en-AU"/>
        </w:rPr>
      </w:pPr>
      <w:r>
        <w:rPr>
          <w:noProof/>
        </w:rPr>
        <w:t>Compilation table</w:t>
      </w:r>
      <w:r>
        <w:rPr>
          <w:noProof/>
        </w:rPr>
        <w:tab/>
      </w:r>
      <w:r>
        <w:rPr>
          <w:noProof/>
        </w:rPr>
        <w:fldChar w:fldCharType="begin"/>
      </w:r>
      <w:r>
        <w:rPr>
          <w:noProof/>
        </w:rPr>
        <w:instrText xml:space="preserve"> PAGEREF _Toc361921483 \h </w:instrText>
      </w:r>
      <w:r>
        <w:rPr>
          <w:noProof/>
        </w:rPr>
      </w:r>
      <w:r>
        <w:rPr>
          <w:noProof/>
        </w:rPr>
        <w:fldChar w:fldCharType="separate"/>
      </w:r>
      <w:r>
        <w:rPr>
          <w:noProof/>
        </w:rPr>
        <w:t>55</w:t>
      </w:r>
      <w:r>
        <w:rPr>
          <w:noProof/>
        </w:rPr>
        <w:fldChar w:fldCharType="end"/>
      </w:r>
    </w:p>
    <w:p>
      <w:pPr>
        <w:pStyle w:val="TOC4"/>
        <w:rPr>
          <w:rFonts w:asciiTheme="minorHAnsi" w:eastAsiaTheme="minorEastAsia" w:hAnsiTheme="minorHAnsi" w:cstheme="minorBidi"/>
          <w:noProof/>
          <w:szCs w:val="22"/>
          <w:lang w:eastAsia="en-AU"/>
        </w:rPr>
      </w:pPr>
      <w:r>
        <w:rPr>
          <w:noProof/>
        </w:rPr>
        <w:t>Provisions that have not come into operation</w:t>
      </w:r>
      <w:r>
        <w:rPr>
          <w:noProof/>
        </w:rPr>
        <w:tab/>
      </w:r>
      <w:r>
        <w:rPr>
          <w:noProof/>
        </w:rPr>
        <w:fldChar w:fldCharType="begin"/>
      </w:r>
      <w:r>
        <w:rPr>
          <w:noProof/>
        </w:rPr>
        <w:instrText xml:space="preserve"> PAGEREF _Toc361921484 \h </w:instrText>
      </w:r>
      <w:r>
        <w:rPr>
          <w:noProof/>
        </w:rPr>
      </w:r>
      <w:r>
        <w:rPr>
          <w:noProof/>
        </w:rPr>
        <w:fldChar w:fldCharType="separate"/>
      </w:r>
      <w:r>
        <w:rPr>
          <w:noProof/>
        </w:rPr>
        <w:t>55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(Employer-employee Agreements) Regulations 2002</w:t>
      </w:r>
    </w:p>
    <w:p>
      <w:pPr>
        <w:pStyle w:val="Heading2"/>
        <w:keepNext w:val="0"/>
        <w:pageBreakBefore w:val="0"/>
        <w:spacing w:before="240"/>
      </w:pPr>
      <w:bookmarkStart w:id="1" w:name="_Toc16655314"/>
      <w:bookmarkStart w:id="2" w:name="_Toc16661970"/>
      <w:bookmarkStart w:id="3" w:name="_Toc16669678"/>
      <w:bookmarkStart w:id="4" w:name="_Toc16670191"/>
      <w:bookmarkStart w:id="5" w:name="_Toc16999841"/>
      <w:bookmarkStart w:id="6" w:name="_Toc17013895"/>
      <w:bookmarkStart w:id="7" w:name="_Toc17259323"/>
      <w:bookmarkStart w:id="8" w:name="_Toc17275078"/>
      <w:bookmarkStart w:id="9" w:name="_Toc17279389"/>
      <w:bookmarkStart w:id="10" w:name="_Toc17344681"/>
      <w:bookmarkStart w:id="11" w:name="_Toc17362945"/>
      <w:bookmarkStart w:id="12" w:name="_Toc17444174"/>
      <w:bookmarkStart w:id="13" w:name="_Toc17444498"/>
      <w:bookmarkStart w:id="14" w:name="_Toc17516271"/>
      <w:bookmarkStart w:id="15" w:name="_Toc17517466"/>
      <w:bookmarkStart w:id="16" w:name="_Toc18055593"/>
      <w:bookmarkStart w:id="17" w:name="_Toc18140093"/>
      <w:bookmarkStart w:id="18" w:name="_Toc18144941"/>
      <w:bookmarkStart w:id="19" w:name="_Toc18219325"/>
      <w:bookmarkStart w:id="20" w:name="_Toc18230730"/>
      <w:bookmarkStart w:id="21" w:name="_Toc3619212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8220805"/>
      <w:bookmarkStart w:id="29" w:name="_Toc18380533"/>
      <w:bookmarkStart w:id="30" w:name="_Toc361921297"/>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Industrial Relations (Employer-employee Agreements) Regulations 2002</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15697829"/>
      <w:bookmarkStart w:id="38" w:name="_Toc15706323"/>
      <w:bookmarkStart w:id="39" w:name="_Toc18220806"/>
      <w:bookmarkStart w:id="40" w:name="_Toc18380534"/>
      <w:bookmarkStart w:id="41" w:name="_Toc36192129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bookmarkEnd w:id="41"/>
    </w:p>
    <w:p>
      <w:pPr>
        <w:pStyle w:val="Subsection"/>
      </w:pPr>
      <w:r>
        <w:tab/>
      </w:r>
      <w:r>
        <w:tab/>
        <w:t xml:space="preserve">These regulations come into operation on the day on which section 4 of the </w:t>
      </w:r>
      <w:r>
        <w:rPr>
          <w:i/>
        </w:rPr>
        <w:t>Labour Relations Reform Act 2002</w:t>
      </w:r>
      <w:r>
        <w:t xml:space="preserve"> comes into operation.</w:t>
      </w:r>
    </w:p>
    <w:p>
      <w:pPr>
        <w:pStyle w:val="Heading2"/>
      </w:pPr>
      <w:bookmarkStart w:id="42" w:name="_Toc16999844"/>
      <w:bookmarkStart w:id="43" w:name="_Toc17013898"/>
      <w:bookmarkStart w:id="44" w:name="_Toc17259326"/>
      <w:bookmarkStart w:id="45" w:name="_Toc17275081"/>
      <w:bookmarkStart w:id="46" w:name="_Toc17279392"/>
      <w:bookmarkStart w:id="47" w:name="_Toc17344684"/>
      <w:bookmarkStart w:id="48" w:name="_Toc17362948"/>
      <w:bookmarkStart w:id="49" w:name="_Toc17444177"/>
      <w:bookmarkStart w:id="50" w:name="_Toc17444501"/>
      <w:bookmarkStart w:id="51" w:name="_Toc17516274"/>
      <w:bookmarkStart w:id="52" w:name="_Toc17517469"/>
      <w:bookmarkStart w:id="53" w:name="_Toc18055596"/>
      <w:bookmarkStart w:id="54" w:name="_Toc18140096"/>
      <w:bookmarkStart w:id="55" w:name="_Toc18144944"/>
      <w:bookmarkStart w:id="56" w:name="_Toc18219328"/>
      <w:bookmarkStart w:id="57" w:name="_Toc18230733"/>
      <w:bookmarkStart w:id="58" w:name="_Toc361921299"/>
      <w:r>
        <w:rPr>
          <w:rStyle w:val="CharPartNo"/>
        </w:rPr>
        <w:t>Part 2</w:t>
      </w:r>
      <w:r>
        <w:rPr>
          <w:rStyle w:val="CharDivNo"/>
        </w:rPr>
        <w:t xml:space="preserve"> </w:t>
      </w:r>
      <w:r>
        <w:t>—</w:t>
      </w:r>
      <w:r>
        <w:rPr>
          <w:rStyle w:val="CharDivText"/>
        </w:rPr>
        <w:t xml:space="preserve"> </w:t>
      </w:r>
      <w:r>
        <w:rPr>
          <w:rStyle w:val="CharPartText"/>
        </w:rPr>
        <w:t>Definition of “relevant order</w:t>
      </w:r>
      <w:bookmarkEnd w:id="42"/>
      <w:bookmarkEnd w:id="43"/>
      <w:bookmarkEnd w:id="44"/>
      <w:bookmarkEnd w:id="45"/>
      <w:bookmarkEnd w:id="46"/>
      <w:bookmarkEnd w:id="47"/>
      <w:bookmarkEnd w:id="48"/>
      <w:bookmarkEnd w:id="49"/>
      <w:bookmarkEnd w:id="50"/>
      <w:bookmarkEnd w:id="51"/>
      <w:bookmarkEnd w:id="52"/>
      <w:r>
        <w:rPr>
          <w:rStyle w:val="CharPartText"/>
        </w:rPr>
        <w:t>”</w:t>
      </w:r>
      <w:bookmarkEnd w:id="53"/>
      <w:bookmarkEnd w:id="54"/>
      <w:bookmarkEnd w:id="55"/>
      <w:bookmarkEnd w:id="56"/>
      <w:bookmarkEnd w:id="57"/>
      <w:bookmarkEnd w:id="58"/>
    </w:p>
    <w:p>
      <w:pPr>
        <w:pStyle w:val="Heading5"/>
      </w:pPr>
      <w:bookmarkStart w:id="59" w:name="_Toc18220807"/>
      <w:bookmarkStart w:id="60" w:name="_Toc18380535"/>
      <w:bookmarkStart w:id="61" w:name="_Toc361921300"/>
      <w:r>
        <w:rPr>
          <w:rStyle w:val="CharSectno"/>
        </w:rPr>
        <w:t>3</w:t>
      </w:r>
      <w:r>
        <w:t>.</w:t>
      </w:r>
      <w:r>
        <w:tab/>
        <w:t>Definition</w:t>
      </w:r>
      <w:bookmarkEnd w:id="59"/>
      <w:r>
        <w:t>s</w:t>
      </w:r>
      <w:bookmarkEnd w:id="60"/>
      <w:bookmarkEnd w:id="61"/>
    </w:p>
    <w:p>
      <w:pPr>
        <w:pStyle w:val="Subsection"/>
      </w:pPr>
      <w:r>
        <w:tab/>
      </w:r>
      <w:r>
        <w:tab/>
        <w:t xml:space="preserve">In this Part — </w:t>
      </w:r>
    </w:p>
    <w:p>
      <w:pPr>
        <w:pStyle w:val="Defstart"/>
      </w:pPr>
      <w:r>
        <w:tab/>
      </w:r>
      <w:r>
        <w:rPr>
          <w:rStyle w:val="CharDefText"/>
        </w:rPr>
        <w:t>General Order</w:t>
      </w:r>
      <w:r>
        <w:t xml:space="preserve"> in regulation 4(2) means a General Order made under section 50 of the Act as the Order is amended from time to time;</w:t>
      </w:r>
    </w:p>
    <w:p>
      <w:pPr>
        <w:pStyle w:val="Defstart"/>
      </w:pPr>
      <w:r>
        <w:tab/>
      </w:r>
      <w:r>
        <w:rPr>
          <w:rStyle w:val="CharDefText"/>
        </w:rPr>
        <w:t>prescribed</w:t>
      </w:r>
      <w:r>
        <w:t xml:space="preserve"> means prescribed for the purposes of the definition of “relevant order” in section 97VR of the Act.</w:t>
      </w:r>
    </w:p>
    <w:p>
      <w:pPr>
        <w:pStyle w:val="Heading5"/>
      </w:pPr>
      <w:bookmarkStart w:id="62" w:name="_Toc18220808"/>
      <w:bookmarkStart w:id="63" w:name="_Toc18380536"/>
      <w:bookmarkStart w:id="64" w:name="_Toc361921301"/>
      <w:r>
        <w:rPr>
          <w:rStyle w:val="CharSectno"/>
        </w:rPr>
        <w:t>4</w:t>
      </w:r>
      <w:r>
        <w:t>.</w:t>
      </w:r>
      <w:r>
        <w:tab/>
        <w:t>Orders prescribed for definition of “relevant order”</w:t>
      </w:r>
      <w:bookmarkEnd w:id="62"/>
      <w:bookmarkEnd w:id="63"/>
      <w:bookmarkEnd w:id="64"/>
    </w:p>
    <w:p>
      <w:pPr>
        <w:pStyle w:val="Subsection"/>
      </w:pPr>
      <w:r>
        <w:tab/>
        <w:t>(1)</w:t>
      </w:r>
      <w:r>
        <w:tab/>
        <w:t>A General Order made under section 51 of the Act, as amended from time to time, adjusting the rates of wages paid to employees under awards is prescribed in the case of any employee.</w:t>
      </w:r>
    </w:p>
    <w:p>
      <w:pPr>
        <w:pStyle w:val="Subsection"/>
      </w:pPr>
      <w:r>
        <w:tab/>
        <w:t>(2)</w:t>
      </w:r>
      <w:r>
        <w:tab/>
        <w:t xml:space="preserve">Each of the following General Orders is prescribed in the case of an employee to whom the order would apply in the event of the EEA concerned not taking effect — </w:t>
      </w:r>
    </w:p>
    <w:p>
      <w:pPr>
        <w:pStyle w:val="Indenta"/>
      </w:pPr>
      <w:r>
        <w:tab/>
        <w:t>(a)</w:t>
      </w:r>
      <w:r>
        <w:tab/>
        <w:t xml:space="preserve">the General Order relating to long service leave — </w:t>
      </w:r>
    </w:p>
    <w:p>
      <w:pPr>
        <w:pStyle w:val="Indenti"/>
      </w:pPr>
      <w:r>
        <w:tab/>
        <w:t>(i)</w:t>
      </w:r>
      <w:r>
        <w:tab/>
        <w:t xml:space="preserve">made by the Commission on 27 January 1978; and </w:t>
      </w:r>
    </w:p>
    <w:p>
      <w:pPr>
        <w:pStyle w:val="Indenti"/>
      </w:pPr>
      <w:r>
        <w:tab/>
        <w:t>(ii)</w:t>
      </w:r>
      <w:r>
        <w:tab/>
        <w:t xml:space="preserve">published in the </w:t>
      </w:r>
      <w:r>
        <w:rPr>
          <w:i/>
        </w:rPr>
        <w:t>Industrial Gazette</w:t>
      </w:r>
      <w:r>
        <w:t xml:space="preserve"> on 22 February 1978 at page 120,</w:t>
      </w:r>
    </w:p>
    <w:p>
      <w:pPr>
        <w:pStyle w:val="Indenta"/>
      </w:pPr>
      <w:r>
        <w:tab/>
      </w:r>
      <w:r>
        <w:tab/>
        <w:t xml:space="preserve">and the Schedule attached to that order published in the </w:t>
      </w:r>
      <w:r>
        <w:rPr>
          <w:i/>
        </w:rPr>
        <w:t>Industrial Gazette</w:t>
      </w:r>
      <w:r>
        <w:t xml:space="preserve"> on 25 January 1978 at pages 1 to 6;</w:t>
      </w:r>
    </w:p>
    <w:p>
      <w:pPr>
        <w:pStyle w:val="Indenta"/>
      </w:pPr>
      <w:r>
        <w:tab/>
        <w:t>(b)</w:t>
      </w:r>
      <w:r>
        <w:tab/>
        <w:t xml:space="preserve">the General Order relating to location allowances in private awards — </w:t>
      </w:r>
    </w:p>
    <w:p>
      <w:pPr>
        <w:pStyle w:val="Indenti"/>
      </w:pPr>
      <w:r>
        <w:tab/>
        <w:t>(i)</w:t>
      </w:r>
      <w:r>
        <w:tab/>
        <w:t xml:space="preserve">made by the Commission on 21 June 2002; and </w:t>
      </w:r>
    </w:p>
    <w:p>
      <w:pPr>
        <w:pStyle w:val="Indenti"/>
      </w:pPr>
      <w:r>
        <w:tab/>
        <w:t>(ii)</w:t>
      </w:r>
      <w:r>
        <w:tab/>
        <w:t xml:space="preserve">published in the </w:t>
      </w:r>
      <w:r>
        <w:rPr>
          <w:i/>
        </w:rPr>
        <w:t>Industrial Gazette</w:t>
      </w:r>
      <w:r>
        <w:t xml:space="preserve"> on 24 July 2002 at pages 1185 to 1188</w:t>
      </w:r>
      <w:r>
        <w:rPr>
          <w:b/>
          <w:i/>
        </w:rPr>
        <w:t>;</w:t>
      </w:r>
    </w:p>
    <w:p>
      <w:pPr>
        <w:pStyle w:val="Indenta"/>
        <w:keepNext/>
        <w:keepLines/>
      </w:pPr>
      <w:r>
        <w:tab/>
        <w:t>(c)</w:t>
      </w:r>
      <w:r>
        <w:tab/>
        <w:t xml:space="preserve">the General Order relating to State Government wages employees’ long service leave conditions — </w:t>
      </w:r>
    </w:p>
    <w:p>
      <w:pPr>
        <w:pStyle w:val="Indenti"/>
        <w:keepNext/>
        <w:keepLines/>
      </w:pPr>
      <w:r>
        <w:tab/>
        <w:t>(i)</w:t>
      </w:r>
      <w:r>
        <w:tab/>
        <w:t xml:space="preserve">made by the Commission on 16 December 1985; and </w:t>
      </w:r>
    </w:p>
    <w:p>
      <w:pPr>
        <w:pStyle w:val="Indenti"/>
      </w:pPr>
      <w:r>
        <w:tab/>
        <w:t>(ii)</w:t>
      </w:r>
      <w:r>
        <w:tab/>
        <w:t xml:space="preserve">published in the </w:t>
      </w:r>
      <w:r>
        <w:rPr>
          <w:i/>
        </w:rPr>
        <w:t>Industrial Gazette</w:t>
      </w:r>
      <w:r>
        <w:t xml:space="preserve"> on 26 March 1986 at pages 319 to 321</w:t>
      </w:r>
      <w:r>
        <w:rPr>
          <w:b/>
          <w:i/>
        </w:rPr>
        <w:t>;</w:t>
      </w:r>
    </w:p>
    <w:p>
      <w:pPr>
        <w:pStyle w:val="Indenta"/>
      </w:pPr>
      <w:r>
        <w:tab/>
        <w:t>(d)</w:t>
      </w:r>
      <w:r>
        <w:tab/>
        <w:t xml:space="preserve">the General Order relating to location allowances in Government awards — </w:t>
      </w:r>
    </w:p>
    <w:p>
      <w:pPr>
        <w:pStyle w:val="Indenti"/>
      </w:pPr>
      <w:r>
        <w:tab/>
        <w:t>(i)</w:t>
      </w:r>
      <w:r>
        <w:tab/>
        <w:t xml:space="preserve">made by the Commission on 16 April 1991; and </w:t>
      </w:r>
    </w:p>
    <w:p>
      <w:pPr>
        <w:pStyle w:val="Indenti"/>
      </w:pPr>
      <w:r>
        <w:tab/>
        <w:t>(ii)</w:t>
      </w:r>
      <w:r>
        <w:tab/>
        <w:t xml:space="preserve">published in the </w:t>
      </w:r>
      <w:r>
        <w:rPr>
          <w:i/>
        </w:rPr>
        <w:t>Industrial Gazette</w:t>
      </w:r>
      <w:r>
        <w:t xml:space="preserve"> on 28 August 1991 at pages 2007 to 2009</w:t>
      </w:r>
      <w:r>
        <w:rPr>
          <w:b/>
          <w:i/>
        </w:rPr>
        <w:t>;</w:t>
      </w:r>
    </w:p>
    <w:p>
      <w:pPr>
        <w:pStyle w:val="Indenta"/>
      </w:pPr>
      <w:r>
        <w:tab/>
        <w:t>(e)</w:t>
      </w:r>
      <w:r>
        <w:tab/>
        <w:t xml:space="preserve">the Western Australian Government Employees Redeployment, Retraining and Redundancy General Order — </w:t>
      </w:r>
    </w:p>
    <w:p>
      <w:pPr>
        <w:pStyle w:val="Indenti"/>
      </w:pPr>
      <w:r>
        <w:tab/>
        <w:t>(i)</w:t>
      </w:r>
      <w:r>
        <w:tab/>
        <w:t xml:space="preserve">made by the Commission on 12 November 1993; and </w:t>
      </w:r>
    </w:p>
    <w:p>
      <w:pPr>
        <w:pStyle w:val="Indenti"/>
      </w:pPr>
      <w:r>
        <w:tab/>
        <w:t>(ii)</w:t>
      </w:r>
      <w:r>
        <w:tab/>
        <w:t xml:space="preserve">published in the </w:t>
      </w:r>
      <w:r>
        <w:rPr>
          <w:i/>
        </w:rPr>
        <w:t>Industrial Gazette</w:t>
      </w:r>
      <w:r>
        <w:t xml:space="preserve"> on 23 March 1994 at pages 552 to 556</w:t>
      </w:r>
      <w:r>
        <w:rPr>
          <w:b/>
          <w:i/>
        </w:rPr>
        <w:t>.</w:t>
      </w:r>
    </w:p>
    <w:p>
      <w:pPr>
        <w:pStyle w:val="Subsection"/>
      </w:pPr>
      <w:r>
        <w:tab/>
        <w:t>(3)</w:t>
      </w:r>
      <w:r>
        <w:tab/>
        <w:t xml:space="preserve">A General Order referred to in subregulation (1) or (2) is prescribed to the extent that it is in force at the time when — </w:t>
      </w:r>
    </w:p>
    <w:p>
      <w:pPr>
        <w:pStyle w:val="Indenta"/>
      </w:pPr>
      <w:r>
        <w:tab/>
        <w:t>(a)</w:t>
      </w:r>
      <w:r>
        <w:tab/>
        <w:t>the employer gives documents to the employee for the purposes of section 97UG of the Act; or</w:t>
      </w:r>
    </w:p>
    <w:p>
      <w:pPr>
        <w:pStyle w:val="Indenta"/>
      </w:pPr>
      <w:r>
        <w:tab/>
        <w:t>(b)</w:t>
      </w:r>
      <w:r>
        <w:tab/>
        <w:t>a determination is required to be made for the purposes of section 97VS(4) or (5) of the Act,</w:t>
      </w:r>
    </w:p>
    <w:p>
      <w:pPr>
        <w:pStyle w:val="Subsection"/>
      </w:pPr>
      <w:r>
        <w:tab/>
      </w:r>
      <w:r>
        <w:tab/>
        <w:t>as the case may require.</w:t>
      </w:r>
    </w:p>
    <w:p>
      <w:pPr>
        <w:pStyle w:val="Heading2"/>
      </w:pPr>
      <w:bookmarkStart w:id="65" w:name="_Toc16655317"/>
      <w:bookmarkStart w:id="66" w:name="_Toc16661973"/>
      <w:bookmarkStart w:id="67" w:name="_Toc16669681"/>
      <w:bookmarkStart w:id="68" w:name="_Toc16670194"/>
      <w:bookmarkStart w:id="69" w:name="_Toc16999847"/>
      <w:bookmarkStart w:id="70" w:name="_Toc17013901"/>
      <w:bookmarkStart w:id="71" w:name="_Toc17259329"/>
      <w:bookmarkStart w:id="72" w:name="_Toc17275084"/>
      <w:bookmarkStart w:id="73" w:name="_Toc17279395"/>
      <w:bookmarkStart w:id="74" w:name="_Toc17344687"/>
      <w:bookmarkStart w:id="75" w:name="_Toc17362951"/>
      <w:bookmarkStart w:id="76" w:name="_Toc17444180"/>
      <w:bookmarkStart w:id="77" w:name="_Toc17444504"/>
      <w:bookmarkStart w:id="78" w:name="_Toc17516277"/>
      <w:bookmarkStart w:id="79" w:name="_Toc17517472"/>
      <w:bookmarkStart w:id="80" w:name="_Toc18055599"/>
      <w:bookmarkStart w:id="81" w:name="_Toc18140099"/>
      <w:bookmarkStart w:id="82" w:name="_Toc18144947"/>
      <w:bookmarkStart w:id="83" w:name="_Toc18219331"/>
      <w:bookmarkStart w:id="84" w:name="_Toc18230736"/>
      <w:bookmarkStart w:id="85" w:name="_Toc361921302"/>
      <w:r>
        <w:rPr>
          <w:rStyle w:val="CharPartNo"/>
        </w:rPr>
        <w:t>Part 3</w:t>
      </w:r>
      <w:r>
        <w:t> — </w:t>
      </w:r>
      <w:r>
        <w:rPr>
          <w:rStyle w:val="CharPartText"/>
        </w:rPr>
        <w:t>Disputes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6655318"/>
      <w:bookmarkStart w:id="87" w:name="_Toc16661974"/>
      <w:bookmarkStart w:id="88" w:name="_Toc16669682"/>
      <w:bookmarkStart w:id="89" w:name="_Toc16670195"/>
      <w:bookmarkStart w:id="90" w:name="_Toc16999848"/>
      <w:bookmarkStart w:id="91" w:name="_Toc17013902"/>
      <w:bookmarkStart w:id="92" w:name="_Toc17259330"/>
      <w:bookmarkStart w:id="93" w:name="_Toc17275085"/>
      <w:bookmarkStart w:id="94" w:name="_Toc17279396"/>
      <w:bookmarkStart w:id="95" w:name="_Toc17344688"/>
      <w:bookmarkStart w:id="96" w:name="_Toc17362952"/>
      <w:bookmarkStart w:id="97" w:name="_Toc17444181"/>
      <w:bookmarkStart w:id="98" w:name="_Toc17444505"/>
      <w:bookmarkStart w:id="99" w:name="_Toc17516278"/>
      <w:bookmarkStart w:id="100" w:name="_Toc17517473"/>
      <w:bookmarkStart w:id="101" w:name="_Toc18055600"/>
      <w:bookmarkStart w:id="102" w:name="_Toc18140100"/>
      <w:bookmarkStart w:id="103" w:name="_Toc18144948"/>
      <w:bookmarkStart w:id="104" w:name="_Toc18219332"/>
      <w:bookmarkStart w:id="105" w:name="_Toc18230737"/>
      <w:bookmarkStart w:id="106" w:name="_Toc361921303"/>
      <w:r>
        <w:rPr>
          <w:rStyle w:val="CharDivNo"/>
        </w:rPr>
        <w:t>Division 1</w:t>
      </w:r>
      <w:r>
        <w:t> — </w:t>
      </w:r>
      <w:r>
        <w:rPr>
          <w:rStyle w:val="CharDivText"/>
        </w:rPr>
        <w:t>Requirements for EEA dispute provisions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14150040"/>
      <w:bookmarkStart w:id="108" w:name="_Toc15697830"/>
      <w:bookmarkStart w:id="109" w:name="_Toc15706324"/>
      <w:bookmarkStart w:id="110" w:name="_Toc18220809"/>
      <w:bookmarkStart w:id="111" w:name="_Toc18380537"/>
      <w:bookmarkStart w:id="112" w:name="_Toc361921304"/>
      <w:r>
        <w:rPr>
          <w:rStyle w:val="CharSectno"/>
        </w:rPr>
        <w:t>5</w:t>
      </w:r>
      <w:r>
        <w:t>.</w:t>
      </w:r>
      <w:r>
        <w:tab/>
        <w:t>Purpose</w:t>
      </w:r>
      <w:bookmarkEnd w:id="107"/>
      <w:r>
        <w:t xml:space="preserve"> of this Division</w:t>
      </w:r>
      <w:bookmarkEnd w:id="108"/>
      <w:bookmarkEnd w:id="109"/>
      <w:bookmarkEnd w:id="110"/>
      <w:bookmarkEnd w:id="111"/>
      <w:bookmarkEnd w:id="112"/>
    </w:p>
    <w:p>
      <w:pPr>
        <w:pStyle w:val="Subsection"/>
      </w:pPr>
      <w:r>
        <w:tab/>
      </w:r>
      <w:r>
        <w:tab/>
        <w:t xml:space="preserve">This Division specifies — </w:t>
      </w:r>
    </w:p>
    <w:p>
      <w:pPr>
        <w:pStyle w:val="Indenta"/>
      </w:pPr>
      <w:r>
        <w:tab/>
        <w:t>(a)</w:t>
      </w:r>
      <w:r>
        <w:tab/>
        <w:t>for the purposes of section 97UO(2)(b) of the Act, certain steps that are to be part of all EEA dispute provisions; and</w:t>
      </w:r>
    </w:p>
    <w:p>
      <w:pPr>
        <w:pStyle w:val="Indenta"/>
      </w:pPr>
      <w:r>
        <w:tab/>
        <w:t>(b)</w:t>
      </w:r>
      <w:r>
        <w:tab/>
        <w:t>for the purposes of section 97UO(2)(c) of the Act, the time limits that such provisions may allow for taking certain steps.</w:t>
      </w:r>
    </w:p>
    <w:p>
      <w:pPr>
        <w:pStyle w:val="Heading5"/>
      </w:pPr>
      <w:bookmarkStart w:id="113" w:name="_Toc14150041"/>
      <w:bookmarkStart w:id="114" w:name="_Toc15697831"/>
      <w:bookmarkStart w:id="115" w:name="_Toc15706325"/>
      <w:bookmarkStart w:id="116" w:name="_Toc18220810"/>
      <w:bookmarkStart w:id="117" w:name="_Toc18380538"/>
      <w:bookmarkStart w:id="118" w:name="_Toc361921305"/>
      <w:r>
        <w:rPr>
          <w:rStyle w:val="CharSectno"/>
        </w:rPr>
        <w:t>6</w:t>
      </w:r>
      <w:r>
        <w:t>.</w:t>
      </w:r>
      <w:r>
        <w:tab/>
        <w:t>Definitions</w:t>
      </w:r>
      <w:bookmarkEnd w:id="113"/>
      <w:bookmarkEnd w:id="114"/>
      <w:bookmarkEnd w:id="115"/>
      <w:bookmarkEnd w:id="116"/>
      <w:bookmarkEnd w:id="117"/>
      <w:bookmarkEnd w:id="118"/>
    </w:p>
    <w:p>
      <w:pPr>
        <w:pStyle w:val="Subsection"/>
      </w:pPr>
      <w:r>
        <w:tab/>
        <w:t>(1)</w:t>
      </w:r>
      <w:r>
        <w:tab/>
        <w:t xml:space="preserve">In this Division — </w:t>
      </w:r>
    </w:p>
    <w:p>
      <w:pPr>
        <w:pStyle w:val="Defstart"/>
      </w:pPr>
      <w:r>
        <w:tab/>
      </w:r>
      <w:r>
        <w:rPr>
          <w:rStyle w:val="CharDefText"/>
        </w:rPr>
        <w:t>dispute</w:t>
      </w:r>
      <w:r>
        <w:t xml:space="preserve"> means a question, dispute or difficulty that arises out of or in the course of employment under an EEA.</w:t>
      </w:r>
    </w:p>
    <w:p>
      <w:pPr>
        <w:pStyle w:val="Subsection"/>
      </w:pPr>
      <w:r>
        <w:tab/>
        <w:t>(2)</w:t>
      </w:r>
      <w:r>
        <w:tab/>
        <w:t>If an employee is a represented person, references in this Division to “employee” and “party” include the employee’s representative.</w:t>
      </w:r>
    </w:p>
    <w:p>
      <w:pPr>
        <w:pStyle w:val="Heading5"/>
      </w:pPr>
      <w:bookmarkStart w:id="119" w:name="_Hlt14234369"/>
      <w:bookmarkStart w:id="120" w:name="_Toc14150042"/>
      <w:bookmarkStart w:id="121" w:name="_Toc15697832"/>
      <w:bookmarkStart w:id="122" w:name="_Toc15706326"/>
      <w:bookmarkStart w:id="123" w:name="_Toc18220811"/>
      <w:bookmarkStart w:id="124" w:name="_Toc18380539"/>
      <w:bookmarkStart w:id="125" w:name="_Toc361921306"/>
      <w:bookmarkEnd w:id="119"/>
      <w:r>
        <w:rPr>
          <w:rStyle w:val="CharSectno"/>
        </w:rPr>
        <w:t>7</w:t>
      </w:r>
      <w:r>
        <w:t>.</w:t>
      </w:r>
      <w:r>
        <w:tab/>
        <w:t>Notice of dispute</w:t>
      </w:r>
      <w:bookmarkEnd w:id="120"/>
      <w:bookmarkEnd w:id="121"/>
      <w:bookmarkEnd w:id="122"/>
      <w:bookmarkEnd w:id="123"/>
      <w:bookmarkEnd w:id="124"/>
      <w:bookmarkEnd w:id="125"/>
    </w:p>
    <w:p>
      <w:pPr>
        <w:pStyle w:val="Subsection"/>
      </w:pPr>
      <w:r>
        <w:tab/>
      </w:r>
      <w:r>
        <w:tab/>
        <w:t xml:space="preserve">All EEA dispute provisions must provide to the effect that, if an employer or an employee considers that a dispute has arisen, he or she may give notice in writing to the other party — </w:t>
      </w:r>
    </w:p>
    <w:p>
      <w:pPr>
        <w:pStyle w:val="Indenta"/>
      </w:pPr>
      <w:r>
        <w:tab/>
        <w:t>(a)</w:t>
      </w:r>
      <w:r>
        <w:tab/>
        <w:t>stating that fact; and</w:t>
      </w:r>
    </w:p>
    <w:p>
      <w:pPr>
        <w:pStyle w:val="Indenta"/>
      </w:pPr>
      <w:r>
        <w:tab/>
        <w:t>(b)</w:t>
      </w:r>
      <w:r>
        <w:tab/>
        <w:t>setting out a brief description of the dispute.</w:t>
      </w:r>
    </w:p>
    <w:p>
      <w:pPr>
        <w:pStyle w:val="Heading5"/>
      </w:pPr>
      <w:bookmarkStart w:id="126" w:name="_Toc14150045"/>
      <w:bookmarkStart w:id="127" w:name="_Toc15697833"/>
      <w:bookmarkStart w:id="128" w:name="_Toc15706327"/>
      <w:bookmarkStart w:id="129" w:name="_Toc18220812"/>
      <w:bookmarkStart w:id="130" w:name="_Toc18380540"/>
      <w:bookmarkStart w:id="131" w:name="_Toc361921307"/>
      <w:r>
        <w:rPr>
          <w:rStyle w:val="CharSectno"/>
        </w:rPr>
        <w:t>8</w:t>
      </w:r>
      <w:r>
        <w:t>.</w:t>
      </w:r>
      <w:r>
        <w:tab/>
        <w:t>Settlement agreement</w:t>
      </w:r>
      <w:bookmarkEnd w:id="126"/>
      <w:bookmarkEnd w:id="127"/>
      <w:bookmarkEnd w:id="128"/>
      <w:bookmarkEnd w:id="129"/>
      <w:bookmarkEnd w:id="130"/>
      <w:bookmarkEnd w:id="131"/>
    </w:p>
    <w:p>
      <w:pPr>
        <w:pStyle w:val="Subsection"/>
      </w:pPr>
      <w:r>
        <w:tab/>
      </w:r>
      <w:r>
        <w:tab/>
        <w:t xml:space="preserve">All EEA dispute provisions must provide to the effect that if — </w:t>
      </w:r>
    </w:p>
    <w:p>
      <w:pPr>
        <w:pStyle w:val="Indenta"/>
      </w:pPr>
      <w:r>
        <w:tab/>
        <w:t>(a)</w:t>
      </w:r>
      <w:r>
        <w:tab/>
        <w:t>notice of a dispute is given by an employer or an employee; and</w:t>
      </w:r>
    </w:p>
    <w:p>
      <w:pPr>
        <w:pStyle w:val="Indenta"/>
      </w:pPr>
      <w:r>
        <w:tab/>
        <w:t>(b)</w:t>
      </w:r>
      <w:r>
        <w:tab/>
        <w:t>the employer and employee settle the dispute by agreement,</w:t>
      </w:r>
    </w:p>
    <w:p>
      <w:pPr>
        <w:pStyle w:val="Subsection"/>
      </w:pPr>
      <w:r>
        <w:tab/>
      </w:r>
      <w:r>
        <w:tab/>
        <w:t>the terms of the settlement must be recorded in a written agreement that is signed by both parties.</w:t>
      </w:r>
    </w:p>
    <w:p>
      <w:pPr>
        <w:pStyle w:val="Heading5"/>
      </w:pPr>
      <w:bookmarkStart w:id="132" w:name="_Hlt14234376"/>
      <w:bookmarkStart w:id="133" w:name="_Toc14150046"/>
      <w:bookmarkStart w:id="134" w:name="_Toc15697834"/>
      <w:bookmarkStart w:id="135" w:name="_Toc15706328"/>
      <w:bookmarkStart w:id="136" w:name="_Toc18220813"/>
      <w:bookmarkStart w:id="137" w:name="_Toc18380541"/>
      <w:bookmarkStart w:id="138" w:name="_Toc361921308"/>
      <w:bookmarkEnd w:id="132"/>
      <w:r>
        <w:rPr>
          <w:rStyle w:val="CharSectno"/>
        </w:rPr>
        <w:t>9</w:t>
      </w:r>
      <w:r>
        <w:t>.</w:t>
      </w:r>
      <w:r>
        <w:tab/>
        <w:t>Notice of proposed arbitrator</w:t>
      </w:r>
      <w:bookmarkEnd w:id="133"/>
      <w:bookmarkEnd w:id="134"/>
      <w:bookmarkEnd w:id="135"/>
      <w:bookmarkEnd w:id="136"/>
      <w:bookmarkEnd w:id="137"/>
      <w:bookmarkEnd w:id="138"/>
    </w:p>
    <w:p>
      <w:pPr>
        <w:pStyle w:val="Subsection"/>
      </w:pPr>
      <w:r>
        <w:tab/>
        <w:t>(1)</w:t>
      </w:r>
      <w:r>
        <w:tab/>
        <w:t>This regulation applies to EEA dispute provisions that do not name or designate an arbitrator to whom a dispute is to be referred.</w:t>
      </w:r>
    </w:p>
    <w:p>
      <w:pPr>
        <w:pStyle w:val="Subsection"/>
      </w:pPr>
      <w:r>
        <w:tab/>
        <w:t>(2)</w:t>
      </w:r>
      <w:r>
        <w:tab/>
        <w:t>All such provisions must provide to the effect that, if notice of a dispute is given under a provision of the kind described in regulation 7, the employer or the employee may give notice in writing to the other party (</w:t>
      </w:r>
      <w:r>
        <w:rPr>
          <w:rStyle w:val="CharDefText"/>
        </w:rPr>
        <w:t>notice of a proposed arbitrator</w:t>
      </w:r>
      <w:r>
        <w:t xml:space="preserve">) setting out —  </w:t>
      </w:r>
    </w:p>
    <w:p>
      <w:pPr>
        <w:pStyle w:val="Indenta"/>
      </w:pPr>
      <w:r>
        <w:tab/>
        <w:t>(a)</w:t>
      </w:r>
      <w:r>
        <w:tab/>
        <w:t>the name of a person that he or she wishes to act; or</w:t>
      </w:r>
    </w:p>
    <w:p>
      <w:pPr>
        <w:pStyle w:val="Indenta"/>
      </w:pPr>
      <w:r>
        <w:tab/>
        <w:t>(b)</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w:t>
      </w:r>
      <w:bookmarkStart w:id="139" w:name="_Hlt18225233"/>
      <w:r>
        <w:t>13(1)</w:t>
      </w:r>
      <w:bookmarkEnd w:id="139"/>
      <w:r>
        <w:t xml:space="preserve"> and 14(a) will apply to enable a default appointment to be made.</w:t>
      </w:r>
    </w:p>
    <w:p>
      <w:pPr>
        <w:pStyle w:val="Heading5"/>
      </w:pPr>
      <w:bookmarkStart w:id="140" w:name="_Toc18220814"/>
      <w:bookmarkStart w:id="141" w:name="_Toc18380542"/>
      <w:bookmarkStart w:id="142" w:name="_Toc361921309"/>
      <w:r>
        <w:rPr>
          <w:rStyle w:val="CharSectno"/>
        </w:rPr>
        <w:t>10</w:t>
      </w:r>
      <w:r>
        <w:t>.</w:t>
      </w:r>
      <w:r>
        <w:tab/>
        <w:t>Notice of proposed arbitrator where specified arbitrator not available</w:t>
      </w:r>
      <w:bookmarkEnd w:id="140"/>
      <w:bookmarkEnd w:id="141"/>
      <w:bookmarkEnd w:id="142"/>
    </w:p>
    <w:p>
      <w:pPr>
        <w:pStyle w:val="Subsection"/>
      </w:pPr>
      <w:r>
        <w:tab/>
        <w:t>(1)</w:t>
      </w:r>
      <w:r>
        <w:tab/>
        <w:t>This regulation applies to EEA dispute provisions that name or designate an arbitrator to whom a dispute is to be referred.</w:t>
      </w:r>
    </w:p>
    <w:p>
      <w:pPr>
        <w:pStyle w:val="Subsection"/>
      </w:pPr>
      <w:r>
        <w:tab/>
        <w:t>(2)</w:t>
      </w:r>
      <w:r>
        <w:tab/>
        <w:t xml:space="preserve">All such provisions must provide to the effect if — </w:t>
      </w:r>
    </w:p>
    <w:p>
      <w:pPr>
        <w:pStyle w:val="Indenta"/>
      </w:pPr>
      <w:r>
        <w:tab/>
        <w:t>(a)</w:t>
      </w:r>
      <w:r>
        <w:tab/>
        <w:t>notice of a dispute is given under a provision of the kind described in regulation 7; and</w:t>
      </w:r>
    </w:p>
    <w:p>
      <w:pPr>
        <w:pStyle w:val="Indenta"/>
      </w:pPr>
      <w:r>
        <w:tab/>
        <w:t>(b)</w:t>
      </w:r>
      <w:r>
        <w:tab/>
        <w:t>no named or designated arbitrator is available and willing to act,</w:t>
      </w:r>
    </w:p>
    <w:p>
      <w:pPr>
        <w:pStyle w:val="Subsection"/>
      </w:pPr>
      <w:r>
        <w:tab/>
      </w:r>
      <w:r>
        <w:tab/>
        <w:t>the employer or the employee may give notice in writing to the other party (</w:t>
      </w:r>
      <w:r>
        <w:rPr>
          <w:rStyle w:val="CharDefText"/>
        </w:rPr>
        <w:t>notice of a proposed arbitrator</w:t>
      </w:r>
      <w:r>
        <w:rPr>
          <w:b/>
        </w:rPr>
        <w:t>)</w:t>
      </w:r>
      <w:r>
        <w:t xml:space="preserve"> setting out — </w:t>
      </w:r>
    </w:p>
    <w:p>
      <w:pPr>
        <w:pStyle w:val="Indenta"/>
      </w:pPr>
      <w:r>
        <w:tab/>
        <w:t>(c)</w:t>
      </w:r>
      <w:r>
        <w:tab/>
        <w:t>the name of a person that he or she wishes to act; or</w:t>
      </w:r>
    </w:p>
    <w:p>
      <w:pPr>
        <w:pStyle w:val="Indenta"/>
      </w:pPr>
      <w:r>
        <w:tab/>
        <w:t>(d)</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13(2) and 14(a) will apply to enable a default appointment to be made.</w:t>
      </w:r>
    </w:p>
    <w:p>
      <w:pPr>
        <w:pStyle w:val="Heading5"/>
      </w:pPr>
      <w:bookmarkStart w:id="143" w:name="_Toc18220815"/>
      <w:bookmarkStart w:id="144" w:name="_Toc18380543"/>
      <w:bookmarkStart w:id="145" w:name="_Toc361921310"/>
      <w:r>
        <w:rPr>
          <w:rStyle w:val="CharSectno"/>
        </w:rPr>
        <w:t>11</w:t>
      </w:r>
      <w:r>
        <w:t>.</w:t>
      </w:r>
      <w:r>
        <w:tab/>
        <w:t>Notice of a proposed arbitrator may be given once only</w:t>
      </w:r>
      <w:bookmarkEnd w:id="143"/>
      <w:bookmarkEnd w:id="144"/>
      <w:bookmarkEnd w:id="145"/>
    </w:p>
    <w:p>
      <w:pPr>
        <w:pStyle w:val="Subsection"/>
      </w:pPr>
      <w:r>
        <w:tab/>
      </w:r>
      <w:r>
        <w:tab/>
        <w:t xml:space="preserve">All EEA dispute provisions must provide to the effect that after a notice of a proposed arbitrator has been given in relation to a dispute — </w:t>
      </w:r>
    </w:p>
    <w:p>
      <w:pPr>
        <w:pStyle w:val="Indenta"/>
      </w:pPr>
      <w:r>
        <w:tab/>
        <w:t>(a)</w:t>
      </w:r>
      <w:r>
        <w:tab/>
        <w:t>the provision for the giving of such a notice ceases to apply to that dispute; and</w:t>
      </w:r>
    </w:p>
    <w:p>
      <w:pPr>
        <w:pStyle w:val="Indenta"/>
      </w:pPr>
      <w:r>
        <w:tab/>
        <w:t>(b)</w:t>
      </w:r>
      <w:r>
        <w:tab/>
        <w:t>neither party can give another notice of a proposed arbitrator.</w:t>
      </w:r>
    </w:p>
    <w:p>
      <w:pPr>
        <w:pStyle w:val="Heading5"/>
      </w:pPr>
      <w:bookmarkStart w:id="146" w:name="_Toc14150047"/>
      <w:bookmarkStart w:id="147" w:name="_Toc15697835"/>
      <w:bookmarkStart w:id="148" w:name="_Toc15706329"/>
      <w:bookmarkStart w:id="149" w:name="_Toc18220816"/>
      <w:bookmarkStart w:id="150" w:name="_Toc18380544"/>
      <w:bookmarkStart w:id="151" w:name="_Toc361921311"/>
      <w:r>
        <w:rPr>
          <w:rStyle w:val="CharSectno"/>
        </w:rPr>
        <w:t>12</w:t>
      </w:r>
      <w:r>
        <w:t>.</w:t>
      </w:r>
      <w:r>
        <w:tab/>
      </w:r>
      <w:bookmarkEnd w:id="146"/>
      <w:bookmarkEnd w:id="147"/>
      <w:bookmarkEnd w:id="148"/>
      <w:r>
        <w:t>Referral of dispute for arbitration</w:t>
      </w:r>
      <w:bookmarkEnd w:id="149"/>
      <w:bookmarkEnd w:id="150"/>
      <w:bookmarkEnd w:id="151"/>
    </w:p>
    <w:p>
      <w:pPr>
        <w:pStyle w:val="Subsection"/>
      </w:pPr>
      <w:r>
        <w:tab/>
        <w:t>(1)</w:t>
      </w:r>
      <w:r>
        <w:tab/>
        <w:t>All EEA dispute provisions must provide to the effect that the parties may at any time jointly refer a dispute to an arbitrator under the EEA dispute provisions if they have made a genuine attempt to settle the dispute but have failed to do so.</w:t>
      </w:r>
    </w:p>
    <w:p>
      <w:pPr>
        <w:pStyle w:val="Subsection"/>
      </w:pPr>
      <w:r>
        <w:tab/>
        <w:t>(2)</w:t>
      </w:r>
      <w:r>
        <w:tab/>
        <w:t xml:space="preserve">All EEA dispute provisions must provide to the effect that either party may refer a dispute to an arbitrator under the EEA dispute provisions if — </w:t>
      </w:r>
    </w:p>
    <w:p>
      <w:pPr>
        <w:pStyle w:val="Indenta"/>
      </w:pPr>
      <w:r>
        <w:tab/>
        <w:t>(a)</w:t>
      </w:r>
      <w:r>
        <w:tab/>
        <w:t>it is not settled by agreement; and</w:t>
      </w:r>
    </w:p>
    <w:p>
      <w:pPr>
        <w:pStyle w:val="Indenta"/>
      </w:pPr>
      <w:r>
        <w:tab/>
        <w:t>(b)</w:t>
      </w:r>
      <w:r>
        <w:tab/>
        <w:t>the terms of the settlement are not recorded in a written agreement that is signed by both parties,</w:t>
      </w:r>
    </w:p>
    <w:p>
      <w:pPr>
        <w:pStyle w:val="Subsection"/>
      </w:pPr>
      <w:r>
        <w:tab/>
      </w:r>
      <w:r>
        <w:tab/>
        <w:t>within 42 days from the day on which notice of the dispute was given under a provision of the kind described in regulation 7.</w:t>
      </w:r>
    </w:p>
    <w:p>
      <w:pPr>
        <w:pStyle w:val="Heading5"/>
      </w:pPr>
      <w:bookmarkStart w:id="152" w:name="_Toc14150048"/>
      <w:bookmarkStart w:id="153" w:name="_Toc15697836"/>
      <w:bookmarkStart w:id="154" w:name="_Toc15706330"/>
      <w:bookmarkStart w:id="155" w:name="_Toc18220817"/>
      <w:bookmarkStart w:id="156" w:name="_Toc18380545"/>
      <w:bookmarkStart w:id="157" w:name="_Toc361921312"/>
      <w:r>
        <w:rPr>
          <w:rStyle w:val="CharSectno"/>
        </w:rPr>
        <w:t>13</w:t>
      </w:r>
      <w:r>
        <w:t>.</w:t>
      </w:r>
      <w:r>
        <w:tab/>
        <w:t>Default appointment</w:t>
      </w:r>
      <w:bookmarkEnd w:id="152"/>
      <w:bookmarkEnd w:id="153"/>
      <w:bookmarkEnd w:id="154"/>
      <w:bookmarkEnd w:id="155"/>
      <w:bookmarkEnd w:id="156"/>
      <w:bookmarkEnd w:id="157"/>
    </w:p>
    <w:p>
      <w:pPr>
        <w:pStyle w:val="Subsection"/>
      </w:pPr>
      <w:r>
        <w:tab/>
      </w:r>
      <w:bookmarkStart w:id="158" w:name="_Hlt18225237"/>
      <w:bookmarkEnd w:id="158"/>
      <w:r>
        <w:t>(1)</w:t>
      </w:r>
      <w:r>
        <w:tab/>
        <w:t xml:space="preserve">All EEA dispute provisions that do not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 default appointment</w:t>
      </w:r>
      <w:r>
        <w:t>”) in the event that the employer and the employee cannot agree on the person who is to act.</w:t>
      </w:r>
    </w:p>
    <w:p>
      <w:pPr>
        <w:pStyle w:val="Subsection"/>
      </w:pPr>
      <w:r>
        <w:tab/>
      </w:r>
      <w:bookmarkStart w:id="159" w:name="_Hlt18225286"/>
      <w:bookmarkEnd w:id="159"/>
      <w:r>
        <w:t>(2)</w:t>
      </w:r>
      <w:r>
        <w:tab/>
        <w:t xml:space="preserve">All EEA dispute provisions that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w:t>
      </w:r>
      <w:r>
        <w:t xml:space="preserve"> </w:t>
      </w:r>
      <w:r>
        <w:rPr>
          <w:b/>
        </w:rPr>
        <w:t>default appointment</w:t>
      </w:r>
      <w:r>
        <w:t>”) in the event that no arbitrator named or designated in the EEA dispute provisions is available and willing to act.</w:t>
      </w:r>
    </w:p>
    <w:p>
      <w:pPr>
        <w:pStyle w:val="Heading5"/>
      </w:pPr>
      <w:bookmarkStart w:id="160" w:name="_Toc14150049"/>
      <w:bookmarkStart w:id="161" w:name="_Toc15697837"/>
      <w:bookmarkStart w:id="162" w:name="_Toc15706331"/>
      <w:bookmarkStart w:id="163" w:name="_Toc18220818"/>
      <w:bookmarkStart w:id="164" w:name="_Toc18380546"/>
      <w:bookmarkStart w:id="165" w:name="_Toc361921313"/>
      <w:r>
        <w:rPr>
          <w:rStyle w:val="CharSectno"/>
        </w:rPr>
        <w:t>14</w:t>
      </w:r>
      <w:r>
        <w:t>.</w:t>
      </w:r>
      <w:r>
        <w:tab/>
        <w:t>Time for making default appointment</w:t>
      </w:r>
      <w:bookmarkEnd w:id="160"/>
      <w:bookmarkEnd w:id="161"/>
      <w:bookmarkEnd w:id="162"/>
      <w:bookmarkEnd w:id="163"/>
      <w:bookmarkEnd w:id="164"/>
      <w:bookmarkEnd w:id="165"/>
    </w:p>
    <w:p>
      <w:pPr>
        <w:pStyle w:val="Subsection"/>
      </w:pPr>
      <w:r>
        <w:tab/>
      </w:r>
      <w:r>
        <w:tab/>
        <w:t xml:space="preserve">All EEA dispute provisions must provide to the effect that a default appointment is to be made if the parties have not agreed on the person who is to act as arbitrator at the expiration of — </w:t>
      </w:r>
    </w:p>
    <w:p>
      <w:pPr>
        <w:pStyle w:val="Indenta"/>
      </w:pPr>
      <w:r>
        <w:tab/>
      </w:r>
      <w:bookmarkStart w:id="166" w:name="_Hlt18225252"/>
      <w:bookmarkEnd w:id="166"/>
      <w:r>
        <w:t>(a)</w:t>
      </w:r>
      <w:r>
        <w:tab/>
        <w:t>7 days after a notice of the kind described in regulation</w:t>
      </w:r>
      <w:bookmarkStart w:id="167" w:name="_Hlt14234374"/>
      <w:r>
        <w:t> 9</w:t>
      </w:r>
      <w:bookmarkEnd w:id="167"/>
      <w:r>
        <w:t xml:space="preserve"> or 10 was given in respect of the dispute; or</w:t>
      </w:r>
    </w:p>
    <w:p>
      <w:pPr>
        <w:pStyle w:val="Indenta"/>
      </w:pPr>
      <w:r>
        <w:tab/>
        <w:t>(b)</w:t>
      </w:r>
      <w:r>
        <w:tab/>
        <w:t>42 days from the day on which notice of the dispute was given under a provision of the kind described in regulation</w:t>
      </w:r>
      <w:bookmarkStart w:id="168" w:name="_Hlt14234366"/>
      <w:r>
        <w:t> 7</w:t>
      </w:r>
      <w:bookmarkEnd w:id="168"/>
      <w:r>
        <w:t>,</w:t>
      </w:r>
    </w:p>
    <w:p>
      <w:pPr>
        <w:pStyle w:val="Subsection"/>
      </w:pPr>
      <w:r>
        <w:tab/>
      </w:r>
      <w:r>
        <w:tab/>
        <w:t>whichever is the sooner.</w:t>
      </w:r>
    </w:p>
    <w:p>
      <w:pPr>
        <w:pStyle w:val="Heading3"/>
      </w:pPr>
      <w:bookmarkStart w:id="169" w:name="_Toc16655328"/>
      <w:bookmarkStart w:id="170" w:name="_Toc16661984"/>
      <w:bookmarkStart w:id="171" w:name="_Toc16669692"/>
      <w:bookmarkStart w:id="172" w:name="_Toc16670205"/>
      <w:bookmarkStart w:id="173" w:name="_Toc16999858"/>
      <w:bookmarkStart w:id="174" w:name="_Toc17013912"/>
      <w:bookmarkStart w:id="175" w:name="_Toc17259340"/>
      <w:bookmarkStart w:id="176" w:name="_Toc17275095"/>
      <w:bookmarkStart w:id="177" w:name="_Toc17279406"/>
      <w:bookmarkStart w:id="178" w:name="_Toc17344698"/>
      <w:bookmarkStart w:id="179" w:name="_Toc17362962"/>
      <w:bookmarkStart w:id="180" w:name="_Toc17444191"/>
      <w:bookmarkStart w:id="181" w:name="_Toc17444515"/>
      <w:bookmarkStart w:id="182" w:name="_Toc17516288"/>
      <w:bookmarkStart w:id="183" w:name="_Toc17517483"/>
      <w:bookmarkStart w:id="184" w:name="_Toc18055610"/>
      <w:bookmarkStart w:id="185" w:name="_Toc18140111"/>
      <w:bookmarkStart w:id="186" w:name="_Toc18144959"/>
      <w:bookmarkStart w:id="187" w:name="_Toc18219343"/>
      <w:bookmarkStart w:id="188" w:name="_Toc18230748"/>
      <w:bookmarkStart w:id="189" w:name="_Toc361921314"/>
      <w:r>
        <w:rPr>
          <w:rStyle w:val="CharDivNo"/>
        </w:rPr>
        <w:t>Division 2</w:t>
      </w:r>
      <w:r>
        <w:t> — </w:t>
      </w:r>
      <w:r>
        <w:rPr>
          <w:rStyle w:val="CharDivText"/>
        </w:rPr>
        <w:t>Referral for arbitration by relevant industrial authority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4"/>
      </w:pPr>
      <w:bookmarkStart w:id="190" w:name="_Toc16655329"/>
      <w:bookmarkStart w:id="191" w:name="_Toc16661985"/>
      <w:bookmarkStart w:id="192" w:name="_Toc16669693"/>
      <w:bookmarkStart w:id="193" w:name="_Toc16670206"/>
      <w:bookmarkStart w:id="194" w:name="_Toc16999859"/>
      <w:bookmarkStart w:id="195" w:name="_Toc17013913"/>
      <w:bookmarkStart w:id="196" w:name="_Toc17259341"/>
      <w:bookmarkStart w:id="197" w:name="_Toc17275096"/>
      <w:bookmarkStart w:id="198" w:name="_Toc17279407"/>
      <w:bookmarkStart w:id="199" w:name="_Toc17344699"/>
      <w:bookmarkStart w:id="200" w:name="_Toc17362963"/>
      <w:bookmarkStart w:id="201" w:name="_Toc17444192"/>
      <w:bookmarkStart w:id="202" w:name="_Toc17444516"/>
      <w:bookmarkStart w:id="203" w:name="_Toc17516289"/>
      <w:bookmarkStart w:id="204" w:name="_Toc17517484"/>
      <w:bookmarkStart w:id="205" w:name="_Toc18055611"/>
      <w:bookmarkStart w:id="206" w:name="_Toc18140112"/>
      <w:bookmarkStart w:id="207" w:name="_Toc18144960"/>
      <w:bookmarkStart w:id="208" w:name="_Toc18219344"/>
      <w:bookmarkStart w:id="209" w:name="_Toc18230749"/>
      <w:bookmarkStart w:id="210" w:name="_Toc361921315"/>
      <w:r>
        <w:t>Subdivision 1 — 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15697838"/>
      <w:bookmarkStart w:id="212" w:name="_Toc15706332"/>
      <w:bookmarkStart w:id="213" w:name="_Toc18220819"/>
      <w:bookmarkStart w:id="214" w:name="_Toc18380547"/>
      <w:bookmarkStart w:id="215" w:name="_Toc361921316"/>
      <w:r>
        <w:rPr>
          <w:rStyle w:val="CharSectno"/>
        </w:rPr>
        <w:t>15</w:t>
      </w:r>
      <w:r>
        <w:rPr>
          <w:snapToGrid w:val="0"/>
        </w:rPr>
        <w:t>.</w:t>
      </w:r>
      <w:r>
        <w:rPr>
          <w:snapToGrid w:val="0"/>
        </w:rPr>
        <w:tab/>
        <w:t>Purpose of this Division</w:t>
      </w:r>
      <w:bookmarkEnd w:id="211"/>
      <w:bookmarkEnd w:id="212"/>
      <w:bookmarkEnd w:id="213"/>
      <w:bookmarkEnd w:id="214"/>
      <w:bookmarkEnd w:id="215"/>
    </w:p>
    <w:p>
      <w:pPr>
        <w:pStyle w:val="Subsection"/>
      </w:pPr>
      <w:r>
        <w:tab/>
      </w:r>
      <w:r>
        <w:tab/>
        <w:t xml:space="preserve">This Division makes provision for — </w:t>
      </w:r>
    </w:p>
    <w:p>
      <w:pPr>
        <w:pStyle w:val="Indenta"/>
        <w:rPr>
          <w:snapToGrid w:val="0"/>
        </w:rPr>
      </w:pPr>
      <w:r>
        <w:tab/>
        <w:t>(a)</w:t>
      </w:r>
      <w:r>
        <w:tab/>
        <w:t xml:space="preserve">the </w:t>
      </w:r>
      <w:r>
        <w:rPr>
          <w:snapToGrid w:val="0"/>
        </w:rPr>
        <w:t xml:space="preserve">referral of a dispute for arbitration by </w:t>
      </w:r>
      <w:r>
        <w:t xml:space="preserve">a relevant industrial authority under a provision of the kind mentioned in section 97UP </w:t>
      </w:r>
      <w:r>
        <w:rPr>
          <w:snapToGrid w:val="0"/>
        </w:rPr>
        <w:t>of the Act; and</w:t>
      </w:r>
    </w:p>
    <w:p>
      <w:pPr>
        <w:pStyle w:val="Indenta"/>
      </w:pPr>
      <w:r>
        <w:tab/>
        <w:t>(b)</w:t>
      </w:r>
      <w:r>
        <w:tab/>
        <w:t>certain related matters.</w:t>
      </w:r>
    </w:p>
    <w:p>
      <w:pPr>
        <w:pStyle w:val="Heading5"/>
      </w:pPr>
      <w:bookmarkStart w:id="216" w:name="_Toc15697839"/>
      <w:bookmarkStart w:id="217" w:name="_Toc15706333"/>
      <w:bookmarkStart w:id="218" w:name="_Toc18220820"/>
      <w:bookmarkStart w:id="219" w:name="_Toc18380548"/>
      <w:bookmarkStart w:id="220" w:name="_Toc361921317"/>
      <w:r>
        <w:rPr>
          <w:rStyle w:val="CharSectno"/>
        </w:rPr>
        <w:t>16.</w:t>
      </w:r>
      <w:r>
        <w:rPr>
          <w:rStyle w:val="CharSectno"/>
        </w:rPr>
        <w:tab/>
      </w:r>
      <w:r>
        <w:t>Definitions</w:t>
      </w:r>
      <w:bookmarkEnd w:id="216"/>
      <w:bookmarkEnd w:id="217"/>
      <w:bookmarkEnd w:id="218"/>
      <w:bookmarkEnd w:id="219"/>
      <w:bookmarkEnd w:id="220"/>
    </w:p>
    <w:p>
      <w:pPr>
        <w:pStyle w:val="Subsection"/>
        <w:rPr>
          <w:snapToGrid w:val="0"/>
        </w:rPr>
      </w:pPr>
      <w:r>
        <w:tab/>
      </w:r>
      <w:r>
        <w:tab/>
      </w:r>
      <w:r>
        <w:rPr>
          <w:snapToGrid w:val="0"/>
        </w:rPr>
        <w:t>In this Division — </w:t>
      </w:r>
    </w:p>
    <w:p>
      <w:pPr>
        <w:pStyle w:val="Defstart"/>
      </w:pPr>
      <w:r>
        <w:tab/>
      </w:r>
      <w:r>
        <w:rPr>
          <w:rStyle w:val="CharDefText"/>
        </w:rPr>
        <w:t>agent</w:t>
      </w:r>
      <w:r>
        <w:t xml:space="preserve"> means — </w:t>
      </w:r>
    </w:p>
    <w:p>
      <w:pPr>
        <w:pStyle w:val="Defpara"/>
      </w:pPr>
      <w:r>
        <w:tab/>
        <w:t>(a)</w:t>
      </w:r>
      <w:r>
        <w:tab/>
        <w:t xml:space="preserve">a bargaining agent; or </w:t>
      </w:r>
    </w:p>
    <w:p>
      <w:pPr>
        <w:pStyle w:val="Defpara"/>
        <w:rPr>
          <w:b/>
        </w:rPr>
      </w:pPr>
      <w:r>
        <w:tab/>
        <w:t>(b)</w:t>
      </w:r>
      <w:r>
        <w:tab/>
        <w:t>a legal practitioner;</w:t>
      </w:r>
    </w:p>
    <w:p>
      <w:pPr>
        <w:pStyle w:val="Defstart"/>
      </w:pPr>
      <w:r>
        <w:tab/>
      </w:r>
      <w:r>
        <w:rPr>
          <w:rStyle w:val="CharDefText"/>
        </w:rPr>
        <w:t>dispute</w:t>
      </w:r>
      <w:r>
        <w:t xml:space="preserve"> means a question, dispute or difficulty that arises out of or in the course of employment under an EEA;</w:t>
      </w:r>
    </w:p>
    <w:p>
      <w:pPr>
        <w:pStyle w:val="Defstart"/>
      </w:pPr>
      <w:r>
        <w:tab/>
      </w:r>
      <w:r>
        <w:rPr>
          <w:rStyle w:val="CharDefText"/>
        </w:rPr>
        <w:t>party</w:t>
      </w:r>
      <w:r>
        <w:t xml:space="preserve"> means the employer or the employee under the EEA concerned, and includes the representative of an employee who is a represented person;</w:t>
      </w:r>
    </w:p>
    <w:p>
      <w:pPr>
        <w:pStyle w:val="Defstart"/>
      </w:pPr>
      <w:r>
        <w:tab/>
      </w:r>
      <w:r>
        <w:rPr>
          <w:rStyle w:val="CharDefText"/>
        </w:rPr>
        <w:t>referral</w:t>
      </w:r>
      <w:r>
        <w:rPr>
          <w:b/>
        </w:rPr>
        <w:t xml:space="preserve"> </w:t>
      </w:r>
      <w:r>
        <w:t>means a referral under regulation </w:t>
      </w:r>
      <w:bookmarkStart w:id="221" w:name="_Hlt17605475"/>
      <w:r>
        <w:t>25</w:t>
      </w:r>
      <w:bookmarkEnd w:id="221"/>
      <w:r>
        <w:t>.</w:t>
      </w:r>
    </w:p>
    <w:p>
      <w:pPr>
        <w:pStyle w:val="Heading4"/>
      </w:pPr>
      <w:bookmarkStart w:id="222" w:name="_Toc16655334"/>
      <w:bookmarkStart w:id="223" w:name="_Toc16661990"/>
      <w:bookmarkStart w:id="224" w:name="_Toc16669696"/>
      <w:bookmarkStart w:id="225" w:name="_Toc16670209"/>
      <w:bookmarkStart w:id="226" w:name="_Toc16999862"/>
      <w:bookmarkStart w:id="227" w:name="_Toc17013916"/>
      <w:bookmarkStart w:id="228" w:name="_Toc17259344"/>
      <w:bookmarkStart w:id="229" w:name="_Toc17275099"/>
      <w:bookmarkStart w:id="230" w:name="_Toc17279410"/>
      <w:bookmarkStart w:id="231" w:name="_Toc17344702"/>
      <w:bookmarkStart w:id="232" w:name="_Toc17362966"/>
      <w:bookmarkStart w:id="233" w:name="_Toc17444195"/>
      <w:bookmarkStart w:id="234" w:name="_Toc17444519"/>
      <w:bookmarkStart w:id="235" w:name="_Toc17516292"/>
      <w:bookmarkStart w:id="236" w:name="_Toc17517487"/>
      <w:bookmarkStart w:id="237" w:name="_Toc18055614"/>
      <w:bookmarkStart w:id="238" w:name="_Toc18140115"/>
      <w:bookmarkStart w:id="239" w:name="_Toc18144963"/>
      <w:bookmarkStart w:id="240" w:name="_Toc18219347"/>
      <w:bookmarkStart w:id="241" w:name="_Toc18230752"/>
      <w:bookmarkStart w:id="242" w:name="_Toc361921318"/>
      <w:r>
        <w:t>Subdivision 2 — Filing of documents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8220821"/>
      <w:bookmarkStart w:id="244" w:name="_Toc18380549"/>
      <w:bookmarkStart w:id="245" w:name="_Toc361921319"/>
      <w:r>
        <w:rPr>
          <w:rStyle w:val="CharSectno"/>
        </w:rPr>
        <w:t>17</w:t>
      </w:r>
      <w:r>
        <w:t>.</w:t>
      </w:r>
      <w:r>
        <w:tab/>
        <w:t>Application</w:t>
      </w:r>
      <w:bookmarkEnd w:id="243"/>
      <w:bookmarkEnd w:id="244"/>
      <w:bookmarkEnd w:id="245"/>
    </w:p>
    <w:p>
      <w:pPr>
        <w:pStyle w:val="Subsection"/>
      </w:pPr>
      <w:r>
        <w:tab/>
      </w:r>
      <w:r>
        <w:tab/>
        <w:t>This Subdivision applies to the filing of a form of referral or other document mentioned in this Division.</w:t>
      </w:r>
    </w:p>
    <w:p>
      <w:pPr>
        <w:pStyle w:val="Heading5"/>
      </w:pPr>
      <w:bookmarkStart w:id="246" w:name="_Toc18220822"/>
      <w:bookmarkStart w:id="247" w:name="_Toc18380550"/>
      <w:bookmarkStart w:id="248" w:name="_Toc361921320"/>
      <w:r>
        <w:rPr>
          <w:rStyle w:val="CharSectno"/>
        </w:rPr>
        <w:t>18</w:t>
      </w:r>
      <w:r>
        <w:t>.</w:t>
      </w:r>
      <w:r>
        <w:tab/>
        <w:t>Presentation at office</w:t>
      </w:r>
      <w:bookmarkEnd w:id="246"/>
      <w:bookmarkEnd w:id="247"/>
      <w:bookmarkEnd w:id="248"/>
    </w:p>
    <w:p>
      <w:pPr>
        <w:pStyle w:val="Subsection"/>
      </w:pPr>
      <w:r>
        <w:tab/>
      </w:r>
      <w:r>
        <w:tab/>
        <w:t>A document may be presented at the office of the Registrar between 8.00 a.m. and 5.00 p.m. on a day on which the office is open to the public for the transaction of business.</w:t>
      </w:r>
    </w:p>
    <w:p>
      <w:pPr>
        <w:pStyle w:val="Heading5"/>
      </w:pPr>
      <w:bookmarkStart w:id="249" w:name="_Toc18220823"/>
      <w:bookmarkStart w:id="250" w:name="_Toc18380551"/>
      <w:bookmarkStart w:id="251" w:name="_Toc361921321"/>
      <w:r>
        <w:rPr>
          <w:rStyle w:val="CharSectno"/>
        </w:rPr>
        <w:t>19</w:t>
      </w:r>
      <w:r>
        <w:t>.</w:t>
      </w:r>
      <w:r>
        <w:tab/>
        <w:t>Registered post</w:t>
      </w:r>
      <w:bookmarkEnd w:id="249"/>
      <w:bookmarkEnd w:id="250"/>
      <w:bookmarkEnd w:id="251"/>
    </w:p>
    <w:p>
      <w:pPr>
        <w:pStyle w:val="Subsection"/>
      </w:pPr>
      <w:r>
        <w:tab/>
        <w:t>(1)</w:t>
      </w:r>
      <w:r>
        <w:tab/>
        <w:t>A document may be sent by registered post addressed to the office of the Registrar.</w:t>
      </w:r>
    </w:p>
    <w:p>
      <w:pPr>
        <w:pStyle w:val="Subsection"/>
      </w:pPr>
      <w:r>
        <w:tab/>
        <w:t>(2)</w:t>
      </w:r>
      <w:r>
        <w:tab/>
        <w:t>If so sent, the document is to be treated as having been lodged on the day on which the posted article would have been delivered in the ordinary course of delivery of registered post.</w:t>
      </w:r>
    </w:p>
    <w:p>
      <w:pPr>
        <w:pStyle w:val="Heading5"/>
      </w:pPr>
      <w:bookmarkStart w:id="252" w:name="_Toc14150069"/>
      <w:bookmarkStart w:id="253" w:name="_Toc15632715"/>
      <w:bookmarkStart w:id="254" w:name="_Toc18220824"/>
      <w:bookmarkStart w:id="255" w:name="_Toc18380552"/>
      <w:bookmarkStart w:id="256" w:name="_Toc361921322"/>
      <w:r>
        <w:rPr>
          <w:rStyle w:val="CharSectno"/>
        </w:rPr>
        <w:t>20</w:t>
      </w:r>
      <w:r>
        <w:t>.</w:t>
      </w:r>
      <w:r>
        <w:tab/>
        <w:t>Facsimile transmission</w:t>
      </w:r>
      <w:bookmarkEnd w:id="252"/>
      <w:bookmarkEnd w:id="253"/>
      <w:bookmarkEnd w:id="254"/>
      <w:bookmarkEnd w:id="255"/>
      <w:bookmarkEnd w:id="256"/>
    </w:p>
    <w:p>
      <w:pPr>
        <w:pStyle w:val="Subsection"/>
      </w:pPr>
      <w:r>
        <w:tab/>
        <w:t>(1)</w:t>
      </w:r>
      <w:r>
        <w:tab/>
        <w:t xml:space="preserve">A document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keepNext/>
        <w:keepLines/>
      </w:pPr>
      <w:r>
        <w:tab/>
      </w:r>
      <w:bookmarkStart w:id="257" w:name="_Hlt14236963"/>
      <w:bookmarkEnd w:id="257"/>
      <w:r>
        <w:t>(2)</w:t>
      </w:r>
      <w:r>
        <w:tab/>
        <w:t xml:space="preserve">If so sent, the document is to be treated as having been filed — </w:t>
      </w:r>
    </w:p>
    <w:p>
      <w:pPr>
        <w:pStyle w:val="Indenta"/>
        <w:keepNext/>
        <w:keepLines/>
      </w:pPr>
      <w:r>
        <w:tab/>
        <w:t>(a)</w:t>
      </w:r>
      <w:r>
        <w:tab/>
        <w:t xml:space="preserve">on the day of transmission, if — </w:t>
      </w:r>
    </w:p>
    <w:p>
      <w:pPr>
        <w:pStyle w:val="Indenti"/>
        <w:keepNext/>
        <w:keepLines/>
      </w:pPr>
      <w:r>
        <w:tab/>
        <w:t>(i)</w:t>
      </w:r>
      <w:r>
        <w:tab/>
        <w:t xml:space="preserve">that is on a day on which the office of the Registrar is open to the public for the transaction of business; and </w:t>
      </w:r>
    </w:p>
    <w:p>
      <w:pPr>
        <w:pStyle w:val="Indenti"/>
      </w:pPr>
      <w:r>
        <w:tab/>
        <w:t>(ii)</w:t>
      </w:r>
      <w:r>
        <w:tab/>
        <w:t>the document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258" w:name="_Hlt18225926"/>
      <w:bookmarkStart w:id="259" w:name="_Toc18220825"/>
      <w:bookmarkStart w:id="260" w:name="_Toc18380553"/>
      <w:bookmarkStart w:id="261" w:name="_Toc361921323"/>
      <w:bookmarkEnd w:id="258"/>
      <w:r>
        <w:rPr>
          <w:rStyle w:val="CharSectno"/>
        </w:rPr>
        <w:t>21</w:t>
      </w:r>
      <w:r>
        <w:t>.</w:t>
      </w:r>
      <w:r>
        <w:tab/>
        <w:t>Electronic data transmission</w:t>
      </w:r>
      <w:bookmarkEnd w:id="259"/>
      <w:bookmarkEnd w:id="260"/>
      <w:bookmarkEnd w:id="261"/>
    </w:p>
    <w:p>
      <w:pPr>
        <w:pStyle w:val="Subsection"/>
      </w:pPr>
      <w:r>
        <w:tab/>
        <w:t>(1)</w:t>
      </w:r>
      <w:r>
        <w:tab/>
        <w:t>A document may be sent to the office of the Registrar by electronic data transmission in accordance with Schedule 1 and the provisions of that Schedule apply in respect of a document so sent.</w:t>
      </w:r>
    </w:p>
    <w:p>
      <w:pPr>
        <w:pStyle w:val="Subsection"/>
      </w:pPr>
      <w:r>
        <w:tab/>
        <w:t>(2)</w:t>
      </w:r>
      <w:r>
        <w:tab/>
        <w:t xml:space="preserve">A document so sent is to be treated as having been filed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 becomes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5"/>
        <w:rPr>
          <w:snapToGrid w:val="0"/>
        </w:rPr>
      </w:pPr>
      <w:bookmarkStart w:id="262" w:name="_Toc15697844"/>
      <w:bookmarkStart w:id="263" w:name="_Toc15706338"/>
      <w:bookmarkStart w:id="264" w:name="_Toc18220826"/>
      <w:bookmarkStart w:id="265" w:name="_Toc18380554"/>
      <w:bookmarkStart w:id="266" w:name="_Toc361921324"/>
      <w:r>
        <w:rPr>
          <w:rStyle w:val="CharSectno"/>
        </w:rPr>
        <w:t>22</w:t>
      </w:r>
      <w:r>
        <w:rPr>
          <w:snapToGrid w:val="0"/>
        </w:rPr>
        <w:t>.</w:t>
      </w:r>
      <w:r>
        <w:rPr>
          <w:snapToGrid w:val="0"/>
        </w:rPr>
        <w:tab/>
        <w:t>Agent may act for a party</w:t>
      </w:r>
      <w:bookmarkEnd w:id="262"/>
      <w:bookmarkEnd w:id="263"/>
      <w:bookmarkEnd w:id="264"/>
      <w:bookmarkEnd w:id="265"/>
      <w:bookmarkEnd w:id="266"/>
    </w:p>
    <w:p>
      <w:pPr>
        <w:pStyle w:val="Subsection"/>
        <w:rPr>
          <w:snapToGrid w:val="0"/>
        </w:rPr>
      </w:pPr>
      <w:r>
        <w:tab/>
      </w:r>
      <w:bookmarkStart w:id="267" w:name="_Hlt15706516"/>
      <w:bookmarkEnd w:id="267"/>
      <w:r>
        <w:t>(1)</w:t>
      </w:r>
      <w:r>
        <w:tab/>
      </w:r>
      <w:r>
        <w:rPr>
          <w:snapToGrid w:val="0"/>
        </w:rPr>
        <w:t>A form of referral or other document referred to in this Division may be signed and filed or lodged by an agent on behalf of a party.</w:t>
      </w:r>
    </w:p>
    <w:p>
      <w:pPr>
        <w:pStyle w:val="Subsection"/>
        <w:rPr>
          <w:snapToGrid w:val="0"/>
        </w:rPr>
      </w:pPr>
      <w:r>
        <w:rPr>
          <w:snapToGrid w:val="0"/>
        </w:rPr>
        <w:tab/>
        <w:t>(2)</w:t>
      </w:r>
      <w:r>
        <w:rPr>
          <w:snapToGrid w:val="0"/>
        </w:rPr>
        <w:tab/>
        <w:t xml:space="preserve">A document filed or lodged by an agent is to be — </w:t>
      </w:r>
    </w:p>
    <w:p>
      <w:pPr>
        <w:pStyle w:val="Indenta"/>
        <w:rPr>
          <w:snapToGrid w:val="0"/>
        </w:rPr>
      </w:pPr>
      <w:r>
        <w:rPr>
          <w:snapToGrid w:val="0"/>
        </w:rPr>
        <w:tab/>
        <w:t>(a)</w:t>
      </w:r>
      <w:r>
        <w:rPr>
          <w:snapToGrid w:val="0"/>
        </w:rPr>
        <w:tab/>
        <w:t xml:space="preserve">filed or lodged in the name of the party; and </w:t>
      </w:r>
    </w:p>
    <w:p>
      <w:pPr>
        <w:pStyle w:val="Indenta"/>
        <w:rPr>
          <w:snapToGrid w:val="0"/>
        </w:rPr>
      </w:pPr>
      <w:r>
        <w:rPr>
          <w:snapToGrid w:val="0"/>
        </w:rPr>
        <w:tab/>
        <w:t>(b)</w:t>
      </w:r>
      <w:r>
        <w:rPr>
          <w:snapToGrid w:val="0"/>
        </w:rPr>
        <w:tab/>
        <w:t>endorsed with the name of the agent and the fact that the agent is acting on behalf of the party.</w:t>
      </w:r>
    </w:p>
    <w:p>
      <w:pPr>
        <w:pStyle w:val="Heading5"/>
        <w:rPr>
          <w:snapToGrid w:val="0"/>
        </w:rPr>
      </w:pPr>
      <w:bookmarkStart w:id="268" w:name="_Toc15697846"/>
      <w:bookmarkStart w:id="269" w:name="_Toc15706340"/>
      <w:bookmarkStart w:id="270" w:name="_Toc18220827"/>
      <w:bookmarkStart w:id="271" w:name="_Toc18380555"/>
      <w:bookmarkStart w:id="272" w:name="_Toc361921325"/>
      <w:r>
        <w:rPr>
          <w:rStyle w:val="CharSectno"/>
        </w:rPr>
        <w:t>23</w:t>
      </w:r>
      <w:r>
        <w:rPr>
          <w:snapToGrid w:val="0"/>
        </w:rPr>
        <w:t>.</w:t>
      </w:r>
      <w:r>
        <w:rPr>
          <w:snapToGrid w:val="0"/>
        </w:rPr>
        <w:tab/>
        <w:t>General requirements for documents</w:t>
      </w:r>
      <w:bookmarkEnd w:id="268"/>
      <w:bookmarkEnd w:id="269"/>
      <w:bookmarkEnd w:id="270"/>
      <w:bookmarkEnd w:id="271"/>
      <w:bookmarkEnd w:id="272"/>
    </w:p>
    <w:p>
      <w:pPr>
        <w:pStyle w:val="Subsection"/>
        <w:rPr>
          <w:snapToGrid w:val="0"/>
        </w:rPr>
      </w:pPr>
      <w:r>
        <w:tab/>
        <w:t>(1)</w:t>
      </w:r>
      <w:r>
        <w:tab/>
      </w:r>
      <w:r>
        <w:rPr>
          <w:snapToGrid w:val="0"/>
        </w:rPr>
        <w:t>A document may be excluded from filing if it — </w:t>
      </w:r>
    </w:p>
    <w:p>
      <w:pPr>
        <w:pStyle w:val="Indenta"/>
        <w:rPr>
          <w:snapToGrid w:val="0"/>
        </w:rPr>
      </w:pPr>
      <w:r>
        <w:rPr>
          <w:snapToGrid w:val="0"/>
        </w:rPr>
        <w:tab/>
        <w:t>(a)</w:t>
      </w:r>
      <w:r>
        <w:rPr>
          <w:snapToGrid w:val="0"/>
        </w:rPr>
        <w:tab/>
        <w:t>is not in the form required by this Division;</w:t>
      </w:r>
    </w:p>
    <w:p>
      <w:pPr>
        <w:pStyle w:val="Indenta"/>
        <w:rPr>
          <w:snapToGrid w:val="0"/>
        </w:rPr>
      </w:pPr>
      <w:r>
        <w:rPr>
          <w:snapToGrid w:val="0"/>
        </w:rPr>
        <w:tab/>
        <w:t>(b)</w:t>
      </w:r>
      <w:r>
        <w:rPr>
          <w:snapToGrid w:val="0"/>
        </w:rPr>
        <w:tab/>
        <w:t>is not legible in whole or in part; or</w:t>
      </w:r>
    </w:p>
    <w:p>
      <w:pPr>
        <w:pStyle w:val="Indenta"/>
        <w:rPr>
          <w:snapToGrid w:val="0"/>
        </w:rPr>
      </w:pPr>
      <w:r>
        <w:rPr>
          <w:snapToGrid w:val="0"/>
        </w:rPr>
        <w:tab/>
        <w:t>(c)</w:t>
      </w:r>
      <w:r>
        <w:rPr>
          <w:snapToGrid w:val="0"/>
        </w:rPr>
        <w:tab/>
        <w:t>is incomplete.</w:t>
      </w:r>
    </w:p>
    <w:p>
      <w:pPr>
        <w:pStyle w:val="Subsection"/>
      </w:pPr>
      <w:r>
        <w:rPr>
          <w:snapToGrid w:val="0"/>
        </w:rPr>
        <w:tab/>
        <w:t>(2)</w:t>
      </w:r>
      <w:r>
        <w:rPr>
          <w:snapToGrid w:val="0"/>
        </w:rPr>
        <w:tab/>
        <w:t>Subregulation (1) is not limited by regulation 19(2), 20(2) or 21(2).</w:t>
      </w:r>
    </w:p>
    <w:p>
      <w:pPr>
        <w:pStyle w:val="Heading5"/>
        <w:rPr>
          <w:snapToGrid w:val="0"/>
        </w:rPr>
      </w:pPr>
      <w:bookmarkStart w:id="273" w:name="_Toc15697847"/>
      <w:bookmarkStart w:id="274" w:name="_Toc15706341"/>
      <w:bookmarkStart w:id="275" w:name="_Toc18220828"/>
      <w:bookmarkStart w:id="276" w:name="_Toc18380556"/>
      <w:bookmarkStart w:id="277" w:name="_Toc361921326"/>
      <w:r>
        <w:rPr>
          <w:rStyle w:val="CharSectno"/>
        </w:rPr>
        <w:t>24</w:t>
      </w:r>
      <w:r>
        <w:rPr>
          <w:snapToGrid w:val="0"/>
        </w:rPr>
        <w:t>.</w:t>
      </w:r>
      <w:r>
        <w:rPr>
          <w:snapToGrid w:val="0"/>
        </w:rPr>
        <w:tab/>
      </w:r>
      <w:bookmarkStart w:id="278" w:name="_Toc434985577"/>
      <w:r>
        <w:rPr>
          <w:snapToGrid w:val="0"/>
        </w:rPr>
        <w:t>Regist</w:t>
      </w:r>
      <w:bookmarkEnd w:id="273"/>
      <w:bookmarkEnd w:id="274"/>
      <w:bookmarkEnd w:id="278"/>
      <w:r>
        <w:rPr>
          <w:snapToGrid w:val="0"/>
        </w:rPr>
        <w:t>er</w:t>
      </w:r>
      <w:bookmarkEnd w:id="275"/>
      <w:bookmarkEnd w:id="276"/>
      <w:bookmarkEnd w:id="277"/>
      <w:r>
        <w:rPr>
          <w:snapToGrid w:val="0"/>
        </w:rPr>
        <w:t xml:space="preserve"> </w:t>
      </w:r>
    </w:p>
    <w:p>
      <w:pPr>
        <w:pStyle w:val="Subsection"/>
        <w:rPr>
          <w:snapToGrid w:val="0"/>
        </w:rPr>
      </w:pPr>
      <w:r>
        <w:tab/>
        <w:t>(1)</w:t>
      </w:r>
      <w:r>
        <w:tab/>
      </w:r>
      <w:r>
        <w:rPr>
          <w:snapToGrid w:val="0"/>
        </w:rPr>
        <w:t>The Registrar is to keep a register of referrals.</w:t>
      </w:r>
    </w:p>
    <w:p>
      <w:pPr>
        <w:pStyle w:val="Subsection"/>
        <w:rPr>
          <w:snapToGrid w:val="0"/>
        </w:rPr>
      </w:pPr>
      <w:r>
        <w:rPr>
          <w:snapToGrid w:val="0"/>
        </w:rPr>
        <w:tab/>
        <w:t>(2)</w:t>
      </w:r>
      <w:r>
        <w:rPr>
          <w:snapToGrid w:val="0"/>
        </w:rPr>
        <w:tab/>
        <w:t>Entries in the records kept for a referral are to be entered together and kept separate from entries that relate to any other referral.</w:t>
      </w:r>
    </w:p>
    <w:p>
      <w:pPr>
        <w:pStyle w:val="Heading4"/>
        <w:keepLines/>
      </w:pPr>
      <w:bookmarkStart w:id="279" w:name="_Toc16655341"/>
      <w:bookmarkStart w:id="280" w:name="_Toc16661997"/>
      <w:bookmarkStart w:id="281" w:name="_Toc16669703"/>
      <w:bookmarkStart w:id="282" w:name="_Toc16670216"/>
      <w:bookmarkStart w:id="283" w:name="_Toc16999869"/>
      <w:bookmarkStart w:id="284" w:name="_Toc17013923"/>
      <w:bookmarkStart w:id="285" w:name="_Toc17259351"/>
      <w:bookmarkStart w:id="286" w:name="_Toc17275106"/>
      <w:bookmarkStart w:id="287" w:name="_Toc17279417"/>
      <w:bookmarkStart w:id="288" w:name="_Toc17344712"/>
      <w:bookmarkStart w:id="289" w:name="_Toc17362976"/>
      <w:bookmarkStart w:id="290" w:name="_Toc17444203"/>
      <w:bookmarkStart w:id="291" w:name="_Toc17444527"/>
      <w:bookmarkStart w:id="292" w:name="_Toc17516300"/>
      <w:bookmarkStart w:id="293" w:name="_Toc17517495"/>
      <w:bookmarkStart w:id="294" w:name="_Toc18055622"/>
      <w:bookmarkStart w:id="295" w:name="_Toc18140124"/>
      <w:bookmarkStart w:id="296" w:name="_Toc18144972"/>
      <w:bookmarkStart w:id="297" w:name="_Toc18219356"/>
      <w:bookmarkStart w:id="298" w:name="_Toc18230761"/>
      <w:bookmarkStart w:id="299" w:name="_Toc361921327"/>
      <w:r>
        <w:t>Subdivision 3 — Referral for arbitration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Hlt17605478"/>
      <w:bookmarkStart w:id="301" w:name="_Toc15697848"/>
      <w:bookmarkStart w:id="302" w:name="_Toc15706342"/>
      <w:bookmarkStart w:id="303" w:name="_Toc18220829"/>
      <w:bookmarkStart w:id="304" w:name="_Toc18380557"/>
      <w:bookmarkStart w:id="305" w:name="_Toc361921328"/>
      <w:bookmarkEnd w:id="300"/>
      <w:r>
        <w:rPr>
          <w:rStyle w:val="CharSectno"/>
        </w:rPr>
        <w:t>25</w:t>
      </w:r>
      <w:r>
        <w:rPr>
          <w:snapToGrid w:val="0"/>
        </w:rPr>
        <w:t>.</w:t>
      </w:r>
      <w:r>
        <w:rPr>
          <w:snapToGrid w:val="0"/>
        </w:rPr>
        <w:tab/>
      </w:r>
      <w:bookmarkStart w:id="306" w:name="_Toc434985578"/>
      <w:r>
        <w:rPr>
          <w:snapToGrid w:val="0"/>
        </w:rPr>
        <w:t>How referral</w:t>
      </w:r>
      <w:bookmarkEnd w:id="306"/>
      <w:r>
        <w:rPr>
          <w:snapToGrid w:val="0"/>
        </w:rPr>
        <w:t xml:space="preserve"> made</w:t>
      </w:r>
      <w:bookmarkEnd w:id="301"/>
      <w:bookmarkEnd w:id="302"/>
      <w:bookmarkEnd w:id="303"/>
      <w:bookmarkEnd w:id="304"/>
      <w:bookmarkEnd w:id="305"/>
    </w:p>
    <w:p>
      <w:pPr>
        <w:pStyle w:val="Subsection"/>
        <w:keepNext/>
        <w:keepLines/>
        <w:rPr>
          <w:snapToGrid w:val="0"/>
        </w:rPr>
      </w:pPr>
      <w:r>
        <w:rPr>
          <w:snapToGrid w:val="0"/>
        </w:rPr>
        <w:tab/>
        <w:t>(1)</w:t>
      </w:r>
      <w:r>
        <w:rPr>
          <w:snapToGrid w:val="0"/>
        </w:rPr>
        <w:tab/>
        <w:t xml:space="preserve">A referral of a dispute for arbitration by </w:t>
      </w:r>
      <w:r>
        <w:t xml:space="preserve">a relevant industrial authority under a provision of the kind mentioned in section 97UP </w:t>
      </w:r>
      <w:r>
        <w:rPr>
          <w:snapToGrid w:val="0"/>
        </w:rPr>
        <w:t xml:space="preserve">of the Act is to be made by filing in the office of the Registrar — </w:t>
      </w:r>
    </w:p>
    <w:p>
      <w:pPr>
        <w:pStyle w:val="Indenta"/>
        <w:rPr>
          <w:snapToGrid w:val="0"/>
        </w:rPr>
      </w:pPr>
      <w:r>
        <w:rPr>
          <w:snapToGrid w:val="0"/>
        </w:rPr>
        <w:tab/>
        <w:t>(a)</w:t>
      </w:r>
      <w:r>
        <w:rPr>
          <w:snapToGrid w:val="0"/>
        </w:rPr>
        <w:tab/>
        <w:t>a referral in the form approved by the Registrar for the purposes of this regulation; and</w:t>
      </w:r>
    </w:p>
    <w:p>
      <w:pPr>
        <w:pStyle w:val="Indenta"/>
        <w:rPr>
          <w:snapToGrid w:val="0"/>
        </w:rPr>
      </w:pPr>
      <w:r>
        <w:rPr>
          <w:snapToGrid w:val="0"/>
        </w:rPr>
        <w:tab/>
        <w:t>(b)</w:t>
      </w:r>
      <w:r>
        <w:rPr>
          <w:snapToGrid w:val="0"/>
        </w:rPr>
        <w:tab/>
        <w:t>a copy of the EEA.</w:t>
      </w:r>
    </w:p>
    <w:p>
      <w:pPr>
        <w:pStyle w:val="Subsection"/>
      </w:pPr>
      <w:r>
        <w:rPr>
          <w:snapToGrid w:val="0"/>
        </w:rPr>
        <w:tab/>
      </w:r>
      <w:bookmarkStart w:id="307" w:name="_Hlt17534471"/>
      <w:bookmarkEnd w:id="307"/>
      <w:r>
        <w:rPr>
          <w:snapToGrid w:val="0"/>
        </w:rPr>
        <w:t>(2)</w:t>
      </w:r>
      <w:r>
        <w:rPr>
          <w:snapToGrid w:val="0"/>
        </w:rPr>
        <w:tab/>
        <w:t>The approved form of referral is to be in accordance with Schedule 2 clause </w:t>
      </w:r>
      <w:bookmarkStart w:id="308" w:name="_Hlt17605534"/>
      <w:r>
        <w:rPr>
          <w:snapToGrid w:val="0"/>
        </w:rPr>
        <w:t>1</w:t>
      </w:r>
      <w:bookmarkEnd w:id="308"/>
      <w:r>
        <w:rPr>
          <w:snapToGrid w:val="0"/>
        </w:rPr>
        <w:t>.</w:t>
      </w:r>
    </w:p>
    <w:p>
      <w:pPr>
        <w:pStyle w:val="Subsection"/>
      </w:pPr>
      <w:r>
        <w:rPr>
          <w:snapToGrid w:val="0"/>
        </w:rPr>
        <w:tab/>
        <w:t>(3)</w:t>
      </w:r>
      <w:r>
        <w:rPr>
          <w:snapToGrid w:val="0"/>
        </w:rPr>
        <w:tab/>
        <w:t>A referral may be made by one of the parties or by the parties jointly.</w:t>
      </w:r>
    </w:p>
    <w:p>
      <w:pPr>
        <w:pStyle w:val="Subsection"/>
        <w:rPr>
          <w:snapToGrid w:val="0"/>
        </w:rPr>
      </w:pPr>
      <w:r>
        <w:rPr>
          <w:snapToGrid w:val="0"/>
        </w:rPr>
        <w:tab/>
        <w:t>(4)</w:t>
      </w:r>
      <w:r>
        <w:rPr>
          <w:snapToGrid w:val="0"/>
        </w:rPr>
        <w:tab/>
        <w:t>Without limiting regulation 22(1), a form of referral is to be signed by the referring party or parties.</w:t>
      </w:r>
    </w:p>
    <w:p>
      <w:pPr>
        <w:pStyle w:val="Subsection"/>
      </w:pPr>
      <w:r>
        <w:tab/>
        <w:t>(5)</w:t>
      </w:r>
      <w:r>
        <w:tab/>
        <w:t>If the form of referral is signed by a person, other than an agent, on behalf of an employer that is a firm or body corporate the capacity in which the person signs is to be shown.</w:t>
      </w:r>
    </w:p>
    <w:p>
      <w:pPr>
        <w:pStyle w:val="Heading5"/>
      </w:pPr>
      <w:bookmarkStart w:id="309" w:name="_Toc15697845"/>
      <w:bookmarkStart w:id="310" w:name="_Toc15706339"/>
      <w:bookmarkStart w:id="311" w:name="_Toc18220830"/>
      <w:bookmarkStart w:id="312" w:name="_Toc18380558"/>
      <w:bookmarkStart w:id="313" w:name="_Toc361921329"/>
      <w:r>
        <w:rPr>
          <w:rStyle w:val="CharSectno"/>
        </w:rPr>
        <w:t>26</w:t>
      </w:r>
      <w:r>
        <w:t>.</w:t>
      </w:r>
      <w:r>
        <w:tab/>
        <w:t xml:space="preserve">Service </w:t>
      </w:r>
      <w:bookmarkEnd w:id="309"/>
      <w:bookmarkEnd w:id="310"/>
      <w:r>
        <w:t>of form of referral</w:t>
      </w:r>
      <w:bookmarkEnd w:id="311"/>
      <w:bookmarkEnd w:id="312"/>
      <w:bookmarkEnd w:id="313"/>
    </w:p>
    <w:p>
      <w:pPr>
        <w:pStyle w:val="Subsection"/>
        <w:rPr>
          <w:snapToGrid w:val="0"/>
        </w:rPr>
      </w:pPr>
      <w:r>
        <w:rPr>
          <w:snapToGrid w:val="0"/>
        </w:rPr>
        <w:tab/>
        <w:t>(1)</w:t>
      </w:r>
      <w:r>
        <w:rPr>
          <w:snapToGrid w:val="0"/>
        </w:rPr>
        <w:tab/>
        <w:t>If a referral is made by one party the Registrar is to serve on the other party a copy of the form of referral stamped by the Registrar.</w:t>
      </w:r>
    </w:p>
    <w:p>
      <w:pPr>
        <w:pStyle w:val="Subsection"/>
        <w:rPr>
          <w:snapToGrid w:val="0"/>
        </w:rPr>
      </w:pPr>
      <w:r>
        <w:rPr>
          <w:snapToGrid w:val="0"/>
        </w:rPr>
        <w:tab/>
        <w:t>(2)</w:t>
      </w:r>
      <w:r>
        <w:rPr>
          <w:snapToGrid w:val="0"/>
        </w:rPr>
        <w:tab/>
        <w:t>When a form of referral is filed by a party in accordance with regulation 18 or 19(1) the copy required for service under subregulation (1) is to be lodged at the same time.</w:t>
      </w:r>
    </w:p>
    <w:p>
      <w:pPr>
        <w:pStyle w:val="Heading5"/>
        <w:rPr>
          <w:snapToGrid w:val="0"/>
        </w:rPr>
      </w:pPr>
      <w:bookmarkStart w:id="314" w:name="_Toc15697849"/>
      <w:bookmarkStart w:id="315" w:name="_Toc15706343"/>
      <w:bookmarkStart w:id="316" w:name="_Toc18220831"/>
      <w:bookmarkStart w:id="317" w:name="_Toc18380559"/>
      <w:bookmarkStart w:id="318" w:name="_Toc361921330"/>
      <w:r>
        <w:rPr>
          <w:rStyle w:val="CharSectno"/>
        </w:rPr>
        <w:t>27</w:t>
      </w:r>
      <w:r>
        <w:rPr>
          <w:snapToGrid w:val="0"/>
        </w:rPr>
        <w:t>.</w:t>
      </w:r>
      <w:r>
        <w:rPr>
          <w:snapToGrid w:val="0"/>
        </w:rPr>
        <w:tab/>
        <w:t>A</w:t>
      </w:r>
      <w:bookmarkStart w:id="319" w:name="_Toc434985581"/>
      <w:r>
        <w:rPr>
          <w:snapToGrid w:val="0"/>
        </w:rPr>
        <w:t>nswer</w:t>
      </w:r>
      <w:bookmarkEnd w:id="314"/>
      <w:bookmarkEnd w:id="315"/>
      <w:bookmarkEnd w:id="316"/>
      <w:bookmarkEnd w:id="317"/>
      <w:bookmarkEnd w:id="319"/>
      <w:bookmarkEnd w:id="318"/>
    </w:p>
    <w:p>
      <w:pPr>
        <w:pStyle w:val="Subsection"/>
        <w:keepNext/>
        <w:keepLines/>
        <w:rPr>
          <w:snapToGrid w:val="0"/>
        </w:rPr>
      </w:pPr>
      <w:r>
        <w:tab/>
      </w:r>
      <w:r>
        <w:tab/>
      </w:r>
      <w:r>
        <w:rPr>
          <w:snapToGrid w:val="0"/>
        </w:rPr>
        <w:t xml:space="preserve">Where one party makes a referral the other party must within 21 days of being served with the form of referral — </w:t>
      </w:r>
    </w:p>
    <w:p>
      <w:pPr>
        <w:pStyle w:val="Indenta"/>
        <w:keepNext/>
        <w:keepLines/>
        <w:rPr>
          <w:snapToGrid w:val="0"/>
        </w:rPr>
      </w:pPr>
      <w:r>
        <w:rPr>
          <w:snapToGrid w:val="0"/>
        </w:rPr>
        <w:tab/>
        <w:t>(a)</w:t>
      </w:r>
      <w:r>
        <w:rPr>
          <w:snapToGrid w:val="0"/>
        </w:rPr>
        <w:tab/>
        <w:t>file a notice setting out particulars of the party’s answer; and</w:t>
      </w:r>
    </w:p>
    <w:p>
      <w:pPr>
        <w:pStyle w:val="Indenta"/>
        <w:rPr>
          <w:snapToGrid w:val="0"/>
        </w:rPr>
      </w:pPr>
      <w:r>
        <w:rPr>
          <w:snapToGrid w:val="0"/>
        </w:rPr>
        <w:tab/>
        <w:t>(b)</w:t>
      </w:r>
      <w:r>
        <w:rPr>
          <w:snapToGrid w:val="0"/>
        </w:rPr>
        <w:tab/>
        <w:t>serve a copy of the notice on the other party.</w:t>
      </w:r>
    </w:p>
    <w:p>
      <w:pPr>
        <w:pStyle w:val="Heading4"/>
      </w:pPr>
      <w:bookmarkStart w:id="320" w:name="_Toc16655344"/>
      <w:bookmarkStart w:id="321" w:name="_Toc16662000"/>
      <w:bookmarkStart w:id="322" w:name="_Toc16669706"/>
      <w:bookmarkStart w:id="323" w:name="_Toc16670219"/>
      <w:bookmarkStart w:id="324" w:name="_Toc16999872"/>
      <w:bookmarkStart w:id="325" w:name="_Toc17013926"/>
      <w:bookmarkStart w:id="326" w:name="_Toc17259354"/>
      <w:bookmarkStart w:id="327" w:name="_Toc17275109"/>
      <w:bookmarkStart w:id="328" w:name="_Toc17279420"/>
      <w:bookmarkStart w:id="329" w:name="_Toc17344715"/>
      <w:bookmarkStart w:id="330" w:name="_Toc17362979"/>
      <w:bookmarkStart w:id="331" w:name="_Toc17444207"/>
      <w:bookmarkStart w:id="332" w:name="_Toc17444531"/>
      <w:bookmarkStart w:id="333" w:name="_Toc17516304"/>
      <w:bookmarkStart w:id="334" w:name="_Toc17517499"/>
      <w:bookmarkStart w:id="335" w:name="_Toc18055626"/>
      <w:bookmarkStart w:id="336" w:name="_Toc18140128"/>
      <w:bookmarkStart w:id="337" w:name="_Toc18144976"/>
      <w:bookmarkStart w:id="338" w:name="_Toc18219360"/>
      <w:bookmarkStart w:id="339" w:name="_Toc18230765"/>
      <w:bookmarkStart w:id="340" w:name="_Toc361921331"/>
      <w:r>
        <w:t>Subdivision 4 — </w:t>
      </w:r>
      <w:bookmarkEnd w:id="320"/>
      <w:bookmarkEnd w:id="321"/>
      <w:bookmarkEnd w:id="322"/>
      <w:bookmarkEnd w:id="323"/>
      <w:bookmarkEnd w:id="324"/>
      <w:bookmarkEnd w:id="325"/>
      <w:bookmarkEnd w:id="326"/>
      <w:bookmarkEnd w:id="327"/>
      <w:bookmarkEnd w:id="328"/>
      <w:bookmarkEnd w:id="329"/>
      <w:bookmarkEnd w:id="330"/>
      <w:bookmarkEnd w:id="331"/>
      <w:bookmarkEnd w:id="332"/>
      <w:r>
        <w:t>Other provisions as to service</w:t>
      </w:r>
      <w:bookmarkEnd w:id="333"/>
      <w:bookmarkEnd w:id="334"/>
      <w:bookmarkEnd w:id="335"/>
      <w:bookmarkEnd w:id="336"/>
      <w:bookmarkEnd w:id="337"/>
      <w:bookmarkEnd w:id="338"/>
      <w:bookmarkEnd w:id="339"/>
      <w:bookmarkEnd w:id="340"/>
    </w:p>
    <w:p>
      <w:pPr>
        <w:pStyle w:val="Heading5"/>
      </w:pPr>
      <w:bookmarkStart w:id="341" w:name="_Toc18220832"/>
      <w:bookmarkStart w:id="342" w:name="_Toc18380560"/>
      <w:bookmarkStart w:id="343" w:name="_Toc361921332"/>
      <w:r>
        <w:rPr>
          <w:rStyle w:val="CharSectno"/>
        </w:rPr>
        <w:t>28</w:t>
      </w:r>
      <w:r>
        <w:t>.</w:t>
      </w:r>
      <w:r>
        <w:tab/>
        <w:t>Service by electronic means</w:t>
      </w:r>
      <w:bookmarkEnd w:id="341"/>
      <w:bookmarkEnd w:id="342"/>
      <w:bookmarkEnd w:id="343"/>
    </w:p>
    <w:p>
      <w:pPr>
        <w:pStyle w:val="Subsection"/>
      </w:pPr>
      <w:r>
        <w:tab/>
        <w:t>(1)</w:t>
      </w:r>
      <w:r>
        <w:tab/>
        <w:t>A form of referral or other document relating to an arbitration under this Division may be served on a person —</w:t>
      </w:r>
    </w:p>
    <w:p>
      <w:pPr>
        <w:pStyle w:val="Indenta"/>
      </w:pPr>
      <w:r>
        <w:tab/>
        <w:t>(a)</w:t>
      </w:r>
      <w:r>
        <w:tab/>
        <w:t xml:space="preserve">by sending it by facsimile transmission to a facsimile number provided by the person accompanied by a cover sheet showing — </w:t>
      </w:r>
    </w:p>
    <w:p>
      <w:pPr>
        <w:pStyle w:val="Indenti"/>
      </w:pPr>
      <w:r>
        <w:tab/>
        <w:t>(i)</w:t>
      </w:r>
      <w:r>
        <w:tab/>
        <w:t>the name and address of the sender; and</w:t>
      </w:r>
    </w:p>
    <w:p>
      <w:pPr>
        <w:pStyle w:val="Indenti"/>
      </w:pPr>
      <w:r>
        <w:tab/>
        <w:t>(ii)</w:t>
      </w:r>
      <w:r>
        <w:tab/>
        <w:t>the number of pages sent including the cover sheet;</w:t>
      </w:r>
    </w:p>
    <w:p>
      <w:pPr>
        <w:pStyle w:val="Indenta"/>
      </w:pPr>
      <w:r>
        <w:tab/>
      </w:r>
      <w:r>
        <w:tab/>
        <w:t>or</w:t>
      </w:r>
    </w:p>
    <w:p>
      <w:pPr>
        <w:pStyle w:val="Indenta"/>
      </w:pPr>
      <w:r>
        <w:tab/>
        <w:t>(b)</w:t>
      </w:r>
      <w:r>
        <w:tab/>
        <w:t xml:space="preserve">by sending it by electronic mail — </w:t>
      </w:r>
    </w:p>
    <w:p>
      <w:pPr>
        <w:pStyle w:val="Indenti"/>
      </w:pPr>
      <w:r>
        <w:tab/>
        <w:t>(i)</w:t>
      </w:r>
      <w:r>
        <w:tab/>
        <w:t>to an address provided by the person; and</w:t>
      </w:r>
    </w:p>
    <w:p>
      <w:pPr>
        <w:pStyle w:val="Indenti"/>
      </w:pPr>
      <w:r>
        <w:tab/>
        <w:t>(ii)</w:t>
      </w:r>
      <w:r>
        <w:tab/>
        <w:t>in an electronic format that enables it to be printed by the person.</w:t>
      </w:r>
    </w:p>
    <w:p>
      <w:pPr>
        <w:pStyle w:val="Subsection"/>
      </w:pPr>
      <w:r>
        <w:tab/>
        <w:t>(2)</w:t>
      </w:r>
      <w:r>
        <w:tab/>
        <w:t>A document sent in accordance with this regulation, is taken to have been served at the time when it was sent.</w:t>
      </w:r>
    </w:p>
    <w:p>
      <w:pPr>
        <w:pStyle w:val="Subsection"/>
      </w:pPr>
      <w:r>
        <w:tab/>
        <w:t>(3)</w:t>
      </w:r>
      <w:r>
        <w:tab/>
        <w:t xml:space="preserve">This regulation is in addition to the provisions as to the service of documents in sections 75 and 76 of the </w:t>
      </w:r>
      <w:r>
        <w:rPr>
          <w:i/>
        </w:rPr>
        <w:t>Interpretation Act 1984.</w:t>
      </w:r>
    </w:p>
    <w:p>
      <w:pPr>
        <w:pStyle w:val="Heading5"/>
        <w:rPr>
          <w:snapToGrid w:val="0"/>
        </w:rPr>
      </w:pPr>
      <w:bookmarkStart w:id="344" w:name="_Toc15697859"/>
      <w:bookmarkStart w:id="345" w:name="_Toc15706353"/>
      <w:bookmarkStart w:id="346" w:name="_Toc18220833"/>
      <w:bookmarkStart w:id="347" w:name="_Toc18380561"/>
      <w:bookmarkStart w:id="348" w:name="_Toc361921333"/>
      <w:r>
        <w:rPr>
          <w:rStyle w:val="CharSectno"/>
        </w:rPr>
        <w:t>29</w:t>
      </w:r>
      <w:r>
        <w:rPr>
          <w:snapToGrid w:val="0"/>
        </w:rPr>
        <w:t>.</w:t>
      </w:r>
      <w:r>
        <w:rPr>
          <w:snapToGrid w:val="0"/>
        </w:rPr>
        <w:tab/>
        <w:t>Service on agent</w:t>
      </w:r>
      <w:bookmarkEnd w:id="344"/>
      <w:bookmarkEnd w:id="345"/>
      <w:bookmarkEnd w:id="346"/>
      <w:bookmarkEnd w:id="347"/>
      <w:bookmarkEnd w:id="348"/>
    </w:p>
    <w:p>
      <w:pPr>
        <w:pStyle w:val="Subsection"/>
        <w:keepNext/>
        <w:keepLines/>
      </w:pPr>
      <w:r>
        <w:tab/>
        <w:t>(1)</w:t>
      </w:r>
      <w:r>
        <w:tab/>
        <w:t xml:space="preserve">A person who is — </w:t>
      </w:r>
    </w:p>
    <w:p>
      <w:pPr>
        <w:pStyle w:val="Indenta"/>
        <w:keepNext/>
        <w:keepLines/>
        <w:rPr>
          <w:snapToGrid w:val="0"/>
        </w:rPr>
      </w:pPr>
      <w:r>
        <w:tab/>
        <w:t>(a)</w:t>
      </w:r>
      <w:r>
        <w:tab/>
        <w:t>a party</w:t>
      </w:r>
      <w:r>
        <w:rPr>
          <w:snapToGrid w:val="0"/>
        </w:rPr>
        <w:t>; or</w:t>
      </w:r>
    </w:p>
    <w:p>
      <w:pPr>
        <w:pStyle w:val="Indenta"/>
        <w:rPr>
          <w:snapToGrid w:val="0"/>
        </w:rPr>
      </w:pPr>
      <w:r>
        <w:rPr>
          <w:snapToGrid w:val="0"/>
        </w:rPr>
        <w:tab/>
        <w:t>(b)</w:t>
      </w:r>
      <w:r>
        <w:rPr>
          <w:snapToGrid w:val="0"/>
        </w:rPr>
        <w:tab/>
        <w:t>the agent of a party,</w:t>
      </w:r>
    </w:p>
    <w:p>
      <w:pPr>
        <w:pStyle w:val="Subsection"/>
        <w:rPr>
          <w:snapToGrid w:val="0"/>
        </w:rPr>
      </w:pPr>
      <w:r>
        <w:rPr>
          <w:snapToGrid w:val="0"/>
        </w:rPr>
        <w:tab/>
      </w:r>
      <w:r>
        <w:rPr>
          <w:snapToGrid w:val="0"/>
        </w:rPr>
        <w:tab/>
        <w:t>may give written notice to the Registrar and the other party stating that the agent whose name and other particulars are specified in the notice is authorised to accept service on behalf of the party.</w:t>
      </w:r>
    </w:p>
    <w:p>
      <w:pPr>
        <w:pStyle w:val="Subsection"/>
        <w:rPr>
          <w:snapToGrid w:val="0"/>
        </w:rPr>
      </w:pPr>
      <w:r>
        <w:rPr>
          <w:snapToGrid w:val="0"/>
        </w:rPr>
        <w:tab/>
        <w:t>(2)</w:t>
      </w:r>
      <w:r>
        <w:rPr>
          <w:snapToGrid w:val="0"/>
        </w:rPr>
        <w:tab/>
        <w:t>If such a notice is given service of a document relating to the arbitration may be effected on the agent.</w:t>
      </w:r>
    </w:p>
    <w:p>
      <w:pPr>
        <w:pStyle w:val="Heading5"/>
        <w:rPr>
          <w:snapToGrid w:val="0"/>
        </w:rPr>
      </w:pPr>
      <w:bookmarkStart w:id="349" w:name="_Toc15697860"/>
      <w:bookmarkStart w:id="350" w:name="_Toc15706354"/>
      <w:bookmarkStart w:id="351" w:name="_Toc18220834"/>
      <w:bookmarkStart w:id="352" w:name="_Toc18380562"/>
      <w:bookmarkStart w:id="353" w:name="_Toc361921334"/>
      <w:r>
        <w:rPr>
          <w:rStyle w:val="CharSectno"/>
        </w:rPr>
        <w:t>30</w:t>
      </w:r>
      <w:r>
        <w:rPr>
          <w:snapToGrid w:val="0"/>
        </w:rPr>
        <w:t>.</w:t>
      </w:r>
      <w:r>
        <w:rPr>
          <w:snapToGrid w:val="0"/>
        </w:rPr>
        <w:tab/>
        <w:t>P</w:t>
      </w:r>
      <w:bookmarkStart w:id="354" w:name="_Toc434985591"/>
      <w:r>
        <w:rPr>
          <w:snapToGrid w:val="0"/>
        </w:rPr>
        <w:t>roof of service</w:t>
      </w:r>
      <w:bookmarkEnd w:id="349"/>
      <w:bookmarkEnd w:id="350"/>
      <w:bookmarkEnd w:id="351"/>
      <w:bookmarkEnd w:id="352"/>
      <w:bookmarkEnd w:id="354"/>
      <w:bookmarkEnd w:id="353"/>
      <w:r>
        <w:rPr>
          <w:snapToGrid w:val="0"/>
        </w:rPr>
        <w:t xml:space="preserve"> </w:t>
      </w:r>
    </w:p>
    <w:p>
      <w:pPr>
        <w:pStyle w:val="Subsection"/>
        <w:rPr>
          <w:snapToGrid w:val="0"/>
        </w:rPr>
      </w:pPr>
      <w:r>
        <w:tab/>
        <w:t>(1)</w:t>
      </w:r>
      <w:r>
        <w:tab/>
        <w:t>P</w:t>
      </w:r>
      <w:r>
        <w:rPr>
          <w:snapToGrid w:val="0"/>
        </w:rPr>
        <w:t>roof of service of a document relating to an arbitration is to be given by a statement in the form approved by the Registrar for the purposes of this regulation.</w:t>
      </w:r>
    </w:p>
    <w:p>
      <w:pPr>
        <w:pStyle w:val="Subsection"/>
      </w:pPr>
      <w:r>
        <w:rPr>
          <w:snapToGrid w:val="0"/>
        </w:rPr>
        <w:tab/>
        <w:t>(2)</w:t>
      </w:r>
      <w:r>
        <w:rPr>
          <w:snapToGrid w:val="0"/>
        </w:rPr>
        <w:tab/>
        <w:t>The approved form is to be in accordance with Schedule 2 clause 2.</w:t>
      </w:r>
    </w:p>
    <w:p>
      <w:pPr>
        <w:pStyle w:val="Subsection"/>
        <w:rPr>
          <w:snapToGrid w:val="0"/>
        </w:rPr>
      </w:pPr>
      <w:r>
        <w:rPr>
          <w:snapToGrid w:val="0"/>
        </w:rPr>
        <w:tab/>
        <w:t>(3)</w:t>
      </w:r>
      <w:r>
        <w:rPr>
          <w:snapToGrid w:val="0"/>
        </w:rPr>
        <w:tab/>
        <w:t>The statement of service is to be filed within 7 days of the day on which service was effected unless the hearing day is within that time, in which case the form is to be filed before or on the hearing day.</w:t>
      </w:r>
    </w:p>
    <w:p>
      <w:pPr>
        <w:pStyle w:val="Heading4"/>
      </w:pPr>
      <w:bookmarkStart w:id="355" w:name="_Toc16655347"/>
      <w:bookmarkStart w:id="356" w:name="_Toc16662003"/>
      <w:bookmarkStart w:id="357" w:name="_Toc16669709"/>
      <w:bookmarkStart w:id="358" w:name="_Toc16670222"/>
      <w:bookmarkStart w:id="359" w:name="_Toc16999875"/>
      <w:bookmarkStart w:id="360" w:name="_Toc17013929"/>
      <w:bookmarkStart w:id="361" w:name="_Toc17259357"/>
      <w:bookmarkStart w:id="362" w:name="_Toc17275112"/>
      <w:bookmarkStart w:id="363" w:name="_Toc17279423"/>
      <w:bookmarkStart w:id="364" w:name="_Toc17344718"/>
      <w:bookmarkStart w:id="365" w:name="_Toc17362982"/>
      <w:bookmarkStart w:id="366" w:name="_Toc17444210"/>
      <w:bookmarkStart w:id="367" w:name="_Toc17444534"/>
      <w:bookmarkStart w:id="368" w:name="_Toc17516307"/>
      <w:bookmarkStart w:id="369" w:name="_Toc17517502"/>
      <w:bookmarkStart w:id="370" w:name="_Toc18055630"/>
      <w:bookmarkStart w:id="371" w:name="_Toc18140132"/>
      <w:bookmarkStart w:id="372" w:name="_Toc18144980"/>
      <w:bookmarkStart w:id="373" w:name="_Toc18219364"/>
      <w:bookmarkStart w:id="374" w:name="_Toc18230769"/>
      <w:bookmarkStart w:id="375" w:name="_Toc361921335"/>
      <w:r>
        <w:t>Subdivision 5 — </w:t>
      </w:r>
      <w:bookmarkEnd w:id="355"/>
      <w:bookmarkEnd w:id="356"/>
      <w:r>
        <w:t>General</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15697861"/>
      <w:bookmarkStart w:id="377" w:name="_Toc15706355"/>
      <w:bookmarkStart w:id="378" w:name="_Toc18220835"/>
      <w:bookmarkStart w:id="379" w:name="_Toc18380563"/>
      <w:bookmarkStart w:id="380" w:name="_Toc361921336"/>
      <w:r>
        <w:rPr>
          <w:rStyle w:val="CharSectno"/>
        </w:rPr>
        <w:t>31</w:t>
      </w:r>
      <w:r>
        <w:rPr>
          <w:snapToGrid w:val="0"/>
        </w:rPr>
        <w:t>.</w:t>
      </w:r>
      <w:r>
        <w:rPr>
          <w:snapToGrid w:val="0"/>
        </w:rPr>
        <w:tab/>
        <w:t>A</w:t>
      </w:r>
      <w:bookmarkStart w:id="381" w:name="_Toc434985594"/>
      <w:r>
        <w:rPr>
          <w:snapToGrid w:val="0"/>
        </w:rPr>
        <w:t>pplication for and notice of hearing</w:t>
      </w:r>
      <w:bookmarkEnd w:id="376"/>
      <w:bookmarkEnd w:id="377"/>
      <w:bookmarkEnd w:id="378"/>
      <w:bookmarkEnd w:id="379"/>
      <w:bookmarkEnd w:id="381"/>
      <w:bookmarkEnd w:id="380"/>
      <w:r>
        <w:rPr>
          <w:snapToGrid w:val="0"/>
        </w:rPr>
        <w:t xml:space="preserve"> </w:t>
      </w:r>
    </w:p>
    <w:p>
      <w:pPr>
        <w:pStyle w:val="Subsection"/>
        <w:rPr>
          <w:snapToGrid w:val="0"/>
        </w:rPr>
      </w:pPr>
      <w:r>
        <w:rPr>
          <w:snapToGrid w:val="0"/>
        </w:rPr>
        <w:tab/>
        <w:t>(1)</w:t>
      </w:r>
      <w:r>
        <w:rPr>
          <w:snapToGrid w:val="0"/>
        </w:rPr>
        <w:tab/>
        <w:t>When all preliminary procedures have been completed, a party to a referral may file in the office of the Registrar an application to the relevant industrial authority for a time and place to be fixed for the arbitration hearing.</w:t>
      </w:r>
    </w:p>
    <w:p>
      <w:pPr>
        <w:pStyle w:val="Subsection"/>
        <w:rPr>
          <w:snapToGrid w:val="0"/>
        </w:rPr>
      </w:pPr>
      <w:r>
        <w:rPr>
          <w:snapToGrid w:val="0"/>
        </w:rPr>
        <w:tab/>
        <w:t>(2)</w:t>
      </w:r>
      <w:r>
        <w:rPr>
          <w:snapToGrid w:val="0"/>
        </w:rPr>
        <w:tab/>
        <w:t xml:space="preserve">On the making of such an application the relevant industrial authority is to — </w:t>
      </w:r>
    </w:p>
    <w:p>
      <w:pPr>
        <w:pStyle w:val="Indenta"/>
        <w:rPr>
          <w:snapToGrid w:val="0"/>
        </w:rPr>
      </w:pPr>
      <w:r>
        <w:rPr>
          <w:snapToGrid w:val="0"/>
        </w:rPr>
        <w:tab/>
        <w:t>(a)</w:t>
      </w:r>
      <w:r>
        <w:rPr>
          <w:snapToGrid w:val="0"/>
        </w:rPr>
        <w:tab/>
        <w:t>fix a time and place for the hearing; and</w:t>
      </w:r>
    </w:p>
    <w:p>
      <w:pPr>
        <w:pStyle w:val="Indenta"/>
      </w:pPr>
      <w:r>
        <w:rPr>
          <w:snapToGrid w:val="0"/>
        </w:rPr>
        <w:tab/>
        <w:t>(b)</w:t>
      </w:r>
      <w:r>
        <w:rPr>
          <w:snapToGrid w:val="0"/>
        </w:rPr>
        <w:tab/>
        <w:t>give each party at least 7 days’ notice of that time and place.</w:t>
      </w:r>
    </w:p>
    <w:p>
      <w:pPr>
        <w:pStyle w:val="Subsection"/>
        <w:rPr>
          <w:snapToGrid w:val="0"/>
        </w:rPr>
      </w:pPr>
      <w:r>
        <w:rPr>
          <w:snapToGrid w:val="0"/>
        </w:rPr>
        <w:tab/>
        <w:t>(3)</w:t>
      </w:r>
      <w:r>
        <w:rPr>
          <w:snapToGrid w:val="0"/>
        </w:rPr>
        <w:tab/>
        <w:t xml:space="preserve">Despite subregulation (1) — </w:t>
      </w:r>
    </w:p>
    <w:p>
      <w:pPr>
        <w:pStyle w:val="Indenta"/>
        <w:rPr>
          <w:snapToGrid w:val="0"/>
        </w:rPr>
      </w:pPr>
      <w:r>
        <w:rPr>
          <w:snapToGrid w:val="0"/>
        </w:rPr>
        <w:tab/>
        <w:t>(a)</w:t>
      </w:r>
      <w:r>
        <w:rPr>
          <w:snapToGrid w:val="0"/>
        </w:rPr>
        <w:tab/>
        <w:t xml:space="preserve">a party may lodge an application under that subregulation if the other party has failed to file and serve a notice under regulation 27; and </w:t>
      </w:r>
    </w:p>
    <w:p>
      <w:pPr>
        <w:pStyle w:val="Indenta"/>
        <w:rPr>
          <w:snapToGrid w:val="0"/>
        </w:rPr>
      </w:pPr>
      <w:r>
        <w:tab/>
        <w:t>(b)</w:t>
      </w:r>
      <w:r>
        <w:tab/>
        <w:t xml:space="preserve">a time and place for the hearing may be fixed </w:t>
      </w:r>
      <w:r>
        <w:rPr>
          <w:snapToGrid w:val="0"/>
        </w:rPr>
        <w:t>by the relevant industrial authority on its own initiative if the relevant industrial authority considers it appropriate in the circumstances of the case to do so.</w:t>
      </w:r>
    </w:p>
    <w:p>
      <w:pPr>
        <w:pStyle w:val="Heading5"/>
        <w:rPr>
          <w:snapToGrid w:val="0"/>
        </w:rPr>
      </w:pPr>
      <w:bookmarkStart w:id="382" w:name="_Hlt15784252"/>
      <w:bookmarkStart w:id="383" w:name="_Toc15697868"/>
      <w:bookmarkStart w:id="384" w:name="_Toc15706362"/>
      <w:bookmarkStart w:id="385" w:name="_Toc18220836"/>
      <w:bookmarkStart w:id="386" w:name="_Toc18380564"/>
      <w:bookmarkStart w:id="387" w:name="_Toc361921337"/>
      <w:bookmarkEnd w:id="382"/>
      <w:r>
        <w:rPr>
          <w:rStyle w:val="CharSectno"/>
        </w:rPr>
        <w:t>32</w:t>
      </w:r>
      <w:r>
        <w:rPr>
          <w:snapToGrid w:val="0"/>
        </w:rPr>
        <w:t>.</w:t>
      </w:r>
      <w:r>
        <w:rPr>
          <w:snapToGrid w:val="0"/>
        </w:rPr>
        <w:tab/>
        <w:t xml:space="preserve">Access to order and </w:t>
      </w:r>
      <w:bookmarkStart w:id="388" w:name="_Toc434985601"/>
      <w:r>
        <w:rPr>
          <w:snapToGrid w:val="0"/>
        </w:rPr>
        <w:t>determinations</w:t>
      </w:r>
      <w:bookmarkEnd w:id="383"/>
      <w:bookmarkEnd w:id="384"/>
      <w:bookmarkEnd w:id="385"/>
      <w:bookmarkEnd w:id="386"/>
      <w:bookmarkEnd w:id="388"/>
      <w:bookmarkEnd w:id="387"/>
      <w:r>
        <w:rPr>
          <w:snapToGrid w:val="0"/>
        </w:rPr>
        <w:t xml:space="preserve"> </w:t>
      </w:r>
    </w:p>
    <w:p>
      <w:pPr>
        <w:pStyle w:val="Subsection"/>
        <w:rPr>
          <w:snapToGrid w:val="0"/>
        </w:rPr>
      </w:pPr>
      <w:r>
        <w:rPr>
          <w:snapToGrid w:val="0"/>
        </w:rPr>
        <w:tab/>
      </w:r>
      <w:r>
        <w:rPr>
          <w:snapToGrid w:val="0"/>
        </w:rPr>
        <w:tab/>
        <w:t>Every order or determination made by the relevant industrial authority for the purposes of an arbitration to which this Division applies — </w:t>
      </w:r>
    </w:p>
    <w:p>
      <w:pPr>
        <w:pStyle w:val="Indenta"/>
        <w:rPr>
          <w:snapToGrid w:val="0"/>
        </w:rPr>
      </w:pPr>
      <w:r>
        <w:rPr>
          <w:snapToGrid w:val="0"/>
        </w:rPr>
        <w:tab/>
        <w:t>(a)</w:t>
      </w:r>
      <w:r>
        <w:rPr>
          <w:snapToGrid w:val="0"/>
        </w:rPr>
        <w:tab/>
        <w:t>is to be sealed with the seal of the Commission;</w:t>
      </w:r>
    </w:p>
    <w:p>
      <w:pPr>
        <w:pStyle w:val="Indenta"/>
        <w:rPr>
          <w:snapToGrid w:val="0"/>
        </w:rPr>
      </w:pPr>
      <w:r>
        <w:rPr>
          <w:snapToGrid w:val="0"/>
        </w:rPr>
        <w:tab/>
        <w:t>(b)</w:t>
      </w:r>
      <w:r>
        <w:rPr>
          <w:snapToGrid w:val="0"/>
        </w:rPr>
        <w:tab/>
        <w:t>is to be deposited in the office of the Registrar in a sealed envelope; and</w:t>
      </w:r>
    </w:p>
    <w:p>
      <w:pPr>
        <w:pStyle w:val="Indenta"/>
        <w:rPr>
          <w:snapToGrid w:val="0"/>
        </w:rPr>
      </w:pPr>
      <w:r>
        <w:rPr>
          <w:snapToGrid w:val="0"/>
        </w:rPr>
        <w:tab/>
        <w:t>(c)</w:t>
      </w:r>
      <w:r>
        <w:rPr>
          <w:snapToGrid w:val="0"/>
        </w:rPr>
        <w:tab/>
        <w:t xml:space="preserve">is not to be open to inspection by any person other than — </w:t>
      </w:r>
    </w:p>
    <w:p>
      <w:pPr>
        <w:pStyle w:val="Indenti"/>
        <w:rPr>
          <w:snapToGrid w:val="0"/>
        </w:rPr>
      </w:pPr>
      <w:r>
        <w:rPr>
          <w:snapToGrid w:val="0"/>
        </w:rPr>
        <w:tab/>
        <w:t>(i)</w:t>
      </w:r>
      <w:r>
        <w:rPr>
          <w:snapToGrid w:val="0"/>
        </w:rPr>
        <w:tab/>
        <w:t xml:space="preserve">a party concerned in the arbitration; or </w:t>
      </w:r>
    </w:p>
    <w:p>
      <w:pPr>
        <w:pStyle w:val="Indenti"/>
        <w:rPr>
          <w:snapToGrid w:val="0"/>
        </w:rPr>
      </w:pPr>
      <w:r>
        <w:rPr>
          <w:snapToGrid w:val="0"/>
        </w:rPr>
        <w:tab/>
        <w:t>(ii)</w:t>
      </w:r>
      <w:r>
        <w:rPr>
          <w:snapToGrid w:val="0"/>
        </w:rPr>
        <w:tab/>
        <w:t>a person who obtains the approval of the relevant industrial authority to inspect the order or determination.</w:t>
      </w:r>
    </w:p>
    <w:p>
      <w:pPr>
        <w:pStyle w:val="Heading3"/>
      </w:pPr>
      <w:bookmarkStart w:id="389" w:name="_Toc16655354"/>
      <w:bookmarkStart w:id="390" w:name="_Toc16662010"/>
      <w:bookmarkStart w:id="391" w:name="_Toc16669712"/>
      <w:bookmarkStart w:id="392" w:name="_Toc16670225"/>
      <w:bookmarkStart w:id="393" w:name="_Toc16999878"/>
      <w:bookmarkStart w:id="394" w:name="_Toc17013932"/>
      <w:bookmarkStart w:id="395" w:name="_Toc17259360"/>
      <w:bookmarkStart w:id="396" w:name="_Toc17275115"/>
      <w:bookmarkStart w:id="397" w:name="_Toc17279426"/>
      <w:bookmarkStart w:id="398" w:name="_Toc17344721"/>
      <w:bookmarkStart w:id="399" w:name="_Toc17362985"/>
      <w:bookmarkStart w:id="400" w:name="_Toc17444213"/>
      <w:bookmarkStart w:id="401" w:name="_Toc17444537"/>
      <w:bookmarkStart w:id="402" w:name="_Toc17516310"/>
      <w:bookmarkStart w:id="403" w:name="_Toc17517505"/>
      <w:bookmarkStart w:id="404" w:name="_Toc18055633"/>
      <w:bookmarkStart w:id="405" w:name="_Toc18140135"/>
      <w:bookmarkStart w:id="406" w:name="_Toc18144983"/>
      <w:bookmarkStart w:id="407" w:name="_Toc18219367"/>
      <w:bookmarkStart w:id="408" w:name="_Toc18230772"/>
      <w:bookmarkStart w:id="409" w:name="_Toc361921338"/>
      <w:r>
        <w:rPr>
          <w:rStyle w:val="CharDivNo"/>
        </w:rPr>
        <w:t>Division 3</w:t>
      </w:r>
      <w:r>
        <w:t> — </w:t>
      </w:r>
      <w:r>
        <w:rPr>
          <w:rStyle w:val="CharDivText"/>
        </w:rPr>
        <w:t>Other provisions relating to disputes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14150051"/>
      <w:bookmarkStart w:id="411" w:name="_Toc15697869"/>
      <w:bookmarkStart w:id="412" w:name="_Toc15706363"/>
      <w:bookmarkStart w:id="413" w:name="_Toc18220837"/>
      <w:bookmarkStart w:id="414" w:name="_Toc18380565"/>
      <w:bookmarkStart w:id="415" w:name="_Toc361921339"/>
      <w:r>
        <w:rPr>
          <w:rStyle w:val="CharSectno"/>
        </w:rPr>
        <w:t>33</w:t>
      </w:r>
      <w:r>
        <w:t>.</w:t>
      </w:r>
      <w:r>
        <w:tab/>
        <w:t>Model EEA dispute provisions</w:t>
      </w:r>
      <w:bookmarkEnd w:id="410"/>
      <w:bookmarkEnd w:id="411"/>
      <w:bookmarkEnd w:id="412"/>
      <w:bookmarkEnd w:id="413"/>
      <w:bookmarkEnd w:id="414"/>
      <w:bookmarkEnd w:id="415"/>
    </w:p>
    <w:p>
      <w:pPr>
        <w:pStyle w:val="Subsection"/>
      </w:pPr>
      <w:r>
        <w:tab/>
        <w:t>(1)</w:t>
      </w:r>
      <w:r>
        <w:tab/>
        <w:t>The model EEA dispute provisions referred to in this regulation are prescribed for the purposes of section 97UN(4) of the Act.</w:t>
      </w:r>
    </w:p>
    <w:p>
      <w:pPr>
        <w:pStyle w:val="Subsection"/>
        <w:keepNext/>
        <w:keepLines/>
      </w:pPr>
      <w:r>
        <w:tab/>
        <w:t>(2)</w:t>
      </w:r>
      <w:r>
        <w:tab/>
        <w:t xml:space="preserve">The model provisions set out in Schedule 3 Division 1 are prescribed for cases where — </w:t>
      </w:r>
    </w:p>
    <w:p>
      <w:pPr>
        <w:pStyle w:val="Indenta"/>
        <w:keepNext/>
        <w:keepLines/>
      </w:pPr>
      <w:r>
        <w:tab/>
        <w:t>(a)</w:t>
      </w:r>
      <w:r>
        <w:tab/>
        <w:t>under the EEA dispute provisions a relevant industrial authority is not the arbitrator of disputes; and</w:t>
      </w:r>
    </w:p>
    <w:p>
      <w:pPr>
        <w:pStyle w:val="Indenta"/>
      </w:pPr>
      <w:r>
        <w:tab/>
        <w:t>(b)</w:t>
      </w:r>
      <w:r>
        <w:tab/>
        <w:t>the employee under the EEA is not a represented person.</w:t>
      </w:r>
    </w:p>
    <w:p>
      <w:pPr>
        <w:pStyle w:val="Subsection"/>
      </w:pPr>
      <w:r>
        <w:tab/>
        <w:t>(3)</w:t>
      </w:r>
      <w:r>
        <w:tab/>
        <w:t xml:space="preserve">The model provisions set out in Schedule 3 Division 2 are prescribed for cases where — </w:t>
      </w:r>
    </w:p>
    <w:p>
      <w:pPr>
        <w:pStyle w:val="Indenta"/>
      </w:pPr>
      <w:r>
        <w:tab/>
        <w:t>(a)</w:t>
      </w:r>
      <w:r>
        <w:tab/>
        <w:t>under the EEA dispute provisions a relevant industrial authority is not the arbitrator of disputes; and</w:t>
      </w:r>
    </w:p>
    <w:p>
      <w:pPr>
        <w:pStyle w:val="Indenta"/>
      </w:pPr>
      <w:r>
        <w:tab/>
        <w:t>(b)</w:t>
      </w:r>
      <w:r>
        <w:tab/>
        <w:t>the employee under the EEA is a represented person.</w:t>
      </w:r>
    </w:p>
    <w:p>
      <w:pPr>
        <w:pStyle w:val="Subsection"/>
      </w:pPr>
      <w:r>
        <w:tab/>
        <w:t>(4)</w:t>
      </w:r>
      <w:r>
        <w:tab/>
        <w:t xml:space="preserve">The model provisions set out in Schedule 3 Division 3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not a represented person.</w:t>
      </w:r>
    </w:p>
    <w:p>
      <w:pPr>
        <w:pStyle w:val="Subsection"/>
      </w:pPr>
      <w:r>
        <w:tab/>
        <w:t>(5)</w:t>
      </w:r>
      <w:r>
        <w:tab/>
        <w:t xml:space="preserve">The model provisions set out in Schedule 3 Division 4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a represented person.</w:t>
      </w:r>
    </w:p>
    <w:p>
      <w:pPr>
        <w:pStyle w:val="Heading5"/>
      </w:pPr>
      <w:bookmarkStart w:id="416" w:name="_Toc14150052"/>
      <w:bookmarkStart w:id="417" w:name="_Toc15697870"/>
      <w:bookmarkStart w:id="418" w:name="_Toc15706364"/>
      <w:bookmarkStart w:id="419" w:name="_Toc18220838"/>
      <w:bookmarkStart w:id="420" w:name="_Toc18380566"/>
      <w:bookmarkStart w:id="421" w:name="_Toc361921340"/>
      <w:r>
        <w:rPr>
          <w:rStyle w:val="CharSectno"/>
        </w:rPr>
        <w:t>34</w:t>
      </w:r>
      <w:r>
        <w:t>.</w:t>
      </w:r>
      <w:r>
        <w:tab/>
        <w:t>Limit on arbitration costs to be borne by employee</w:t>
      </w:r>
      <w:bookmarkEnd w:id="416"/>
      <w:bookmarkEnd w:id="417"/>
      <w:bookmarkEnd w:id="418"/>
      <w:bookmarkEnd w:id="419"/>
      <w:bookmarkEnd w:id="420"/>
      <w:bookmarkEnd w:id="421"/>
    </w:p>
    <w:p>
      <w:pPr>
        <w:pStyle w:val="Subsection"/>
      </w:pPr>
      <w:r>
        <w:tab/>
        <w:t>(1)</w:t>
      </w:r>
      <w:r>
        <w:tab/>
        <w:t xml:space="preserve">This regulation applies to a provision of EEA dispute provisions that — </w:t>
      </w:r>
    </w:p>
    <w:p>
      <w:pPr>
        <w:pStyle w:val="Indenta"/>
      </w:pPr>
      <w:r>
        <w:tab/>
        <w:t>(a)</w:t>
      </w:r>
      <w:r>
        <w:tab/>
        <w:t xml:space="preserve">provides for; or </w:t>
      </w:r>
    </w:p>
    <w:p>
      <w:pPr>
        <w:pStyle w:val="Indenta"/>
      </w:pPr>
      <w:r>
        <w:tab/>
        <w:t>(b)</w:t>
      </w:r>
      <w:r>
        <w:tab/>
        <w:t>confers a power to determine,</w:t>
      </w:r>
    </w:p>
    <w:p>
      <w:pPr>
        <w:pStyle w:val="Subsection"/>
      </w:pPr>
      <w:r>
        <w:tab/>
      </w:r>
      <w:r>
        <w:tab/>
        <w:t>how the costs of an arbitration are to be borne.</w:t>
      </w:r>
    </w:p>
    <w:p>
      <w:pPr>
        <w:pStyle w:val="Subsection"/>
        <w:keepNext/>
        <w:keepLines/>
      </w:pPr>
      <w:r>
        <w:tab/>
        <w:t>(2)</w:t>
      </w:r>
      <w:r>
        <w:tab/>
        <w:t xml:space="preserve">The provision cannot have effect, or the power cannot be exercised, so as to result in the employee being liable for more than — </w:t>
      </w:r>
    </w:p>
    <w:p>
      <w:pPr>
        <w:pStyle w:val="Indenta"/>
        <w:keepNext/>
        <w:keepLines/>
      </w:pPr>
      <w:r>
        <w:tab/>
        <w:t>(a)</w:t>
      </w:r>
      <w:r>
        <w:tab/>
        <w:t>one half of the costs of an arbitration; or</w:t>
      </w:r>
    </w:p>
    <w:p>
      <w:pPr>
        <w:pStyle w:val="Indenta"/>
      </w:pPr>
      <w:r>
        <w:tab/>
        <w:t>(b)</w:t>
      </w:r>
      <w:r>
        <w:tab/>
        <w:t>the maximum amount,</w:t>
      </w:r>
    </w:p>
    <w:p>
      <w:pPr>
        <w:pStyle w:val="Subsection"/>
      </w:pPr>
      <w:r>
        <w:tab/>
      </w:r>
      <w:r>
        <w:tab/>
        <w:t>whichever is the lesser.</w:t>
      </w:r>
    </w:p>
    <w:p>
      <w:pPr>
        <w:pStyle w:val="Subsection"/>
      </w:pPr>
      <w:r>
        <w:tab/>
        <w:t>(3)</w:t>
      </w:r>
      <w:r>
        <w:tab/>
        <w:t xml:space="preserve">In this regulation — </w:t>
      </w:r>
    </w:p>
    <w:p>
      <w:pPr>
        <w:pStyle w:val="Defstart"/>
      </w:pPr>
      <w:r>
        <w:tab/>
      </w:r>
      <w:r>
        <w:rPr>
          <w:rStyle w:val="CharDefText"/>
        </w:rPr>
        <w:t>costs of an arbitration</w:t>
      </w:r>
      <w:r>
        <w:t xml:space="preserve"> does not include any cost relating to the representation of a party in arbitration proceedings;</w:t>
      </w:r>
    </w:p>
    <w:p>
      <w:pPr>
        <w:pStyle w:val="Defstart"/>
      </w:pPr>
      <w:r>
        <w:tab/>
      </w:r>
      <w:r>
        <w:rPr>
          <w:rStyle w:val="CharDefText"/>
        </w:rPr>
        <w:t>maximum amount</w:t>
      </w:r>
      <w:r>
        <w:t xml:space="preserve"> means the amount for all employees average weekly total earnings in Western Australia last published by the Australian Statistician before the day on which the relevant dispute was referred to the arbitrator.</w:t>
      </w:r>
    </w:p>
    <w:p>
      <w:pPr>
        <w:pStyle w:val="Heading5"/>
      </w:pPr>
      <w:bookmarkStart w:id="422" w:name="_Toc14150053"/>
      <w:bookmarkStart w:id="423" w:name="_Toc15697871"/>
      <w:bookmarkStart w:id="424" w:name="_Toc15706365"/>
      <w:bookmarkStart w:id="425" w:name="_Toc18220839"/>
      <w:bookmarkStart w:id="426" w:name="_Toc18380567"/>
      <w:bookmarkStart w:id="427" w:name="_Toc361921341"/>
      <w:r>
        <w:rPr>
          <w:rStyle w:val="CharSectno"/>
        </w:rPr>
        <w:t>35</w:t>
      </w:r>
      <w:r>
        <w:t>.</w:t>
      </w:r>
      <w:r>
        <w:tab/>
        <w:t>Lodgment by arbitrator of order or determination</w:t>
      </w:r>
      <w:bookmarkEnd w:id="422"/>
      <w:bookmarkEnd w:id="423"/>
      <w:bookmarkEnd w:id="424"/>
      <w:bookmarkEnd w:id="425"/>
      <w:bookmarkEnd w:id="426"/>
      <w:bookmarkEnd w:id="427"/>
    </w:p>
    <w:p>
      <w:pPr>
        <w:pStyle w:val="Subsection"/>
      </w:pPr>
      <w:r>
        <w:tab/>
        <w:t>(1)</w:t>
      </w:r>
      <w:r>
        <w:tab/>
        <w:t>This regulation applies where, under section 97WP(2), a party has requested an arbitrator to lodge a copy of an order or determination with the Commission.</w:t>
      </w:r>
    </w:p>
    <w:p>
      <w:pPr>
        <w:pStyle w:val="Subsection"/>
      </w:pPr>
      <w:r>
        <w:tab/>
        <w:t>(2)</w:t>
      </w:r>
      <w:r>
        <w:tab/>
        <w:t xml:space="preserve">The arbitrator must lodge — </w:t>
      </w:r>
    </w:p>
    <w:p>
      <w:pPr>
        <w:pStyle w:val="Indenta"/>
      </w:pPr>
      <w:r>
        <w:tab/>
        <w:t>(a)</w:t>
      </w:r>
      <w:r>
        <w:tab/>
        <w:t xml:space="preserve">a signed copy of the order or determination in the office of the Registrar; and </w:t>
      </w:r>
    </w:p>
    <w:p>
      <w:pPr>
        <w:pStyle w:val="Indenta"/>
      </w:pPr>
      <w:r>
        <w:tab/>
        <w:t>(b)</w:t>
      </w:r>
      <w:r>
        <w:tab/>
        <w:t>a duly completed lodgment form as approved by the Registrar for the purposes of this regulation.</w:t>
      </w:r>
    </w:p>
    <w:p>
      <w:pPr>
        <w:pStyle w:val="Subsection"/>
      </w:pPr>
      <w:r>
        <w:rPr>
          <w:snapToGrid w:val="0"/>
        </w:rPr>
        <w:tab/>
        <w:t>(3)</w:t>
      </w:r>
      <w:r>
        <w:rPr>
          <w:snapToGrid w:val="0"/>
        </w:rPr>
        <w:tab/>
        <w:t>The approved lodgment form is to be in accordance with Schedule 2 clause 3.</w:t>
      </w:r>
    </w:p>
    <w:p>
      <w:pPr>
        <w:pStyle w:val="Subsection"/>
      </w:pPr>
      <w:r>
        <w:tab/>
        <w:t>(4)</w:t>
      </w:r>
      <w:r>
        <w:tab/>
        <w:t>The provisions of Part 5 Division 2 apply to the lodgment of documents under this regulation in the same way as they apply to the lodgment of an EEA under that Part.</w:t>
      </w:r>
    </w:p>
    <w:p>
      <w:pPr>
        <w:pStyle w:val="Heading5"/>
      </w:pPr>
      <w:bookmarkStart w:id="428" w:name="_Toc18220840"/>
      <w:bookmarkStart w:id="429" w:name="_Toc18380568"/>
      <w:bookmarkStart w:id="430" w:name="_Toc361921342"/>
      <w:r>
        <w:rPr>
          <w:rStyle w:val="CharSectno"/>
        </w:rPr>
        <w:t>36</w:t>
      </w:r>
      <w:r>
        <w:t>.</w:t>
      </w:r>
      <w:r>
        <w:tab/>
        <w:t>Failure of arbitrator to lodge order or determination</w:t>
      </w:r>
      <w:bookmarkEnd w:id="428"/>
      <w:bookmarkEnd w:id="429"/>
      <w:bookmarkEnd w:id="430"/>
    </w:p>
    <w:p>
      <w:pPr>
        <w:pStyle w:val="Subsection"/>
      </w:pPr>
      <w:r>
        <w:tab/>
        <w:t>(1)</w:t>
      </w:r>
      <w:r>
        <w:tab/>
        <w:t xml:space="preserve">This regulation applies if the arbitrator who made an order or determination — </w:t>
      </w:r>
    </w:p>
    <w:p>
      <w:pPr>
        <w:pStyle w:val="Indenta"/>
      </w:pPr>
      <w:r>
        <w:tab/>
        <w:t>(a)</w:t>
      </w:r>
      <w:r>
        <w:tab/>
        <w:t>has died;</w:t>
      </w:r>
    </w:p>
    <w:p>
      <w:pPr>
        <w:pStyle w:val="Indenta"/>
      </w:pPr>
      <w:r>
        <w:tab/>
        <w:t>(b)</w:t>
      </w:r>
      <w:r>
        <w:tab/>
        <w:t>is incapable of complying with subsection (2) of section 97WP of the Act; or</w:t>
      </w:r>
    </w:p>
    <w:p>
      <w:pPr>
        <w:pStyle w:val="Indenta"/>
      </w:pPr>
      <w:r>
        <w:tab/>
        <w:t>(c)</w:t>
      </w:r>
      <w:r>
        <w:tab/>
        <w:t>fails for any other reason to comply with that subsection.</w:t>
      </w:r>
    </w:p>
    <w:p>
      <w:pPr>
        <w:pStyle w:val="Subsection"/>
      </w:pPr>
      <w:r>
        <w:tab/>
        <w:t>(2)</w:t>
      </w:r>
      <w:r>
        <w:tab/>
        <w:t>A party may lodge a copy of the order or determination with the Commission accompanied by a duly completed lodgment form as approved by the Registrar for the purposes of regulation 35.</w:t>
      </w:r>
    </w:p>
    <w:p>
      <w:pPr>
        <w:pStyle w:val="Subsection"/>
      </w:pPr>
      <w:r>
        <w:tab/>
        <w:t>(3)</w:t>
      </w:r>
      <w:r>
        <w:tab/>
        <w:t>An order or determination lodged under subregulation (2) is to be taken to have been duly lodged for the purposes of section 97WP(2) of the Act.</w:t>
      </w:r>
    </w:p>
    <w:p>
      <w:pPr>
        <w:pStyle w:val="Heading2"/>
      </w:pPr>
      <w:bookmarkStart w:id="431" w:name="_Toc16655358"/>
      <w:bookmarkStart w:id="432" w:name="_Toc16662014"/>
      <w:bookmarkStart w:id="433" w:name="_Toc16669716"/>
      <w:bookmarkStart w:id="434" w:name="_Toc16670229"/>
      <w:bookmarkStart w:id="435" w:name="_Toc16999882"/>
      <w:bookmarkStart w:id="436" w:name="_Toc17013936"/>
      <w:bookmarkStart w:id="437" w:name="_Toc17259364"/>
      <w:bookmarkStart w:id="438" w:name="_Toc17275119"/>
      <w:bookmarkStart w:id="439" w:name="_Toc17279430"/>
      <w:bookmarkStart w:id="440" w:name="_Toc17344725"/>
      <w:bookmarkStart w:id="441" w:name="_Toc17362989"/>
      <w:bookmarkStart w:id="442" w:name="_Toc17444217"/>
      <w:bookmarkStart w:id="443" w:name="_Toc17444541"/>
      <w:bookmarkStart w:id="444" w:name="_Toc17516314"/>
      <w:bookmarkStart w:id="445" w:name="_Toc17517509"/>
      <w:bookmarkStart w:id="446" w:name="_Toc18055637"/>
      <w:bookmarkStart w:id="447" w:name="_Toc18140139"/>
      <w:bookmarkStart w:id="448" w:name="_Toc18144988"/>
      <w:bookmarkStart w:id="449" w:name="_Toc18219372"/>
      <w:bookmarkStart w:id="450" w:name="_Toc18230777"/>
      <w:bookmarkStart w:id="451" w:name="_Toc361921343"/>
      <w:r>
        <w:rPr>
          <w:rStyle w:val="CharPartNo"/>
        </w:rPr>
        <w:t>Part 4</w:t>
      </w:r>
      <w:r>
        <w:rPr>
          <w:rStyle w:val="CharDivNo"/>
        </w:rPr>
        <w:t> </w:t>
      </w:r>
      <w:r>
        <w:t>—</w:t>
      </w:r>
      <w:r>
        <w:rPr>
          <w:rStyle w:val="CharDivText"/>
        </w:rPr>
        <w:t> </w:t>
      </w:r>
      <w:r>
        <w:rPr>
          <w:rStyle w:val="CharPartText"/>
        </w:rPr>
        <w:t>Countersigning of EEA made with minor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4150055"/>
      <w:bookmarkStart w:id="453" w:name="_Toc15697872"/>
      <w:bookmarkStart w:id="454" w:name="_Toc15706366"/>
      <w:bookmarkStart w:id="455" w:name="_Toc18220841"/>
      <w:bookmarkStart w:id="456" w:name="_Toc18380569"/>
      <w:bookmarkStart w:id="457" w:name="_Toc361921344"/>
      <w:r>
        <w:rPr>
          <w:rStyle w:val="CharSectno"/>
        </w:rPr>
        <w:t>37</w:t>
      </w:r>
      <w:r>
        <w:t>.</w:t>
      </w:r>
      <w:r>
        <w:tab/>
        <w:t>Purpose</w:t>
      </w:r>
      <w:bookmarkEnd w:id="452"/>
      <w:r>
        <w:t xml:space="preserve"> </w:t>
      </w:r>
      <w:bookmarkEnd w:id="453"/>
      <w:bookmarkEnd w:id="454"/>
      <w:r>
        <w:t>of this Part</w:t>
      </w:r>
      <w:bookmarkEnd w:id="455"/>
      <w:bookmarkEnd w:id="456"/>
      <w:bookmarkEnd w:id="457"/>
    </w:p>
    <w:p>
      <w:pPr>
        <w:pStyle w:val="Subsection"/>
      </w:pPr>
      <w:r>
        <w:tab/>
      </w:r>
      <w:r>
        <w:tab/>
        <w:t>This Part makes provision to enable an EEA referred to in section 97UM(1) of the Act to be countersigned if it is not countersigned by any legal guardian of the employee.</w:t>
      </w:r>
    </w:p>
    <w:p>
      <w:pPr>
        <w:pStyle w:val="Heading5"/>
      </w:pPr>
      <w:bookmarkStart w:id="458" w:name="_Toc14150056"/>
      <w:bookmarkStart w:id="459" w:name="_Toc15697873"/>
      <w:bookmarkStart w:id="460" w:name="_Toc15706367"/>
      <w:bookmarkStart w:id="461" w:name="_Toc18220842"/>
      <w:bookmarkStart w:id="462" w:name="_Toc18380570"/>
      <w:bookmarkStart w:id="463" w:name="_Toc361921345"/>
      <w:r>
        <w:rPr>
          <w:rStyle w:val="CharSectno"/>
        </w:rPr>
        <w:t>38</w:t>
      </w:r>
      <w:r>
        <w:t>.</w:t>
      </w:r>
      <w:r>
        <w:tab/>
        <w:t>Definitions</w:t>
      </w:r>
      <w:bookmarkEnd w:id="458"/>
      <w:bookmarkEnd w:id="459"/>
      <w:bookmarkEnd w:id="460"/>
      <w:bookmarkEnd w:id="461"/>
      <w:bookmarkEnd w:id="462"/>
      <w:bookmarkEnd w:id="463"/>
    </w:p>
    <w:p>
      <w:pPr>
        <w:pStyle w:val="Subsection"/>
      </w:pPr>
      <w:r>
        <w:tab/>
      </w:r>
      <w:r>
        <w:tab/>
        <w:t xml:space="preserve">In this Part — </w:t>
      </w:r>
    </w:p>
    <w:p>
      <w:pPr>
        <w:pStyle w:val="Defstart"/>
      </w:pPr>
      <w:r>
        <w:tab/>
      </w:r>
      <w:r>
        <w:rPr>
          <w:rStyle w:val="CharDefText"/>
        </w:rPr>
        <w:t>countersign</w:t>
      </w:r>
      <w:r>
        <w:t xml:space="preserve"> means sign the EEA after it has been signed by the employee, as mentioned in section 97UM(2) of the Act;</w:t>
      </w:r>
    </w:p>
    <w:p>
      <w:pPr>
        <w:pStyle w:val="Defstart"/>
      </w:pPr>
      <w:r>
        <w:tab/>
      </w:r>
      <w:r>
        <w:rPr>
          <w:rStyle w:val="CharDefText"/>
        </w:rPr>
        <w:t>legal guardian</w:t>
      </w:r>
      <w:r>
        <w:t xml:space="preserve"> means a person who is legally responsible for the day to day care and welfare of the employee, as mentioned in section 97UM(2)(a) of the Act;</w:t>
      </w:r>
    </w:p>
    <w:p>
      <w:pPr>
        <w:pStyle w:val="Defstart"/>
      </w:pPr>
      <w:r>
        <w:tab/>
      </w:r>
      <w:r>
        <w:rPr>
          <w:rStyle w:val="CharDefText"/>
        </w:rPr>
        <w:t>relative</w:t>
      </w:r>
      <w:r>
        <w:t xml:space="preserve"> means — </w:t>
      </w:r>
    </w:p>
    <w:p>
      <w:pPr>
        <w:pStyle w:val="Defpara"/>
      </w:pPr>
      <w:r>
        <w:tab/>
        <w:t>(a)</w:t>
      </w:r>
      <w:r>
        <w:tab/>
        <w:t>a person who has at least one parent in common with the employee;</w:t>
      </w:r>
    </w:p>
    <w:p>
      <w:pPr>
        <w:pStyle w:val="Defpara"/>
      </w:pPr>
      <w:r>
        <w:tab/>
        <w:t>(b)</w:t>
      </w:r>
      <w:r>
        <w:tab/>
        <w:t xml:space="preserve">a grandparent; </w:t>
      </w:r>
    </w:p>
    <w:p>
      <w:pPr>
        <w:pStyle w:val="Defpara"/>
      </w:pPr>
      <w:r>
        <w:tab/>
        <w:t>(c)</w:t>
      </w:r>
      <w:r>
        <w:tab/>
        <w:t>an uncle or aunt.</w:t>
      </w:r>
    </w:p>
    <w:p>
      <w:pPr>
        <w:pStyle w:val="Footnotesection"/>
      </w:pPr>
      <w:r>
        <w:tab/>
        <w:t>[Regulation 38 amended in Gazette 30 Jun 2003 p. 2608.]</w:t>
      </w:r>
    </w:p>
    <w:p>
      <w:pPr>
        <w:pStyle w:val="Heading5"/>
      </w:pPr>
      <w:bookmarkStart w:id="464" w:name="_Toc14150057"/>
      <w:bookmarkStart w:id="465" w:name="_Toc15697874"/>
      <w:bookmarkStart w:id="466" w:name="_Toc15706368"/>
      <w:bookmarkStart w:id="467" w:name="_Toc18220843"/>
      <w:bookmarkStart w:id="468" w:name="_Toc18380571"/>
      <w:bookmarkStart w:id="469" w:name="_Toc361921346"/>
      <w:r>
        <w:rPr>
          <w:rStyle w:val="CharSectno"/>
        </w:rPr>
        <w:t>39</w:t>
      </w:r>
      <w:r>
        <w:t>.</w:t>
      </w:r>
      <w:r>
        <w:tab/>
        <w:t>Classes prescribed</w:t>
      </w:r>
      <w:bookmarkEnd w:id="464"/>
      <w:bookmarkEnd w:id="465"/>
      <w:bookmarkEnd w:id="466"/>
      <w:bookmarkEnd w:id="467"/>
      <w:bookmarkEnd w:id="468"/>
      <w:bookmarkEnd w:id="469"/>
    </w:p>
    <w:p>
      <w:pPr>
        <w:pStyle w:val="Subsection"/>
      </w:pPr>
      <w:r>
        <w:tab/>
      </w:r>
      <w:r>
        <w:tab/>
        <w:t xml:space="preserve">The classes of persons who may act for the purposes of section 97UM(2)(b) of the Act are those who have reached the age of 18 years and — </w:t>
      </w:r>
    </w:p>
    <w:p>
      <w:pPr>
        <w:pStyle w:val="Indenta"/>
      </w:pPr>
      <w:r>
        <w:tab/>
        <w:t>(a)</w:t>
      </w:r>
      <w:r>
        <w:tab/>
        <w:t>are relatives of; or</w:t>
      </w:r>
    </w:p>
    <w:p>
      <w:pPr>
        <w:pStyle w:val="Indenta"/>
      </w:pPr>
      <w:r>
        <w:tab/>
        <w:t>(b)</w:t>
      </w:r>
      <w:r>
        <w:tab/>
        <w:t>have a close personal relationship with,</w:t>
      </w:r>
    </w:p>
    <w:p>
      <w:pPr>
        <w:pStyle w:val="Subsection"/>
      </w:pPr>
      <w:r>
        <w:tab/>
      </w:r>
      <w:r>
        <w:tab/>
        <w:t xml:space="preserve">the employee. </w:t>
      </w:r>
    </w:p>
    <w:p>
      <w:pPr>
        <w:pStyle w:val="Heading5"/>
      </w:pPr>
      <w:bookmarkStart w:id="470" w:name="_Toc14150058"/>
      <w:bookmarkStart w:id="471" w:name="_Toc15697875"/>
      <w:bookmarkStart w:id="472" w:name="_Toc15706369"/>
      <w:bookmarkStart w:id="473" w:name="_Toc18220844"/>
      <w:bookmarkStart w:id="474" w:name="_Toc18380572"/>
      <w:bookmarkStart w:id="475" w:name="_Toc361921347"/>
      <w:r>
        <w:rPr>
          <w:rStyle w:val="CharSectno"/>
        </w:rPr>
        <w:t>40</w:t>
      </w:r>
      <w:r>
        <w:t>.</w:t>
      </w:r>
      <w:r>
        <w:tab/>
        <w:t>Circumstances prescribed</w:t>
      </w:r>
      <w:bookmarkEnd w:id="470"/>
      <w:bookmarkEnd w:id="471"/>
      <w:bookmarkEnd w:id="472"/>
      <w:bookmarkEnd w:id="473"/>
      <w:bookmarkEnd w:id="474"/>
      <w:bookmarkEnd w:id="475"/>
    </w:p>
    <w:p>
      <w:pPr>
        <w:pStyle w:val="Subsection"/>
      </w:pPr>
      <w:r>
        <w:tab/>
      </w:r>
      <w:r>
        <w:tab/>
        <w:t xml:space="preserve">The circumstances in which a person who belongs to a class referred to in regulation 39 may countersign an EEA are — </w:t>
      </w:r>
    </w:p>
    <w:p>
      <w:pPr>
        <w:pStyle w:val="Indenta"/>
      </w:pPr>
      <w:r>
        <w:tab/>
        <w:t>(a)</w:t>
      </w:r>
      <w:r>
        <w:tab/>
        <w:t>where there is for the time being no legal guardian of the employee;</w:t>
      </w:r>
    </w:p>
    <w:p>
      <w:pPr>
        <w:pStyle w:val="Indenta"/>
      </w:pPr>
      <w:r>
        <w:tab/>
        <w:t>(b)</w:t>
      </w:r>
      <w:r>
        <w:tab/>
        <w:t>where the legal guardian cannot, after reasonable enquiry, be found or contacted;</w:t>
      </w:r>
    </w:p>
    <w:p>
      <w:pPr>
        <w:pStyle w:val="Indenta"/>
      </w:pPr>
      <w:r>
        <w:tab/>
        <w:t>(c)</w:t>
      </w:r>
      <w:r>
        <w:tab/>
        <w:t>where the legal guardian has agreed that his or her distance from the place of residence of the employee makes it impractical for him or her to act under section 97UM(2) of the Act;</w:t>
      </w:r>
    </w:p>
    <w:p>
      <w:pPr>
        <w:pStyle w:val="Indenta"/>
      </w:pPr>
      <w:r>
        <w:tab/>
        <w:t>(d)</w:t>
      </w:r>
      <w:r>
        <w:tab/>
        <w:t xml:space="preserve">where the legal guardian has unreasonably refused — </w:t>
      </w:r>
    </w:p>
    <w:p>
      <w:pPr>
        <w:pStyle w:val="Indenti"/>
      </w:pPr>
      <w:r>
        <w:tab/>
        <w:t>(i)</w:t>
      </w:r>
      <w:r>
        <w:tab/>
        <w:t>to act under section 97UM(2); or</w:t>
      </w:r>
    </w:p>
    <w:p>
      <w:pPr>
        <w:pStyle w:val="Indenti"/>
      </w:pPr>
      <w:r>
        <w:tab/>
        <w:t>(ii)</w:t>
      </w:r>
      <w:r>
        <w:tab/>
        <w:t>to countersign the EEA;</w:t>
      </w:r>
    </w:p>
    <w:p>
      <w:pPr>
        <w:pStyle w:val="Indenta"/>
      </w:pPr>
      <w:r>
        <w:tab/>
      </w:r>
      <w:r>
        <w:tab/>
        <w:t>or</w:t>
      </w:r>
    </w:p>
    <w:p>
      <w:pPr>
        <w:pStyle w:val="Indenta"/>
      </w:pPr>
      <w:r>
        <w:tab/>
        <w:t>(e)</w:t>
      </w:r>
      <w:r>
        <w:tab/>
        <w:t>where the legal guardian is physically or mentally incapable of acting under section 97UM(2).</w:t>
      </w:r>
    </w:p>
    <w:p>
      <w:pPr>
        <w:pStyle w:val="Heading2"/>
      </w:pPr>
      <w:bookmarkStart w:id="476" w:name="_Toc16655363"/>
      <w:bookmarkStart w:id="477" w:name="_Toc16662019"/>
      <w:bookmarkStart w:id="478" w:name="_Toc16669721"/>
      <w:bookmarkStart w:id="479" w:name="_Toc16670234"/>
      <w:bookmarkStart w:id="480" w:name="_Toc16999887"/>
      <w:bookmarkStart w:id="481" w:name="_Toc17013941"/>
      <w:bookmarkStart w:id="482" w:name="_Toc17259369"/>
      <w:bookmarkStart w:id="483" w:name="_Toc17275124"/>
      <w:bookmarkStart w:id="484" w:name="_Toc17279435"/>
      <w:bookmarkStart w:id="485" w:name="_Toc17344730"/>
      <w:bookmarkStart w:id="486" w:name="_Toc17362994"/>
      <w:bookmarkStart w:id="487" w:name="_Toc17444222"/>
      <w:bookmarkStart w:id="488" w:name="_Toc17444546"/>
      <w:bookmarkStart w:id="489" w:name="_Toc17516319"/>
      <w:bookmarkStart w:id="490" w:name="_Toc17517514"/>
      <w:bookmarkStart w:id="491" w:name="_Toc18055642"/>
      <w:bookmarkStart w:id="492" w:name="_Toc18140144"/>
      <w:bookmarkStart w:id="493" w:name="_Toc18144993"/>
      <w:bookmarkStart w:id="494" w:name="_Toc18219377"/>
      <w:bookmarkStart w:id="495" w:name="_Toc18230782"/>
      <w:bookmarkStart w:id="496" w:name="_Toc361921348"/>
      <w:r>
        <w:rPr>
          <w:rStyle w:val="CharPartNo"/>
        </w:rPr>
        <w:t>Part 5</w:t>
      </w:r>
      <w:r>
        <w:t> — </w:t>
      </w:r>
      <w:r>
        <w:rPr>
          <w:rStyle w:val="CharPartText"/>
        </w:rPr>
        <w:t>Lodgment of EEAs for registration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16655364"/>
      <w:bookmarkStart w:id="498" w:name="_Toc16662020"/>
      <w:bookmarkStart w:id="499" w:name="_Toc16669722"/>
      <w:bookmarkStart w:id="500" w:name="_Toc16670235"/>
      <w:bookmarkStart w:id="501" w:name="_Toc16999888"/>
      <w:bookmarkStart w:id="502" w:name="_Toc17013942"/>
      <w:bookmarkStart w:id="503" w:name="_Toc17259370"/>
      <w:bookmarkStart w:id="504" w:name="_Toc17275125"/>
      <w:bookmarkStart w:id="505" w:name="_Toc17279436"/>
      <w:bookmarkStart w:id="506" w:name="_Toc17344731"/>
      <w:bookmarkStart w:id="507" w:name="_Toc17362995"/>
      <w:bookmarkStart w:id="508" w:name="_Toc17444223"/>
      <w:bookmarkStart w:id="509" w:name="_Toc17444547"/>
      <w:bookmarkStart w:id="510" w:name="_Toc17516320"/>
      <w:bookmarkStart w:id="511" w:name="_Toc17517515"/>
      <w:bookmarkStart w:id="512" w:name="_Toc18055643"/>
      <w:bookmarkStart w:id="513" w:name="_Toc18140145"/>
      <w:bookmarkStart w:id="514" w:name="_Toc18144994"/>
      <w:bookmarkStart w:id="515" w:name="_Toc18219378"/>
      <w:bookmarkStart w:id="516" w:name="_Toc18230783"/>
      <w:bookmarkStart w:id="517" w:name="_Toc361921349"/>
      <w:r>
        <w:rPr>
          <w:rStyle w:val="CharDivNo"/>
        </w:rPr>
        <w:t>Division 1</w:t>
      </w:r>
      <w:r>
        <w:t> — </w:t>
      </w:r>
      <w:r>
        <w:rPr>
          <w:rStyle w:val="CharDivText"/>
        </w:rPr>
        <w:t>Requirements</w:t>
      </w:r>
      <w:bookmarkEnd w:id="497"/>
      <w:bookmarkEnd w:id="498"/>
      <w:bookmarkEnd w:id="499"/>
      <w:bookmarkEnd w:id="500"/>
      <w:bookmarkEnd w:id="501"/>
      <w:bookmarkEnd w:id="502"/>
      <w:bookmarkEnd w:id="503"/>
      <w:bookmarkEnd w:id="504"/>
      <w:bookmarkEnd w:id="505"/>
      <w:bookmarkEnd w:id="506"/>
      <w:bookmarkEnd w:id="507"/>
      <w:r>
        <w:rPr>
          <w:rStyle w:val="CharDivText"/>
        </w:rPr>
        <w:t xml:space="preserve"> for lodgment</w:t>
      </w:r>
      <w:bookmarkEnd w:id="508"/>
      <w:bookmarkEnd w:id="509"/>
      <w:bookmarkEnd w:id="510"/>
      <w:bookmarkEnd w:id="511"/>
      <w:bookmarkEnd w:id="512"/>
      <w:bookmarkEnd w:id="513"/>
      <w:bookmarkEnd w:id="514"/>
      <w:bookmarkEnd w:id="515"/>
      <w:bookmarkEnd w:id="516"/>
      <w:bookmarkEnd w:id="517"/>
    </w:p>
    <w:p>
      <w:pPr>
        <w:pStyle w:val="Heading5"/>
      </w:pPr>
      <w:bookmarkStart w:id="518" w:name="_Hlt17605869"/>
      <w:bookmarkStart w:id="519" w:name="_Toc14150061"/>
      <w:bookmarkStart w:id="520" w:name="_Toc15697876"/>
      <w:bookmarkStart w:id="521" w:name="_Toc15706370"/>
      <w:bookmarkStart w:id="522" w:name="_Toc18220845"/>
      <w:bookmarkStart w:id="523" w:name="_Toc18380573"/>
      <w:bookmarkStart w:id="524" w:name="_Toc361921350"/>
      <w:bookmarkEnd w:id="518"/>
      <w:r>
        <w:rPr>
          <w:rStyle w:val="CharSectno"/>
        </w:rPr>
        <w:t>41</w:t>
      </w:r>
      <w:r>
        <w:t>.</w:t>
      </w:r>
      <w:r>
        <w:tab/>
      </w:r>
      <w:bookmarkEnd w:id="519"/>
      <w:bookmarkEnd w:id="520"/>
      <w:bookmarkEnd w:id="521"/>
      <w:r>
        <w:t>This Part to be complied with</w:t>
      </w:r>
      <w:bookmarkEnd w:id="522"/>
      <w:bookmarkEnd w:id="523"/>
      <w:bookmarkEnd w:id="524"/>
    </w:p>
    <w:p>
      <w:pPr>
        <w:pStyle w:val="Subsection"/>
      </w:pPr>
      <w:r>
        <w:tab/>
      </w:r>
      <w:r>
        <w:tab/>
        <w:t>A party to an EEA who wishes to lodge the EEA with the Registrar under section 97UY(1) of the Act must do so in accordance with this Part.</w:t>
      </w:r>
    </w:p>
    <w:p>
      <w:pPr>
        <w:pStyle w:val="Heading5"/>
      </w:pPr>
      <w:bookmarkStart w:id="525" w:name="_Hlt17534559"/>
      <w:bookmarkStart w:id="526" w:name="_Toc18220846"/>
      <w:bookmarkStart w:id="527" w:name="_Toc18380574"/>
      <w:bookmarkStart w:id="528" w:name="_Toc361921351"/>
      <w:bookmarkEnd w:id="525"/>
      <w:r>
        <w:rPr>
          <w:rStyle w:val="CharSectno"/>
        </w:rPr>
        <w:t>42</w:t>
      </w:r>
      <w:r>
        <w:t>.</w:t>
      </w:r>
      <w:r>
        <w:tab/>
        <w:t>Registrar to approve forms</w:t>
      </w:r>
      <w:bookmarkEnd w:id="526"/>
      <w:bookmarkEnd w:id="527"/>
      <w:bookmarkEnd w:id="528"/>
    </w:p>
    <w:p>
      <w:pPr>
        <w:pStyle w:val="Subsection"/>
      </w:pPr>
      <w:r>
        <w:tab/>
      </w:r>
      <w:r>
        <w:tab/>
        <w:t xml:space="preserve">The Registrar is to approve — </w:t>
      </w:r>
    </w:p>
    <w:p>
      <w:pPr>
        <w:pStyle w:val="Indenta"/>
      </w:pPr>
      <w:r>
        <w:tab/>
      </w:r>
      <w:bookmarkStart w:id="529" w:name="_Hlt17534522"/>
      <w:bookmarkEnd w:id="529"/>
      <w:r>
        <w:t>(a)</w:t>
      </w:r>
      <w:r>
        <w:tab/>
        <w:t>a lodgment form in accordance with Schedule </w:t>
      </w:r>
      <w:r>
        <w:rPr>
          <w:snapToGrid w:val="0"/>
        </w:rPr>
        <w:t>2</w:t>
      </w:r>
      <w:r>
        <w:t xml:space="preserve"> clause </w:t>
      </w:r>
      <w:bookmarkStart w:id="530" w:name="_Hlt17534516"/>
      <w:r>
        <w:t>4</w:t>
      </w:r>
      <w:bookmarkEnd w:id="530"/>
      <w:r>
        <w:t>;</w:t>
      </w:r>
    </w:p>
    <w:p>
      <w:pPr>
        <w:pStyle w:val="Indenta"/>
      </w:pPr>
      <w:r>
        <w:tab/>
        <w:t>(b)</w:t>
      </w:r>
      <w:r>
        <w:tab/>
        <w:t>a form of employer’s statement in accordance with Schedule </w:t>
      </w:r>
      <w:r>
        <w:rPr>
          <w:snapToGrid w:val="0"/>
        </w:rPr>
        <w:t>2</w:t>
      </w:r>
      <w:r>
        <w:t xml:space="preserve"> clause 5; </w:t>
      </w:r>
    </w:p>
    <w:p>
      <w:pPr>
        <w:pStyle w:val="Indenta"/>
      </w:pPr>
      <w:r>
        <w:tab/>
      </w:r>
      <w:bookmarkStart w:id="531" w:name="_Hlt17771509"/>
      <w:bookmarkEnd w:id="531"/>
      <w:r>
        <w:t>(c)</w:t>
      </w:r>
      <w:r>
        <w:tab/>
        <w:t>a form of employee’s statement in accordance with Schedule </w:t>
      </w:r>
      <w:r>
        <w:rPr>
          <w:snapToGrid w:val="0"/>
        </w:rPr>
        <w:t>2</w:t>
      </w:r>
      <w:r>
        <w:t xml:space="preserve"> clause 6 for cases where the employee is not a represented person; and</w:t>
      </w:r>
    </w:p>
    <w:p>
      <w:pPr>
        <w:pStyle w:val="Indenta"/>
      </w:pPr>
      <w:r>
        <w:tab/>
        <w:t>(d)</w:t>
      </w:r>
      <w:r>
        <w:tab/>
        <w:t>a form of employee’s statement in accordance with Schedule </w:t>
      </w:r>
      <w:r>
        <w:rPr>
          <w:snapToGrid w:val="0"/>
        </w:rPr>
        <w:t>2</w:t>
      </w:r>
      <w:r>
        <w:t xml:space="preserve"> clause 6 for cases where the employee is a represented person.</w:t>
      </w:r>
    </w:p>
    <w:p>
      <w:pPr>
        <w:pStyle w:val="Heading5"/>
      </w:pPr>
      <w:bookmarkStart w:id="532" w:name="_Toc18220847"/>
      <w:bookmarkStart w:id="533" w:name="_Toc18380575"/>
      <w:bookmarkStart w:id="534" w:name="_Toc361921352"/>
      <w:r>
        <w:rPr>
          <w:rStyle w:val="CharSectno"/>
        </w:rPr>
        <w:t>43</w:t>
      </w:r>
      <w:r>
        <w:t>.</w:t>
      </w:r>
      <w:r>
        <w:tab/>
        <w:t>Lodgment by employer</w:t>
      </w:r>
      <w:bookmarkEnd w:id="532"/>
      <w:bookmarkEnd w:id="533"/>
      <w:bookmarkEnd w:id="534"/>
    </w:p>
    <w:p>
      <w:pPr>
        <w:pStyle w:val="Subsection"/>
      </w:pPr>
      <w:r>
        <w:tab/>
      </w:r>
      <w:bookmarkStart w:id="535" w:name="_Hlt14236830"/>
      <w:bookmarkEnd w:id="535"/>
      <w:r>
        <w:t>(1)</w:t>
      </w:r>
      <w:r>
        <w:tab/>
        <w:t xml:space="preserve">If the lodging party is the employer he or she must lodge in the office of the Registrar — </w:t>
      </w:r>
    </w:p>
    <w:p>
      <w:pPr>
        <w:pStyle w:val="Indenta"/>
      </w:pPr>
      <w:r>
        <w:tab/>
        <w:t>(a)</w:t>
      </w:r>
      <w:r>
        <w:tab/>
        <w:t>the lodgment form accompanied by a signed copy of the EEA; and</w:t>
      </w:r>
    </w:p>
    <w:p>
      <w:pPr>
        <w:pStyle w:val="Indenta"/>
      </w:pPr>
      <w:r>
        <w:tab/>
        <w:t>(b)</w:t>
      </w:r>
      <w:r>
        <w:tab/>
        <w:t>the employer’s statement.</w:t>
      </w:r>
    </w:p>
    <w:p>
      <w:pPr>
        <w:pStyle w:val="Subsection"/>
      </w:pPr>
      <w:r>
        <w:tab/>
        <w:t>(2)</w:t>
      </w:r>
      <w:r>
        <w:tab/>
        <w:t>The employer may, when lodging the documents under subregulation (1), also lodge the employee’s statement, but if he or she does not do so the employee must lodge the employee’s statement not later than the end of the period that applies in respect of the EEA under section 97UY(2) of the Act.</w:t>
      </w:r>
    </w:p>
    <w:p>
      <w:pPr>
        <w:pStyle w:val="Heading5"/>
      </w:pPr>
      <w:bookmarkStart w:id="536" w:name="_Toc18220848"/>
      <w:bookmarkStart w:id="537" w:name="_Toc18380576"/>
      <w:bookmarkStart w:id="538" w:name="_Toc361921353"/>
      <w:r>
        <w:rPr>
          <w:rStyle w:val="CharSectno"/>
        </w:rPr>
        <w:t>44</w:t>
      </w:r>
      <w:r>
        <w:t>.</w:t>
      </w:r>
      <w:r>
        <w:tab/>
        <w:t>Lodgment by employee</w:t>
      </w:r>
      <w:bookmarkEnd w:id="536"/>
      <w:bookmarkEnd w:id="537"/>
      <w:bookmarkEnd w:id="538"/>
    </w:p>
    <w:p>
      <w:pPr>
        <w:pStyle w:val="Subsection"/>
      </w:pPr>
      <w:r>
        <w:tab/>
        <w:t>(1)</w:t>
      </w:r>
      <w:r>
        <w:tab/>
        <w:t xml:space="preserve">If the lodging party is the employee he or she must lodge in the office of the Registrar — </w:t>
      </w:r>
    </w:p>
    <w:p>
      <w:pPr>
        <w:pStyle w:val="Indenta"/>
      </w:pPr>
      <w:r>
        <w:tab/>
        <w:t>(a)</w:t>
      </w:r>
      <w:r>
        <w:tab/>
        <w:t>the lodgment form accompanied by a signed copy of the EEA; and</w:t>
      </w:r>
    </w:p>
    <w:p>
      <w:pPr>
        <w:pStyle w:val="Indenta"/>
      </w:pPr>
      <w:r>
        <w:tab/>
        <w:t>(b)</w:t>
      </w:r>
      <w:r>
        <w:tab/>
        <w:t>the employee’s statement.</w:t>
      </w:r>
    </w:p>
    <w:p>
      <w:pPr>
        <w:pStyle w:val="Subsection"/>
      </w:pPr>
      <w:r>
        <w:tab/>
        <w:t>(2)</w:t>
      </w:r>
      <w:r>
        <w:tab/>
        <w:t>The employee may, when lodging the documents under subregulation (1), also lodge the employer’s statement, but if he or she does not do so the employer must lodge the employer’s statement not later than the end of the period that applies in respect of the EEA under section 97UY(2) of the Act.</w:t>
      </w:r>
    </w:p>
    <w:p>
      <w:pPr>
        <w:pStyle w:val="Heading5"/>
      </w:pPr>
      <w:bookmarkStart w:id="539" w:name="_Toc14150062"/>
      <w:bookmarkStart w:id="540" w:name="_Toc15697877"/>
      <w:bookmarkStart w:id="541" w:name="_Toc15706371"/>
      <w:bookmarkStart w:id="542" w:name="_Toc18220849"/>
      <w:bookmarkStart w:id="543" w:name="_Toc18380577"/>
      <w:bookmarkStart w:id="544" w:name="_Toc361921354"/>
      <w:r>
        <w:rPr>
          <w:rStyle w:val="CharSectno"/>
        </w:rPr>
        <w:t>45</w:t>
      </w:r>
      <w:r>
        <w:t>.</w:t>
      </w:r>
      <w:r>
        <w:tab/>
        <w:t>Lodgment of revised EEA</w:t>
      </w:r>
      <w:bookmarkEnd w:id="539"/>
      <w:bookmarkEnd w:id="540"/>
      <w:bookmarkEnd w:id="541"/>
      <w:bookmarkEnd w:id="542"/>
      <w:bookmarkEnd w:id="543"/>
      <w:bookmarkEnd w:id="544"/>
    </w:p>
    <w:p>
      <w:pPr>
        <w:pStyle w:val="Subsection"/>
      </w:pPr>
      <w:r>
        <w:tab/>
        <w:t>(1)</w:t>
      </w:r>
      <w:r>
        <w:tab/>
        <w:t xml:space="preserve">This regulation applies where the parties wish to lodge a revised EEA — </w:t>
      </w:r>
    </w:p>
    <w:p>
      <w:pPr>
        <w:pStyle w:val="Indenta"/>
      </w:pPr>
      <w:r>
        <w:tab/>
        <w:t>(a)</w:t>
      </w:r>
      <w:r>
        <w:tab/>
        <w:t>with the Registrar under section 97VE of the Act; or</w:t>
      </w:r>
    </w:p>
    <w:p>
      <w:pPr>
        <w:pStyle w:val="Indenta"/>
      </w:pPr>
      <w:r>
        <w:tab/>
        <w:t>(b)</w:t>
      </w:r>
      <w:r>
        <w:tab/>
        <w:t>with a relevant industrial authority under section 97VO of the Act.</w:t>
      </w:r>
    </w:p>
    <w:p>
      <w:pPr>
        <w:pStyle w:val="Subsection"/>
      </w:pPr>
      <w:r>
        <w:tab/>
      </w:r>
      <w:bookmarkStart w:id="545" w:name="_Hlt14236835"/>
      <w:bookmarkEnd w:id="545"/>
      <w:r>
        <w:t>(2)</w:t>
      </w:r>
      <w:r>
        <w:tab/>
        <w:t>The parties must lodge in the office of the Registrar the relevant lodgment form referred to in subregulation (3) accompanied by a signed copy of the revised EEA.</w:t>
      </w:r>
    </w:p>
    <w:p>
      <w:pPr>
        <w:pStyle w:val="Subsection"/>
      </w:pPr>
      <w:r>
        <w:tab/>
        <w:t>(3)</w:t>
      </w:r>
      <w:r>
        <w:tab/>
        <w:t xml:space="preserve">The Registrar is to approve — </w:t>
      </w:r>
    </w:p>
    <w:p>
      <w:pPr>
        <w:pStyle w:val="Indenta"/>
      </w:pPr>
      <w:r>
        <w:tab/>
        <w:t>(a)</w:t>
      </w:r>
      <w:r>
        <w:tab/>
        <w:t>a lodgment form in accordance with Schedule 2 clause </w:t>
      </w:r>
      <w:bookmarkStart w:id="546" w:name="_Hlt18225784"/>
      <w:r>
        <w:t>7</w:t>
      </w:r>
      <w:bookmarkEnd w:id="546"/>
      <w:r>
        <w:t xml:space="preserve"> for the purposes of section 97VE of the Act; and</w:t>
      </w:r>
    </w:p>
    <w:p>
      <w:pPr>
        <w:pStyle w:val="Indenta"/>
      </w:pPr>
      <w:r>
        <w:tab/>
        <w:t>(b)</w:t>
      </w:r>
      <w:r>
        <w:tab/>
        <w:t>a lodgment form in accordance with Schedule 2 clause 8 for the purposes of section 97VO of the Act.</w:t>
      </w:r>
    </w:p>
    <w:p>
      <w:pPr>
        <w:pStyle w:val="Heading5"/>
      </w:pPr>
      <w:bookmarkStart w:id="547" w:name="_Hlt17606189"/>
      <w:bookmarkStart w:id="548" w:name="_Toc14150063"/>
      <w:bookmarkStart w:id="549" w:name="_Toc15697878"/>
      <w:bookmarkStart w:id="550" w:name="_Toc15706372"/>
      <w:bookmarkStart w:id="551" w:name="_Toc18220850"/>
      <w:bookmarkStart w:id="552" w:name="_Toc18380578"/>
      <w:bookmarkStart w:id="553" w:name="_Toc361921355"/>
      <w:bookmarkEnd w:id="547"/>
      <w:r>
        <w:rPr>
          <w:rStyle w:val="CharSectno"/>
        </w:rPr>
        <w:t>46</w:t>
      </w:r>
      <w:r>
        <w:t>.</w:t>
      </w:r>
      <w:r>
        <w:tab/>
        <w:t>Other requirements</w:t>
      </w:r>
      <w:bookmarkEnd w:id="548"/>
      <w:bookmarkEnd w:id="549"/>
      <w:bookmarkEnd w:id="550"/>
      <w:bookmarkEnd w:id="551"/>
      <w:bookmarkEnd w:id="552"/>
      <w:bookmarkEnd w:id="553"/>
      <w:r>
        <w:t xml:space="preserve"> </w:t>
      </w:r>
    </w:p>
    <w:p>
      <w:pPr>
        <w:pStyle w:val="Subsection"/>
        <w:keepNext/>
        <w:keepLines/>
      </w:pPr>
      <w:r>
        <w:tab/>
      </w:r>
      <w:r>
        <w:tab/>
        <w:t xml:space="preserve">The Registrar or a relevant industrial authority may refuse to accept an EEA or a revised EEA for lodgment if it or any accompanying form — </w:t>
      </w:r>
    </w:p>
    <w:p>
      <w:pPr>
        <w:pStyle w:val="Indenta"/>
        <w:keepNext/>
        <w:keepLines/>
      </w:pPr>
      <w:r>
        <w:tab/>
        <w:t>(a)</w:t>
      </w:r>
      <w:r>
        <w:tab/>
        <w:t>is not clearly written or typed on one side only of the page; or</w:t>
      </w:r>
    </w:p>
    <w:p>
      <w:pPr>
        <w:pStyle w:val="Indenta"/>
      </w:pPr>
      <w:r>
        <w:tab/>
        <w:t>(b)</w:t>
      </w:r>
      <w:r>
        <w:tab/>
        <w:t>is not in the English language.</w:t>
      </w:r>
    </w:p>
    <w:p>
      <w:pPr>
        <w:pStyle w:val="Heading5"/>
      </w:pPr>
      <w:bookmarkStart w:id="554" w:name="_Toc14150064"/>
      <w:bookmarkStart w:id="555" w:name="_Toc15697879"/>
      <w:bookmarkStart w:id="556" w:name="_Toc15706373"/>
      <w:bookmarkStart w:id="557" w:name="_Toc18220851"/>
      <w:bookmarkStart w:id="558" w:name="_Toc18380579"/>
      <w:bookmarkStart w:id="559" w:name="_Toc361921356"/>
      <w:r>
        <w:rPr>
          <w:rStyle w:val="CharSectno"/>
        </w:rPr>
        <w:t>47</w:t>
      </w:r>
      <w:r>
        <w:t>.</w:t>
      </w:r>
      <w:r>
        <w:tab/>
        <w:t>Extension of time if office of Registrar closed</w:t>
      </w:r>
      <w:bookmarkEnd w:id="554"/>
      <w:bookmarkEnd w:id="555"/>
      <w:bookmarkEnd w:id="556"/>
      <w:bookmarkEnd w:id="557"/>
      <w:bookmarkEnd w:id="558"/>
      <w:bookmarkEnd w:id="559"/>
    </w:p>
    <w:p>
      <w:pPr>
        <w:pStyle w:val="Subsection"/>
      </w:pPr>
      <w:r>
        <w:tab/>
        <w:t>(1)</w:t>
      </w:r>
      <w:r>
        <w:tab/>
        <w:t xml:space="preserve">If the office of the Registrar is not open to the public for the transaction of business on the last day for lodgment, an EEA or revised EEA is taken to be lodged within the allowed period if — </w:t>
      </w:r>
    </w:p>
    <w:p>
      <w:pPr>
        <w:pStyle w:val="Indenta"/>
      </w:pPr>
      <w:r>
        <w:tab/>
        <w:t>(a)</w:t>
      </w:r>
      <w:r>
        <w:tab/>
        <w:t xml:space="preserve">it is lodged; or </w:t>
      </w:r>
    </w:p>
    <w:p>
      <w:pPr>
        <w:pStyle w:val="Indenta"/>
      </w:pPr>
      <w:r>
        <w:tab/>
        <w:t>(b)</w:t>
      </w:r>
      <w:r>
        <w:tab/>
        <w:t>it is treated under Division 2 as being lodged,</w:t>
      </w:r>
    </w:p>
    <w:p>
      <w:pPr>
        <w:pStyle w:val="Subsection"/>
      </w:pPr>
      <w:r>
        <w:tab/>
      </w:r>
      <w:r>
        <w:tab/>
        <w:t>on the first day after that day on which the office is open to the public for the transaction of business.</w:t>
      </w:r>
    </w:p>
    <w:p>
      <w:pPr>
        <w:pStyle w:val="Subsection"/>
      </w:pPr>
      <w:r>
        <w:tab/>
        <w:t>(2)</w:t>
      </w:r>
      <w:r>
        <w:tab/>
        <w:t xml:space="preserve">In subregulation (1) — </w:t>
      </w:r>
    </w:p>
    <w:p>
      <w:pPr>
        <w:pStyle w:val="Defstart"/>
      </w:pPr>
      <w:r>
        <w:tab/>
      </w:r>
      <w:r>
        <w:rPr>
          <w:rStyle w:val="CharDefText"/>
        </w:rPr>
        <w:t>last day for lodgment</w:t>
      </w:r>
      <w:r>
        <w:t xml:space="preserve"> means — </w:t>
      </w:r>
    </w:p>
    <w:p>
      <w:pPr>
        <w:pStyle w:val="Defpara"/>
      </w:pPr>
      <w:r>
        <w:tab/>
        <w:t>(a)</w:t>
      </w:r>
      <w:r>
        <w:tab/>
        <w:t>in the case of an EEA, the last day on which it may be lodged under section 97UY(2) of the Act; and</w:t>
      </w:r>
    </w:p>
    <w:p>
      <w:pPr>
        <w:pStyle w:val="Defpara"/>
      </w:pPr>
      <w:r>
        <w:tab/>
        <w:t>(b)</w:t>
      </w:r>
      <w:r>
        <w:tab/>
        <w:t>in the case of a revised EEA, the last day on which it may be lodged in accordance with a notice under section 97VD(2)(b) or section 97VN(2)(b) of the Act.</w:t>
      </w:r>
    </w:p>
    <w:p>
      <w:pPr>
        <w:pStyle w:val="Heading3"/>
      </w:pPr>
      <w:bookmarkStart w:id="560" w:name="_Toc16655369"/>
      <w:bookmarkStart w:id="561" w:name="_Toc16662025"/>
      <w:bookmarkStart w:id="562" w:name="_Toc16669727"/>
      <w:bookmarkStart w:id="563" w:name="_Toc16670240"/>
      <w:bookmarkStart w:id="564" w:name="_Toc16999893"/>
      <w:bookmarkStart w:id="565" w:name="_Toc17013947"/>
      <w:bookmarkStart w:id="566" w:name="_Toc17259377"/>
      <w:bookmarkStart w:id="567" w:name="_Toc17275132"/>
      <w:bookmarkStart w:id="568" w:name="_Toc17279443"/>
      <w:bookmarkStart w:id="569" w:name="_Toc17344738"/>
      <w:bookmarkStart w:id="570" w:name="_Toc17363002"/>
      <w:bookmarkStart w:id="571" w:name="_Toc17444230"/>
      <w:bookmarkStart w:id="572" w:name="_Toc17444554"/>
      <w:bookmarkStart w:id="573" w:name="_Toc17516328"/>
      <w:bookmarkStart w:id="574" w:name="_Toc17517523"/>
      <w:bookmarkStart w:id="575" w:name="_Toc18055651"/>
      <w:bookmarkStart w:id="576" w:name="_Toc18140153"/>
      <w:bookmarkStart w:id="577" w:name="_Toc18145002"/>
      <w:bookmarkStart w:id="578" w:name="_Toc18219386"/>
      <w:bookmarkStart w:id="579" w:name="_Toc18230791"/>
      <w:bookmarkStart w:id="580" w:name="_Toc361921357"/>
      <w:r>
        <w:rPr>
          <w:rStyle w:val="CharDivNo"/>
        </w:rPr>
        <w:t>Division 2</w:t>
      </w:r>
      <w:r>
        <w:t> — </w:t>
      </w:r>
      <w:r>
        <w:rPr>
          <w:rStyle w:val="CharDivText"/>
        </w:rPr>
        <w:t>Methods of lodgment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4150066"/>
      <w:bookmarkStart w:id="582" w:name="_Toc15697880"/>
      <w:bookmarkStart w:id="583" w:name="_Toc15706374"/>
      <w:bookmarkStart w:id="584" w:name="_Toc18220852"/>
      <w:bookmarkStart w:id="585" w:name="_Toc18380580"/>
      <w:bookmarkStart w:id="586" w:name="_Toc361921358"/>
      <w:r>
        <w:rPr>
          <w:rStyle w:val="CharSectno"/>
        </w:rPr>
        <w:t>48</w:t>
      </w:r>
      <w:r>
        <w:t>.</w:t>
      </w:r>
      <w:r>
        <w:tab/>
        <w:t>Application</w:t>
      </w:r>
      <w:bookmarkEnd w:id="581"/>
      <w:r>
        <w:t xml:space="preserve"> of this Division</w:t>
      </w:r>
      <w:bookmarkEnd w:id="582"/>
      <w:bookmarkEnd w:id="583"/>
      <w:bookmarkEnd w:id="584"/>
      <w:bookmarkEnd w:id="585"/>
      <w:bookmarkEnd w:id="586"/>
    </w:p>
    <w:p>
      <w:pPr>
        <w:pStyle w:val="Subsection"/>
      </w:pPr>
      <w:r>
        <w:tab/>
        <w:t>(1)</w:t>
      </w:r>
      <w:r>
        <w:tab/>
        <w:t>This Division applies to the lodgment of the documents referred to in regulations 43, 44 and 45.</w:t>
      </w:r>
    </w:p>
    <w:p>
      <w:pPr>
        <w:pStyle w:val="Subsection"/>
      </w:pPr>
      <w:r>
        <w:tab/>
        <w:t>(2)</w:t>
      </w:r>
      <w:r>
        <w:tab/>
        <w:t>Nothing in regulation 50(2), 51(2) or 52(2) is to be read as limiting section 97UY(3) of the Act.</w:t>
      </w:r>
    </w:p>
    <w:p>
      <w:pPr>
        <w:pStyle w:val="Heading5"/>
      </w:pPr>
      <w:bookmarkStart w:id="587" w:name="_Toc14150067"/>
      <w:bookmarkStart w:id="588" w:name="_Toc15697881"/>
      <w:bookmarkStart w:id="589" w:name="_Toc15706375"/>
      <w:bookmarkStart w:id="590" w:name="_Toc18220853"/>
      <w:bookmarkStart w:id="591" w:name="_Toc18380581"/>
      <w:bookmarkStart w:id="592" w:name="_Toc361921359"/>
      <w:r>
        <w:rPr>
          <w:rStyle w:val="CharSectno"/>
        </w:rPr>
        <w:t>49</w:t>
      </w:r>
      <w:r>
        <w:t>.</w:t>
      </w:r>
      <w:r>
        <w:tab/>
        <w:t>Presentation at office</w:t>
      </w:r>
      <w:bookmarkEnd w:id="587"/>
      <w:bookmarkEnd w:id="588"/>
      <w:bookmarkEnd w:id="589"/>
      <w:bookmarkEnd w:id="590"/>
      <w:bookmarkEnd w:id="591"/>
      <w:bookmarkEnd w:id="592"/>
    </w:p>
    <w:p>
      <w:pPr>
        <w:pStyle w:val="Subsection"/>
      </w:pPr>
      <w:r>
        <w:tab/>
      </w:r>
      <w:r>
        <w:tab/>
        <w:t>The documents may be presented at the office of the Registrar between 8.00 a.m. and 5.00 p.m. on a day on which the office is open to the public for the transaction of business.</w:t>
      </w:r>
    </w:p>
    <w:p>
      <w:pPr>
        <w:pStyle w:val="Heading5"/>
      </w:pPr>
      <w:bookmarkStart w:id="593" w:name="_Toc14150068"/>
      <w:bookmarkStart w:id="594" w:name="_Toc15697882"/>
      <w:bookmarkStart w:id="595" w:name="_Toc15706376"/>
      <w:bookmarkStart w:id="596" w:name="_Toc18220854"/>
      <w:bookmarkStart w:id="597" w:name="_Toc18380582"/>
      <w:bookmarkStart w:id="598" w:name="_Toc361921360"/>
      <w:r>
        <w:rPr>
          <w:rStyle w:val="CharSectno"/>
        </w:rPr>
        <w:t>50</w:t>
      </w:r>
      <w:r>
        <w:t>.</w:t>
      </w:r>
      <w:r>
        <w:tab/>
        <w:t>Registered post</w:t>
      </w:r>
      <w:bookmarkEnd w:id="593"/>
      <w:bookmarkEnd w:id="594"/>
      <w:bookmarkEnd w:id="595"/>
      <w:bookmarkEnd w:id="596"/>
      <w:bookmarkEnd w:id="597"/>
      <w:bookmarkEnd w:id="598"/>
    </w:p>
    <w:p>
      <w:pPr>
        <w:pStyle w:val="Subsection"/>
      </w:pPr>
      <w:r>
        <w:tab/>
        <w:t>(1)</w:t>
      </w:r>
      <w:r>
        <w:tab/>
        <w:t>The documents may be sent by registered post addressed to the office of the Registrar.</w:t>
      </w:r>
    </w:p>
    <w:p>
      <w:pPr>
        <w:pStyle w:val="Subsection"/>
      </w:pPr>
      <w:r>
        <w:tab/>
      </w:r>
      <w:bookmarkStart w:id="599" w:name="_Hlt14236958"/>
      <w:bookmarkEnd w:id="599"/>
      <w:r>
        <w:t>(2)</w:t>
      </w:r>
      <w:r>
        <w:tab/>
        <w:t>If so sent, the documents are to be treated as having been lodged on the day on which the posted article would have been delivered in the ordinary course of delivery of registered post.</w:t>
      </w:r>
    </w:p>
    <w:p>
      <w:pPr>
        <w:pStyle w:val="Heading5"/>
      </w:pPr>
      <w:bookmarkStart w:id="600" w:name="_Toc18220855"/>
      <w:bookmarkStart w:id="601" w:name="_Toc18380583"/>
      <w:bookmarkStart w:id="602" w:name="_Toc361921361"/>
      <w:r>
        <w:rPr>
          <w:rStyle w:val="CharSectno"/>
        </w:rPr>
        <w:t>51</w:t>
      </w:r>
      <w:r>
        <w:t>.</w:t>
      </w:r>
      <w:r>
        <w:tab/>
        <w:t>Facsimile transmission</w:t>
      </w:r>
      <w:bookmarkEnd w:id="600"/>
      <w:bookmarkEnd w:id="601"/>
      <w:bookmarkEnd w:id="602"/>
    </w:p>
    <w:p>
      <w:pPr>
        <w:pStyle w:val="Subsection"/>
      </w:pPr>
      <w:r>
        <w:tab/>
        <w:t>(1)</w:t>
      </w:r>
      <w:r>
        <w:tab/>
        <w:t xml:space="preserve">The documents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pPr>
      <w:r>
        <w:tab/>
        <w:t>(2)</w:t>
      </w:r>
      <w:r>
        <w:tab/>
        <w:t xml:space="preserve">If so sent, the documents are to be treated as having been lodged — </w:t>
      </w:r>
    </w:p>
    <w:p>
      <w:pPr>
        <w:pStyle w:val="Indenta"/>
      </w:pPr>
      <w:r>
        <w:tab/>
        <w:t>(a)</w:t>
      </w:r>
      <w:r>
        <w:tab/>
        <w:t xml:space="preserve">on the day of transmission, if — </w:t>
      </w:r>
    </w:p>
    <w:p>
      <w:pPr>
        <w:pStyle w:val="Indenti"/>
      </w:pPr>
      <w:r>
        <w:tab/>
        <w:t>(i)</w:t>
      </w:r>
      <w:r>
        <w:tab/>
        <w:t xml:space="preserve">that is on a day on which the office of the Registrar is open to the public for the transaction of business; and </w:t>
      </w:r>
    </w:p>
    <w:p>
      <w:pPr>
        <w:pStyle w:val="Indenti"/>
      </w:pPr>
      <w:r>
        <w:tab/>
        <w:t>(ii)</w:t>
      </w:r>
      <w:r>
        <w:tab/>
        <w:t>every document sent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603" w:name="_Hlt18225931"/>
      <w:bookmarkStart w:id="604" w:name="_Toc14150070"/>
      <w:bookmarkStart w:id="605" w:name="_Toc15697884"/>
      <w:bookmarkStart w:id="606" w:name="_Toc15706378"/>
      <w:bookmarkStart w:id="607" w:name="_Toc18220856"/>
      <w:bookmarkStart w:id="608" w:name="_Toc18380584"/>
      <w:bookmarkStart w:id="609" w:name="_Toc361921362"/>
      <w:bookmarkEnd w:id="603"/>
      <w:r>
        <w:rPr>
          <w:rStyle w:val="CharSectno"/>
        </w:rPr>
        <w:t>52</w:t>
      </w:r>
      <w:r>
        <w:t>.</w:t>
      </w:r>
      <w:r>
        <w:tab/>
        <w:t xml:space="preserve">Electronic </w:t>
      </w:r>
      <w:bookmarkEnd w:id="604"/>
      <w:bookmarkEnd w:id="605"/>
      <w:bookmarkEnd w:id="606"/>
      <w:r>
        <w:t>data transmission</w:t>
      </w:r>
      <w:bookmarkEnd w:id="607"/>
      <w:bookmarkEnd w:id="608"/>
      <w:bookmarkEnd w:id="609"/>
    </w:p>
    <w:p>
      <w:pPr>
        <w:pStyle w:val="Subsection"/>
      </w:pPr>
      <w:r>
        <w:tab/>
        <w:t>(1)</w:t>
      </w:r>
      <w:r>
        <w:tab/>
        <w:t>The documents may be sent to the office of the Registrar by electronic data transmission in accordance with Schedule 1 and the provisions of that Schedule apply in respect of a document so sent.</w:t>
      </w:r>
    </w:p>
    <w:p>
      <w:pPr>
        <w:pStyle w:val="Subsection"/>
      </w:pPr>
      <w:r>
        <w:tab/>
        <w:t>(2)</w:t>
      </w:r>
      <w:r>
        <w:tab/>
        <w:t xml:space="preserve">If so sent, the documents are to be treated as having been lodged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documents become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2"/>
      </w:pPr>
      <w:bookmarkStart w:id="610" w:name="_Toc16655375"/>
      <w:bookmarkStart w:id="611" w:name="_Toc16662031"/>
      <w:bookmarkStart w:id="612" w:name="_Toc16669733"/>
      <w:bookmarkStart w:id="613" w:name="_Toc16670246"/>
      <w:bookmarkStart w:id="614" w:name="_Toc16999899"/>
      <w:bookmarkStart w:id="615" w:name="_Toc17013953"/>
      <w:bookmarkStart w:id="616" w:name="_Toc17259383"/>
      <w:bookmarkStart w:id="617" w:name="_Toc17275137"/>
      <w:bookmarkStart w:id="618" w:name="_Toc17279448"/>
      <w:bookmarkStart w:id="619" w:name="_Toc17344743"/>
      <w:bookmarkStart w:id="620" w:name="_Toc17363007"/>
      <w:bookmarkStart w:id="621" w:name="_Toc17444235"/>
      <w:bookmarkStart w:id="622" w:name="_Toc17444559"/>
      <w:bookmarkStart w:id="623" w:name="_Toc17516333"/>
      <w:bookmarkStart w:id="624" w:name="_Toc17517528"/>
      <w:bookmarkStart w:id="625" w:name="_Toc18055656"/>
      <w:bookmarkStart w:id="626" w:name="_Toc18140158"/>
      <w:bookmarkStart w:id="627" w:name="_Toc18145008"/>
      <w:bookmarkStart w:id="628" w:name="_Toc18219392"/>
      <w:bookmarkStart w:id="629" w:name="_Toc18230797"/>
      <w:bookmarkStart w:id="630" w:name="_Toc361921363"/>
      <w:r>
        <w:rPr>
          <w:rStyle w:val="CharPartNo"/>
        </w:rPr>
        <w:t>Part 6</w:t>
      </w:r>
      <w:r>
        <w:rPr>
          <w:rStyle w:val="CharDivNo"/>
        </w:rPr>
        <w:t> </w:t>
      </w:r>
      <w:r>
        <w:t>—</w:t>
      </w:r>
      <w:r>
        <w:rPr>
          <w:rStyle w:val="CharDivText"/>
        </w:rPr>
        <w:t> </w:t>
      </w:r>
      <w:r>
        <w:rPr>
          <w:rStyle w:val="CharPartText"/>
        </w:rPr>
        <w:t>Section 97XT of the Act: restrictions on inspection of register</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4340652"/>
      <w:bookmarkStart w:id="632" w:name="_Toc15697885"/>
      <w:bookmarkStart w:id="633" w:name="_Toc15706379"/>
      <w:bookmarkStart w:id="634" w:name="_Toc18220857"/>
      <w:bookmarkStart w:id="635" w:name="_Toc18380585"/>
      <w:bookmarkStart w:id="636" w:name="_Toc361921364"/>
      <w:r>
        <w:rPr>
          <w:rStyle w:val="CharSectno"/>
        </w:rPr>
        <w:t>53</w:t>
      </w:r>
      <w:r>
        <w:t>.</w:t>
      </w:r>
      <w:r>
        <w:tab/>
        <w:t>Registrar to be satisfied of reason for inspection</w:t>
      </w:r>
      <w:bookmarkEnd w:id="631"/>
      <w:bookmarkEnd w:id="632"/>
      <w:bookmarkEnd w:id="633"/>
      <w:bookmarkEnd w:id="634"/>
      <w:bookmarkEnd w:id="635"/>
      <w:bookmarkEnd w:id="636"/>
      <w:r>
        <w:t xml:space="preserve"> </w:t>
      </w:r>
    </w:p>
    <w:p>
      <w:pPr>
        <w:pStyle w:val="Subsection"/>
      </w:pPr>
      <w:r>
        <w:tab/>
      </w:r>
      <w:r>
        <w:tab/>
        <w:t>Before the Registrar allows a person to inspect the register kept under section 97XT of the Act he or she must be satisfied that the person has a good and sufficient reason for doing so.</w:t>
      </w:r>
    </w:p>
    <w:p>
      <w:pPr>
        <w:pStyle w:val="Heading5"/>
      </w:pPr>
      <w:bookmarkStart w:id="637" w:name="_Toc14340653"/>
      <w:bookmarkStart w:id="638" w:name="_Toc15697886"/>
      <w:bookmarkStart w:id="639" w:name="_Toc15706380"/>
      <w:bookmarkStart w:id="640" w:name="_Toc18220858"/>
      <w:bookmarkStart w:id="641" w:name="_Toc18380586"/>
      <w:bookmarkStart w:id="642" w:name="_Toc361921365"/>
      <w:r>
        <w:rPr>
          <w:rStyle w:val="CharSectno"/>
        </w:rPr>
        <w:t>54</w:t>
      </w:r>
      <w:r>
        <w:t>.</w:t>
      </w:r>
      <w:r>
        <w:tab/>
        <w:t>Protected information</w:t>
      </w:r>
      <w:bookmarkEnd w:id="637"/>
      <w:bookmarkEnd w:id="638"/>
      <w:bookmarkEnd w:id="639"/>
      <w:bookmarkEnd w:id="640"/>
      <w:bookmarkEnd w:id="641"/>
      <w:bookmarkEnd w:id="642"/>
    </w:p>
    <w:p>
      <w:pPr>
        <w:pStyle w:val="Subsection"/>
      </w:pPr>
      <w:r>
        <w:tab/>
        <w:t>(1)</w:t>
      </w:r>
      <w:r>
        <w:tab/>
        <w:t>Section 97XT(4) does not include the inspection of protected information that is recorded in the register kept under that section.</w:t>
      </w:r>
    </w:p>
    <w:p>
      <w:pPr>
        <w:pStyle w:val="Subsection"/>
      </w:pPr>
      <w:r>
        <w:tab/>
        <w:t>(2)</w:t>
      </w:r>
      <w:r>
        <w:tab/>
        <w:t xml:space="preserve">In subregulation (1) — </w:t>
      </w:r>
    </w:p>
    <w:p>
      <w:pPr>
        <w:pStyle w:val="Defstart"/>
      </w:pPr>
      <w:r>
        <w:tab/>
      </w:r>
      <w:r>
        <w:rPr>
          <w:rStyle w:val="CharDefText"/>
        </w:rPr>
        <w:t>protected information</w:t>
      </w:r>
      <w:r>
        <w:t xml:space="preserve"> means — </w:t>
      </w:r>
    </w:p>
    <w:p>
      <w:pPr>
        <w:pStyle w:val="Defpara"/>
      </w:pPr>
      <w:r>
        <w:tab/>
        <w:t>(a)</w:t>
      </w:r>
      <w:r>
        <w:tab/>
        <w:t>the address of a person who is or has been a represented person or a representative;</w:t>
      </w:r>
    </w:p>
    <w:p>
      <w:pPr>
        <w:pStyle w:val="Defpara"/>
      </w:pPr>
      <w:r>
        <w:tab/>
        <w:t>(b)</w:t>
      </w:r>
      <w:r>
        <w:tab/>
        <w:t xml:space="preserve">a certificate referred to in section 97WW(3) of the Act; and </w:t>
      </w:r>
    </w:p>
    <w:p>
      <w:pPr>
        <w:pStyle w:val="Defpara"/>
      </w:pPr>
      <w:r>
        <w:tab/>
        <w:t>(c)</w:t>
      </w:r>
      <w:r>
        <w:tab/>
        <w:t>any information relating to the disability, medical condition or medical history of a person who is or has been a represented person.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643" w:name="_Toc18380587"/>
    </w:p>
    <w:p>
      <w:pPr>
        <w:pStyle w:val="yScheduleHeading"/>
      </w:pPr>
      <w:bookmarkStart w:id="644" w:name="_Toc361921366"/>
      <w:r>
        <w:rPr>
          <w:rStyle w:val="CharSchNo"/>
        </w:rPr>
        <w:t>Schedule 1</w:t>
      </w:r>
      <w:r>
        <w:t xml:space="preserve"> — </w:t>
      </w:r>
      <w:r>
        <w:rPr>
          <w:rStyle w:val="CharSchText"/>
        </w:rPr>
        <w:t>Filing or lodgment of documents by electronic data transmission</w:t>
      </w:r>
      <w:bookmarkEnd w:id="643"/>
      <w:bookmarkEnd w:id="644"/>
    </w:p>
    <w:p>
      <w:pPr>
        <w:pStyle w:val="yShoulderClause"/>
      </w:pPr>
      <w:r>
        <w:t>[r. </w:t>
      </w:r>
      <w:bookmarkStart w:id="645" w:name="_Hlt18225922"/>
      <w:r>
        <w:t>21</w:t>
      </w:r>
      <w:bookmarkEnd w:id="645"/>
      <w:r>
        <w:t>, </w:t>
      </w:r>
      <w:bookmarkStart w:id="646" w:name="_Hlt18225927"/>
      <w:r>
        <w:t>52</w:t>
      </w:r>
      <w:bookmarkEnd w:id="646"/>
      <w:r>
        <w:t>]</w:t>
      </w:r>
    </w:p>
    <w:p>
      <w:pPr>
        <w:pStyle w:val="yHeading5"/>
        <w:outlineLvl w:val="0"/>
      </w:pPr>
      <w:bookmarkStart w:id="647" w:name="_Toc18220860"/>
      <w:bookmarkStart w:id="648" w:name="_Toc18380588"/>
      <w:bookmarkStart w:id="649" w:name="_Toc361921367"/>
      <w:r>
        <w:rPr>
          <w:rStyle w:val="CharSClsNo"/>
        </w:rPr>
        <w:t>1</w:t>
      </w:r>
      <w:r>
        <w:t>.</w:t>
      </w:r>
      <w:r>
        <w:tab/>
        <w:t>Requirements for electronic data transmission</w:t>
      </w:r>
      <w:bookmarkEnd w:id="647"/>
      <w:bookmarkEnd w:id="648"/>
      <w:bookmarkEnd w:id="649"/>
    </w:p>
    <w:p>
      <w:pPr>
        <w:pStyle w:val="ySubsection"/>
      </w:pPr>
      <w:r>
        <w:tab/>
      </w:r>
      <w:r>
        <w:tab/>
        <w:t xml:space="preserve">A document may be sent to the office of the Registrar by electronic data transmission if — </w:t>
      </w:r>
    </w:p>
    <w:p>
      <w:pPr>
        <w:pStyle w:val="yIndenta"/>
      </w:pPr>
      <w:r>
        <w:tab/>
        <w:t>(a)</w:t>
      </w:r>
      <w:r>
        <w:tab/>
        <w:t xml:space="preserve">it is sent — </w:t>
      </w:r>
    </w:p>
    <w:p>
      <w:pPr>
        <w:pStyle w:val="yIndenti0"/>
      </w:pPr>
      <w:r>
        <w:tab/>
        <w:t>(i)</w:t>
      </w:r>
      <w:r>
        <w:tab/>
        <w:t>to an email address approved by the Registrar; or</w:t>
      </w:r>
    </w:p>
    <w:p>
      <w:pPr>
        <w:pStyle w:val="yIndenti0"/>
      </w:pPr>
      <w:r>
        <w:tab/>
        <w:t>(ii)</w:t>
      </w:r>
      <w:r>
        <w:tab/>
        <w:t>in the case of a document in an existing proceeding, it is sent to an email address approved by the Registrar for that proceeding;</w:t>
      </w:r>
    </w:p>
    <w:p>
      <w:pPr>
        <w:pStyle w:val="yIndenta"/>
      </w:pPr>
      <w:r>
        <w:tab/>
        <w:t>(b)</w:t>
      </w:r>
      <w:r>
        <w:tab/>
        <w:t xml:space="preserve">it is in an electronic format approved by the Registrar for the acceptance of electronic documents at the office of the Registrar; </w:t>
      </w:r>
    </w:p>
    <w:p>
      <w:pPr>
        <w:pStyle w:val="yIndenta"/>
      </w:pPr>
      <w:r>
        <w:tab/>
        <w:t>(c)</w:t>
      </w:r>
      <w:r>
        <w:tab/>
        <w:t xml:space="preserve">to the extent practicable, it is in a form that complies with regulation 46; </w:t>
      </w:r>
    </w:p>
    <w:p>
      <w:pPr>
        <w:pStyle w:val="yIndenta"/>
      </w:pPr>
      <w:r>
        <w:tab/>
      </w:r>
      <w:bookmarkStart w:id="650" w:name="_Hlt18225469"/>
      <w:bookmarkEnd w:id="650"/>
      <w:r>
        <w:t>(d)</w:t>
      </w:r>
      <w:r>
        <w:tab/>
        <w:t xml:space="preserve">it is capable of being printed in the office of the Registrar in its entirety, including any signatures; and </w:t>
      </w:r>
    </w:p>
    <w:p>
      <w:pPr>
        <w:pStyle w:val="yIndenta"/>
      </w:pPr>
      <w:r>
        <w:tab/>
        <w:t>(e)</w:t>
      </w:r>
      <w:r>
        <w:tab/>
        <w:t xml:space="preserve">it is accompanied by a cover sheet, clearly stating — </w:t>
      </w:r>
    </w:p>
    <w:p>
      <w:pPr>
        <w:pStyle w:val="yIndenti0"/>
      </w:pPr>
      <w:r>
        <w:tab/>
        <w:t>(i)</w:t>
      </w:r>
      <w:r>
        <w:tab/>
        <w:t xml:space="preserve">the sender’s name, postal address and telephone number; </w:t>
      </w:r>
    </w:p>
    <w:p>
      <w:pPr>
        <w:pStyle w:val="yIndenti0"/>
      </w:pPr>
      <w:r>
        <w:tab/>
        <w:t>(ii)</w:t>
      </w:r>
      <w:r>
        <w:tab/>
        <w:t>if applicable, the sender’s document exchange number, facsimile number and email address; and</w:t>
      </w:r>
    </w:p>
    <w:p>
      <w:pPr>
        <w:pStyle w:val="yIndenti0"/>
      </w:pPr>
      <w:r>
        <w:tab/>
        <w:t>(iii)</w:t>
      </w:r>
      <w:r>
        <w:tab/>
        <w:t xml:space="preserve">the processing of the document required. </w:t>
      </w:r>
    </w:p>
    <w:p>
      <w:pPr>
        <w:pStyle w:val="yHeading5"/>
        <w:outlineLvl w:val="0"/>
      </w:pPr>
      <w:bookmarkStart w:id="651" w:name="_Toc18220861"/>
      <w:bookmarkStart w:id="652" w:name="_Toc18380589"/>
      <w:bookmarkStart w:id="653" w:name="_Toc361921368"/>
      <w:r>
        <w:rPr>
          <w:rStyle w:val="CharSClsNo"/>
        </w:rPr>
        <w:t>2</w:t>
      </w:r>
      <w:r>
        <w:t>.</w:t>
      </w:r>
      <w:r>
        <w:tab/>
        <w:t>Documents required for service</w:t>
      </w:r>
      <w:bookmarkEnd w:id="651"/>
      <w:bookmarkEnd w:id="652"/>
      <w:bookmarkEnd w:id="653"/>
    </w:p>
    <w:p>
      <w:pPr>
        <w:pStyle w:val="ySubsection"/>
      </w:pPr>
      <w:r>
        <w:tab/>
        <w:t>(1)</w:t>
      </w:r>
      <w:r>
        <w:tab/>
        <w:t xml:space="preserve">If a document is required to be stamped for service by a party, and it is accepted at the office of the Registrar, the Registrar must — </w:t>
      </w:r>
    </w:p>
    <w:p>
      <w:pPr>
        <w:pStyle w:val="yIndenta"/>
      </w:pPr>
      <w:r>
        <w:tab/>
        <w:t>(a)</w:t>
      </w:r>
      <w:r>
        <w:tab/>
        <w:t xml:space="preserve">make one copy of the document for that purpose; </w:t>
      </w:r>
    </w:p>
    <w:p>
      <w:pPr>
        <w:pStyle w:val="yIndenta"/>
      </w:pPr>
      <w:r>
        <w:tab/>
        <w:t>(b)</w:t>
      </w:r>
      <w:r>
        <w:tab/>
        <w:t xml:space="preserve">if the sender requests that the document be held for collection, hold it for collection for 7 days; and </w:t>
      </w:r>
    </w:p>
    <w:p>
      <w:pPr>
        <w:pStyle w:val="yIndenta"/>
      </w:pPr>
      <w:r>
        <w:tab/>
        <w:t>(c)</w:t>
      </w:r>
      <w:r>
        <w:tab/>
        <w:t xml:space="preserve">if the sender does not request the document to be held for collection, or having made a request does not collect the document within 7 days, return the document by sending it — </w:t>
      </w:r>
    </w:p>
    <w:p>
      <w:pPr>
        <w:pStyle w:val="yIndenti0"/>
      </w:pPr>
      <w:r>
        <w:tab/>
        <w:t>(i)</w:t>
      </w:r>
      <w:r>
        <w:tab/>
        <w:t xml:space="preserve">by electronic data transmission to the email address stated on the cover sheet; or </w:t>
      </w:r>
    </w:p>
    <w:p>
      <w:pPr>
        <w:pStyle w:val="yIndenti0"/>
      </w:pPr>
      <w:r>
        <w:tab/>
        <w:t>(ii)</w:t>
      </w:r>
      <w:r>
        <w:tab/>
        <w:t xml:space="preserve">if there is no email address stated, to the postal address stated on the cover sheet. </w:t>
      </w:r>
    </w:p>
    <w:p>
      <w:pPr>
        <w:pStyle w:val="ySubsection"/>
      </w:pPr>
      <w:r>
        <w:tab/>
        <w:t>(2)</w:t>
      </w:r>
      <w:r>
        <w:tab/>
        <w:t xml:space="preserve">If more than one copy is required for issue, the sender of the document must send, or ask the Registrar to make, any additional copies required. </w:t>
      </w:r>
    </w:p>
    <w:p>
      <w:pPr>
        <w:pStyle w:val="yHeading5"/>
        <w:outlineLvl w:val="0"/>
      </w:pPr>
      <w:bookmarkStart w:id="654" w:name="_Toc18220862"/>
      <w:bookmarkStart w:id="655" w:name="_Toc18380590"/>
      <w:bookmarkStart w:id="656" w:name="_Toc361921369"/>
      <w:r>
        <w:rPr>
          <w:rStyle w:val="CharSClsNo"/>
        </w:rPr>
        <w:t>3</w:t>
      </w:r>
      <w:r>
        <w:t>.</w:t>
      </w:r>
      <w:r>
        <w:tab/>
        <w:t>Paper copy of document to be kept</w:t>
      </w:r>
      <w:bookmarkEnd w:id="654"/>
      <w:bookmarkEnd w:id="655"/>
      <w:bookmarkEnd w:id="656"/>
    </w:p>
    <w:p>
      <w:pPr>
        <w:pStyle w:val="ySubsection"/>
      </w:pPr>
      <w:r>
        <w:tab/>
        <w:t>(1)</w:t>
      </w:r>
      <w:r>
        <w:tab/>
        <w:t xml:space="preserve">A person who sends a document to the office of the Registrar by electronic data transmission must — </w:t>
      </w:r>
    </w:p>
    <w:p>
      <w:pPr>
        <w:pStyle w:val="yIndenta"/>
      </w:pPr>
      <w:r>
        <w:tab/>
        <w:t>(a)</w:t>
      </w:r>
      <w:r>
        <w:tab/>
        <w:t xml:space="preserve">keep a paper copy of the document; and </w:t>
      </w:r>
    </w:p>
    <w:p>
      <w:pPr>
        <w:pStyle w:val="yIndenta"/>
      </w:pPr>
      <w:r>
        <w:tab/>
        <w:t>(b)</w:t>
      </w:r>
      <w:r>
        <w:tab/>
        <w:t xml:space="preserve">produce the paper copy of the document as directed by the Registrar. </w:t>
      </w:r>
    </w:p>
    <w:p>
      <w:pPr>
        <w:pStyle w:val="ySubsection"/>
      </w:pPr>
      <w:r>
        <w:tab/>
        <w:t>(2)</w:t>
      </w:r>
      <w:r>
        <w:tab/>
        <w:t xml:space="preserve">If the Registrar directs that the paper copy of the document be produced, the first page must be endorsed with — </w:t>
      </w:r>
    </w:p>
    <w:p>
      <w:pPr>
        <w:pStyle w:val="yIndenta"/>
      </w:pPr>
      <w:r>
        <w:tab/>
        <w:t>(a)</w:t>
      </w:r>
      <w:r>
        <w:tab/>
        <w:t xml:space="preserve">a statement that the paper copy is a true copy of the document sent by electronic data transmission; and </w:t>
      </w:r>
    </w:p>
    <w:p>
      <w:pPr>
        <w:pStyle w:val="yIndenta"/>
      </w:pPr>
      <w:r>
        <w:tab/>
        <w:t>(b)</w:t>
      </w:r>
      <w:r>
        <w:tab/>
        <w:t xml:space="preserve">the date that the document was sent by electronic data transmission. </w:t>
      </w:r>
      <w:bookmarkStart w:id="657" w:name="_Toc488123842"/>
      <w:bookmarkStart w:id="658" w:name="_Toc488649403"/>
      <w:bookmarkStart w:id="659" w:name="_Toc488737114"/>
      <w:bookmarkStart w:id="660" w:name="_Toc491850549"/>
      <w:bookmarkStart w:id="661" w:name="_Toc492091132"/>
      <w:bookmarkStart w:id="662" w:name="_Toc498503493"/>
      <w:bookmarkStart w:id="663" w:name="_Toc498828950"/>
      <w:bookmarkStart w:id="664" w:name="_Toc502025853"/>
      <w:bookmarkStart w:id="665" w:name="_Toc507823206"/>
      <w:bookmarkEnd w:id="657"/>
      <w:bookmarkEnd w:id="658"/>
      <w:bookmarkEnd w:id="659"/>
      <w:bookmarkEnd w:id="660"/>
      <w:bookmarkEnd w:id="661"/>
      <w:bookmarkEnd w:id="662"/>
      <w:bookmarkEnd w:id="663"/>
      <w:bookmarkEnd w:id="664"/>
      <w:bookmarkEnd w:id="665"/>
    </w:p>
    <w:p>
      <w:pPr>
        <w:pStyle w:val="yScheduleHeading"/>
      </w:pPr>
      <w:bookmarkStart w:id="666" w:name="_Toc18220863"/>
      <w:bookmarkStart w:id="667" w:name="_Toc18380591"/>
      <w:bookmarkStart w:id="668" w:name="_Toc361921370"/>
      <w:r>
        <w:rPr>
          <w:rStyle w:val="CharSchNo"/>
        </w:rPr>
        <w:t>Schedule 2</w:t>
      </w:r>
      <w:r>
        <w:t> — </w:t>
      </w:r>
      <w:r>
        <w:rPr>
          <w:rStyle w:val="CharSchText"/>
        </w:rPr>
        <w:t>Requirements for contents of approved forms</w:t>
      </w:r>
      <w:bookmarkEnd w:id="666"/>
      <w:bookmarkEnd w:id="667"/>
      <w:bookmarkEnd w:id="668"/>
    </w:p>
    <w:p>
      <w:pPr>
        <w:pStyle w:val="yShoulderClause"/>
      </w:pPr>
      <w:r>
        <w:t>[r. 25(2), 30(2), 35(3), 42, 45]</w:t>
      </w:r>
    </w:p>
    <w:p>
      <w:pPr>
        <w:pStyle w:val="yHeading5"/>
        <w:spacing w:before="160"/>
        <w:outlineLvl w:val="0"/>
      </w:pPr>
      <w:bookmarkStart w:id="669" w:name="_Toc18220864"/>
      <w:bookmarkStart w:id="670" w:name="_Toc18380592"/>
      <w:bookmarkStart w:id="671" w:name="_Toc361921371"/>
      <w:r>
        <w:rPr>
          <w:rStyle w:val="CharSClsNo"/>
        </w:rPr>
        <w:t>1</w:t>
      </w:r>
      <w:r>
        <w:t>.</w:t>
      </w:r>
      <w:r>
        <w:tab/>
        <w:t>Form of referral to a relevant industrial authority</w:t>
      </w:r>
      <w:bookmarkEnd w:id="669"/>
      <w:bookmarkEnd w:id="670"/>
      <w:bookmarkEnd w:id="671"/>
    </w:p>
    <w:p>
      <w:pPr>
        <w:pStyle w:val="ySubsection"/>
      </w:pPr>
      <w:r>
        <w:tab/>
      </w:r>
      <w:r>
        <w:tab/>
        <w:t xml:space="preserve">The form of referral under regulation 25(1) is to provide for — </w:t>
      </w:r>
    </w:p>
    <w:p>
      <w:pPr>
        <w:pStyle w:val="yIndenta"/>
      </w:pPr>
      <w:r>
        <w:tab/>
        <w:t>(a)</w:t>
      </w:r>
      <w:r>
        <w:tab/>
        <w:t>a referral to be made by one of the parties or by the parties jointly; and</w:t>
      </w:r>
    </w:p>
    <w:p>
      <w:pPr>
        <w:pStyle w:val="yIndenta"/>
      </w:pPr>
      <w:r>
        <w:tab/>
        <w:t>(b)</w:t>
      </w:r>
      <w:r>
        <w:tab/>
        <w:t xml:space="preserve">the giving of information as to — </w:t>
      </w:r>
    </w:p>
    <w:p>
      <w:pPr>
        <w:pStyle w:val="yIndenti0"/>
      </w:pPr>
      <w:r>
        <w:tab/>
        <w:t>(i)</w:t>
      </w:r>
      <w:r>
        <w:tab/>
        <w:t>the provision or provisions of the EEA under which the dispute has arisen; and</w:t>
      </w:r>
    </w:p>
    <w:p>
      <w:pPr>
        <w:pStyle w:val="yIndenti0"/>
      </w:pPr>
      <w:r>
        <w:tab/>
        <w:t>(ii)</w:t>
      </w:r>
      <w:r>
        <w:tab/>
        <w:t>the nature of the dispute.</w:t>
      </w:r>
    </w:p>
    <w:p>
      <w:pPr>
        <w:pStyle w:val="yHeading5"/>
        <w:spacing w:before="160"/>
        <w:outlineLvl w:val="0"/>
      </w:pPr>
      <w:bookmarkStart w:id="672" w:name="_Hlt17605627"/>
      <w:bookmarkStart w:id="673" w:name="_Toc18220865"/>
      <w:bookmarkStart w:id="674" w:name="_Toc18380593"/>
      <w:bookmarkStart w:id="675" w:name="_Toc361921372"/>
      <w:bookmarkEnd w:id="672"/>
      <w:r>
        <w:rPr>
          <w:rStyle w:val="CharSClsNo"/>
        </w:rPr>
        <w:t>2</w:t>
      </w:r>
      <w:r>
        <w:t>.</w:t>
      </w:r>
      <w:r>
        <w:tab/>
        <w:t>Form of statement of service</w:t>
      </w:r>
      <w:bookmarkEnd w:id="673"/>
      <w:bookmarkEnd w:id="674"/>
      <w:bookmarkEnd w:id="675"/>
    </w:p>
    <w:p>
      <w:pPr>
        <w:pStyle w:val="ySubsection"/>
      </w:pPr>
      <w:r>
        <w:tab/>
      </w:r>
      <w:r>
        <w:tab/>
        <w:t xml:space="preserve">The form of statement of service under regulation 30 is to provide for the giving of information as to — </w:t>
      </w:r>
    </w:p>
    <w:p>
      <w:pPr>
        <w:pStyle w:val="yIndenta"/>
      </w:pPr>
      <w:r>
        <w:tab/>
        <w:t>(a)</w:t>
      </w:r>
      <w:r>
        <w:tab/>
        <w:t>the name of the party or agent served;</w:t>
      </w:r>
    </w:p>
    <w:p>
      <w:pPr>
        <w:pStyle w:val="yIndenta"/>
      </w:pPr>
      <w:r>
        <w:tab/>
        <w:t>(b)</w:t>
      </w:r>
      <w:r>
        <w:tab/>
        <w:t>the method of service; and</w:t>
      </w:r>
    </w:p>
    <w:p>
      <w:pPr>
        <w:pStyle w:val="yIndenta"/>
      </w:pPr>
      <w:r>
        <w:tab/>
        <w:t>(c)</w:t>
      </w:r>
      <w:r>
        <w:tab/>
        <w:t xml:space="preserve">as the case may require — </w:t>
      </w:r>
    </w:p>
    <w:p>
      <w:pPr>
        <w:pStyle w:val="yIndenti0"/>
      </w:pPr>
      <w:r>
        <w:tab/>
        <w:t>(i)</w:t>
      </w:r>
      <w:r>
        <w:tab/>
        <w:t>the postal address, email address or facsimile number to which the document was sent; or</w:t>
      </w:r>
    </w:p>
    <w:p>
      <w:pPr>
        <w:pStyle w:val="yIndenti0"/>
      </w:pPr>
      <w:r>
        <w:tab/>
        <w:t>(ii)</w:t>
      </w:r>
      <w:r>
        <w:tab/>
        <w:t>the place at which service was effected.</w:t>
      </w:r>
    </w:p>
    <w:p>
      <w:pPr>
        <w:pStyle w:val="yHeading5"/>
        <w:spacing w:before="160"/>
        <w:outlineLvl w:val="0"/>
      </w:pPr>
      <w:bookmarkStart w:id="676" w:name="_Toc18220866"/>
      <w:bookmarkStart w:id="677" w:name="_Toc18380594"/>
      <w:bookmarkStart w:id="678" w:name="_Toc361921373"/>
      <w:r>
        <w:rPr>
          <w:rStyle w:val="CharSClsNo"/>
        </w:rPr>
        <w:t>3</w:t>
      </w:r>
      <w:r>
        <w:t>.</w:t>
      </w:r>
      <w:r>
        <w:tab/>
        <w:t>Form for lodgment of order or determination of arbitrator</w:t>
      </w:r>
      <w:bookmarkEnd w:id="676"/>
      <w:bookmarkEnd w:id="677"/>
      <w:bookmarkEnd w:id="678"/>
    </w:p>
    <w:p>
      <w:pPr>
        <w:pStyle w:val="ySubsection"/>
      </w:pPr>
      <w:r>
        <w:tab/>
      </w:r>
      <w:r>
        <w:tab/>
        <w:t xml:space="preserve">The lodgment form under regulation 35 is to provide for — </w:t>
      </w:r>
    </w:p>
    <w:p>
      <w:pPr>
        <w:pStyle w:val="yIndenta"/>
      </w:pPr>
      <w:r>
        <w:tab/>
        <w:t>(a)</w:t>
      </w:r>
      <w:r>
        <w:tab/>
        <w:t>the lodgment of a signed copy of the order or determination;</w:t>
      </w:r>
    </w:p>
    <w:p>
      <w:pPr>
        <w:pStyle w:val="yIndenta"/>
      </w:pPr>
      <w:r>
        <w:tab/>
        <w:t>(b)</w:t>
      </w:r>
      <w:r>
        <w:tab/>
        <w:t>the giving of information to identify the employer, the employee and the arbitrator;</w:t>
      </w:r>
    </w:p>
    <w:p>
      <w:pPr>
        <w:pStyle w:val="yIndenta"/>
      </w:pPr>
      <w:r>
        <w:tab/>
        <w:t>(c)</w:t>
      </w:r>
      <w:r>
        <w:tab/>
        <w:t>if regulation 36 applies, the reason why the order or determination is not lodged by the arbitrator.</w:t>
      </w:r>
    </w:p>
    <w:p>
      <w:pPr>
        <w:pStyle w:val="yHeading5"/>
        <w:spacing w:before="160"/>
        <w:outlineLvl w:val="0"/>
      </w:pPr>
      <w:bookmarkStart w:id="679" w:name="_Toc18220867"/>
      <w:bookmarkStart w:id="680" w:name="_Toc18380595"/>
      <w:bookmarkStart w:id="681" w:name="_Toc361921374"/>
      <w:r>
        <w:rPr>
          <w:rStyle w:val="CharSClsNo"/>
        </w:rPr>
        <w:t>4</w:t>
      </w:r>
      <w:r>
        <w:t>.</w:t>
      </w:r>
      <w:r>
        <w:tab/>
        <w:t>Form for lodgment of EEA for registration</w:t>
      </w:r>
      <w:bookmarkEnd w:id="679"/>
      <w:bookmarkEnd w:id="680"/>
      <w:bookmarkEnd w:id="681"/>
    </w:p>
    <w:p>
      <w:pPr>
        <w:pStyle w:val="ySubsection"/>
      </w:pPr>
      <w:r>
        <w:tab/>
      </w:r>
      <w:r>
        <w:tab/>
        <w:t xml:space="preserve">The lodgment form under regulation 42(a) is to provide for — </w:t>
      </w:r>
    </w:p>
    <w:p>
      <w:pPr>
        <w:pStyle w:val="yIndenta"/>
      </w:pPr>
      <w:r>
        <w:tab/>
        <w:t>(a)</w:t>
      </w:r>
      <w:r>
        <w:tab/>
        <w:t xml:space="preserve">the lodgment of a signed copy of the EEA; and </w:t>
      </w:r>
    </w:p>
    <w:p>
      <w:pPr>
        <w:pStyle w:val="yIndenta"/>
      </w:pPr>
      <w:r>
        <w:tab/>
        <w:t>(b)</w:t>
      </w:r>
      <w:r>
        <w:tab/>
        <w:t>the date of execution of the EEA to be stated.</w:t>
      </w:r>
    </w:p>
    <w:p>
      <w:pPr>
        <w:pStyle w:val="yHeading5"/>
        <w:outlineLvl w:val="0"/>
      </w:pPr>
      <w:bookmarkStart w:id="682" w:name="_Toc18220868"/>
      <w:bookmarkStart w:id="683" w:name="_Toc18380596"/>
      <w:bookmarkStart w:id="684" w:name="_Toc361921375"/>
      <w:r>
        <w:rPr>
          <w:rStyle w:val="CharSClsNo"/>
        </w:rPr>
        <w:t>5</w:t>
      </w:r>
      <w:r>
        <w:t>.</w:t>
      </w:r>
      <w:r>
        <w:tab/>
        <w:t>Form of employer’s statement</w:t>
      </w:r>
      <w:bookmarkEnd w:id="682"/>
      <w:bookmarkEnd w:id="683"/>
      <w:bookmarkEnd w:id="684"/>
    </w:p>
    <w:p>
      <w:pPr>
        <w:pStyle w:val="ySubsection"/>
      </w:pPr>
      <w:r>
        <w:tab/>
        <w:t>(1)</w:t>
      </w:r>
      <w:r>
        <w:tab/>
        <w:t>The form of employer’s statement under regulation 42(b) is to comply with this clause.</w:t>
      </w:r>
    </w:p>
    <w:p>
      <w:pPr>
        <w:pStyle w:val="ySubsection"/>
      </w:pPr>
      <w:r>
        <w:tab/>
        <w:t>(2)</w:t>
      </w:r>
      <w:r>
        <w:tab/>
        <w:t xml:space="preserve">The form is to provide for the giving of information relating to — </w:t>
      </w:r>
    </w:p>
    <w:p>
      <w:pPr>
        <w:pStyle w:val="yIndenta"/>
      </w:pPr>
      <w:r>
        <w:tab/>
        <w:t>(a)</w:t>
      </w:r>
      <w:r>
        <w:tab/>
        <w:t>the employer;</w:t>
      </w:r>
    </w:p>
    <w:p>
      <w:pPr>
        <w:pStyle w:val="yIndenta"/>
      </w:pPr>
      <w:r>
        <w:tab/>
        <w:t>(b)</w:t>
      </w:r>
      <w:r>
        <w:tab/>
        <w:t>the employer’s business;</w:t>
      </w:r>
    </w:p>
    <w:p>
      <w:pPr>
        <w:pStyle w:val="yIndenta"/>
      </w:pPr>
      <w:r>
        <w:tab/>
        <w:t>(c)</w:t>
      </w:r>
      <w:r>
        <w:tab/>
        <w:t>the employee; and</w:t>
      </w:r>
    </w:p>
    <w:p>
      <w:pPr>
        <w:pStyle w:val="yIndenta"/>
      </w:pPr>
      <w:r>
        <w:tab/>
        <w:t>(d)</w:t>
      </w:r>
      <w:r>
        <w:tab/>
        <w:t>the employee’s conditions of employment,</w:t>
      </w:r>
    </w:p>
    <w:p>
      <w:pPr>
        <w:pStyle w:val="ySubsection"/>
      </w:pPr>
      <w:r>
        <w:tab/>
      </w:r>
      <w:r>
        <w:tab/>
        <w:t>so far as the information is relevant to the registration of the EEA, including without limitation the determination of the question whether the EEA passes the no</w:t>
      </w:r>
      <w:r>
        <w:noBreakHyphen/>
        <w:t xml:space="preserve">disadvantage test. </w:t>
      </w:r>
    </w:p>
    <w:p>
      <w:pPr>
        <w:pStyle w:val="ySubsection"/>
      </w:pPr>
      <w:r>
        <w:tab/>
        <w:t>(3)</w:t>
      </w:r>
      <w:r>
        <w:tab/>
        <w:t>The form is to require the employer to make statements in relation to him or her to the effect set out in Schedule 4 clause 1(1)(g), (h), (i), (j) and (k) of the Act.</w:t>
      </w:r>
    </w:p>
    <w:p>
      <w:pPr>
        <w:pStyle w:val="ySubsection"/>
      </w:pPr>
      <w:r>
        <w:tab/>
        <w:t>(4)</w:t>
      </w:r>
      <w:r>
        <w:tab/>
        <w:t xml:space="preserve">The form is to require the employer — </w:t>
      </w:r>
    </w:p>
    <w:p>
      <w:pPr>
        <w:pStyle w:val="yIndenta"/>
      </w:pPr>
      <w:r>
        <w:tab/>
        <w:t>(a)</w:t>
      </w:r>
      <w:r>
        <w:tab/>
        <w:t>to specify what documents, or where permitted summaries of documents, were given for the purposes of section 97UG(1) of the Act; and</w:t>
      </w:r>
    </w:p>
    <w:p>
      <w:pPr>
        <w:pStyle w:val="yIndenta"/>
      </w:pPr>
      <w:r>
        <w:tab/>
        <w:t>(b)</w:t>
      </w:r>
      <w:r>
        <w:tab/>
        <w:t>to state that section 97UG(4) of the Act was complied with.</w:t>
      </w:r>
    </w:p>
    <w:p>
      <w:pPr>
        <w:pStyle w:val="ySubsection"/>
      </w:pPr>
      <w:r>
        <w:tab/>
        <w:t>(5)</w:t>
      </w:r>
      <w:r>
        <w:tab/>
        <w:t>The form is to provide for the employer to give information to show that the EEA satisfies Schedule 4 clause 1(1)(a) and (b) of the Act.</w:t>
      </w:r>
    </w:p>
    <w:p>
      <w:pPr>
        <w:pStyle w:val="ySubsection"/>
      </w:pPr>
      <w:r>
        <w:tab/>
        <w:t>(6)</w:t>
      </w:r>
      <w:r>
        <w:tab/>
        <w:t xml:space="preserve">The form is to provide for the employer — </w:t>
      </w:r>
    </w:p>
    <w:p>
      <w:pPr>
        <w:pStyle w:val="yIndenta"/>
      </w:pPr>
      <w:r>
        <w:tab/>
        <w:t>(a)</w:t>
      </w:r>
      <w:r>
        <w:tab/>
        <w:t>to specify any award or relevant order that was applied for the purposes of the no</w:t>
      </w:r>
      <w:r>
        <w:noBreakHyphen/>
        <w:t xml:space="preserve">disadvantage test; and </w:t>
      </w:r>
    </w:p>
    <w:p>
      <w:pPr>
        <w:pStyle w:val="yIndenta"/>
      </w:pPr>
      <w:r>
        <w:tab/>
        <w:t>(b)</w:t>
      </w:r>
      <w:r>
        <w:tab/>
        <w:t>to identify any application made by the employer under section 97VT of the Act.</w:t>
      </w:r>
    </w:p>
    <w:p>
      <w:pPr>
        <w:pStyle w:val="ySubsection"/>
      </w:pPr>
      <w:r>
        <w:tab/>
        <w:t>(7)</w:t>
      </w:r>
      <w:r>
        <w:tab/>
        <w:t>The form is to provide for information to be given in relation to any bargaining agent of the employer.</w:t>
      </w:r>
    </w:p>
    <w:p>
      <w:pPr>
        <w:pStyle w:val="ySubsection"/>
        <w:keepNext/>
        <w:keepLines/>
      </w:pPr>
      <w:r>
        <w:tab/>
        <w:t>(8)</w:t>
      </w:r>
      <w:r>
        <w:tab/>
        <w:t>The form may provide for the giving of other information relevant to the registration of the EEA, including without limitation the determination of the question whether the EEA passes the no</w:t>
      </w:r>
      <w:r>
        <w:noBreakHyphen/>
        <w:t xml:space="preserve">disadvantage test. </w:t>
      </w:r>
    </w:p>
    <w:p>
      <w:pPr>
        <w:pStyle w:val="yHeading5"/>
        <w:outlineLvl w:val="0"/>
      </w:pPr>
      <w:bookmarkStart w:id="685" w:name="_Toc18220869"/>
      <w:bookmarkStart w:id="686" w:name="_Toc18380597"/>
      <w:bookmarkStart w:id="687" w:name="_Toc361921376"/>
      <w:r>
        <w:rPr>
          <w:rStyle w:val="CharSClsNo"/>
        </w:rPr>
        <w:t>6</w:t>
      </w:r>
      <w:r>
        <w:t>.</w:t>
      </w:r>
      <w:r>
        <w:tab/>
        <w:t>Form of employee’s statement</w:t>
      </w:r>
      <w:bookmarkEnd w:id="685"/>
      <w:bookmarkEnd w:id="686"/>
      <w:bookmarkEnd w:id="687"/>
    </w:p>
    <w:p>
      <w:pPr>
        <w:pStyle w:val="ySubsection"/>
      </w:pPr>
      <w:r>
        <w:tab/>
        <w:t>(1)</w:t>
      </w:r>
      <w:r>
        <w:tab/>
        <w:t>The form of employee’s statement under regulation 42(c) or 42(d) is to comply with this clause.</w:t>
      </w:r>
    </w:p>
    <w:p>
      <w:pPr>
        <w:pStyle w:val="ySubsection"/>
      </w:pPr>
      <w:r>
        <w:tab/>
        <w:t>(2)</w:t>
      </w:r>
      <w:r>
        <w:tab/>
        <w:t xml:space="preserve">The form is to provide for the giving of information relating to — </w:t>
      </w:r>
    </w:p>
    <w:p>
      <w:pPr>
        <w:pStyle w:val="yIndenta"/>
      </w:pPr>
      <w:r>
        <w:tab/>
        <w:t>(a)</w:t>
      </w:r>
      <w:r>
        <w:tab/>
        <w:t>the employee;</w:t>
      </w:r>
    </w:p>
    <w:p>
      <w:pPr>
        <w:pStyle w:val="yIndenta"/>
      </w:pPr>
      <w:r>
        <w:tab/>
        <w:t>(b)</w:t>
      </w:r>
      <w:r>
        <w:tab/>
        <w:t>the employee’s conditions of employment; and</w:t>
      </w:r>
    </w:p>
    <w:p>
      <w:pPr>
        <w:pStyle w:val="yIndenta"/>
      </w:pPr>
      <w:r>
        <w:tab/>
        <w:t>(c)</w:t>
      </w:r>
      <w:r>
        <w:tab/>
        <w:t>in the case of the form under regulation 42(d), the representative,</w:t>
      </w:r>
    </w:p>
    <w:p>
      <w:pPr>
        <w:pStyle w:val="ySubsection"/>
      </w:pPr>
      <w:r>
        <w:tab/>
      </w:r>
      <w:r>
        <w:tab/>
        <w:t>so far as the information is relevant to the registration of the EEA, including without limitation the determination of the question whether the EEA passes the no</w:t>
      </w:r>
      <w:r>
        <w:noBreakHyphen/>
        <w:t>disadvantage test.</w:t>
      </w:r>
    </w:p>
    <w:p>
      <w:pPr>
        <w:pStyle w:val="ySubsection"/>
      </w:pPr>
      <w:r>
        <w:tab/>
        <w:t>(3)</w:t>
      </w:r>
      <w:r>
        <w:tab/>
        <w:t xml:space="preserve">The form is to require — </w:t>
      </w:r>
    </w:p>
    <w:p>
      <w:pPr>
        <w:pStyle w:val="yIndenta"/>
      </w:pPr>
      <w:r>
        <w:tab/>
        <w:t>(a)</w:t>
      </w:r>
      <w:r>
        <w:tab/>
        <w:t>the employee to make a statement in relation to him or her to the effect set out in Schedule 4 clause 1(1)(g), (h), (i), (j) and (k) of the Act; or</w:t>
      </w:r>
    </w:p>
    <w:p>
      <w:pPr>
        <w:pStyle w:val="yIndenta"/>
      </w:pPr>
      <w:r>
        <w:tab/>
        <w:t>(b)</w:t>
      </w:r>
      <w:r>
        <w:tab/>
        <w:t>in the case of the form under regulation 42(d), the representative to make any such statement so far as is required for the purposes of Schedule 4 of the Act.</w:t>
      </w:r>
    </w:p>
    <w:p>
      <w:pPr>
        <w:pStyle w:val="ySubsection"/>
      </w:pPr>
      <w:r>
        <w:tab/>
        <w:t>(4)</w:t>
      </w:r>
      <w:r>
        <w:tab/>
        <w:t xml:space="preserve">The form is to require the employee or, in the case of the form under regulation 42(d), the representative — </w:t>
      </w:r>
    </w:p>
    <w:p>
      <w:pPr>
        <w:pStyle w:val="yIndenta"/>
      </w:pPr>
      <w:r>
        <w:tab/>
        <w:t>(a)</w:t>
      </w:r>
      <w:r>
        <w:tab/>
        <w:t>to specify what documents, or where permitted summaries of documents, were given for the purposes of section 97UG(1) of the Act;</w:t>
      </w:r>
    </w:p>
    <w:p>
      <w:pPr>
        <w:pStyle w:val="yIndenta"/>
      </w:pPr>
      <w:r>
        <w:tab/>
        <w:t>(b)</w:t>
      </w:r>
      <w:r>
        <w:tab/>
        <w:t>to state that section 97UG(4) of the Act was complied with; and</w:t>
      </w:r>
    </w:p>
    <w:p>
      <w:pPr>
        <w:pStyle w:val="yIndenta"/>
      </w:pPr>
      <w:r>
        <w:tab/>
        <w:t>(c)</w:t>
      </w:r>
      <w:r>
        <w:tab/>
        <w:t>to show whether section 97UM of the Act applies to the EEA and if so that the EEA satisfies Schedule 4 clause 1(1)(c) of the Act.</w:t>
      </w:r>
    </w:p>
    <w:p>
      <w:pPr>
        <w:pStyle w:val="ySubsection"/>
      </w:pPr>
      <w:r>
        <w:tab/>
        <w:t>(5)</w:t>
      </w:r>
      <w:r>
        <w:tab/>
        <w:t>The form is to provide for information to be given in relation to any bargaining agent of the employee.</w:t>
      </w:r>
    </w:p>
    <w:p>
      <w:pPr>
        <w:pStyle w:val="ySubsection"/>
        <w:rPr>
          <w:b/>
        </w:rPr>
      </w:pPr>
      <w:r>
        <w:tab/>
        <w:t>(6)</w:t>
      </w:r>
      <w:r>
        <w:tab/>
        <w:t>The form may provide for the giving of other information relevant to the registration of the EEA, including without limitation the determination of the question whether the EEA passes the no</w:t>
      </w:r>
      <w:r>
        <w:noBreakHyphen/>
        <w:t>disadvantage test.</w:t>
      </w:r>
    </w:p>
    <w:p>
      <w:pPr>
        <w:pStyle w:val="yHeading5"/>
        <w:outlineLvl w:val="0"/>
      </w:pPr>
      <w:bookmarkStart w:id="688" w:name="_Hlt18225790"/>
      <w:bookmarkStart w:id="689" w:name="_Toc18220870"/>
      <w:bookmarkStart w:id="690" w:name="_Toc18380598"/>
      <w:bookmarkStart w:id="691" w:name="_Toc361921377"/>
      <w:bookmarkEnd w:id="688"/>
      <w:r>
        <w:rPr>
          <w:rStyle w:val="CharSClsNo"/>
        </w:rPr>
        <w:t>7</w:t>
      </w:r>
      <w:r>
        <w:t>.</w:t>
      </w:r>
      <w:r>
        <w:tab/>
        <w:t>Form for lodgment of revised EEA under section 97VE of the Act</w:t>
      </w:r>
      <w:bookmarkEnd w:id="689"/>
      <w:bookmarkEnd w:id="690"/>
      <w:bookmarkEnd w:id="691"/>
    </w:p>
    <w:p>
      <w:pPr>
        <w:pStyle w:val="ySubsection"/>
      </w:pPr>
      <w:r>
        <w:tab/>
      </w:r>
      <w:r>
        <w:tab/>
        <w:t xml:space="preserve">The lodgment form under regulation 45(3)(a)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Registrar under section 97VD to be identified; and</w:t>
      </w:r>
    </w:p>
    <w:p>
      <w:pPr>
        <w:pStyle w:val="yIndenta"/>
      </w:pPr>
      <w:r>
        <w:tab/>
        <w:t>(d)</w:t>
      </w:r>
      <w:r>
        <w:tab/>
        <w:t>a statement of the manner in which the revised EEA differs from the original EEA.</w:t>
      </w:r>
    </w:p>
    <w:p>
      <w:pPr>
        <w:pStyle w:val="yHeading5"/>
        <w:outlineLvl w:val="0"/>
      </w:pPr>
      <w:bookmarkStart w:id="692" w:name="_Toc18220871"/>
      <w:bookmarkStart w:id="693" w:name="_Toc18380599"/>
      <w:bookmarkStart w:id="694" w:name="_Toc361921378"/>
      <w:r>
        <w:rPr>
          <w:rStyle w:val="CharSClsNo"/>
        </w:rPr>
        <w:t>8</w:t>
      </w:r>
      <w:r>
        <w:t>.</w:t>
      </w:r>
      <w:r>
        <w:tab/>
        <w:t>Form for lodgment of revised EEA under section 97VO of the Act</w:t>
      </w:r>
      <w:bookmarkEnd w:id="692"/>
      <w:bookmarkEnd w:id="693"/>
      <w:bookmarkEnd w:id="694"/>
    </w:p>
    <w:p>
      <w:pPr>
        <w:pStyle w:val="ySubsection"/>
      </w:pPr>
      <w:r>
        <w:tab/>
      </w:r>
      <w:r>
        <w:tab/>
        <w:t xml:space="preserve">The lodgment form under regulation 45(3)(b)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relevant industrial authority under section 97VN to be identified; and</w:t>
      </w:r>
    </w:p>
    <w:p>
      <w:pPr>
        <w:pStyle w:val="yIndenta"/>
      </w:pPr>
      <w:r>
        <w:tab/>
        <w:t>(d)</w:t>
      </w:r>
      <w:r>
        <w:tab/>
        <w:t>a statement of the manner in which the revised EEA differs from the EEA to which the appeal relates.</w:t>
      </w:r>
    </w:p>
    <w:p>
      <w:pPr>
        <w:pStyle w:val="yScheduleHeading"/>
        <w:outlineLvl w:val="0"/>
      </w:pPr>
      <w:bookmarkStart w:id="695" w:name="_Toc18220872"/>
      <w:bookmarkStart w:id="696" w:name="_Toc18380600"/>
      <w:bookmarkStart w:id="697" w:name="_Toc361921379"/>
      <w:r>
        <w:rPr>
          <w:rStyle w:val="CharSchNo"/>
        </w:rPr>
        <w:t>Schedule 3</w:t>
      </w:r>
      <w:r>
        <w:t xml:space="preserve"> — </w:t>
      </w:r>
      <w:r>
        <w:rPr>
          <w:rStyle w:val="CharSchText"/>
        </w:rPr>
        <w:t>Model EEA dispute provisions</w:t>
      </w:r>
      <w:bookmarkEnd w:id="695"/>
      <w:bookmarkEnd w:id="696"/>
      <w:bookmarkEnd w:id="697"/>
    </w:p>
    <w:p>
      <w:pPr>
        <w:pStyle w:val="yShoulderClause"/>
      </w:pPr>
      <w:r>
        <w:t>[r. </w:t>
      </w:r>
      <w:bookmarkStart w:id="698" w:name="_Hlt17607004"/>
      <w:r>
        <w:t>33</w:t>
      </w:r>
      <w:bookmarkEnd w:id="698"/>
      <w:r>
        <w:t>, 41]</w:t>
      </w:r>
    </w:p>
    <w:p>
      <w:pPr>
        <w:pStyle w:val="yHeading3"/>
        <w:outlineLvl w:val="0"/>
        <w:rPr>
          <w:rStyle w:val="CharDivText"/>
        </w:rPr>
      </w:pPr>
      <w:bookmarkStart w:id="699" w:name="_Toc15697889"/>
      <w:bookmarkStart w:id="700" w:name="_Toc15706383"/>
      <w:bookmarkStart w:id="701" w:name="_Toc18220873"/>
      <w:bookmarkStart w:id="702" w:name="_Toc18380601"/>
      <w:bookmarkStart w:id="703" w:name="_Toc361921380"/>
      <w:r>
        <w:rPr>
          <w:rStyle w:val="CharDivNo"/>
        </w:rPr>
        <w:t>Division 1</w:t>
      </w:r>
      <w:r>
        <w:t xml:space="preserve"> — </w:t>
      </w:r>
      <w:r>
        <w:rPr>
          <w:rStyle w:val="CharDivText"/>
        </w:rPr>
        <w:t>Model provisions where —</w:t>
      </w:r>
      <w:bookmarkEnd w:id="699"/>
      <w:bookmarkEnd w:id="700"/>
      <w:bookmarkEnd w:id="701"/>
      <w:bookmarkEnd w:id="702"/>
      <w:bookmarkEnd w:id="703"/>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704" w:name="_Toc18220874"/>
      <w:bookmarkStart w:id="705" w:name="_Toc18380602"/>
      <w:bookmarkStart w:id="706" w:name="_Toc361921381"/>
      <w:r>
        <w:rPr>
          <w:rStyle w:val="CharDivText"/>
        </w:rPr>
        <w:t>a relevant industrial authority is not the arbitrator of disputes; and</w:t>
      </w:r>
      <w:bookmarkEnd w:id="704"/>
      <w:bookmarkEnd w:id="705"/>
      <w:bookmarkEnd w:id="706"/>
    </w:p>
    <w:p>
      <w:pPr>
        <w:pStyle w:val="yHeading3"/>
        <w:numPr>
          <w:ilvl w:val="0"/>
          <w:numId w:val="1"/>
        </w:numPr>
        <w:tabs>
          <w:tab w:val="clear" w:pos="360"/>
        </w:tabs>
        <w:spacing w:before="0"/>
        <w:ind w:left="1701" w:hanging="357"/>
        <w:jc w:val="left"/>
        <w:outlineLvl w:val="9"/>
        <w:rPr>
          <w:rStyle w:val="CharDivText"/>
        </w:rPr>
      </w:pPr>
      <w:bookmarkStart w:id="707" w:name="_Toc18220875"/>
      <w:bookmarkStart w:id="708" w:name="_Toc18380603"/>
      <w:bookmarkStart w:id="709" w:name="_Toc361921382"/>
      <w:r>
        <w:rPr>
          <w:rStyle w:val="CharDivText"/>
        </w:rPr>
        <w:t>the employee is not a represented person</w:t>
      </w:r>
      <w:bookmarkEnd w:id="707"/>
      <w:bookmarkEnd w:id="708"/>
      <w:bookmarkEnd w:id="709"/>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710" w:name="_Toc15453598"/>
      <w:bookmarkStart w:id="711" w:name="_Toc15459495"/>
      <w:bookmarkStart w:id="712" w:name="_Toc15619233"/>
      <w:bookmarkStart w:id="713" w:name="_Toc15619985"/>
      <w:bookmarkStart w:id="714" w:name="_Toc15622709"/>
      <w:bookmarkStart w:id="715" w:name="_Toc15629603"/>
      <w:bookmarkStart w:id="716" w:name="_Toc15632723"/>
      <w:bookmarkStart w:id="717" w:name="_Toc16655383"/>
      <w:bookmarkStart w:id="718" w:name="_Toc16662039"/>
      <w:bookmarkStart w:id="719" w:name="_Toc16669741"/>
      <w:bookmarkStart w:id="720" w:name="_Toc16670254"/>
      <w:bookmarkStart w:id="721" w:name="_Toc16999907"/>
      <w:bookmarkStart w:id="722" w:name="_Toc17013961"/>
      <w:bookmarkStart w:id="723" w:name="_Toc17259396"/>
      <w:bookmarkStart w:id="724" w:name="_Toc17275154"/>
      <w:bookmarkStart w:id="725" w:name="_Toc17279467"/>
      <w:bookmarkStart w:id="726" w:name="_Toc17344764"/>
      <w:bookmarkStart w:id="727" w:name="_Toc17363028"/>
      <w:bookmarkStart w:id="728" w:name="_Toc17444256"/>
      <w:bookmarkStart w:id="729" w:name="_Toc17444580"/>
      <w:bookmarkStart w:id="730" w:name="_Toc17516354"/>
      <w:bookmarkStart w:id="731" w:name="_Toc17517549"/>
      <w:bookmarkStart w:id="732" w:name="_Toc18055677"/>
      <w:bookmarkStart w:id="733" w:name="_Toc18140179"/>
      <w:bookmarkStart w:id="734" w:name="_Toc18145029"/>
      <w:bookmarkStart w:id="735" w:name="_Toc18219412"/>
      <w:bookmarkStart w:id="736" w:name="_Toc18230817"/>
      <w:bookmarkStart w:id="737" w:name="_Toc361921383"/>
      <w:r>
        <w:t>Subdivision 1 — Preliminary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Heading5"/>
        <w:outlineLvl w:val="0"/>
      </w:pPr>
      <w:bookmarkStart w:id="738" w:name="_Toc15697890"/>
      <w:bookmarkStart w:id="739" w:name="_Toc15706384"/>
      <w:bookmarkStart w:id="740" w:name="_Toc18220876"/>
      <w:bookmarkStart w:id="741" w:name="_Toc18380604"/>
      <w:bookmarkStart w:id="742" w:name="_Toc361921384"/>
      <w:r>
        <w:rPr>
          <w:rStyle w:val="CharSClsNo"/>
        </w:rPr>
        <w:t>1</w:t>
      </w:r>
      <w:r>
        <w:t>.</w:t>
      </w:r>
      <w:r>
        <w:tab/>
        <w:t>Definition</w:t>
      </w:r>
      <w:bookmarkEnd w:id="738"/>
      <w:bookmarkEnd w:id="739"/>
      <w:r>
        <w:t>s</w:t>
      </w:r>
      <w:bookmarkEnd w:id="740"/>
      <w:bookmarkEnd w:id="741"/>
      <w:bookmarkEnd w:id="742"/>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notice of a proposed arbitrator</w:t>
      </w:r>
      <w:r>
        <w:t xml:space="preserve"> means a notice under clause 9(2).</w:t>
      </w:r>
    </w:p>
    <w:p>
      <w:pPr>
        <w:pStyle w:val="yHeading5"/>
        <w:outlineLvl w:val="0"/>
      </w:pPr>
      <w:bookmarkStart w:id="743" w:name="_Toc15697891"/>
      <w:bookmarkStart w:id="744" w:name="_Toc15706385"/>
      <w:bookmarkStart w:id="745" w:name="_Toc18220877"/>
      <w:bookmarkStart w:id="746" w:name="_Toc18380605"/>
      <w:bookmarkStart w:id="747" w:name="_Toc361921385"/>
      <w:r>
        <w:rPr>
          <w:rStyle w:val="CharSClsNo"/>
        </w:rPr>
        <w:t>2</w:t>
      </w:r>
      <w:r>
        <w:t>.</w:t>
      </w:r>
      <w:r>
        <w:tab/>
        <w:t>Joint arbitrations not affected</w:t>
      </w:r>
      <w:bookmarkEnd w:id="743"/>
      <w:bookmarkEnd w:id="744"/>
      <w:bookmarkEnd w:id="745"/>
      <w:bookmarkEnd w:id="746"/>
      <w:bookmarkEnd w:id="747"/>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748" w:name="_Toc15697892"/>
      <w:bookmarkStart w:id="749" w:name="_Toc15706386"/>
      <w:bookmarkStart w:id="750" w:name="_Toc18220878"/>
      <w:bookmarkStart w:id="751" w:name="_Toc18380606"/>
      <w:bookmarkStart w:id="752" w:name="_Toc361921386"/>
      <w:r>
        <w:rPr>
          <w:rStyle w:val="CharSClsNo"/>
        </w:rPr>
        <w:t>3</w:t>
      </w:r>
      <w:r>
        <w:rPr>
          <w:b w:val="0"/>
        </w:rPr>
        <w:t>.</w:t>
      </w:r>
      <w:r>
        <w:rPr>
          <w:b w:val="0"/>
          <w:iCs/>
        </w:rPr>
        <w:tab/>
      </w:r>
      <w:r>
        <w:rPr>
          <w:i/>
        </w:rPr>
        <w:t>Commercial Arbitration Act 1985</w:t>
      </w:r>
      <w:r>
        <w:t xml:space="preserve"> not applicable</w:t>
      </w:r>
      <w:bookmarkEnd w:id="748"/>
      <w:bookmarkEnd w:id="749"/>
      <w:bookmarkEnd w:id="750"/>
      <w:bookmarkEnd w:id="751"/>
      <w:bookmarkEnd w:id="752"/>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753" w:name="_Toc15453602"/>
      <w:bookmarkStart w:id="754" w:name="_Toc15459499"/>
      <w:bookmarkStart w:id="755" w:name="_Toc15619237"/>
      <w:bookmarkStart w:id="756" w:name="_Toc15619989"/>
      <w:bookmarkStart w:id="757" w:name="_Toc15622713"/>
      <w:bookmarkStart w:id="758" w:name="_Toc15629607"/>
      <w:bookmarkStart w:id="759" w:name="_Toc15632727"/>
      <w:bookmarkStart w:id="760" w:name="_Toc16655387"/>
      <w:bookmarkStart w:id="761" w:name="_Toc16662043"/>
      <w:bookmarkStart w:id="762" w:name="_Toc16669745"/>
      <w:bookmarkStart w:id="763" w:name="_Toc16670258"/>
      <w:bookmarkStart w:id="764" w:name="_Toc16999911"/>
      <w:bookmarkStart w:id="765" w:name="_Toc17013965"/>
      <w:bookmarkStart w:id="766" w:name="_Toc17259400"/>
      <w:bookmarkStart w:id="767" w:name="_Toc17275158"/>
      <w:bookmarkStart w:id="768" w:name="_Toc17279471"/>
      <w:bookmarkStart w:id="769" w:name="_Toc17344768"/>
      <w:bookmarkStart w:id="770" w:name="_Toc17363032"/>
      <w:bookmarkStart w:id="771" w:name="_Toc17444260"/>
      <w:bookmarkStart w:id="772" w:name="_Toc17444584"/>
      <w:bookmarkStart w:id="773" w:name="_Toc17516358"/>
      <w:bookmarkStart w:id="774" w:name="_Toc17517553"/>
      <w:bookmarkStart w:id="775" w:name="_Toc18055681"/>
      <w:bookmarkStart w:id="776" w:name="_Toc18140183"/>
      <w:bookmarkStart w:id="777" w:name="_Toc18145033"/>
      <w:bookmarkStart w:id="778" w:name="_Toc18219416"/>
      <w:bookmarkStart w:id="779" w:name="_Toc18230821"/>
      <w:bookmarkStart w:id="780" w:name="_Toc361921387"/>
      <w:r>
        <w:t>Subdivision 2 — Notice of dispute, and duty to attempt settlement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Heading5"/>
        <w:outlineLvl w:val="0"/>
      </w:pPr>
      <w:bookmarkStart w:id="781" w:name="_Toc15697893"/>
      <w:bookmarkStart w:id="782" w:name="_Toc15706387"/>
      <w:bookmarkStart w:id="783" w:name="_Toc18220879"/>
      <w:bookmarkStart w:id="784" w:name="_Toc18380607"/>
      <w:bookmarkStart w:id="785" w:name="_Toc361921388"/>
      <w:r>
        <w:rPr>
          <w:rStyle w:val="CharSClsNo"/>
        </w:rPr>
        <w:t>4</w:t>
      </w:r>
      <w:r>
        <w:t>.</w:t>
      </w:r>
      <w:r>
        <w:tab/>
        <w:t>Notice of dispute</w:t>
      </w:r>
      <w:bookmarkEnd w:id="781"/>
      <w:bookmarkEnd w:id="782"/>
      <w:bookmarkEnd w:id="783"/>
      <w:bookmarkEnd w:id="784"/>
      <w:bookmarkEnd w:id="785"/>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786" w:name="_Toc15697894"/>
      <w:bookmarkStart w:id="787" w:name="_Toc15706388"/>
      <w:bookmarkStart w:id="788" w:name="_Toc18220880"/>
      <w:bookmarkStart w:id="789" w:name="_Toc18380608"/>
      <w:bookmarkStart w:id="790" w:name="_Toc361921389"/>
      <w:r>
        <w:rPr>
          <w:rStyle w:val="CharSClsNo"/>
        </w:rPr>
        <w:t>5</w:t>
      </w:r>
      <w:r>
        <w:t>.</w:t>
      </w:r>
      <w:r>
        <w:tab/>
        <w:t>Withdrawal of notice</w:t>
      </w:r>
      <w:bookmarkEnd w:id="786"/>
      <w:bookmarkEnd w:id="787"/>
      <w:bookmarkEnd w:id="788"/>
      <w:bookmarkEnd w:id="789"/>
      <w:bookmarkEnd w:id="790"/>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arbitrator.</w:t>
      </w:r>
    </w:p>
    <w:p>
      <w:pPr>
        <w:pStyle w:val="yHeading5"/>
        <w:outlineLvl w:val="0"/>
      </w:pPr>
      <w:bookmarkStart w:id="791" w:name="_Toc15697895"/>
      <w:bookmarkStart w:id="792" w:name="_Toc15706389"/>
      <w:bookmarkStart w:id="793" w:name="_Toc18220881"/>
      <w:bookmarkStart w:id="794" w:name="_Toc18380609"/>
      <w:bookmarkStart w:id="795" w:name="_Toc361921390"/>
      <w:r>
        <w:rPr>
          <w:rStyle w:val="CharSClsNo"/>
        </w:rPr>
        <w:t>6</w:t>
      </w:r>
      <w:r>
        <w:t>.</w:t>
      </w:r>
      <w:r>
        <w:tab/>
        <w:t>P</w:t>
      </w:r>
      <w:r>
        <w:rPr>
          <w:b w:val="0"/>
        </w:rPr>
        <w:t>a</w:t>
      </w:r>
      <w:r>
        <w:t>rties</w:t>
      </w:r>
      <w:r>
        <w:rPr>
          <w:b w:val="0"/>
        </w:rPr>
        <w:t xml:space="preserve"> </w:t>
      </w:r>
      <w:r>
        <w:t>must try to settle dispute</w:t>
      </w:r>
      <w:bookmarkEnd w:id="791"/>
      <w:bookmarkEnd w:id="792"/>
      <w:bookmarkEnd w:id="793"/>
      <w:bookmarkEnd w:id="794"/>
      <w:bookmarkEnd w:id="795"/>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796" w:name="_Toc15697896"/>
      <w:bookmarkStart w:id="797" w:name="_Toc15706390"/>
      <w:bookmarkStart w:id="798" w:name="_Toc18220882"/>
      <w:bookmarkStart w:id="799" w:name="_Toc18380610"/>
      <w:bookmarkStart w:id="800" w:name="_Toc361921391"/>
      <w:r>
        <w:rPr>
          <w:rStyle w:val="CharSClsNo"/>
        </w:rPr>
        <w:t>7</w:t>
      </w:r>
      <w:r>
        <w:t>.</w:t>
      </w:r>
      <w:r>
        <w:tab/>
        <w:t>Settlement agreement</w:t>
      </w:r>
      <w:bookmarkEnd w:id="796"/>
      <w:bookmarkEnd w:id="797"/>
      <w:bookmarkEnd w:id="798"/>
      <w:bookmarkEnd w:id="799"/>
      <w:bookmarkEnd w:id="800"/>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801" w:name="_Toc15453607"/>
      <w:bookmarkStart w:id="802" w:name="_Toc15459504"/>
      <w:bookmarkStart w:id="803" w:name="_Toc15619242"/>
      <w:bookmarkStart w:id="804" w:name="_Toc15619994"/>
      <w:bookmarkStart w:id="805" w:name="_Toc15622718"/>
      <w:bookmarkStart w:id="806" w:name="_Toc15629612"/>
      <w:bookmarkStart w:id="807" w:name="_Toc15632732"/>
      <w:bookmarkStart w:id="808" w:name="_Toc16655392"/>
      <w:bookmarkStart w:id="809" w:name="_Toc16662048"/>
      <w:bookmarkStart w:id="810" w:name="_Toc16669750"/>
      <w:bookmarkStart w:id="811" w:name="_Toc16670263"/>
      <w:bookmarkStart w:id="812" w:name="_Toc16999916"/>
      <w:bookmarkStart w:id="813" w:name="_Toc17013970"/>
      <w:bookmarkStart w:id="814" w:name="_Toc17259405"/>
      <w:bookmarkStart w:id="815" w:name="_Toc17275163"/>
      <w:bookmarkStart w:id="816" w:name="_Toc17279476"/>
      <w:bookmarkStart w:id="817" w:name="_Toc17344773"/>
      <w:bookmarkStart w:id="818" w:name="_Toc17363037"/>
      <w:bookmarkStart w:id="819" w:name="_Toc17444265"/>
      <w:bookmarkStart w:id="820" w:name="_Toc17444589"/>
      <w:bookmarkStart w:id="821" w:name="_Toc17516363"/>
      <w:bookmarkStart w:id="822" w:name="_Toc17517558"/>
      <w:bookmarkStart w:id="823" w:name="_Toc18055686"/>
      <w:bookmarkStart w:id="824" w:name="_Toc18140188"/>
      <w:bookmarkStart w:id="825" w:name="_Toc18145038"/>
      <w:bookmarkStart w:id="826" w:name="_Toc18219421"/>
      <w:bookmarkStart w:id="827" w:name="_Toc18230826"/>
      <w:bookmarkStart w:id="828" w:name="_Toc361921392"/>
      <w:r>
        <w:t>Subdivision 3 — Appointment of arbitrator</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Heading5"/>
        <w:outlineLvl w:val="0"/>
      </w:pPr>
      <w:bookmarkStart w:id="829" w:name="_Toc15697897"/>
      <w:bookmarkStart w:id="830" w:name="_Toc15706391"/>
      <w:bookmarkStart w:id="831" w:name="_Toc18220883"/>
      <w:bookmarkStart w:id="832" w:name="_Toc18380611"/>
      <w:bookmarkStart w:id="833" w:name="_Toc361921393"/>
      <w:r>
        <w:rPr>
          <w:rStyle w:val="CharSClsNo"/>
        </w:rPr>
        <w:t>8</w:t>
      </w:r>
      <w:r>
        <w:t>.</w:t>
      </w:r>
      <w:r>
        <w:tab/>
        <w:t>Arbitrator</w:t>
      </w:r>
      <w:bookmarkEnd w:id="829"/>
      <w:bookmarkEnd w:id="830"/>
      <w:r>
        <w:t xml:space="preserve"> specified</w:t>
      </w:r>
      <w:bookmarkEnd w:id="831"/>
      <w:bookmarkEnd w:id="832"/>
      <w:bookmarkEnd w:id="833"/>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pPr>
      <w:r>
        <w:tab/>
      </w:r>
      <w:r>
        <w:tab/>
        <w:t xml:space="preserve">or if he or she is for any cause unable to act the arbitrator is to be </w:t>
      </w:r>
    </w:p>
    <w:p>
      <w:pPr>
        <w:pStyle w:val="ySubsection"/>
        <w:ind w:left="1140"/>
      </w:pPr>
      <w:r>
        <w:tab/>
      </w:r>
      <w:r>
        <w:tab/>
        <w:t>................................................................................................................</w:t>
      </w:r>
    </w:p>
    <w:p>
      <w:pPr>
        <w:pStyle w:val="ySubsection"/>
        <w:ind w:left="1140"/>
      </w:pPr>
      <w:r>
        <w:tab/>
      </w:r>
      <w:r>
        <w:tab/>
        <w:t>................................................................................................................</w:t>
      </w:r>
      <w:r>
        <w:br/>
        <w:t>(</w:t>
      </w:r>
      <w:r>
        <w:rPr>
          <w:i/>
        </w:rPr>
        <w:t>insert name, address and occupation of alternative arbitrator</w:t>
      </w:r>
      <w:r>
        <w:t>)</w:t>
      </w:r>
    </w:p>
    <w:p>
      <w:pPr>
        <w:pStyle w:val="NotesPerm"/>
        <w:tabs>
          <w:tab w:val="clear" w:pos="879"/>
        </w:tabs>
        <w:ind w:left="1418" w:hanging="539"/>
      </w:pPr>
      <w:r>
        <w:t>Note:  Instead of a named person, the holder of a designated office could be inserted.</w:t>
      </w:r>
    </w:p>
    <w:p>
      <w:pPr>
        <w:pStyle w:val="yHeading5"/>
        <w:outlineLvl w:val="0"/>
      </w:pPr>
      <w:bookmarkStart w:id="834" w:name="_Hlt17607340"/>
      <w:bookmarkStart w:id="835" w:name="_Toc15697898"/>
      <w:bookmarkStart w:id="836" w:name="_Toc15706392"/>
      <w:bookmarkStart w:id="837" w:name="_Toc18220884"/>
      <w:bookmarkStart w:id="838" w:name="_Toc18380612"/>
      <w:bookmarkStart w:id="839" w:name="_Toc361921394"/>
      <w:bookmarkEnd w:id="834"/>
      <w:r>
        <w:rPr>
          <w:rStyle w:val="CharSClsNo"/>
        </w:rPr>
        <w:t>9</w:t>
      </w:r>
      <w:r>
        <w:t>.</w:t>
      </w:r>
      <w:r>
        <w:tab/>
        <w:t>Appointment by agreement</w:t>
      </w:r>
      <w:bookmarkEnd w:id="835"/>
      <w:bookmarkEnd w:id="836"/>
      <w:bookmarkEnd w:id="837"/>
      <w:bookmarkEnd w:id="838"/>
      <w:bookmarkEnd w:id="839"/>
    </w:p>
    <w:p>
      <w:pPr>
        <w:pStyle w:val="ySubsection"/>
      </w:pPr>
      <w:r>
        <w:tab/>
        <w:t>(1)</w:t>
      </w:r>
      <w:r>
        <w:tab/>
        <w:t>This clause only applies if the EEA does not name or designate any arbitrator of disputes.</w:t>
      </w:r>
    </w:p>
    <w:p>
      <w:pPr>
        <w:pStyle w:val="ySubsection"/>
      </w:pPr>
      <w:r>
        <w:tab/>
      </w:r>
      <w:bookmarkStart w:id="840" w:name="_Hlt17607220"/>
      <w:bookmarkEnd w:id="840"/>
      <w:r>
        <w:t>(2)</w:t>
      </w:r>
      <w:r>
        <w:tab/>
        <w:t>If a dispute notice has been given, the employer or the employee may give to the other party notice of a proposed arbitrator.</w:t>
      </w:r>
    </w:p>
    <w:p>
      <w:pPr>
        <w:pStyle w:val="ySubsection"/>
      </w:pPr>
      <w:r>
        <w:tab/>
        <w:t>(3)</w:t>
      </w:r>
      <w:r>
        <w:tab/>
        <w:t>Once a notice of a proposed arbitrator has been given in relation to a dispute, subclause (2) ceases to apply to that dispute so that neither party can give another notice under that subclause.</w:t>
      </w:r>
    </w:p>
    <w:p>
      <w:pPr>
        <w:pStyle w:val="ySubsection"/>
      </w:pPr>
      <w:r>
        <w:tab/>
        <w:t>(4)</w:t>
      </w:r>
      <w:r>
        <w:tab/>
        <w:t>Except where subclause (5)(b) applies, the parties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parties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841" w:name="_Hlt17607334"/>
      <w:bookmarkStart w:id="842" w:name="_Toc15697899"/>
      <w:bookmarkStart w:id="843" w:name="_Toc15706393"/>
      <w:bookmarkStart w:id="844" w:name="_Toc18220885"/>
      <w:bookmarkStart w:id="845" w:name="_Toc18380613"/>
      <w:bookmarkStart w:id="846" w:name="_Toc361921395"/>
      <w:bookmarkEnd w:id="841"/>
      <w:r>
        <w:rPr>
          <w:rStyle w:val="CharSClsNo"/>
        </w:rPr>
        <w:t>10</w:t>
      </w:r>
      <w:r>
        <w:t>.</w:t>
      </w:r>
      <w:r>
        <w:tab/>
        <w:t>Default appointment</w:t>
      </w:r>
      <w:bookmarkEnd w:id="842"/>
      <w:bookmarkEnd w:id="843"/>
      <w:bookmarkEnd w:id="844"/>
      <w:bookmarkEnd w:id="845"/>
      <w:bookmarkEnd w:id="846"/>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ind w:left="1418" w:hanging="1418"/>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employee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employee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employee have not agreed on and made a new appointment as provided by clause 11(3).</w:t>
      </w:r>
    </w:p>
    <w:p>
      <w:pPr>
        <w:pStyle w:val="ySubsection"/>
      </w:pPr>
      <w:r>
        <w:tab/>
        <w:t>(6)</w:t>
      </w:r>
      <w:r>
        <w:tab/>
        <w:t xml:space="preserve">If an arbitrator appointed under subclause (1), before he or she enters the arbitration — </w:t>
      </w:r>
    </w:p>
    <w:p>
      <w:pPr>
        <w:pStyle w:val="yIndenta"/>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847" w:name="_Toc15697900"/>
      <w:bookmarkStart w:id="848" w:name="_Toc15706394"/>
      <w:bookmarkStart w:id="849" w:name="_Toc18220886"/>
      <w:bookmarkStart w:id="850" w:name="_Toc18380614"/>
      <w:bookmarkStart w:id="851" w:name="_Toc361921396"/>
      <w:r>
        <w:rPr>
          <w:rStyle w:val="CharSClsNo"/>
        </w:rPr>
        <w:t>11</w:t>
      </w:r>
      <w:r>
        <w:t>.</w:t>
      </w:r>
      <w:r>
        <w:tab/>
        <w:t>Appointment of substitute arbitrator</w:t>
      </w:r>
      <w:bookmarkEnd w:id="847"/>
      <w:bookmarkEnd w:id="848"/>
      <w:bookmarkEnd w:id="849"/>
      <w:bookmarkEnd w:id="850"/>
      <w:bookmarkEnd w:id="851"/>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employee may, within 14 days after they have both received notice of the death or other occurrence mentioned in subclause (1)(b), agree on who is to act as the new arbitrator of the dispute and make an appointment accordingly.</w:t>
      </w:r>
    </w:p>
    <w:p>
      <w:pPr>
        <w:pStyle w:val="ySubsection"/>
        <w:keepNext/>
        <w:keepLines/>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keepLines/>
        <w:outlineLvl w:val="0"/>
      </w:pPr>
      <w:bookmarkStart w:id="852" w:name="_Toc15453612"/>
      <w:bookmarkStart w:id="853" w:name="_Toc15459509"/>
      <w:bookmarkStart w:id="854" w:name="_Toc15619247"/>
      <w:bookmarkStart w:id="855" w:name="_Toc15619999"/>
      <w:bookmarkStart w:id="856" w:name="_Toc15622723"/>
      <w:bookmarkStart w:id="857" w:name="_Toc15629617"/>
      <w:bookmarkStart w:id="858" w:name="_Toc15632737"/>
      <w:bookmarkStart w:id="859" w:name="_Toc16655397"/>
      <w:bookmarkStart w:id="860" w:name="_Toc16662053"/>
      <w:bookmarkStart w:id="861" w:name="_Toc16669755"/>
      <w:bookmarkStart w:id="862" w:name="_Toc16670268"/>
      <w:bookmarkStart w:id="863" w:name="_Toc16999921"/>
      <w:bookmarkStart w:id="864" w:name="_Toc17013975"/>
      <w:bookmarkStart w:id="865" w:name="_Toc17259410"/>
      <w:bookmarkStart w:id="866" w:name="_Toc17275168"/>
      <w:bookmarkStart w:id="867" w:name="_Toc17279481"/>
      <w:bookmarkStart w:id="868" w:name="_Toc17344778"/>
      <w:bookmarkStart w:id="869" w:name="_Toc17363042"/>
      <w:bookmarkStart w:id="870" w:name="_Toc17444270"/>
      <w:bookmarkStart w:id="871" w:name="_Toc17444594"/>
      <w:bookmarkStart w:id="872" w:name="_Toc17516368"/>
      <w:bookmarkStart w:id="873" w:name="_Toc17517563"/>
      <w:bookmarkStart w:id="874" w:name="_Toc18055691"/>
      <w:bookmarkStart w:id="875" w:name="_Toc18140193"/>
      <w:bookmarkStart w:id="876" w:name="_Toc18145043"/>
      <w:bookmarkStart w:id="877" w:name="_Toc18219426"/>
      <w:bookmarkStart w:id="878" w:name="_Toc18230831"/>
      <w:bookmarkStart w:id="879" w:name="_Toc361921397"/>
      <w:r>
        <w:t>Subdivision 4 — Referral for arbitration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Heading5"/>
        <w:outlineLvl w:val="0"/>
      </w:pPr>
      <w:bookmarkStart w:id="880" w:name="_Toc15697901"/>
      <w:bookmarkStart w:id="881" w:name="_Toc15706395"/>
      <w:bookmarkStart w:id="882" w:name="_Toc18220887"/>
      <w:bookmarkStart w:id="883" w:name="_Toc18380615"/>
      <w:bookmarkStart w:id="884" w:name="_Toc361921398"/>
      <w:r>
        <w:rPr>
          <w:rStyle w:val="CharSClsNo"/>
        </w:rPr>
        <w:t>12</w:t>
      </w:r>
      <w:r>
        <w:t>.</w:t>
      </w:r>
      <w:r>
        <w:tab/>
        <w:t>Referral available only if there is an arbitrator</w:t>
      </w:r>
      <w:bookmarkEnd w:id="880"/>
      <w:bookmarkEnd w:id="881"/>
      <w:bookmarkEnd w:id="882"/>
      <w:bookmarkEnd w:id="883"/>
      <w:bookmarkEnd w:id="884"/>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w:t>
      </w:r>
      <w:bookmarkStart w:id="885" w:name="_Hlt17607335"/>
      <w:r>
        <w:t>9</w:t>
      </w:r>
      <w:bookmarkEnd w:id="885"/>
      <w:r>
        <w:t xml:space="preserve"> or </w:t>
      </w:r>
      <w:bookmarkStart w:id="886" w:name="_Hlt17607328"/>
      <w:r>
        <w:t>10</w:t>
      </w:r>
      <w:bookmarkEnd w:id="886"/>
      <w:r>
        <w:t>.</w:t>
      </w:r>
    </w:p>
    <w:p>
      <w:pPr>
        <w:pStyle w:val="yHeading5"/>
        <w:outlineLvl w:val="0"/>
      </w:pPr>
      <w:bookmarkStart w:id="887" w:name="_Toc15697902"/>
      <w:bookmarkStart w:id="888" w:name="_Toc15706396"/>
      <w:bookmarkStart w:id="889" w:name="_Toc18220888"/>
      <w:bookmarkStart w:id="890" w:name="_Toc18380616"/>
      <w:bookmarkStart w:id="891" w:name="_Toc361921399"/>
      <w:r>
        <w:rPr>
          <w:rStyle w:val="CharSClsNo"/>
        </w:rPr>
        <w:t>13</w:t>
      </w:r>
      <w:r>
        <w:t>.</w:t>
      </w:r>
      <w:r>
        <w:tab/>
        <w:t>Joint referral at any time</w:t>
      </w:r>
      <w:bookmarkEnd w:id="887"/>
      <w:bookmarkEnd w:id="888"/>
      <w:bookmarkEnd w:id="889"/>
      <w:bookmarkEnd w:id="890"/>
      <w:bookmarkEnd w:id="891"/>
    </w:p>
    <w:p>
      <w:pPr>
        <w:pStyle w:val="ySubsection"/>
      </w:pPr>
      <w:r>
        <w:tab/>
      </w:r>
      <w:r>
        <w:tab/>
        <w:t>The employer and the employee may at any time jointly refer a dispute for arbitration if they have made a genuine attempt to settle it but have failed to do so.</w:t>
      </w:r>
    </w:p>
    <w:p>
      <w:pPr>
        <w:pStyle w:val="yHeading5"/>
        <w:outlineLvl w:val="0"/>
      </w:pPr>
      <w:bookmarkStart w:id="892" w:name="_Toc15697903"/>
      <w:bookmarkStart w:id="893" w:name="_Toc15706397"/>
      <w:bookmarkStart w:id="894" w:name="_Toc18220889"/>
      <w:bookmarkStart w:id="895" w:name="_Toc18380617"/>
      <w:bookmarkStart w:id="896" w:name="_Toc361921400"/>
      <w:r>
        <w:rPr>
          <w:rStyle w:val="CharSClsNo"/>
        </w:rPr>
        <w:t>14</w:t>
      </w:r>
      <w:r>
        <w:t>.</w:t>
      </w:r>
      <w:r>
        <w:tab/>
        <w:t>Referral to arbitration within 42 days after notice given</w:t>
      </w:r>
      <w:bookmarkEnd w:id="892"/>
      <w:bookmarkEnd w:id="893"/>
      <w:bookmarkEnd w:id="894"/>
      <w:bookmarkEnd w:id="895"/>
      <w:bookmarkEnd w:id="896"/>
    </w:p>
    <w:p>
      <w:pPr>
        <w:pStyle w:val="ySubsection"/>
      </w:pPr>
      <w:r>
        <w:tab/>
      </w:r>
      <w:r>
        <w:tab/>
        <w:t xml:space="preserve">Either the employer or the employee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897" w:name="_Toc15697904"/>
      <w:bookmarkStart w:id="898" w:name="_Toc15706398"/>
      <w:bookmarkStart w:id="899" w:name="_Toc18220890"/>
      <w:bookmarkStart w:id="900" w:name="_Toc18380618"/>
      <w:bookmarkStart w:id="901" w:name="_Toc361921401"/>
      <w:r>
        <w:rPr>
          <w:rStyle w:val="CharSClsNo"/>
        </w:rPr>
        <w:t>15</w:t>
      </w:r>
      <w:r>
        <w:t>.</w:t>
      </w:r>
      <w:r>
        <w:tab/>
        <w:t>How referral made</w:t>
      </w:r>
      <w:bookmarkEnd w:id="897"/>
      <w:bookmarkEnd w:id="898"/>
      <w:bookmarkEnd w:id="899"/>
      <w:bookmarkEnd w:id="900"/>
      <w:bookmarkEnd w:id="901"/>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other party.</w:t>
      </w:r>
    </w:p>
    <w:p>
      <w:pPr>
        <w:pStyle w:val="yHeading4"/>
        <w:keepLines/>
        <w:outlineLvl w:val="0"/>
      </w:pPr>
      <w:bookmarkStart w:id="902" w:name="_Toc15453617"/>
      <w:bookmarkStart w:id="903" w:name="_Toc15459514"/>
      <w:bookmarkStart w:id="904" w:name="_Toc15619252"/>
      <w:bookmarkStart w:id="905" w:name="_Toc15620004"/>
      <w:bookmarkStart w:id="906" w:name="_Toc15622728"/>
      <w:bookmarkStart w:id="907" w:name="_Toc15629622"/>
      <w:bookmarkStart w:id="908" w:name="_Toc15632742"/>
      <w:bookmarkStart w:id="909" w:name="_Toc16655402"/>
      <w:bookmarkStart w:id="910" w:name="_Toc16662058"/>
      <w:bookmarkStart w:id="911" w:name="_Toc16669760"/>
      <w:bookmarkStart w:id="912" w:name="_Toc16670273"/>
      <w:bookmarkStart w:id="913" w:name="_Toc16999926"/>
      <w:bookmarkStart w:id="914" w:name="_Toc17013980"/>
      <w:bookmarkStart w:id="915" w:name="_Toc17259415"/>
      <w:bookmarkStart w:id="916" w:name="_Toc17275173"/>
      <w:bookmarkStart w:id="917" w:name="_Toc17279486"/>
      <w:bookmarkStart w:id="918" w:name="_Toc17344783"/>
      <w:bookmarkStart w:id="919" w:name="_Toc17363047"/>
      <w:bookmarkStart w:id="920" w:name="_Toc17444275"/>
      <w:bookmarkStart w:id="921" w:name="_Toc17444599"/>
      <w:bookmarkStart w:id="922" w:name="_Toc17516373"/>
      <w:bookmarkStart w:id="923" w:name="_Toc17517568"/>
      <w:bookmarkStart w:id="924" w:name="_Toc18055696"/>
      <w:bookmarkStart w:id="925" w:name="_Toc18140198"/>
      <w:bookmarkStart w:id="926" w:name="_Toc18145048"/>
      <w:bookmarkStart w:id="927" w:name="_Toc18219431"/>
      <w:bookmarkStart w:id="928" w:name="_Toc18230836"/>
      <w:bookmarkStart w:id="929" w:name="_Toc361921402"/>
      <w:r>
        <w:t>Subdivision 5 — Arbitration proceedings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otesPerm"/>
        <w:keepNext/>
        <w:keepLines/>
      </w:pPr>
      <w:bookmarkStart w:id="930" w:name="_Toc15453618"/>
      <w:bookmarkStart w:id="931" w:name="_Toc15459515"/>
      <w:bookmarkStart w:id="932" w:name="_Toc15619253"/>
      <w:bookmarkStart w:id="933" w:name="_Toc15620005"/>
      <w:bookmarkStart w:id="934" w:name="_Toc15622729"/>
      <w:bookmarkStart w:id="935" w:name="_Toc15629623"/>
      <w:bookmarkStart w:id="936" w:name="_Toc15632743"/>
      <w:r>
        <w:tab/>
        <w:t>Note:  Powers are also conferred on an arbitrator by section 97WM of the Act.</w:t>
      </w:r>
      <w:bookmarkEnd w:id="930"/>
      <w:bookmarkEnd w:id="931"/>
      <w:bookmarkEnd w:id="932"/>
      <w:bookmarkEnd w:id="933"/>
      <w:bookmarkEnd w:id="934"/>
      <w:bookmarkEnd w:id="935"/>
      <w:bookmarkEnd w:id="936"/>
    </w:p>
    <w:p>
      <w:pPr>
        <w:pStyle w:val="yHeading5"/>
        <w:outlineLvl w:val="0"/>
      </w:pPr>
      <w:bookmarkStart w:id="937" w:name="_Toc15697906"/>
      <w:bookmarkStart w:id="938" w:name="_Toc15706400"/>
      <w:bookmarkStart w:id="939" w:name="_Toc18220891"/>
      <w:bookmarkStart w:id="940" w:name="_Toc18380619"/>
      <w:bookmarkStart w:id="941" w:name="_Toc361921403"/>
      <w:r>
        <w:rPr>
          <w:rStyle w:val="CharSClsNo"/>
        </w:rPr>
        <w:t>16</w:t>
      </w:r>
      <w:r>
        <w:t>.</w:t>
      </w:r>
      <w:r>
        <w:tab/>
        <w:t>Hearings</w:t>
      </w:r>
      <w:bookmarkEnd w:id="937"/>
      <w:bookmarkEnd w:id="938"/>
      <w:bookmarkEnd w:id="939"/>
      <w:bookmarkEnd w:id="940"/>
      <w:bookmarkEnd w:id="941"/>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942" w:name="_Toc15697907"/>
      <w:bookmarkStart w:id="943" w:name="_Toc15706401"/>
      <w:bookmarkStart w:id="944" w:name="_Toc18220892"/>
      <w:bookmarkStart w:id="945" w:name="_Toc18380620"/>
      <w:bookmarkStart w:id="946" w:name="_Toc361921404"/>
      <w:r>
        <w:rPr>
          <w:rStyle w:val="CharSClsNo"/>
        </w:rPr>
        <w:t>17</w:t>
      </w:r>
      <w:r>
        <w:t>.</w:t>
      </w:r>
      <w:r>
        <w:tab/>
        <w:t>Proceedings to be informal and speedy</w:t>
      </w:r>
      <w:bookmarkEnd w:id="942"/>
      <w:bookmarkEnd w:id="943"/>
      <w:bookmarkEnd w:id="944"/>
      <w:bookmarkEnd w:id="945"/>
      <w:bookmarkEnd w:id="946"/>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947" w:name="_Toc15697908"/>
      <w:bookmarkStart w:id="948" w:name="_Toc15706402"/>
      <w:bookmarkStart w:id="949" w:name="_Toc18220893"/>
      <w:bookmarkStart w:id="950" w:name="_Toc18380621"/>
      <w:bookmarkStart w:id="951" w:name="_Toc361921405"/>
      <w:r>
        <w:rPr>
          <w:rStyle w:val="CharSClsNo"/>
        </w:rPr>
        <w:t>18</w:t>
      </w:r>
      <w:r>
        <w:t>.</w:t>
      </w:r>
      <w:r>
        <w:tab/>
        <w:t>Absence of party</w:t>
      </w:r>
      <w:bookmarkEnd w:id="947"/>
      <w:bookmarkEnd w:id="948"/>
      <w:bookmarkEnd w:id="949"/>
      <w:bookmarkEnd w:id="950"/>
      <w:bookmarkEnd w:id="951"/>
    </w:p>
    <w:p>
      <w:pPr>
        <w:pStyle w:val="ySubsection"/>
      </w:pPr>
      <w:r>
        <w:tab/>
      </w:r>
      <w:r>
        <w:tab/>
        <w:t>An arbitrator may hear and determine a dispute in the absence of a party who has been given notice of the hearing.</w:t>
      </w:r>
    </w:p>
    <w:p>
      <w:pPr>
        <w:pStyle w:val="yHeading5"/>
        <w:outlineLvl w:val="0"/>
      </w:pPr>
      <w:bookmarkStart w:id="952" w:name="_Toc15697905"/>
      <w:bookmarkStart w:id="953" w:name="_Toc15706399"/>
      <w:bookmarkStart w:id="954" w:name="_Toc18220894"/>
      <w:bookmarkStart w:id="955" w:name="_Toc18380622"/>
      <w:bookmarkStart w:id="956" w:name="_Toc361921406"/>
      <w:r>
        <w:rPr>
          <w:rStyle w:val="CharSClsNo"/>
        </w:rPr>
        <w:t>19</w:t>
      </w:r>
      <w:r>
        <w:t>.</w:t>
      </w:r>
      <w:r>
        <w:tab/>
        <w:t xml:space="preserve">General power of arbitrator as to </w:t>
      </w:r>
      <w:bookmarkEnd w:id="952"/>
      <w:bookmarkEnd w:id="953"/>
      <w:r>
        <w:t>proceedings</w:t>
      </w:r>
      <w:bookmarkEnd w:id="954"/>
      <w:bookmarkEnd w:id="955"/>
      <w:bookmarkEnd w:id="956"/>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957" w:name="_Toc15453623"/>
      <w:bookmarkStart w:id="958" w:name="_Toc15459520"/>
      <w:bookmarkStart w:id="959" w:name="_Toc15619258"/>
      <w:bookmarkStart w:id="960" w:name="_Toc15620010"/>
      <w:bookmarkStart w:id="961" w:name="_Toc15622734"/>
      <w:bookmarkStart w:id="962" w:name="_Toc15629628"/>
      <w:bookmarkStart w:id="963" w:name="_Toc15632748"/>
      <w:bookmarkStart w:id="964" w:name="_Toc16655408"/>
      <w:bookmarkStart w:id="965" w:name="_Toc16662064"/>
      <w:bookmarkStart w:id="966" w:name="_Toc16669766"/>
      <w:bookmarkStart w:id="967" w:name="_Toc16670279"/>
      <w:bookmarkStart w:id="968" w:name="_Toc16999932"/>
      <w:bookmarkStart w:id="969" w:name="_Toc17013986"/>
      <w:bookmarkStart w:id="970" w:name="_Toc17259421"/>
      <w:bookmarkStart w:id="971" w:name="_Toc17275179"/>
      <w:bookmarkStart w:id="972" w:name="_Toc17279492"/>
      <w:bookmarkStart w:id="973" w:name="_Toc17344789"/>
      <w:bookmarkStart w:id="974" w:name="_Toc17363053"/>
      <w:bookmarkStart w:id="975" w:name="_Toc17444281"/>
      <w:bookmarkStart w:id="976" w:name="_Toc17444605"/>
      <w:bookmarkStart w:id="977" w:name="_Toc17516379"/>
      <w:bookmarkStart w:id="978" w:name="_Toc17517574"/>
      <w:bookmarkStart w:id="979" w:name="_Toc18055702"/>
      <w:bookmarkStart w:id="980" w:name="_Toc18140204"/>
      <w:bookmarkStart w:id="981" w:name="_Toc18145054"/>
      <w:bookmarkStart w:id="982" w:name="_Toc18219436"/>
      <w:bookmarkStart w:id="983" w:name="_Toc18230841"/>
      <w:bookmarkStart w:id="984" w:name="_Toc361921407"/>
      <w:r>
        <w:t>Subdivision 6 — Costs of arbitration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outlineLvl w:val="0"/>
      </w:pPr>
      <w:bookmarkStart w:id="985" w:name="_Toc15697909"/>
      <w:bookmarkStart w:id="986" w:name="_Toc15706403"/>
      <w:bookmarkStart w:id="987" w:name="_Toc18220895"/>
      <w:bookmarkStart w:id="988" w:name="_Toc18380623"/>
      <w:bookmarkStart w:id="989" w:name="_Toc361921408"/>
      <w:r>
        <w:rPr>
          <w:rStyle w:val="CharSClsNo"/>
        </w:rPr>
        <w:t>20</w:t>
      </w:r>
      <w:r>
        <w:t>.</w:t>
      </w:r>
      <w:r>
        <w:tab/>
        <w:t>Arbitrator’s services</w:t>
      </w:r>
      <w:bookmarkEnd w:id="985"/>
      <w:bookmarkEnd w:id="986"/>
      <w:bookmarkEnd w:id="987"/>
      <w:bookmarkEnd w:id="988"/>
      <w:bookmarkEnd w:id="989"/>
    </w:p>
    <w:p>
      <w:pPr>
        <w:pStyle w:val="ySubsection"/>
      </w:pPr>
      <w:r>
        <w:tab/>
        <w:t>(1)</w:t>
      </w:r>
      <w:r>
        <w:tab/>
        <w:t xml:space="preserve">The cost of the services of an arbitrator is to be borne — </w:t>
      </w:r>
    </w:p>
    <w:p>
      <w:pPr>
        <w:pStyle w:val="yIndenta"/>
      </w:pPr>
      <w:r>
        <w:tab/>
        <w:t>(a)</w:t>
      </w:r>
      <w:r>
        <w:tab/>
        <w:t xml:space="preserve">by the employee,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NotesPerm"/>
        <w:ind w:left="1418" w:hanging="1418"/>
      </w:pPr>
      <w:r>
        <w:tab/>
        <w:t>Note:  This clause would not apply where, under section 97WL of the Act 2 or more employees are involved in an arbitration.</w:t>
      </w:r>
    </w:p>
    <w:p>
      <w:pPr>
        <w:pStyle w:val="yHeading5"/>
        <w:outlineLvl w:val="0"/>
      </w:pPr>
      <w:bookmarkStart w:id="990" w:name="_Toc15697910"/>
      <w:bookmarkStart w:id="991" w:name="_Toc15706404"/>
      <w:bookmarkStart w:id="992" w:name="_Toc18220896"/>
      <w:bookmarkStart w:id="993" w:name="_Toc18380624"/>
      <w:bookmarkStart w:id="994" w:name="_Toc361921409"/>
      <w:r>
        <w:rPr>
          <w:rStyle w:val="CharSClsNo"/>
        </w:rPr>
        <w:t>21</w:t>
      </w:r>
      <w:r>
        <w:t>.</w:t>
      </w:r>
      <w:r>
        <w:tab/>
        <w:t>Costs of representation</w:t>
      </w:r>
      <w:bookmarkEnd w:id="990"/>
      <w:bookmarkEnd w:id="991"/>
      <w:bookmarkEnd w:id="992"/>
      <w:bookmarkEnd w:id="993"/>
      <w:bookmarkEnd w:id="994"/>
    </w:p>
    <w:p>
      <w:pPr>
        <w:pStyle w:val="ySubsection"/>
      </w:pPr>
      <w:r>
        <w:tab/>
      </w:r>
      <w:r>
        <w:tab/>
        <w:t>An employer or an employee is to bear his or her own costs of representation in arbitration proceedings.</w:t>
      </w:r>
    </w:p>
    <w:p>
      <w:pPr>
        <w:pStyle w:val="yHeading3"/>
        <w:outlineLvl w:val="0"/>
        <w:rPr>
          <w:rStyle w:val="CharDivText"/>
        </w:rPr>
      </w:pPr>
      <w:bookmarkStart w:id="995" w:name="_Toc15697911"/>
      <w:bookmarkStart w:id="996" w:name="_Toc15706405"/>
      <w:bookmarkStart w:id="997" w:name="_Toc18220897"/>
      <w:bookmarkStart w:id="998" w:name="_Toc18380625"/>
      <w:bookmarkStart w:id="999" w:name="_Toc361921410"/>
      <w:r>
        <w:rPr>
          <w:rStyle w:val="CharDivNo"/>
        </w:rPr>
        <w:t>Division 2</w:t>
      </w:r>
      <w:r>
        <w:t xml:space="preserve"> — </w:t>
      </w:r>
      <w:r>
        <w:rPr>
          <w:rStyle w:val="CharDivText"/>
        </w:rPr>
        <w:t>Model provisions where —</w:t>
      </w:r>
      <w:bookmarkEnd w:id="995"/>
      <w:bookmarkEnd w:id="996"/>
      <w:bookmarkEnd w:id="997"/>
      <w:bookmarkEnd w:id="998"/>
      <w:bookmarkEnd w:id="999"/>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1000" w:name="_Toc18220898"/>
      <w:bookmarkStart w:id="1001" w:name="_Toc18380626"/>
      <w:bookmarkStart w:id="1002" w:name="_Toc361921411"/>
      <w:r>
        <w:rPr>
          <w:rStyle w:val="CharDivText"/>
        </w:rPr>
        <w:t>a relevant industrial authority is not the arbitrator of disputes; and</w:t>
      </w:r>
      <w:bookmarkEnd w:id="1000"/>
      <w:bookmarkEnd w:id="1001"/>
      <w:bookmarkEnd w:id="1002"/>
    </w:p>
    <w:p>
      <w:pPr>
        <w:pStyle w:val="yHeading3"/>
        <w:numPr>
          <w:ilvl w:val="0"/>
          <w:numId w:val="1"/>
        </w:numPr>
        <w:tabs>
          <w:tab w:val="clear" w:pos="360"/>
        </w:tabs>
        <w:spacing w:before="0"/>
        <w:ind w:left="1701" w:hanging="357"/>
        <w:jc w:val="left"/>
        <w:outlineLvl w:val="9"/>
        <w:rPr>
          <w:rStyle w:val="CharDivText"/>
        </w:rPr>
      </w:pPr>
      <w:bookmarkStart w:id="1003" w:name="_Toc18220899"/>
      <w:bookmarkStart w:id="1004" w:name="_Toc18380627"/>
      <w:bookmarkStart w:id="1005" w:name="_Toc361921412"/>
      <w:r>
        <w:rPr>
          <w:rStyle w:val="CharDivText"/>
        </w:rPr>
        <w:t>the employee is a represented person</w:t>
      </w:r>
      <w:bookmarkEnd w:id="1003"/>
      <w:bookmarkEnd w:id="1004"/>
      <w:bookmarkEnd w:id="1005"/>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1006" w:name="_Toc15453627"/>
      <w:bookmarkStart w:id="1007" w:name="_Toc15459524"/>
      <w:bookmarkStart w:id="1008" w:name="_Toc15619262"/>
      <w:bookmarkStart w:id="1009" w:name="_Toc15620014"/>
      <w:bookmarkStart w:id="1010" w:name="_Toc15622738"/>
      <w:bookmarkStart w:id="1011" w:name="_Toc15629632"/>
      <w:bookmarkStart w:id="1012" w:name="_Toc15632752"/>
      <w:bookmarkStart w:id="1013" w:name="_Toc16655414"/>
      <w:bookmarkStart w:id="1014" w:name="_Toc16662070"/>
      <w:bookmarkStart w:id="1015" w:name="_Toc16669772"/>
      <w:bookmarkStart w:id="1016" w:name="_Toc16670285"/>
      <w:bookmarkStart w:id="1017" w:name="_Toc16999938"/>
      <w:bookmarkStart w:id="1018" w:name="_Toc17013992"/>
      <w:bookmarkStart w:id="1019" w:name="_Toc17259427"/>
      <w:bookmarkStart w:id="1020" w:name="_Toc17275185"/>
      <w:bookmarkStart w:id="1021" w:name="_Toc17279498"/>
      <w:bookmarkStart w:id="1022" w:name="_Toc17344795"/>
      <w:bookmarkStart w:id="1023" w:name="_Toc17363059"/>
      <w:bookmarkStart w:id="1024" w:name="_Toc17444287"/>
      <w:bookmarkStart w:id="1025" w:name="_Toc17444611"/>
      <w:bookmarkStart w:id="1026" w:name="_Toc17516385"/>
      <w:bookmarkStart w:id="1027" w:name="_Toc17517580"/>
      <w:bookmarkStart w:id="1028" w:name="_Toc18055708"/>
      <w:bookmarkStart w:id="1029" w:name="_Toc18140210"/>
      <w:bookmarkStart w:id="1030" w:name="_Toc18145060"/>
      <w:bookmarkStart w:id="1031" w:name="_Toc18219442"/>
      <w:bookmarkStart w:id="1032" w:name="_Toc18230847"/>
      <w:bookmarkStart w:id="1033" w:name="_Toc361921413"/>
      <w:r>
        <w:t>Subdivision 1 — Preliminary</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outlineLvl w:val="0"/>
      </w:pPr>
      <w:bookmarkStart w:id="1034" w:name="_Toc15697912"/>
      <w:bookmarkStart w:id="1035" w:name="_Toc15706406"/>
      <w:bookmarkStart w:id="1036" w:name="_Toc18220900"/>
      <w:bookmarkStart w:id="1037" w:name="_Toc18380628"/>
      <w:bookmarkStart w:id="1038" w:name="_Toc361921414"/>
      <w:r>
        <w:rPr>
          <w:rStyle w:val="CharSClsNo"/>
        </w:rPr>
        <w:t>1</w:t>
      </w:r>
      <w:r>
        <w:t>.</w:t>
      </w:r>
      <w:r>
        <w:tab/>
        <w:t>Definition</w:t>
      </w:r>
      <w:bookmarkEnd w:id="1034"/>
      <w:bookmarkEnd w:id="1035"/>
      <w:r>
        <w:t>s</w:t>
      </w:r>
      <w:bookmarkEnd w:id="1036"/>
      <w:bookmarkEnd w:id="1037"/>
      <w:bookmarkEnd w:id="1038"/>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party</w:t>
      </w:r>
      <w:r>
        <w:t xml:space="preserve"> includes a representative where the context so requires;</w:t>
      </w:r>
    </w:p>
    <w:p>
      <w:pPr>
        <w:pStyle w:val="yDefstart"/>
      </w:pPr>
      <w:r>
        <w:tab/>
      </w:r>
      <w:r>
        <w:rPr>
          <w:rStyle w:val="CharDefText"/>
        </w:rPr>
        <w:t>notice of a proposed arbitrator</w:t>
      </w:r>
      <w:r>
        <w:t xml:space="preserve"> means a notice under clause 9(2).</w:t>
      </w:r>
    </w:p>
    <w:p>
      <w:pPr>
        <w:pStyle w:val="yHeading5"/>
        <w:outlineLvl w:val="0"/>
      </w:pPr>
      <w:bookmarkStart w:id="1039" w:name="_Toc18220901"/>
      <w:bookmarkStart w:id="1040" w:name="_Toc18380629"/>
      <w:bookmarkStart w:id="1041" w:name="_Toc361921415"/>
      <w:r>
        <w:rPr>
          <w:rStyle w:val="CharSClsNo"/>
        </w:rPr>
        <w:t>2</w:t>
      </w:r>
      <w:r>
        <w:t>.</w:t>
      </w:r>
      <w:r>
        <w:tab/>
        <w:t>Joint arbitrations not affected</w:t>
      </w:r>
      <w:bookmarkEnd w:id="1039"/>
      <w:bookmarkEnd w:id="1040"/>
      <w:bookmarkEnd w:id="1041"/>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042" w:name="_Toc15697914"/>
      <w:bookmarkStart w:id="1043" w:name="_Toc15706408"/>
      <w:bookmarkStart w:id="1044" w:name="_Toc18220902"/>
      <w:bookmarkStart w:id="1045" w:name="_Toc18380630"/>
      <w:bookmarkStart w:id="1046" w:name="_Toc361921416"/>
      <w:r>
        <w:rPr>
          <w:rStyle w:val="CharSClsNo"/>
        </w:rPr>
        <w:t>3</w:t>
      </w:r>
      <w:r>
        <w:rPr>
          <w:b w:val="0"/>
        </w:rPr>
        <w:t>.</w:t>
      </w:r>
      <w:r>
        <w:rPr>
          <w:b w:val="0"/>
          <w:iCs/>
        </w:rPr>
        <w:tab/>
      </w:r>
      <w:r>
        <w:rPr>
          <w:i/>
        </w:rPr>
        <w:t>Commercial Arbitration Act 1985</w:t>
      </w:r>
      <w:r>
        <w:t xml:space="preserve"> not applicable</w:t>
      </w:r>
      <w:bookmarkEnd w:id="1042"/>
      <w:bookmarkEnd w:id="1043"/>
      <w:bookmarkEnd w:id="1044"/>
      <w:bookmarkEnd w:id="1045"/>
      <w:bookmarkEnd w:id="1046"/>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047" w:name="_Toc15453631"/>
      <w:bookmarkStart w:id="1048" w:name="_Toc15459528"/>
      <w:bookmarkStart w:id="1049" w:name="_Toc15619266"/>
      <w:bookmarkStart w:id="1050" w:name="_Toc15620018"/>
      <w:bookmarkStart w:id="1051" w:name="_Toc15622742"/>
      <w:bookmarkStart w:id="1052" w:name="_Toc15629636"/>
      <w:bookmarkStart w:id="1053" w:name="_Toc15632756"/>
      <w:bookmarkStart w:id="1054" w:name="_Toc16655418"/>
      <w:bookmarkStart w:id="1055" w:name="_Toc16662074"/>
      <w:bookmarkStart w:id="1056" w:name="_Toc16669776"/>
      <w:bookmarkStart w:id="1057" w:name="_Toc16670289"/>
      <w:bookmarkStart w:id="1058" w:name="_Toc16999942"/>
      <w:bookmarkStart w:id="1059" w:name="_Toc17013996"/>
      <w:bookmarkStart w:id="1060" w:name="_Toc17259431"/>
      <w:bookmarkStart w:id="1061" w:name="_Toc17275189"/>
      <w:bookmarkStart w:id="1062" w:name="_Toc17279502"/>
      <w:bookmarkStart w:id="1063" w:name="_Toc17344799"/>
      <w:bookmarkStart w:id="1064" w:name="_Toc17363063"/>
      <w:bookmarkStart w:id="1065" w:name="_Toc17444291"/>
      <w:bookmarkStart w:id="1066" w:name="_Toc17444615"/>
      <w:bookmarkStart w:id="1067" w:name="_Toc17516389"/>
      <w:bookmarkStart w:id="1068" w:name="_Toc17517584"/>
      <w:bookmarkStart w:id="1069" w:name="_Toc18055712"/>
      <w:bookmarkStart w:id="1070" w:name="_Toc18140214"/>
      <w:bookmarkStart w:id="1071" w:name="_Toc18145064"/>
      <w:bookmarkStart w:id="1072" w:name="_Toc18219446"/>
      <w:bookmarkStart w:id="1073" w:name="_Toc18230851"/>
      <w:bookmarkStart w:id="1074" w:name="_Toc361921417"/>
      <w:r>
        <w:t>Subdivision 2 — Notice of dispute, and duty to attempt settlement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Heading5"/>
        <w:outlineLvl w:val="0"/>
      </w:pPr>
      <w:bookmarkStart w:id="1075" w:name="_Toc15697915"/>
      <w:bookmarkStart w:id="1076" w:name="_Toc15706409"/>
      <w:bookmarkStart w:id="1077" w:name="_Toc18220903"/>
      <w:bookmarkStart w:id="1078" w:name="_Toc18380631"/>
      <w:bookmarkStart w:id="1079" w:name="_Toc361921418"/>
      <w:r>
        <w:rPr>
          <w:rStyle w:val="CharSClsNo"/>
        </w:rPr>
        <w:t>4</w:t>
      </w:r>
      <w:r>
        <w:t>.</w:t>
      </w:r>
      <w:r>
        <w:tab/>
        <w:t>Notice of dispute</w:t>
      </w:r>
      <w:bookmarkEnd w:id="1075"/>
      <w:bookmarkEnd w:id="1076"/>
      <w:bookmarkEnd w:id="1077"/>
      <w:bookmarkEnd w:id="1078"/>
      <w:bookmarkEnd w:id="1079"/>
    </w:p>
    <w:p>
      <w:pPr>
        <w:pStyle w:val="ySubsection"/>
      </w:pPr>
      <w:r>
        <w:tab/>
      </w:r>
      <w:r>
        <w:tab/>
        <w:t xml:space="preserve">If the employer, the employee or the representative considers that a dispute has arisen, he or she may give a written notice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1080" w:name="_Toc15697916"/>
      <w:bookmarkStart w:id="1081" w:name="_Toc15706410"/>
      <w:bookmarkStart w:id="1082" w:name="_Toc18220904"/>
      <w:bookmarkStart w:id="1083" w:name="_Toc18380632"/>
      <w:bookmarkStart w:id="1084" w:name="_Toc361921419"/>
      <w:r>
        <w:rPr>
          <w:rStyle w:val="CharSClsNo"/>
        </w:rPr>
        <w:t>5</w:t>
      </w:r>
      <w:r>
        <w:t>.</w:t>
      </w:r>
      <w:r>
        <w:tab/>
        <w:t>Withdrawal of notice</w:t>
      </w:r>
      <w:bookmarkEnd w:id="1080"/>
      <w:bookmarkEnd w:id="1081"/>
      <w:bookmarkEnd w:id="1082"/>
      <w:bookmarkEnd w:id="1083"/>
      <w:bookmarkEnd w:id="1084"/>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arbitrator.</w:t>
      </w:r>
    </w:p>
    <w:p>
      <w:pPr>
        <w:pStyle w:val="ySubsection"/>
      </w:pPr>
      <w:r>
        <w:tab/>
        <w:t>(2)</w:t>
      </w:r>
      <w:r>
        <w:tab/>
        <w:t>A notice of withdrawal is to be given by the person who gave the notice of dispute, but if it was given by the employee any notice of withdrawal is to be given by the representative.</w:t>
      </w:r>
    </w:p>
    <w:p>
      <w:pPr>
        <w:pStyle w:val="yHeading5"/>
        <w:outlineLvl w:val="0"/>
      </w:pPr>
      <w:bookmarkStart w:id="1085" w:name="_Toc15697917"/>
      <w:bookmarkStart w:id="1086" w:name="_Toc15706411"/>
      <w:bookmarkStart w:id="1087" w:name="_Toc18220905"/>
      <w:bookmarkStart w:id="1088" w:name="_Toc18380633"/>
      <w:bookmarkStart w:id="1089" w:name="_Toc361921420"/>
      <w:r>
        <w:rPr>
          <w:rStyle w:val="CharSClsNo"/>
        </w:rPr>
        <w:t>6</w:t>
      </w:r>
      <w:r>
        <w:t>.</w:t>
      </w:r>
      <w:r>
        <w:tab/>
        <w:t>P</w:t>
      </w:r>
      <w:r>
        <w:rPr>
          <w:b w:val="0"/>
        </w:rPr>
        <w:t>a</w:t>
      </w:r>
      <w:r>
        <w:t>rties</w:t>
      </w:r>
      <w:r>
        <w:rPr>
          <w:b w:val="0"/>
        </w:rPr>
        <w:t xml:space="preserve"> </w:t>
      </w:r>
      <w:r>
        <w:t>must try to settle dispute</w:t>
      </w:r>
      <w:bookmarkEnd w:id="1085"/>
      <w:bookmarkEnd w:id="1086"/>
      <w:bookmarkEnd w:id="1087"/>
      <w:bookmarkEnd w:id="1088"/>
      <w:bookmarkEnd w:id="1089"/>
    </w:p>
    <w:p>
      <w:pPr>
        <w:pStyle w:val="ySubsection"/>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1090" w:name="_Toc15697918"/>
      <w:bookmarkStart w:id="1091" w:name="_Toc15706412"/>
      <w:bookmarkStart w:id="1092" w:name="_Toc18220906"/>
      <w:bookmarkStart w:id="1093" w:name="_Toc18380634"/>
      <w:bookmarkStart w:id="1094" w:name="_Toc361921421"/>
      <w:r>
        <w:rPr>
          <w:rStyle w:val="CharSClsNo"/>
        </w:rPr>
        <w:t>7</w:t>
      </w:r>
      <w:r>
        <w:t>.</w:t>
      </w:r>
      <w:r>
        <w:tab/>
        <w:t>Settlement agreement</w:t>
      </w:r>
      <w:bookmarkEnd w:id="1090"/>
      <w:bookmarkEnd w:id="1091"/>
      <w:bookmarkEnd w:id="1092"/>
      <w:bookmarkEnd w:id="1093"/>
      <w:bookmarkEnd w:id="1094"/>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1095" w:name="_Toc15453636"/>
      <w:bookmarkStart w:id="1096" w:name="_Toc15459533"/>
      <w:bookmarkStart w:id="1097" w:name="_Toc15619271"/>
      <w:bookmarkStart w:id="1098" w:name="_Toc15620023"/>
      <w:bookmarkStart w:id="1099" w:name="_Toc15622747"/>
      <w:bookmarkStart w:id="1100" w:name="_Toc15629641"/>
      <w:bookmarkStart w:id="1101" w:name="_Toc15632761"/>
      <w:bookmarkStart w:id="1102" w:name="_Toc16655423"/>
      <w:bookmarkStart w:id="1103" w:name="_Toc16662079"/>
      <w:bookmarkStart w:id="1104" w:name="_Toc16669781"/>
      <w:bookmarkStart w:id="1105" w:name="_Toc16670294"/>
      <w:bookmarkStart w:id="1106" w:name="_Toc16999947"/>
      <w:bookmarkStart w:id="1107" w:name="_Toc17014001"/>
      <w:bookmarkStart w:id="1108" w:name="_Toc17259436"/>
      <w:bookmarkStart w:id="1109" w:name="_Toc17275194"/>
      <w:bookmarkStart w:id="1110" w:name="_Toc17279507"/>
      <w:bookmarkStart w:id="1111" w:name="_Toc17344804"/>
      <w:bookmarkStart w:id="1112" w:name="_Toc17363068"/>
      <w:bookmarkStart w:id="1113" w:name="_Toc17444296"/>
      <w:bookmarkStart w:id="1114" w:name="_Toc17444620"/>
      <w:bookmarkStart w:id="1115" w:name="_Toc17516394"/>
      <w:bookmarkStart w:id="1116" w:name="_Toc17517589"/>
      <w:bookmarkStart w:id="1117" w:name="_Toc18055717"/>
      <w:bookmarkStart w:id="1118" w:name="_Toc18140219"/>
      <w:bookmarkStart w:id="1119" w:name="_Toc18145069"/>
      <w:bookmarkStart w:id="1120" w:name="_Toc18219451"/>
      <w:bookmarkStart w:id="1121" w:name="_Toc18230856"/>
      <w:bookmarkStart w:id="1122" w:name="_Toc361921422"/>
      <w:r>
        <w:t>Subdivision 3 — Appointment of arbitrator</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Heading5"/>
        <w:outlineLvl w:val="0"/>
      </w:pPr>
      <w:bookmarkStart w:id="1123" w:name="_Toc15697919"/>
      <w:bookmarkStart w:id="1124" w:name="_Toc15706413"/>
      <w:bookmarkStart w:id="1125" w:name="_Toc18220907"/>
      <w:bookmarkStart w:id="1126" w:name="_Toc18380635"/>
      <w:bookmarkStart w:id="1127" w:name="_Toc361921423"/>
      <w:r>
        <w:rPr>
          <w:rStyle w:val="CharSClsNo"/>
        </w:rPr>
        <w:t>8</w:t>
      </w:r>
      <w:r>
        <w:t>.</w:t>
      </w:r>
      <w:r>
        <w:tab/>
        <w:t>Named arbitrator</w:t>
      </w:r>
      <w:bookmarkEnd w:id="1123"/>
      <w:bookmarkEnd w:id="1124"/>
      <w:bookmarkEnd w:id="1125"/>
      <w:bookmarkEnd w:id="1126"/>
      <w:bookmarkEnd w:id="1127"/>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keepNext/>
        <w:keepLines/>
      </w:pPr>
      <w:r>
        <w:tab/>
      </w:r>
      <w:r>
        <w:tab/>
        <w:t xml:space="preserve">or if he or she is for any cause unable to act the arbitrator is to be </w:t>
      </w:r>
    </w:p>
    <w:p>
      <w:pPr>
        <w:pStyle w:val="ySubsection"/>
        <w:keepNext/>
        <w:keepLines/>
        <w:ind w:left="1140"/>
      </w:pPr>
      <w:r>
        <w:tab/>
      </w:r>
      <w:r>
        <w:tab/>
        <w:t>................................................................................................................</w:t>
      </w:r>
    </w:p>
    <w:p>
      <w:pPr>
        <w:pStyle w:val="ySubsection"/>
        <w:keepNext/>
        <w:keepLines/>
        <w:ind w:left="1140"/>
      </w:pPr>
      <w:r>
        <w:tab/>
      </w:r>
      <w:r>
        <w:tab/>
        <w:t>................................................................................................................</w:t>
      </w:r>
      <w:r>
        <w:br/>
        <w:t>(</w:t>
      </w:r>
      <w:r>
        <w:rPr>
          <w:i/>
        </w:rPr>
        <w:t>insert name, address and occupation of alternative arbitrator</w:t>
      </w:r>
      <w:r>
        <w:t>)</w:t>
      </w:r>
    </w:p>
    <w:p>
      <w:pPr>
        <w:pStyle w:val="NotesPerm"/>
        <w:keepNext/>
        <w:keepLines/>
        <w:ind w:left="1418" w:hanging="1418"/>
      </w:pPr>
      <w:r>
        <w:tab/>
        <w:t>Note:  Instead of a named person, the holder of a designated office could be inserted.</w:t>
      </w:r>
    </w:p>
    <w:p>
      <w:pPr>
        <w:pStyle w:val="yHeading5"/>
        <w:outlineLvl w:val="0"/>
      </w:pPr>
      <w:bookmarkStart w:id="1128" w:name="_Toc18220908"/>
      <w:bookmarkStart w:id="1129" w:name="_Toc18380636"/>
      <w:bookmarkStart w:id="1130" w:name="_Toc361921424"/>
      <w:r>
        <w:rPr>
          <w:rStyle w:val="CharSClsNo"/>
        </w:rPr>
        <w:t>9</w:t>
      </w:r>
      <w:r>
        <w:t>.</w:t>
      </w:r>
      <w:r>
        <w:tab/>
        <w:t>Appointment by agreement</w:t>
      </w:r>
      <w:bookmarkEnd w:id="1128"/>
      <w:bookmarkEnd w:id="1129"/>
      <w:bookmarkEnd w:id="1130"/>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representative may give to the other party notice of a proposed arbitrator.</w:t>
      </w:r>
    </w:p>
    <w:p>
      <w:pPr>
        <w:pStyle w:val="ySubsection"/>
      </w:pPr>
      <w:r>
        <w:tab/>
        <w:t>(3)</w:t>
      </w:r>
      <w:r>
        <w:tab/>
        <w:t>Once a notice of a proposed arbitrator has been given in relation to a dispute, subclause (2) ceases to apply to that dispute so that neither the employer nor the representative can give another notice under that subclause.</w:t>
      </w:r>
    </w:p>
    <w:p>
      <w:pPr>
        <w:pStyle w:val="ySubsection"/>
      </w:pPr>
      <w:r>
        <w:tab/>
        <w:t>(4)</w:t>
      </w:r>
      <w:r>
        <w:tab/>
        <w:t>Except where subclause (5)(b) applies, the employer and the representative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employer and the representative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outlineLvl w:val="0"/>
      </w:pPr>
      <w:bookmarkStart w:id="1131" w:name="_Toc18220909"/>
      <w:bookmarkStart w:id="1132" w:name="_Toc18380637"/>
      <w:bookmarkStart w:id="1133" w:name="_Toc361921425"/>
      <w:r>
        <w:rPr>
          <w:rStyle w:val="CharSClsNo"/>
        </w:rPr>
        <w:t>10</w:t>
      </w:r>
      <w:r>
        <w:t>.</w:t>
      </w:r>
      <w:r>
        <w:tab/>
        <w:t>Default appointment</w:t>
      </w:r>
      <w:bookmarkEnd w:id="1131"/>
      <w:bookmarkEnd w:id="1132"/>
      <w:bookmarkEnd w:id="1133"/>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tabs>
          <w:tab w:val="clear" w:pos="879"/>
          <w:tab w:val="left" w:pos="1134"/>
        </w:tabs>
        <w:ind w:left="1701" w:hanging="1701"/>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representative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representative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representative have not agreed on and made a new appointment as provided by clause 11(3).</w:t>
      </w:r>
    </w:p>
    <w:p>
      <w:pPr>
        <w:pStyle w:val="ySubsection"/>
        <w:keepNext/>
        <w:keepLines/>
      </w:pPr>
      <w:r>
        <w:tab/>
        <w:t>(6)</w:t>
      </w:r>
      <w:r>
        <w:tab/>
        <w:t xml:space="preserve">If an arbitrator appointed under subclause (1), before he or she enters the arbitration — </w:t>
      </w:r>
    </w:p>
    <w:p>
      <w:pPr>
        <w:pStyle w:val="yIndenta"/>
        <w:keepNext/>
        <w:keepLines/>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outlineLvl w:val="0"/>
      </w:pPr>
      <w:bookmarkStart w:id="1134" w:name="_Toc18220910"/>
      <w:bookmarkStart w:id="1135" w:name="_Toc18380638"/>
      <w:bookmarkStart w:id="1136" w:name="_Toc361921426"/>
      <w:r>
        <w:rPr>
          <w:rStyle w:val="CharSClsNo"/>
        </w:rPr>
        <w:t>11</w:t>
      </w:r>
      <w:r>
        <w:t>.</w:t>
      </w:r>
      <w:r>
        <w:tab/>
        <w:t>Appointment of substitute arbitrator</w:t>
      </w:r>
      <w:bookmarkEnd w:id="1134"/>
      <w:bookmarkEnd w:id="1135"/>
      <w:bookmarkEnd w:id="1136"/>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representative may, within 14 days after they have both received notice of the death or other occurrence mentioned in subclause (b), agree on who is to act as the new arbitrator of the dispute and make an appointment accordingly.</w:t>
      </w:r>
    </w:p>
    <w:p>
      <w:pPr>
        <w:pStyle w:val="ySubsection"/>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outlineLvl w:val="0"/>
      </w:pPr>
      <w:bookmarkStart w:id="1137" w:name="_Toc15453641"/>
      <w:bookmarkStart w:id="1138" w:name="_Toc15459538"/>
      <w:bookmarkStart w:id="1139" w:name="_Toc15619276"/>
      <w:bookmarkStart w:id="1140" w:name="_Toc15620028"/>
      <w:bookmarkStart w:id="1141" w:name="_Toc15622752"/>
      <w:bookmarkStart w:id="1142" w:name="_Toc15629646"/>
      <w:bookmarkStart w:id="1143" w:name="_Toc15632766"/>
      <w:bookmarkStart w:id="1144" w:name="_Toc16655428"/>
      <w:bookmarkStart w:id="1145" w:name="_Toc16662084"/>
      <w:bookmarkStart w:id="1146" w:name="_Toc16669786"/>
      <w:bookmarkStart w:id="1147" w:name="_Toc16670299"/>
      <w:bookmarkStart w:id="1148" w:name="_Toc16999952"/>
      <w:bookmarkStart w:id="1149" w:name="_Toc17014006"/>
      <w:bookmarkStart w:id="1150" w:name="_Toc17259441"/>
      <w:bookmarkStart w:id="1151" w:name="_Toc17275199"/>
      <w:bookmarkStart w:id="1152" w:name="_Toc17279512"/>
      <w:bookmarkStart w:id="1153" w:name="_Toc17344809"/>
      <w:bookmarkStart w:id="1154" w:name="_Toc17363073"/>
      <w:bookmarkStart w:id="1155" w:name="_Toc17444301"/>
      <w:bookmarkStart w:id="1156" w:name="_Toc17444625"/>
      <w:bookmarkStart w:id="1157" w:name="_Toc17516399"/>
      <w:bookmarkStart w:id="1158" w:name="_Toc17517594"/>
      <w:bookmarkStart w:id="1159" w:name="_Toc18055722"/>
      <w:bookmarkStart w:id="1160" w:name="_Toc18140224"/>
      <w:bookmarkStart w:id="1161" w:name="_Toc18145074"/>
      <w:bookmarkStart w:id="1162" w:name="_Toc18219456"/>
      <w:bookmarkStart w:id="1163" w:name="_Toc18230861"/>
      <w:bookmarkStart w:id="1164" w:name="_Toc361921427"/>
      <w:r>
        <w:t>Subdivision 4 — Referral for arbitration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Heading5"/>
        <w:outlineLvl w:val="0"/>
      </w:pPr>
      <w:bookmarkStart w:id="1165" w:name="_Toc15697923"/>
      <w:bookmarkStart w:id="1166" w:name="_Toc15706417"/>
      <w:bookmarkStart w:id="1167" w:name="_Toc18220911"/>
      <w:bookmarkStart w:id="1168" w:name="_Toc18380639"/>
      <w:bookmarkStart w:id="1169" w:name="_Toc361921428"/>
      <w:r>
        <w:rPr>
          <w:rStyle w:val="CharSClsNo"/>
        </w:rPr>
        <w:t>12</w:t>
      </w:r>
      <w:r>
        <w:t>.</w:t>
      </w:r>
      <w:r>
        <w:tab/>
        <w:t>Referral available only if there is an arbitrator</w:t>
      </w:r>
      <w:bookmarkEnd w:id="1165"/>
      <w:bookmarkEnd w:id="1166"/>
      <w:bookmarkEnd w:id="1167"/>
      <w:bookmarkEnd w:id="1168"/>
      <w:bookmarkEnd w:id="1169"/>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outlineLvl w:val="0"/>
      </w:pPr>
      <w:bookmarkStart w:id="1170" w:name="_Toc15697924"/>
      <w:bookmarkStart w:id="1171" w:name="_Toc15706418"/>
      <w:bookmarkStart w:id="1172" w:name="_Toc18220912"/>
      <w:bookmarkStart w:id="1173" w:name="_Toc18380640"/>
      <w:bookmarkStart w:id="1174" w:name="_Toc361921429"/>
      <w:r>
        <w:rPr>
          <w:rStyle w:val="CharSClsNo"/>
        </w:rPr>
        <w:t>13</w:t>
      </w:r>
      <w:r>
        <w:t>.</w:t>
      </w:r>
      <w:r>
        <w:tab/>
        <w:t>Joint referral at any time</w:t>
      </w:r>
      <w:bookmarkEnd w:id="1170"/>
      <w:bookmarkEnd w:id="1171"/>
      <w:bookmarkEnd w:id="1172"/>
      <w:bookmarkEnd w:id="1173"/>
      <w:bookmarkEnd w:id="1174"/>
    </w:p>
    <w:p>
      <w:pPr>
        <w:pStyle w:val="ySubsection"/>
      </w:pPr>
      <w:r>
        <w:tab/>
      </w:r>
      <w:r>
        <w:tab/>
        <w:t>The employer and the representative may at any time jointly refer a dispute for arbitration if they have made a genuine attempt to settle it but have failed to do so.</w:t>
      </w:r>
    </w:p>
    <w:p>
      <w:pPr>
        <w:pStyle w:val="yHeading5"/>
        <w:outlineLvl w:val="0"/>
      </w:pPr>
      <w:bookmarkStart w:id="1175" w:name="_Toc15697925"/>
      <w:bookmarkStart w:id="1176" w:name="_Toc15706419"/>
      <w:bookmarkStart w:id="1177" w:name="_Toc18220913"/>
      <w:bookmarkStart w:id="1178" w:name="_Toc18380641"/>
      <w:bookmarkStart w:id="1179" w:name="_Toc361921430"/>
      <w:r>
        <w:rPr>
          <w:rStyle w:val="CharSClsNo"/>
        </w:rPr>
        <w:t>14</w:t>
      </w:r>
      <w:r>
        <w:t>.</w:t>
      </w:r>
      <w:r>
        <w:tab/>
        <w:t>Referral to arbitration within 42 days after notice given</w:t>
      </w:r>
      <w:bookmarkEnd w:id="1175"/>
      <w:bookmarkEnd w:id="1176"/>
      <w:bookmarkEnd w:id="1177"/>
      <w:bookmarkEnd w:id="1178"/>
      <w:bookmarkEnd w:id="1179"/>
    </w:p>
    <w:p>
      <w:pPr>
        <w:pStyle w:val="ySubsection"/>
      </w:pPr>
      <w:r>
        <w:tab/>
      </w:r>
      <w:r>
        <w:tab/>
        <w:t xml:space="preserve">Either the employer or the representative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180" w:name="_Toc18220914"/>
      <w:bookmarkStart w:id="1181" w:name="_Toc18380642"/>
      <w:bookmarkStart w:id="1182" w:name="_Toc361921431"/>
      <w:r>
        <w:rPr>
          <w:rStyle w:val="CharSClsNo"/>
        </w:rPr>
        <w:t>15</w:t>
      </w:r>
      <w:r>
        <w:t>.</w:t>
      </w:r>
      <w:r>
        <w:tab/>
        <w:t>How referral made</w:t>
      </w:r>
      <w:bookmarkEnd w:id="1180"/>
      <w:bookmarkEnd w:id="1181"/>
      <w:bookmarkEnd w:id="1182"/>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employer or the representative, as the case may be.</w:t>
      </w:r>
    </w:p>
    <w:p>
      <w:pPr>
        <w:pStyle w:val="yHeading4"/>
        <w:keepLines/>
        <w:outlineLvl w:val="0"/>
      </w:pPr>
      <w:bookmarkStart w:id="1183" w:name="_Toc15453646"/>
      <w:bookmarkStart w:id="1184" w:name="_Toc15459543"/>
      <w:bookmarkStart w:id="1185" w:name="_Toc15619281"/>
      <w:bookmarkStart w:id="1186" w:name="_Toc15620033"/>
      <w:bookmarkStart w:id="1187" w:name="_Toc15622757"/>
      <w:bookmarkStart w:id="1188" w:name="_Toc15629651"/>
      <w:bookmarkStart w:id="1189" w:name="_Toc15632771"/>
      <w:bookmarkStart w:id="1190" w:name="_Toc16655433"/>
      <w:bookmarkStart w:id="1191" w:name="_Toc16662089"/>
      <w:bookmarkStart w:id="1192" w:name="_Toc16669791"/>
      <w:bookmarkStart w:id="1193" w:name="_Toc16670304"/>
      <w:bookmarkStart w:id="1194" w:name="_Toc16999957"/>
      <w:bookmarkStart w:id="1195" w:name="_Toc17014011"/>
      <w:bookmarkStart w:id="1196" w:name="_Toc17259446"/>
      <w:bookmarkStart w:id="1197" w:name="_Toc17275204"/>
      <w:bookmarkStart w:id="1198" w:name="_Toc17279517"/>
      <w:bookmarkStart w:id="1199" w:name="_Toc17344814"/>
      <w:bookmarkStart w:id="1200" w:name="_Toc17363078"/>
      <w:bookmarkStart w:id="1201" w:name="_Toc17444306"/>
      <w:bookmarkStart w:id="1202" w:name="_Toc17444630"/>
      <w:bookmarkStart w:id="1203" w:name="_Toc17516404"/>
      <w:bookmarkStart w:id="1204" w:name="_Toc17517599"/>
      <w:bookmarkStart w:id="1205" w:name="_Toc18055727"/>
      <w:bookmarkStart w:id="1206" w:name="_Toc18140229"/>
      <w:bookmarkStart w:id="1207" w:name="_Toc18145079"/>
      <w:bookmarkStart w:id="1208" w:name="_Toc18219461"/>
      <w:bookmarkStart w:id="1209" w:name="_Toc18230866"/>
      <w:bookmarkStart w:id="1210" w:name="_Toc361921432"/>
      <w:r>
        <w:t>Subdivision 5 — Arbitration proceedings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otesPerm"/>
        <w:keepNext/>
        <w:keepLines/>
      </w:pPr>
      <w:bookmarkStart w:id="1211" w:name="_Toc15453647"/>
      <w:bookmarkStart w:id="1212" w:name="_Toc15459544"/>
      <w:bookmarkStart w:id="1213" w:name="_Toc15619282"/>
      <w:bookmarkStart w:id="1214" w:name="_Toc15620034"/>
      <w:bookmarkStart w:id="1215" w:name="_Toc15622758"/>
      <w:bookmarkStart w:id="1216" w:name="_Toc15629652"/>
      <w:bookmarkStart w:id="1217" w:name="_Toc15632772"/>
      <w:r>
        <w:tab/>
        <w:t>Note:  Powers are also conferred on an arbitrator by section 97WM of the Act.</w:t>
      </w:r>
      <w:bookmarkEnd w:id="1211"/>
      <w:bookmarkEnd w:id="1212"/>
      <w:bookmarkEnd w:id="1213"/>
      <w:bookmarkEnd w:id="1214"/>
      <w:bookmarkEnd w:id="1215"/>
      <w:bookmarkEnd w:id="1216"/>
      <w:bookmarkEnd w:id="1217"/>
    </w:p>
    <w:p>
      <w:pPr>
        <w:pStyle w:val="yHeading5"/>
        <w:outlineLvl w:val="0"/>
      </w:pPr>
      <w:bookmarkStart w:id="1218" w:name="_Toc15697928"/>
      <w:bookmarkStart w:id="1219" w:name="_Toc15706422"/>
      <w:bookmarkStart w:id="1220" w:name="_Toc18220915"/>
      <w:bookmarkStart w:id="1221" w:name="_Toc18380643"/>
      <w:bookmarkStart w:id="1222" w:name="_Toc361921433"/>
      <w:r>
        <w:rPr>
          <w:rStyle w:val="CharSClsNo"/>
        </w:rPr>
        <w:t>16</w:t>
      </w:r>
      <w:r>
        <w:t>.</w:t>
      </w:r>
      <w:r>
        <w:tab/>
        <w:t>Hearings</w:t>
      </w:r>
      <w:bookmarkEnd w:id="1218"/>
      <w:bookmarkEnd w:id="1219"/>
      <w:bookmarkEnd w:id="1220"/>
      <w:bookmarkEnd w:id="1221"/>
      <w:bookmarkEnd w:id="1222"/>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223" w:name="_Toc15697929"/>
      <w:bookmarkStart w:id="1224" w:name="_Toc15706423"/>
      <w:bookmarkStart w:id="1225" w:name="_Toc18220916"/>
      <w:bookmarkStart w:id="1226" w:name="_Toc18380644"/>
      <w:bookmarkStart w:id="1227" w:name="_Toc361921434"/>
      <w:r>
        <w:rPr>
          <w:rStyle w:val="CharSClsNo"/>
        </w:rPr>
        <w:t>17</w:t>
      </w:r>
      <w:r>
        <w:t>.</w:t>
      </w:r>
      <w:r>
        <w:tab/>
        <w:t>Proceedings to be informal and speedy</w:t>
      </w:r>
      <w:bookmarkEnd w:id="1223"/>
      <w:bookmarkEnd w:id="1224"/>
      <w:bookmarkEnd w:id="1225"/>
      <w:bookmarkEnd w:id="1226"/>
      <w:bookmarkEnd w:id="1227"/>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228" w:name="_Toc15697930"/>
      <w:bookmarkStart w:id="1229" w:name="_Toc15706424"/>
      <w:bookmarkStart w:id="1230" w:name="_Toc18220917"/>
      <w:bookmarkStart w:id="1231" w:name="_Toc18380645"/>
      <w:bookmarkStart w:id="1232" w:name="_Toc361921435"/>
      <w:r>
        <w:rPr>
          <w:rStyle w:val="CharSClsNo"/>
        </w:rPr>
        <w:t>18</w:t>
      </w:r>
      <w:r>
        <w:t>.</w:t>
      </w:r>
      <w:r>
        <w:tab/>
        <w:t>Absence of party</w:t>
      </w:r>
      <w:bookmarkEnd w:id="1228"/>
      <w:bookmarkEnd w:id="1229"/>
      <w:bookmarkEnd w:id="1230"/>
      <w:bookmarkEnd w:id="1231"/>
      <w:bookmarkEnd w:id="1232"/>
    </w:p>
    <w:p>
      <w:pPr>
        <w:pStyle w:val="ySubsection"/>
      </w:pPr>
      <w:r>
        <w:tab/>
      </w:r>
      <w:r>
        <w:tab/>
        <w:t>An arbitrator may hear and determine a dispute in the absence of the employer, the employee or the representative if he or she has been given notice of the hearing.</w:t>
      </w:r>
    </w:p>
    <w:p>
      <w:pPr>
        <w:pStyle w:val="yHeading5"/>
        <w:outlineLvl w:val="0"/>
      </w:pPr>
      <w:bookmarkStart w:id="1233" w:name="_Toc18220918"/>
      <w:bookmarkStart w:id="1234" w:name="_Toc18380646"/>
      <w:bookmarkStart w:id="1235" w:name="_Toc361921436"/>
      <w:r>
        <w:rPr>
          <w:rStyle w:val="CharSClsNo"/>
        </w:rPr>
        <w:t>19</w:t>
      </w:r>
      <w:r>
        <w:t>.</w:t>
      </w:r>
      <w:r>
        <w:tab/>
        <w:t>General power of arbitrator as to proceedings</w:t>
      </w:r>
      <w:bookmarkEnd w:id="1233"/>
      <w:bookmarkEnd w:id="1234"/>
      <w:bookmarkEnd w:id="1235"/>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outlineLvl w:val="0"/>
      </w:pPr>
      <w:bookmarkStart w:id="1236" w:name="_Toc15453652"/>
      <w:bookmarkStart w:id="1237" w:name="_Toc15459549"/>
      <w:bookmarkStart w:id="1238" w:name="_Toc15619287"/>
      <w:bookmarkStart w:id="1239" w:name="_Toc15620039"/>
      <w:bookmarkStart w:id="1240" w:name="_Toc15622763"/>
      <w:bookmarkStart w:id="1241" w:name="_Toc15629657"/>
      <w:bookmarkStart w:id="1242" w:name="_Toc15632777"/>
      <w:bookmarkStart w:id="1243" w:name="_Toc16655439"/>
      <w:bookmarkStart w:id="1244" w:name="_Toc16662095"/>
      <w:bookmarkStart w:id="1245" w:name="_Toc16669797"/>
      <w:bookmarkStart w:id="1246" w:name="_Toc16670310"/>
      <w:bookmarkStart w:id="1247" w:name="_Toc16999963"/>
      <w:bookmarkStart w:id="1248" w:name="_Toc17014017"/>
      <w:bookmarkStart w:id="1249" w:name="_Toc17259452"/>
      <w:bookmarkStart w:id="1250" w:name="_Toc17275210"/>
      <w:bookmarkStart w:id="1251" w:name="_Toc17279523"/>
      <w:bookmarkStart w:id="1252" w:name="_Toc17344820"/>
      <w:bookmarkStart w:id="1253" w:name="_Toc17363084"/>
      <w:bookmarkStart w:id="1254" w:name="_Toc17444312"/>
      <w:bookmarkStart w:id="1255" w:name="_Toc17444636"/>
      <w:bookmarkStart w:id="1256" w:name="_Toc17516410"/>
      <w:bookmarkStart w:id="1257" w:name="_Toc17517605"/>
      <w:bookmarkStart w:id="1258" w:name="_Toc18055733"/>
      <w:bookmarkStart w:id="1259" w:name="_Toc18140235"/>
      <w:bookmarkStart w:id="1260" w:name="_Toc18145085"/>
      <w:bookmarkStart w:id="1261" w:name="_Toc18219466"/>
      <w:bookmarkStart w:id="1262" w:name="_Toc18230871"/>
      <w:bookmarkStart w:id="1263" w:name="_Toc361921437"/>
      <w:r>
        <w:t>Subdivision 6 — Costs of arbitration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5"/>
        <w:keepLines w:val="0"/>
        <w:outlineLvl w:val="0"/>
      </w:pPr>
      <w:bookmarkStart w:id="1264" w:name="_Toc18220919"/>
      <w:bookmarkStart w:id="1265" w:name="_Toc18380647"/>
      <w:bookmarkStart w:id="1266" w:name="_Toc361921438"/>
      <w:r>
        <w:rPr>
          <w:rStyle w:val="CharSClsNo"/>
        </w:rPr>
        <w:t>20</w:t>
      </w:r>
      <w:r>
        <w:t>.</w:t>
      </w:r>
      <w:r>
        <w:tab/>
        <w:t>Arbitrator’s services</w:t>
      </w:r>
      <w:bookmarkEnd w:id="1264"/>
      <w:bookmarkEnd w:id="1265"/>
      <w:bookmarkEnd w:id="1266"/>
    </w:p>
    <w:p>
      <w:pPr>
        <w:pStyle w:val="ySubsection"/>
        <w:keepNext/>
      </w:pPr>
      <w:r>
        <w:tab/>
        <w:t>(1)</w:t>
      </w:r>
      <w:r>
        <w:tab/>
        <w:t xml:space="preserve">The cost of the services of an arbitrator is to be borne — </w:t>
      </w:r>
    </w:p>
    <w:p>
      <w:pPr>
        <w:pStyle w:val="yIndenta"/>
        <w:keepNext/>
      </w:pPr>
      <w:r>
        <w:tab/>
        <w:t>(a)</w:t>
      </w:r>
      <w:r>
        <w:tab/>
        <w:t xml:space="preserve">by the representative,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keepNext/>
        <w:keepLines/>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yDefstart"/>
        <w:ind w:left="1418" w:hanging="1418"/>
        <w:rPr>
          <w:rFonts w:ascii="Arial" w:hAnsi="Arial"/>
          <w:sz w:val="18"/>
        </w:rPr>
      </w:pPr>
      <w:r>
        <w:tab/>
      </w:r>
      <w:r>
        <w:rPr>
          <w:rFonts w:ascii="Arial" w:hAnsi="Arial"/>
          <w:sz w:val="18"/>
        </w:rPr>
        <w:t>Note:  This clause would not apply where, under section 97WL of the Act 2 or more employees are involved in an arbitration.</w:t>
      </w:r>
    </w:p>
    <w:p>
      <w:pPr>
        <w:pStyle w:val="yHeading5"/>
        <w:outlineLvl w:val="0"/>
      </w:pPr>
      <w:bookmarkStart w:id="1267" w:name="_Toc15697932"/>
      <w:bookmarkStart w:id="1268" w:name="_Toc15706426"/>
      <w:bookmarkStart w:id="1269" w:name="_Toc18220920"/>
      <w:bookmarkStart w:id="1270" w:name="_Toc18380648"/>
      <w:bookmarkStart w:id="1271" w:name="_Toc361921439"/>
      <w:r>
        <w:rPr>
          <w:rStyle w:val="CharSClsNo"/>
        </w:rPr>
        <w:t>21</w:t>
      </w:r>
      <w:r>
        <w:t>.</w:t>
      </w:r>
      <w:r>
        <w:tab/>
        <w:t>Costs of representation</w:t>
      </w:r>
      <w:bookmarkEnd w:id="1267"/>
      <w:bookmarkEnd w:id="1268"/>
      <w:bookmarkEnd w:id="1269"/>
      <w:bookmarkEnd w:id="1270"/>
      <w:bookmarkEnd w:id="1271"/>
    </w:p>
    <w:p>
      <w:pPr>
        <w:pStyle w:val="ySubsection"/>
      </w:pPr>
      <w:r>
        <w:tab/>
      </w:r>
      <w:r>
        <w:tab/>
        <w:t>An employer, an employee or a representative is to bear his or her own costs of representation in arbitration proceedings.</w:t>
      </w:r>
    </w:p>
    <w:p>
      <w:pPr>
        <w:pStyle w:val="yHeading3"/>
        <w:keepNext w:val="0"/>
        <w:outlineLvl w:val="0"/>
        <w:rPr>
          <w:rStyle w:val="CharDivText"/>
        </w:rPr>
      </w:pPr>
      <w:bookmarkStart w:id="1272" w:name="_Toc15697933"/>
      <w:bookmarkStart w:id="1273" w:name="_Toc15706427"/>
      <w:bookmarkStart w:id="1274" w:name="_Toc18220921"/>
      <w:bookmarkStart w:id="1275" w:name="_Toc18380649"/>
      <w:bookmarkStart w:id="1276" w:name="_Toc361921440"/>
      <w:r>
        <w:rPr>
          <w:rStyle w:val="CharDivNo"/>
        </w:rPr>
        <w:t>Division 3</w:t>
      </w:r>
      <w:r>
        <w:t xml:space="preserve"> — </w:t>
      </w:r>
      <w:r>
        <w:rPr>
          <w:rStyle w:val="CharDivText"/>
        </w:rPr>
        <w:t>Model provisions where —</w:t>
      </w:r>
      <w:bookmarkEnd w:id="1272"/>
      <w:bookmarkEnd w:id="1273"/>
      <w:bookmarkEnd w:id="1274"/>
      <w:bookmarkEnd w:id="1275"/>
      <w:bookmarkEnd w:id="1276"/>
      <w:r>
        <w:rPr>
          <w:rStyle w:val="CharDivText"/>
        </w:rPr>
        <w:t xml:space="preserve"> </w:t>
      </w:r>
    </w:p>
    <w:p>
      <w:pPr>
        <w:pStyle w:val="yHeading3"/>
        <w:keepNext w:val="0"/>
        <w:numPr>
          <w:ilvl w:val="0"/>
          <w:numId w:val="1"/>
        </w:numPr>
        <w:tabs>
          <w:tab w:val="clear" w:pos="360"/>
        </w:tabs>
        <w:spacing w:before="0"/>
        <w:ind w:left="1701" w:hanging="357"/>
        <w:jc w:val="left"/>
        <w:outlineLvl w:val="9"/>
        <w:rPr>
          <w:rStyle w:val="CharDivText"/>
        </w:rPr>
      </w:pPr>
      <w:bookmarkStart w:id="1277" w:name="_Toc18220922"/>
      <w:bookmarkStart w:id="1278" w:name="_Toc18380650"/>
      <w:bookmarkStart w:id="1279" w:name="_Toc361921441"/>
      <w:r>
        <w:rPr>
          <w:rStyle w:val="CharDivText"/>
        </w:rPr>
        <w:t>a relevant industrial authority is the arbitrator of disputes; and</w:t>
      </w:r>
      <w:bookmarkEnd w:id="1277"/>
      <w:bookmarkEnd w:id="1278"/>
      <w:bookmarkEnd w:id="1279"/>
    </w:p>
    <w:p>
      <w:pPr>
        <w:pStyle w:val="yHeading3"/>
        <w:keepNext w:val="0"/>
        <w:numPr>
          <w:ilvl w:val="0"/>
          <w:numId w:val="1"/>
        </w:numPr>
        <w:tabs>
          <w:tab w:val="clear" w:pos="360"/>
        </w:tabs>
        <w:spacing w:before="0"/>
        <w:ind w:left="1701" w:hanging="357"/>
        <w:jc w:val="left"/>
        <w:outlineLvl w:val="9"/>
        <w:rPr>
          <w:rStyle w:val="CharDivText"/>
        </w:rPr>
      </w:pPr>
      <w:bookmarkStart w:id="1280" w:name="_Toc18220923"/>
      <w:bookmarkStart w:id="1281" w:name="_Toc18380651"/>
      <w:bookmarkStart w:id="1282" w:name="_Toc361921442"/>
      <w:r>
        <w:rPr>
          <w:rStyle w:val="CharDivText"/>
        </w:rPr>
        <w:t>the employee is not a represented person</w:t>
      </w:r>
      <w:bookmarkEnd w:id="1280"/>
      <w:bookmarkEnd w:id="1281"/>
      <w:bookmarkEnd w:id="1282"/>
      <w:r>
        <w:rPr>
          <w:rStyle w:val="CharDivText"/>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keepLines/>
        <w:outlineLvl w:val="0"/>
      </w:pPr>
      <w:bookmarkStart w:id="1283" w:name="_Toc15453656"/>
      <w:bookmarkStart w:id="1284" w:name="_Toc15459553"/>
      <w:bookmarkStart w:id="1285" w:name="_Toc15619291"/>
      <w:bookmarkStart w:id="1286" w:name="_Toc15620043"/>
      <w:bookmarkStart w:id="1287" w:name="_Toc15622767"/>
      <w:bookmarkStart w:id="1288" w:name="_Toc15629661"/>
      <w:bookmarkStart w:id="1289" w:name="_Toc15632781"/>
      <w:bookmarkStart w:id="1290" w:name="_Toc16655445"/>
      <w:bookmarkStart w:id="1291" w:name="_Toc16662101"/>
      <w:bookmarkStart w:id="1292" w:name="_Toc16669803"/>
      <w:bookmarkStart w:id="1293" w:name="_Toc16670316"/>
      <w:bookmarkStart w:id="1294" w:name="_Toc16999969"/>
      <w:bookmarkStart w:id="1295" w:name="_Toc17014023"/>
      <w:bookmarkStart w:id="1296" w:name="_Toc17259458"/>
      <w:bookmarkStart w:id="1297" w:name="_Toc17275216"/>
      <w:bookmarkStart w:id="1298" w:name="_Toc17279529"/>
      <w:bookmarkStart w:id="1299" w:name="_Toc17344826"/>
      <w:bookmarkStart w:id="1300" w:name="_Toc17363090"/>
      <w:bookmarkStart w:id="1301" w:name="_Toc17444318"/>
      <w:bookmarkStart w:id="1302" w:name="_Toc17444642"/>
      <w:bookmarkStart w:id="1303" w:name="_Toc17516416"/>
      <w:bookmarkStart w:id="1304" w:name="_Toc17517611"/>
      <w:bookmarkStart w:id="1305" w:name="_Toc18055739"/>
      <w:bookmarkStart w:id="1306" w:name="_Toc18140241"/>
      <w:bookmarkStart w:id="1307" w:name="_Toc18145091"/>
      <w:bookmarkStart w:id="1308" w:name="_Toc18219472"/>
      <w:bookmarkStart w:id="1309" w:name="_Toc18230877"/>
      <w:bookmarkStart w:id="1310" w:name="_Toc361921443"/>
      <w:r>
        <w:t>Subdivision 1 — Preliminary</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Heading5"/>
        <w:outlineLvl w:val="0"/>
      </w:pPr>
      <w:bookmarkStart w:id="1311" w:name="_Toc15697934"/>
      <w:bookmarkStart w:id="1312" w:name="_Toc15706428"/>
      <w:bookmarkStart w:id="1313" w:name="_Toc18220924"/>
      <w:bookmarkStart w:id="1314" w:name="_Toc18380652"/>
      <w:bookmarkStart w:id="1315" w:name="_Toc361921444"/>
      <w:r>
        <w:t>1.</w:t>
      </w:r>
      <w:r>
        <w:tab/>
        <w:t>Definition</w:t>
      </w:r>
      <w:bookmarkEnd w:id="1311"/>
      <w:bookmarkEnd w:id="1312"/>
      <w:r>
        <w:t>s</w:t>
      </w:r>
      <w:bookmarkEnd w:id="1313"/>
      <w:bookmarkEnd w:id="1314"/>
      <w:bookmarkEnd w:id="1315"/>
    </w:p>
    <w:p>
      <w:pPr>
        <w:pStyle w:val="ySubsection"/>
        <w:keepNext/>
        <w:keepLines/>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outlineLvl w:val="0"/>
      </w:pPr>
      <w:bookmarkStart w:id="1316" w:name="_Toc18220925"/>
      <w:bookmarkStart w:id="1317" w:name="_Toc18380653"/>
      <w:bookmarkStart w:id="1318" w:name="_Toc361921445"/>
      <w:r>
        <w:t>2.</w:t>
      </w:r>
      <w:r>
        <w:tab/>
        <w:t>Joint arbitrations not affected</w:t>
      </w:r>
      <w:bookmarkEnd w:id="1316"/>
      <w:bookmarkEnd w:id="1317"/>
      <w:bookmarkEnd w:id="1318"/>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319" w:name="_Toc15697936"/>
      <w:bookmarkStart w:id="1320" w:name="_Toc15706430"/>
      <w:bookmarkStart w:id="1321" w:name="_Toc18220926"/>
      <w:bookmarkStart w:id="1322" w:name="_Toc18380654"/>
      <w:bookmarkStart w:id="1323" w:name="_Toc361921446"/>
      <w:r>
        <w:t>3</w:t>
      </w:r>
      <w:r>
        <w:rPr>
          <w:b w:val="0"/>
        </w:rPr>
        <w:t>.</w:t>
      </w:r>
      <w:r>
        <w:rPr>
          <w:b w:val="0"/>
          <w:iCs/>
        </w:rPr>
        <w:tab/>
      </w:r>
      <w:r>
        <w:rPr>
          <w:i/>
        </w:rPr>
        <w:t>Commercial Arbitration Act 1985</w:t>
      </w:r>
      <w:r>
        <w:t xml:space="preserve"> not applicable</w:t>
      </w:r>
      <w:bookmarkEnd w:id="1319"/>
      <w:bookmarkEnd w:id="1320"/>
      <w:bookmarkEnd w:id="1321"/>
      <w:bookmarkEnd w:id="1322"/>
      <w:bookmarkEnd w:id="1323"/>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324" w:name="_Toc15453660"/>
      <w:bookmarkStart w:id="1325" w:name="_Toc15459557"/>
      <w:bookmarkStart w:id="1326" w:name="_Toc15619295"/>
      <w:bookmarkStart w:id="1327" w:name="_Toc15620047"/>
      <w:bookmarkStart w:id="1328" w:name="_Toc15622771"/>
      <w:bookmarkStart w:id="1329" w:name="_Toc15629665"/>
      <w:bookmarkStart w:id="1330" w:name="_Toc15632785"/>
      <w:bookmarkStart w:id="1331" w:name="_Toc16655449"/>
      <w:bookmarkStart w:id="1332" w:name="_Toc16662105"/>
      <w:bookmarkStart w:id="1333" w:name="_Toc16669807"/>
      <w:bookmarkStart w:id="1334" w:name="_Toc16670320"/>
      <w:bookmarkStart w:id="1335" w:name="_Toc16999973"/>
      <w:bookmarkStart w:id="1336" w:name="_Toc17014027"/>
      <w:bookmarkStart w:id="1337" w:name="_Toc17259462"/>
      <w:bookmarkStart w:id="1338" w:name="_Toc17275220"/>
      <w:bookmarkStart w:id="1339" w:name="_Toc17279533"/>
      <w:bookmarkStart w:id="1340" w:name="_Toc17344830"/>
      <w:bookmarkStart w:id="1341" w:name="_Toc17363094"/>
      <w:bookmarkStart w:id="1342" w:name="_Toc17444322"/>
      <w:bookmarkStart w:id="1343" w:name="_Toc17444646"/>
      <w:bookmarkStart w:id="1344" w:name="_Toc17516420"/>
      <w:bookmarkStart w:id="1345" w:name="_Toc17517615"/>
      <w:bookmarkStart w:id="1346" w:name="_Toc18055743"/>
      <w:bookmarkStart w:id="1347" w:name="_Toc18140245"/>
      <w:bookmarkStart w:id="1348" w:name="_Toc18145095"/>
      <w:bookmarkStart w:id="1349" w:name="_Toc18219476"/>
      <w:bookmarkStart w:id="1350" w:name="_Toc18230881"/>
      <w:bookmarkStart w:id="1351" w:name="_Toc361921447"/>
      <w:r>
        <w:t>Subdivision 2 — Notice of dispute, and duty to attempt settlement</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yHeading5"/>
        <w:outlineLvl w:val="0"/>
      </w:pPr>
      <w:bookmarkStart w:id="1352" w:name="_Toc15697937"/>
      <w:bookmarkStart w:id="1353" w:name="_Toc15706431"/>
      <w:bookmarkStart w:id="1354" w:name="_Toc18220927"/>
      <w:bookmarkStart w:id="1355" w:name="_Toc18380655"/>
      <w:bookmarkStart w:id="1356" w:name="_Toc361921448"/>
      <w:r>
        <w:t>4.</w:t>
      </w:r>
      <w:r>
        <w:tab/>
        <w:t>Notice of dispute</w:t>
      </w:r>
      <w:bookmarkEnd w:id="1352"/>
      <w:bookmarkEnd w:id="1353"/>
      <w:bookmarkEnd w:id="1354"/>
      <w:bookmarkEnd w:id="1355"/>
      <w:bookmarkEnd w:id="1356"/>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outlineLvl w:val="0"/>
      </w:pPr>
      <w:bookmarkStart w:id="1357" w:name="_Toc15697938"/>
      <w:bookmarkStart w:id="1358" w:name="_Toc15706432"/>
      <w:bookmarkStart w:id="1359" w:name="_Toc18220928"/>
      <w:bookmarkStart w:id="1360" w:name="_Toc18380656"/>
      <w:bookmarkStart w:id="1361" w:name="_Toc361921449"/>
      <w:r>
        <w:t>5.</w:t>
      </w:r>
      <w:r>
        <w:tab/>
        <w:t>Withdrawal of notice</w:t>
      </w:r>
      <w:bookmarkEnd w:id="1357"/>
      <w:bookmarkEnd w:id="1358"/>
      <w:bookmarkEnd w:id="1359"/>
      <w:bookmarkEnd w:id="1360"/>
      <w:bookmarkEnd w:id="1361"/>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relevant industrial authority.</w:t>
      </w:r>
    </w:p>
    <w:p>
      <w:pPr>
        <w:pStyle w:val="yHeading5"/>
        <w:outlineLvl w:val="0"/>
      </w:pPr>
      <w:bookmarkStart w:id="1362" w:name="_Toc15697939"/>
      <w:bookmarkStart w:id="1363" w:name="_Toc15706433"/>
      <w:bookmarkStart w:id="1364" w:name="_Toc18220929"/>
      <w:bookmarkStart w:id="1365" w:name="_Toc18380657"/>
      <w:bookmarkStart w:id="1366" w:name="_Toc361921450"/>
      <w:r>
        <w:t>6.</w:t>
      </w:r>
      <w:r>
        <w:tab/>
        <w:t>P</w:t>
      </w:r>
      <w:r>
        <w:rPr>
          <w:b w:val="0"/>
        </w:rPr>
        <w:t>a</w:t>
      </w:r>
      <w:r>
        <w:t>rties</w:t>
      </w:r>
      <w:r>
        <w:rPr>
          <w:b w:val="0"/>
        </w:rPr>
        <w:t xml:space="preserve"> </w:t>
      </w:r>
      <w:r>
        <w:t>must try to settle dispute</w:t>
      </w:r>
      <w:bookmarkEnd w:id="1362"/>
      <w:bookmarkEnd w:id="1363"/>
      <w:bookmarkEnd w:id="1364"/>
      <w:bookmarkEnd w:id="1365"/>
      <w:bookmarkEnd w:id="1366"/>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outlineLvl w:val="0"/>
      </w:pPr>
      <w:bookmarkStart w:id="1367" w:name="_Toc15697940"/>
      <w:bookmarkStart w:id="1368" w:name="_Toc15706434"/>
      <w:bookmarkStart w:id="1369" w:name="_Toc18220930"/>
      <w:bookmarkStart w:id="1370" w:name="_Toc18380658"/>
      <w:bookmarkStart w:id="1371" w:name="_Toc361921451"/>
      <w:r>
        <w:t>7.</w:t>
      </w:r>
      <w:r>
        <w:tab/>
        <w:t>Settlement agreement</w:t>
      </w:r>
      <w:bookmarkEnd w:id="1367"/>
      <w:bookmarkEnd w:id="1368"/>
      <w:bookmarkEnd w:id="1369"/>
      <w:bookmarkEnd w:id="1370"/>
      <w:bookmarkEnd w:id="1371"/>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outlineLvl w:val="0"/>
      </w:pPr>
      <w:bookmarkStart w:id="1372" w:name="_Toc15453665"/>
      <w:bookmarkStart w:id="1373" w:name="_Toc15459562"/>
      <w:bookmarkStart w:id="1374" w:name="_Toc15619300"/>
      <w:bookmarkStart w:id="1375" w:name="_Toc15620052"/>
      <w:bookmarkStart w:id="1376" w:name="_Toc15622776"/>
      <w:bookmarkStart w:id="1377" w:name="_Toc15629670"/>
      <w:bookmarkStart w:id="1378" w:name="_Toc15632790"/>
      <w:bookmarkStart w:id="1379" w:name="_Toc16655454"/>
      <w:bookmarkStart w:id="1380" w:name="_Toc16662110"/>
      <w:bookmarkStart w:id="1381" w:name="_Toc16669812"/>
      <w:bookmarkStart w:id="1382" w:name="_Toc16670325"/>
      <w:bookmarkStart w:id="1383" w:name="_Toc16999978"/>
      <w:bookmarkStart w:id="1384" w:name="_Toc17014032"/>
      <w:bookmarkStart w:id="1385" w:name="_Toc17259467"/>
      <w:bookmarkStart w:id="1386" w:name="_Toc17275225"/>
      <w:bookmarkStart w:id="1387" w:name="_Toc17279538"/>
      <w:bookmarkStart w:id="1388" w:name="_Toc17344835"/>
      <w:bookmarkStart w:id="1389" w:name="_Toc17363099"/>
      <w:bookmarkStart w:id="1390" w:name="_Toc17444327"/>
      <w:bookmarkStart w:id="1391" w:name="_Toc17444651"/>
      <w:bookmarkStart w:id="1392" w:name="_Toc17516425"/>
      <w:bookmarkStart w:id="1393" w:name="_Toc17517620"/>
      <w:bookmarkStart w:id="1394" w:name="_Toc18055748"/>
      <w:bookmarkStart w:id="1395" w:name="_Toc18140250"/>
      <w:bookmarkStart w:id="1396" w:name="_Toc18145100"/>
      <w:bookmarkStart w:id="1397" w:name="_Toc18219481"/>
      <w:bookmarkStart w:id="1398" w:name="_Toc18230886"/>
      <w:bookmarkStart w:id="1399" w:name="_Toc361921452"/>
      <w:r>
        <w:t>Subdivision 3 — Referral for arbitration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Heading5"/>
        <w:outlineLvl w:val="0"/>
      </w:pPr>
      <w:bookmarkStart w:id="1400" w:name="_Toc15697941"/>
      <w:bookmarkStart w:id="1401" w:name="_Toc15706435"/>
      <w:bookmarkStart w:id="1402" w:name="_Toc18220931"/>
      <w:bookmarkStart w:id="1403" w:name="_Toc18380659"/>
      <w:bookmarkStart w:id="1404" w:name="_Toc361921453"/>
      <w:r>
        <w:t>8.</w:t>
      </w:r>
      <w:r>
        <w:tab/>
        <w:t>Joint referral at any time</w:t>
      </w:r>
      <w:bookmarkEnd w:id="1400"/>
      <w:bookmarkEnd w:id="1401"/>
      <w:bookmarkEnd w:id="1402"/>
      <w:bookmarkEnd w:id="1403"/>
      <w:bookmarkEnd w:id="1404"/>
    </w:p>
    <w:p>
      <w:pPr>
        <w:pStyle w:val="ySubsection"/>
      </w:pPr>
      <w:r>
        <w:tab/>
      </w:r>
      <w:r>
        <w:tab/>
        <w:t>The employer and the employee may at any time jointly refer a dispute for arbitration by the relevant industrial authority if they have made a genuine attempt to settle it but have failed to do so.</w:t>
      </w:r>
    </w:p>
    <w:p>
      <w:pPr>
        <w:pStyle w:val="yHeading5"/>
        <w:outlineLvl w:val="0"/>
      </w:pPr>
      <w:bookmarkStart w:id="1405" w:name="_Toc15697942"/>
      <w:bookmarkStart w:id="1406" w:name="_Toc15706436"/>
      <w:bookmarkStart w:id="1407" w:name="_Toc18220932"/>
      <w:bookmarkStart w:id="1408" w:name="_Toc18380660"/>
      <w:bookmarkStart w:id="1409" w:name="_Toc361921454"/>
      <w:r>
        <w:t>9.</w:t>
      </w:r>
      <w:r>
        <w:tab/>
        <w:t>Referral to arbitration within 42 days after notice given</w:t>
      </w:r>
      <w:bookmarkEnd w:id="1405"/>
      <w:bookmarkEnd w:id="1406"/>
      <w:bookmarkEnd w:id="1407"/>
      <w:bookmarkEnd w:id="1408"/>
      <w:bookmarkEnd w:id="1409"/>
    </w:p>
    <w:p>
      <w:pPr>
        <w:pStyle w:val="ySubsection"/>
      </w:pPr>
      <w:r>
        <w:tab/>
      </w:r>
      <w:r>
        <w:tab/>
        <w:t xml:space="preserve">Either the employer or the employee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410" w:name="_Toc18220933"/>
      <w:bookmarkStart w:id="1411" w:name="_Toc18380661"/>
      <w:bookmarkStart w:id="1412" w:name="_Toc361921455"/>
      <w:r>
        <w:t>10.</w:t>
      </w:r>
      <w:r>
        <w:tab/>
        <w:t>How referral to be made</w:t>
      </w:r>
      <w:bookmarkEnd w:id="1410"/>
      <w:bookmarkEnd w:id="1411"/>
      <w:bookmarkEnd w:id="1412"/>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1413" w:name="_Toc15453668"/>
      <w:bookmarkStart w:id="1414" w:name="_Toc15459565"/>
      <w:bookmarkStart w:id="1415" w:name="_Toc15619303"/>
      <w:bookmarkStart w:id="1416" w:name="_Toc15620055"/>
      <w:bookmarkStart w:id="1417" w:name="_Toc15622779"/>
      <w:bookmarkStart w:id="1418" w:name="_Toc15629673"/>
      <w:bookmarkStart w:id="1419" w:name="_Toc15632793"/>
      <w:bookmarkStart w:id="1420" w:name="_Toc16655457"/>
      <w:bookmarkStart w:id="1421" w:name="_Toc16662113"/>
      <w:bookmarkStart w:id="1422" w:name="_Toc16669815"/>
      <w:bookmarkStart w:id="1423" w:name="_Toc16670328"/>
      <w:bookmarkStart w:id="1424" w:name="_Toc16999981"/>
      <w:bookmarkStart w:id="1425" w:name="_Toc17014035"/>
      <w:bookmarkStart w:id="1426" w:name="_Toc17259471"/>
      <w:bookmarkStart w:id="1427" w:name="_Toc17275229"/>
      <w:bookmarkStart w:id="1428" w:name="_Toc17279542"/>
      <w:bookmarkStart w:id="1429" w:name="_Toc17344839"/>
      <w:bookmarkStart w:id="1430" w:name="_Toc17363103"/>
      <w:bookmarkStart w:id="1431" w:name="_Toc17444331"/>
      <w:bookmarkStart w:id="1432" w:name="_Toc17444655"/>
      <w:bookmarkStart w:id="1433" w:name="_Toc17516429"/>
      <w:bookmarkStart w:id="1434" w:name="_Toc17517624"/>
      <w:bookmarkStart w:id="1435" w:name="_Toc18055752"/>
      <w:bookmarkStart w:id="1436" w:name="_Toc18140254"/>
      <w:bookmarkStart w:id="1437" w:name="_Toc18145104"/>
      <w:bookmarkStart w:id="1438" w:name="_Toc18219485"/>
      <w:bookmarkStart w:id="1439" w:name="_Toc18230890"/>
      <w:bookmarkStart w:id="1440" w:name="_Toc361921456"/>
      <w:r>
        <w:t>Subdivision 4 — Arbitration proceedings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otesPerm"/>
        <w:ind w:left="1418" w:hanging="1418"/>
      </w:pPr>
      <w:bookmarkStart w:id="1441" w:name="_Toc15453669"/>
      <w:bookmarkStart w:id="1442" w:name="_Toc15459566"/>
      <w:bookmarkStart w:id="1443" w:name="_Toc15619304"/>
      <w:bookmarkStart w:id="1444" w:name="_Toc15620056"/>
      <w:bookmarkStart w:id="1445" w:name="_Toc15622780"/>
      <w:bookmarkStart w:id="1446" w:name="_Toc15629674"/>
      <w:bookmarkStart w:id="1447" w:name="_Toc15632794"/>
      <w:r>
        <w:tab/>
        <w:t>Note:  Powers are also conferred on a relevant industrial authority by section 97WM of the Act.</w:t>
      </w:r>
      <w:bookmarkEnd w:id="1441"/>
      <w:bookmarkEnd w:id="1442"/>
      <w:bookmarkEnd w:id="1443"/>
      <w:bookmarkEnd w:id="1444"/>
      <w:bookmarkEnd w:id="1445"/>
      <w:bookmarkEnd w:id="1446"/>
      <w:bookmarkEnd w:id="1447"/>
    </w:p>
    <w:p>
      <w:pPr>
        <w:pStyle w:val="yHeading5"/>
        <w:outlineLvl w:val="0"/>
      </w:pPr>
      <w:bookmarkStart w:id="1448" w:name="_Toc18220934"/>
      <w:bookmarkStart w:id="1449" w:name="_Toc18380662"/>
      <w:bookmarkStart w:id="1450" w:name="_Toc361921457"/>
      <w:r>
        <w:t>11.</w:t>
      </w:r>
      <w:r>
        <w:tab/>
        <w:t>Hearings</w:t>
      </w:r>
      <w:bookmarkEnd w:id="1448"/>
      <w:bookmarkEnd w:id="1449"/>
      <w:bookmarkEnd w:id="1450"/>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451" w:name="_Toc18220935"/>
      <w:bookmarkStart w:id="1452" w:name="_Toc18380663"/>
      <w:bookmarkStart w:id="1453" w:name="_Toc361921458"/>
      <w:r>
        <w:t>12.</w:t>
      </w:r>
      <w:r>
        <w:tab/>
        <w:t>Proceedings to be informal and speedy</w:t>
      </w:r>
      <w:bookmarkEnd w:id="1451"/>
      <w:bookmarkEnd w:id="1452"/>
      <w:bookmarkEnd w:id="1453"/>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454" w:name="_Toc18220936"/>
      <w:bookmarkStart w:id="1455" w:name="_Toc18380664"/>
      <w:bookmarkStart w:id="1456" w:name="_Toc361921459"/>
      <w:r>
        <w:t>13.</w:t>
      </w:r>
      <w:r>
        <w:tab/>
        <w:t>Absence of party</w:t>
      </w:r>
      <w:bookmarkEnd w:id="1454"/>
      <w:bookmarkEnd w:id="1455"/>
      <w:bookmarkEnd w:id="1456"/>
    </w:p>
    <w:p>
      <w:pPr>
        <w:pStyle w:val="ySubsection"/>
      </w:pPr>
      <w:r>
        <w:tab/>
      </w:r>
      <w:r>
        <w:tab/>
        <w:t>The relevant industrial authority may hear and determine a dispute in the absence of a party who has been given notice of the hearing.</w:t>
      </w:r>
    </w:p>
    <w:p>
      <w:pPr>
        <w:pStyle w:val="yHeading5"/>
        <w:outlineLvl w:val="0"/>
      </w:pPr>
      <w:bookmarkStart w:id="1457" w:name="_Toc18220937"/>
      <w:bookmarkStart w:id="1458" w:name="_Toc18380665"/>
      <w:bookmarkStart w:id="1459" w:name="_Toc361921460"/>
      <w:r>
        <w:t>14.</w:t>
      </w:r>
      <w:r>
        <w:tab/>
        <w:t>General powers as to proceedings</w:t>
      </w:r>
      <w:bookmarkEnd w:id="1457"/>
      <w:bookmarkEnd w:id="1458"/>
      <w:bookmarkEnd w:id="1459"/>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pStyle w:val="yHeading3"/>
        <w:outlineLvl w:val="0"/>
        <w:rPr>
          <w:rStyle w:val="CharDivText"/>
        </w:rPr>
      </w:pPr>
      <w:bookmarkStart w:id="1460" w:name="_Toc15697944"/>
      <w:bookmarkStart w:id="1461" w:name="_Toc18220938"/>
      <w:bookmarkStart w:id="1462" w:name="_Toc18380666"/>
      <w:bookmarkStart w:id="1463" w:name="_Toc361921461"/>
      <w:r>
        <w:rPr>
          <w:rStyle w:val="CharDivNo"/>
        </w:rPr>
        <w:t>Division 4</w:t>
      </w:r>
      <w:r>
        <w:t xml:space="preserve"> — </w:t>
      </w:r>
      <w:r>
        <w:rPr>
          <w:rStyle w:val="CharDivText"/>
        </w:rPr>
        <w:t>Model provisions where —</w:t>
      </w:r>
      <w:bookmarkEnd w:id="1460"/>
      <w:bookmarkEnd w:id="1461"/>
      <w:bookmarkEnd w:id="1462"/>
      <w:bookmarkEnd w:id="1463"/>
      <w:r>
        <w:rPr>
          <w:rStyle w:val="CharDivText"/>
        </w:rPr>
        <w:t xml:space="preserve"> </w:t>
      </w:r>
    </w:p>
    <w:p>
      <w:pPr>
        <w:pStyle w:val="yHeading3"/>
        <w:numPr>
          <w:ilvl w:val="0"/>
          <w:numId w:val="1"/>
        </w:numPr>
        <w:tabs>
          <w:tab w:val="clear" w:pos="360"/>
        </w:tabs>
        <w:spacing w:before="0"/>
        <w:ind w:left="1701" w:hanging="357"/>
        <w:jc w:val="left"/>
        <w:outlineLvl w:val="9"/>
        <w:rPr>
          <w:rStyle w:val="CharDivText"/>
        </w:rPr>
      </w:pPr>
      <w:bookmarkStart w:id="1464" w:name="_Toc18220939"/>
      <w:bookmarkStart w:id="1465" w:name="_Toc18380667"/>
      <w:bookmarkStart w:id="1466" w:name="_Toc361921462"/>
      <w:r>
        <w:rPr>
          <w:rStyle w:val="CharDivText"/>
        </w:rPr>
        <w:t>a relevant industrial authority is the arbitrator of disputes; and</w:t>
      </w:r>
      <w:bookmarkEnd w:id="1464"/>
      <w:bookmarkEnd w:id="1465"/>
      <w:bookmarkEnd w:id="1466"/>
    </w:p>
    <w:p>
      <w:pPr>
        <w:pStyle w:val="yHeading3"/>
        <w:numPr>
          <w:ilvl w:val="0"/>
          <w:numId w:val="1"/>
        </w:numPr>
        <w:tabs>
          <w:tab w:val="clear" w:pos="360"/>
        </w:tabs>
        <w:spacing w:before="0"/>
        <w:ind w:left="1701" w:hanging="357"/>
        <w:jc w:val="left"/>
        <w:outlineLvl w:val="9"/>
        <w:rPr>
          <w:rStyle w:val="CharDivText"/>
          <w:b w:val="0"/>
        </w:rPr>
      </w:pPr>
      <w:bookmarkStart w:id="1467" w:name="_Toc18220940"/>
      <w:bookmarkStart w:id="1468" w:name="_Toc18380668"/>
      <w:bookmarkStart w:id="1469" w:name="_Toc361921463"/>
      <w:r>
        <w:rPr>
          <w:rStyle w:val="CharDivText"/>
        </w:rPr>
        <w:t>the employee is a represented person</w:t>
      </w:r>
      <w:bookmarkEnd w:id="1467"/>
      <w:bookmarkEnd w:id="1468"/>
      <w:bookmarkEnd w:id="1469"/>
      <w:r>
        <w:rPr>
          <w:rStyle w:val="CharDivText"/>
          <w:b w:val="0"/>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outlineLvl w:val="0"/>
      </w:pPr>
      <w:bookmarkStart w:id="1470" w:name="_Toc15453672"/>
      <w:bookmarkStart w:id="1471" w:name="_Toc15459569"/>
      <w:bookmarkStart w:id="1472" w:name="_Toc15619307"/>
      <w:bookmarkStart w:id="1473" w:name="_Toc15620059"/>
      <w:bookmarkStart w:id="1474" w:name="_Toc15622783"/>
      <w:bookmarkStart w:id="1475" w:name="_Toc15629677"/>
      <w:bookmarkStart w:id="1476" w:name="_Toc15632797"/>
      <w:bookmarkStart w:id="1477" w:name="_Toc16655467"/>
      <w:bookmarkStart w:id="1478" w:name="_Toc16662123"/>
      <w:bookmarkStart w:id="1479" w:name="_Toc16669825"/>
      <w:bookmarkStart w:id="1480" w:name="_Toc16670338"/>
      <w:bookmarkStart w:id="1481" w:name="_Toc16999991"/>
      <w:bookmarkStart w:id="1482" w:name="_Toc17014044"/>
      <w:bookmarkStart w:id="1483" w:name="_Toc17259480"/>
      <w:bookmarkStart w:id="1484" w:name="_Toc17275238"/>
      <w:bookmarkStart w:id="1485" w:name="_Toc17279551"/>
      <w:bookmarkStart w:id="1486" w:name="_Toc17344848"/>
      <w:bookmarkStart w:id="1487" w:name="_Toc17363112"/>
      <w:bookmarkStart w:id="1488" w:name="_Toc17444340"/>
      <w:bookmarkStart w:id="1489" w:name="_Toc17444664"/>
      <w:bookmarkStart w:id="1490" w:name="_Toc17516438"/>
      <w:bookmarkStart w:id="1491" w:name="_Toc17517633"/>
      <w:bookmarkStart w:id="1492" w:name="_Toc18055761"/>
      <w:bookmarkStart w:id="1493" w:name="_Toc18140263"/>
      <w:bookmarkStart w:id="1494" w:name="_Toc18145113"/>
      <w:bookmarkStart w:id="1495" w:name="_Toc18219493"/>
      <w:bookmarkStart w:id="1496" w:name="_Toc18230898"/>
      <w:bookmarkStart w:id="1497" w:name="_Toc361921464"/>
      <w:r>
        <w:t>Subdivision 1 — Preliminary</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Heading5"/>
        <w:outlineLvl w:val="0"/>
      </w:pPr>
      <w:bookmarkStart w:id="1498" w:name="_Toc15697945"/>
      <w:bookmarkStart w:id="1499" w:name="_Toc18220941"/>
      <w:bookmarkStart w:id="1500" w:name="_Toc18380669"/>
      <w:bookmarkStart w:id="1501" w:name="_Toc361921465"/>
      <w:r>
        <w:t>1.</w:t>
      </w:r>
      <w:r>
        <w:tab/>
        <w:t>Definition</w:t>
      </w:r>
      <w:bookmarkEnd w:id="1498"/>
      <w:r>
        <w:t>s</w:t>
      </w:r>
      <w:bookmarkEnd w:id="1499"/>
      <w:bookmarkEnd w:id="1500"/>
      <w:bookmarkEnd w:id="1501"/>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keepNext w:val="0"/>
        <w:keepLines w:val="0"/>
        <w:outlineLvl w:val="0"/>
      </w:pPr>
      <w:bookmarkStart w:id="1502" w:name="_Toc18220942"/>
      <w:bookmarkStart w:id="1503" w:name="_Toc18380670"/>
      <w:bookmarkStart w:id="1504" w:name="_Toc361921466"/>
      <w:r>
        <w:t>2.</w:t>
      </w:r>
      <w:r>
        <w:tab/>
        <w:t>Joint arbitrations not affected</w:t>
      </w:r>
      <w:bookmarkEnd w:id="1502"/>
      <w:bookmarkEnd w:id="1503"/>
      <w:bookmarkEnd w:id="1504"/>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outlineLvl w:val="0"/>
        <w:rPr>
          <w:b w:val="0"/>
        </w:rPr>
      </w:pPr>
      <w:bookmarkStart w:id="1505" w:name="_Toc15697947"/>
      <w:bookmarkStart w:id="1506" w:name="_Toc18220943"/>
      <w:bookmarkStart w:id="1507" w:name="_Toc18380671"/>
      <w:bookmarkStart w:id="1508" w:name="_Toc361921467"/>
      <w:r>
        <w:t>3</w:t>
      </w:r>
      <w:r>
        <w:rPr>
          <w:b w:val="0"/>
        </w:rPr>
        <w:t>.</w:t>
      </w:r>
      <w:r>
        <w:rPr>
          <w:b w:val="0"/>
          <w:iCs/>
        </w:rPr>
        <w:tab/>
      </w:r>
      <w:r>
        <w:rPr>
          <w:i/>
        </w:rPr>
        <w:t>Commercial Arbitration Act 1985</w:t>
      </w:r>
      <w:r>
        <w:t xml:space="preserve"> not applicable</w:t>
      </w:r>
      <w:bookmarkEnd w:id="1505"/>
      <w:bookmarkEnd w:id="1506"/>
      <w:bookmarkEnd w:id="1507"/>
      <w:bookmarkEnd w:id="1508"/>
    </w:p>
    <w:p>
      <w:pPr>
        <w:pStyle w:val="ySubsection"/>
      </w:pPr>
      <w:r>
        <w:tab/>
      </w:r>
      <w:r>
        <w:tab/>
        <w:t xml:space="preserve">The </w:t>
      </w:r>
      <w:r>
        <w:rPr>
          <w:i/>
        </w:rPr>
        <w:t>Commercial Arbitration Act 1985</w:t>
      </w:r>
      <w:r>
        <w:t xml:space="preserve"> does not apply to the arbitration of a dispute.</w:t>
      </w:r>
    </w:p>
    <w:p>
      <w:pPr>
        <w:pStyle w:val="yHeading4"/>
        <w:outlineLvl w:val="0"/>
      </w:pPr>
      <w:bookmarkStart w:id="1509" w:name="_Toc15453676"/>
      <w:bookmarkStart w:id="1510" w:name="_Toc15459573"/>
      <w:bookmarkStart w:id="1511" w:name="_Toc15619311"/>
      <w:bookmarkStart w:id="1512" w:name="_Toc15620063"/>
      <w:bookmarkStart w:id="1513" w:name="_Toc15622787"/>
      <w:bookmarkStart w:id="1514" w:name="_Toc15629681"/>
      <w:bookmarkStart w:id="1515" w:name="_Toc15632801"/>
      <w:bookmarkStart w:id="1516" w:name="_Toc16655471"/>
      <w:bookmarkStart w:id="1517" w:name="_Toc16662127"/>
      <w:bookmarkStart w:id="1518" w:name="_Toc16669829"/>
      <w:bookmarkStart w:id="1519" w:name="_Toc16670342"/>
      <w:bookmarkStart w:id="1520" w:name="_Toc16999995"/>
      <w:bookmarkStart w:id="1521" w:name="_Toc17014048"/>
      <w:bookmarkStart w:id="1522" w:name="_Toc17259484"/>
      <w:bookmarkStart w:id="1523" w:name="_Toc17275242"/>
      <w:bookmarkStart w:id="1524" w:name="_Toc17279555"/>
      <w:bookmarkStart w:id="1525" w:name="_Toc17344852"/>
      <w:bookmarkStart w:id="1526" w:name="_Toc17363116"/>
      <w:bookmarkStart w:id="1527" w:name="_Toc17444344"/>
      <w:bookmarkStart w:id="1528" w:name="_Toc17444668"/>
      <w:bookmarkStart w:id="1529" w:name="_Toc17516442"/>
      <w:bookmarkStart w:id="1530" w:name="_Toc17517637"/>
      <w:bookmarkStart w:id="1531" w:name="_Toc18055765"/>
      <w:bookmarkStart w:id="1532" w:name="_Toc18140267"/>
      <w:bookmarkStart w:id="1533" w:name="_Toc18145117"/>
      <w:bookmarkStart w:id="1534" w:name="_Toc18219497"/>
      <w:bookmarkStart w:id="1535" w:name="_Toc18230902"/>
      <w:bookmarkStart w:id="1536" w:name="_Toc361921468"/>
      <w:r>
        <w:t>Subdivision 2 — Notice of dispute, and duty to attempt settlement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Heading5"/>
        <w:outlineLvl w:val="0"/>
      </w:pPr>
      <w:bookmarkStart w:id="1537" w:name="_Toc15697948"/>
      <w:bookmarkStart w:id="1538" w:name="_Toc18220944"/>
      <w:bookmarkStart w:id="1539" w:name="_Toc18380672"/>
      <w:bookmarkStart w:id="1540" w:name="_Toc361921469"/>
      <w:r>
        <w:t>4.</w:t>
      </w:r>
      <w:r>
        <w:tab/>
        <w:t>Notice of dispute</w:t>
      </w:r>
      <w:bookmarkEnd w:id="1537"/>
      <w:bookmarkEnd w:id="1538"/>
      <w:bookmarkEnd w:id="1539"/>
      <w:bookmarkEnd w:id="1540"/>
    </w:p>
    <w:p>
      <w:pPr>
        <w:pStyle w:val="ySubsection"/>
      </w:pPr>
      <w:r>
        <w:tab/>
      </w:r>
      <w:r>
        <w:tab/>
        <w:t xml:space="preserve">If the employer, the employee or the representative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outlineLvl w:val="0"/>
      </w:pPr>
      <w:bookmarkStart w:id="1541" w:name="_Toc15697949"/>
      <w:bookmarkStart w:id="1542" w:name="_Toc18220945"/>
      <w:bookmarkStart w:id="1543" w:name="_Toc18380673"/>
      <w:bookmarkStart w:id="1544" w:name="_Toc361921470"/>
      <w:r>
        <w:t>5.</w:t>
      </w:r>
      <w:r>
        <w:tab/>
        <w:t>Withdrawal of notice</w:t>
      </w:r>
      <w:bookmarkEnd w:id="1541"/>
      <w:bookmarkEnd w:id="1542"/>
      <w:bookmarkEnd w:id="1543"/>
      <w:bookmarkEnd w:id="1544"/>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relevant industrial authority.</w:t>
      </w:r>
    </w:p>
    <w:p>
      <w:pPr>
        <w:pStyle w:val="ySubsection"/>
      </w:pPr>
      <w:r>
        <w:tab/>
        <w:t>(2)</w:t>
      </w:r>
      <w:r>
        <w:tab/>
        <w:t>A notice of withdrawal is to be given by the person who gave the dispute notice, but if it was given by the employee any notice of withdrawal is to be given by the representative.</w:t>
      </w:r>
    </w:p>
    <w:p>
      <w:pPr>
        <w:pStyle w:val="yHeading5"/>
        <w:outlineLvl w:val="0"/>
      </w:pPr>
      <w:bookmarkStart w:id="1545" w:name="_Toc15697950"/>
      <w:bookmarkStart w:id="1546" w:name="_Toc18220946"/>
      <w:bookmarkStart w:id="1547" w:name="_Toc18380674"/>
      <w:bookmarkStart w:id="1548" w:name="_Toc361921471"/>
      <w:r>
        <w:t>6.</w:t>
      </w:r>
      <w:r>
        <w:tab/>
        <w:t>P</w:t>
      </w:r>
      <w:r>
        <w:rPr>
          <w:b w:val="0"/>
        </w:rPr>
        <w:t>a</w:t>
      </w:r>
      <w:r>
        <w:t>rties</w:t>
      </w:r>
      <w:r>
        <w:rPr>
          <w:b w:val="0"/>
        </w:rPr>
        <w:t xml:space="preserve"> </w:t>
      </w:r>
      <w:r>
        <w:t>must try to settle dispute</w:t>
      </w:r>
      <w:bookmarkEnd w:id="1545"/>
      <w:bookmarkEnd w:id="1546"/>
      <w:bookmarkEnd w:id="1547"/>
      <w:bookmarkEnd w:id="1548"/>
    </w:p>
    <w:p>
      <w:pPr>
        <w:pStyle w:val="ySubsection"/>
        <w:keepNext/>
        <w:keepLines/>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outlineLvl w:val="0"/>
      </w:pPr>
      <w:bookmarkStart w:id="1549" w:name="_Toc15697951"/>
      <w:bookmarkStart w:id="1550" w:name="_Toc18220947"/>
      <w:bookmarkStart w:id="1551" w:name="_Toc18380675"/>
      <w:bookmarkStart w:id="1552" w:name="_Toc361921472"/>
      <w:r>
        <w:t>7.</w:t>
      </w:r>
      <w:r>
        <w:tab/>
        <w:t>Settlement agreement</w:t>
      </w:r>
      <w:bookmarkEnd w:id="1549"/>
      <w:bookmarkEnd w:id="1550"/>
      <w:bookmarkEnd w:id="1551"/>
      <w:bookmarkEnd w:id="1552"/>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outlineLvl w:val="0"/>
      </w:pPr>
      <w:bookmarkStart w:id="1553" w:name="_Toc15453681"/>
      <w:bookmarkStart w:id="1554" w:name="_Toc15459578"/>
      <w:bookmarkStart w:id="1555" w:name="_Toc15619316"/>
      <w:bookmarkStart w:id="1556" w:name="_Toc15620068"/>
      <w:bookmarkStart w:id="1557" w:name="_Toc15622792"/>
      <w:bookmarkStart w:id="1558" w:name="_Toc15629686"/>
      <w:bookmarkStart w:id="1559" w:name="_Toc15632806"/>
      <w:bookmarkStart w:id="1560" w:name="_Toc16655476"/>
      <w:bookmarkStart w:id="1561" w:name="_Toc16662132"/>
      <w:bookmarkStart w:id="1562" w:name="_Toc16669834"/>
      <w:bookmarkStart w:id="1563" w:name="_Toc16670347"/>
      <w:bookmarkStart w:id="1564" w:name="_Toc17000000"/>
      <w:bookmarkStart w:id="1565" w:name="_Toc17014053"/>
      <w:bookmarkStart w:id="1566" w:name="_Toc17259489"/>
      <w:bookmarkStart w:id="1567" w:name="_Toc17275247"/>
      <w:bookmarkStart w:id="1568" w:name="_Toc17279560"/>
      <w:bookmarkStart w:id="1569" w:name="_Toc17344857"/>
      <w:bookmarkStart w:id="1570" w:name="_Toc17363121"/>
      <w:bookmarkStart w:id="1571" w:name="_Toc17444349"/>
      <w:bookmarkStart w:id="1572" w:name="_Toc17444673"/>
      <w:bookmarkStart w:id="1573" w:name="_Toc17516447"/>
      <w:bookmarkStart w:id="1574" w:name="_Toc17517642"/>
      <w:bookmarkStart w:id="1575" w:name="_Toc18055770"/>
      <w:bookmarkStart w:id="1576" w:name="_Toc18140272"/>
      <w:bookmarkStart w:id="1577" w:name="_Toc18145122"/>
      <w:bookmarkStart w:id="1578" w:name="_Toc18219502"/>
      <w:bookmarkStart w:id="1579" w:name="_Toc18230907"/>
      <w:bookmarkStart w:id="1580" w:name="_Toc361921473"/>
      <w:r>
        <w:t>Subdivision 3 — Referral for arbitration</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Heading5"/>
        <w:outlineLvl w:val="0"/>
      </w:pPr>
      <w:bookmarkStart w:id="1581" w:name="_Toc15697952"/>
      <w:bookmarkStart w:id="1582" w:name="_Toc18220948"/>
      <w:bookmarkStart w:id="1583" w:name="_Toc18380676"/>
      <w:bookmarkStart w:id="1584" w:name="_Toc361921474"/>
      <w:r>
        <w:t>8.</w:t>
      </w:r>
      <w:r>
        <w:tab/>
        <w:t>Joint referral at any time</w:t>
      </w:r>
      <w:bookmarkEnd w:id="1581"/>
      <w:bookmarkEnd w:id="1582"/>
      <w:bookmarkEnd w:id="1583"/>
      <w:bookmarkEnd w:id="1584"/>
    </w:p>
    <w:p>
      <w:pPr>
        <w:pStyle w:val="ySubsection"/>
      </w:pPr>
      <w:r>
        <w:tab/>
      </w:r>
      <w:r>
        <w:tab/>
        <w:t>The employer and the representative may at any time jointly refer a dispute for arbitration by the relevant industrial authority if they have made a genuine attempt to settle it but have failed to do so.</w:t>
      </w:r>
    </w:p>
    <w:p>
      <w:pPr>
        <w:pStyle w:val="yHeading5"/>
        <w:outlineLvl w:val="0"/>
      </w:pPr>
      <w:bookmarkStart w:id="1585" w:name="_Toc15697953"/>
      <w:bookmarkStart w:id="1586" w:name="_Toc18220949"/>
      <w:bookmarkStart w:id="1587" w:name="_Toc18380677"/>
      <w:bookmarkStart w:id="1588" w:name="_Toc361921475"/>
      <w:r>
        <w:t>9.</w:t>
      </w:r>
      <w:r>
        <w:tab/>
        <w:t>Referral to arbitration within 42 days after notice given</w:t>
      </w:r>
      <w:bookmarkEnd w:id="1585"/>
      <w:bookmarkEnd w:id="1586"/>
      <w:bookmarkEnd w:id="1587"/>
      <w:bookmarkEnd w:id="1588"/>
    </w:p>
    <w:p>
      <w:pPr>
        <w:pStyle w:val="ySubsection"/>
      </w:pPr>
      <w:r>
        <w:tab/>
      </w:r>
      <w:r>
        <w:tab/>
        <w:t xml:space="preserve">Either the employer or the representative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outlineLvl w:val="0"/>
      </w:pPr>
      <w:bookmarkStart w:id="1589" w:name="_Toc18220950"/>
      <w:bookmarkStart w:id="1590" w:name="_Toc18380678"/>
      <w:bookmarkStart w:id="1591" w:name="_Toc361921476"/>
      <w:r>
        <w:t>10.</w:t>
      </w:r>
      <w:r>
        <w:tab/>
        <w:t>How referral to be made</w:t>
      </w:r>
      <w:bookmarkEnd w:id="1589"/>
      <w:bookmarkEnd w:id="1590"/>
      <w:bookmarkEnd w:id="1591"/>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outlineLvl w:val="0"/>
      </w:pPr>
      <w:bookmarkStart w:id="1592" w:name="_Toc15453684"/>
      <w:bookmarkStart w:id="1593" w:name="_Toc15459581"/>
      <w:bookmarkStart w:id="1594" w:name="_Toc15619319"/>
      <w:bookmarkStart w:id="1595" w:name="_Toc15620071"/>
      <w:bookmarkStart w:id="1596" w:name="_Toc15622795"/>
      <w:bookmarkStart w:id="1597" w:name="_Toc15629689"/>
      <w:bookmarkStart w:id="1598" w:name="_Toc15632809"/>
      <w:bookmarkStart w:id="1599" w:name="_Toc16655479"/>
      <w:bookmarkStart w:id="1600" w:name="_Toc16662135"/>
      <w:bookmarkStart w:id="1601" w:name="_Toc16669837"/>
      <w:bookmarkStart w:id="1602" w:name="_Toc16670350"/>
      <w:bookmarkStart w:id="1603" w:name="_Toc17000003"/>
      <w:bookmarkStart w:id="1604" w:name="_Toc17014056"/>
      <w:bookmarkStart w:id="1605" w:name="_Toc17259493"/>
      <w:bookmarkStart w:id="1606" w:name="_Toc17275251"/>
      <w:bookmarkStart w:id="1607" w:name="_Toc17279564"/>
      <w:bookmarkStart w:id="1608" w:name="_Toc17344861"/>
      <w:bookmarkStart w:id="1609" w:name="_Toc17363125"/>
      <w:bookmarkStart w:id="1610" w:name="_Toc17444353"/>
      <w:bookmarkStart w:id="1611" w:name="_Toc17444677"/>
      <w:bookmarkStart w:id="1612" w:name="_Toc17516451"/>
      <w:bookmarkStart w:id="1613" w:name="_Toc17517646"/>
      <w:bookmarkStart w:id="1614" w:name="_Toc18055774"/>
      <w:bookmarkStart w:id="1615" w:name="_Toc18140276"/>
      <w:bookmarkStart w:id="1616" w:name="_Toc18145126"/>
      <w:bookmarkStart w:id="1617" w:name="_Toc18219506"/>
      <w:bookmarkStart w:id="1618" w:name="_Toc18230911"/>
      <w:bookmarkStart w:id="1619" w:name="_Toc361921477"/>
      <w:r>
        <w:t>Subdivision 4 — Arbitration proceedings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NotesPerm"/>
        <w:ind w:left="1418" w:hanging="1418"/>
      </w:pPr>
      <w:bookmarkStart w:id="1620" w:name="_Toc15453685"/>
      <w:bookmarkStart w:id="1621" w:name="_Toc15459582"/>
      <w:bookmarkStart w:id="1622" w:name="_Toc15619320"/>
      <w:bookmarkStart w:id="1623" w:name="_Toc15620072"/>
      <w:bookmarkStart w:id="1624" w:name="_Toc15622796"/>
      <w:bookmarkStart w:id="1625" w:name="_Toc15629690"/>
      <w:bookmarkStart w:id="1626" w:name="_Toc15632810"/>
      <w:r>
        <w:tab/>
        <w:t>Note:  Powers are also conferred on a relevant industrial authority by section 97WM of the Act.</w:t>
      </w:r>
      <w:bookmarkEnd w:id="1620"/>
      <w:bookmarkEnd w:id="1621"/>
      <w:bookmarkEnd w:id="1622"/>
      <w:bookmarkEnd w:id="1623"/>
      <w:bookmarkEnd w:id="1624"/>
      <w:bookmarkEnd w:id="1625"/>
      <w:bookmarkEnd w:id="1626"/>
    </w:p>
    <w:p>
      <w:pPr>
        <w:pStyle w:val="yHeading5"/>
        <w:outlineLvl w:val="0"/>
      </w:pPr>
      <w:bookmarkStart w:id="1627" w:name="_Toc18220951"/>
      <w:bookmarkStart w:id="1628" w:name="_Toc18380679"/>
      <w:bookmarkStart w:id="1629" w:name="_Toc361921478"/>
      <w:r>
        <w:t>11.</w:t>
      </w:r>
      <w:r>
        <w:tab/>
        <w:t>Hearings</w:t>
      </w:r>
      <w:bookmarkEnd w:id="1627"/>
      <w:bookmarkEnd w:id="1628"/>
      <w:bookmarkEnd w:id="1629"/>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outlineLvl w:val="0"/>
      </w:pPr>
      <w:bookmarkStart w:id="1630" w:name="_Toc18220952"/>
      <w:bookmarkStart w:id="1631" w:name="_Toc18380680"/>
      <w:bookmarkStart w:id="1632" w:name="_Toc361921479"/>
      <w:r>
        <w:t>12.</w:t>
      </w:r>
      <w:r>
        <w:tab/>
        <w:t>Proceedings to be informal and speedy</w:t>
      </w:r>
      <w:bookmarkEnd w:id="1630"/>
      <w:bookmarkEnd w:id="1631"/>
      <w:bookmarkEnd w:id="1632"/>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outlineLvl w:val="0"/>
      </w:pPr>
      <w:bookmarkStart w:id="1633" w:name="_Toc18220953"/>
      <w:bookmarkStart w:id="1634" w:name="_Toc18380681"/>
      <w:bookmarkStart w:id="1635" w:name="_Toc361921480"/>
      <w:r>
        <w:t>13.</w:t>
      </w:r>
      <w:r>
        <w:tab/>
        <w:t>Absence of party</w:t>
      </w:r>
      <w:bookmarkEnd w:id="1633"/>
      <w:bookmarkEnd w:id="1634"/>
      <w:bookmarkEnd w:id="1635"/>
    </w:p>
    <w:p>
      <w:pPr>
        <w:pStyle w:val="ySubsection"/>
      </w:pPr>
      <w:r>
        <w:tab/>
      </w:r>
      <w:r>
        <w:tab/>
        <w:t>The relevant industrial authority may hear and determine a dispute in the absence of a party who has been given notice of the hearing.</w:t>
      </w:r>
    </w:p>
    <w:p>
      <w:pPr>
        <w:pStyle w:val="yHeading5"/>
        <w:outlineLvl w:val="0"/>
      </w:pPr>
      <w:bookmarkStart w:id="1636" w:name="_Toc18220954"/>
      <w:bookmarkStart w:id="1637" w:name="_Toc18380682"/>
      <w:bookmarkStart w:id="1638" w:name="_Toc361921481"/>
      <w:r>
        <w:t>14.</w:t>
      </w:r>
      <w:r>
        <w:tab/>
        <w:t>General powers as to proceedings</w:t>
      </w:r>
      <w:bookmarkEnd w:id="1636"/>
      <w:bookmarkEnd w:id="1637"/>
      <w:bookmarkEnd w:id="1638"/>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639" w:name="_Toc361921482"/>
      <w:r>
        <w:t>Notes</w:t>
      </w:r>
      <w:bookmarkEnd w:id="163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(Employer-employee Agreements) Regulations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1640" w:name="_Toc511102520"/>
      <w:bookmarkStart w:id="1641" w:name="_Toc513888953"/>
      <w:bookmarkStart w:id="1642" w:name="_Toc361921483"/>
      <w:r>
        <w:t>Compilation table</w:t>
      </w:r>
      <w:bookmarkEnd w:id="1640"/>
      <w:bookmarkEnd w:id="1641"/>
      <w:bookmarkEnd w:id="16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Industrial Relations (Employer-employee Agreements) Regulations 2002</w:t>
            </w:r>
          </w:p>
        </w:tc>
        <w:tc>
          <w:tcPr>
            <w:tcW w:w="1276" w:type="dxa"/>
            <w:tcBorders>
              <w:top w:val="single" w:sz="8" w:space="0" w:color="auto"/>
            </w:tcBorders>
          </w:tcPr>
          <w:p>
            <w:pPr>
              <w:pStyle w:val="nTable"/>
            </w:pPr>
            <w:r>
              <w:t>6 Sep 2002 p. 4525-90</w:t>
            </w:r>
          </w:p>
        </w:tc>
        <w:tc>
          <w:tcPr>
            <w:tcW w:w="2693" w:type="dxa"/>
            <w:tcBorders>
              <w:top w:val="single" w:sz="8" w:space="0" w:color="auto"/>
            </w:tcBorders>
          </w:tcPr>
          <w:p>
            <w:pPr>
              <w:pStyle w:val="nTable"/>
              <w:rPr>
                <w:sz w:val="20"/>
              </w:rPr>
            </w:pPr>
            <w:r>
              <w:t xml:space="preserve">15 Sep 2002 (see r. 2 and </w:t>
            </w:r>
            <w:r>
              <w:rPr>
                <w:i/>
              </w:rPr>
              <w:t>Gazette</w:t>
            </w:r>
            <w:r>
              <w:t> 6 Sep 2002 p. 4487)</w:t>
            </w:r>
          </w:p>
        </w:tc>
      </w:tr>
      <w:tr>
        <w:tc>
          <w:tcPr>
            <w:tcW w:w="3119" w:type="dxa"/>
            <w:tcBorders>
              <w:bottom w:val="single" w:sz="8" w:space="0" w:color="auto"/>
            </w:tcBorders>
          </w:tcPr>
          <w:p>
            <w:pPr>
              <w:pStyle w:val="nTable"/>
              <w:rPr>
                <w:i/>
              </w:rPr>
            </w:pPr>
            <w:r>
              <w:rPr>
                <w:i/>
                <w:sz w:val="19"/>
              </w:rPr>
              <w:t>Equality of Status Subsidiary Legislation Amendment Regulations 2003</w:t>
            </w:r>
            <w:r>
              <w:rPr>
                <w:sz w:val="19"/>
              </w:rPr>
              <w:t xml:space="preserve"> Pt. 18</w:t>
            </w:r>
          </w:p>
        </w:tc>
        <w:tc>
          <w:tcPr>
            <w:tcW w:w="1276" w:type="dxa"/>
            <w:tcBorders>
              <w:bottom w:val="single" w:sz="8" w:space="0" w:color="auto"/>
            </w:tcBorders>
          </w:tcPr>
          <w:p>
            <w:pPr>
              <w:pStyle w:val="nTable"/>
            </w:pPr>
            <w:r>
              <w:rPr>
                <w:sz w:val="19"/>
              </w:rPr>
              <w:t>30 Jun 2003 p. 2581-638</w:t>
            </w:r>
          </w:p>
        </w:tc>
        <w:tc>
          <w:tcPr>
            <w:tcW w:w="2693" w:type="dxa"/>
            <w:tcBorders>
              <w:bottom w:val="single" w:sz="8" w:space="0" w:color="auto"/>
            </w:tcBorders>
          </w:tcPr>
          <w:p>
            <w:pPr>
              <w:pStyle w:val="nTable"/>
            </w:pPr>
            <w:r>
              <w:rPr>
                <w:sz w:val="19"/>
              </w:rPr>
              <w:t xml:space="preserve">1 Jul 2003 (see r.  2 and </w:t>
            </w:r>
            <w:r>
              <w:rPr>
                <w:i/>
                <w:sz w:val="19"/>
              </w:rPr>
              <w:t xml:space="preserve">Gazette </w:t>
            </w:r>
            <w:r>
              <w:rPr>
                <w:sz w:val="19"/>
              </w:rPr>
              <w:t>30 Jun 2003 p. 2579)</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43" w:name="_Toc361921484"/>
      <w:r>
        <w:t>Provisions that have not come into operation</w:t>
      </w:r>
      <w:bookmarkEnd w:id="164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rPr>
              <w:t>Industrial Relations (Employer</w:t>
            </w:r>
            <w:r>
              <w:rPr>
                <w:i/>
              </w:rPr>
              <w:noBreakHyphen/>
              <w:t>employee Agreements) Amendment Regulations 2013</w:t>
            </w:r>
            <w:r>
              <w:t xml:space="preserve"> r. 3-4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19 Jul 2013 p. 3266</w:t>
            </w:r>
            <w:r>
              <w:rPr>
                <w:sz w:val="19"/>
              </w:rPr>
              <w:noBreakHyphen/>
              <w:t>7</w:t>
            </w:r>
          </w:p>
        </w:tc>
        <w:tc>
          <w:tcPr>
            <w:tcW w:w="2693" w:type="dxa"/>
            <w:tcBorders>
              <w:top w:val="single" w:sz="8" w:space="0" w:color="auto"/>
              <w:bottom w:val="single" w:sz="8" w:space="0" w:color="auto"/>
            </w:tcBorders>
          </w:tcPr>
          <w:p>
            <w:pPr>
              <w:pStyle w:val="nTable"/>
              <w:spacing w:after="40"/>
              <w:rPr>
                <w:sz w:val="19"/>
              </w:rPr>
            </w:pPr>
            <w:r>
              <w:rPr>
                <w:sz w:val="19"/>
              </w:rPr>
              <w:t xml:space="preserve">On commencement of the </w:t>
            </w:r>
            <w:r>
              <w:rPr>
                <w:i/>
                <w:sz w:val="19"/>
              </w:rPr>
              <w:t>Commercial Arbitration Act 2012</w:t>
            </w:r>
            <w:r>
              <w:rPr>
                <w:sz w:val="19"/>
              </w:rPr>
              <w:t xml:space="preserve"> s. 44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Industrial Relations (Employer-employee Agreements) Amendment Regulations 2013 </w:t>
      </w:r>
      <w:r>
        <w:rPr>
          <w:snapToGrid w:val="0"/>
        </w:rPr>
        <w:t>r. 3</w:t>
      </w:r>
      <w:r>
        <w:rPr>
          <w:snapToGrid w:val="0"/>
        </w:rPr>
        <w:noBreakHyphen/>
        <w:t>4 had not come into operation.  They read as follows:</w:t>
      </w:r>
    </w:p>
    <w:p>
      <w:pPr>
        <w:pStyle w:val="BlankOpen"/>
        <w:keepNext w:val="0"/>
        <w:keepLines w:val="0"/>
      </w:pPr>
    </w:p>
    <w:p>
      <w:pPr>
        <w:pStyle w:val="nzHeading5"/>
        <w:rPr>
          <w:snapToGrid w:val="0"/>
        </w:rPr>
      </w:pPr>
      <w:bookmarkStart w:id="1644" w:name="_Toc423332724"/>
      <w:bookmarkStart w:id="1645" w:name="_Toc425219443"/>
      <w:bookmarkStart w:id="1646" w:name="_Toc426249310"/>
      <w:bookmarkStart w:id="1647" w:name="_Toc449924706"/>
      <w:bookmarkStart w:id="1648" w:name="_Toc449947724"/>
      <w:bookmarkStart w:id="1649" w:name="_Toc454185715"/>
      <w:bookmarkStart w:id="1650" w:name="_Toc515958688"/>
      <w:r>
        <w:rPr>
          <w:rStyle w:val="CharSectno"/>
        </w:rPr>
        <w:t>3</w:t>
      </w:r>
      <w:r>
        <w:rPr>
          <w:snapToGrid w:val="0"/>
        </w:rPr>
        <w:t>.</w:t>
      </w:r>
      <w:r>
        <w:rPr>
          <w:snapToGrid w:val="0"/>
        </w:rPr>
        <w:tab/>
        <w:t>Regulations amended</w:t>
      </w:r>
      <w:bookmarkEnd w:id="1644"/>
      <w:bookmarkEnd w:id="1645"/>
      <w:bookmarkEnd w:id="1646"/>
      <w:bookmarkEnd w:id="1647"/>
      <w:bookmarkEnd w:id="1648"/>
      <w:bookmarkEnd w:id="1649"/>
      <w:bookmarkEnd w:id="1650"/>
    </w:p>
    <w:p>
      <w:pPr>
        <w:pStyle w:val="nzSubsection"/>
      </w:pPr>
      <w:r>
        <w:tab/>
      </w:r>
      <w:r>
        <w:tab/>
      </w:r>
      <w:r>
        <w:rPr>
          <w:spacing w:val="-2"/>
        </w:rPr>
        <w:t>These</w:t>
      </w:r>
      <w:r>
        <w:t xml:space="preserve"> regulations amend the </w:t>
      </w:r>
      <w:r>
        <w:rPr>
          <w:i/>
        </w:rPr>
        <w:t>Industrial Relations (Employer</w:t>
      </w:r>
      <w:r>
        <w:rPr>
          <w:i/>
        </w:rPr>
        <w:noBreakHyphen/>
        <w:t>employee Agreements) Regulations 2002</w:t>
      </w:r>
      <w:r>
        <w:t>.</w:t>
      </w:r>
    </w:p>
    <w:p>
      <w:pPr>
        <w:pStyle w:val="nzHeading5"/>
      </w:pPr>
      <w:r>
        <w:rPr>
          <w:rStyle w:val="CharSectno"/>
        </w:rPr>
        <w:t>4</w:t>
      </w:r>
      <w:r>
        <w:t>.</w:t>
      </w:r>
      <w:r>
        <w:tab/>
        <w:t>Schedule 3 amended</w:t>
      </w:r>
    </w:p>
    <w:p>
      <w:pPr>
        <w:pStyle w:val="nzSubsection"/>
      </w:pPr>
      <w:r>
        <w:tab/>
      </w:r>
      <w:r>
        <w:tab/>
        <w:t>In the provisions listed in the Table delete “</w:t>
      </w:r>
      <w:r>
        <w:rPr>
          <w:i/>
          <w:sz w:val="22"/>
          <w:szCs w:val="22"/>
        </w:rPr>
        <w:t>Commercial Arbitration Act 1985</w:t>
      </w:r>
      <w:r>
        <w:rPr>
          <w:szCs w:val="24"/>
        </w:rPr>
        <w:t>”</w:t>
      </w:r>
      <w:r>
        <w:rPr>
          <w:sz w:val="22"/>
          <w:szCs w:val="22"/>
        </w:rPr>
        <w:t xml:space="preserve"> </w:t>
      </w:r>
      <w:r>
        <w:rPr>
          <w:szCs w:val="24"/>
        </w:rPr>
        <w:t>and insert:</w:t>
      </w:r>
    </w:p>
    <w:p>
      <w:pPr>
        <w:pStyle w:val="BlankOpen"/>
        <w:keepNext w:val="0"/>
        <w:keepLines w:val="0"/>
      </w:pPr>
    </w:p>
    <w:p>
      <w:pPr>
        <w:pStyle w:val="nzSubsection"/>
      </w:pPr>
      <w:r>
        <w:rPr>
          <w:i/>
          <w:sz w:val="22"/>
          <w:szCs w:val="22"/>
        </w:rPr>
        <w:tab/>
      </w:r>
      <w:r>
        <w:rPr>
          <w:i/>
          <w:sz w:val="22"/>
          <w:szCs w:val="22"/>
        </w:rPr>
        <w:tab/>
        <w:t>Commercial Arbitration Act 2012</w:t>
      </w:r>
    </w:p>
    <w:p>
      <w:pPr>
        <w:pStyle w:val="BlankClose"/>
        <w:keepLines w:val="0"/>
      </w:pPr>
    </w:p>
    <w:p>
      <w:pPr>
        <w:pStyle w:val="THeading"/>
        <w:keepNext w:val="0"/>
      </w:pPr>
      <w:r>
        <w:t>Table</w:t>
      </w: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0"/>
        <w:gridCol w:w="2865"/>
      </w:tblGrid>
      <w:tr>
        <w:trPr>
          <w:cantSplit/>
          <w:jc w:val="center"/>
        </w:trPr>
        <w:tc>
          <w:tcPr>
            <w:tcW w:w="2880" w:type="dxa"/>
          </w:tcPr>
          <w:p>
            <w:pPr>
              <w:pStyle w:val="TableAm"/>
              <w:rPr>
                <w:sz w:val="20"/>
              </w:rPr>
            </w:pPr>
            <w:r>
              <w:rPr>
                <w:sz w:val="20"/>
              </w:rPr>
              <w:t>Sch. 3 Div. 1 Subdiv. 1 cl. 3</w:t>
            </w:r>
          </w:p>
        </w:tc>
        <w:tc>
          <w:tcPr>
            <w:tcW w:w="2865" w:type="dxa"/>
          </w:tcPr>
          <w:p>
            <w:pPr>
              <w:pStyle w:val="TableAm"/>
              <w:rPr>
                <w:sz w:val="20"/>
              </w:rPr>
            </w:pPr>
            <w:r>
              <w:rPr>
                <w:sz w:val="20"/>
              </w:rPr>
              <w:t>Sch. 3 Div. 2 Subdiv. 1 cl. 3</w:t>
            </w:r>
          </w:p>
        </w:tc>
      </w:tr>
      <w:tr>
        <w:trPr>
          <w:cantSplit/>
          <w:jc w:val="center"/>
        </w:trPr>
        <w:tc>
          <w:tcPr>
            <w:tcW w:w="2880" w:type="dxa"/>
          </w:tcPr>
          <w:p>
            <w:pPr>
              <w:pStyle w:val="TableAm"/>
              <w:rPr>
                <w:sz w:val="20"/>
              </w:rPr>
            </w:pPr>
            <w:r>
              <w:rPr>
                <w:sz w:val="20"/>
              </w:rPr>
              <w:t>Sch. 3 Div. 3 Subdiv. 1 cl. 3</w:t>
            </w:r>
          </w:p>
        </w:tc>
        <w:tc>
          <w:tcPr>
            <w:tcW w:w="2865" w:type="dxa"/>
          </w:tcPr>
          <w:p>
            <w:pPr>
              <w:pStyle w:val="TableAm"/>
              <w:rPr>
                <w:sz w:val="20"/>
              </w:rPr>
            </w:pPr>
            <w:r>
              <w:rPr>
                <w:sz w:val="20"/>
              </w:rPr>
              <w:t>Sch. 3 Div. 4 Subdiv. 1 cl. 3</w:t>
            </w:r>
          </w:p>
        </w:tc>
      </w:tr>
    </w:tbl>
    <w:p>
      <w:pPr>
        <w:pStyle w:val="nzNotesPerm"/>
        <w:tabs>
          <w:tab w:val="left" w:pos="1985"/>
        </w:tabs>
        <w:ind w:left="1985" w:hanging="1418"/>
      </w:pPr>
      <w:r>
        <w:tab/>
        <w:t>Note:</w:t>
      </w:r>
      <w:r>
        <w:tab/>
        <w:t>The headings to the amended clauses listed in the Table are to read as set out in the Table.</w:t>
      </w:r>
    </w:p>
    <w:p>
      <w:pPr>
        <w:pStyle w:val="THeading"/>
        <w:keepNext w:val="0"/>
      </w:pPr>
      <w:r>
        <w:t>Table</w:t>
      </w:r>
    </w:p>
    <w:tbl>
      <w:tblPr>
        <w:tblW w:w="58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4395"/>
      </w:tblGrid>
      <w:tr>
        <w:trPr>
          <w:tblHeader/>
        </w:trPr>
        <w:tc>
          <w:tcPr>
            <w:tcW w:w="1417" w:type="dxa"/>
          </w:tcPr>
          <w:p>
            <w:pPr>
              <w:pStyle w:val="TableAm"/>
              <w:jc w:val="center"/>
              <w:rPr>
                <w:rFonts w:ascii="Arial" w:hAnsi="Arial" w:cs="Arial"/>
                <w:b/>
                <w:sz w:val="18"/>
                <w:szCs w:val="18"/>
              </w:rPr>
            </w:pPr>
            <w:r>
              <w:rPr>
                <w:rFonts w:ascii="Arial" w:hAnsi="Arial" w:cs="Arial"/>
                <w:b/>
                <w:sz w:val="18"/>
                <w:szCs w:val="18"/>
              </w:rPr>
              <w:t>Amended provision</w:t>
            </w:r>
          </w:p>
        </w:tc>
        <w:tc>
          <w:tcPr>
            <w:tcW w:w="4395" w:type="dxa"/>
          </w:tcPr>
          <w:p>
            <w:pPr>
              <w:pStyle w:val="TableAm"/>
              <w:jc w:val="center"/>
              <w:rPr>
                <w:rFonts w:ascii="Arial" w:hAnsi="Arial" w:cs="Arial"/>
                <w:b/>
                <w:sz w:val="18"/>
                <w:szCs w:val="18"/>
              </w:rPr>
            </w:pPr>
            <w:r>
              <w:rPr>
                <w:rFonts w:ascii="Arial" w:hAnsi="Arial" w:cs="Arial"/>
                <w:b/>
                <w:sz w:val="18"/>
                <w:szCs w:val="18"/>
              </w:rPr>
              <w:t>Clause heading</w:t>
            </w:r>
          </w:p>
        </w:tc>
      </w:tr>
      <w:tr>
        <w:tc>
          <w:tcPr>
            <w:tcW w:w="1417" w:type="dxa"/>
          </w:tcPr>
          <w:p>
            <w:pPr>
              <w:pStyle w:val="TableAm"/>
              <w:rPr>
                <w:rFonts w:ascii="Arial" w:hAnsi="Arial" w:cs="Arial"/>
                <w:sz w:val="18"/>
                <w:szCs w:val="18"/>
              </w:rPr>
            </w:pPr>
            <w:r>
              <w:rPr>
                <w:rFonts w:ascii="Arial" w:hAnsi="Arial" w:cs="Arial"/>
                <w:sz w:val="18"/>
                <w:szCs w:val="18"/>
              </w:rPr>
              <w:t>Sch. 3 Div. 1 Subdiv. 1 cl. 3</w:t>
            </w:r>
          </w:p>
        </w:tc>
        <w:tc>
          <w:tcPr>
            <w:tcW w:w="4395" w:type="dxa"/>
          </w:tcPr>
          <w:p>
            <w:pPr>
              <w:pStyle w:val="TableAm"/>
              <w:rPr>
                <w:rFonts w:ascii="Arial" w:hAnsi="Arial" w:cs="Arial"/>
                <w:b/>
                <w:sz w:val="18"/>
                <w:szCs w:val="18"/>
              </w:rPr>
            </w:pPr>
            <w:r>
              <w:rPr>
                <w:rFonts w:ascii="Arial" w:hAnsi="Arial" w:cs="Arial"/>
                <w:b/>
                <w:i/>
                <w:sz w:val="18"/>
                <w:szCs w:val="18"/>
              </w:rPr>
              <w:t>Commercial Arbitration Act 2012</w:t>
            </w:r>
            <w:r>
              <w:rPr>
                <w:rFonts w:ascii="Arial" w:hAnsi="Arial" w:cs="Arial"/>
                <w:b/>
                <w:sz w:val="18"/>
                <w:szCs w:val="18"/>
              </w:rPr>
              <w:t xml:space="preserve"> not applicable</w:t>
            </w:r>
          </w:p>
        </w:tc>
      </w:tr>
      <w:tr>
        <w:tc>
          <w:tcPr>
            <w:tcW w:w="1417" w:type="dxa"/>
          </w:tcPr>
          <w:p>
            <w:pPr>
              <w:pStyle w:val="TableAm"/>
              <w:rPr>
                <w:rFonts w:ascii="Arial" w:hAnsi="Arial" w:cs="Arial"/>
                <w:sz w:val="18"/>
                <w:szCs w:val="18"/>
              </w:rPr>
            </w:pPr>
            <w:r>
              <w:rPr>
                <w:rFonts w:ascii="Arial" w:hAnsi="Arial" w:cs="Arial"/>
                <w:sz w:val="18"/>
                <w:szCs w:val="18"/>
              </w:rPr>
              <w:t>Sch. 3 Div. 2 Subdiv. 1 cl. 3</w:t>
            </w:r>
          </w:p>
        </w:tc>
        <w:tc>
          <w:tcPr>
            <w:tcW w:w="4395" w:type="dxa"/>
          </w:tcPr>
          <w:p>
            <w:pPr>
              <w:pStyle w:val="TableAm"/>
              <w:rPr>
                <w:rFonts w:ascii="Arial" w:hAnsi="Arial" w:cs="Arial"/>
                <w:b/>
                <w:sz w:val="18"/>
                <w:szCs w:val="18"/>
              </w:rPr>
            </w:pPr>
            <w:r>
              <w:rPr>
                <w:rFonts w:ascii="Arial" w:hAnsi="Arial" w:cs="Arial"/>
                <w:b/>
                <w:i/>
                <w:sz w:val="18"/>
                <w:szCs w:val="18"/>
              </w:rPr>
              <w:t>Commercial Arbitration Act 2012</w:t>
            </w:r>
            <w:r>
              <w:rPr>
                <w:rFonts w:ascii="Arial" w:hAnsi="Arial" w:cs="Arial"/>
                <w:b/>
                <w:sz w:val="18"/>
                <w:szCs w:val="18"/>
              </w:rPr>
              <w:t xml:space="preserve"> not applicable</w:t>
            </w:r>
          </w:p>
        </w:tc>
      </w:tr>
      <w:tr>
        <w:tc>
          <w:tcPr>
            <w:tcW w:w="1417" w:type="dxa"/>
          </w:tcPr>
          <w:p>
            <w:pPr>
              <w:pStyle w:val="TableAm"/>
              <w:rPr>
                <w:rFonts w:ascii="Arial" w:hAnsi="Arial" w:cs="Arial"/>
                <w:sz w:val="18"/>
                <w:szCs w:val="18"/>
              </w:rPr>
            </w:pPr>
            <w:r>
              <w:rPr>
                <w:rFonts w:ascii="Arial" w:hAnsi="Arial" w:cs="Arial"/>
                <w:sz w:val="18"/>
                <w:szCs w:val="18"/>
              </w:rPr>
              <w:t>Sch. 3 Div. 3 Subdiv. 1 cl. 3</w:t>
            </w:r>
          </w:p>
        </w:tc>
        <w:tc>
          <w:tcPr>
            <w:tcW w:w="4395" w:type="dxa"/>
          </w:tcPr>
          <w:p>
            <w:pPr>
              <w:pStyle w:val="TableAm"/>
              <w:rPr>
                <w:rFonts w:ascii="Arial" w:hAnsi="Arial" w:cs="Arial"/>
                <w:b/>
                <w:sz w:val="18"/>
                <w:szCs w:val="18"/>
              </w:rPr>
            </w:pPr>
            <w:r>
              <w:rPr>
                <w:rFonts w:ascii="Arial" w:hAnsi="Arial" w:cs="Arial"/>
                <w:b/>
                <w:i/>
                <w:sz w:val="18"/>
                <w:szCs w:val="18"/>
              </w:rPr>
              <w:t>Commercial Arbitration Act 2012</w:t>
            </w:r>
            <w:r>
              <w:rPr>
                <w:rFonts w:ascii="Arial" w:hAnsi="Arial" w:cs="Arial"/>
                <w:b/>
                <w:sz w:val="18"/>
                <w:szCs w:val="18"/>
              </w:rPr>
              <w:t xml:space="preserve"> not applicable</w:t>
            </w:r>
          </w:p>
        </w:tc>
      </w:tr>
      <w:tr>
        <w:tc>
          <w:tcPr>
            <w:tcW w:w="1417" w:type="dxa"/>
          </w:tcPr>
          <w:p>
            <w:pPr>
              <w:pStyle w:val="TableAm"/>
              <w:rPr>
                <w:rFonts w:ascii="Arial" w:hAnsi="Arial" w:cs="Arial"/>
                <w:sz w:val="18"/>
                <w:szCs w:val="18"/>
              </w:rPr>
            </w:pPr>
            <w:r>
              <w:rPr>
                <w:rFonts w:ascii="Arial" w:hAnsi="Arial" w:cs="Arial"/>
                <w:sz w:val="18"/>
                <w:szCs w:val="18"/>
              </w:rPr>
              <w:t>Sch. 3 Div. 4 Subdiv. 1 cl. 3</w:t>
            </w:r>
          </w:p>
        </w:tc>
        <w:tc>
          <w:tcPr>
            <w:tcW w:w="4395" w:type="dxa"/>
          </w:tcPr>
          <w:p>
            <w:pPr>
              <w:pStyle w:val="TableAm"/>
              <w:rPr>
                <w:rFonts w:ascii="Arial" w:hAnsi="Arial" w:cs="Arial"/>
                <w:b/>
                <w:sz w:val="18"/>
                <w:szCs w:val="18"/>
              </w:rPr>
            </w:pPr>
            <w:r>
              <w:rPr>
                <w:rFonts w:ascii="Arial" w:hAnsi="Arial" w:cs="Arial"/>
                <w:b/>
                <w:i/>
                <w:sz w:val="18"/>
                <w:szCs w:val="18"/>
              </w:rPr>
              <w:t>Commercial Arbitration Act 2012</w:t>
            </w:r>
            <w:r>
              <w:rPr>
                <w:rFonts w:ascii="Arial" w:hAnsi="Arial" w:cs="Arial"/>
                <w:b/>
                <w:sz w:val="18"/>
                <w:szCs w:val="18"/>
              </w:rPr>
              <w:t xml:space="preserve"> not applicable</w:t>
            </w:r>
          </w:p>
        </w:tc>
      </w:tr>
    </w:tbl>
    <w:p>
      <w:pPr>
        <w:pStyle w:val="BlankClose"/>
        <w:keepLines w:val="0"/>
      </w:pPr>
    </w:p>
    <w:p>
      <w:pPr>
        <w:pStyle w:val="BlankClose"/>
        <w:keepLines w:val="0"/>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(Employer-employee Agreements)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6A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7827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D44C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222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C0E0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48F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BA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A067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F079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32DA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6C8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D285E7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F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D485-07FE-4B3C-BD84-52008DD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14122</Words>
  <Characters>68495</Characters>
  <Application>Microsoft Office Word</Application>
  <DocSecurity>0</DocSecurity>
  <Lines>1957</Lines>
  <Paragraphs>1475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(Employer-employee Agreements) Regulations 2002 - 00-b0-01</dc:title>
  <dc:subject/>
  <dc:creator/>
  <cp:keywords/>
  <dc:description/>
  <cp:lastModifiedBy>svcMRProcess</cp:lastModifiedBy>
  <cp:revision>4</cp:revision>
  <cp:lastPrinted>2002-09-11T03:06:00Z</cp:lastPrinted>
  <dcterms:created xsi:type="dcterms:W3CDTF">2018-09-12T08:12:00Z</dcterms:created>
  <dcterms:modified xsi:type="dcterms:W3CDTF">2018-09-12T08:12:00Z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September 2002 p.4525-90</vt:lpwstr>
  </property>
  <property fmtid="{D5CDD505-2E9C-101B-9397-08002B2CF9AE}" pid="3" name="CommencementDate">
    <vt:lpwstr>20130719</vt:lpwstr>
  </property>
  <property fmtid="{D5CDD505-2E9C-101B-9397-08002B2CF9AE}" pid="4" name="AsAtDate">
    <vt:lpwstr>19 Jul 2013</vt:lpwstr>
  </property>
  <property fmtid="{D5CDD505-2E9C-101B-9397-08002B2CF9AE}" pid="5" name="Suffix">
    <vt:lpwstr>00-b0-01</vt:lpwstr>
  </property>
  <property fmtid="{D5CDD505-2E9C-101B-9397-08002B2CF9AE}" pid="6" name="OWLSUId">
    <vt:i4>4060</vt:i4>
  </property>
  <property fmtid="{D5CDD505-2E9C-101B-9397-08002B2CF9AE}" pid="7" name="DocumentType">
    <vt:lpwstr>Reg</vt:lpwstr>
  </property>
</Properties>
</file>