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059" w:rsidRDefault="004E601A">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14:anchorId="24603BB3" wp14:editId="1ADF1816">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763059">
            <w:t>Western Australia</w:t>
          </w:r>
        </w:smartTag>
      </w:smartTag>
    </w:p>
    <w:p w:rsidR="00763059" w:rsidRDefault="00763059">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8D6CEA">
        <w:rPr>
          <w:noProof/>
          <w:sz w:val="48"/>
        </w:rPr>
        <w:t>Aboriginal Affairs Planning Authority Act 1972</w:t>
      </w:r>
      <w:r>
        <w:rPr>
          <w:sz w:val="48"/>
        </w:rPr>
        <w:fldChar w:fldCharType="end"/>
      </w:r>
    </w:p>
    <w:p w:rsidR="00763059" w:rsidRDefault="00763059">
      <w:pPr>
        <w:jc w:val="center"/>
        <w:rPr>
          <w:b/>
        </w:rPr>
        <w:sectPr w:rsidR="00763059">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rsidR="00763059" w:rsidRDefault="00763059">
      <w:pPr>
        <w:pStyle w:val="WA"/>
        <w:spacing w:before="120"/>
      </w:pPr>
      <w:smartTag w:uri="urn:schemas-microsoft-com:office:smarttags" w:element="State">
        <w:smartTag w:uri="urn:schemas-microsoft-com:office:smarttags" w:element="place">
          <w:r>
            <w:lastRenderedPageBreak/>
            <w:t>Western Australia</w:t>
          </w:r>
        </w:smartTag>
      </w:smartTag>
    </w:p>
    <w:p w:rsidR="00763059" w:rsidRDefault="00763059">
      <w:pPr>
        <w:pStyle w:val="NameofActRegPage1"/>
      </w:pPr>
      <w:r>
        <w:fldChar w:fldCharType="begin"/>
      </w:r>
      <w:r>
        <w:instrText xml:space="preserve"> STYLEREF "Name Of Act/Reg"</w:instrText>
      </w:r>
      <w:r>
        <w:fldChar w:fldCharType="separate"/>
      </w:r>
      <w:r w:rsidR="008D6CEA">
        <w:rPr>
          <w:noProof/>
        </w:rPr>
        <w:t>Aboriginal Affairs Planning Authority Act 1972</w:t>
      </w:r>
      <w:r>
        <w:fldChar w:fldCharType="end"/>
      </w:r>
    </w:p>
    <w:p w:rsidR="00763059" w:rsidRDefault="00763059">
      <w:pPr>
        <w:pStyle w:val="Arrangement"/>
      </w:pPr>
      <w:r>
        <w:t>Contents</w:t>
      </w:r>
    </w:p>
    <w:p w:rsidR="00741C92" w:rsidRDefault="00763059">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741C92">
        <w:t>Part I — Preliminary</w:t>
      </w:r>
    </w:p>
    <w:p w:rsidR="00741C92" w:rsidRDefault="00741C92">
      <w:pPr>
        <w:pStyle w:val="TOC8"/>
        <w:rPr>
          <w:rFonts w:asciiTheme="minorHAnsi" w:eastAsiaTheme="minorEastAsia" w:hAnsiTheme="minorHAnsi" w:cstheme="minorBidi"/>
          <w:szCs w:val="22"/>
          <w:lang w:eastAsia="en-AU"/>
        </w:rPr>
      </w:pPr>
      <w:r>
        <w:t>1</w:t>
      </w:r>
      <w:r w:rsidRPr="00D04807">
        <w:rPr>
          <w:snapToGrid w:val="0"/>
        </w:rPr>
        <w:t>.</w:t>
      </w:r>
      <w:r w:rsidRPr="00D04807">
        <w:rPr>
          <w:snapToGrid w:val="0"/>
        </w:rPr>
        <w:tab/>
        <w:t>Short title</w:t>
      </w:r>
      <w:r>
        <w:tab/>
      </w:r>
      <w:r>
        <w:fldChar w:fldCharType="begin"/>
      </w:r>
      <w:r>
        <w:instrText xml:space="preserve"> PAGEREF _Toc363548359 \h </w:instrText>
      </w:r>
      <w:r>
        <w:fldChar w:fldCharType="separate"/>
      </w:r>
      <w:r w:rsidR="008D6CEA">
        <w:t>2</w:t>
      </w:r>
      <w:r>
        <w:fldChar w:fldCharType="end"/>
      </w:r>
    </w:p>
    <w:p w:rsidR="00741C92" w:rsidRDefault="00741C92">
      <w:pPr>
        <w:pStyle w:val="TOC8"/>
        <w:rPr>
          <w:rFonts w:asciiTheme="minorHAnsi" w:eastAsiaTheme="minorEastAsia" w:hAnsiTheme="minorHAnsi" w:cstheme="minorBidi"/>
          <w:szCs w:val="22"/>
          <w:lang w:eastAsia="en-AU"/>
        </w:rPr>
      </w:pPr>
      <w:r>
        <w:t>2</w:t>
      </w:r>
      <w:r w:rsidRPr="00D04807">
        <w:rPr>
          <w:snapToGrid w:val="0"/>
        </w:rPr>
        <w:t>.</w:t>
      </w:r>
      <w:r w:rsidRPr="00D04807">
        <w:rPr>
          <w:snapToGrid w:val="0"/>
        </w:rPr>
        <w:tab/>
        <w:t>Commencement</w:t>
      </w:r>
      <w:r>
        <w:tab/>
      </w:r>
      <w:r>
        <w:fldChar w:fldCharType="begin"/>
      </w:r>
      <w:r>
        <w:instrText xml:space="preserve"> PAGEREF _Toc363548360 \h </w:instrText>
      </w:r>
      <w:r>
        <w:fldChar w:fldCharType="separate"/>
      </w:r>
      <w:r w:rsidR="008D6CEA">
        <w:t>2</w:t>
      </w:r>
      <w:r>
        <w:fldChar w:fldCharType="end"/>
      </w:r>
    </w:p>
    <w:p w:rsidR="00741C92" w:rsidRDefault="00741C92">
      <w:pPr>
        <w:pStyle w:val="TOC8"/>
        <w:rPr>
          <w:rFonts w:asciiTheme="minorHAnsi" w:eastAsiaTheme="minorEastAsia" w:hAnsiTheme="minorHAnsi" w:cstheme="minorBidi"/>
          <w:szCs w:val="22"/>
          <w:lang w:eastAsia="en-AU"/>
        </w:rPr>
      </w:pPr>
      <w:r>
        <w:t>4</w:t>
      </w:r>
      <w:r w:rsidRPr="00D04807">
        <w:rPr>
          <w:snapToGrid w:val="0"/>
        </w:rPr>
        <w:t>.</w:t>
      </w:r>
      <w:r w:rsidRPr="00D04807">
        <w:rPr>
          <w:snapToGrid w:val="0"/>
        </w:rPr>
        <w:tab/>
        <w:t>Terms used</w:t>
      </w:r>
      <w:r>
        <w:tab/>
      </w:r>
      <w:r>
        <w:fldChar w:fldCharType="begin"/>
      </w:r>
      <w:r>
        <w:instrText xml:space="preserve"> PAGEREF _Toc363548361 \h </w:instrText>
      </w:r>
      <w:r>
        <w:fldChar w:fldCharType="separate"/>
      </w:r>
      <w:r w:rsidR="008D6CEA">
        <w:t>2</w:t>
      </w:r>
      <w:r>
        <w:fldChar w:fldCharType="end"/>
      </w:r>
    </w:p>
    <w:p w:rsidR="00741C92" w:rsidRDefault="00741C92">
      <w:pPr>
        <w:pStyle w:val="TOC8"/>
        <w:rPr>
          <w:rFonts w:asciiTheme="minorHAnsi" w:eastAsiaTheme="minorEastAsia" w:hAnsiTheme="minorHAnsi" w:cstheme="minorBidi"/>
          <w:szCs w:val="22"/>
          <w:lang w:eastAsia="en-AU"/>
        </w:rPr>
      </w:pPr>
      <w:r>
        <w:t>5</w:t>
      </w:r>
      <w:r w:rsidRPr="00D04807">
        <w:rPr>
          <w:snapToGrid w:val="0"/>
        </w:rPr>
        <w:t>.</w:t>
      </w:r>
      <w:r w:rsidRPr="00D04807">
        <w:rPr>
          <w:snapToGrid w:val="0"/>
        </w:rPr>
        <w:tab/>
        <w:t>Crown bound</w:t>
      </w:r>
      <w:r>
        <w:tab/>
      </w:r>
      <w:r>
        <w:fldChar w:fldCharType="begin"/>
      </w:r>
      <w:r>
        <w:instrText xml:space="preserve"> PAGEREF _Toc363548362 \h </w:instrText>
      </w:r>
      <w:r>
        <w:fldChar w:fldCharType="separate"/>
      </w:r>
      <w:r w:rsidR="008D6CEA">
        <w:t>2</w:t>
      </w:r>
      <w:r>
        <w:fldChar w:fldCharType="end"/>
      </w:r>
    </w:p>
    <w:p w:rsidR="00741C92" w:rsidRDefault="00741C92">
      <w:pPr>
        <w:pStyle w:val="TOC2"/>
        <w:tabs>
          <w:tab w:val="right" w:leader="dot" w:pos="7086"/>
        </w:tabs>
        <w:rPr>
          <w:rFonts w:asciiTheme="minorHAnsi" w:eastAsiaTheme="minorEastAsia" w:hAnsiTheme="minorHAnsi" w:cstheme="minorBidi"/>
          <w:b w:val="0"/>
          <w:sz w:val="22"/>
          <w:szCs w:val="22"/>
          <w:lang w:eastAsia="en-AU"/>
        </w:rPr>
      </w:pPr>
      <w:r>
        <w:t>Part II — Administrative provisions</w:t>
      </w:r>
    </w:p>
    <w:p w:rsidR="00741C92" w:rsidRDefault="00741C92">
      <w:pPr>
        <w:pStyle w:val="TOC8"/>
        <w:rPr>
          <w:rFonts w:asciiTheme="minorHAnsi" w:eastAsiaTheme="minorEastAsia" w:hAnsiTheme="minorHAnsi" w:cstheme="minorBidi"/>
          <w:szCs w:val="22"/>
          <w:lang w:eastAsia="en-AU"/>
        </w:rPr>
      </w:pPr>
      <w:r>
        <w:t>7</w:t>
      </w:r>
      <w:r w:rsidRPr="00D04807">
        <w:rPr>
          <w:snapToGrid w:val="0"/>
        </w:rPr>
        <w:t>.</w:t>
      </w:r>
      <w:r w:rsidRPr="00D04807">
        <w:rPr>
          <w:snapToGrid w:val="0"/>
        </w:rPr>
        <w:tab/>
        <w:t>Administration</w:t>
      </w:r>
      <w:r>
        <w:tab/>
      </w:r>
      <w:r>
        <w:fldChar w:fldCharType="begin"/>
      </w:r>
      <w:r>
        <w:instrText xml:space="preserve"> PAGEREF _Toc363548364 \h </w:instrText>
      </w:r>
      <w:r>
        <w:fldChar w:fldCharType="separate"/>
      </w:r>
      <w:r w:rsidR="008D6CEA">
        <w:t>2</w:t>
      </w:r>
      <w:r>
        <w:fldChar w:fldCharType="end"/>
      </w:r>
    </w:p>
    <w:p w:rsidR="00741C92" w:rsidRDefault="00741C92">
      <w:pPr>
        <w:pStyle w:val="TOC8"/>
        <w:rPr>
          <w:rFonts w:asciiTheme="minorHAnsi" w:eastAsiaTheme="minorEastAsia" w:hAnsiTheme="minorHAnsi" w:cstheme="minorBidi"/>
          <w:szCs w:val="22"/>
          <w:lang w:eastAsia="en-AU"/>
        </w:rPr>
      </w:pPr>
      <w:r>
        <w:t>8</w:t>
      </w:r>
      <w:r w:rsidRPr="00D04807">
        <w:rPr>
          <w:snapToGrid w:val="0"/>
        </w:rPr>
        <w:t>.</w:t>
      </w:r>
      <w:r w:rsidRPr="00D04807">
        <w:rPr>
          <w:snapToGrid w:val="0"/>
        </w:rPr>
        <w:tab/>
        <w:t>Minister to be body corporate</w:t>
      </w:r>
      <w:r>
        <w:tab/>
      </w:r>
      <w:r>
        <w:fldChar w:fldCharType="begin"/>
      </w:r>
      <w:r>
        <w:instrText xml:space="preserve"> PAGEREF _Toc363548365 \h </w:instrText>
      </w:r>
      <w:r>
        <w:fldChar w:fldCharType="separate"/>
      </w:r>
      <w:r w:rsidR="008D6CEA">
        <w:t>2</w:t>
      </w:r>
      <w:r>
        <w:fldChar w:fldCharType="end"/>
      </w:r>
    </w:p>
    <w:p w:rsidR="00741C92" w:rsidRDefault="00741C92">
      <w:pPr>
        <w:pStyle w:val="TOC8"/>
        <w:rPr>
          <w:rFonts w:asciiTheme="minorHAnsi" w:eastAsiaTheme="minorEastAsia" w:hAnsiTheme="minorHAnsi" w:cstheme="minorBidi"/>
          <w:szCs w:val="22"/>
          <w:lang w:eastAsia="en-AU"/>
        </w:rPr>
      </w:pPr>
      <w:r>
        <w:t>9</w:t>
      </w:r>
      <w:r w:rsidRPr="00D04807">
        <w:rPr>
          <w:snapToGrid w:val="0"/>
        </w:rPr>
        <w:t>.</w:t>
      </w:r>
      <w:r w:rsidRPr="00D04807">
        <w:rPr>
          <w:snapToGrid w:val="0"/>
        </w:rPr>
        <w:tab/>
        <w:t>Powers of delegation</w:t>
      </w:r>
      <w:r>
        <w:tab/>
      </w:r>
      <w:r>
        <w:fldChar w:fldCharType="begin"/>
      </w:r>
      <w:r>
        <w:instrText xml:space="preserve"> PAGEREF _Toc363548366 \h </w:instrText>
      </w:r>
      <w:r>
        <w:fldChar w:fldCharType="separate"/>
      </w:r>
      <w:r w:rsidR="008D6CEA">
        <w:t>2</w:t>
      </w:r>
      <w:r>
        <w:fldChar w:fldCharType="end"/>
      </w:r>
    </w:p>
    <w:p w:rsidR="00741C92" w:rsidRDefault="00741C92">
      <w:pPr>
        <w:pStyle w:val="TOC8"/>
        <w:rPr>
          <w:rFonts w:asciiTheme="minorHAnsi" w:eastAsiaTheme="minorEastAsia" w:hAnsiTheme="minorHAnsi" w:cstheme="minorBidi"/>
          <w:szCs w:val="22"/>
          <w:lang w:eastAsia="en-AU"/>
        </w:rPr>
      </w:pPr>
      <w:r>
        <w:t>11</w:t>
      </w:r>
      <w:r w:rsidRPr="00D04807">
        <w:rPr>
          <w:snapToGrid w:val="0"/>
        </w:rPr>
        <w:t>.</w:t>
      </w:r>
      <w:r w:rsidRPr="00D04807">
        <w:rPr>
          <w:snapToGrid w:val="0"/>
        </w:rPr>
        <w:tab/>
        <w:t>Delegation by CEO</w:t>
      </w:r>
      <w:r>
        <w:tab/>
      </w:r>
      <w:r>
        <w:fldChar w:fldCharType="begin"/>
      </w:r>
      <w:r>
        <w:instrText xml:space="preserve"> PAGEREF _Toc363548367 \h </w:instrText>
      </w:r>
      <w:r>
        <w:fldChar w:fldCharType="separate"/>
      </w:r>
      <w:r w:rsidR="008D6CEA">
        <w:t>2</w:t>
      </w:r>
      <w:r>
        <w:fldChar w:fldCharType="end"/>
      </w:r>
    </w:p>
    <w:p w:rsidR="00741C92" w:rsidRDefault="00741C92">
      <w:pPr>
        <w:pStyle w:val="TOC8"/>
        <w:rPr>
          <w:rFonts w:asciiTheme="minorHAnsi" w:eastAsiaTheme="minorEastAsia" w:hAnsiTheme="minorHAnsi" w:cstheme="minorBidi"/>
          <w:szCs w:val="22"/>
          <w:lang w:eastAsia="en-AU"/>
        </w:rPr>
      </w:pPr>
      <w:r>
        <w:t>12</w:t>
      </w:r>
      <w:r w:rsidRPr="00D04807">
        <w:rPr>
          <w:snapToGrid w:val="0"/>
        </w:rPr>
        <w:t>.</w:t>
      </w:r>
      <w:r w:rsidRPr="00D04807">
        <w:rPr>
          <w:snapToGrid w:val="0"/>
        </w:rPr>
        <w:tab/>
        <w:t>Duty of Authority</w:t>
      </w:r>
      <w:r>
        <w:tab/>
      </w:r>
      <w:r>
        <w:fldChar w:fldCharType="begin"/>
      </w:r>
      <w:r>
        <w:instrText xml:space="preserve"> PAGEREF _Toc363548368 \h </w:instrText>
      </w:r>
      <w:r>
        <w:fldChar w:fldCharType="separate"/>
      </w:r>
      <w:r w:rsidR="008D6CEA">
        <w:t>2</w:t>
      </w:r>
      <w:r>
        <w:fldChar w:fldCharType="end"/>
      </w:r>
    </w:p>
    <w:p w:rsidR="00741C92" w:rsidRDefault="00741C92">
      <w:pPr>
        <w:pStyle w:val="TOC8"/>
        <w:rPr>
          <w:rFonts w:asciiTheme="minorHAnsi" w:eastAsiaTheme="minorEastAsia" w:hAnsiTheme="minorHAnsi" w:cstheme="minorBidi"/>
          <w:szCs w:val="22"/>
          <w:lang w:eastAsia="en-AU"/>
        </w:rPr>
      </w:pPr>
      <w:r>
        <w:t>13</w:t>
      </w:r>
      <w:r w:rsidRPr="00D04807">
        <w:rPr>
          <w:snapToGrid w:val="0"/>
        </w:rPr>
        <w:t>.</w:t>
      </w:r>
      <w:r w:rsidRPr="00D04807">
        <w:rPr>
          <w:snapToGrid w:val="0"/>
        </w:rPr>
        <w:tab/>
        <w:t>Functions of Authority</w:t>
      </w:r>
      <w:r>
        <w:tab/>
      </w:r>
      <w:r>
        <w:fldChar w:fldCharType="begin"/>
      </w:r>
      <w:r>
        <w:instrText xml:space="preserve"> PAGEREF _Toc363548369 \h </w:instrText>
      </w:r>
      <w:r>
        <w:fldChar w:fldCharType="separate"/>
      </w:r>
      <w:r w:rsidR="008D6CEA">
        <w:t>2</w:t>
      </w:r>
      <w:r>
        <w:fldChar w:fldCharType="end"/>
      </w:r>
    </w:p>
    <w:p w:rsidR="00741C92" w:rsidRDefault="00741C92">
      <w:pPr>
        <w:pStyle w:val="TOC8"/>
        <w:rPr>
          <w:rFonts w:asciiTheme="minorHAnsi" w:eastAsiaTheme="minorEastAsia" w:hAnsiTheme="minorHAnsi" w:cstheme="minorBidi"/>
          <w:szCs w:val="22"/>
          <w:lang w:eastAsia="en-AU"/>
        </w:rPr>
      </w:pPr>
      <w:r>
        <w:t>14</w:t>
      </w:r>
      <w:r w:rsidRPr="00D04807">
        <w:rPr>
          <w:snapToGrid w:val="0"/>
        </w:rPr>
        <w:t>.</w:t>
      </w:r>
      <w:r w:rsidRPr="00D04807">
        <w:rPr>
          <w:snapToGrid w:val="0"/>
        </w:rPr>
        <w:tab/>
        <w:t>Powers of Authority</w:t>
      </w:r>
      <w:r>
        <w:tab/>
      </w:r>
      <w:r>
        <w:fldChar w:fldCharType="begin"/>
      </w:r>
      <w:r>
        <w:instrText xml:space="preserve"> PAGEREF _Toc363548370 \h </w:instrText>
      </w:r>
      <w:r>
        <w:fldChar w:fldCharType="separate"/>
      </w:r>
      <w:r w:rsidR="008D6CEA">
        <w:t>2</w:t>
      </w:r>
      <w:r>
        <w:fldChar w:fldCharType="end"/>
      </w:r>
    </w:p>
    <w:p w:rsidR="00741C92" w:rsidRDefault="00741C92">
      <w:pPr>
        <w:pStyle w:val="TOC8"/>
        <w:rPr>
          <w:rFonts w:asciiTheme="minorHAnsi" w:eastAsiaTheme="minorEastAsia" w:hAnsiTheme="minorHAnsi" w:cstheme="minorBidi"/>
          <w:szCs w:val="22"/>
          <w:lang w:eastAsia="en-AU"/>
        </w:rPr>
      </w:pPr>
      <w:r>
        <w:t>15</w:t>
      </w:r>
      <w:r w:rsidRPr="00D04807">
        <w:rPr>
          <w:snapToGrid w:val="0"/>
        </w:rPr>
        <w:t>.</w:t>
      </w:r>
      <w:r w:rsidRPr="00D04807">
        <w:rPr>
          <w:snapToGrid w:val="0"/>
        </w:rPr>
        <w:tab/>
        <w:t>Staff of Authority</w:t>
      </w:r>
      <w:r>
        <w:tab/>
      </w:r>
      <w:r>
        <w:fldChar w:fldCharType="begin"/>
      </w:r>
      <w:r>
        <w:instrText xml:space="preserve"> PAGEREF _Toc363548371 \h </w:instrText>
      </w:r>
      <w:r>
        <w:fldChar w:fldCharType="separate"/>
      </w:r>
      <w:r w:rsidR="008D6CEA">
        <w:t>2</w:t>
      </w:r>
      <w:r>
        <w:fldChar w:fldCharType="end"/>
      </w:r>
    </w:p>
    <w:p w:rsidR="00741C92" w:rsidRDefault="00741C92">
      <w:pPr>
        <w:pStyle w:val="TOC8"/>
        <w:rPr>
          <w:rFonts w:asciiTheme="minorHAnsi" w:eastAsiaTheme="minorEastAsia" w:hAnsiTheme="minorHAnsi" w:cstheme="minorBidi"/>
          <w:szCs w:val="22"/>
          <w:lang w:eastAsia="en-AU"/>
        </w:rPr>
      </w:pPr>
      <w:r>
        <w:t>17</w:t>
      </w:r>
      <w:r w:rsidRPr="00D04807">
        <w:rPr>
          <w:snapToGrid w:val="0"/>
        </w:rPr>
        <w:t>.</w:t>
      </w:r>
      <w:r w:rsidRPr="00D04807">
        <w:rPr>
          <w:snapToGrid w:val="0"/>
        </w:rPr>
        <w:tab/>
        <w:t>Exemption from personal liability</w:t>
      </w:r>
      <w:r>
        <w:tab/>
      </w:r>
      <w:r>
        <w:fldChar w:fldCharType="begin"/>
      </w:r>
      <w:r>
        <w:instrText xml:space="preserve"> PAGEREF _Toc363548372 \h </w:instrText>
      </w:r>
      <w:r>
        <w:fldChar w:fldCharType="separate"/>
      </w:r>
      <w:r w:rsidR="008D6CEA">
        <w:t>2</w:t>
      </w:r>
      <w:r>
        <w:fldChar w:fldCharType="end"/>
      </w:r>
    </w:p>
    <w:p w:rsidR="00741C92" w:rsidRDefault="00741C92">
      <w:pPr>
        <w:pStyle w:val="TOC8"/>
        <w:rPr>
          <w:rFonts w:asciiTheme="minorHAnsi" w:eastAsiaTheme="minorEastAsia" w:hAnsiTheme="minorHAnsi" w:cstheme="minorBidi"/>
          <w:szCs w:val="22"/>
          <w:lang w:eastAsia="en-AU"/>
        </w:rPr>
      </w:pPr>
      <w:r>
        <w:t>18</w:t>
      </w:r>
      <w:r w:rsidRPr="00D04807">
        <w:rPr>
          <w:snapToGrid w:val="0"/>
        </w:rPr>
        <w:t>.</w:t>
      </w:r>
      <w:r w:rsidRPr="00D04807">
        <w:rPr>
          <w:snapToGrid w:val="0"/>
        </w:rPr>
        <w:tab/>
        <w:t>Aboriginal Advisory Council</w:t>
      </w:r>
      <w:r>
        <w:tab/>
      </w:r>
      <w:r>
        <w:fldChar w:fldCharType="begin"/>
      </w:r>
      <w:r>
        <w:instrText xml:space="preserve"> PAGEREF _Toc363548373 \h </w:instrText>
      </w:r>
      <w:r>
        <w:fldChar w:fldCharType="separate"/>
      </w:r>
      <w:r w:rsidR="008D6CEA">
        <w:t>2</w:t>
      </w:r>
      <w:r>
        <w:fldChar w:fldCharType="end"/>
      </w:r>
    </w:p>
    <w:p w:rsidR="00741C92" w:rsidRDefault="00741C92">
      <w:pPr>
        <w:pStyle w:val="TOC8"/>
        <w:rPr>
          <w:rFonts w:asciiTheme="minorHAnsi" w:eastAsiaTheme="minorEastAsia" w:hAnsiTheme="minorHAnsi" w:cstheme="minorBidi"/>
          <w:szCs w:val="22"/>
          <w:lang w:eastAsia="en-AU"/>
        </w:rPr>
      </w:pPr>
      <w:r>
        <w:t>19</w:t>
      </w:r>
      <w:r w:rsidRPr="00D04807">
        <w:rPr>
          <w:snapToGrid w:val="0"/>
        </w:rPr>
        <w:t>.</w:t>
      </w:r>
      <w:r w:rsidRPr="00D04807">
        <w:rPr>
          <w:snapToGrid w:val="0"/>
        </w:rPr>
        <w:tab/>
        <w:t>Aboriginal Affairs Co</w:t>
      </w:r>
      <w:r w:rsidRPr="00D04807">
        <w:rPr>
          <w:snapToGrid w:val="0"/>
        </w:rPr>
        <w:noBreakHyphen/>
        <w:t>ordinating Committee</w:t>
      </w:r>
      <w:r>
        <w:tab/>
      </w:r>
      <w:r>
        <w:fldChar w:fldCharType="begin"/>
      </w:r>
      <w:r>
        <w:instrText xml:space="preserve"> PAGEREF _Toc363548374 \h </w:instrText>
      </w:r>
      <w:r>
        <w:fldChar w:fldCharType="separate"/>
      </w:r>
      <w:r w:rsidR="008D6CEA">
        <w:t>2</w:t>
      </w:r>
      <w:r>
        <w:fldChar w:fldCharType="end"/>
      </w:r>
    </w:p>
    <w:p w:rsidR="00741C92" w:rsidRDefault="00741C92">
      <w:pPr>
        <w:pStyle w:val="TOC8"/>
        <w:rPr>
          <w:rFonts w:asciiTheme="minorHAnsi" w:eastAsiaTheme="minorEastAsia" w:hAnsiTheme="minorHAnsi" w:cstheme="minorBidi"/>
          <w:szCs w:val="22"/>
          <w:lang w:eastAsia="en-AU"/>
        </w:rPr>
      </w:pPr>
      <w:r>
        <w:t>20</w:t>
      </w:r>
      <w:r w:rsidRPr="00D04807">
        <w:rPr>
          <w:snapToGrid w:val="0"/>
        </w:rPr>
        <w:t>.</w:t>
      </w:r>
      <w:r w:rsidRPr="00D04807">
        <w:rPr>
          <w:snapToGrid w:val="0"/>
        </w:rPr>
        <w:tab/>
        <w:t>Aboriginal Lands Trust</w:t>
      </w:r>
      <w:r>
        <w:tab/>
      </w:r>
      <w:r>
        <w:fldChar w:fldCharType="begin"/>
      </w:r>
      <w:r>
        <w:instrText xml:space="preserve"> PAGEREF _Toc363548375 \h </w:instrText>
      </w:r>
      <w:r>
        <w:fldChar w:fldCharType="separate"/>
      </w:r>
      <w:r w:rsidR="008D6CEA">
        <w:t>2</w:t>
      </w:r>
      <w:r>
        <w:fldChar w:fldCharType="end"/>
      </w:r>
    </w:p>
    <w:p w:rsidR="00741C92" w:rsidRDefault="00741C92">
      <w:pPr>
        <w:pStyle w:val="TOC8"/>
        <w:rPr>
          <w:rFonts w:asciiTheme="minorHAnsi" w:eastAsiaTheme="minorEastAsia" w:hAnsiTheme="minorHAnsi" w:cstheme="minorBidi"/>
          <w:szCs w:val="22"/>
          <w:lang w:eastAsia="en-AU"/>
        </w:rPr>
      </w:pPr>
      <w:r>
        <w:t>21</w:t>
      </w:r>
      <w:r w:rsidRPr="00D04807">
        <w:rPr>
          <w:snapToGrid w:val="0"/>
        </w:rPr>
        <w:t>.</w:t>
      </w:r>
      <w:r w:rsidRPr="00D04807">
        <w:rPr>
          <w:snapToGrid w:val="0"/>
        </w:rPr>
        <w:tab/>
        <w:t>Constitutional provisions of Aboriginal Lands Trust</w:t>
      </w:r>
      <w:r>
        <w:tab/>
      </w:r>
      <w:r>
        <w:fldChar w:fldCharType="begin"/>
      </w:r>
      <w:r>
        <w:instrText xml:space="preserve"> PAGEREF _Toc363548376 \h </w:instrText>
      </w:r>
      <w:r>
        <w:fldChar w:fldCharType="separate"/>
      </w:r>
      <w:r w:rsidR="008D6CEA">
        <w:t>2</w:t>
      </w:r>
      <w:r>
        <w:fldChar w:fldCharType="end"/>
      </w:r>
    </w:p>
    <w:p w:rsidR="00741C92" w:rsidRDefault="00741C92">
      <w:pPr>
        <w:pStyle w:val="TOC8"/>
        <w:rPr>
          <w:rFonts w:asciiTheme="minorHAnsi" w:eastAsiaTheme="minorEastAsia" w:hAnsiTheme="minorHAnsi" w:cstheme="minorBidi"/>
          <w:szCs w:val="22"/>
          <w:lang w:eastAsia="en-AU"/>
        </w:rPr>
      </w:pPr>
      <w:r>
        <w:t>21A</w:t>
      </w:r>
      <w:r w:rsidRPr="00D04807">
        <w:rPr>
          <w:snapToGrid w:val="0"/>
        </w:rPr>
        <w:t>.</w:t>
      </w:r>
      <w:r w:rsidRPr="00D04807">
        <w:rPr>
          <w:snapToGrid w:val="0"/>
        </w:rPr>
        <w:tab/>
        <w:t>Delegation of certain functions by Aboriginal Lands Trust</w:t>
      </w:r>
      <w:r>
        <w:tab/>
      </w:r>
      <w:r>
        <w:fldChar w:fldCharType="begin"/>
      </w:r>
      <w:r>
        <w:instrText xml:space="preserve"> PAGEREF _Toc363548377 \h </w:instrText>
      </w:r>
      <w:r>
        <w:fldChar w:fldCharType="separate"/>
      </w:r>
      <w:r w:rsidR="008D6CEA">
        <w:t>2</w:t>
      </w:r>
      <w:r>
        <w:fldChar w:fldCharType="end"/>
      </w:r>
    </w:p>
    <w:p w:rsidR="00741C92" w:rsidRDefault="00741C92">
      <w:pPr>
        <w:pStyle w:val="TOC8"/>
        <w:rPr>
          <w:rFonts w:asciiTheme="minorHAnsi" w:eastAsiaTheme="minorEastAsia" w:hAnsiTheme="minorHAnsi" w:cstheme="minorBidi"/>
          <w:szCs w:val="22"/>
          <w:lang w:eastAsia="en-AU"/>
        </w:rPr>
      </w:pPr>
      <w:r>
        <w:t>22</w:t>
      </w:r>
      <w:r w:rsidRPr="00D04807">
        <w:rPr>
          <w:snapToGrid w:val="0"/>
        </w:rPr>
        <w:t>.</w:t>
      </w:r>
      <w:r w:rsidRPr="00D04807">
        <w:rPr>
          <w:snapToGrid w:val="0"/>
        </w:rPr>
        <w:tab/>
        <w:t>Seal of Aboriginal Lands Trust</w:t>
      </w:r>
      <w:r>
        <w:tab/>
      </w:r>
      <w:r>
        <w:fldChar w:fldCharType="begin"/>
      </w:r>
      <w:r>
        <w:instrText xml:space="preserve"> PAGEREF _Toc363548378 \h </w:instrText>
      </w:r>
      <w:r>
        <w:fldChar w:fldCharType="separate"/>
      </w:r>
      <w:r w:rsidR="008D6CEA">
        <w:t>2</w:t>
      </w:r>
      <w:r>
        <w:fldChar w:fldCharType="end"/>
      </w:r>
    </w:p>
    <w:p w:rsidR="00741C92" w:rsidRDefault="00741C92">
      <w:pPr>
        <w:pStyle w:val="TOC8"/>
        <w:rPr>
          <w:rFonts w:asciiTheme="minorHAnsi" w:eastAsiaTheme="minorEastAsia" w:hAnsiTheme="minorHAnsi" w:cstheme="minorBidi"/>
          <w:szCs w:val="22"/>
          <w:lang w:eastAsia="en-AU"/>
        </w:rPr>
      </w:pPr>
      <w:r>
        <w:t>23</w:t>
      </w:r>
      <w:r w:rsidRPr="00D04807">
        <w:rPr>
          <w:snapToGrid w:val="0"/>
        </w:rPr>
        <w:t>.</w:t>
      </w:r>
      <w:r w:rsidRPr="00D04807">
        <w:rPr>
          <w:snapToGrid w:val="0"/>
        </w:rPr>
        <w:tab/>
        <w:t>Functions of the Aboriginal Lands Trust</w:t>
      </w:r>
      <w:r>
        <w:tab/>
      </w:r>
      <w:r>
        <w:fldChar w:fldCharType="begin"/>
      </w:r>
      <w:r>
        <w:instrText xml:space="preserve"> PAGEREF _Toc363548379 \h </w:instrText>
      </w:r>
      <w:r>
        <w:fldChar w:fldCharType="separate"/>
      </w:r>
      <w:r w:rsidR="008D6CEA">
        <w:t>2</w:t>
      </w:r>
      <w:r>
        <w:fldChar w:fldCharType="end"/>
      </w:r>
    </w:p>
    <w:p w:rsidR="00741C92" w:rsidRDefault="00741C92">
      <w:pPr>
        <w:pStyle w:val="TOC8"/>
        <w:rPr>
          <w:rFonts w:asciiTheme="minorHAnsi" w:eastAsiaTheme="minorEastAsia" w:hAnsiTheme="minorHAnsi" w:cstheme="minorBidi"/>
          <w:szCs w:val="22"/>
          <w:lang w:eastAsia="en-AU"/>
        </w:rPr>
      </w:pPr>
      <w:r>
        <w:t>24</w:t>
      </w:r>
      <w:r w:rsidRPr="00D04807">
        <w:rPr>
          <w:snapToGrid w:val="0"/>
        </w:rPr>
        <w:t>.</w:t>
      </w:r>
      <w:r w:rsidRPr="00D04807">
        <w:rPr>
          <w:snapToGrid w:val="0"/>
        </w:rPr>
        <w:tab/>
        <w:t>Transfers from the Authority to the Trust</w:t>
      </w:r>
      <w:r>
        <w:tab/>
      </w:r>
      <w:r>
        <w:fldChar w:fldCharType="begin"/>
      </w:r>
      <w:r>
        <w:instrText xml:space="preserve"> PAGEREF _Toc363548380 \h </w:instrText>
      </w:r>
      <w:r>
        <w:fldChar w:fldCharType="separate"/>
      </w:r>
      <w:r w:rsidR="008D6CEA">
        <w:t>2</w:t>
      </w:r>
      <w:r>
        <w:fldChar w:fldCharType="end"/>
      </w:r>
    </w:p>
    <w:p w:rsidR="00741C92" w:rsidRDefault="00741C92">
      <w:pPr>
        <w:pStyle w:val="TOC8"/>
        <w:rPr>
          <w:rFonts w:asciiTheme="minorHAnsi" w:eastAsiaTheme="minorEastAsia" w:hAnsiTheme="minorHAnsi" w:cstheme="minorBidi"/>
          <w:szCs w:val="22"/>
          <w:lang w:eastAsia="en-AU"/>
        </w:rPr>
      </w:pPr>
      <w:r>
        <w:t>25</w:t>
      </w:r>
      <w:r w:rsidRPr="00D04807">
        <w:rPr>
          <w:snapToGrid w:val="0"/>
        </w:rPr>
        <w:t>.</w:t>
      </w:r>
      <w:r w:rsidRPr="00D04807">
        <w:rPr>
          <w:snapToGrid w:val="0"/>
        </w:rPr>
        <w:tab/>
        <w:t>New lands may be reserved</w:t>
      </w:r>
      <w:r>
        <w:tab/>
      </w:r>
      <w:r>
        <w:fldChar w:fldCharType="begin"/>
      </w:r>
      <w:r>
        <w:instrText xml:space="preserve"> PAGEREF _Toc363548381 \h </w:instrText>
      </w:r>
      <w:r>
        <w:fldChar w:fldCharType="separate"/>
      </w:r>
      <w:r w:rsidR="008D6CEA">
        <w:t>2</w:t>
      </w:r>
      <w:r>
        <w:fldChar w:fldCharType="end"/>
      </w:r>
    </w:p>
    <w:p w:rsidR="00741C92" w:rsidRDefault="00741C92">
      <w:pPr>
        <w:pStyle w:val="TOC2"/>
        <w:tabs>
          <w:tab w:val="right" w:leader="dot" w:pos="7086"/>
        </w:tabs>
        <w:rPr>
          <w:rFonts w:asciiTheme="minorHAnsi" w:eastAsiaTheme="minorEastAsia" w:hAnsiTheme="minorHAnsi" w:cstheme="minorBidi"/>
          <w:b w:val="0"/>
          <w:sz w:val="22"/>
          <w:szCs w:val="22"/>
          <w:lang w:eastAsia="en-AU"/>
        </w:rPr>
      </w:pPr>
      <w:r>
        <w:lastRenderedPageBreak/>
        <w:t>Part III — Reserved lands</w:t>
      </w:r>
    </w:p>
    <w:p w:rsidR="00741C92" w:rsidRDefault="00741C92">
      <w:pPr>
        <w:pStyle w:val="TOC8"/>
        <w:rPr>
          <w:rFonts w:asciiTheme="minorHAnsi" w:eastAsiaTheme="minorEastAsia" w:hAnsiTheme="minorHAnsi" w:cstheme="minorBidi"/>
          <w:szCs w:val="22"/>
          <w:lang w:eastAsia="en-AU"/>
        </w:rPr>
      </w:pPr>
      <w:r>
        <w:t>26</w:t>
      </w:r>
      <w:r w:rsidRPr="00D04807">
        <w:rPr>
          <w:snapToGrid w:val="0"/>
        </w:rPr>
        <w:t>.</w:t>
      </w:r>
      <w:r w:rsidRPr="00D04807">
        <w:rPr>
          <w:snapToGrid w:val="0"/>
        </w:rPr>
        <w:tab/>
        <w:t>Application of Part and establishment of reserved lands</w:t>
      </w:r>
      <w:r>
        <w:tab/>
      </w:r>
      <w:r>
        <w:fldChar w:fldCharType="begin"/>
      </w:r>
      <w:r>
        <w:instrText xml:space="preserve"> PAGEREF _Toc363548383 \h </w:instrText>
      </w:r>
      <w:r>
        <w:fldChar w:fldCharType="separate"/>
      </w:r>
      <w:r w:rsidR="008D6CEA">
        <w:t>2</w:t>
      </w:r>
      <w:r>
        <w:fldChar w:fldCharType="end"/>
      </w:r>
    </w:p>
    <w:p w:rsidR="00741C92" w:rsidRDefault="00741C92">
      <w:pPr>
        <w:pStyle w:val="TOC8"/>
        <w:rPr>
          <w:rFonts w:asciiTheme="minorHAnsi" w:eastAsiaTheme="minorEastAsia" w:hAnsiTheme="minorHAnsi" w:cstheme="minorBidi"/>
          <w:szCs w:val="22"/>
          <w:lang w:eastAsia="en-AU"/>
        </w:rPr>
      </w:pPr>
      <w:r>
        <w:t>27</w:t>
      </w:r>
      <w:r w:rsidRPr="00D04807">
        <w:rPr>
          <w:snapToGrid w:val="0"/>
        </w:rPr>
        <w:t>.</w:t>
      </w:r>
      <w:r w:rsidRPr="00D04807">
        <w:rPr>
          <w:snapToGrid w:val="0"/>
        </w:rPr>
        <w:tab/>
        <w:t>Vesting and effect of reserves</w:t>
      </w:r>
      <w:r>
        <w:tab/>
      </w:r>
      <w:r>
        <w:fldChar w:fldCharType="begin"/>
      </w:r>
      <w:r>
        <w:instrText xml:space="preserve"> PAGEREF _Toc363548384 \h </w:instrText>
      </w:r>
      <w:r>
        <w:fldChar w:fldCharType="separate"/>
      </w:r>
      <w:r w:rsidR="008D6CEA">
        <w:t>2</w:t>
      </w:r>
      <w:r>
        <w:fldChar w:fldCharType="end"/>
      </w:r>
    </w:p>
    <w:p w:rsidR="00741C92" w:rsidRDefault="00741C92">
      <w:pPr>
        <w:pStyle w:val="TOC8"/>
        <w:rPr>
          <w:rFonts w:asciiTheme="minorHAnsi" w:eastAsiaTheme="minorEastAsia" w:hAnsiTheme="minorHAnsi" w:cstheme="minorBidi"/>
          <w:szCs w:val="22"/>
          <w:lang w:eastAsia="en-AU"/>
        </w:rPr>
      </w:pPr>
      <w:r>
        <w:t>28</w:t>
      </w:r>
      <w:r w:rsidRPr="00D04807">
        <w:rPr>
          <w:snapToGrid w:val="0"/>
        </w:rPr>
        <w:t>.</w:t>
      </w:r>
      <w:r w:rsidRPr="00D04807">
        <w:rPr>
          <w:snapToGrid w:val="0"/>
        </w:rPr>
        <w:tab/>
        <w:t>Revenue</w:t>
      </w:r>
      <w:r>
        <w:tab/>
      </w:r>
      <w:r>
        <w:fldChar w:fldCharType="begin"/>
      </w:r>
      <w:r>
        <w:instrText xml:space="preserve"> PAGEREF _Toc363548385 \h </w:instrText>
      </w:r>
      <w:r>
        <w:fldChar w:fldCharType="separate"/>
      </w:r>
      <w:r w:rsidR="008D6CEA">
        <w:t>2</w:t>
      </w:r>
      <w:r>
        <w:fldChar w:fldCharType="end"/>
      </w:r>
    </w:p>
    <w:p w:rsidR="00741C92" w:rsidRDefault="00741C92">
      <w:pPr>
        <w:pStyle w:val="TOC8"/>
        <w:rPr>
          <w:rFonts w:asciiTheme="minorHAnsi" w:eastAsiaTheme="minorEastAsia" w:hAnsiTheme="minorHAnsi" w:cstheme="minorBidi"/>
          <w:szCs w:val="22"/>
          <w:lang w:eastAsia="en-AU"/>
        </w:rPr>
      </w:pPr>
      <w:r>
        <w:t>29</w:t>
      </w:r>
      <w:r w:rsidRPr="00D04807">
        <w:rPr>
          <w:snapToGrid w:val="0"/>
        </w:rPr>
        <w:t>.</w:t>
      </w:r>
      <w:r w:rsidRPr="00D04807">
        <w:rPr>
          <w:snapToGrid w:val="0"/>
        </w:rPr>
        <w:tab/>
        <w:t>Proclamations</w:t>
      </w:r>
      <w:r>
        <w:tab/>
      </w:r>
      <w:r>
        <w:fldChar w:fldCharType="begin"/>
      </w:r>
      <w:r>
        <w:instrText xml:space="preserve"> PAGEREF _Toc363548386 \h </w:instrText>
      </w:r>
      <w:r>
        <w:fldChar w:fldCharType="separate"/>
      </w:r>
      <w:r w:rsidR="008D6CEA">
        <w:t>2</w:t>
      </w:r>
      <w:r>
        <w:fldChar w:fldCharType="end"/>
      </w:r>
    </w:p>
    <w:p w:rsidR="00741C92" w:rsidRDefault="00741C92">
      <w:pPr>
        <w:pStyle w:val="TOC8"/>
        <w:rPr>
          <w:rFonts w:asciiTheme="minorHAnsi" w:eastAsiaTheme="minorEastAsia" w:hAnsiTheme="minorHAnsi" w:cstheme="minorBidi"/>
          <w:szCs w:val="22"/>
          <w:lang w:eastAsia="en-AU"/>
        </w:rPr>
      </w:pPr>
      <w:r>
        <w:t>30</w:t>
      </w:r>
      <w:r w:rsidRPr="00D04807">
        <w:rPr>
          <w:snapToGrid w:val="0"/>
        </w:rPr>
        <w:t>.</w:t>
      </w:r>
      <w:r w:rsidRPr="00D04807">
        <w:rPr>
          <w:snapToGrid w:val="0"/>
        </w:rPr>
        <w:tab/>
        <w:t>Right of control in reserved lands</w:t>
      </w:r>
      <w:r>
        <w:tab/>
      </w:r>
      <w:r>
        <w:fldChar w:fldCharType="begin"/>
      </w:r>
      <w:r>
        <w:instrText xml:space="preserve"> PAGEREF _Toc363548387 \h </w:instrText>
      </w:r>
      <w:r>
        <w:fldChar w:fldCharType="separate"/>
      </w:r>
      <w:r w:rsidR="008D6CEA">
        <w:t>2</w:t>
      </w:r>
      <w:r>
        <w:fldChar w:fldCharType="end"/>
      </w:r>
    </w:p>
    <w:p w:rsidR="00741C92" w:rsidRDefault="00741C92">
      <w:pPr>
        <w:pStyle w:val="TOC8"/>
        <w:rPr>
          <w:rFonts w:asciiTheme="minorHAnsi" w:eastAsiaTheme="minorEastAsia" w:hAnsiTheme="minorHAnsi" w:cstheme="minorBidi"/>
          <w:szCs w:val="22"/>
          <w:lang w:eastAsia="en-AU"/>
        </w:rPr>
      </w:pPr>
      <w:r>
        <w:t>31</w:t>
      </w:r>
      <w:r w:rsidRPr="00D04807">
        <w:rPr>
          <w:snapToGrid w:val="0"/>
        </w:rPr>
        <w:t>.</w:t>
      </w:r>
      <w:r w:rsidRPr="00D04807">
        <w:rPr>
          <w:snapToGrid w:val="0"/>
        </w:rPr>
        <w:tab/>
        <w:t>Trespass on reserved land</w:t>
      </w:r>
      <w:r>
        <w:tab/>
      </w:r>
      <w:r>
        <w:fldChar w:fldCharType="begin"/>
      </w:r>
      <w:r>
        <w:instrText xml:space="preserve"> PAGEREF _Toc363548388 \h </w:instrText>
      </w:r>
      <w:r>
        <w:fldChar w:fldCharType="separate"/>
      </w:r>
      <w:r w:rsidR="008D6CEA">
        <w:t>2</w:t>
      </w:r>
      <w:r>
        <w:fldChar w:fldCharType="end"/>
      </w:r>
    </w:p>
    <w:p w:rsidR="00741C92" w:rsidRDefault="00741C92">
      <w:pPr>
        <w:pStyle w:val="TOC8"/>
        <w:rPr>
          <w:rFonts w:asciiTheme="minorHAnsi" w:eastAsiaTheme="minorEastAsia" w:hAnsiTheme="minorHAnsi" w:cstheme="minorBidi"/>
          <w:szCs w:val="22"/>
          <w:lang w:eastAsia="en-AU"/>
        </w:rPr>
      </w:pPr>
      <w:r>
        <w:t>32</w:t>
      </w:r>
      <w:r w:rsidRPr="00D04807">
        <w:rPr>
          <w:snapToGrid w:val="0"/>
        </w:rPr>
        <w:t>.</w:t>
      </w:r>
      <w:r w:rsidRPr="00D04807">
        <w:rPr>
          <w:snapToGrid w:val="0"/>
        </w:rPr>
        <w:tab/>
        <w:t>Customary tenure</w:t>
      </w:r>
      <w:r>
        <w:tab/>
      </w:r>
      <w:r>
        <w:fldChar w:fldCharType="begin"/>
      </w:r>
      <w:r>
        <w:instrText xml:space="preserve"> PAGEREF _Toc363548389 \h </w:instrText>
      </w:r>
      <w:r>
        <w:fldChar w:fldCharType="separate"/>
      </w:r>
      <w:r w:rsidR="008D6CEA">
        <w:t>2</w:t>
      </w:r>
      <w:r>
        <w:fldChar w:fldCharType="end"/>
      </w:r>
    </w:p>
    <w:p w:rsidR="00741C92" w:rsidRDefault="00741C92">
      <w:pPr>
        <w:pStyle w:val="TOC8"/>
        <w:rPr>
          <w:rFonts w:asciiTheme="minorHAnsi" w:eastAsiaTheme="minorEastAsia" w:hAnsiTheme="minorHAnsi" w:cstheme="minorBidi"/>
          <w:szCs w:val="22"/>
          <w:lang w:eastAsia="en-AU"/>
        </w:rPr>
      </w:pPr>
      <w:r>
        <w:t>33A.</w:t>
      </w:r>
      <w:r>
        <w:tab/>
        <w:t>Power to grant leases over Part III land</w:t>
      </w:r>
      <w:r>
        <w:tab/>
      </w:r>
      <w:r>
        <w:fldChar w:fldCharType="begin"/>
      </w:r>
      <w:r>
        <w:instrText xml:space="preserve"> PAGEREF _Toc363548390 \h </w:instrText>
      </w:r>
      <w:r>
        <w:fldChar w:fldCharType="separate"/>
      </w:r>
      <w:r w:rsidR="008D6CEA">
        <w:t>2</w:t>
      </w:r>
      <w:r>
        <w:fldChar w:fldCharType="end"/>
      </w:r>
    </w:p>
    <w:p w:rsidR="00741C92" w:rsidRDefault="00741C92">
      <w:pPr>
        <w:pStyle w:val="TOC2"/>
        <w:tabs>
          <w:tab w:val="right" w:leader="dot" w:pos="7086"/>
        </w:tabs>
        <w:rPr>
          <w:rFonts w:asciiTheme="minorHAnsi" w:eastAsiaTheme="minorEastAsia" w:hAnsiTheme="minorHAnsi" w:cstheme="minorBidi"/>
          <w:b w:val="0"/>
          <w:sz w:val="22"/>
          <w:szCs w:val="22"/>
          <w:lang w:eastAsia="en-AU"/>
        </w:rPr>
      </w:pPr>
      <w:r>
        <w:t>Part V — Financial provisions</w:t>
      </w:r>
    </w:p>
    <w:p w:rsidR="00741C92" w:rsidRDefault="00741C92">
      <w:pPr>
        <w:pStyle w:val="TOC8"/>
        <w:rPr>
          <w:rFonts w:asciiTheme="minorHAnsi" w:eastAsiaTheme="minorEastAsia" w:hAnsiTheme="minorHAnsi" w:cstheme="minorBidi"/>
          <w:szCs w:val="22"/>
          <w:lang w:eastAsia="en-AU"/>
        </w:rPr>
      </w:pPr>
      <w:r>
        <w:t>39</w:t>
      </w:r>
      <w:r w:rsidRPr="00D04807">
        <w:rPr>
          <w:snapToGrid w:val="0"/>
        </w:rPr>
        <w:t>.</w:t>
      </w:r>
      <w:r w:rsidRPr="00D04807">
        <w:rPr>
          <w:snapToGrid w:val="0"/>
        </w:rPr>
        <w:tab/>
        <w:t xml:space="preserve">Establishment of the Aboriginal Trading </w:t>
      </w:r>
      <w:r>
        <w:t>Account</w:t>
      </w:r>
      <w:r>
        <w:tab/>
      </w:r>
      <w:r>
        <w:fldChar w:fldCharType="begin"/>
      </w:r>
      <w:r>
        <w:instrText xml:space="preserve"> PAGEREF _Toc363548392 \h </w:instrText>
      </w:r>
      <w:r>
        <w:fldChar w:fldCharType="separate"/>
      </w:r>
      <w:r w:rsidR="008D6CEA">
        <w:t>2</w:t>
      </w:r>
      <w:r>
        <w:fldChar w:fldCharType="end"/>
      </w:r>
    </w:p>
    <w:p w:rsidR="00741C92" w:rsidRDefault="00741C92">
      <w:pPr>
        <w:pStyle w:val="TOC8"/>
        <w:rPr>
          <w:rFonts w:asciiTheme="minorHAnsi" w:eastAsiaTheme="minorEastAsia" w:hAnsiTheme="minorHAnsi" w:cstheme="minorBidi"/>
          <w:szCs w:val="22"/>
          <w:lang w:eastAsia="en-AU"/>
        </w:rPr>
      </w:pPr>
      <w:r>
        <w:t>40</w:t>
      </w:r>
      <w:r w:rsidRPr="00D04807">
        <w:rPr>
          <w:snapToGrid w:val="0"/>
        </w:rPr>
        <w:t>.</w:t>
      </w:r>
      <w:r w:rsidRPr="00D04807">
        <w:rPr>
          <w:snapToGrid w:val="0"/>
        </w:rPr>
        <w:tab/>
        <w:t>Use of Aboriginal Trading Account</w:t>
      </w:r>
      <w:r>
        <w:tab/>
      </w:r>
      <w:r>
        <w:fldChar w:fldCharType="begin"/>
      </w:r>
      <w:r>
        <w:instrText xml:space="preserve"> PAGEREF _Toc363548393 \h </w:instrText>
      </w:r>
      <w:r>
        <w:fldChar w:fldCharType="separate"/>
      </w:r>
      <w:r w:rsidR="008D6CEA">
        <w:t>2</w:t>
      </w:r>
      <w:r>
        <w:fldChar w:fldCharType="end"/>
      </w:r>
    </w:p>
    <w:p w:rsidR="00741C92" w:rsidRDefault="00741C92">
      <w:pPr>
        <w:pStyle w:val="TOC8"/>
        <w:rPr>
          <w:rFonts w:asciiTheme="minorHAnsi" w:eastAsiaTheme="minorEastAsia" w:hAnsiTheme="minorHAnsi" w:cstheme="minorBidi"/>
          <w:szCs w:val="22"/>
          <w:lang w:eastAsia="en-AU"/>
        </w:rPr>
      </w:pPr>
      <w:r>
        <w:t>41</w:t>
      </w:r>
      <w:r w:rsidRPr="00D04807">
        <w:rPr>
          <w:snapToGrid w:val="0"/>
        </w:rPr>
        <w:t>.</w:t>
      </w:r>
      <w:r w:rsidRPr="00D04807">
        <w:rPr>
          <w:snapToGrid w:val="0"/>
        </w:rPr>
        <w:tab/>
        <w:t>Authority’s powers to deal in lands for disposal</w:t>
      </w:r>
      <w:r>
        <w:tab/>
      </w:r>
      <w:r>
        <w:fldChar w:fldCharType="begin"/>
      </w:r>
      <w:r>
        <w:instrText xml:space="preserve"> PAGEREF _Toc363548394 \h </w:instrText>
      </w:r>
      <w:r>
        <w:fldChar w:fldCharType="separate"/>
      </w:r>
      <w:r w:rsidR="008D6CEA">
        <w:t>2</w:t>
      </w:r>
      <w:r>
        <w:fldChar w:fldCharType="end"/>
      </w:r>
    </w:p>
    <w:p w:rsidR="00741C92" w:rsidRDefault="00741C92">
      <w:pPr>
        <w:pStyle w:val="TOC8"/>
        <w:rPr>
          <w:rFonts w:asciiTheme="minorHAnsi" w:eastAsiaTheme="minorEastAsia" w:hAnsiTheme="minorHAnsi" w:cstheme="minorBidi"/>
          <w:szCs w:val="22"/>
          <w:lang w:eastAsia="en-AU"/>
        </w:rPr>
      </w:pPr>
      <w:r>
        <w:t>42</w:t>
      </w:r>
      <w:r w:rsidRPr="00D04807">
        <w:rPr>
          <w:snapToGrid w:val="0"/>
        </w:rPr>
        <w:t>.</w:t>
      </w:r>
      <w:r w:rsidRPr="00D04807">
        <w:rPr>
          <w:snapToGrid w:val="0"/>
        </w:rPr>
        <w:tab/>
        <w:t>Availability of facilities and services provided from public moneys</w:t>
      </w:r>
      <w:r>
        <w:tab/>
      </w:r>
      <w:r>
        <w:fldChar w:fldCharType="begin"/>
      </w:r>
      <w:r>
        <w:instrText xml:space="preserve"> PAGEREF _Toc363548395 \h </w:instrText>
      </w:r>
      <w:r>
        <w:fldChar w:fldCharType="separate"/>
      </w:r>
      <w:r w:rsidR="008D6CEA">
        <w:t>2</w:t>
      </w:r>
      <w:r>
        <w:fldChar w:fldCharType="end"/>
      </w:r>
    </w:p>
    <w:p w:rsidR="00741C92" w:rsidRDefault="00741C92">
      <w:pPr>
        <w:pStyle w:val="TOC8"/>
        <w:rPr>
          <w:rFonts w:asciiTheme="minorHAnsi" w:eastAsiaTheme="minorEastAsia" w:hAnsiTheme="minorHAnsi" w:cstheme="minorBidi"/>
          <w:szCs w:val="22"/>
          <w:lang w:eastAsia="en-AU"/>
        </w:rPr>
      </w:pPr>
      <w:r>
        <w:t>43</w:t>
      </w:r>
      <w:r w:rsidRPr="00D04807">
        <w:rPr>
          <w:snapToGrid w:val="0"/>
        </w:rPr>
        <w:t>.</w:t>
      </w:r>
      <w:r w:rsidRPr="00D04807">
        <w:rPr>
          <w:snapToGrid w:val="0"/>
        </w:rPr>
        <w:tab/>
        <w:t>Financial provisions</w:t>
      </w:r>
      <w:r>
        <w:tab/>
      </w:r>
      <w:r>
        <w:fldChar w:fldCharType="begin"/>
      </w:r>
      <w:r>
        <w:instrText xml:space="preserve"> PAGEREF _Toc363548396 \h </w:instrText>
      </w:r>
      <w:r>
        <w:fldChar w:fldCharType="separate"/>
      </w:r>
      <w:r w:rsidR="008D6CEA">
        <w:t>2</w:t>
      </w:r>
      <w:r>
        <w:fldChar w:fldCharType="end"/>
      </w:r>
    </w:p>
    <w:p w:rsidR="00741C92" w:rsidRDefault="00741C92">
      <w:pPr>
        <w:pStyle w:val="TOC8"/>
        <w:rPr>
          <w:rFonts w:asciiTheme="minorHAnsi" w:eastAsiaTheme="minorEastAsia" w:hAnsiTheme="minorHAnsi" w:cstheme="minorBidi"/>
          <w:szCs w:val="22"/>
          <w:lang w:eastAsia="en-AU"/>
        </w:rPr>
      </w:pPr>
      <w:r>
        <w:t>44</w:t>
      </w:r>
      <w:r w:rsidRPr="00D04807">
        <w:rPr>
          <w:snapToGrid w:val="0"/>
        </w:rPr>
        <w:t>.</w:t>
      </w:r>
      <w:r w:rsidRPr="00D04807">
        <w:rPr>
          <w:snapToGrid w:val="0"/>
        </w:rPr>
        <w:tab/>
        <w:t>Investment of moneys</w:t>
      </w:r>
      <w:r>
        <w:tab/>
      </w:r>
      <w:r>
        <w:fldChar w:fldCharType="begin"/>
      </w:r>
      <w:r>
        <w:instrText xml:space="preserve"> PAGEREF _Toc363548397 \h </w:instrText>
      </w:r>
      <w:r>
        <w:fldChar w:fldCharType="separate"/>
      </w:r>
      <w:r w:rsidR="008D6CEA">
        <w:t>2</w:t>
      </w:r>
      <w:r>
        <w:fldChar w:fldCharType="end"/>
      </w:r>
    </w:p>
    <w:p w:rsidR="00741C92" w:rsidRDefault="00741C92">
      <w:pPr>
        <w:pStyle w:val="TOC8"/>
        <w:rPr>
          <w:rFonts w:asciiTheme="minorHAnsi" w:eastAsiaTheme="minorEastAsia" w:hAnsiTheme="minorHAnsi" w:cstheme="minorBidi"/>
          <w:szCs w:val="22"/>
          <w:lang w:eastAsia="en-AU"/>
        </w:rPr>
      </w:pPr>
      <w:r>
        <w:t>45</w:t>
      </w:r>
      <w:r w:rsidRPr="00D04807">
        <w:rPr>
          <w:snapToGrid w:val="0"/>
        </w:rPr>
        <w:t>.</w:t>
      </w:r>
      <w:r w:rsidRPr="00D04807">
        <w:rPr>
          <w:snapToGrid w:val="0"/>
        </w:rPr>
        <w:tab/>
        <w:t xml:space="preserve">Application of </w:t>
      </w:r>
      <w:r w:rsidRPr="00D04807">
        <w:rPr>
          <w:i/>
          <w:iCs/>
        </w:rPr>
        <w:t>Financial Management Act 2006</w:t>
      </w:r>
      <w:r>
        <w:t xml:space="preserve"> and </w:t>
      </w:r>
      <w:r w:rsidRPr="00D04807">
        <w:rPr>
          <w:i/>
          <w:iCs/>
        </w:rPr>
        <w:t>Auditor General Act 2006</w:t>
      </w:r>
      <w:r>
        <w:tab/>
      </w:r>
      <w:r>
        <w:fldChar w:fldCharType="begin"/>
      </w:r>
      <w:r>
        <w:instrText xml:space="preserve"> PAGEREF _Toc363548398 \h </w:instrText>
      </w:r>
      <w:r>
        <w:fldChar w:fldCharType="separate"/>
      </w:r>
      <w:r w:rsidR="008D6CEA">
        <w:t>2</w:t>
      </w:r>
      <w:r>
        <w:fldChar w:fldCharType="end"/>
      </w:r>
    </w:p>
    <w:p w:rsidR="00741C92" w:rsidRDefault="00741C92">
      <w:pPr>
        <w:pStyle w:val="TOC2"/>
        <w:tabs>
          <w:tab w:val="right" w:leader="dot" w:pos="7086"/>
        </w:tabs>
        <w:rPr>
          <w:rFonts w:asciiTheme="minorHAnsi" w:eastAsiaTheme="minorEastAsia" w:hAnsiTheme="minorHAnsi" w:cstheme="minorBidi"/>
          <w:b w:val="0"/>
          <w:sz w:val="22"/>
          <w:szCs w:val="22"/>
          <w:lang w:eastAsia="en-AU"/>
        </w:rPr>
      </w:pPr>
      <w:r>
        <w:t>Part VI — Miscellaneous</w:t>
      </w:r>
    </w:p>
    <w:p w:rsidR="00741C92" w:rsidRDefault="00741C92">
      <w:pPr>
        <w:pStyle w:val="TOC8"/>
        <w:rPr>
          <w:rFonts w:asciiTheme="minorHAnsi" w:eastAsiaTheme="minorEastAsia" w:hAnsiTheme="minorHAnsi" w:cstheme="minorBidi"/>
          <w:szCs w:val="22"/>
          <w:lang w:eastAsia="en-AU"/>
        </w:rPr>
      </w:pPr>
      <w:r>
        <w:t>47</w:t>
      </w:r>
      <w:r w:rsidRPr="00D04807">
        <w:rPr>
          <w:snapToGrid w:val="0"/>
        </w:rPr>
        <w:t>.</w:t>
      </w:r>
      <w:r w:rsidRPr="00D04807">
        <w:rPr>
          <w:snapToGrid w:val="0"/>
        </w:rPr>
        <w:tab/>
        <w:t>Presumptions</w:t>
      </w:r>
      <w:r>
        <w:tab/>
      </w:r>
      <w:r>
        <w:fldChar w:fldCharType="begin"/>
      </w:r>
      <w:r>
        <w:instrText xml:space="preserve"> PAGEREF _Toc363548400 \h </w:instrText>
      </w:r>
      <w:r>
        <w:fldChar w:fldCharType="separate"/>
      </w:r>
      <w:r w:rsidR="008D6CEA">
        <w:t>2</w:t>
      </w:r>
      <w:r>
        <w:fldChar w:fldCharType="end"/>
      </w:r>
    </w:p>
    <w:p w:rsidR="00741C92" w:rsidRDefault="00741C92">
      <w:pPr>
        <w:pStyle w:val="TOC8"/>
        <w:rPr>
          <w:rFonts w:asciiTheme="minorHAnsi" w:eastAsiaTheme="minorEastAsia" w:hAnsiTheme="minorHAnsi" w:cstheme="minorBidi"/>
          <w:szCs w:val="22"/>
          <w:lang w:eastAsia="en-AU"/>
        </w:rPr>
      </w:pPr>
      <w:r>
        <w:t>48</w:t>
      </w:r>
      <w:r w:rsidRPr="00D04807">
        <w:rPr>
          <w:snapToGrid w:val="0"/>
        </w:rPr>
        <w:t>.</w:t>
      </w:r>
      <w:r w:rsidRPr="00D04807">
        <w:rPr>
          <w:snapToGrid w:val="0"/>
        </w:rPr>
        <w:tab/>
        <w:t>Right of representation in proceedings</w:t>
      </w:r>
      <w:r>
        <w:tab/>
      </w:r>
      <w:r>
        <w:fldChar w:fldCharType="begin"/>
      </w:r>
      <w:r>
        <w:instrText xml:space="preserve"> PAGEREF _Toc363548401 \h </w:instrText>
      </w:r>
      <w:r>
        <w:fldChar w:fldCharType="separate"/>
      </w:r>
      <w:r w:rsidR="008D6CEA">
        <w:t>2</w:t>
      </w:r>
      <w:r>
        <w:fldChar w:fldCharType="end"/>
      </w:r>
    </w:p>
    <w:p w:rsidR="00741C92" w:rsidRDefault="00741C92">
      <w:pPr>
        <w:pStyle w:val="TOC8"/>
        <w:rPr>
          <w:rFonts w:asciiTheme="minorHAnsi" w:eastAsiaTheme="minorEastAsia" w:hAnsiTheme="minorHAnsi" w:cstheme="minorBidi"/>
          <w:szCs w:val="22"/>
          <w:lang w:eastAsia="en-AU"/>
        </w:rPr>
      </w:pPr>
      <w:r>
        <w:t>50.</w:t>
      </w:r>
      <w:r>
        <w:tab/>
        <w:t>Penalties</w:t>
      </w:r>
      <w:r>
        <w:tab/>
      </w:r>
      <w:r>
        <w:fldChar w:fldCharType="begin"/>
      </w:r>
      <w:r>
        <w:instrText xml:space="preserve"> PAGEREF _Toc363548402 \h </w:instrText>
      </w:r>
      <w:r>
        <w:fldChar w:fldCharType="separate"/>
      </w:r>
      <w:r w:rsidR="008D6CEA">
        <w:t>2</w:t>
      </w:r>
      <w:r>
        <w:fldChar w:fldCharType="end"/>
      </w:r>
    </w:p>
    <w:p w:rsidR="00741C92" w:rsidRDefault="00741C92">
      <w:pPr>
        <w:pStyle w:val="TOC8"/>
        <w:rPr>
          <w:rFonts w:asciiTheme="minorHAnsi" w:eastAsiaTheme="minorEastAsia" w:hAnsiTheme="minorHAnsi" w:cstheme="minorBidi"/>
          <w:szCs w:val="22"/>
          <w:lang w:eastAsia="en-AU"/>
        </w:rPr>
      </w:pPr>
      <w:r>
        <w:t>51</w:t>
      </w:r>
      <w:r w:rsidRPr="00D04807">
        <w:rPr>
          <w:snapToGrid w:val="0"/>
        </w:rPr>
        <w:t>.</w:t>
      </w:r>
      <w:r w:rsidRPr="00D04807">
        <w:rPr>
          <w:snapToGrid w:val="0"/>
        </w:rPr>
        <w:tab/>
        <w:t>Regulations</w:t>
      </w:r>
      <w:r>
        <w:tab/>
      </w:r>
      <w:r>
        <w:fldChar w:fldCharType="begin"/>
      </w:r>
      <w:r>
        <w:instrText xml:space="preserve"> PAGEREF _Toc363548403 \h </w:instrText>
      </w:r>
      <w:r>
        <w:fldChar w:fldCharType="separate"/>
      </w:r>
      <w:r w:rsidR="008D6CEA">
        <w:t>2</w:t>
      </w:r>
      <w:r>
        <w:fldChar w:fldCharType="end"/>
      </w:r>
    </w:p>
    <w:p w:rsidR="00741C92" w:rsidRDefault="00741C92">
      <w:pPr>
        <w:pStyle w:val="TOC2"/>
        <w:tabs>
          <w:tab w:val="right" w:leader="dot" w:pos="7086"/>
        </w:tabs>
        <w:rPr>
          <w:rFonts w:asciiTheme="minorHAnsi" w:eastAsiaTheme="minorEastAsia" w:hAnsiTheme="minorHAnsi" w:cstheme="minorBidi"/>
          <w:b w:val="0"/>
          <w:sz w:val="22"/>
          <w:szCs w:val="22"/>
          <w:lang w:eastAsia="en-AU"/>
        </w:rPr>
      </w:pPr>
      <w:r>
        <w:t>Part VII</w:t>
      </w:r>
      <w:r w:rsidRPr="00D04807">
        <w:rPr>
          <w:b w:val="0"/>
        </w:rPr>
        <w:t> </w:t>
      </w:r>
      <w:r>
        <w:t>—</w:t>
      </w:r>
      <w:r w:rsidRPr="00D04807">
        <w:rPr>
          <w:b w:val="0"/>
        </w:rPr>
        <w:t> </w:t>
      </w:r>
      <w:r>
        <w:t>Savings provisions: Aboriginal Affairs Planning Authority Amendment Act 2012</w:t>
      </w:r>
    </w:p>
    <w:p w:rsidR="00741C92" w:rsidRDefault="00741C92">
      <w:pPr>
        <w:pStyle w:val="TOC8"/>
        <w:rPr>
          <w:rFonts w:asciiTheme="minorHAnsi" w:eastAsiaTheme="minorEastAsia" w:hAnsiTheme="minorHAnsi" w:cstheme="minorBidi"/>
          <w:szCs w:val="22"/>
          <w:lang w:eastAsia="en-AU"/>
        </w:rPr>
      </w:pPr>
      <w:r>
        <w:t>52.</w:t>
      </w:r>
      <w:r>
        <w:tab/>
        <w:t>Estates of persons who died before commencement day</w:t>
      </w:r>
      <w:r>
        <w:tab/>
      </w:r>
      <w:r>
        <w:fldChar w:fldCharType="begin"/>
      </w:r>
      <w:r>
        <w:instrText xml:space="preserve"> PAGEREF _Toc363548405 \h </w:instrText>
      </w:r>
      <w:r>
        <w:fldChar w:fldCharType="separate"/>
      </w:r>
      <w:r w:rsidR="008D6CEA">
        <w:t>2</w:t>
      </w:r>
      <w:r>
        <w:fldChar w:fldCharType="end"/>
      </w:r>
    </w:p>
    <w:p w:rsidR="00741C92" w:rsidRDefault="00741C92">
      <w:pPr>
        <w:pStyle w:val="TOC2"/>
        <w:tabs>
          <w:tab w:val="right" w:leader="dot" w:pos="7086"/>
        </w:tabs>
        <w:rPr>
          <w:rFonts w:asciiTheme="minorHAnsi" w:eastAsiaTheme="minorEastAsia" w:hAnsiTheme="minorHAnsi" w:cstheme="minorBidi"/>
          <w:b w:val="0"/>
          <w:sz w:val="22"/>
          <w:szCs w:val="22"/>
          <w:lang w:eastAsia="en-AU"/>
        </w:rPr>
      </w:pPr>
      <w:r>
        <w:t>First Schedule — Constitutional provisions relating to the Aboriginal Affairs Co-ordinating Committee</w:t>
      </w:r>
    </w:p>
    <w:p w:rsidR="00741C92" w:rsidRDefault="00741C92">
      <w:pPr>
        <w:pStyle w:val="TOC8"/>
        <w:rPr>
          <w:rFonts w:asciiTheme="minorHAnsi" w:eastAsiaTheme="minorEastAsia" w:hAnsiTheme="minorHAnsi" w:cstheme="minorBidi"/>
          <w:szCs w:val="22"/>
          <w:lang w:eastAsia="en-AU"/>
        </w:rPr>
      </w:pPr>
      <w:r>
        <w:t>1</w:t>
      </w:r>
      <w:r w:rsidRPr="00D04807">
        <w:rPr>
          <w:snapToGrid w:val="0"/>
        </w:rPr>
        <w:t>.</w:t>
      </w:r>
      <w:r w:rsidRPr="00D04807">
        <w:rPr>
          <w:snapToGrid w:val="0"/>
        </w:rPr>
        <w:tab/>
        <w:t>Tenure of office</w:t>
      </w:r>
      <w:r>
        <w:tab/>
      </w:r>
      <w:r>
        <w:fldChar w:fldCharType="begin"/>
      </w:r>
      <w:r>
        <w:instrText xml:space="preserve"> PAGEREF _Toc363548407 \h </w:instrText>
      </w:r>
      <w:r>
        <w:fldChar w:fldCharType="separate"/>
      </w:r>
      <w:r w:rsidR="008D6CEA">
        <w:t>2</w:t>
      </w:r>
      <w:r>
        <w:fldChar w:fldCharType="end"/>
      </w:r>
    </w:p>
    <w:p w:rsidR="00741C92" w:rsidRDefault="00741C92">
      <w:pPr>
        <w:pStyle w:val="TOC8"/>
        <w:rPr>
          <w:rFonts w:asciiTheme="minorHAnsi" w:eastAsiaTheme="minorEastAsia" w:hAnsiTheme="minorHAnsi" w:cstheme="minorBidi"/>
          <w:szCs w:val="22"/>
          <w:lang w:eastAsia="en-AU"/>
        </w:rPr>
      </w:pPr>
      <w:r>
        <w:lastRenderedPageBreak/>
        <w:t>2</w:t>
      </w:r>
      <w:r w:rsidRPr="00D04807">
        <w:rPr>
          <w:snapToGrid w:val="0"/>
        </w:rPr>
        <w:t>.</w:t>
      </w:r>
      <w:r w:rsidRPr="00D04807">
        <w:rPr>
          <w:snapToGrid w:val="0"/>
        </w:rPr>
        <w:tab/>
        <w:t>Disqualification</w:t>
      </w:r>
      <w:r>
        <w:tab/>
      </w:r>
      <w:r>
        <w:fldChar w:fldCharType="begin"/>
      </w:r>
      <w:r>
        <w:instrText xml:space="preserve"> PAGEREF _Toc363548408 \h </w:instrText>
      </w:r>
      <w:r>
        <w:fldChar w:fldCharType="separate"/>
      </w:r>
      <w:r w:rsidR="008D6CEA">
        <w:t>2</w:t>
      </w:r>
      <w:r>
        <w:fldChar w:fldCharType="end"/>
      </w:r>
    </w:p>
    <w:p w:rsidR="00741C92" w:rsidRDefault="00741C92">
      <w:pPr>
        <w:pStyle w:val="TOC8"/>
        <w:rPr>
          <w:rFonts w:asciiTheme="minorHAnsi" w:eastAsiaTheme="minorEastAsia" w:hAnsiTheme="minorHAnsi" w:cstheme="minorBidi"/>
          <w:szCs w:val="22"/>
          <w:lang w:eastAsia="en-AU"/>
        </w:rPr>
      </w:pPr>
      <w:r>
        <w:t>3</w:t>
      </w:r>
      <w:r w:rsidRPr="00D04807">
        <w:rPr>
          <w:snapToGrid w:val="0"/>
        </w:rPr>
        <w:t>.</w:t>
      </w:r>
      <w:r w:rsidRPr="00D04807">
        <w:rPr>
          <w:snapToGrid w:val="0"/>
        </w:rPr>
        <w:tab/>
        <w:t>Deputies</w:t>
      </w:r>
      <w:r>
        <w:tab/>
      </w:r>
      <w:r>
        <w:fldChar w:fldCharType="begin"/>
      </w:r>
      <w:r>
        <w:instrText xml:space="preserve"> PAGEREF _Toc363548409 \h </w:instrText>
      </w:r>
      <w:r>
        <w:fldChar w:fldCharType="separate"/>
      </w:r>
      <w:r w:rsidR="008D6CEA">
        <w:t>2</w:t>
      </w:r>
      <w:r>
        <w:fldChar w:fldCharType="end"/>
      </w:r>
    </w:p>
    <w:p w:rsidR="00741C92" w:rsidRDefault="00741C92">
      <w:pPr>
        <w:pStyle w:val="TOC8"/>
        <w:rPr>
          <w:rFonts w:asciiTheme="minorHAnsi" w:eastAsiaTheme="minorEastAsia" w:hAnsiTheme="minorHAnsi" w:cstheme="minorBidi"/>
          <w:szCs w:val="22"/>
          <w:lang w:eastAsia="en-AU"/>
        </w:rPr>
      </w:pPr>
      <w:r>
        <w:t>4</w:t>
      </w:r>
      <w:r w:rsidRPr="00D04807">
        <w:rPr>
          <w:snapToGrid w:val="0"/>
        </w:rPr>
        <w:t>.</w:t>
      </w:r>
      <w:r w:rsidRPr="00D04807">
        <w:rPr>
          <w:snapToGrid w:val="0"/>
        </w:rPr>
        <w:tab/>
        <w:t>Validity of proceedings</w:t>
      </w:r>
      <w:r>
        <w:tab/>
      </w:r>
      <w:r>
        <w:fldChar w:fldCharType="begin"/>
      </w:r>
      <w:r>
        <w:instrText xml:space="preserve"> PAGEREF _Toc363548410 \h </w:instrText>
      </w:r>
      <w:r>
        <w:fldChar w:fldCharType="separate"/>
      </w:r>
      <w:r w:rsidR="008D6CEA">
        <w:t>2</w:t>
      </w:r>
      <w:r>
        <w:fldChar w:fldCharType="end"/>
      </w:r>
    </w:p>
    <w:p w:rsidR="00741C92" w:rsidRDefault="00741C92">
      <w:pPr>
        <w:pStyle w:val="TOC8"/>
        <w:rPr>
          <w:rFonts w:asciiTheme="minorHAnsi" w:eastAsiaTheme="minorEastAsia" w:hAnsiTheme="minorHAnsi" w:cstheme="minorBidi"/>
          <w:szCs w:val="22"/>
          <w:lang w:eastAsia="en-AU"/>
        </w:rPr>
      </w:pPr>
      <w:r>
        <w:t>5</w:t>
      </w:r>
      <w:r w:rsidRPr="00D04807">
        <w:rPr>
          <w:snapToGrid w:val="0"/>
        </w:rPr>
        <w:t>.</w:t>
      </w:r>
      <w:r w:rsidRPr="00D04807">
        <w:rPr>
          <w:snapToGrid w:val="0"/>
        </w:rPr>
        <w:tab/>
        <w:t>Quorum</w:t>
      </w:r>
      <w:r>
        <w:tab/>
      </w:r>
      <w:r>
        <w:fldChar w:fldCharType="begin"/>
      </w:r>
      <w:r>
        <w:instrText xml:space="preserve"> PAGEREF _Toc363548411 \h </w:instrText>
      </w:r>
      <w:r>
        <w:fldChar w:fldCharType="separate"/>
      </w:r>
      <w:r w:rsidR="008D6CEA">
        <w:t>2</w:t>
      </w:r>
      <w:r>
        <w:fldChar w:fldCharType="end"/>
      </w:r>
    </w:p>
    <w:p w:rsidR="00741C92" w:rsidRDefault="00741C92">
      <w:pPr>
        <w:pStyle w:val="TOC8"/>
        <w:rPr>
          <w:rFonts w:asciiTheme="minorHAnsi" w:eastAsiaTheme="minorEastAsia" w:hAnsiTheme="minorHAnsi" w:cstheme="minorBidi"/>
          <w:szCs w:val="22"/>
          <w:lang w:eastAsia="en-AU"/>
        </w:rPr>
      </w:pPr>
      <w:r>
        <w:t>6</w:t>
      </w:r>
      <w:r w:rsidRPr="00D04807">
        <w:rPr>
          <w:snapToGrid w:val="0"/>
        </w:rPr>
        <w:t>.</w:t>
      </w:r>
      <w:r w:rsidRPr="00D04807">
        <w:rPr>
          <w:snapToGrid w:val="0"/>
        </w:rPr>
        <w:tab/>
        <w:t>Chairman</w:t>
      </w:r>
      <w:r>
        <w:tab/>
      </w:r>
      <w:r>
        <w:fldChar w:fldCharType="begin"/>
      </w:r>
      <w:r>
        <w:instrText xml:space="preserve"> PAGEREF _Toc363548412 \h </w:instrText>
      </w:r>
      <w:r>
        <w:fldChar w:fldCharType="separate"/>
      </w:r>
      <w:r w:rsidR="008D6CEA">
        <w:t>2</w:t>
      </w:r>
      <w:r>
        <w:fldChar w:fldCharType="end"/>
      </w:r>
    </w:p>
    <w:p w:rsidR="00741C92" w:rsidRDefault="00741C92">
      <w:pPr>
        <w:pStyle w:val="TOC8"/>
        <w:rPr>
          <w:rFonts w:asciiTheme="minorHAnsi" w:eastAsiaTheme="minorEastAsia" w:hAnsiTheme="minorHAnsi" w:cstheme="minorBidi"/>
          <w:szCs w:val="22"/>
          <w:lang w:eastAsia="en-AU"/>
        </w:rPr>
      </w:pPr>
      <w:r>
        <w:t>7</w:t>
      </w:r>
      <w:r w:rsidRPr="00D04807">
        <w:rPr>
          <w:snapToGrid w:val="0"/>
        </w:rPr>
        <w:t>.</w:t>
      </w:r>
      <w:r w:rsidRPr="00D04807">
        <w:rPr>
          <w:snapToGrid w:val="0"/>
        </w:rPr>
        <w:tab/>
        <w:t>Voting</w:t>
      </w:r>
      <w:r>
        <w:tab/>
      </w:r>
      <w:r>
        <w:fldChar w:fldCharType="begin"/>
      </w:r>
      <w:r>
        <w:instrText xml:space="preserve"> PAGEREF _Toc363548413 \h </w:instrText>
      </w:r>
      <w:r>
        <w:fldChar w:fldCharType="separate"/>
      </w:r>
      <w:r w:rsidR="008D6CEA">
        <w:t>2</w:t>
      </w:r>
      <w:r>
        <w:fldChar w:fldCharType="end"/>
      </w:r>
    </w:p>
    <w:p w:rsidR="00741C92" w:rsidRDefault="00741C92">
      <w:pPr>
        <w:pStyle w:val="TOC8"/>
        <w:rPr>
          <w:rFonts w:asciiTheme="minorHAnsi" w:eastAsiaTheme="minorEastAsia" w:hAnsiTheme="minorHAnsi" w:cstheme="minorBidi"/>
          <w:szCs w:val="22"/>
          <w:lang w:eastAsia="en-AU"/>
        </w:rPr>
      </w:pPr>
      <w:r>
        <w:t>8</w:t>
      </w:r>
      <w:r w:rsidRPr="00D04807">
        <w:rPr>
          <w:snapToGrid w:val="0"/>
        </w:rPr>
        <w:t>.</w:t>
      </w:r>
      <w:r w:rsidRPr="00D04807">
        <w:rPr>
          <w:snapToGrid w:val="0"/>
        </w:rPr>
        <w:tab/>
        <w:t>Records</w:t>
      </w:r>
      <w:r>
        <w:tab/>
      </w:r>
      <w:r>
        <w:fldChar w:fldCharType="begin"/>
      </w:r>
      <w:r>
        <w:instrText xml:space="preserve"> PAGEREF _Toc363548414 \h </w:instrText>
      </w:r>
      <w:r>
        <w:fldChar w:fldCharType="separate"/>
      </w:r>
      <w:r w:rsidR="008D6CEA">
        <w:t>2</w:t>
      </w:r>
      <w:r>
        <w:fldChar w:fldCharType="end"/>
      </w:r>
    </w:p>
    <w:p w:rsidR="00741C92" w:rsidRDefault="00741C92">
      <w:pPr>
        <w:pStyle w:val="TOC8"/>
        <w:rPr>
          <w:rFonts w:asciiTheme="minorHAnsi" w:eastAsiaTheme="minorEastAsia" w:hAnsiTheme="minorHAnsi" w:cstheme="minorBidi"/>
          <w:szCs w:val="22"/>
          <w:lang w:eastAsia="en-AU"/>
        </w:rPr>
      </w:pPr>
      <w:r>
        <w:t>9</w:t>
      </w:r>
      <w:r w:rsidRPr="00D04807">
        <w:rPr>
          <w:snapToGrid w:val="0"/>
        </w:rPr>
        <w:t>.</w:t>
      </w:r>
      <w:r w:rsidRPr="00D04807">
        <w:rPr>
          <w:snapToGrid w:val="0"/>
        </w:rPr>
        <w:tab/>
        <w:t>Meetings</w:t>
      </w:r>
      <w:r>
        <w:tab/>
      </w:r>
      <w:r>
        <w:fldChar w:fldCharType="begin"/>
      </w:r>
      <w:r>
        <w:instrText xml:space="preserve"> PAGEREF _Toc363548415 \h </w:instrText>
      </w:r>
      <w:r>
        <w:fldChar w:fldCharType="separate"/>
      </w:r>
      <w:r w:rsidR="008D6CEA">
        <w:t>2</w:t>
      </w:r>
      <w:r>
        <w:fldChar w:fldCharType="end"/>
      </w:r>
    </w:p>
    <w:p w:rsidR="00741C92" w:rsidRDefault="00741C92">
      <w:pPr>
        <w:pStyle w:val="TOC8"/>
        <w:rPr>
          <w:rFonts w:asciiTheme="minorHAnsi" w:eastAsiaTheme="minorEastAsia" w:hAnsiTheme="minorHAnsi" w:cstheme="minorBidi"/>
          <w:szCs w:val="22"/>
          <w:lang w:eastAsia="en-AU"/>
        </w:rPr>
      </w:pPr>
      <w:r>
        <w:t>10</w:t>
      </w:r>
      <w:r w:rsidRPr="00D04807">
        <w:rPr>
          <w:snapToGrid w:val="0"/>
        </w:rPr>
        <w:t>.</w:t>
      </w:r>
      <w:r w:rsidRPr="00D04807">
        <w:rPr>
          <w:snapToGrid w:val="0"/>
        </w:rPr>
        <w:tab/>
        <w:t>Committees and co</w:t>
      </w:r>
      <w:r w:rsidRPr="00D04807">
        <w:rPr>
          <w:snapToGrid w:val="0"/>
        </w:rPr>
        <w:noBreakHyphen/>
        <w:t>option</w:t>
      </w:r>
      <w:r>
        <w:tab/>
      </w:r>
      <w:r>
        <w:fldChar w:fldCharType="begin"/>
      </w:r>
      <w:r>
        <w:instrText xml:space="preserve"> PAGEREF _Toc363548416 \h </w:instrText>
      </w:r>
      <w:r>
        <w:fldChar w:fldCharType="separate"/>
      </w:r>
      <w:r w:rsidR="008D6CEA">
        <w:t>2</w:t>
      </w:r>
      <w:r>
        <w:fldChar w:fldCharType="end"/>
      </w:r>
    </w:p>
    <w:p w:rsidR="00741C92" w:rsidRDefault="00741C92">
      <w:pPr>
        <w:pStyle w:val="TOC8"/>
        <w:rPr>
          <w:rFonts w:asciiTheme="minorHAnsi" w:eastAsiaTheme="minorEastAsia" w:hAnsiTheme="minorHAnsi" w:cstheme="minorBidi"/>
          <w:szCs w:val="22"/>
          <w:lang w:eastAsia="en-AU"/>
        </w:rPr>
      </w:pPr>
      <w:r>
        <w:t>11</w:t>
      </w:r>
      <w:r w:rsidRPr="00D04807">
        <w:rPr>
          <w:snapToGrid w:val="0"/>
        </w:rPr>
        <w:t>.</w:t>
      </w:r>
      <w:r w:rsidRPr="00D04807">
        <w:rPr>
          <w:snapToGrid w:val="0"/>
        </w:rPr>
        <w:tab/>
        <w:t>Remuneration etc.</w:t>
      </w:r>
      <w:r>
        <w:tab/>
      </w:r>
      <w:r>
        <w:fldChar w:fldCharType="begin"/>
      </w:r>
      <w:r>
        <w:instrText xml:space="preserve"> PAGEREF _Toc363548417 \h </w:instrText>
      </w:r>
      <w:r>
        <w:fldChar w:fldCharType="separate"/>
      </w:r>
      <w:r w:rsidR="008D6CEA">
        <w:t>2</w:t>
      </w:r>
      <w:r>
        <w:fldChar w:fldCharType="end"/>
      </w:r>
    </w:p>
    <w:p w:rsidR="00741C92" w:rsidRDefault="00741C92">
      <w:pPr>
        <w:pStyle w:val="TOC8"/>
        <w:rPr>
          <w:rFonts w:asciiTheme="minorHAnsi" w:eastAsiaTheme="minorEastAsia" w:hAnsiTheme="minorHAnsi" w:cstheme="minorBidi"/>
          <w:szCs w:val="22"/>
          <w:lang w:eastAsia="en-AU"/>
        </w:rPr>
      </w:pPr>
      <w:r>
        <w:t>12</w:t>
      </w:r>
      <w:r w:rsidRPr="00D04807">
        <w:rPr>
          <w:snapToGrid w:val="0"/>
        </w:rPr>
        <w:t>.</w:t>
      </w:r>
      <w:r w:rsidRPr="00D04807">
        <w:rPr>
          <w:snapToGrid w:val="0"/>
        </w:rPr>
        <w:tab/>
        <w:t>Disputes</w:t>
      </w:r>
      <w:r>
        <w:tab/>
      </w:r>
      <w:r>
        <w:fldChar w:fldCharType="begin"/>
      </w:r>
      <w:r>
        <w:instrText xml:space="preserve"> PAGEREF _Toc363548418 \h </w:instrText>
      </w:r>
      <w:r>
        <w:fldChar w:fldCharType="separate"/>
      </w:r>
      <w:r w:rsidR="008D6CEA">
        <w:t>2</w:t>
      </w:r>
      <w:r>
        <w:fldChar w:fldCharType="end"/>
      </w:r>
    </w:p>
    <w:p w:rsidR="00741C92" w:rsidRDefault="00741C92">
      <w:pPr>
        <w:pStyle w:val="TOC8"/>
        <w:rPr>
          <w:rFonts w:asciiTheme="minorHAnsi" w:eastAsiaTheme="minorEastAsia" w:hAnsiTheme="minorHAnsi" w:cstheme="minorBidi"/>
          <w:szCs w:val="22"/>
          <w:lang w:eastAsia="en-AU"/>
        </w:rPr>
      </w:pPr>
      <w:r>
        <w:t>13</w:t>
      </w:r>
      <w:r w:rsidRPr="00D04807">
        <w:rPr>
          <w:snapToGrid w:val="0"/>
        </w:rPr>
        <w:t>.</w:t>
      </w:r>
      <w:r w:rsidRPr="00D04807">
        <w:rPr>
          <w:snapToGrid w:val="0"/>
        </w:rPr>
        <w:tab/>
        <w:t>Conduct of proceedings</w:t>
      </w:r>
      <w:r>
        <w:tab/>
      </w:r>
      <w:r>
        <w:fldChar w:fldCharType="begin"/>
      </w:r>
      <w:r>
        <w:instrText xml:space="preserve"> PAGEREF _Toc363548419 \h </w:instrText>
      </w:r>
      <w:r>
        <w:fldChar w:fldCharType="separate"/>
      </w:r>
      <w:r w:rsidR="008D6CEA">
        <w:t>2</w:t>
      </w:r>
      <w:r>
        <w:fldChar w:fldCharType="end"/>
      </w:r>
    </w:p>
    <w:p w:rsidR="00741C92" w:rsidRDefault="00741C92">
      <w:pPr>
        <w:pStyle w:val="TOC2"/>
        <w:tabs>
          <w:tab w:val="right" w:leader="dot" w:pos="7086"/>
        </w:tabs>
        <w:rPr>
          <w:rFonts w:asciiTheme="minorHAnsi" w:eastAsiaTheme="minorEastAsia" w:hAnsiTheme="minorHAnsi" w:cstheme="minorBidi"/>
          <w:b w:val="0"/>
          <w:sz w:val="22"/>
          <w:szCs w:val="22"/>
          <w:lang w:eastAsia="en-AU"/>
        </w:rPr>
      </w:pPr>
      <w:r>
        <w:t>Notes</w:t>
      </w:r>
    </w:p>
    <w:p w:rsidR="00741C92" w:rsidRDefault="00741C92" w:rsidP="00741C92">
      <w:pPr>
        <w:pStyle w:val="TOC8"/>
        <w:rPr>
          <w:rFonts w:asciiTheme="minorHAnsi" w:eastAsiaTheme="minorEastAsia" w:hAnsiTheme="minorHAnsi" w:cstheme="minorBidi"/>
          <w:szCs w:val="22"/>
          <w:lang w:eastAsia="en-AU"/>
        </w:rPr>
      </w:pPr>
      <w:r>
        <w:rPr>
          <w:snapToGrid w:val="0"/>
        </w:rPr>
        <w:tab/>
      </w:r>
      <w:r w:rsidRPr="00D04807">
        <w:rPr>
          <w:snapToGrid w:val="0"/>
        </w:rPr>
        <w:t>Compilation table</w:t>
      </w:r>
      <w:r>
        <w:tab/>
      </w:r>
      <w:r>
        <w:fldChar w:fldCharType="begin"/>
      </w:r>
      <w:r>
        <w:instrText xml:space="preserve"> PAGEREF _Toc363548421 \h </w:instrText>
      </w:r>
      <w:r>
        <w:fldChar w:fldCharType="separate"/>
      </w:r>
      <w:r w:rsidR="008D6CEA">
        <w:t>2</w:t>
      </w:r>
      <w:r>
        <w:fldChar w:fldCharType="end"/>
      </w:r>
    </w:p>
    <w:p w:rsidR="00741C92" w:rsidRDefault="00741C92">
      <w:pPr>
        <w:pStyle w:val="TOC2"/>
        <w:tabs>
          <w:tab w:val="right" w:leader="dot" w:pos="7086"/>
        </w:tabs>
        <w:rPr>
          <w:rFonts w:asciiTheme="minorHAnsi" w:eastAsiaTheme="minorEastAsia" w:hAnsiTheme="minorHAnsi" w:cstheme="minorBidi"/>
          <w:b w:val="0"/>
          <w:sz w:val="22"/>
          <w:szCs w:val="22"/>
          <w:lang w:eastAsia="en-AU"/>
        </w:rPr>
      </w:pPr>
      <w:r>
        <w:t>Defined Terms</w:t>
      </w:r>
    </w:p>
    <w:p w:rsidR="00763059" w:rsidRDefault="00763059">
      <w:r>
        <w:fldChar w:fldCharType="end"/>
      </w:r>
    </w:p>
    <w:p w:rsidR="00763059" w:rsidRDefault="0076305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763059" w:rsidRDefault="00763059">
      <w:pPr>
        <w:pStyle w:val="NoteHeading"/>
        <w:sectPr w:rsidR="00763059">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763059" w:rsidRDefault="00763059">
      <w:pPr>
        <w:pStyle w:val="WA"/>
        <w:spacing w:before="120"/>
      </w:pPr>
      <w:smartTag w:uri="urn:schemas-microsoft-com:office:smarttags" w:element="State">
        <w:smartTag w:uri="urn:schemas-microsoft-com:office:smarttags" w:element="place">
          <w:r>
            <w:lastRenderedPageBreak/>
            <w:t>Western Australia</w:t>
          </w:r>
        </w:smartTag>
      </w:smartTag>
    </w:p>
    <w:p w:rsidR="00763059" w:rsidRDefault="00763059">
      <w:pPr>
        <w:pStyle w:val="NameofActReg"/>
      </w:pPr>
      <w:r>
        <w:t>Aboriginal Affairs Planning Authority Act 1972</w:t>
      </w:r>
    </w:p>
    <w:p w:rsidR="00763059" w:rsidRDefault="00763059">
      <w:pPr>
        <w:pStyle w:val="LongTitle"/>
        <w:rPr>
          <w:snapToGrid w:val="0"/>
        </w:rPr>
      </w:pPr>
      <w:r>
        <w:rPr>
          <w:snapToGrid w:val="0"/>
        </w:rPr>
        <w:t xml:space="preserve">An Act to make provision for the establishment of an Aboriginal Affairs Planning Authority and an Aboriginal Affairs Advisory Council for the purpose of providing consultative and other services and for the economic, social and cultural advancement of persons of Aboriginal descent in Western Australia, to repeal the </w:t>
      </w:r>
      <w:r>
        <w:rPr>
          <w:i/>
          <w:snapToGrid w:val="0"/>
        </w:rPr>
        <w:t>Native Welfare Act 1963</w:t>
      </w:r>
      <w:r>
        <w:rPr>
          <w:iCs/>
          <w:snapToGrid w:val="0"/>
          <w:vertAlign w:val="superscript"/>
        </w:rPr>
        <w:t> 2</w:t>
      </w:r>
      <w:r>
        <w:rPr>
          <w:snapToGrid w:val="0"/>
        </w:rPr>
        <w:t>, and for incidental and other purposes.</w:t>
      </w:r>
    </w:p>
    <w:p w:rsidR="00763059" w:rsidRDefault="00763059">
      <w:pPr>
        <w:pStyle w:val="Footnotelongtitle"/>
      </w:pPr>
      <w:r>
        <w:tab/>
        <w:t>[Long title amended by No. 28 of 2006 s. 342.]</w:t>
      </w:r>
    </w:p>
    <w:p w:rsidR="00763059" w:rsidRDefault="00763059">
      <w:pPr>
        <w:pStyle w:val="Heading2"/>
      </w:pPr>
      <w:bookmarkStart w:id="1" w:name="_Toc224109813"/>
      <w:bookmarkStart w:id="2" w:name="_Toc227745880"/>
      <w:bookmarkStart w:id="3" w:name="_Toc227986001"/>
      <w:bookmarkStart w:id="4" w:name="_Toc228939969"/>
      <w:bookmarkStart w:id="5" w:name="_Toc241033554"/>
      <w:bookmarkStart w:id="6" w:name="_Toc241046529"/>
      <w:bookmarkStart w:id="7" w:name="_Toc262564590"/>
      <w:bookmarkStart w:id="8" w:name="_Toc263419718"/>
      <w:bookmarkStart w:id="9" w:name="_Toc265682587"/>
      <w:bookmarkStart w:id="10" w:name="_Toc265682667"/>
      <w:bookmarkStart w:id="11" w:name="_Toc272416502"/>
      <w:bookmarkStart w:id="12" w:name="_Toc272416574"/>
      <w:bookmarkStart w:id="13" w:name="_Toc341685376"/>
      <w:bookmarkStart w:id="14" w:name="_Toc363475762"/>
      <w:bookmarkStart w:id="15" w:name="_Toc363548358"/>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763059" w:rsidRDefault="00763059">
      <w:pPr>
        <w:pStyle w:val="Heading5"/>
        <w:rPr>
          <w:snapToGrid w:val="0"/>
        </w:rPr>
      </w:pPr>
      <w:bookmarkStart w:id="16" w:name="_Toc363548359"/>
      <w:r>
        <w:rPr>
          <w:rStyle w:val="CharSectno"/>
        </w:rPr>
        <w:t>1</w:t>
      </w:r>
      <w:r>
        <w:rPr>
          <w:snapToGrid w:val="0"/>
        </w:rPr>
        <w:t>.</w:t>
      </w:r>
      <w:r>
        <w:rPr>
          <w:snapToGrid w:val="0"/>
        </w:rPr>
        <w:tab/>
        <w:t>Short title</w:t>
      </w:r>
      <w:bookmarkEnd w:id="16"/>
    </w:p>
    <w:p w:rsidR="00763059" w:rsidRDefault="00763059">
      <w:pPr>
        <w:pStyle w:val="Subsection"/>
        <w:rPr>
          <w:snapToGrid w:val="0"/>
        </w:rPr>
      </w:pPr>
      <w:r>
        <w:rPr>
          <w:snapToGrid w:val="0"/>
        </w:rPr>
        <w:tab/>
      </w:r>
      <w:r>
        <w:rPr>
          <w:snapToGrid w:val="0"/>
        </w:rPr>
        <w:tab/>
        <w:t xml:space="preserve">This Act may be cited as the </w:t>
      </w:r>
      <w:r>
        <w:rPr>
          <w:i/>
          <w:snapToGrid w:val="0"/>
        </w:rPr>
        <w:t>Aboriginal Affairs Planning Authority Act 1972 </w:t>
      </w:r>
      <w:r>
        <w:rPr>
          <w:snapToGrid w:val="0"/>
          <w:vertAlign w:val="superscript"/>
        </w:rPr>
        <w:t>1</w:t>
      </w:r>
      <w:r>
        <w:rPr>
          <w:snapToGrid w:val="0"/>
        </w:rPr>
        <w:t>.</w:t>
      </w:r>
    </w:p>
    <w:p w:rsidR="00763059" w:rsidRDefault="00763059">
      <w:pPr>
        <w:pStyle w:val="Heading5"/>
        <w:rPr>
          <w:snapToGrid w:val="0"/>
        </w:rPr>
      </w:pPr>
      <w:bookmarkStart w:id="17" w:name="_Toc363548360"/>
      <w:r>
        <w:rPr>
          <w:rStyle w:val="CharSectno"/>
        </w:rPr>
        <w:t>2</w:t>
      </w:r>
      <w:r>
        <w:rPr>
          <w:snapToGrid w:val="0"/>
        </w:rPr>
        <w:t>.</w:t>
      </w:r>
      <w:r>
        <w:rPr>
          <w:snapToGrid w:val="0"/>
        </w:rPr>
        <w:tab/>
        <w:t>Commencement</w:t>
      </w:r>
      <w:bookmarkEnd w:id="17"/>
    </w:p>
    <w:p w:rsidR="00763059" w:rsidRDefault="00763059">
      <w:pPr>
        <w:pStyle w:val="Subsection"/>
        <w:rPr>
          <w:snapToGrid w:val="0"/>
        </w:rPr>
      </w:pPr>
      <w:r>
        <w:rPr>
          <w:snapToGrid w:val="0"/>
        </w:rPr>
        <w:tab/>
      </w:r>
      <w:r>
        <w:rPr>
          <w:snapToGrid w:val="0"/>
        </w:rPr>
        <w:tab/>
        <w:t>This Act, or any provision thereof, shall come into operation on such date as is or such dates as are, respectively, fixed by proclamation </w:t>
      </w:r>
      <w:r>
        <w:rPr>
          <w:snapToGrid w:val="0"/>
          <w:vertAlign w:val="superscript"/>
        </w:rPr>
        <w:t>1</w:t>
      </w:r>
      <w:r>
        <w:rPr>
          <w:snapToGrid w:val="0"/>
        </w:rPr>
        <w:t>.</w:t>
      </w:r>
    </w:p>
    <w:p w:rsidR="00763059" w:rsidRDefault="00763059">
      <w:pPr>
        <w:pStyle w:val="Ednotesection"/>
      </w:pPr>
      <w:r>
        <w:t>[</w:t>
      </w:r>
      <w:r>
        <w:rPr>
          <w:b/>
        </w:rPr>
        <w:t>2A.</w:t>
      </w:r>
      <w:r>
        <w:rPr>
          <w:b/>
        </w:rPr>
        <w:tab/>
      </w:r>
      <w:r>
        <w:t>Deleted by No. 54 of 1984 s. 3.]</w:t>
      </w:r>
    </w:p>
    <w:p w:rsidR="00763059" w:rsidRDefault="00763059">
      <w:pPr>
        <w:pStyle w:val="Ednotesection"/>
      </w:pPr>
      <w:r>
        <w:t>[</w:t>
      </w:r>
      <w:r>
        <w:rPr>
          <w:b/>
        </w:rPr>
        <w:t>3.</w:t>
      </w:r>
      <w:r>
        <w:tab/>
        <w:t>Deleted by No. 54 of 1984 s. 4.]</w:t>
      </w:r>
    </w:p>
    <w:p w:rsidR="00763059" w:rsidRDefault="00763059">
      <w:pPr>
        <w:pStyle w:val="Heading5"/>
        <w:rPr>
          <w:snapToGrid w:val="0"/>
        </w:rPr>
      </w:pPr>
      <w:bookmarkStart w:id="18" w:name="_Toc363548361"/>
      <w:r>
        <w:rPr>
          <w:rStyle w:val="CharSectno"/>
        </w:rPr>
        <w:t>4</w:t>
      </w:r>
      <w:r>
        <w:rPr>
          <w:snapToGrid w:val="0"/>
        </w:rPr>
        <w:t>.</w:t>
      </w:r>
      <w:r>
        <w:rPr>
          <w:snapToGrid w:val="0"/>
        </w:rPr>
        <w:tab/>
        <w:t>Terms used</w:t>
      </w:r>
      <w:bookmarkEnd w:id="18"/>
    </w:p>
    <w:p w:rsidR="00763059" w:rsidRDefault="00763059">
      <w:pPr>
        <w:pStyle w:val="Subsection"/>
        <w:rPr>
          <w:snapToGrid w:val="0"/>
        </w:rPr>
      </w:pPr>
      <w:r>
        <w:rPr>
          <w:snapToGrid w:val="0"/>
        </w:rPr>
        <w:tab/>
      </w:r>
      <w:r>
        <w:rPr>
          <w:snapToGrid w:val="0"/>
        </w:rPr>
        <w:tab/>
        <w:t>In this Act, unless the context requires otherwise —</w:t>
      </w:r>
    </w:p>
    <w:p w:rsidR="00763059" w:rsidRDefault="00763059">
      <w:pPr>
        <w:pStyle w:val="Defstart"/>
      </w:pPr>
      <w:r>
        <w:rPr>
          <w:b/>
        </w:rPr>
        <w:tab/>
      </w:r>
      <w:r>
        <w:rPr>
          <w:rStyle w:val="CharDefText"/>
        </w:rPr>
        <w:t>Aboriginal</w:t>
      </w:r>
      <w:r>
        <w:t xml:space="preserve"> means pertaining to the original inhabitants of </w:t>
      </w:r>
      <w:smartTag w:uri="urn:schemas-microsoft-com:office:smarttags" w:element="country-region">
        <w:smartTag w:uri="urn:schemas-microsoft-com:office:smarttags" w:element="place">
          <w:r>
            <w:t>Australia</w:t>
          </w:r>
        </w:smartTag>
      </w:smartTag>
      <w:r>
        <w:t xml:space="preserve"> and to their descendants;</w:t>
      </w:r>
    </w:p>
    <w:p w:rsidR="00763059" w:rsidRDefault="00763059">
      <w:pPr>
        <w:pStyle w:val="Defstart"/>
      </w:pPr>
      <w:r>
        <w:rPr>
          <w:b/>
        </w:rPr>
        <w:tab/>
      </w:r>
      <w:r>
        <w:rPr>
          <w:rStyle w:val="CharDefText"/>
        </w:rPr>
        <w:t>Authority</w:t>
      </w:r>
      <w:r>
        <w:t xml:space="preserve"> means the Aboriginal Affairs Planning Authority referred to in section 8;</w:t>
      </w:r>
    </w:p>
    <w:p w:rsidR="00763059" w:rsidRDefault="00763059">
      <w:pPr>
        <w:pStyle w:val="Defstart"/>
      </w:pPr>
      <w:r>
        <w:tab/>
      </w:r>
      <w:r>
        <w:rPr>
          <w:rStyle w:val="CharDefText"/>
        </w:rPr>
        <w:t>CEO</w:t>
      </w:r>
      <w:r>
        <w:t xml:space="preserve"> means the chief executive officer of the Department;</w:t>
      </w:r>
    </w:p>
    <w:p w:rsidR="00763059" w:rsidRDefault="00763059">
      <w:pPr>
        <w:pStyle w:val="Defstart"/>
      </w:pPr>
      <w:r>
        <w:rPr>
          <w:b/>
        </w:rPr>
        <w:tab/>
      </w:r>
      <w:r>
        <w:rPr>
          <w:rStyle w:val="CharDefText"/>
        </w:rPr>
        <w:t>Committee</w:t>
      </w:r>
      <w:r>
        <w:t xml:space="preserve"> means the Aboriginal Affairs Co</w:t>
      </w:r>
      <w:r>
        <w:noBreakHyphen/>
        <w:t>ordinating Committee established under section 19;</w:t>
      </w:r>
    </w:p>
    <w:p w:rsidR="00763059" w:rsidRDefault="00763059">
      <w:pPr>
        <w:pStyle w:val="Defstart"/>
      </w:pPr>
      <w:r>
        <w:rPr>
          <w:b/>
        </w:rPr>
        <w:tab/>
      </w:r>
      <w:r>
        <w:rPr>
          <w:rStyle w:val="CharDefText"/>
        </w:rPr>
        <w:t>Council</w:t>
      </w:r>
      <w:r>
        <w:t xml:space="preserve"> means the Aboriginal Advisory Council constituted in accordance with the provisions of section 18;</w:t>
      </w:r>
    </w:p>
    <w:p w:rsidR="00763059" w:rsidRDefault="00763059">
      <w:pPr>
        <w:pStyle w:val="Defstart"/>
      </w:pPr>
      <w:r>
        <w:tab/>
      </w:r>
      <w:r>
        <w:rPr>
          <w:rStyle w:val="CharDefText"/>
        </w:rPr>
        <w:t>Department</w:t>
      </w:r>
      <w:r>
        <w:t xml:space="preserve"> means the department of the Public Service principally assisting in the administration of this Act;</w:t>
      </w:r>
    </w:p>
    <w:p w:rsidR="00763059" w:rsidRDefault="00763059">
      <w:pPr>
        <w:pStyle w:val="Defstart"/>
      </w:pPr>
      <w:r>
        <w:rPr>
          <w:b/>
        </w:rPr>
        <w:tab/>
      </w:r>
      <w:r>
        <w:rPr>
          <w:rStyle w:val="CharDefText"/>
        </w:rPr>
        <w:t>person of Aboriginal descent</w:t>
      </w:r>
      <w:r>
        <w:t xml:space="preserve"> means any person living in Western Australia wholly or partly descended from the original inhabitants of Australia who claims to be an Aboriginal and who is accepted as such in the community in which he lives;</w:t>
      </w:r>
    </w:p>
    <w:p w:rsidR="00763059" w:rsidRDefault="00763059">
      <w:pPr>
        <w:pStyle w:val="Defstart"/>
      </w:pPr>
      <w:r>
        <w:rPr>
          <w:b/>
        </w:rPr>
        <w:tab/>
      </w:r>
      <w:r>
        <w:rPr>
          <w:rStyle w:val="CharDefText"/>
        </w:rPr>
        <w:t>reserved lands</w:t>
      </w:r>
      <w:r>
        <w:t xml:space="preserve"> means any area of land to which the provisions of Part III apply;</w:t>
      </w:r>
    </w:p>
    <w:p w:rsidR="00763059" w:rsidRDefault="00763059">
      <w:pPr>
        <w:pStyle w:val="Defstart"/>
      </w:pPr>
      <w:r>
        <w:rPr>
          <w:b/>
        </w:rPr>
        <w:lastRenderedPageBreak/>
        <w:tab/>
      </w:r>
      <w:r>
        <w:rPr>
          <w:rStyle w:val="CharDefText"/>
        </w:rPr>
        <w:t>the repealed Act</w:t>
      </w:r>
      <w:r>
        <w:t xml:space="preserve"> means the </w:t>
      </w:r>
      <w:r>
        <w:rPr>
          <w:i/>
        </w:rPr>
        <w:t>Native Welfare Act 1963</w:t>
      </w:r>
      <w:r>
        <w:t>;</w:t>
      </w:r>
    </w:p>
    <w:p w:rsidR="00763059" w:rsidRDefault="00763059">
      <w:pPr>
        <w:pStyle w:val="Defstart"/>
      </w:pPr>
      <w:r>
        <w:rPr>
          <w:b/>
        </w:rPr>
        <w:tab/>
      </w:r>
      <w:r>
        <w:rPr>
          <w:rStyle w:val="CharDefText"/>
        </w:rPr>
        <w:t>the Trust</w:t>
      </w:r>
      <w:r>
        <w:t xml:space="preserve"> means the Aboriginal Lands Trust referred to in section 20.</w:t>
      </w:r>
    </w:p>
    <w:p w:rsidR="00763059" w:rsidRDefault="00763059">
      <w:pPr>
        <w:pStyle w:val="Footnotesection"/>
      </w:pPr>
      <w:r>
        <w:tab/>
        <w:t>[Section 4 amended by No. 113 of 1987 s. 32; No. 28 of 2006 s. 343.]</w:t>
      </w:r>
    </w:p>
    <w:p w:rsidR="00763059" w:rsidRDefault="00763059">
      <w:pPr>
        <w:pStyle w:val="Heading5"/>
        <w:rPr>
          <w:snapToGrid w:val="0"/>
        </w:rPr>
      </w:pPr>
      <w:bookmarkStart w:id="19" w:name="_Toc363548362"/>
      <w:r>
        <w:rPr>
          <w:rStyle w:val="CharSectno"/>
        </w:rPr>
        <w:t>5</w:t>
      </w:r>
      <w:r>
        <w:rPr>
          <w:snapToGrid w:val="0"/>
        </w:rPr>
        <w:t>.</w:t>
      </w:r>
      <w:r>
        <w:rPr>
          <w:snapToGrid w:val="0"/>
        </w:rPr>
        <w:tab/>
        <w:t>Crown bound</w:t>
      </w:r>
      <w:bookmarkEnd w:id="19"/>
    </w:p>
    <w:p w:rsidR="00763059" w:rsidRDefault="00763059">
      <w:pPr>
        <w:pStyle w:val="Subsection"/>
        <w:rPr>
          <w:snapToGrid w:val="0"/>
        </w:rPr>
      </w:pPr>
      <w:r>
        <w:rPr>
          <w:snapToGrid w:val="0"/>
        </w:rPr>
        <w:tab/>
      </w:r>
      <w:r>
        <w:rPr>
          <w:snapToGrid w:val="0"/>
        </w:rPr>
        <w:tab/>
        <w:t>This Act binds the Crown.</w:t>
      </w:r>
    </w:p>
    <w:p w:rsidR="00763059" w:rsidRDefault="00763059">
      <w:pPr>
        <w:pStyle w:val="Ednotesection"/>
      </w:pPr>
      <w:r>
        <w:t>[</w:t>
      </w:r>
      <w:r>
        <w:rPr>
          <w:b/>
        </w:rPr>
        <w:t>6.</w:t>
      </w:r>
      <w:r>
        <w:tab/>
        <w:t>Omitted under the Reprints Act 1984 s. 7(4)(f) and (g).]</w:t>
      </w:r>
    </w:p>
    <w:p w:rsidR="00763059" w:rsidRDefault="00763059">
      <w:pPr>
        <w:pStyle w:val="Heading2"/>
      </w:pPr>
      <w:bookmarkStart w:id="20" w:name="_Toc224109818"/>
      <w:bookmarkStart w:id="21" w:name="_Toc227745885"/>
      <w:bookmarkStart w:id="22" w:name="_Toc227986006"/>
      <w:bookmarkStart w:id="23" w:name="_Toc228939974"/>
      <w:bookmarkStart w:id="24" w:name="_Toc241033559"/>
      <w:bookmarkStart w:id="25" w:name="_Toc241046534"/>
      <w:bookmarkStart w:id="26" w:name="_Toc262564595"/>
      <w:bookmarkStart w:id="27" w:name="_Toc263419723"/>
      <w:bookmarkStart w:id="28" w:name="_Toc265682592"/>
      <w:bookmarkStart w:id="29" w:name="_Toc265682672"/>
      <w:bookmarkStart w:id="30" w:name="_Toc272416507"/>
      <w:bookmarkStart w:id="31" w:name="_Toc272416579"/>
      <w:bookmarkStart w:id="32" w:name="_Toc341685381"/>
      <w:bookmarkStart w:id="33" w:name="_Toc363475767"/>
      <w:bookmarkStart w:id="34" w:name="_Toc363548363"/>
      <w:r>
        <w:rPr>
          <w:rStyle w:val="CharPartNo"/>
        </w:rPr>
        <w:lastRenderedPageBreak/>
        <w:t>Part II</w:t>
      </w:r>
      <w:r>
        <w:rPr>
          <w:rStyle w:val="CharDivNo"/>
        </w:rPr>
        <w:t> </w:t>
      </w:r>
      <w:r>
        <w:t>—</w:t>
      </w:r>
      <w:r>
        <w:rPr>
          <w:rStyle w:val="CharDivText"/>
        </w:rPr>
        <w:t> </w:t>
      </w:r>
      <w:r>
        <w:rPr>
          <w:rStyle w:val="CharPartText"/>
        </w:rPr>
        <w:t>Administrative provisions</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763059" w:rsidRDefault="00763059">
      <w:pPr>
        <w:pStyle w:val="Heading5"/>
        <w:rPr>
          <w:snapToGrid w:val="0"/>
        </w:rPr>
      </w:pPr>
      <w:bookmarkStart w:id="35" w:name="_Toc363548364"/>
      <w:r>
        <w:rPr>
          <w:rStyle w:val="CharSectno"/>
        </w:rPr>
        <w:t>7</w:t>
      </w:r>
      <w:r>
        <w:rPr>
          <w:snapToGrid w:val="0"/>
        </w:rPr>
        <w:t>.</w:t>
      </w:r>
      <w:r>
        <w:rPr>
          <w:snapToGrid w:val="0"/>
        </w:rPr>
        <w:tab/>
        <w:t>Administration</w:t>
      </w:r>
      <w:bookmarkEnd w:id="35"/>
    </w:p>
    <w:p w:rsidR="00763059" w:rsidRDefault="00763059">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w:t>
      </w:r>
    </w:p>
    <w:p w:rsidR="00763059" w:rsidRDefault="00763059">
      <w:pPr>
        <w:pStyle w:val="Indenta"/>
        <w:rPr>
          <w:snapToGrid w:val="0"/>
        </w:rPr>
      </w:pPr>
      <w:r>
        <w:rPr>
          <w:snapToGrid w:val="0"/>
        </w:rPr>
        <w:tab/>
        <w:t>(a)</w:t>
      </w:r>
      <w:r>
        <w:rPr>
          <w:snapToGrid w:val="0"/>
        </w:rPr>
        <w:tab/>
        <w:t>the Authority;</w:t>
      </w:r>
    </w:p>
    <w:p w:rsidR="00763059" w:rsidRDefault="00763059">
      <w:pPr>
        <w:pStyle w:val="Indenta"/>
        <w:rPr>
          <w:snapToGrid w:val="0"/>
        </w:rPr>
      </w:pPr>
      <w:r>
        <w:rPr>
          <w:snapToGrid w:val="0"/>
        </w:rPr>
        <w:tab/>
        <w:t>(b)</w:t>
      </w:r>
      <w:r>
        <w:rPr>
          <w:snapToGrid w:val="0"/>
        </w:rPr>
        <w:tab/>
        <w:t>the Council;</w:t>
      </w:r>
    </w:p>
    <w:p w:rsidR="00763059" w:rsidRDefault="00763059">
      <w:pPr>
        <w:pStyle w:val="Indenta"/>
        <w:rPr>
          <w:snapToGrid w:val="0"/>
        </w:rPr>
      </w:pPr>
      <w:r>
        <w:rPr>
          <w:snapToGrid w:val="0"/>
        </w:rPr>
        <w:tab/>
        <w:t>(c)</w:t>
      </w:r>
      <w:r>
        <w:rPr>
          <w:snapToGrid w:val="0"/>
        </w:rPr>
        <w:tab/>
        <w:t>the Committee; and</w:t>
      </w:r>
    </w:p>
    <w:p w:rsidR="00763059" w:rsidRDefault="00763059">
      <w:pPr>
        <w:pStyle w:val="Indenta"/>
        <w:rPr>
          <w:snapToGrid w:val="0"/>
        </w:rPr>
      </w:pPr>
      <w:r>
        <w:rPr>
          <w:snapToGrid w:val="0"/>
        </w:rPr>
        <w:tab/>
        <w:t>(d)</w:t>
      </w:r>
      <w:r>
        <w:rPr>
          <w:snapToGrid w:val="0"/>
        </w:rPr>
        <w:tab/>
        <w:t>the Trust,</w:t>
      </w:r>
    </w:p>
    <w:p w:rsidR="00763059" w:rsidRDefault="00763059">
      <w:pPr>
        <w:pStyle w:val="Subsection"/>
        <w:rPr>
          <w:snapToGrid w:val="0"/>
        </w:rPr>
      </w:pPr>
      <w:r>
        <w:rPr>
          <w:snapToGrid w:val="0"/>
        </w:rPr>
        <w:tab/>
      </w:r>
      <w:r>
        <w:rPr>
          <w:snapToGrid w:val="0"/>
        </w:rPr>
        <w:tab/>
        <w:t>but is not bound to give effect to any such recommendation.</w:t>
      </w:r>
    </w:p>
    <w:p w:rsidR="00763059" w:rsidRDefault="00763059">
      <w:pPr>
        <w:pStyle w:val="Subsection"/>
        <w:rPr>
          <w:snapToGrid w:val="0"/>
        </w:rPr>
      </w:pPr>
      <w:r>
        <w:rPr>
          <w:snapToGrid w:val="0"/>
        </w:rPr>
        <w:tab/>
        <w:t>(2)</w:t>
      </w:r>
      <w:r>
        <w:rPr>
          <w:snapToGrid w:val="0"/>
        </w:rPr>
        <w:tab/>
        <w:t>The Minister may, after consultation with the body concerned, give to any of the bodies referred to in subsection (1) directions of a general or specific character as to the exercise of its functions, and any such body shall give effect to any directions given to it under this section.</w:t>
      </w:r>
    </w:p>
    <w:p w:rsidR="00763059" w:rsidRDefault="00763059">
      <w:pPr>
        <w:pStyle w:val="Heading5"/>
        <w:rPr>
          <w:snapToGrid w:val="0"/>
        </w:rPr>
      </w:pPr>
      <w:bookmarkStart w:id="36" w:name="_Toc363548365"/>
      <w:r>
        <w:rPr>
          <w:rStyle w:val="CharSectno"/>
        </w:rPr>
        <w:t>8</w:t>
      </w:r>
      <w:r>
        <w:rPr>
          <w:snapToGrid w:val="0"/>
        </w:rPr>
        <w:t>.</w:t>
      </w:r>
      <w:r>
        <w:rPr>
          <w:snapToGrid w:val="0"/>
        </w:rPr>
        <w:tab/>
        <w:t>Minister to be body corporate</w:t>
      </w:r>
      <w:bookmarkEnd w:id="36"/>
    </w:p>
    <w:p w:rsidR="00763059" w:rsidRDefault="00763059">
      <w:pPr>
        <w:pStyle w:val="Subsection"/>
        <w:rPr>
          <w:snapToGrid w:val="0"/>
        </w:rPr>
      </w:pPr>
      <w:r>
        <w:rPr>
          <w:snapToGrid w:val="0"/>
        </w:rPr>
        <w:tab/>
        <w:t>(1)</w:t>
      </w:r>
      <w:r>
        <w:rPr>
          <w:snapToGrid w:val="0"/>
        </w:rPr>
        <w:tab/>
        <w:t>On and from the date of the coming into operation of this Act the body corporate constituted under section 8 of the repealed Act is preserved and continued in existence as a body corporate under and subject to the provisions of, and for the purposes of, this Act under the corporate name of “The Aboriginal Affairs Planning Authority” but so that the corporate identity of the body corporate and its rights, powers, liabilities and duties shall not be affected.</w:t>
      </w:r>
    </w:p>
    <w:p w:rsidR="00763059" w:rsidRDefault="00763059">
      <w:pPr>
        <w:pStyle w:val="Subsection"/>
        <w:rPr>
          <w:snapToGrid w:val="0"/>
        </w:rPr>
      </w:pPr>
      <w:r>
        <w:rPr>
          <w:snapToGrid w:val="0"/>
        </w:rPr>
        <w:tab/>
        <w:t>(2)</w:t>
      </w:r>
      <w:r>
        <w:rPr>
          <w:snapToGrid w:val="0"/>
        </w:rPr>
        <w:tab/>
        <w:t>Without limiting the operation of subsection (1), the Minister as so constituted a body corporate under that subsection is capable in the name of the Authority of suing and being sued and of acquiring, holding, exchanging, mortgaging, charging, leasing and disposing of real and personal property, and of doing and suffering all that bodies corporate may do and suffer.</w:t>
      </w:r>
    </w:p>
    <w:p w:rsidR="00763059" w:rsidRDefault="00763059">
      <w:pPr>
        <w:pStyle w:val="Subsection"/>
        <w:rPr>
          <w:snapToGrid w:val="0"/>
        </w:rPr>
      </w:pPr>
      <w:r>
        <w:rPr>
          <w:snapToGrid w:val="0"/>
        </w:rPr>
        <w:tab/>
        <w:t>(3)</w:t>
      </w:r>
      <w:r>
        <w:rPr>
          <w:snapToGrid w:val="0"/>
        </w:rPr>
        <w:tab/>
        <w:t>All courts, judges and persons acting judicially shall take judicial notice of the common seal of the Authority affixed to a document and shall presume that it was duly affixed.</w:t>
      </w:r>
    </w:p>
    <w:p w:rsidR="00763059" w:rsidRDefault="00763059">
      <w:pPr>
        <w:pStyle w:val="Heading5"/>
        <w:rPr>
          <w:snapToGrid w:val="0"/>
        </w:rPr>
      </w:pPr>
      <w:bookmarkStart w:id="37" w:name="_Toc363548366"/>
      <w:r>
        <w:rPr>
          <w:rStyle w:val="CharSectno"/>
        </w:rPr>
        <w:t>9</w:t>
      </w:r>
      <w:r>
        <w:rPr>
          <w:snapToGrid w:val="0"/>
        </w:rPr>
        <w:t>.</w:t>
      </w:r>
      <w:r>
        <w:rPr>
          <w:snapToGrid w:val="0"/>
        </w:rPr>
        <w:tab/>
        <w:t>Powers of delegation</w:t>
      </w:r>
      <w:bookmarkEnd w:id="37"/>
    </w:p>
    <w:p w:rsidR="00763059" w:rsidRDefault="00763059">
      <w:pPr>
        <w:pStyle w:val="Subsection"/>
        <w:spacing w:before="120"/>
        <w:rPr>
          <w:snapToGrid w:val="0"/>
        </w:rPr>
      </w:pPr>
      <w:r>
        <w:rPr>
          <w:snapToGrid w:val="0"/>
        </w:rPr>
        <w:tab/>
        <w:t>(1)</w:t>
      </w:r>
      <w:r>
        <w:rPr>
          <w:snapToGrid w:val="0"/>
        </w:rPr>
        <w:tab/>
        <w:t>The Authority may —</w:t>
      </w:r>
    </w:p>
    <w:p w:rsidR="00763059" w:rsidRDefault="00763059">
      <w:pPr>
        <w:pStyle w:val="Indenta"/>
        <w:rPr>
          <w:snapToGrid w:val="0"/>
        </w:rPr>
      </w:pPr>
      <w:r>
        <w:rPr>
          <w:snapToGrid w:val="0"/>
        </w:rPr>
        <w:tab/>
        <w:t>(a)</w:t>
      </w:r>
      <w:r>
        <w:rPr>
          <w:snapToGrid w:val="0"/>
        </w:rPr>
        <w:tab/>
        <w:t>delegate to any officer of the Department, to a public authority or officer or employee thereof, or to any other person or body specified in the instrument of delegation, all or any of its powers and functions under this Act, and any regulations, rules or by</w:t>
      </w:r>
      <w:r>
        <w:rPr>
          <w:snapToGrid w:val="0"/>
        </w:rPr>
        <w:noBreakHyphen/>
        <w:t>laws made under this Act, other than this power of delegation; and</w:t>
      </w:r>
    </w:p>
    <w:p w:rsidR="00763059" w:rsidRDefault="00763059">
      <w:pPr>
        <w:pStyle w:val="Indenta"/>
        <w:rPr>
          <w:snapToGrid w:val="0"/>
        </w:rPr>
      </w:pPr>
      <w:r>
        <w:rPr>
          <w:snapToGrid w:val="0"/>
        </w:rPr>
        <w:tab/>
        <w:t>(b)</w:t>
      </w:r>
      <w:r>
        <w:rPr>
          <w:snapToGrid w:val="0"/>
        </w:rPr>
        <w:tab/>
        <w:t>vary or revoke a delegation.</w:t>
      </w:r>
    </w:p>
    <w:p w:rsidR="00763059" w:rsidRDefault="00763059">
      <w:pPr>
        <w:pStyle w:val="Subsection"/>
        <w:spacing w:before="120"/>
        <w:rPr>
          <w:snapToGrid w:val="0"/>
        </w:rPr>
      </w:pPr>
      <w:r>
        <w:rPr>
          <w:snapToGrid w:val="0"/>
        </w:rPr>
        <w:tab/>
        <w:t>(2)</w:t>
      </w:r>
      <w:r>
        <w:rPr>
          <w:snapToGrid w:val="0"/>
        </w:rPr>
        <w:tab/>
        <w:t>A power or function delegated by the Authority may be exercised or performed by the delegate —</w:t>
      </w:r>
    </w:p>
    <w:p w:rsidR="00763059" w:rsidRDefault="00763059">
      <w:pPr>
        <w:pStyle w:val="Indenta"/>
        <w:rPr>
          <w:snapToGrid w:val="0"/>
        </w:rPr>
      </w:pPr>
      <w:r>
        <w:rPr>
          <w:snapToGrid w:val="0"/>
        </w:rPr>
        <w:tab/>
        <w:t>(a)</w:t>
      </w:r>
      <w:r>
        <w:rPr>
          <w:snapToGrid w:val="0"/>
        </w:rPr>
        <w:tab/>
        <w:t>in accordance with the instrument of delegation; and</w:t>
      </w:r>
    </w:p>
    <w:p w:rsidR="00763059" w:rsidRDefault="00763059">
      <w:pPr>
        <w:pStyle w:val="Indenta"/>
        <w:rPr>
          <w:snapToGrid w:val="0"/>
        </w:rPr>
      </w:pPr>
      <w:r>
        <w:rPr>
          <w:snapToGrid w:val="0"/>
        </w:rPr>
        <w:tab/>
        <w:t>(b)</w:t>
      </w:r>
      <w:r>
        <w:rPr>
          <w:snapToGrid w:val="0"/>
        </w:rPr>
        <w:tab/>
        <w:t>if the exercise of the power or the performance of the function in relation to a matter is dependent upon the opinion, belief, or state of mind of the Authority — upon the opinion, belief, or state of mind of the delegate in relation to that matter.</w:t>
      </w:r>
    </w:p>
    <w:p w:rsidR="00763059" w:rsidRDefault="00763059">
      <w:pPr>
        <w:pStyle w:val="Subsection"/>
        <w:spacing w:before="120"/>
        <w:rPr>
          <w:snapToGrid w:val="0"/>
        </w:rPr>
      </w:pPr>
      <w:r>
        <w:rPr>
          <w:snapToGrid w:val="0"/>
        </w:rPr>
        <w:tab/>
        <w:t>(3)</w:t>
      </w:r>
      <w:r>
        <w:rPr>
          <w:snapToGrid w:val="0"/>
        </w:rPr>
        <w:tab/>
        <w:t>A delegation under this section does not prevent the exercise of a power or the performance of a function by the Authority.</w:t>
      </w:r>
    </w:p>
    <w:p w:rsidR="00763059" w:rsidRDefault="00763059">
      <w:pPr>
        <w:pStyle w:val="Subsection"/>
        <w:spacing w:before="120"/>
        <w:rPr>
          <w:snapToGrid w:val="0"/>
        </w:rPr>
      </w:pPr>
      <w:r>
        <w:rPr>
          <w:snapToGrid w:val="0"/>
        </w:rPr>
        <w:tab/>
        <w:t>(4)</w:t>
      </w:r>
      <w:r>
        <w:rPr>
          <w:snapToGrid w:val="0"/>
        </w:rPr>
        <w:tab/>
        <w:t>A person who purports to exercise a power or function pursuant to a delegation conferred under the provisions of this section is presumed to do so in accordance with the terms of the delegation in the absence of proof to the contrary.</w:t>
      </w:r>
    </w:p>
    <w:p w:rsidR="00763059" w:rsidRDefault="00763059">
      <w:pPr>
        <w:pStyle w:val="Footnotesection"/>
      </w:pPr>
      <w:r>
        <w:tab/>
        <w:t>[Section 9 amended by No. 113 of 1987 s. 32.]</w:t>
      </w:r>
    </w:p>
    <w:p w:rsidR="00763059" w:rsidRDefault="00763059">
      <w:pPr>
        <w:pStyle w:val="Ednotesection"/>
      </w:pPr>
      <w:r>
        <w:t>[</w:t>
      </w:r>
      <w:r>
        <w:rPr>
          <w:b/>
        </w:rPr>
        <w:t>10.</w:t>
      </w:r>
      <w:r>
        <w:tab/>
        <w:t>Deleted by No. 28 of 2006 s. 344.]</w:t>
      </w:r>
    </w:p>
    <w:p w:rsidR="00763059" w:rsidRDefault="00763059">
      <w:pPr>
        <w:pStyle w:val="Heading5"/>
        <w:rPr>
          <w:snapToGrid w:val="0"/>
        </w:rPr>
      </w:pPr>
      <w:bookmarkStart w:id="38" w:name="_Toc363548367"/>
      <w:r>
        <w:rPr>
          <w:rStyle w:val="CharSectno"/>
        </w:rPr>
        <w:t>11</w:t>
      </w:r>
      <w:r>
        <w:rPr>
          <w:snapToGrid w:val="0"/>
        </w:rPr>
        <w:t>.</w:t>
      </w:r>
      <w:r>
        <w:rPr>
          <w:snapToGrid w:val="0"/>
        </w:rPr>
        <w:tab/>
        <w:t>Delegation by CEO</w:t>
      </w:r>
      <w:bookmarkEnd w:id="38"/>
    </w:p>
    <w:p w:rsidR="00763059" w:rsidRDefault="00763059">
      <w:pPr>
        <w:pStyle w:val="Subsection"/>
        <w:spacing w:before="120"/>
        <w:rPr>
          <w:snapToGrid w:val="0"/>
        </w:rPr>
      </w:pPr>
      <w:r>
        <w:rPr>
          <w:snapToGrid w:val="0"/>
        </w:rPr>
        <w:tab/>
        <w:t>(1)</w:t>
      </w:r>
      <w:r>
        <w:rPr>
          <w:snapToGrid w:val="0"/>
        </w:rPr>
        <w:tab/>
        <w:t>The CEO may, in relation to a matter or class of matters, and in the prescribed manner, delegate all or any of his powers and functions under this Act, with the exception of this power of delegation, so that the powers and functions delegated may be exercised by the delegate in the whole or a part of the State in accordance with the delegation.</w:t>
      </w:r>
    </w:p>
    <w:p w:rsidR="00763059" w:rsidRDefault="00763059">
      <w:pPr>
        <w:pStyle w:val="Subsection"/>
        <w:rPr>
          <w:snapToGrid w:val="0"/>
          <w:spacing w:val="-4"/>
        </w:rPr>
      </w:pPr>
      <w:r>
        <w:rPr>
          <w:snapToGrid w:val="0"/>
        </w:rPr>
        <w:tab/>
        <w:t>(2)</w:t>
      </w:r>
      <w:r>
        <w:rPr>
          <w:snapToGrid w:val="0"/>
        </w:rPr>
        <w:tab/>
      </w:r>
      <w:r>
        <w:rPr>
          <w:snapToGrid w:val="0"/>
          <w:spacing w:val="-4"/>
        </w:rPr>
        <w:t>In relation to any delegation by the CEO pursuant to this section, the provisions of section 9(2), (3) and (4) apply as if repeated in this section but as if any reference in those subsections to the Authority were a reference to the CEO.</w:t>
      </w:r>
    </w:p>
    <w:p w:rsidR="00763059" w:rsidRDefault="00763059">
      <w:pPr>
        <w:pStyle w:val="Footnotesection"/>
      </w:pPr>
      <w:r>
        <w:tab/>
        <w:t>[Section 11 amended by No. 28 of 2006 s. 349.]</w:t>
      </w:r>
    </w:p>
    <w:p w:rsidR="00763059" w:rsidRDefault="00763059">
      <w:pPr>
        <w:pStyle w:val="Heading5"/>
        <w:rPr>
          <w:snapToGrid w:val="0"/>
        </w:rPr>
      </w:pPr>
      <w:bookmarkStart w:id="39" w:name="_Toc363548368"/>
      <w:r>
        <w:rPr>
          <w:rStyle w:val="CharSectno"/>
        </w:rPr>
        <w:t>12</w:t>
      </w:r>
      <w:r>
        <w:rPr>
          <w:snapToGrid w:val="0"/>
        </w:rPr>
        <w:t>.</w:t>
      </w:r>
      <w:r>
        <w:rPr>
          <w:snapToGrid w:val="0"/>
        </w:rPr>
        <w:tab/>
        <w:t>Duty of Authority</w:t>
      </w:r>
      <w:bookmarkEnd w:id="39"/>
    </w:p>
    <w:p w:rsidR="00763059" w:rsidRDefault="00763059">
      <w:pPr>
        <w:pStyle w:val="Subsection"/>
        <w:rPr>
          <w:snapToGrid w:val="0"/>
        </w:rPr>
      </w:pPr>
      <w:r>
        <w:rPr>
          <w:snapToGrid w:val="0"/>
        </w:rPr>
        <w:tab/>
      </w:r>
      <w:r>
        <w:rPr>
          <w:snapToGrid w:val="0"/>
        </w:rPr>
        <w:tab/>
        <w:t>The Authority is charged with the duty of promoting the well</w:t>
      </w:r>
      <w:r>
        <w:rPr>
          <w:snapToGrid w:val="0"/>
        </w:rPr>
        <w:noBreakHyphen/>
        <w:t xml:space="preserve">being of persons of Aboriginal descent in </w:t>
      </w:r>
      <w:smartTag w:uri="urn:schemas-microsoft-com:office:smarttags" w:element="State">
        <w:smartTag w:uri="urn:schemas-microsoft-com:office:smarttags" w:element="place">
          <w:r>
            <w:rPr>
              <w:snapToGrid w:val="0"/>
            </w:rPr>
            <w:t>Western Australia</w:t>
          </w:r>
        </w:smartTag>
      </w:smartTag>
      <w:r>
        <w:rPr>
          <w:snapToGrid w:val="0"/>
        </w:rPr>
        <w:t xml:space="preserve"> and shall take into account the views of such persons as expressed by their representatives.</w:t>
      </w:r>
    </w:p>
    <w:p w:rsidR="00763059" w:rsidRDefault="00763059">
      <w:pPr>
        <w:pStyle w:val="Heading5"/>
        <w:rPr>
          <w:snapToGrid w:val="0"/>
        </w:rPr>
      </w:pPr>
      <w:bookmarkStart w:id="40" w:name="_Toc363548369"/>
      <w:r>
        <w:rPr>
          <w:rStyle w:val="CharSectno"/>
        </w:rPr>
        <w:t>13</w:t>
      </w:r>
      <w:r>
        <w:rPr>
          <w:snapToGrid w:val="0"/>
        </w:rPr>
        <w:t>.</w:t>
      </w:r>
      <w:r>
        <w:rPr>
          <w:snapToGrid w:val="0"/>
        </w:rPr>
        <w:tab/>
        <w:t>Functions of Authority</w:t>
      </w:r>
      <w:bookmarkEnd w:id="40"/>
    </w:p>
    <w:p w:rsidR="00763059" w:rsidRDefault="00763059">
      <w:pPr>
        <w:pStyle w:val="Subsection"/>
        <w:rPr>
          <w:snapToGrid w:val="0"/>
        </w:rPr>
      </w:pPr>
      <w:r>
        <w:rPr>
          <w:snapToGrid w:val="0"/>
        </w:rPr>
        <w:tab/>
        <w:t>(1)</w:t>
      </w:r>
      <w:r>
        <w:rPr>
          <w:snapToGrid w:val="0"/>
        </w:rPr>
        <w:tab/>
        <w:t>The functions of the Authority are to —</w:t>
      </w:r>
    </w:p>
    <w:p w:rsidR="00763059" w:rsidRDefault="00763059">
      <w:pPr>
        <w:pStyle w:val="Indenta"/>
        <w:spacing w:before="60"/>
        <w:rPr>
          <w:snapToGrid w:val="0"/>
        </w:rPr>
      </w:pPr>
      <w:r>
        <w:rPr>
          <w:snapToGrid w:val="0"/>
        </w:rPr>
        <w:tab/>
        <w:t>(a)</w:t>
      </w:r>
      <w:r>
        <w:rPr>
          <w:snapToGrid w:val="0"/>
        </w:rPr>
        <w:tab/>
      </w:r>
      <w:r>
        <w:rPr>
          <w:snapToGrid w:val="0"/>
          <w:spacing w:val="-6"/>
        </w:rPr>
        <w:t>provide for consultation with persons of Aboriginal descent;</w:t>
      </w:r>
    </w:p>
    <w:p w:rsidR="00763059" w:rsidRDefault="00763059">
      <w:pPr>
        <w:pStyle w:val="Indenta"/>
        <w:spacing w:before="60"/>
        <w:rPr>
          <w:snapToGrid w:val="0"/>
        </w:rPr>
      </w:pPr>
      <w:r>
        <w:rPr>
          <w:snapToGrid w:val="0"/>
        </w:rPr>
        <w:tab/>
        <w:t>(b)</w:t>
      </w:r>
      <w:r>
        <w:rPr>
          <w:snapToGrid w:val="0"/>
        </w:rPr>
        <w:tab/>
        <w:t>recognise and support as may be necessary the traditional Aboriginal culture;</w:t>
      </w:r>
    </w:p>
    <w:p w:rsidR="00763059" w:rsidRDefault="00763059">
      <w:pPr>
        <w:pStyle w:val="Indenta"/>
        <w:spacing w:before="60"/>
        <w:rPr>
          <w:snapToGrid w:val="0"/>
        </w:rPr>
      </w:pPr>
      <w:r>
        <w:rPr>
          <w:snapToGrid w:val="0"/>
        </w:rPr>
        <w:tab/>
        <w:t>(c)</w:t>
      </w:r>
      <w:r>
        <w:rPr>
          <w:snapToGrid w:val="0"/>
        </w:rPr>
        <w:tab/>
        <w:t>promote opportunity for the involvement of persons of Aboriginal descent in the affairs of the community, and promote the involvement of all sectors of the community in the advancement of Aboriginal affairs;</w:t>
      </w:r>
    </w:p>
    <w:p w:rsidR="00763059" w:rsidRDefault="00763059">
      <w:pPr>
        <w:pStyle w:val="Indenta"/>
        <w:spacing w:before="60"/>
        <w:rPr>
          <w:snapToGrid w:val="0"/>
        </w:rPr>
      </w:pPr>
      <w:r>
        <w:rPr>
          <w:snapToGrid w:val="0"/>
        </w:rPr>
        <w:tab/>
        <w:t>(d)</w:t>
      </w:r>
      <w:r>
        <w:rPr>
          <w:snapToGrid w:val="0"/>
        </w:rPr>
        <w:tab/>
        <w:t>foster the involvement of persons of Aboriginal descent in their own enterprises in all aspects of commerce, industry and production, including agriculture;</w:t>
      </w:r>
    </w:p>
    <w:p w:rsidR="00763059" w:rsidRDefault="00763059">
      <w:pPr>
        <w:pStyle w:val="Indenta"/>
        <w:spacing w:before="60"/>
        <w:rPr>
          <w:snapToGrid w:val="0"/>
        </w:rPr>
      </w:pPr>
      <w:r>
        <w:rPr>
          <w:snapToGrid w:val="0"/>
        </w:rPr>
        <w:tab/>
        <w:t>(e)</w:t>
      </w:r>
      <w:r>
        <w:rPr>
          <w:snapToGrid w:val="0"/>
        </w:rPr>
        <w:tab/>
        <w:t>provide consultative, planning and advisory services in relation to the economic, social and cultural activities of persons of Aboriginal descent, and advise on the adequacy, implementation and co</w:t>
      </w:r>
      <w:r>
        <w:rPr>
          <w:snapToGrid w:val="0"/>
        </w:rPr>
        <w:noBreakHyphen/>
        <w:t>ordination of services provided or to be provided from other sources;</w:t>
      </w:r>
    </w:p>
    <w:p w:rsidR="00763059" w:rsidRDefault="00763059">
      <w:pPr>
        <w:pStyle w:val="Indenta"/>
        <w:spacing w:before="60"/>
        <w:rPr>
          <w:snapToGrid w:val="0"/>
        </w:rPr>
      </w:pPr>
      <w:r>
        <w:rPr>
          <w:snapToGrid w:val="0"/>
        </w:rPr>
        <w:tab/>
        <w:t>(f)</w:t>
      </w:r>
      <w:r>
        <w:rPr>
          <w:snapToGrid w:val="0"/>
        </w:rPr>
        <w:tab/>
        <w:t>make available such services as may be necessary to promote the effective control and management of land held in trust by or for persons of Aboriginal descent; and</w:t>
      </w:r>
    </w:p>
    <w:p w:rsidR="00763059" w:rsidRDefault="00763059">
      <w:pPr>
        <w:pStyle w:val="Indenta"/>
        <w:spacing w:before="60"/>
        <w:rPr>
          <w:snapToGrid w:val="0"/>
        </w:rPr>
      </w:pPr>
      <w:r>
        <w:rPr>
          <w:snapToGrid w:val="0"/>
        </w:rPr>
        <w:tab/>
        <w:t>(g)</w:t>
      </w:r>
      <w:r>
        <w:rPr>
          <w:snapToGrid w:val="0"/>
        </w:rPr>
        <w:tab/>
        <w:t xml:space="preserve">generally to take, instigate or support such action as is necessary to promote the economic, social and cultural advancement of persons of Aboriginal descent in </w:t>
      </w:r>
      <w:smartTag w:uri="urn:schemas-microsoft-com:office:smarttags" w:element="place">
        <w:smartTag w:uri="urn:schemas-microsoft-com:office:smarttags" w:element="State">
          <w:r>
            <w:rPr>
              <w:snapToGrid w:val="0"/>
            </w:rPr>
            <w:t>Western Australia</w:t>
          </w:r>
        </w:smartTag>
      </w:smartTag>
      <w:r>
        <w:rPr>
          <w:snapToGrid w:val="0"/>
        </w:rPr>
        <w:t>, and to that end to apportion, apply or distribute the moneys available to it.</w:t>
      </w:r>
    </w:p>
    <w:p w:rsidR="00763059" w:rsidRDefault="00763059">
      <w:pPr>
        <w:pStyle w:val="Subsection"/>
        <w:rPr>
          <w:snapToGrid w:val="0"/>
        </w:rPr>
      </w:pPr>
      <w:r>
        <w:rPr>
          <w:snapToGrid w:val="0"/>
        </w:rPr>
        <w:tab/>
        <w:t>(2)</w:t>
      </w:r>
      <w:r>
        <w:rPr>
          <w:snapToGrid w:val="0"/>
        </w:rPr>
        <w:tab/>
        <w:t>In exercising its functions under this section, the Authority shall at all times take into account the expressed views of the Aboriginal Advisory Council.</w:t>
      </w:r>
    </w:p>
    <w:p w:rsidR="00763059" w:rsidRDefault="00763059">
      <w:pPr>
        <w:pStyle w:val="Heading5"/>
        <w:rPr>
          <w:snapToGrid w:val="0"/>
        </w:rPr>
      </w:pPr>
      <w:bookmarkStart w:id="41" w:name="_Toc363548370"/>
      <w:r>
        <w:rPr>
          <w:rStyle w:val="CharSectno"/>
        </w:rPr>
        <w:t>14</w:t>
      </w:r>
      <w:r>
        <w:rPr>
          <w:snapToGrid w:val="0"/>
        </w:rPr>
        <w:t>.</w:t>
      </w:r>
      <w:r>
        <w:rPr>
          <w:snapToGrid w:val="0"/>
        </w:rPr>
        <w:tab/>
        <w:t>Powers of Authority</w:t>
      </w:r>
      <w:bookmarkEnd w:id="41"/>
    </w:p>
    <w:p w:rsidR="00763059" w:rsidRDefault="00763059">
      <w:pPr>
        <w:pStyle w:val="Subsection"/>
        <w:rPr>
          <w:snapToGrid w:val="0"/>
        </w:rPr>
      </w:pPr>
      <w:r>
        <w:rPr>
          <w:snapToGrid w:val="0"/>
        </w:rPr>
        <w:tab/>
        <w:t>(1)</w:t>
      </w:r>
      <w:r>
        <w:rPr>
          <w:snapToGrid w:val="0"/>
        </w:rPr>
        <w:tab/>
        <w:t>The Authority has all such powers, rights and privileges as may be reasonably necessary to enable it to carry out its duties and functions.</w:t>
      </w:r>
    </w:p>
    <w:p w:rsidR="00763059" w:rsidRDefault="00763059">
      <w:pPr>
        <w:pStyle w:val="Subsection"/>
        <w:rPr>
          <w:snapToGrid w:val="0"/>
        </w:rPr>
      </w:pPr>
      <w:r>
        <w:rPr>
          <w:snapToGrid w:val="0"/>
        </w:rPr>
        <w:tab/>
        <w:t>(2)</w:t>
      </w:r>
      <w:r>
        <w:rPr>
          <w:snapToGrid w:val="0"/>
        </w:rPr>
        <w:tab/>
        <w:t>For the purposes of this Act, the Authority may, with the consent of the Minister of the Crown having responsibility for the administration of the Act relating to a department of the government of the State or an instrumentality or agency of the Crown, make use of the services of any officer of that department, instrumentality or agency.</w:t>
      </w:r>
    </w:p>
    <w:p w:rsidR="00763059" w:rsidRDefault="00763059">
      <w:pPr>
        <w:pStyle w:val="Subsection"/>
        <w:rPr>
          <w:snapToGrid w:val="0"/>
        </w:rPr>
      </w:pPr>
      <w:r>
        <w:rPr>
          <w:snapToGrid w:val="0"/>
        </w:rPr>
        <w:tab/>
        <w:t>(3)</w:t>
      </w:r>
      <w:r>
        <w:rPr>
          <w:snapToGrid w:val="0"/>
        </w:rPr>
        <w:tab/>
        <w:t>The Authority may, on matters relevant to the purposes of this Act, confer and collaborate with departments of the Commonwealth and the States of the Commonwealth and other bodies, instrumentalities or agencies of the Commonwealth or the States of the Commonwealth having to do with Aboriginal affairs.</w:t>
      </w:r>
    </w:p>
    <w:p w:rsidR="00763059" w:rsidRDefault="00763059">
      <w:pPr>
        <w:pStyle w:val="Subsection"/>
        <w:rPr>
          <w:snapToGrid w:val="0"/>
        </w:rPr>
      </w:pPr>
      <w:r>
        <w:rPr>
          <w:snapToGrid w:val="0"/>
        </w:rPr>
        <w:tab/>
        <w:t>(4)</w:t>
      </w:r>
      <w:r>
        <w:rPr>
          <w:snapToGrid w:val="0"/>
        </w:rPr>
        <w:tab/>
        <w:t>Without limiting the generality of the provisions of this section, the Authority may —</w:t>
      </w:r>
    </w:p>
    <w:p w:rsidR="00763059" w:rsidRDefault="00763059">
      <w:pPr>
        <w:pStyle w:val="Indenta"/>
        <w:rPr>
          <w:snapToGrid w:val="0"/>
        </w:rPr>
      </w:pPr>
      <w:r>
        <w:rPr>
          <w:snapToGrid w:val="0"/>
        </w:rPr>
        <w:tab/>
        <w:t>(a)</w:t>
      </w:r>
      <w:r>
        <w:rPr>
          <w:snapToGrid w:val="0"/>
        </w:rPr>
        <w:tab/>
        <w:t xml:space="preserve">establish committees of such persons as the </w:t>
      </w:r>
      <w:r>
        <w:rPr>
          <w:snapToGrid w:val="0"/>
          <w:spacing w:val="-4"/>
        </w:rPr>
        <w:t xml:space="preserve">CEO </w:t>
      </w:r>
      <w:r>
        <w:rPr>
          <w:snapToGrid w:val="0"/>
        </w:rPr>
        <w:t>may determine, but so that in every case the chairman of the committee shall be either a Council member or a Co</w:t>
      </w:r>
      <w:r>
        <w:rPr>
          <w:snapToGrid w:val="0"/>
        </w:rPr>
        <w:noBreakHyphen/>
        <w:t>ordinating Committee member;</w:t>
      </w:r>
    </w:p>
    <w:p w:rsidR="00763059" w:rsidRDefault="00763059">
      <w:pPr>
        <w:pStyle w:val="Indenta"/>
        <w:rPr>
          <w:snapToGrid w:val="0"/>
        </w:rPr>
      </w:pPr>
      <w:r>
        <w:rPr>
          <w:snapToGrid w:val="0"/>
        </w:rPr>
        <w:tab/>
        <w:t>(b)</w:t>
      </w:r>
      <w:r>
        <w:rPr>
          <w:snapToGrid w:val="0"/>
        </w:rPr>
        <w:tab/>
        <w:t>empower a committee to investigate and report on any aspect of its functions, to implement any decision, or to carry out any administrative duty;</w:t>
      </w:r>
    </w:p>
    <w:p w:rsidR="00763059" w:rsidRDefault="00763059">
      <w:pPr>
        <w:pStyle w:val="Indenta"/>
        <w:rPr>
          <w:snapToGrid w:val="0"/>
        </w:rPr>
      </w:pPr>
      <w:r>
        <w:rPr>
          <w:snapToGrid w:val="0"/>
        </w:rPr>
        <w:tab/>
        <w:t>(c)</w:t>
      </w:r>
      <w:r>
        <w:rPr>
          <w:snapToGrid w:val="0"/>
        </w:rPr>
        <w:tab/>
        <w:t>invite any person, subject to the approval of the Minister and on such terms and conditions as the Minister may determine, to act in an advisory capacity to the Authority in relation to all or any aspects of its functions.</w:t>
      </w:r>
    </w:p>
    <w:p w:rsidR="00763059" w:rsidRDefault="00763059">
      <w:pPr>
        <w:pStyle w:val="Footnotesection"/>
      </w:pPr>
      <w:r>
        <w:tab/>
        <w:t>[Section 14 amended by No. 28 of 2006 s. 349.]</w:t>
      </w:r>
    </w:p>
    <w:p w:rsidR="00763059" w:rsidRDefault="00763059">
      <w:pPr>
        <w:pStyle w:val="Heading5"/>
        <w:rPr>
          <w:snapToGrid w:val="0"/>
        </w:rPr>
      </w:pPr>
      <w:bookmarkStart w:id="42" w:name="_Toc363548371"/>
      <w:r>
        <w:rPr>
          <w:rStyle w:val="CharSectno"/>
        </w:rPr>
        <w:t>15</w:t>
      </w:r>
      <w:r>
        <w:rPr>
          <w:snapToGrid w:val="0"/>
        </w:rPr>
        <w:t>.</w:t>
      </w:r>
      <w:r>
        <w:rPr>
          <w:snapToGrid w:val="0"/>
        </w:rPr>
        <w:tab/>
        <w:t>Staff of Authority</w:t>
      </w:r>
      <w:bookmarkEnd w:id="42"/>
    </w:p>
    <w:p w:rsidR="00763059" w:rsidRDefault="00763059">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such officers as may be necessary to provide administrative, scientific, technical and other services to assist the Authority in the exercise and performance of the powers, functions and duties conferred on the Authority by this Act, and to permit the Authority to undertake investigations, projects, studies and research and to make reports with regard to the carrying out of this Act.</w:t>
      </w:r>
    </w:p>
    <w:p w:rsidR="00763059" w:rsidRDefault="00763059">
      <w:pPr>
        <w:pStyle w:val="Subsection"/>
        <w:rPr>
          <w:snapToGrid w:val="0"/>
          <w:spacing w:val="-4"/>
        </w:rPr>
      </w:pPr>
      <w:r>
        <w:rPr>
          <w:snapToGrid w:val="0"/>
        </w:rPr>
        <w:tab/>
        <w:t>(2)</w:t>
      </w:r>
      <w:r>
        <w:rPr>
          <w:snapToGrid w:val="0"/>
        </w:rPr>
        <w:tab/>
      </w:r>
      <w:r>
        <w:rPr>
          <w:snapToGrid w:val="0"/>
          <w:spacing w:val="-4"/>
        </w:rPr>
        <w:t>The Minister may engage, under contract for services, such professional and technical or other assistance as may be necessary to enable the Authority to carry out effectively its functions under this Act and may enter into arrangements with —</w:t>
      </w:r>
    </w:p>
    <w:p w:rsidR="00763059" w:rsidRDefault="00763059">
      <w:pPr>
        <w:pStyle w:val="Indenta"/>
        <w:rPr>
          <w:snapToGrid w:val="0"/>
        </w:rPr>
      </w:pPr>
      <w:r>
        <w:rPr>
          <w:snapToGrid w:val="0"/>
        </w:rPr>
        <w:tab/>
        <w:t>(a)</w:t>
      </w:r>
      <w:r>
        <w:rPr>
          <w:snapToGrid w:val="0"/>
        </w:rPr>
        <w:tab/>
      </w:r>
      <w:r>
        <w:rPr>
          <w:snapToGrid w:val="0"/>
          <w:spacing w:val="-2"/>
        </w:rPr>
        <w:t>a Minister of the Crown of any State of the Commonwealth, a Minister of State of the Commonwealth, a department or an instrumentality of the Commonwealth or any State of the Commonwealth; or</w:t>
      </w:r>
    </w:p>
    <w:p w:rsidR="00763059" w:rsidRDefault="00763059">
      <w:pPr>
        <w:pStyle w:val="Indenta"/>
        <w:rPr>
          <w:snapToGrid w:val="0"/>
        </w:rPr>
      </w:pPr>
      <w:r>
        <w:rPr>
          <w:snapToGrid w:val="0"/>
        </w:rPr>
        <w:tab/>
        <w:t>(b)</w:t>
      </w:r>
      <w:r>
        <w:rPr>
          <w:snapToGrid w:val="0"/>
        </w:rPr>
        <w:tab/>
        <w:t>a university or other tertiary institution; or</w:t>
      </w:r>
    </w:p>
    <w:p w:rsidR="00763059" w:rsidRDefault="00763059">
      <w:pPr>
        <w:pStyle w:val="Indenta"/>
        <w:rPr>
          <w:snapToGrid w:val="0"/>
        </w:rPr>
      </w:pPr>
      <w:r>
        <w:rPr>
          <w:snapToGrid w:val="0"/>
        </w:rPr>
        <w:tab/>
        <w:t>(c)</w:t>
      </w:r>
      <w:r>
        <w:rPr>
          <w:snapToGrid w:val="0"/>
        </w:rPr>
        <w:tab/>
        <w:t>any other body or person,</w:t>
      </w:r>
    </w:p>
    <w:p w:rsidR="00763059" w:rsidRDefault="00763059">
      <w:pPr>
        <w:pStyle w:val="Subsection"/>
        <w:rPr>
          <w:snapToGrid w:val="0"/>
        </w:rPr>
      </w:pPr>
      <w:r>
        <w:rPr>
          <w:snapToGrid w:val="0"/>
        </w:rPr>
        <w:tab/>
      </w:r>
      <w:r>
        <w:rPr>
          <w:snapToGrid w:val="0"/>
        </w:rPr>
        <w:tab/>
        <w:t>with respect to the conduct of any investigation, project, study or research that may be necessary or desirable for the purposes of this Act.</w:t>
      </w:r>
    </w:p>
    <w:p w:rsidR="00763059" w:rsidRDefault="00763059">
      <w:pPr>
        <w:pStyle w:val="Footnotesection"/>
      </w:pPr>
      <w:r>
        <w:tab/>
        <w:t>[Section 15 amended by No. 113 of 1987 s. 32; No. 32 of 1994 s. 3(2).]</w:t>
      </w:r>
    </w:p>
    <w:p w:rsidR="00763059" w:rsidRDefault="00763059">
      <w:pPr>
        <w:pStyle w:val="Ednotesection"/>
      </w:pPr>
      <w:r>
        <w:t>[</w:t>
      </w:r>
      <w:r>
        <w:rPr>
          <w:b/>
        </w:rPr>
        <w:t>16.</w:t>
      </w:r>
      <w:r>
        <w:tab/>
        <w:t>Deleted by No. 28 of 2006 s. 345.]</w:t>
      </w:r>
    </w:p>
    <w:p w:rsidR="00763059" w:rsidRDefault="00763059">
      <w:pPr>
        <w:pStyle w:val="Heading5"/>
        <w:rPr>
          <w:snapToGrid w:val="0"/>
        </w:rPr>
      </w:pPr>
      <w:bookmarkStart w:id="43" w:name="_Toc363548372"/>
      <w:r>
        <w:rPr>
          <w:rStyle w:val="CharSectno"/>
        </w:rPr>
        <w:t>17</w:t>
      </w:r>
      <w:r>
        <w:rPr>
          <w:snapToGrid w:val="0"/>
        </w:rPr>
        <w:t>.</w:t>
      </w:r>
      <w:r>
        <w:rPr>
          <w:snapToGrid w:val="0"/>
        </w:rPr>
        <w:tab/>
        <w:t>Exemption from personal liability</w:t>
      </w:r>
      <w:bookmarkEnd w:id="43"/>
    </w:p>
    <w:p w:rsidR="00763059" w:rsidRDefault="00763059">
      <w:pPr>
        <w:pStyle w:val="Subsection"/>
        <w:rPr>
          <w:snapToGrid w:val="0"/>
        </w:rPr>
      </w:pPr>
      <w:r>
        <w:rPr>
          <w:snapToGrid w:val="0"/>
        </w:rPr>
        <w:tab/>
      </w:r>
      <w:r>
        <w:rPr>
          <w:snapToGrid w:val="0"/>
        </w:rPr>
        <w:tab/>
        <w:t>A person who occupies or has occupied the office of Minister, or CEO, or who otherwise exercises or performs or has exercised or performed any power or function conferred or any duty imposed by this Act, is not personally liable for anything done or omitted in good faith in, or in connection with, the exercise or purported exercise of any power or function conferred or purported to be conferred, or the performance of any duty imposed or purported to be imposed, by this Act.</w:t>
      </w:r>
    </w:p>
    <w:p w:rsidR="00763059" w:rsidRDefault="00763059">
      <w:pPr>
        <w:pStyle w:val="Footnotesection"/>
      </w:pPr>
      <w:r>
        <w:tab/>
        <w:t>[Section 17 amended by No. 28 of 2006 s. 346.]</w:t>
      </w:r>
    </w:p>
    <w:p w:rsidR="00763059" w:rsidRDefault="00763059">
      <w:pPr>
        <w:pStyle w:val="Heading5"/>
        <w:rPr>
          <w:snapToGrid w:val="0"/>
        </w:rPr>
      </w:pPr>
      <w:bookmarkStart w:id="44" w:name="_Toc363548373"/>
      <w:r>
        <w:rPr>
          <w:rStyle w:val="CharSectno"/>
        </w:rPr>
        <w:t>18</w:t>
      </w:r>
      <w:r>
        <w:rPr>
          <w:snapToGrid w:val="0"/>
        </w:rPr>
        <w:t>.</w:t>
      </w:r>
      <w:r>
        <w:rPr>
          <w:snapToGrid w:val="0"/>
        </w:rPr>
        <w:tab/>
        <w:t>Aboriginal Advisory Council</w:t>
      </w:r>
      <w:bookmarkEnd w:id="44"/>
    </w:p>
    <w:p w:rsidR="00763059" w:rsidRDefault="00763059">
      <w:pPr>
        <w:pStyle w:val="Subsection"/>
        <w:rPr>
          <w:snapToGrid w:val="0"/>
        </w:rPr>
      </w:pPr>
      <w:r>
        <w:rPr>
          <w:snapToGrid w:val="0"/>
        </w:rPr>
        <w:tab/>
        <w:t>(1)</w:t>
      </w:r>
      <w:r>
        <w:rPr>
          <w:snapToGrid w:val="0"/>
        </w:rPr>
        <w:tab/>
        <w:t>There shall be established a council, to be known as the Aboriginal Advisory Council, for the purpose of advising the Authority on matters relating to the interests and well</w:t>
      </w:r>
      <w:r>
        <w:rPr>
          <w:snapToGrid w:val="0"/>
        </w:rPr>
        <w:noBreakHyphen/>
        <w:t>being of persons of Aboriginal descent.</w:t>
      </w:r>
    </w:p>
    <w:p w:rsidR="00763059" w:rsidRDefault="00763059">
      <w:pPr>
        <w:pStyle w:val="Subsection"/>
        <w:rPr>
          <w:snapToGrid w:val="0"/>
        </w:rPr>
      </w:pPr>
      <w:r>
        <w:rPr>
          <w:snapToGrid w:val="0"/>
        </w:rPr>
        <w:tab/>
        <w:t>(2)</w:t>
      </w:r>
      <w:r>
        <w:rPr>
          <w:snapToGrid w:val="0"/>
        </w:rPr>
        <w:tab/>
        <w:t xml:space="preserve">The Council shall consist of persons of Aboriginal descent chosen by and from persons of Aboriginal descent living in </w:t>
      </w:r>
      <w:smartTag w:uri="urn:schemas-microsoft-com:office:smarttags" w:element="State">
        <w:smartTag w:uri="urn:schemas-microsoft-com:office:smarttags" w:element="place">
          <w:r>
            <w:rPr>
              <w:snapToGrid w:val="0"/>
            </w:rPr>
            <w:t>Western Australia</w:t>
          </w:r>
        </w:smartTag>
      </w:smartTag>
      <w:r>
        <w:rPr>
          <w:snapToGrid w:val="0"/>
        </w:rPr>
        <w:t xml:space="preserve"> in accordance with such methods, and in such number as the Minister may from time to time approve.</w:t>
      </w:r>
    </w:p>
    <w:p w:rsidR="00763059" w:rsidRDefault="00763059">
      <w:pPr>
        <w:pStyle w:val="Subsection"/>
        <w:rPr>
          <w:snapToGrid w:val="0"/>
        </w:rPr>
      </w:pPr>
      <w:r>
        <w:rPr>
          <w:snapToGrid w:val="0"/>
        </w:rPr>
        <w:tab/>
        <w:t>(3)</w:t>
      </w:r>
      <w:r>
        <w:rPr>
          <w:snapToGrid w:val="0"/>
        </w:rPr>
        <w:tab/>
        <w:t>The chairman of the Council shall be chosen by and from amongst the members of the Council.</w:t>
      </w:r>
    </w:p>
    <w:p w:rsidR="00763059" w:rsidRDefault="00763059">
      <w:pPr>
        <w:pStyle w:val="Subsection"/>
        <w:rPr>
          <w:snapToGrid w:val="0"/>
        </w:rPr>
      </w:pPr>
      <w:r>
        <w:rPr>
          <w:snapToGrid w:val="0"/>
        </w:rPr>
        <w:tab/>
        <w:t>(4)</w:t>
      </w:r>
      <w:r>
        <w:rPr>
          <w:snapToGrid w:val="0"/>
        </w:rPr>
        <w:tab/>
        <w:t>Subject to the approval of the Minister, the convening of meetings of the Council and the procedures to be adopted shall be matters for the Council to determine.</w:t>
      </w:r>
    </w:p>
    <w:p w:rsidR="00763059" w:rsidRDefault="00763059">
      <w:pPr>
        <w:pStyle w:val="Subsection"/>
        <w:rPr>
          <w:snapToGrid w:val="0"/>
        </w:rPr>
      </w:pPr>
      <w:r>
        <w:rPr>
          <w:snapToGrid w:val="0"/>
        </w:rPr>
        <w:tab/>
        <w:t>(5)</w:t>
      </w:r>
      <w:r>
        <w:rPr>
          <w:snapToGrid w:val="0"/>
        </w:rPr>
        <w:tab/>
        <w:t>The performance of the functions of the Council is not affected by reason only of there being a vacancy in the office of a member.</w:t>
      </w:r>
    </w:p>
    <w:p w:rsidR="00763059" w:rsidRDefault="00763059">
      <w:pPr>
        <w:pStyle w:val="Subsection"/>
        <w:rPr>
          <w:snapToGrid w:val="0"/>
        </w:rPr>
      </w:pPr>
      <w:r>
        <w:rPr>
          <w:snapToGrid w:val="0"/>
        </w:rPr>
        <w:tab/>
        <w:t>(6)</w:t>
      </w:r>
      <w:r>
        <w:rPr>
          <w:snapToGrid w:val="0"/>
        </w:rPr>
        <w:tab/>
        <w:t>The members for the time being of the Council may be paid such remuneration and allowances as the Minister determines.</w:t>
      </w:r>
    </w:p>
    <w:p w:rsidR="00763059" w:rsidRDefault="00763059">
      <w:pPr>
        <w:pStyle w:val="Subsection"/>
        <w:rPr>
          <w:snapToGrid w:val="0"/>
        </w:rPr>
      </w:pPr>
      <w:r>
        <w:rPr>
          <w:snapToGrid w:val="0"/>
        </w:rPr>
        <w:tab/>
        <w:t>(7)</w:t>
      </w:r>
      <w:r>
        <w:rPr>
          <w:snapToGrid w:val="0"/>
        </w:rPr>
        <w:tab/>
        <w:t>Where a Council member in the opinion of the chairman of the meeting has a material pecuniary interest in any matter, the chairman may call upon the member to disclose the nature of his interest and in default of any such disclosure, may thereupon determine that such an interest exists.</w:t>
      </w:r>
    </w:p>
    <w:p w:rsidR="00763059" w:rsidRDefault="00763059">
      <w:pPr>
        <w:pStyle w:val="Subsection"/>
        <w:rPr>
          <w:snapToGrid w:val="0"/>
        </w:rPr>
      </w:pPr>
      <w:r>
        <w:rPr>
          <w:snapToGrid w:val="0"/>
        </w:rPr>
        <w:tab/>
        <w:t>(8)</w:t>
      </w:r>
      <w:r>
        <w:rPr>
          <w:snapToGrid w:val="0"/>
        </w:rPr>
        <w:tab/>
        <w:t>Every determination that a member is so interested in any matter shall be recorded in the record of the proceedings of the meeting at which it is made.</w:t>
      </w:r>
    </w:p>
    <w:p w:rsidR="00763059" w:rsidRDefault="00763059">
      <w:pPr>
        <w:pStyle w:val="Subsection"/>
        <w:rPr>
          <w:snapToGrid w:val="0"/>
        </w:rPr>
      </w:pPr>
      <w:r>
        <w:rPr>
          <w:snapToGrid w:val="0"/>
        </w:rPr>
        <w:tab/>
        <w:t>(9)</w:t>
      </w:r>
      <w:r>
        <w:rPr>
          <w:snapToGrid w:val="0"/>
        </w:rPr>
        <w:tab/>
        <w:t>Where the chairman determines that a member has an undisclosed interest in any matter before the meeting for consideration that member may take part in the consideration or discussion but shall not vote.</w:t>
      </w:r>
    </w:p>
    <w:p w:rsidR="00763059" w:rsidRDefault="00763059">
      <w:pPr>
        <w:pStyle w:val="Subsection"/>
        <w:rPr>
          <w:snapToGrid w:val="0"/>
        </w:rPr>
      </w:pPr>
      <w:r>
        <w:rPr>
          <w:snapToGrid w:val="0"/>
        </w:rPr>
        <w:tab/>
        <w:t>(10)</w:t>
      </w:r>
      <w:r>
        <w:rPr>
          <w:snapToGrid w:val="0"/>
        </w:rPr>
        <w:tab/>
        <w:t>In all cases of dispute, doubt or difficulty respecting or arising out of matters of procedure or order, or as to the determination of an interest then, subject to the Minister, the decision of the chairman shall be final and conclusive.</w:t>
      </w:r>
    </w:p>
    <w:p w:rsidR="00763059" w:rsidRDefault="00763059">
      <w:pPr>
        <w:pStyle w:val="Subsection"/>
        <w:rPr>
          <w:snapToGrid w:val="0"/>
        </w:rPr>
      </w:pPr>
      <w:r>
        <w:rPr>
          <w:snapToGrid w:val="0"/>
        </w:rPr>
        <w:tab/>
        <w:t>(11)</w:t>
      </w:r>
      <w:r>
        <w:rPr>
          <w:snapToGrid w:val="0"/>
        </w:rPr>
        <w:tab/>
        <w:t>A record of the proceedings of every meeting shall be kept in such manner as the Minister may direct or approve, and shall be certified as correct by the member presiding at that or the next succeeding meeting.</w:t>
      </w:r>
    </w:p>
    <w:p w:rsidR="00763059" w:rsidRDefault="00763059">
      <w:pPr>
        <w:pStyle w:val="Heading5"/>
        <w:rPr>
          <w:snapToGrid w:val="0"/>
        </w:rPr>
      </w:pPr>
      <w:bookmarkStart w:id="45" w:name="_Toc363548374"/>
      <w:r>
        <w:rPr>
          <w:rStyle w:val="CharSectno"/>
        </w:rPr>
        <w:t>19</w:t>
      </w:r>
      <w:r>
        <w:rPr>
          <w:snapToGrid w:val="0"/>
        </w:rPr>
        <w:t>.</w:t>
      </w:r>
      <w:r>
        <w:rPr>
          <w:snapToGrid w:val="0"/>
        </w:rPr>
        <w:tab/>
        <w:t>Aboriginal Affairs Co</w:t>
      </w:r>
      <w:r>
        <w:rPr>
          <w:snapToGrid w:val="0"/>
        </w:rPr>
        <w:noBreakHyphen/>
        <w:t>ordinating Committee</w:t>
      </w:r>
      <w:bookmarkEnd w:id="45"/>
    </w:p>
    <w:p w:rsidR="00763059" w:rsidRDefault="00763059">
      <w:pPr>
        <w:pStyle w:val="Subsection"/>
        <w:rPr>
          <w:snapToGrid w:val="0"/>
        </w:rPr>
      </w:pPr>
      <w:r>
        <w:rPr>
          <w:snapToGrid w:val="0"/>
        </w:rPr>
        <w:tab/>
        <w:t>(1)</w:t>
      </w:r>
      <w:r>
        <w:rPr>
          <w:snapToGrid w:val="0"/>
        </w:rPr>
        <w:tab/>
        <w:t>For the purposes of this Act there shall be a body, to be known as the Aboriginal Affairs Co</w:t>
      </w:r>
      <w:r>
        <w:rPr>
          <w:snapToGrid w:val="0"/>
        </w:rPr>
        <w:noBreakHyphen/>
        <w:t>ordinating Committee, which shall consist of —</w:t>
      </w:r>
    </w:p>
    <w:p w:rsidR="00763059" w:rsidRDefault="00763059">
      <w:pPr>
        <w:pStyle w:val="Indenta"/>
        <w:rPr>
          <w:snapToGrid w:val="0"/>
        </w:rPr>
      </w:pPr>
      <w:r>
        <w:rPr>
          <w:snapToGrid w:val="0"/>
        </w:rPr>
        <w:tab/>
        <w:t>(a)</w:t>
      </w:r>
      <w:r>
        <w:rPr>
          <w:snapToGrid w:val="0"/>
        </w:rPr>
        <w:tab/>
        <w:t>the</w:t>
      </w:r>
      <w:r>
        <w:t xml:space="preserve"> CEO</w:t>
      </w:r>
      <w:r>
        <w:rPr>
          <w:snapToGrid w:val="0"/>
        </w:rPr>
        <w:t>, who shall be the chairman of the Committee;</w:t>
      </w:r>
    </w:p>
    <w:p w:rsidR="00763059" w:rsidRDefault="00763059">
      <w:pPr>
        <w:pStyle w:val="Indenta"/>
        <w:rPr>
          <w:snapToGrid w:val="0"/>
        </w:rPr>
      </w:pPr>
      <w:r>
        <w:rPr>
          <w:snapToGrid w:val="0"/>
        </w:rPr>
        <w:tab/>
        <w:t>(b)</w:t>
      </w:r>
      <w:r>
        <w:rPr>
          <w:snapToGrid w:val="0"/>
        </w:rPr>
        <w:tab/>
        <w:t>the chairman for the time being of the Aboriginal Advisory Council; and</w:t>
      </w:r>
    </w:p>
    <w:p w:rsidR="00763059" w:rsidRDefault="00763059">
      <w:pPr>
        <w:pStyle w:val="Indenta"/>
      </w:pPr>
      <w:r>
        <w:tab/>
        <w:t>(c)</w:t>
      </w:r>
      <w:r>
        <w:tab/>
        <w:t xml:space="preserve">the chief executive officer of each of the following — </w:t>
      </w:r>
    </w:p>
    <w:p w:rsidR="00763059" w:rsidRDefault="00763059">
      <w:pPr>
        <w:pStyle w:val="Indenti"/>
      </w:pPr>
      <w:r>
        <w:tab/>
        <w:t>(i)</w:t>
      </w:r>
      <w:r>
        <w:tab/>
        <w:t>the department of the Public Service for which the Under Treasurer is the chief executive officer;</w:t>
      </w:r>
    </w:p>
    <w:p w:rsidR="00763059" w:rsidRDefault="00763059">
      <w:pPr>
        <w:pStyle w:val="Indenti"/>
      </w:pPr>
      <w:r>
        <w:tab/>
        <w:t>(ii)</w:t>
      </w:r>
      <w:r>
        <w:tab/>
        <w:t xml:space="preserve">the Department as defined in section 3 of the </w:t>
      </w:r>
      <w:r>
        <w:rPr>
          <w:i/>
        </w:rPr>
        <w:t>Health Legislation Administration Act 1984</w:t>
      </w:r>
      <w:r>
        <w:t>;</w:t>
      </w:r>
    </w:p>
    <w:p w:rsidR="00763059" w:rsidRDefault="00763059">
      <w:pPr>
        <w:pStyle w:val="Indenti"/>
      </w:pPr>
      <w:r>
        <w:tab/>
        <w:t>(iii)</w:t>
      </w:r>
      <w:r>
        <w:tab/>
        <w:t xml:space="preserve">the Department as defined in section 3 of the </w:t>
      </w:r>
      <w:r>
        <w:rPr>
          <w:i/>
        </w:rPr>
        <w:t>Children and Community Services Act 2004</w:t>
      </w:r>
      <w:r>
        <w:t>;</w:t>
      </w:r>
    </w:p>
    <w:p w:rsidR="00763059" w:rsidRDefault="00763059">
      <w:pPr>
        <w:pStyle w:val="Indenti"/>
      </w:pPr>
      <w:r>
        <w:tab/>
        <w:t>(iv)</w:t>
      </w:r>
      <w:r>
        <w:tab/>
        <w:t xml:space="preserve">the department referred to in section 228 of the </w:t>
      </w:r>
      <w:r>
        <w:rPr>
          <w:i/>
        </w:rPr>
        <w:t>School Education Act 1999</w:t>
      </w:r>
      <w:r>
        <w:t>;</w:t>
      </w:r>
    </w:p>
    <w:p w:rsidR="00763059" w:rsidRDefault="00763059">
      <w:pPr>
        <w:pStyle w:val="Indenti"/>
      </w:pPr>
      <w:r>
        <w:tab/>
        <w:t>(v)</w:t>
      </w:r>
      <w:r>
        <w:tab/>
        <w:t>the Housing Authority.</w:t>
      </w:r>
    </w:p>
    <w:p w:rsidR="00763059" w:rsidRDefault="00763059">
      <w:pPr>
        <w:pStyle w:val="Subsection"/>
        <w:rPr>
          <w:snapToGrid w:val="0"/>
        </w:rPr>
      </w:pPr>
      <w:r>
        <w:rPr>
          <w:snapToGrid w:val="0"/>
        </w:rPr>
        <w:tab/>
        <w:t>(2)</w:t>
      </w:r>
      <w:r>
        <w:rPr>
          <w:snapToGrid w:val="0"/>
        </w:rPr>
        <w:tab/>
      </w:r>
      <w:r>
        <w:rPr>
          <w:snapToGrid w:val="0"/>
          <w:spacing w:val="-4"/>
        </w:rPr>
        <w:t>The Committee may invite any person having special knowledge, experience or responsibility, which in the opinion of the Committee will assist the Committee in relation to the planning of Aboriginal affairs or in the performance of the function of the Committee, to take part in the proceedings of the Committee but any such person shall not be entitled to a vote in the Committee.</w:t>
      </w:r>
    </w:p>
    <w:p w:rsidR="00763059" w:rsidRDefault="00763059">
      <w:pPr>
        <w:pStyle w:val="Subsection"/>
        <w:rPr>
          <w:snapToGrid w:val="0"/>
        </w:rPr>
      </w:pPr>
      <w:r>
        <w:rPr>
          <w:snapToGrid w:val="0"/>
        </w:rPr>
        <w:tab/>
        <w:t>(3)</w:t>
      </w:r>
      <w:r>
        <w:rPr>
          <w:snapToGrid w:val="0"/>
        </w:rPr>
        <w:tab/>
        <w:t>The function of the Committee is to coordinate effectively the activities of all persons and bodies, corporate or otherwise, providing or proposing to provide service and assistance in relation to persons of Aboriginal descent.</w:t>
      </w:r>
    </w:p>
    <w:p w:rsidR="00763059" w:rsidRDefault="00763059">
      <w:pPr>
        <w:pStyle w:val="Subsection"/>
        <w:rPr>
          <w:snapToGrid w:val="0"/>
        </w:rPr>
      </w:pPr>
      <w:r>
        <w:rPr>
          <w:snapToGrid w:val="0"/>
        </w:rPr>
        <w:tab/>
        <w:t>(4)</w:t>
      </w:r>
      <w:r>
        <w:rPr>
          <w:snapToGrid w:val="0"/>
        </w:rPr>
        <w:tab/>
        <w:t>The constitutional provisions contained in the First Schedule shall have effect in relation to the Committee.</w:t>
      </w:r>
    </w:p>
    <w:p w:rsidR="00763059" w:rsidRDefault="00763059">
      <w:pPr>
        <w:pStyle w:val="Footnotesection"/>
        <w:rPr>
          <w:spacing w:val="-6"/>
        </w:rPr>
      </w:pPr>
      <w:r>
        <w:rPr>
          <w:spacing w:val="-6"/>
        </w:rPr>
        <w:tab/>
        <w:t>[Section 19 amended by No. 100 of 1973 s. 5; No. 121 of 1984 s. 33; No. 34 of 2004 Sch. 2 cl. 1(2); No. 28 of 2006 s. 347.]</w:t>
      </w:r>
    </w:p>
    <w:p w:rsidR="00763059" w:rsidRDefault="00763059">
      <w:pPr>
        <w:pStyle w:val="Heading5"/>
        <w:rPr>
          <w:snapToGrid w:val="0"/>
        </w:rPr>
      </w:pPr>
      <w:bookmarkStart w:id="46" w:name="_Toc363548375"/>
      <w:r>
        <w:rPr>
          <w:rStyle w:val="CharSectno"/>
        </w:rPr>
        <w:t>20</w:t>
      </w:r>
      <w:r>
        <w:rPr>
          <w:snapToGrid w:val="0"/>
        </w:rPr>
        <w:t>.</w:t>
      </w:r>
      <w:r>
        <w:rPr>
          <w:snapToGrid w:val="0"/>
        </w:rPr>
        <w:tab/>
        <w:t>Aboriginal Lands Trust</w:t>
      </w:r>
      <w:bookmarkEnd w:id="46"/>
    </w:p>
    <w:p w:rsidR="00763059" w:rsidRDefault="00763059">
      <w:pPr>
        <w:pStyle w:val="Subsection"/>
        <w:rPr>
          <w:snapToGrid w:val="0"/>
        </w:rPr>
      </w:pPr>
      <w:r>
        <w:rPr>
          <w:snapToGrid w:val="0"/>
        </w:rPr>
        <w:tab/>
        <w:t>(1)</w:t>
      </w:r>
      <w:r>
        <w:rPr>
          <w:snapToGrid w:val="0"/>
        </w:rPr>
        <w:tab/>
        <w:t>For the purposes of this Act there is hereby established a body corporate to be known as the Aboriginal Lands Trust.</w:t>
      </w:r>
    </w:p>
    <w:p w:rsidR="00763059" w:rsidRDefault="00763059">
      <w:pPr>
        <w:pStyle w:val="Subsection"/>
        <w:rPr>
          <w:snapToGrid w:val="0"/>
        </w:rPr>
      </w:pPr>
      <w:r>
        <w:rPr>
          <w:snapToGrid w:val="0"/>
        </w:rPr>
        <w:tab/>
        <w:t>(2)</w:t>
      </w:r>
      <w:r>
        <w:rPr>
          <w:snapToGrid w:val="0"/>
        </w:rPr>
        <w:tab/>
        <w:t>The Trust shall have perpetual succession and a common seal.</w:t>
      </w:r>
    </w:p>
    <w:p w:rsidR="00763059" w:rsidRDefault="00763059">
      <w:pPr>
        <w:pStyle w:val="Subsection"/>
        <w:rPr>
          <w:snapToGrid w:val="0"/>
        </w:rPr>
      </w:pPr>
      <w:r>
        <w:rPr>
          <w:snapToGrid w:val="0"/>
        </w:rPr>
        <w:tab/>
        <w:t>(3)</w:t>
      </w:r>
      <w:r>
        <w:rPr>
          <w:snapToGrid w:val="0"/>
        </w:rPr>
        <w:tab/>
        <w:t>The Trust in its corporate name —</w:t>
      </w:r>
    </w:p>
    <w:p w:rsidR="00763059" w:rsidRDefault="00763059">
      <w:pPr>
        <w:pStyle w:val="Indenta"/>
        <w:spacing w:before="60"/>
        <w:rPr>
          <w:snapToGrid w:val="0"/>
        </w:rPr>
      </w:pPr>
      <w:r>
        <w:rPr>
          <w:snapToGrid w:val="0"/>
        </w:rPr>
        <w:tab/>
        <w:t>(a)</w:t>
      </w:r>
      <w:r>
        <w:rPr>
          <w:snapToGrid w:val="0"/>
        </w:rPr>
        <w:tab/>
        <w:t>may sue and be sued;</w:t>
      </w:r>
    </w:p>
    <w:p w:rsidR="00763059" w:rsidRDefault="00763059">
      <w:pPr>
        <w:pStyle w:val="Indenta"/>
        <w:spacing w:before="60"/>
        <w:rPr>
          <w:snapToGrid w:val="0"/>
        </w:rPr>
      </w:pPr>
      <w:r>
        <w:rPr>
          <w:snapToGrid w:val="0"/>
        </w:rPr>
        <w:tab/>
        <w:t>(b)</w:t>
      </w:r>
      <w:r>
        <w:rPr>
          <w:snapToGrid w:val="0"/>
        </w:rPr>
        <w:tab/>
        <w:t>is capable of acquiring and holding real and personal property;</w:t>
      </w:r>
    </w:p>
    <w:p w:rsidR="00763059" w:rsidRDefault="00763059">
      <w:pPr>
        <w:pStyle w:val="Indenta"/>
        <w:spacing w:before="60"/>
        <w:rPr>
          <w:snapToGrid w:val="0"/>
        </w:rPr>
      </w:pPr>
      <w:r>
        <w:rPr>
          <w:snapToGrid w:val="0"/>
        </w:rPr>
        <w:tab/>
        <w:t>(c)</w:t>
      </w:r>
      <w:r>
        <w:rPr>
          <w:snapToGrid w:val="0"/>
        </w:rPr>
        <w:tab/>
        <w:t>subject to any general or specific direction given by the Minister under section 7, is capable of granting, selling, alienating, mortgaging, charging or demising personal property and, with the prior approval of the Minister, of dealing in like manner with real property;</w:t>
      </w:r>
    </w:p>
    <w:p w:rsidR="00763059" w:rsidRDefault="00763059">
      <w:pPr>
        <w:pStyle w:val="Indenta"/>
        <w:spacing w:before="60"/>
        <w:rPr>
          <w:snapToGrid w:val="0"/>
        </w:rPr>
      </w:pPr>
      <w:r>
        <w:rPr>
          <w:snapToGrid w:val="0"/>
        </w:rPr>
        <w:tab/>
        <w:t>(d)</w:t>
      </w:r>
      <w:r>
        <w:rPr>
          <w:snapToGrid w:val="0"/>
        </w:rPr>
        <w:tab/>
        <w:t>is capable of doing and suffering all such acts and things as bodies corporate may lawfully do or suffer.</w:t>
      </w:r>
    </w:p>
    <w:p w:rsidR="00763059" w:rsidRDefault="00763059">
      <w:pPr>
        <w:pStyle w:val="Heading5"/>
        <w:rPr>
          <w:snapToGrid w:val="0"/>
        </w:rPr>
      </w:pPr>
      <w:bookmarkStart w:id="47" w:name="_Toc363548376"/>
      <w:r>
        <w:rPr>
          <w:rStyle w:val="CharSectno"/>
        </w:rPr>
        <w:t>21</w:t>
      </w:r>
      <w:r>
        <w:rPr>
          <w:snapToGrid w:val="0"/>
        </w:rPr>
        <w:t>.</w:t>
      </w:r>
      <w:r>
        <w:rPr>
          <w:snapToGrid w:val="0"/>
        </w:rPr>
        <w:tab/>
        <w:t>Constitutional provisions of Aboriginal Lands Trust</w:t>
      </w:r>
      <w:bookmarkEnd w:id="47"/>
    </w:p>
    <w:p w:rsidR="00763059" w:rsidRDefault="00763059">
      <w:pPr>
        <w:pStyle w:val="Subsection"/>
        <w:rPr>
          <w:snapToGrid w:val="0"/>
        </w:rPr>
      </w:pPr>
      <w:r>
        <w:rPr>
          <w:snapToGrid w:val="0"/>
        </w:rPr>
        <w:tab/>
        <w:t>(1)</w:t>
      </w:r>
      <w:r>
        <w:rPr>
          <w:snapToGrid w:val="0"/>
        </w:rPr>
        <w:tab/>
        <w:t>The membership of the Trust shall be comprised of persons of Aboriginal descent.</w:t>
      </w:r>
    </w:p>
    <w:p w:rsidR="00763059" w:rsidRDefault="00763059">
      <w:pPr>
        <w:pStyle w:val="Subsection"/>
        <w:rPr>
          <w:snapToGrid w:val="0"/>
        </w:rPr>
      </w:pPr>
      <w:r>
        <w:rPr>
          <w:snapToGrid w:val="0"/>
        </w:rPr>
        <w:tab/>
        <w:t>(2)</w:t>
      </w:r>
      <w:r>
        <w:rPr>
          <w:snapToGrid w:val="0"/>
        </w:rPr>
        <w:tab/>
        <w:t>The Trust shall consist of a chairman and 6 other members but the Minister may, on the recommendation of the Trust, from time to time appoint an additional number of members.</w:t>
      </w:r>
    </w:p>
    <w:p w:rsidR="00763059" w:rsidRDefault="00763059">
      <w:pPr>
        <w:pStyle w:val="Subsection"/>
        <w:rPr>
          <w:snapToGrid w:val="0"/>
        </w:rPr>
      </w:pPr>
      <w:r>
        <w:rPr>
          <w:snapToGrid w:val="0"/>
        </w:rPr>
        <w:tab/>
        <w:t>(3)</w:t>
      </w:r>
      <w:r>
        <w:rPr>
          <w:snapToGrid w:val="0"/>
        </w:rPr>
        <w:tab/>
        <w:t>The members shall be appointed by the Minister and the Minister shall appoint one of the members to be the chairman.</w:t>
      </w:r>
    </w:p>
    <w:p w:rsidR="00763059" w:rsidRDefault="00763059">
      <w:pPr>
        <w:pStyle w:val="Subsection"/>
        <w:rPr>
          <w:snapToGrid w:val="0"/>
        </w:rPr>
      </w:pPr>
      <w:r>
        <w:rPr>
          <w:snapToGrid w:val="0"/>
        </w:rPr>
        <w:tab/>
        <w:t>(4)</w:t>
      </w:r>
      <w:r>
        <w:rPr>
          <w:snapToGrid w:val="0"/>
        </w:rPr>
        <w:tab/>
        <w:t>A member shall hold and vacate office in accordance with the terms of the instrument under which he is appointed, or until his term of tenure is terminated by the Governor.</w:t>
      </w:r>
    </w:p>
    <w:p w:rsidR="00763059" w:rsidRDefault="00763059">
      <w:pPr>
        <w:pStyle w:val="Subsection"/>
        <w:rPr>
          <w:snapToGrid w:val="0"/>
        </w:rPr>
      </w:pPr>
      <w:r>
        <w:rPr>
          <w:snapToGrid w:val="0"/>
        </w:rPr>
        <w:tab/>
        <w:t>(5)</w:t>
      </w:r>
      <w:r>
        <w:rPr>
          <w:snapToGrid w:val="0"/>
        </w:rPr>
        <w:tab/>
        <w:t>A member may resign his office by a written notice given under his hand to, and accepted by, the Minister.</w:t>
      </w:r>
    </w:p>
    <w:p w:rsidR="00763059" w:rsidRDefault="00763059">
      <w:pPr>
        <w:pStyle w:val="Subsection"/>
        <w:rPr>
          <w:snapToGrid w:val="0"/>
        </w:rPr>
      </w:pPr>
      <w:r>
        <w:rPr>
          <w:snapToGrid w:val="0"/>
        </w:rPr>
        <w:tab/>
        <w:t>(6)</w:t>
      </w:r>
      <w:r>
        <w:rPr>
          <w:snapToGrid w:val="0"/>
        </w:rPr>
        <w:tab/>
        <w:t>The performance of the functions of the Trust is not affected by reason only of there being a vacancy in the office of a member.</w:t>
      </w:r>
    </w:p>
    <w:p w:rsidR="00763059" w:rsidRDefault="00763059">
      <w:pPr>
        <w:pStyle w:val="Subsection"/>
        <w:rPr>
          <w:snapToGrid w:val="0"/>
        </w:rPr>
      </w:pPr>
      <w:r>
        <w:rPr>
          <w:snapToGrid w:val="0"/>
        </w:rPr>
        <w:tab/>
        <w:t>(7)</w:t>
      </w:r>
      <w:r>
        <w:rPr>
          <w:snapToGrid w:val="0"/>
        </w:rPr>
        <w:tab/>
        <w:t>The Trust shall hold such meetings as are necessary for the performance of its functions.</w:t>
      </w:r>
    </w:p>
    <w:p w:rsidR="00763059" w:rsidRDefault="00763059">
      <w:pPr>
        <w:pStyle w:val="Subsection"/>
        <w:rPr>
          <w:snapToGrid w:val="0"/>
        </w:rPr>
      </w:pPr>
      <w:r>
        <w:rPr>
          <w:snapToGrid w:val="0"/>
        </w:rPr>
        <w:tab/>
        <w:t>(8)</w:t>
      </w:r>
      <w:r>
        <w:rPr>
          <w:snapToGrid w:val="0"/>
        </w:rPr>
        <w:tab/>
        <w:t>The Minister or the chairman may at any time convene a meeting of the Trust.</w:t>
      </w:r>
    </w:p>
    <w:p w:rsidR="00763059" w:rsidRDefault="00763059">
      <w:pPr>
        <w:pStyle w:val="Subsection"/>
        <w:rPr>
          <w:snapToGrid w:val="0"/>
        </w:rPr>
      </w:pPr>
      <w:r>
        <w:rPr>
          <w:snapToGrid w:val="0"/>
        </w:rPr>
        <w:tab/>
        <w:t>(9)</w:t>
      </w:r>
      <w:r>
        <w:rPr>
          <w:snapToGrid w:val="0"/>
        </w:rPr>
        <w:tab/>
        <w:t>The chairman shall preside at all meetings at which he is present but in his absence the members present at a meeting shall elect one of their number to preside thereat and while so presiding that member has all the powers and duties of the chairman.</w:t>
      </w:r>
    </w:p>
    <w:p w:rsidR="00763059" w:rsidRDefault="00763059">
      <w:pPr>
        <w:pStyle w:val="Subsection"/>
        <w:rPr>
          <w:snapToGrid w:val="0"/>
        </w:rPr>
      </w:pPr>
      <w:r>
        <w:rPr>
          <w:snapToGrid w:val="0"/>
        </w:rPr>
        <w:tab/>
        <w:t>(10)</w:t>
      </w:r>
      <w:r>
        <w:rPr>
          <w:snapToGrid w:val="0"/>
        </w:rPr>
        <w:tab/>
        <w:t>To constitute a meeting there must be not less than one</w:t>
      </w:r>
      <w:r>
        <w:rPr>
          <w:snapToGrid w:val="0"/>
        </w:rPr>
        <w:noBreakHyphen/>
        <w:t>half of the members present.</w:t>
      </w:r>
    </w:p>
    <w:p w:rsidR="00763059" w:rsidRDefault="00763059">
      <w:pPr>
        <w:pStyle w:val="Subsection"/>
        <w:spacing w:before="120"/>
        <w:rPr>
          <w:snapToGrid w:val="0"/>
        </w:rPr>
      </w:pPr>
      <w:r>
        <w:rPr>
          <w:snapToGrid w:val="0"/>
        </w:rPr>
        <w:tab/>
        <w:t>(11)</w:t>
      </w:r>
      <w:r>
        <w:rPr>
          <w:snapToGrid w:val="0"/>
        </w:rPr>
        <w:tab/>
        <w:t>Each member, including the member presiding, has a deliberative vote only and, subject to the requirement that a quorum is present, all questions shall be decided by a majority.</w:t>
      </w:r>
    </w:p>
    <w:p w:rsidR="00763059" w:rsidRDefault="00763059">
      <w:pPr>
        <w:pStyle w:val="Subsection"/>
        <w:spacing w:before="120"/>
        <w:rPr>
          <w:snapToGrid w:val="0"/>
          <w:spacing w:val="-4"/>
        </w:rPr>
      </w:pPr>
      <w:r>
        <w:rPr>
          <w:snapToGrid w:val="0"/>
          <w:spacing w:val="-4"/>
        </w:rPr>
        <w:tab/>
        <w:t>(12)</w:t>
      </w:r>
      <w:r>
        <w:rPr>
          <w:snapToGrid w:val="0"/>
          <w:spacing w:val="-4"/>
        </w:rPr>
        <w:tab/>
        <w:t>A member shall be entitled to such remuneration, leave of absence, travelling and other allowances as the Minister determines.</w:t>
      </w:r>
    </w:p>
    <w:p w:rsidR="00763059" w:rsidRDefault="00763059">
      <w:pPr>
        <w:pStyle w:val="Subsection"/>
        <w:spacing w:before="120"/>
        <w:rPr>
          <w:snapToGrid w:val="0"/>
        </w:rPr>
      </w:pPr>
      <w:r>
        <w:rPr>
          <w:snapToGrid w:val="0"/>
        </w:rPr>
        <w:tab/>
        <w:t>(13)</w:t>
      </w:r>
      <w:r>
        <w:rPr>
          <w:snapToGrid w:val="0"/>
        </w:rPr>
        <w:tab/>
        <w:t>A record of the proceedings of every meeting shall be kept in such manner as the Minister may direct or approve, and shall be certified as correct by the member presiding at that or the next succeeding meeting.</w:t>
      </w:r>
    </w:p>
    <w:p w:rsidR="00763059" w:rsidRDefault="00763059">
      <w:pPr>
        <w:pStyle w:val="Subsection"/>
        <w:spacing w:before="120"/>
        <w:rPr>
          <w:snapToGrid w:val="0"/>
        </w:rPr>
      </w:pPr>
      <w:r>
        <w:rPr>
          <w:snapToGrid w:val="0"/>
        </w:rPr>
        <w:tab/>
        <w:t>(14)</w:t>
      </w:r>
      <w:r>
        <w:rPr>
          <w:snapToGrid w:val="0"/>
        </w:rPr>
        <w:tab/>
        <w:t>Subject to this Act, the Trust may regulate its procedure in such manner as it thinks fit.</w:t>
      </w:r>
    </w:p>
    <w:p w:rsidR="00763059" w:rsidRDefault="00763059">
      <w:pPr>
        <w:pStyle w:val="Heading5"/>
        <w:rPr>
          <w:snapToGrid w:val="0"/>
        </w:rPr>
      </w:pPr>
      <w:bookmarkStart w:id="48" w:name="_Toc363548377"/>
      <w:r>
        <w:rPr>
          <w:rStyle w:val="CharSectno"/>
        </w:rPr>
        <w:t>21A</w:t>
      </w:r>
      <w:r>
        <w:rPr>
          <w:snapToGrid w:val="0"/>
        </w:rPr>
        <w:t>.</w:t>
      </w:r>
      <w:r>
        <w:rPr>
          <w:snapToGrid w:val="0"/>
        </w:rPr>
        <w:tab/>
        <w:t>Delegation of certain functions by Aboriginal Lands Trust</w:t>
      </w:r>
      <w:bookmarkEnd w:id="48"/>
    </w:p>
    <w:p w:rsidR="00763059" w:rsidRDefault="00763059">
      <w:pPr>
        <w:pStyle w:val="Subsection"/>
        <w:spacing w:before="120"/>
        <w:rPr>
          <w:snapToGrid w:val="0"/>
        </w:rPr>
      </w:pPr>
      <w:r>
        <w:rPr>
          <w:snapToGrid w:val="0"/>
        </w:rPr>
        <w:tab/>
        <w:t>(1)</w:t>
      </w:r>
      <w:r>
        <w:rPr>
          <w:snapToGrid w:val="0"/>
        </w:rPr>
        <w:tab/>
        <w:t>Subject to this section, when regulations made under this Act —</w:t>
      </w:r>
    </w:p>
    <w:p w:rsidR="00763059" w:rsidRDefault="00763059">
      <w:pPr>
        <w:pStyle w:val="Indenta"/>
        <w:rPr>
          <w:snapToGrid w:val="0"/>
        </w:rPr>
      </w:pPr>
      <w:r>
        <w:rPr>
          <w:snapToGrid w:val="0"/>
        </w:rPr>
        <w:tab/>
        <w:t>(a)</w:t>
      </w:r>
      <w:r>
        <w:rPr>
          <w:snapToGrid w:val="0"/>
        </w:rPr>
        <w:tab/>
        <w:t xml:space="preserve">confer on the Minister power to grant an authority to a person to enter or remain in any reserved lands (in this section called an </w:t>
      </w:r>
      <w:r>
        <w:rPr>
          <w:rStyle w:val="CharDefText"/>
        </w:rPr>
        <w:t>entry authority</w:t>
      </w:r>
      <w:r>
        <w:rPr>
          <w:snapToGrid w:val="0"/>
        </w:rPr>
        <w:t>); and</w:t>
      </w:r>
    </w:p>
    <w:p w:rsidR="00763059" w:rsidRDefault="00763059">
      <w:pPr>
        <w:pStyle w:val="Indenta"/>
        <w:rPr>
          <w:snapToGrid w:val="0"/>
        </w:rPr>
      </w:pPr>
      <w:r>
        <w:rPr>
          <w:snapToGrid w:val="0"/>
        </w:rPr>
        <w:tab/>
        <w:t>(b)</w:t>
      </w:r>
      <w:r>
        <w:rPr>
          <w:snapToGrid w:val="0"/>
        </w:rPr>
        <w:tab/>
        <w:t>require the Minister to consult the Trust before granting an entry authority,</w:t>
      </w:r>
    </w:p>
    <w:p w:rsidR="00763059" w:rsidRDefault="00763059">
      <w:pPr>
        <w:pStyle w:val="Subsection"/>
        <w:spacing w:before="120"/>
        <w:rPr>
          <w:snapToGrid w:val="0"/>
        </w:rPr>
      </w:pPr>
      <w:r>
        <w:rPr>
          <w:snapToGrid w:val="0"/>
        </w:rPr>
        <w:tab/>
      </w:r>
      <w:r>
        <w:rPr>
          <w:snapToGrid w:val="0"/>
        </w:rPr>
        <w:tab/>
        <w:t xml:space="preserve">the Trust may by notice published in the </w:t>
      </w:r>
      <w:r>
        <w:rPr>
          <w:i/>
          <w:snapToGrid w:val="0"/>
        </w:rPr>
        <w:t>Gazette</w:t>
      </w:r>
      <w:r>
        <w:rPr>
          <w:snapToGrid w:val="0"/>
        </w:rPr>
        <w:t xml:space="preserve"> and either generally or as otherwise provided by that notice delegate to —</w:t>
      </w:r>
    </w:p>
    <w:p w:rsidR="00763059" w:rsidRDefault="00763059">
      <w:pPr>
        <w:pStyle w:val="Indenta"/>
        <w:rPr>
          <w:snapToGrid w:val="0"/>
        </w:rPr>
      </w:pPr>
      <w:r>
        <w:rPr>
          <w:snapToGrid w:val="0"/>
        </w:rPr>
        <w:tab/>
        <w:t>(c)</w:t>
      </w:r>
      <w:r>
        <w:rPr>
          <w:snapToGrid w:val="0"/>
        </w:rPr>
        <w:tab/>
        <w:t>a member of the Trust; or</w:t>
      </w:r>
    </w:p>
    <w:p w:rsidR="00763059" w:rsidRDefault="00763059">
      <w:pPr>
        <w:pStyle w:val="Indenta"/>
        <w:rPr>
          <w:snapToGrid w:val="0"/>
        </w:rPr>
      </w:pPr>
      <w:r>
        <w:rPr>
          <w:snapToGrid w:val="0"/>
        </w:rPr>
        <w:tab/>
        <w:t>(d)</w:t>
      </w:r>
      <w:r>
        <w:rPr>
          <w:snapToGrid w:val="0"/>
        </w:rPr>
        <w:tab/>
        <w:t>an officer of the Department,</w:t>
      </w:r>
    </w:p>
    <w:p w:rsidR="00763059" w:rsidRDefault="00763059">
      <w:pPr>
        <w:pStyle w:val="Subsection"/>
        <w:spacing w:before="120"/>
        <w:rPr>
          <w:snapToGrid w:val="0"/>
        </w:rPr>
      </w:pPr>
      <w:r>
        <w:rPr>
          <w:snapToGrid w:val="0"/>
        </w:rPr>
        <w:tab/>
      </w:r>
      <w:r>
        <w:rPr>
          <w:snapToGrid w:val="0"/>
        </w:rPr>
        <w:tab/>
        <w:t>specified in that notice its functions in respect of the consultation referred to in paragraph (b).</w:t>
      </w:r>
    </w:p>
    <w:p w:rsidR="00763059" w:rsidRDefault="00763059">
      <w:pPr>
        <w:pStyle w:val="Ednotesubsection"/>
      </w:pPr>
      <w:r>
        <w:tab/>
        <w:t>[(2), (3)</w:t>
      </w:r>
      <w:r>
        <w:tab/>
        <w:t>deleted]</w:t>
      </w:r>
    </w:p>
    <w:p w:rsidR="00763059" w:rsidRDefault="00763059">
      <w:pPr>
        <w:pStyle w:val="Subsection"/>
        <w:spacing w:before="120"/>
        <w:rPr>
          <w:snapToGrid w:val="0"/>
        </w:rPr>
      </w:pPr>
      <w:r>
        <w:rPr>
          <w:snapToGrid w:val="0"/>
        </w:rPr>
        <w:tab/>
        <w:t>(4)</w:t>
      </w:r>
      <w:r>
        <w:rPr>
          <w:snapToGrid w:val="0"/>
        </w:rPr>
        <w:tab/>
        <w:t>For the purposes of this Act, the performance of the functions referred to in subsection (1) by the person to whom those functions are delegated shall be deemed to be the performance of those functions by the Trust.</w:t>
      </w:r>
    </w:p>
    <w:p w:rsidR="00763059" w:rsidRDefault="00763059">
      <w:pPr>
        <w:pStyle w:val="Subsection"/>
        <w:spacing w:before="120"/>
        <w:rPr>
          <w:snapToGrid w:val="0"/>
        </w:rPr>
      </w:pPr>
      <w:r>
        <w:rPr>
          <w:snapToGrid w:val="0"/>
        </w:rPr>
        <w:tab/>
        <w:t>(5)</w:t>
      </w:r>
      <w:r>
        <w:rPr>
          <w:snapToGrid w:val="0"/>
        </w:rPr>
        <w:tab/>
        <w:t>A delegation under this section may be —</w:t>
      </w:r>
    </w:p>
    <w:p w:rsidR="00763059" w:rsidRDefault="00763059">
      <w:pPr>
        <w:pStyle w:val="Indenta"/>
        <w:rPr>
          <w:snapToGrid w:val="0"/>
        </w:rPr>
      </w:pPr>
      <w:r>
        <w:rPr>
          <w:snapToGrid w:val="0"/>
        </w:rPr>
        <w:tab/>
        <w:t>(a)</w:t>
      </w:r>
      <w:r>
        <w:rPr>
          <w:snapToGrid w:val="0"/>
        </w:rPr>
        <w:tab/>
        <w:t>made subject to such conditions, qualifications and exceptions as are set out in the notice concerned; and</w:t>
      </w:r>
    </w:p>
    <w:p w:rsidR="00763059" w:rsidRDefault="00763059">
      <w:pPr>
        <w:pStyle w:val="Indenta"/>
        <w:rPr>
          <w:snapToGrid w:val="0"/>
        </w:rPr>
      </w:pPr>
      <w:r>
        <w:rPr>
          <w:snapToGrid w:val="0"/>
        </w:rPr>
        <w:tab/>
        <w:t>(b)</w:t>
      </w:r>
      <w:r>
        <w:rPr>
          <w:snapToGrid w:val="0"/>
        </w:rPr>
        <w:tab/>
        <w:t xml:space="preserve">revoked or varied by notice made by the Trust and published in the </w:t>
      </w:r>
      <w:r>
        <w:rPr>
          <w:i/>
          <w:snapToGrid w:val="0"/>
        </w:rPr>
        <w:t>Gazette</w:t>
      </w:r>
      <w:r>
        <w:rPr>
          <w:snapToGrid w:val="0"/>
        </w:rPr>
        <w:t>.</w:t>
      </w:r>
    </w:p>
    <w:p w:rsidR="00763059" w:rsidRDefault="00763059">
      <w:pPr>
        <w:pStyle w:val="Subsection"/>
        <w:spacing w:before="120"/>
        <w:rPr>
          <w:snapToGrid w:val="0"/>
        </w:rPr>
      </w:pPr>
      <w:r>
        <w:rPr>
          <w:snapToGrid w:val="0"/>
          <w:spacing w:val="-6"/>
        </w:rPr>
        <w:tab/>
        <w:t>(6)</w:t>
      </w:r>
      <w:r>
        <w:rPr>
          <w:snapToGrid w:val="0"/>
          <w:spacing w:val="-6"/>
        </w:rPr>
        <w:tab/>
      </w:r>
      <w:r>
        <w:rPr>
          <w:snapToGrid w:val="0"/>
        </w:rPr>
        <w:t>The Trust may perform any function referred to in subsection (1) notwithstanding that it has delegated that function under this section.</w:t>
      </w:r>
    </w:p>
    <w:p w:rsidR="00763059" w:rsidRDefault="00763059">
      <w:pPr>
        <w:pStyle w:val="Subsection"/>
        <w:spacing w:before="120"/>
        <w:rPr>
          <w:snapToGrid w:val="0"/>
        </w:rPr>
      </w:pPr>
      <w:r>
        <w:rPr>
          <w:snapToGrid w:val="0"/>
        </w:rPr>
        <w:tab/>
        <w:t>(7)</w:t>
      </w:r>
      <w:r>
        <w:rPr>
          <w:snapToGrid w:val="0"/>
        </w:rPr>
        <w:tab/>
        <w:t>To the extent that the performance of any functions which the Trust is empowered by this section to delegate is dependent on the opinion, belief or state of mind of the Trust in relation to a matter, those functions when delegated under this section may be performed by the person to whom they are so delegated on the opinion, belief or state of mind of that person in relation to the matter.</w:t>
      </w:r>
    </w:p>
    <w:p w:rsidR="00763059" w:rsidRDefault="00763059">
      <w:pPr>
        <w:pStyle w:val="Ednotesubsection"/>
      </w:pPr>
      <w:r>
        <w:tab/>
        <w:t>[(8)</w:t>
      </w:r>
      <w:r>
        <w:tab/>
        <w:t>deleted]</w:t>
      </w:r>
    </w:p>
    <w:p w:rsidR="00763059" w:rsidRDefault="00763059">
      <w:pPr>
        <w:pStyle w:val="Footnotesection"/>
        <w:keepLines w:val="0"/>
        <w:spacing w:before="80"/>
        <w:ind w:left="890" w:hanging="890"/>
      </w:pPr>
      <w:r>
        <w:tab/>
        <w:t>[Section 21A inserted by No. 107 of 1982 s. 3; amended by No. 113 of 1987 s. 32; No. 35 of 2007 s. 88(2); No. 8 of 2010 s. 4.]</w:t>
      </w:r>
    </w:p>
    <w:p w:rsidR="00763059" w:rsidRDefault="00763059">
      <w:pPr>
        <w:pStyle w:val="Heading5"/>
        <w:rPr>
          <w:snapToGrid w:val="0"/>
        </w:rPr>
      </w:pPr>
      <w:bookmarkStart w:id="49" w:name="_Toc363548378"/>
      <w:r>
        <w:rPr>
          <w:rStyle w:val="CharSectno"/>
        </w:rPr>
        <w:t>22</w:t>
      </w:r>
      <w:r>
        <w:rPr>
          <w:snapToGrid w:val="0"/>
        </w:rPr>
        <w:t>.</w:t>
      </w:r>
      <w:r>
        <w:rPr>
          <w:snapToGrid w:val="0"/>
        </w:rPr>
        <w:tab/>
        <w:t>Seal of Aboriginal Lands Trust</w:t>
      </w:r>
      <w:bookmarkEnd w:id="49"/>
    </w:p>
    <w:p w:rsidR="00763059" w:rsidRDefault="00763059">
      <w:pPr>
        <w:pStyle w:val="Subsection"/>
        <w:rPr>
          <w:snapToGrid w:val="0"/>
        </w:rPr>
      </w:pPr>
      <w:r>
        <w:rPr>
          <w:snapToGrid w:val="0"/>
        </w:rPr>
        <w:tab/>
        <w:t>(1)</w:t>
      </w:r>
      <w:r>
        <w:rPr>
          <w:snapToGrid w:val="0"/>
        </w:rPr>
        <w:tab/>
        <w:t>The common seal of the Trust shall be kept in such custody and authenticated in such manner as the Trust directs and shall not be used except upon the resolution of the Trust.</w:t>
      </w:r>
    </w:p>
    <w:p w:rsidR="00763059" w:rsidRDefault="00763059">
      <w:pPr>
        <w:pStyle w:val="Subsection"/>
        <w:rPr>
          <w:snapToGrid w:val="0"/>
        </w:rPr>
      </w:pPr>
      <w:r>
        <w:rPr>
          <w:snapToGrid w:val="0"/>
        </w:rPr>
        <w:tab/>
        <w:t>(2)</w:t>
      </w:r>
      <w:r>
        <w:rPr>
          <w:snapToGrid w:val="0"/>
        </w:rPr>
        <w:tab/>
        <w:t>All courts, judges and persons acting judicially shall take judicial notice of the common seal of the Trust affixed to a document and shall presume that it was duly affixed.</w:t>
      </w:r>
    </w:p>
    <w:p w:rsidR="00763059" w:rsidRDefault="00763059">
      <w:pPr>
        <w:pStyle w:val="Heading5"/>
        <w:rPr>
          <w:snapToGrid w:val="0"/>
        </w:rPr>
      </w:pPr>
      <w:bookmarkStart w:id="50" w:name="_Toc363548379"/>
      <w:r>
        <w:rPr>
          <w:rStyle w:val="CharSectno"/>
        </w:rPr>
        <w:t>23</w:t>
      </w:r>
      <w:r>
        <w:rPr>
          <w:snapToGrid w:val="0"/>
        </w:rPr>
        <w:t>.</w:t>
      </w:r>
      <w:r>
        <w:rPr>
          <w:snapToGrid w:val="0"/>
        </w:rPr>
        <w:tab/>
        <w:t>Functions of the Aboriginal Lands Trust</w:t>
      </w:r>
      <w:bookmarkEnd w:id="50"/>
    </w:p>
    <w:p w:rsidR="00763059" w:rsidRDefault="00763059">
      <w:pPr>
        <w:pStyle w:val="Subsection"/>
        <w:rPr>
          <w:snapToGrid w:val="0"/>
        </w:rPr>
      </w:pPr>
      <w:r>
        <w:rPr>
          <w:snapToGrid w:val="0"/>
        </w:rPr>
        <w:tab/>
      </w:r>
      <w:r>
        <w:rPr>
          <w:snapToGrid w:val="0"/>
        </w:rPr>
        <w:tab/>
        <w:t>Subject to this Act, the functions of the Aboriginal Lands Trust are —</w:t>
      </w:r>
    </w:p>
    <w:p w:rsidR="00763059" w:rsidRDefault="00763059">
      <w:pPr>
        <w:pStyle w:val="Indenta"/>
        <w:rPr>
          <w:snapToGrid w:val="0"/>
        </w:rPr>
      </w:pPr>
      <w:r>
        <w:rPr>
          <w:snapToGrid w:val="0"/>
        </w:rPr>
        <w:tab/>
        <w:t>(a)</w:t>
      </w:r>
      <w:r>
        <w:rPr>
          <w:snapToGrid w:val="0"/>
        </w:rPr>
        <w:tab/>
        <w:t>to carry out such of the functions of the Authority as may be delegated to the Trust under section 24, or as the Minister may direct;</w:t>
      </w:r>
    </w:p>
    <w:p w:rsidR="00763059" w:rsidRDefault="00763059">
      <w:pPr>
        <w:pStyle w:val="Indenta"/>
        <w:rPr>
          <w:snapToGrid w:val="0"/>
        </w:rPr>
      </w:pPr>
      <w:r>
        <w:rPr>
          <w:snapToGrid w:val="0"/>
        </w:rPr>
        <w:tab/>
        <w:t>(b)</w:t>
      </w:r>
      <w:r>
        <w:rPr>
          <w:snapToGrid w:val="0"/>
        </w:rPr>
        <w:tab/>
        <w:t>to acquire and hold land, whether in fee simple or otherwise, and to use and manage that land for the benefit of persons of Aboriginal descent;</w:t>
      </w:r>
    </w:p>
    <w:p w:rsidR="00763059" w:rsidRDefault="00763059">
      <w:pPr>
        <w:pStyle w:val="Indenta"/>
        <w:rPr>
          <w:snapToGrid w:val="0"/>
        </w:rPr>
      </w:pPr>
      <w:r>
        <w:rPr>
          <w:snapToGrid w:val="0"/>
        </w:rPr>
        <w:tab/>
        <w:t>(c)</w:t>
      </w:r>
      <w:r>
        <w:rPr>
          <w:snapToGrid w:val="0"/>
        </w:rPr>
        <w:tab/>
        <w:t>to ensure that the use and management of the land held by the Trust, or for which the Trust is in any manner responsible, shall accord with the wish of the Aboriginal inhabitants of the area so far as that can be ascertained and is practicable;</w:t>
      </w:r>
    </w:p>
    <w:p w:rsidR="00763059" w:rsidRDefault="00763059">
      <w:pPr>
        <w:pStyle w:val="Indenta"/>
        <w:rPr>
          <w:snapToGrid w:val="0"/>
        </w:rPr>
      </w:pPr>
      <w:r>
        <w:rPr>
          <w:snapToGrid w:val="0"/>
        </w:rPr>
        <w:tab/>
        <w:t>(d)</w:t>
      </w:r>
      <w:r>
        <w:rPr>
          <w:snapToGrid w:val="0"/>
        </w:rPr>
        <w:tab/>
        <w:t>to consult, negotiate, enter into financial arrangements, contract, and to undertake or administer projects, either directly or in association with other persons or bodies, as may be necessary or desirable for the development of the land for which the Trust is responsible;</w:t>
      </w:r>
    </w:p>
    <w:p w:rsidR="00763059" w:rsidRDefault="00763059">
      <w:pPr>
        <w:pStyle w:val="Indenta"/>
        <w:rPr>
          <w:snapToGrid w:val="0"/>
        </w:rPr>
      </w:pPr>
      <w:r>
        <w:rPr>
          <w:snapToGrid w:val="0"/>
        </w:rPr>
        <w:tab/>
        <w:t>(e)</w:t>
      </w:r>
      <w:r>
        <w:rPr>
          <w:snapToGrid w:val="0"/>
        </w:rPr>
        <w:tab/>
        <w:t>generally, on behalf of and as the corporate entity representing the interests of the Aboriginal inhabitants of the area to which the matter relates, to take, instigate or support any action that may be required to ensure the most beneficial use of the land.</w:t>
      </w:r>
    </w:p>
    <w:p w:rsidR="00763059" w:rsidRDefault="00763059">
      <w:pPr>
        <w:pStyle w:val="Heading5"/>
        <w:rPr>
          <w:snapToGrid w:val="0"/>
        </w:rPr>
      </w:pPr>
      <w:bookmarkStart w:id="51" w:name="_Toc363548380"/>
      <w:r>
        <w:rPr>
          <w:rStyle w:val="CharSectno"/>
        </w:rPr>
        <w:t>24</w:t>
      </w:r>
      <w:r>
        <w:rPr>
          <w:snapToGrid w:val="0"/>
        </w:rPr>
        <w:t>.</w:t>
      </w:r>
      <w:r>
        <w:rPr>
          <w:snapToGrid w:val="0"/>
        </w:rPr>
        <w:tab/>
        <w:t>Transfers from the Authority to the Trust</w:t>
      </w:r>
      <w:bookmarkEnd w:id="51"/>
    </w:p>
    <w:p w:rsidR="00763059" w:rsidRDefault="00763059">
      <w:pPr>
        <w:pStyle w:val="Subsection"/>
        <w:rPr>
          <w:snapToGrid w:val="0"/>
        </w:rPr>
      </w:pPr>
      <w:r>
        <w:rPr>
          <w:snapToGrid w:val="0"/>
        </w:rPr>
        <w:tab/>
        <w:t>(1)</w:t>
      </w:r>
      <w:r>
        <w:rPr>
          <w:snapToGrid w:val="0"/>
        </w:rPr>
        <w:tab/>
        <w:t>The Governor, on the request of the Authority, may by proclamation, and subject to such conditions as may be expressed therein, place any land to which Part III applies under the control and management of the Aboriginal Lands Trust.</w:t>
      </w:r>
    </w:p>
    <w:p w:rsidR="00763059" w:rsidRDefault="00763059">
      <w:pPr>
        <w:pStyle w:val="Subsection"/>
        <w:rPr>
          <w:snapToGrid w:val="0"/>
        </w:rPr>
      </w:pPr>
      <w:r>
        <w:rPr>
          <w:snapToGrid w:val="0"/>
        </w:rPr>
        <w:tab/>
        <w:t>(2)</w:t>
      </w:r>
      <w:r>
        <w:rPr>
          <w:snapToGrid w:val="0"/>
        </w:rPr>
        <w:tab/>
        <w:t>A proclamation made under subsection (1) may provide that any power conferred upon the Authority by this Act may be exercised by the Trust, but a delegation of power under this section may be revoked wholly or partly by the Authority at any time and no delegation shall prevent the Authority from exercising the power.</w:t>
      </w:r>
    </w:p>
    <w:p w:rsidR="00763059" w:rsidRDefault="00763059">
      <w:pPr>
        <w:pStyle w:val="Subsection"/>
        <w:rPr>
          <w:snapToGrid w:val="0"/>
        </w:rPr>
      </w:pPr>
      <w:r>
        <w:rPr>
          <w:snapToGrid w:val="0"/>
        </w:rPr>
        <w:tab/>
        <w:t>(3)</w:t>
      </w:r>
      <w:r>
        <w:rPr>
          <w:snapToGrid w:val="0"/>
        </w:rPr>
        <w:tab/>
        <w:t>Where a proclamation purports to delegate any power to the Trust, the Trust is presumed to exercise that power in accordance with the terms of the delegation in the absence of proof to the contrary.</w:t>
      </w:r>
    </w:p>
    <w:p w:rsidR="00763059" w:rsidRDefault="00763059">
      <w:pPr>
        <w:pStyle w:val="Heading5"/>
        <w:rPr>
          <w:snapToGrid w:val="0"/>
        </w:rPr>
      </w:pPr>
      <w:bookmarkStart w:id="52" w:name="_Toc363548381"/>
      <w:r>
        <w:rPr>
          <w:rStyle w:val="CharSectno"/>
        </w:rPr>
        <w:t>25</w:t>
      </w:r>
      <w:r>
        <w:rPr>
          <w:snapToGrid w:val="0"/>
        </w:rPr>
        <w:t>.</w:t>
      </w:r>
      <w:r>
        <w:rPr>
          <w:snapToGrid w:val="0"/>
        </w:rPr>
        <w:tab/>
        <w:t>New lands may be reserved</w:t>
      </w:r>
      <w:bookmarkEnd w:id="52"/>
    </w:p>
    <w:p w:rsidR="00763059" w:rsidRDefault="00763059">
      <w:pPr>
        <w:pStyle w:val="Subsection"/>
        <w:rPr>
          <w:snapToGrid w:val="0"/>
        </w:rPr>
      </w:pPr>
      <w:r>
        <w:rPr>
          <w:snapToGrid w:val="0"/>
        </w:rPr>
        <w:tab/>
        <w:t>(1)</w:t>
      </w:r>
      <w:r>
        <w:rPr>
          <w:snapToGrid w:val="0"/>
        </w:rPr>
        <w:tab/>
        <w:t>The Governor may, by proclamation —</w:t>
      </w:r>
    </w:p>
    <w:p w:rsidR="00763059" w:rsidRDefault="00763059">
      <w:pPr>
        <w:pStyle w:val="Indenta"/>
        <w:rPr>
          <w:snapToGrid w:val="0"/>
        </w:rPr>
      </w:pPr>
      <w:r>
        <w:rPr>
          <w:snapToGrid w:val="0"/>
        </w:rPr>
        <w:tab/>
        <w:t>(a)</w:t>
      </w:r>
      <w:r>
        <w:rPr>
          <w:snapToGrid w:val="0"/>
        </w:rPr>
        <w:tab/>
        <w:t>declare any Crown lands to be reserved for persons of Aboriginal descent;</w:t>
      </w:r>
    </w:p>
    <w:p w:rsidR="00763059" w:rsidRDefault="00763059">
      <w:pPr>
        <w:pStyle w:val="Indenta"/>
        <w:rPr>
          <w:snapToGrid w:val="0"/>
        </w:rPr>
      </w:pPr>
      <w:r>
        <w:rPr>
          <w:snapToGrid w:val="0"/>
        </w:rPr>
        <w:tab/>
        <w:t>(b)</w:t>
      </w:r>
      <w:r>
        <w:rPr>
          <w:snapToGrid w:val="0"/>
        </w:rPr>
        <w:tab/>
        <w:t>alter the boundaries of any reserved lands;</w:t>
      </w:r>
    </w:p>
    <w:p w:rsidR="00763059" w:rsidRDefault="00763059">
      <w:pPr>
        <w:pStyle w:val="Indenta"/>
        <w:rPr>
          <w:snapToGrid w:val="0"/>
        </w:rPr>
      </w:pPr>
      <w:r>
        <w:rPr>
          <w:snapToGrid w:val="0"/>
        </w:rPr>
        <w:tab/>
        <w:t>(c)</w:t>
      </w:r>
      <w:r>
        <w:rPr>
          <w:snapToGrid w:val="0"/>
        </w:rPr>
        <w:tab/>
        <w:t>declare that any land shall cease to be reserved for persons of Aboriginal descent.</w:t>
      </w:r>
    </w:p>
    <w:p w:rsidR="00763059" w:rsidRDefault="00763059">
      <w:pPr>
        <w:pStyle w:val="Subsection"/>
        <w:rPr>
          <w:snapToGrid w:val="0"/>
        </w:rPr>
      </w:pPr>
      <w:r>
        <w:rPr>
          <w:snapToGrid w:val="0"/>
        </w:rPr>
        <w:tab/>
        <w:t>(2)(a)</w:t>
      </w:r>
      <w:r>
        <w:rPr>
          <w:snapToGrid w:val="0"/>
        </w:rPr>
        <w:tab/>
        <w:t>The power conferred by subsection (1) shall not be exercised except as recommended by the Minister and the Minister before presenting a recommendation to the Governor on the exercise of the power shall refer the question to the Authority and shall cause the report of the Authority together with his proposed recommendation to the Governor to be laid before each House of Parliament.</w:t>
      </w:r>
    </w:p>
    <w:p w:rsidR="00763059" w:rsidRDefault="00763059">
      <w:pPr>
        <w:pStyle w:val="Subsection"/>
        <w:rPr>
          <w:snapToGrid w:val="0"/>
        </w:rPr>
      </w:pPr>
      <w:r>
        <w:rPr>
          <w:snapToGrid w:val="0"/>
        </w:rPr>
        <w:tab/>
        <w:t>(b)</w:t>
      </w:r>
      <w:r>
        <w:rPr>
          <w:snapToGrid w:val="0"/>
        </w:rPr>
        <w:tab/>
        <w:t>Either House of Parliament may pass a resolution rejecting the proposed recommendation, of which resolution notice has been given within 14 sitting days of such House after the proposed recommendation has been laid before it, whether or not the 14 days or some of them occur in the same session of Parliament or during the same Parliament as that in which the proposed recommendation is laid before the House.</w:t>
      </w:r>
    </w:p>
    <w:p w:rsidR="00763059" w:rsidRDefault="00763059">
      <w:pPr>
        <w:pStyle w:val="Subsection"/>
        <w:rPr>
          <w:snapToGrid w:val="0"/>
        </w:rPr>
      </w:pPr>
      <w:r>
        <w:rPr>
          <w:snapToGrid w:val="0"/>
        </w:rPr>
        <w:tab/>
        <w:t>(c)</w:t>
      </w:r>
      <w:r>
        <w:rPr>
          <w:snapToGrid w:val="0"/>
        </w:rPr>
        <w:tab/>
        <w:t>The Minister shall not present to the Governor a recommendation which —</w:t>
      </w:r>
    </w:p>
    <w:p w:rsidR="00763059" w:rsidRDefault="00763059">
      <w:pPr>
        <w:pStyle w:val="Indenta"/>
        <w:rPr>
          <w:snapToGrid w:val="0"/>
        </w:rPr>
      </w:pPr>
      <w:r>
        <w:rPr>
          <w:snapToGrid w:val="0"/>
        </w:rPr>
        <w:tab/>
        <w:t>(i)</w:t>
      </w:r>
      <w:r>
        <w:rPr>
          <w:snapToGrid w:val="0"/>
        </w:rPr>
        <w:tab/>
        <w:t>is required to be laid before each House of Parliament and has not been so laid;</w:t>
      </w:r>
    </w:p>
    <w:p w:rsidR="00763059" w:rsidRDefault="00763059">
      <w:pPr>
        <w:pStyle w:val="Indenta"/>
        <w:rPr>
          <w:snapToGrid w:val="0"/>
        </w:rPr>
      </w:pPr>
      <w:r>
        <w:rPr>
          <w:snapToGrid w:val="0"/>
        </w:rPr>
        <w:tab/>
        <w:t>(ii)</w:t>
      </w:r>
      <w:r>
        <w:rPr>
          <w:snapToGrid w:val="0"/>
        </w:rPr>
        <w:tab/>
        <w:t>is before either House of Parliament and is subject to rejection; or</w:t>
      </w:r>
    </w:p>
    <w:p w:rsidR="00763059" w:rsidRDefault="00763059">
      <w:pPr>
        <w:pStyle w:val="Indenta"/>
        <w:rPr>
          <w:snapToGrid w:val="0"/>
        </w:rPr>
      </w:pPr>
      <w:r>
        <w:rPr>
          <w:snapToGrid w:val="0"/>
        </w:rPr>
        <w:tab/>
        <w:t>(iii)</w:t>
      </w:r>
      <w:r>
        <w:rPr>
          <w:snapToGrid w:val="0"/>
        </w:rPr>
        <w:tab/>
        <w:t>has been rejected.</w:t>
      </w:r>
    </w:p>
    <w:p w:rsidR="00763059" w:rsidRDefault="00763059">
      <w:pPr>
        <w:pStyle w:val="Heading2"/>
      </w:pPr>
      <w:bookmarkStart w:id="53" w:name="_Toc224109837"/>
      <w:bookmarkStart w:id="54" w:name="_Toc227745904"/>
      <w:bookmarkStart w:id="55" w:name="_Toc227986025"/>
      <w:bookmarkStart w:id="56" w:name="_Toc228939993"/>
      <w:bookmarkStart w:id="57" w:name="_Toc241033578"/>
      <w:bookmarkStart w:id="58" w:name="_Toc241046553"/>
      <w:bookmarkStart w:id="59" w:name="_Toc262564614"/>
      <w:bookmarkStart w:id="60" w:name="_Toc263419742"/>
      <w:bookmarkStart w:id="61" w:name="_Toc265682611"/>
      <w:bookmarkStart w:id="62" w:name="_Toc265682691"/>
      <w:bookmarkStart w:id="63" w:name="_Toc272416526"/>
      <w:bookmarkStart w:id="64" w:name="_Toc272416598"/>
      <w:bookmarkStart w:id="65" w:name="_Toc341685400"/>
      <w:bookmarkStart w:id="66" w:name="_Toc363475786"/>
      <w:bookmarkStart w:id="67" w:name="_Toc363548382"/>
      <w:r>
        <w:rPr>
          <w:rStyle w:val="CharPartNo"/>
        </w:rPr>
        <w:t>Part III</w:t>
      </w:r>
      <w:r>
        <w:rPr>
          <w:rStyle w:val="CharDivNo"/>
        </w:rPr>
        <w:t> </w:t>
      </w:r>
      <w:r>
        <w:t>—</w:t>
      </w:r>
      <w:r>
        <w:rPr>
          <w:rStyle w:val="CharDivText"/>
        </w:rPr>
        <w:t> </w:t>
      </w:r>
      <w:r>
        <w:rPr>
          <w:rStyle w:val="CharPartText"/>
        </w:rPr>
        <w:t>Reserved lands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763059" w:rsidRDefault="00763059">
      <w:pPr>
        <w:pStyle w:val="Heading5"/>
        <w:rPr>
          <w:snapToGrid w:val="0"/>
        </w:rPr>
      </w:pPr>
      <w:bookmarkStart w:id="68" w:name="_Toc363548383"/>
      <w:r>
        <w:rPr>
          <w:rStyle w:val="CharSectno"/>
        </w:rPr>
        <w:t>26</w:t>
      </w:r>
      <w:r>
        <w:rPr>
          <w:snapToGrid w:val="0"/>
        </w:rPr>
        <w:t>.</w:t>
      </w:r>
      <w:r>
        <w:rPr>
          <w:snapToGrid w:val="0"/>
        </w:rPr>
        <w:tab/>
        <w:t>Application of Part and establishment of reserved lands</w:t>
      </w:r>
      <w:bookmarkEnd w:id="68"/>
    </w:p>
    <w:p w:rsidR="00763059" w:rsidRDefault="00763059">
      <w:pPr>
        <w:pStyle w:val="Subsection"/>
        <w:rPr>
          <w:snapToGrid w:val="0"/>
        </w:rPr>
      </w:pPr>
      <w:r>
        <w:rPr>
          <w:snapToGrid w:val="0"/>
        </w:rPr>
        <w:tab/>
      </w:r>
      <w:r>
        <w:rPr>
          <w:snapToGrid w:val="0"/>
        </w:rPr>
        <w:tab/>
        <w:t>This Part applies to —</w:t>
      </w:r>
    </w:p>
    <w:p w:rsidR="00763059" w:rsidRDefault="00763059">
      <w:pPr>
        <w:pStyle w:val="Indenta"/>
        <w:rPr>
          <w:snapToGrid w:val="0"/>
        </w:rPr>
      </w:pPr>
      <w:r>
        <w:rPr>
          <w:snapToGrid w:val="0"/>
        </w:rPr>
        <w:tab/>
        <w:t>(a)</w:t>
      </w:r>
      <w:r>
        <w:rPr>
          <w:snapToGrid w:val="0"/>
        </w:rPr>
        <w:tab/>
        <w:t xml:space="preserve">any land vested in the Crown which, immediately prior to the date of the coming into operation of this Act, was reserved for the use and benefit of the Aboriginal inhabitants under the provisions of section 29 of the </w:t>
      </w:r>
      <w:r>
        <w:rPr>
          <w:i/>
          <w:snapToGrid w:val="0"/>
        </w:rPr>
        <w:t>Land Act 1933</w:t>
      </w:r>
      <w:r>
        <w:rPr>
          <w:snapToGrid w:val="0"/>
          <w:vertAlign w:val="superscript"/>
        </w:rPr>
        <w:t> 4</w:t>
      </w:r>
      <w:r>
        <w:rPr>
          <w:snapToGrid w:val="0"/>
        </w:rPr>
        <w:t>, and was the subject of a proclamation made under section 18(1)(a) of the repealed Act; and</w:t>
      </w:r>
    </w:p>
    <w:p w:rsidR="00763059" w:rsidRDefault="00763059">
      <w:pPr>
        <w:pStyle w:val="Indenta"/>
        <w:rPr>
          <w:snapToGrid w:val="0"/>
        </w:rPr>
      </w:pPr>
      <w:r>
        <w:rPr>
          <w:snapToGrid w:val="0"/>
        </w:rPr>
        <w:tab/>
        <w:t>(b)</w:t>
      </w:r>
      <w:r>
        <w:rPr>
          <w:snapToGrid w:val="0"/>
        </w:rPr>
        <w:tab/>
        <w:t xml:space="preserve">any land vested in the Crown which is reserved for the use and benefit of the Aboriginal inhabitants under the provisions of Part 4 of the </w:t>
      </w:r>
      <w:r>
        <w:rPr>
          <w:i/>
          <w:snapToGrid w:val="0"/>
        </w:rPr>
        <w:t>Land Administration Act 1997</w:t>
      </w:r>
      <w:r>
        <w:rPr>
          <w:snapToGrid w:val="0"/>
        </w:rPr>
        <w:t>, and is the subject of a proclamation made under section 25(1)(a) of this Act.</w:t>
      </w:r>
    </w:p>
    <w:p w:rsidR="00763059" w:rsidRDefault="00763059">
      <w:pPr>
        <w:pStyle w:val="Footnotesection"/>
        <w:rPr>
          <w:spacing w:val="-4"/>
        </w:rPr>
      </w:pPr>
      <w:r>
        <w:rPr>
          <w:spacing w:val="-4"/>
        </w:rPr>
        <w:tab/>
        <w:t>[Section 26 amended by No. 107 of 1982 s. 4; No. 31 of 1997 s. 4.]</w:t>
      </w:r>
    </w:p>
    <w:p w:rsidR="00763059" w:rsidRDefault="00763059">
      <w:pPr>
        <w:pStyle w:val="Heading5"/>
        <w:rPr>
          <w:snapToGrid w:val="0"/>
        </w:rPr>
      </w:pPr>
      <w:bookmarkStart w:id="69" w:name="_Toc363548384"/>
      <w:r>
        <w:rPr>
          <w:rStyle w:val="CharSectno"/>
        </w:rPr>
        <w:t>27</w:t>
      </w:r>
      <w:r>
        <w:rPr>
          <w:snapToGrid w:val="0"/>
        </w:rPr>
        <w:t>.</w:t>
      </w:r>
      <w:r>
        <w:rPr>
          <w:snapToGrid w:val="0"/>
        </w:rPr>
        <w:tab/>
        <w:t>Vesting and effect of reserves</w:t>
      </w:r>
      <w:bookmarkEnd w:id="69"/>
    </w:p>
    <w:p w:rsidR="00763059" w:rsidRDefault="00763059">
      <w:pPr>
        <w:pStyle w:val="Subsection"/>
        <w:rPr>
          <w:snapToGrid w:val="0"/>
        </w:rPr>
      </w:pPr>
      <w:r>
        <w:rPr>
          <w:snapToGrid w:val="0"/>
        </w:rPr>
        <w:tab/>
      </w:r>
      <w:r>
        <w:rPr>
          <w:snapToGrid w:val="0"/>
        </w:rPr>
        <w:tab/>
        <w:t>Any land to which this Part applies is by force of this section vested in the Authority.</w:t>
      </w:r>
    </w:p>
    <w:p w:rsidR="00763059" w:rsidRDefault="00763059">
      <w:pPr>
        <w:pStyle w:val="Heading5"/>
        <w:rPr>
          <w:snapToGrid w:val="0"/>
        </w:rPr>
      </w:pPr>
      <w:bookmarkStart w:id="70" w:name="_Toc363548385"/>
      <w:r>
        <w:rPr>
          <w:rStyle w:val="CharSectno"/>
        </w:rPr>
        <w:t>28</w:t>
      </w:r>
      <w:r>
        <w:rPr>
          <w:snapToGrid w:val="0"/>
        </w:rPr>
        <w:t>.</w:t>
      </w:r>
      <w:r>
        <w:rPr>
          <w:snapToGrid w:val="0"/>
        </w:rPr>
        <w:tab/>
        <w:t>Revenue</w:t>
      </w:r>
      <w:bookmarkEnd w:id="70"/>
    </w:p>
    <w:p w:rsidR="00763059" w:rsidRDefault="00763059">
      <w:pPr>
        <w:pStyle w:val="Subsection"/>
        <w:rPr>
          <w:snapToGrid w:val="0"/>
        </w:rPr>
      </w:pPr>
      <w:r>
        <w:rPr>
          <w:snapToGrid w:val="0"/>
        </w:rPr>
        <w:tab/>
      </w:r>
      <w:r>
        <w:rPr>
          <w:snapToGrid w:val="0"/>
        </w:rPr>
        <w:tab/>
        <w:t>In relation to any land to which this Part applies —</w:t>
      </w:r>
    </w:p>
    <w:p w:rsidR="00763059" w:rsidRDefault="00763059">
      <w:pPr>
        <w:pStyle w:val="Indenta"/>
        <w:rPr>
          <w:snapToGrid w:val="0"/>
        </w:rPr>
      </w:pPr>
      <w:r>
        <w:rPr>
          <w:snapToGrid w:val="0"/>
        </w:rPr>
        <w:tab/>
        <w:t>(a)</w:t>
      </w:r>
      <w:r>
        <w:rPr>
          <w:snapToGrid w:val="0"/>
        </w:rPr>
        <w:tab/>
        <w:t>the Authority, for the benefit of persons of Aboriginal descent, either generally or in specific classes of case, may receive subject to the approval of the Treasurer any rental, royalty, share of profit or other revenue that may be negotiated or prescribed in relation to the use of the land or the natural resources;</w:t>
      </w:r>
    </w:p>
    <w:p w:rsidR="00763059" w:rsidRDefault="00763059">
      <w:pPr>
        <w:pStyle w:val="Indenta"/>
        <w:rPr>
          <w:snapToGrid w:val="0"/>
        </w:rPr>
      </w:pPr>
      <w:r>
        <w:rPr>
          <w:snapToGrid w:val="0"/>
        </w:rPr>
        <w:tab/>
        <w:t>(b)</w:t>
      </w:r>
      <w:r>
        <w:rPr>
          <w:snapToGrid w:val="0"/>
        </w:rPr>
        <w:tab/>
        <w:t>subject to the provision of section 31, the Authority may authorise any person or body to enter any reserved lands and to remain thereon for any purpose, which, in the opinion of the Minister, will or may be of benefit to the Aboriginal inhabitants.</w:t>
      </w:r>
    </w:p>
    <w:p w:rsidR="00763059" w:rsidRDefault="00763059">
      <w:pPr>
        <w:pStyle w:val="Heading5"/>
        <w:rPr>
          <w:snapToGrid w:val="0"/>
        </w:rPr>
      </w:pPr>
      <w:bookmarkStart w:id="71" w:name="_Toc363548386"/>
      <w:r>
        <w:rPr>
          <w:rStyle w:val="CharSectno"/>
        </w:rPr>
        <w:t>29</w:t>
      </w:r>
      <w:r>
        <w:rPr>
          <w:snapToGrid w:val="0"/>
        </w:rPr>
        <w:t>.</w:t>
      </w:r>
      <w:r>
        <w:rPr>
          <w:snapToGrid w:val="0"/>
        </w:rPr>
        <w:tab/>
        <w:t>Proclamations</w:t>
      </w:r>
      <w:bookmarkEnd w:id="71"/>
    </w:p>
    <w:p w:rsidR="00763059" w:rsidRDefault="00763059">
      <w:pPr>
        <w:pStyle w:val="Subsection"/>
        <w:spacing w:before="120"/>
        <w:rPr>
          <w:snapToGrid w:val="0"/>
        </w:rPr>
      </w:pPr>
      <w:r>
        <w:rPr>
          <w:snapToGrid w:val="0"/>
        </w:rPr>
        <w:tab/>
        <w:t>(1)</w:t>
      </w:r>
      <w:r>
        <w:rPr>
          <w:snapToGrid w:val="0"/>
        </w:rPr>
        <w:tab/>
        <w:t>A proclamation made in relation to any land to which this Part applies may be cancelled or from time to time varied, or an error in any such proclamation may be rectified, by a subsequent proclamation.</w:t>
      </w:r>
    </w:p>
    <w:p w:rsidR="00763059" w:rsidRDefault="00763059">
      <w:pPr>
        <w:pStyle w:val="Subsection"/>
        <w:spacing w:before="120"/>
        <w:rPr>
          <w:snapToGrid w:val="0"/>
        </w:rPr>
      </w:pPr>
      <w:r>
        <w:rPr>
          <w:snapToGrid w:val="0"/>
        </w:rPr>
        <w:tab/>
        <w:t>(2)</w:t>
      </w:r>
      <w:r>
        <w:rPr>
          <w:snapToGrid w:val="0"/>
        </w:rPr>
        <w:tab/>
        <w:t>A proclamation such as is referred to in subsection (1) may make different provision for different cases or classes of cases determined according to place, customary use, persons, purpose, or other circumstance.</w:t>
      </w:r>
    </w:p>
    <w:p w:rsidR="00763059" w:rsidRDefault="00763059">
      <w:pPr>
        <w:pStyle w:val="Heading5"/>
        <w:rPr>
          <w:snapToGrid w:val="0"/>
        </w:rPr>
      </w:pPr>
      <w:bookmarkStart w:id="72" w:name="_Toc363548387"/>
      <w:r>
        <w:rPr>
          <w:rStyle w:val="CharSectno"/>
        </w:rPr>
        <w:t>30</w:t>
      </w:r>
      <w:r>
        <w:rPr>
          <w:snapToGrid w:val="0"/>
        </w:rPr>
        <w:t>.</w:t>
      </w:r>
      <w:r>
        <w:rPr>
          <w:snapToGrid w:val="0"/>
        </w:rPr>
        <w:tab/>
        <w:t>Right of control in reserved lands</w:t>
      </w:r>
      <w:bookmarkEnd w:id="72"/>
    </w:p>
    <w:p w:rsidR="00763059" w:rsidRDefault="00763059">
      <w:pPr>
        <w:pStyle w:val="Subsection"/>
        <w:spacing w:before="120"/>
        <w:rPr>
          <w:snapToGrid w:val="0"/>
        </w:rPr>
      </w:pPr>
      <w:r>
        <w:rPr>
          <w:snapToGrid w:val="0"/>
        </w:rPr>
        <w:tab/>
        <w:t>(1)</w:t>
      </w:r>
      <w:r>
        <w:rPr>
          <w:snapToGrid w:val="0"/>
        </w:rPr>
        <w:tab/>
        <w:t>No application for the grant of any interest, licence, right, title or estate under any Act which would operate in relation to any land to which this Part applies —</w:t>
      </w:r>
    </w:p>
    <w:p w:rsidR="00763059" w:rsidRDefault="00763059">
      <w:pPr>
        <w:pStyle w:val="Indenta"/>
        <w:rPr>
          <w:snapToGrid w:val="0"/>
        </w:rPr>
      </w:pPr>
      <w:r>
        <w:rPr>
          <w:snapToGrid w:val="0"/>
        </w:rPr>
        <w:tab/>
        <w:t>(a)</w:t>
      </w:r>
      <w:r>
        <w:rPr>
          <w:snapToGrid w:val="0"/>
        </w:rPr>
        <w:tab/>
        <w:t>shall be refused without the prior consent of the Authority;</w:t>
      </w:r>
    </w:p>
    <w:p w:rsidR="00763059" w:rsidRDefault="00763059">
      <w:pPr>
        <w:pStyle w:val="Indenta"/>
        <w:rPr>
          <w:snapToGrid w:val="0"/>
        </w:rPr>
      </w:pPr>
      <w:r>
        <w:rPr>
          <w:snapToGrid w:val="0"/>
        </w:rPr>
        <w:tab/>
        <w:t>(b)</w:t>
      </w:r>
      <w:r>
        <w:rPr>
          <w:snapToGrid w:val="0"/>
        </w:rPr>
        <w:tab/>
        <w:t>shall be processed except in consultation with the Authority;</w:t>
      </w:r>
    </w:p>
    <w:p w:rsidR="00763059" w:rsidRDefault="00763059">
      <w:pPr>
        <w:pStyle w:val="Indenta"/>
        <w:rPr>
          <w:snapToGrid w:val="0"/>
        </w:rPr>
      </w:pPr>
      <w:r>
        <w:rPr>
          <w:snapToGrid w:val="0"/>
        </w:rPr>
        <w:tab/>
        <w:t>(c)</w:t>
      </w:r>
      <w:r>
        <w:rPr>
          <w:snapToGrid w:val="0"/>
        </w:rPr>
        <w:tab/>
        <w:t>shall be taken to be approved unless the approval of the Authority, and any terms and conditions to which it may be subject, is referred to in the document evidencing the grant.</w:t>
      </w:r>
    </w:p>
    <w:p w:rsidR="00763059" w:rsidRDefault="00763059">
      <w:pPr>
        <w:pStyle w:val="Subsection"/>
        <w:spacing w:before="120"/>
        <w:rPr>
          <w:snapToGrid w:val="0"/>
        </w:rPr>
      </w:pPr>
      <w:r>
        <w:rPr>
          <w:snapToGrid w:val="0"/>
        </w:rPr>
        <w:tab/>
        <w:t>(2)</w:t>
      </w:r>
      <w:r>
        <w:rPr>
          <w:snapToGrid w:val="0"/>
        </w:rPr>
        <w:tab/>
        <w:t xml:space="preserve">Nothing in this section shall affect or be construed to derogate from the operation of the </w:t>
      </w:r>
      <w:r>
        <w:rPr>
          <w:i/>
          <w:iCs/>
        </w:rPr>
        <w:t>Mining Act 1978</w:t>
      </w:r>
      <w:r>
        <w:t xml:space="preserve"> </w:t>
      </w:r>
      <w:r>
        <w:rPr>
          <w:snapToGrid w:val="0"/>
        </w:rPr>
        <w:t xml:space="preserve">or the </w:t>
      </w:r>
      <w:r>
        <w:rPr>
          <w:i/>
          <w:iCs/>
        </w:rPr>
        <w:t>Petroleum and Geothermal Energy Resources Act 1967</w:t>
      </w:r>
      <w:r>
        <w:t xml:space="preserve"> </w:t>
      </w:r>
      <w:r>
        <w:rPr>
          <w:snapToGrid w:val="0"/>
        </w:rPr>
        <w:t>or any other Act relating to minerals or petroleum.</w:t>
      </w:r>
    </w:p>
    <w:p w:rsidR="00763059" w:rsidRDefault="00763059">
      <w:pPr>
        <w:pStyle w:val="Footnotesection"/>
      </w:pPr>
      <w:r>
        <w:tab/>
        <w:t>[Section 30 amended by No. 35 of 2007 s. 88(3); No. 8 of 2010 s. 5; No. 19 of 2010 s. 51.]</w:t>
      </w:r>
    </w:p>
    <w:p w:rsidR="00763059" w:rsidRDefault="00763059">
      <w:pPr>
        <w:pStyle w:val="Heading5"/>
        <w:rPr>
          <w:snapToGrid w:val="0"/>
        </w:rPr>
      </w:pPr>
      <w:bookmarkStart w:id="73" w:name="_Toc363548388"/>
      <w:r>
        <w:rPr>
          <w:rStyle w:val="CharSectno"/>
        </w:rPr>
        <w:t>31</w:t>
      </w:r>
      <w:r>
        <w:rPr>
          <w:snapToGrid w:val="0"/>
        </w:rPr>
        <w:t>.</w:t>
      </w:r>
      <w:r>
        <w:rPr>
          <w:snapToGrid w:val="0"/>
        </w:rPr>
        <w:tab/>
        <w:t>Trespass on reserved land</w:t>
      </w:r>
      <w:bookmarkEnd w:id="73"/>
    </w:p>
    <w:p w:rsidR="00763059" w:rsidRDefault="00763059">
      <w:pPr>
        <w:pStyle w:val="Subsection"/>
        <w:spacing w:before="120"/>
        <w:rPr>
          <w:snapToGrid w:val="0"/>
        </w:rPr>
      </w:pPr>
      <w:r>
        <w:rPr>
          <w:snapToGrid w:val="0"/>
        </w:rPr>
        <w:tab/>
        <w:t>(1)</w:t>
      </w:r>
      <w:r>
        <w:rPr>
          <w:snapToGrid w:val="0"/>
        </w:rPr>
        <w:tab/>
        <w:t>A person who enters or remains on any land to which this Part applies, or is shown to have been within the boundaries of that land, shall be guilty of an offence, unless he establishes to the satisfaction of the court that he is —</w:t>
      </w:r>
    </w:p>
    <w:p w:rsidR="00763059" w:rsidRDefault="00763059">
      <w:pPr>
        <w:pStyle w:val="Indenta"/>
        <w:rPr>
          <w:snapToGrid w:val="0"/>
        </w:rPr>
      </w:pPr>
      <w:r>
        <w:rPr>
          <w:snapToGrid w:val="0"/>
        </w:rPr>
        <w:tab/>
        <w:t>(a)</w:t>
      </w:r>
      <w:r>
        <w:rPr>
          <w:snapToGrid w:val="0"/>
        </w:rPr>
        <w:tab/>
        <w:t>a person of Aboriginal descent;</w:t>
      </w:r>
    </w:p>
    <w:p w:rsidR="00763059" w:rsidRDefault="00763059">
      <w:pPr>
        <w:pStyle w:val="Indenta"/>
        <w:rPr>
          <w:snapToGrid w:val="0"/>
        </w:rPr>
      </w:pPr>
      <w:r>
        <w:rPr>
          <w:snapToGrid w:val="0"/>
        </w:rPr>
        <w:tab/>
        <w:t>(b)</w:t>
      </w:r>
      <w:r>
        <w:rPr>
          <w:snapToGrid w:val="0"/>
        </w:rPr>
        <w:tab/>
        <w:t>a member of either House of the Parliament of the State or of the Commonwealth;</w:t>
      </w:r>
    </w:p>
    <w:p w:rsidR="00763059" w:rsidRDefault="00763059">
      <w:pPr>
        <w:pStyle w:val="Indenta"/>
        <w:rPr>
          <w:snapToGrid w:val="0"/>
        </w:rPr>
      </w:pPr>
      <w:r>
        <w:rPr>
          <w:snapToGrid w:val="0"/>
        </w:rPr>
        <w:tab/>
        <w:t>(c)</w:t>
      </w:r>
      <w:r>
        <w:rPr>
          <w:snapToGrid w:val="0"/>
        </w:rPr>
        <w:tab/>
        <w:t>a person lawfully exercising a function under this Act or otherwise acting in pursuance of a duty imposed by law; or</w:t>
      </w:r>
    </w:p>
    <w:p w:rsidR="00763059" w:rsidRDefault="00763059">
      <w:pPr>
        <w:pStyle w:val="Indenta"/>
        <w:rPr>
          <w:snapToGrid w:val="0"/>
        </w:rPr>
      </w:pPr>
      <w:r>
        <w:rPr>
          <w:snapToGrid w:val="0"/>
        </w:rPr>
        <w:tab/>
        <w:t>(d)</w:t>
      </w:r>
      <w:r>
        <w:rPr>
          <w:snapToGrid w:val="0"/>
        </w:rPr>
        <w:tab/>
        <w:t>a person authorised in that behalf under the regulations.</w:t>
      </w:r>
    </w:p>
    <w:p w:rsidR="00763059" w:rsidRDefault="00763059">
      <w:pPr>
        <w:pStyle w:val="Subsection"/>
      </w:pPr>
      <w:r>
        <w:tab/>
        <w:t>(2)</w:t>
      </w:r>
      <w:r>
        <w:rPr>
          <w:b/>
        </w:rPr>
        <w:tab/>
      </w:r>
      <w:r>
        <w:t>A prosecution for an offence under subsection (1) must not be commenced without the authority of the</w:t>
      </w:r>
      <w:r>
        <w:rPr>
          <w:snapToGrid w:val="0"/>
          <w:spacing w:val="-4"/>
        </w:rPr>
        <w:t xml:space="preserve"> CEO</w:t>
      </w:r>
      <w:r>
        <w:t>.</w:t>
      </w:r>
    </w:p>
    <w:p w:rsidR="00763059" w:rsidRDefault="00763059">
      <w:pPr>
        <w:pStyle w:val="Footnotesection"/>
        <w:rPr>
          <w:spacing w:val="-4"/>
        </w:rPr>
      </w:pPr>
      <w:r>
        <w:rPr>
          <w:spacing w:val="-4"/>
        </w:rPr>
        <w:tab/>
        <w:t>[Section 31 amended by No. 84 of 2004 s. 80; No. 28 of 2006 s. 349.]</w:t>
      </w:r>
    </w:p>
    <w:p w:rsidR="00763059" w:rsidRDefault="00763059">
      <w:pPr>
        <w:pStyle w:val="Heading5"/>
        <w:rPr>
          <w:snapToGrid w:val="0"/>
        </w:rPr>
      </w:pPr>
      <w:bookmarkStart w:id="74" w:name="_Toc363548389"/>
      <w:r>
        <w:rPr>
          <w:rStyle w:val="CharSectno"/>
        </w:rPr>
        <w:t>32</w:t>
      </w:r>
      <w:r>
        <w:rPr>
          <w:snapToGrid w:val="0"/>
        </w:rPr>
        <w:t>.</w:t>
      </w:r>
      <w:r>
        <w:rPr>
          <w:snapToGrid w:val="0"/>
        </w:rPr>
        <w:tab/>
        <w:t>Customary tenure</w:t>
      </w:r>
      <w:bookmarkEnd w:id="74"/>
    </w:p>
    <w:p w:rsidR="00763059" w:rsidRDefault="00763059">
      <w:pPr>
        <w:pStyle w:val="Subsection"/>
        <w:rPr>
          <w:snapToGrid w:val="0"/>
        </w:rPr>
      </w:pPr>
      <w:r>
        <w:rPr>
          <w:snapToGrid w:val="0"/>
        </w:rPr>
        <w:tab/>
        <w:t>(1)</w:t>
      </w:r>
      <w:r>
        <w:rPr>
          <w:snapToGrid w:val="0"/>
        </w:rPr>
        <w:tab/>
        <w:t>The Governor, by proclamation, may declare that the right to the exclusive use and benefit of any area to which this Part applies specified in that proclamation shall be reserved for the Aboriginal inhabitants of that area, being persons who are or have been normally resident within the area, and their descendants.</w:t>
      </w:r>
    </w:p>
    <w:p w:rsidR="00763059" w:rsidRDefault="00763059">
      <w:pPr>
        <w:pStyle w:val="Subsection"/>
        <w:rPr>
          <w:snapToGrid w:val="0"/>
        </w:rPr>
      </w:pPr>
      <w:r>
        <w:rPr>
          <w:snapToGrid w:val="0"/>
        </w:rPr>
        <w:tab/>
        <w:t>(2)</w:t>
      </w:r>
      <w:r>
        <w:rPr>
          <w:snapToGrid w:val="0"/>
        </w:rPr>
        <w:tab/>
        <w:t>Regulations made in relation to an area to which subsection (1) applies may provide for the compilation, maintenance, and use of documentary evidence as to the entitlement of persons to any interest in the use of, or benefit to be derived from, specific areas of land or in the enjoyment of natural resources related to customary land use.</w:t>
      </w:r>
    </w:p>
    <w:p w:rsidR="00763059" w:rsidRDefault="00763059">
      <w:pPr>
        <w:pStyle w:val="Heading5"/>
      </w:pPr>
      <w:bookmarkStart w:id="75" w:name="_Toc262474950"/>
      <w:bookmarkStart w:id="76" w:name="_Toc262548734"/>
      <w:bookmarkStart w:id="77" w:name="_Toc264897580"/>
      <w:bookmarkStart w:id="78" w:name="_Toc363548390"/>
      <w:r>
        <w:rPr>
          <w:rStyle w:val="CharSectno"/>
        </w:rPr>
        <w:t>33A</w:t>
      </w:r>
      <w:r>
        <w:t>.</w:t>
      </w:r>
      <w:r>
        <w:tab/>
        <w:t>Power to grant leases over Part III land</w:t>
      </w:r>
      <w:bookmarkEnd w:id="75"/>
      <w:bookmarkEnd w:id="76"/>
      <w:bookmarkEnd w:id="77"/>
      <w:bookmarkEnd w:id="78"/>
    </w:p>
    <w:p w:rsidR="00763059" w:rsidRDefault="00763059">
      <w:pPr>
        <w:pStyle w:val="Subsection"/>
      </w:pPr>
      <w:r>
        <w:tab/>
        <w:t>(1)</w:t>
      </w:r>
      <w:r>
        <w:tab/>
        <w:t>To avoid doubt, it is declared that the Authority has, and has always had, power to grant a lease over land whenever vested in the Authority under section 27.</w:t>
      </w:r>
    </w:p>
    <w:p w:rsidR="00763059" w:rsidRDefault="00763059">
      <w:pPr>
        <w:pStyle w:val="Subsection"/>
      </w:pPr>
      <w:r>
        <w:tab/>
        <w:t>(2)</w:t>
      </w:r>
      <w:r>
        <w:tab/>
        <w:t>To avoid doubt, it is declared that the powers delegated to the Trust by a proclamation whenever made under section 24 in respect of land to which this Part applies include, and have always included, power to grant a lease over that land unless the proclamation expressly excludes that power.</w:t>
      </w:r>
    </w:p>
    <w:p w:rsidR="00763059" w:rsidRDefault="00763059">
      <w:pPr>
        <w:pStyle w:val="Footnotesection"/>
      </w:pPr>
      <w:r>
        <w:tab/>
        <w:t>[Section 33A inserted by No. 6 of 2010 s. 11.]</w:t>
      </w:r>
    </w:p>
    <w:p w:rsidR="00191040" w:rsidRDefault="00191040" w:rsidP="00741C92">
      <w:pPr>
        <w:pStyle w:val="Ednotepart"/>
      </w:pPr>
      <w:r>
        <w:t>[Part IV deleted by No. 38 of 2012 s. 4.]</w:t>
      </w:r>
      <w:r w:rsidRPr="00741C92">
        <w:rPr>
          <w:szCs w:val="24"/>
        </w:rPr>
        <w:t> </w:t>
      </w:r>
    </w:p>
    <w:p w:rsidR="00763059" w:rsidRDefault="00763059">
      <w:pPr>
        <w:pStyle w:val="Heading2"/>
      </w:pPr>
      <w:bookmarkStart w:id="79" w:name="_Toc224109851"/>
      <w:bookmarkStart w:id="80" w:name="_Toc227745918"/>
      <w:bookmarkStart w:id="81" w:name="_Toc227986039"/>
      <w:bookmarkStart w:id="82" w:name="_Toc228940007"/>
      <w:bookmarkStart w:id="83" w:name="_Toc241033592"/>
      <w:bookmarkStart w:id="84" w:name="_Toc241046567"/>
      <w:bookmarkStart w:id="85" w:name="_Toc262564628"/>
      <w:bookmarkStart w:id="86" w:name="_Toc263419756"/>
      <w:bookmarkStart w:id="87" w:name="_Toc265682626"/>
      <w:bookmarkStart w:id="88" w:name="_Toc265682706"/>
      <w:bookmarkStart w:id="89" w:name="_Toc272416541"/>
      <w:bookmarkStart w:id="90" w:name="_Toc272416613"/>
      <w:bookmarkStart w:id="91" w:name="_Toc341685415"/>
      <w:bookmarkStart w:id="92" w:name="_Toc363475795"/>
      <w:bookmarkStart w:id="93" w:name="_Toc363548391"/>
      <w:r>
        <w:rPr>
          <w:rStyle w:val="CharPartNo"/>
        </w:rPr>
        <w:t>Part V</w:t>
      </w:r>
      <w:r>
        <w:rPr>
          <w:rStyle w:val="CharDivNo"/>
        </w:rPr>
        <w:t> </w:t>
      </w:r>
      <w:r>
        <w:t>—</w:t>
      </w:r>
      <w:r>
        <w:rPr>
          <w:rStyle w:val="CharDivText"/>
        </w:rPr>
        <w:t> </w:t>
      </w:r>
      <w:r>
        <w:rPr>
          <w:rStyle w:val="CharPartText"/>
        </w:rPr>
        <w:t>Financial provisions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763059" w:rsidRDefault="00763059">
      <w:pPr>
        <w:pStyle w:val="Heading5"/>
        <w:rPr>
          <w:snapToGrid w:val="0"/>
        </w:rPr>
      </w:pPr>
      <w:bookmarkStart w:id="94" w:name="_Toc363548392"/>
      <w:r>
        <w:rPr>
          <w:rStyle w:val="CharSectno"/>
        </w:rPr>
        <w:t>39</w:t>
      </w:r>
      <w:r>
        <w:rPr>
          <w:snapToGrid w:val="0"/>
        </w:rPr>
        <w:t>.</w:t>
      </w:r>
      <w:r>
        <w:rPr>
          <w:snapToGrid w:val="0"/>
        </w:rPr>
        <w:tab/>
        <w:t xml:space="preserve">Establishment of the Aboriginal Trading </w:t>
      </w:r>
      <w:r>
        <w:t>Account</w:t>
      </w:r>
      <w:bookmarkEnd w:id="94"/>
    </w:p>
    <w:p w:rsidR="00763059" w:rsidRDefault="00763059">
      <w:pPr>
        <w:pStyle w:val="Subsection"/>
      </w:pPr>
      <w:r>
        <w:tab/>
        <w:t>(1)</w:t>
      </w:r>
      <w:r>
        <w:tab/>
        <w:t xml:space="preserve">An agency special purpose account called the Aboriginal Trading Account is established under section 16 of the </w:t>
      </w:r>
      <w:r>
        <w:rPr>
          <w:i/>
          <w:iCs/>
        </w:rPr>
        <w:t>Financial Management Act 2006</w:t>
      </w:r>
      <w:r>
        <w:t>.</w:t>
      </w:r>
    </w:p>
    <w:p w:rsidR="00763059" w:rsidRDefault="00763059">
      <w:pPr>
        <w:pStyle w:val="Subsection"/>
        <w:rPr>
          <w:snapToGrid w:val="0"/>
        </w:rPr>
      </w:pPr>
      <w:r>
        <w:rPr>
          <w:snapToGrid w:val="0"/>
        </w:rPr>
        <w:tab/>
        <w:t>(2)</w:t>
      </w:r>
      <w:r>
        <w:rPr>
          <w:snapToGrid w:val="0"/>
        </w:rPr>
        <w:tab/>
        <w:t>The Aboriginal Trading Account consists of —</w:t>
      </w:r>
    </w:p>
    <w:p w:rsidR="00763059" w:rsidRDefault="00763059">
      <w:pPr>
        <w:pStyle w:val="Indenta"/>
        <w:rPr>
          <w:snapToGrid w:val="0"/>
        </w:rPr>
      </w:pPr>
      <w:r>
        <w:rPr>
          <w:snapToGrid w:val="0"/>
        </w:rPr>
        <w:tab/>
        <w:t>(a)</w:t>
      </w:r>
      <w:r>
        <w:rPr>
          <w:snapToGrid w:val="0"/>
        </w:rPr>
        <w:tab/>
        <w:t xml:space="preserve">the proceeds of the disposal of or dealing with artifacts or other property acquired by the </w:t>
      </w:r>
      <w:r>
        <w:rPr>
          <w:snapToGrid w:val="0"/>
          <w:spacing w:val="-4"/>
        </w:rPr>
        <w:t xml:space="preserve">CEO </w:t>
      </w:r>
      <w:r>
        <w:rPr>
          <w:snapToGrid w:val="0"/>
        </w:rPr>
        <w:t>from persons of Aboriginal descent;</w:t>
      </w:r>
    </w:p>
    <w:p w:rsidR="00763059" w:rsidRDefault="00763059">
      <w:pPr>
        <w:pStyle w:val="Indenta"/>
        <w:rPr>
          <w:snapToGrid w:val="0"/>
        </w:rPr>
      </w:pPr>
      <w:r>
        <w:rPr>
          <w:snapToGrid w:val="0"/>
        </w:rPr>
        <w:tab/>
        <w:t>(b)</w:t>
      </w:r>
      <w:r>
        <w:rPr>
          <w:snapToGrid w:val="0"/>
        </w:rPr>
        <w:tab/>
        <w:t>moneys from time to time appropriated by Parliament for the purpose, or advanced by the Treasurer in any case where the moneys otherwise standing to the credit of the Account would be insufficient for the purposes of this Act; and</w:t>
      </w:r>
    </w:p>
    <w:p w:rsidR="00763059" w:rsidRDefault="00763059">
      <w:pPr>
        <w:pStyle w:val="Indenta"/>
        <w:rPr>
          <w:snapToGrid w:val="0"/>
        </w:rPr>
      </w:pPr>
      <w:r>
        <w:rPr>
          <w:snapToGrid w:val="0"/>
        </w:rPr>
        <w:tab/>
        <w:t>(c)</w:t>
      </w:r>
      <w:r>
        <w:rPr>
          <w:snapToGrid w:val="0"/>
        </w:rPr>
        <w:tab/>
        <w:t xml:space="preserve">such moneys as are at the date of the commencement of this Act, or may thereafter be, under the control of the </w:t>
      </w:r>
      <w:r>
        <w:rPr>
          <w:snapToGrid w:val="0"/>
          <w:spacing w:val="-4"/>
        </w:rPr>
        <w:t xml:space="preserve">CEO </w:t>
      </w:r>
      <w:r>
        <w:rPr>
          <w:snapToGrid w:val="0"/>
        </w:rPr>
        <w:t>and are credited to the Account.</w:t>
      </w:r>
    </w:p>
    <w:p w:rsidR="00763059" w:rsidRDefault="00763059">
      <w:pPr>
        <w:pStyle w:val="Subsection"/>
        <w:rPr>
          <w:snapToGrid w:val="0"/>
        </w:rPr>
      </w:pPr>
      <w:r>
        <w:rPr>
          <w:snapToGrid w:val="0"/>
        </w:rPr>
        <w:tab/>
        <w:t>(3)</w:t>
      </w:r>
      <w:r>
        <w:rPr>
          <w:snapToGrid w:val="0"/>
        </w:rPr>
        <w:tab/>
        <w:t>The amount of any advance made to the Account by the Treasurer, to the extent to which such advance is for the time being not repaid, is a charge on the Account.</w:t>
      </w:r>
    </w:p>
    <w:p w:rsidR="00763059" w:rsidRDefault="00763059">
      <w:pPr>
        <w:pStyle w:val="Subsection"/>
        <w:rPr>
          <w:snapToGrid w:val="0"/>
        </w:rPr>
      </w:pPr>
      <w:r>
        <w:rPr>
          <w:snapToGrid w:val="0"/>
        </w:rPr>
        <w:tab/>
        <w:t>(4)</w:t>
      </w:r>
      <w:r>
        <w:rPr>
          <w:snapToGrid w:val="0"/>
        </w:rPr>
        <w:tab/>
        <w:t xml:space="preserve">The Account shall be controlled by the </w:t>
      </w:r>
      <w:r>
        <w:rPr>
          <w:snapToGrid w:val="0"/>
          <w:spacing w:val="-4"/>
        </w:rPr>
        <w:t xml:space="preserve">CEO </w:t>
      </w:r>
      <w:r>
        <w:rPr>
          <w:snapToGrid w:val="0"/>
        </w:rPr>
        <w:t>and, subject to the approval of the Minister, may be administered and dealt with in such manner as the Treasurer may authorise.</w:t>
      </w:r>
    </w:p>
    <w:p w:rsidR="00763059" w:rsidRDefault="00763059">
      <w:pPr>
        <w:pStyle w:val="Footnotesection"/>
      </w:pPr>
      <w:r>
        <w:tab/>
        <w:t>[Section 39 amended by No. 98 of 1985 s. 3; No. 49 of 1996 s. 64; No. 28 of 2006 s. 349; No. 77 of 2006 Sch. 1 cl. 1(2) and (3).]</w:t>
      </w:r>
    </w:p>
    <w:p w:rsidR="00763059" w:rsidRDefault="00763059">
      <w:pPr>
        <w:pStyle w:val="Heading5"/>
        <w:rPr>
          <w:snapToGrid w:val="0"/>
        </w:rPr>
      </w:pPr>
      <w:bookmarkStart w:id="95" w:name="_Toc363548393"/>
      <w:r>
        <w:rPr>
          <w:rStyle w:val="CharSectno"/>
        </w:rPr>
        <w:t>40</w:t>
      </w:r>
      <w:r>
        <w:rPr>
          <w:snapToGrid w:val="0"/>
        </w:rPr>
        <w:t>.</w:t>
      </w:r>
      <w:r>
        <w:rPr>
          <w:snapToGrid w:val="0"/>
        </w:rPr>
        <w:tab/>
        <w:t>Use of Aboriginal Trading Account</w:t>
      </w:r>
      <w:bookmarkEnd w:id="95"/>
    </w:p>
    <w:p w:rsidR="00763059" w:rsidRDefault="00763059">
      <w:pPr>
        <w:pStyle w:val="Subsection"/>
        <w:rPr>
          <w:snapToGrid w:val="0"/>
        </w:rPr>
      </w:pPr>
      <w:r>
        <w:rPr>
          <w:snapToGrid w:val="0"/>
        </w:rPr>
        <w:tab/>
      </w:r>
      <w:r>
        <w:rPr>
          <w:snapToGrid w:val="0"/>
        </w:rPr>
        <w:tab/>
        <w:t>Subject to this Act, the moneys standing to the credit of the Aboriginal Trading Account shall be used —</w:t>
      </w:r>
    </w:p>
    <w:p w:rsidR="00763059" w:rsidRDefault="00763059">
      <w:pPr>
        <w:pStyle w:val="Indenta"/>
        <w:rPr>
          <w:snapToGrid w:val="0"/>
          <w:spacing w:val="-4"/>
        </w:rPr>
      </w:pPr>
      <w:r>
        <w:rPr>
          <w:snapToGrid w:val="0"/>
          <w:spacing w:val="-4"/>
        </w:rPr>
        <w:tab/>
        <w:t>(a)</w:t>
      </w:r>
      <w:r>
        <w:rPr>
          <w:snapToGrid w:val="0"/>
          <w:spacing w:val="-4"/>
        </w:rPr>
        <w:tab/>
        <w:t>in the purchase from persons of Aboriginal descent of artifacts and other articles for re</w:t>
      </w:r>
      <w:r>
        <w:rPr>
          <w:snapToGrid w:val="0"/>
          <w:spacing w:val="-4"/>
        </w:rPr>
        <w:noBreakHyphen/>
        <w:t>sale by the CEO;</w:t>
      </w:r>
    </w:p>
    <w:p w:rsidR="00763059" w:rsidRDefault="00763059">
      <w:pPr>
        <w:pStyle w:val="Indenta"/>
        <w:rPr>
          <w:snapToGrid w:val="0"/>
        </w:rPr>
      </w:pPr>
      <w:r>
        <w:rPr>
          <w:snapToGrid w:val="0"/>
        </w:rPr>
        <w:tab/>
        <w:t>(b)</w:t>
      </w:r>
      <w:r>
        <w:rPr>
          <w:snapToGrid w:val="0"/>
        </w:rPr>
        <w:tab/>
        <w:t>in the supply of materials to such persons to enable them to make or procure artifacts or other articles;</w:t>
      </w:r>
    </w:p>
    <w:p w:rsidR="00763059" w:rsidRDefault="00763059">
      <w:pPr>
        <w:pStyle w:val="Indenta"/>
        <w:rPr>
          <w:snapToGrid w:val="0"/>
        </w:rPr>
      </w:pPr>
      <w:r>
        <w:rPr>
          <w:snapToGrid w:val="0"/>
        </w:rPr>
        <w:tab/>
        <w:t>(c)</w:t>
      </w:r>
      <w:r>
        <w:rPr>
          <w:snapToGrid w:val="0"/>
        </w:rPr>
        <w:tab/>
        <w:t>in the purchase, lease, or hire, of vehicles, plant, machinery, tools, or other things to enable persons of Aboriginal descent to undertake, engage in or carry out contract work or other employment or business, whether as individuals, in groups, or by community effort,</w:t>
      </w:r>
    </w:p>
    <w:p w:rsidR="00763059" w:rsidRDefault="00763059">
      <w:pPr>
        <w:pStyle w:val="Subsection"/>
        <w:spacing w:before="120"/>
        <w:rPr>
          <w:snapToGrid w:val="0"/>
        </w:rPr>
      </w:pPr>
      <w:r>
        <w:rPr>
          <w:snapToGrid w:val="0"/>
        </w:rPr>
        <w:tab/>
      </w:r>
      <w:r>
        <w:rPr>
          <w:snapToGrid w:val="0"/>
        </w:rPr>
        <w:tab/>
        <w:t xml:space="preserve">and when not immediately required for the purposes of this Act may be invested in any investment authorised by law as in force immediately before the coming into operation of the </w:t>
      </w:r>
      <w:r>
        <w:rPr>
          <w:i/>
          <w:snapToGrid w:val="0"/>
        </w:rPr>
        <w:t>Trustees Amendment Act 1997</w:t>
      </w:r>
      <w:r>
        <w:rPr>
          <w:snapToGrid w:val="0"/>
        </w:rPr>
        <w:t xml:space="preserve"> for the purpose of the investment of trust funds.</w:t>
      </w:r>
    </w:p>
    <w:p w:rsidR="00763059" w:rsidRDefault="00763059">
      <w:pPr>
        <w:pStyle w:val="Footnotesection"/>
      </w:pPr>
      <w:r>
        <w:tab/>
        <w:t>[Section 40 amended by No. 1 of 1997 s. 18; No. 28 of 2006 s. 349; No. 77 of 2006 Sch. 1 cl. 1(4).]</w:t>
      </w:r>
    </w:p>
    <w:p w:rsidR="00763059" w:rsidRDefault="00763059">
      <w:pPr>
        <w:pStyle w:val="Heading5"/>
        <w:rPr>
          <w:snapToGrid w:val="0"/>
        </w:rPr>
      </w:pPr>
      <w:bookmarkStart w:id="96" w:name="_Toc363548394"/>
      <w:r>
        <w:rPr>
          <w:rStyle w:val="CharSectno"/>
        </w:rPr>
        <w:t>41</w:t>
      </w:r>
      <w:r>
        <w:rPr>
          <w:snapToGrid w:val="0"/>
        </w:rPr>
        <w:t>.</w:t>
      </w:r>
      <w:r>
        <w:rPr>
          <w:snapToGrid w:val="0"/>
        </w:rPr>
        <w:tab/>
        <w:t>Authority’s powers to deal in lands for disposal</w:t>
      </w:r>
      <w:bookmarkEnd w:id="96"/>
    </w:p>
    <w:p w:rsidR="00763059" w:rsidRDefault="00763059">
      <w:pPr>
        <w:pStyle w:val="Subsection"/>
        <w:rPr>
          <w:snapToGrid w:val="0"/>
        </w:rPr>
      </w:pPr>
      <w:r>
        <w:rPr>
          <w:snapToGrid w:val="0"/>
        </w:rPr>
        <w:tab/>
        <w:t>(1)</w:t>
      </w:r>
      <w:r>
        <w:rPr>
          <w:snapToGrid w:val="0"/>
        </w:rPr>
        <w:tab/>
        <w:t>The Authority may —</w:t>
      </w:r>
    </w:p>
    <w:p w:rsidR="00763059" w:rsidRDefault="00763059">
      <w:pPr>
        <w:pStyle w:val="Indenta"/>
        <w:rPr>
          <w:snapToGrid w:val="0"/>
        </w:rPr>
      </w:pPr>
      <w:r>
        <w:rPr>
          <w:snapToGrid w:val="0"/>
        </w:rPr>
        <w:tab/>
        <w:t>(a)</w:t>
      </w:r>
      <w:r>
        <w:rPr>
          <w:snapToGrid w:val="0"/>
        </w:rPr>
        <w:tab/>
        <w:t>acquire and hold land for the purpose of disposal to persons of Aboriginal descent in any manner the Authority thinks fit;</w:t>
      </w:r>
    </w:p>
    <w:p w:rsidR="00763059" w:rsidRDefault="00763059">
      <w:pPr>
        <w:pStyle w:val="Indenta"/>
        <w:rPr>
          <w:snapToGrid w:val="0"/>
        </w:rPr>
      </w:pPr>
      <w:r>
        <w:rPr>
          <w:snapToGrid w:val="0"/>
        </w:rPr>
        <w:tab/>
        <w:t>(b)</w:t>
      </w:r>
      <w:r>
        <w:rPr>
          <w:snapToGrid w:val="0"/>
        </w:rPr>
        <w:tab/>
        <w:t>effect, acquire, maintain, or repair, improvements on any land so acquired or held; and</w:t>
      </w:r>
    </w:p>
    <w:p w:rsidR="00763059" w:rsidRDefault="00763059">
      <w:pPr>
        <w:pStyle w:val="Indenta"/>
        <w:rPr>
          <w:snapToGrid w:val="0"/>
        </w:rPr>
      </w:pPr>
      <w:r>
        <w:rPr>
          <w:snapToGrid w:val="0"/>
        </w:rPr>
        <w:tab/>
        <w:t>(c)</w:t>
      </w:r>
      <w:r>
        <w:rPr>
          <w:snapToGrid w:val="0"/>
        </w:rPr>
        <w:tab/>
        <w:t>sell, lease or otherwise dispose of any such land or improvements to any person of Aboriginal descent on such conditions and for such purposes as the Authority thinks fit.</w:t>
      </w:r>
    </w:p>
    <w:p w:rsidR="00763059" w:rsidRDefault="00763059">
      <w:pPr>
        <w:pStyle w:val="Subsection"/>
        <w:rPr>
          <w:snapToGrid w:val="0"/>
        </w:rPr>
      </w:pPr>
      <w:r>
        <w:rPr>
          <w:snapToGrid w:val="0"/>
        </w:rPr>
        <w:tab/>
        <w:t>(2)</w:t>
      </w:r>
      <w:r>
        <w:rPr>
          <w:snapToGrid w:val="0"/>
        </w:rPr>
        <w:tab/>
        <w:t>The conditions to be imposed on a sale of land or improvements under this section may include a provision that upon part payment of the purchase price and the giving of security for the balance and interest remaining unpaid the Authority will transfer the fee simple in the land and vest the ownership in the improvements in the purchaser subject to that security.</w:t>
      </w:r>
    </w:p>
    <w:p w:rsidR="00763059" w:rsidRDefault="00763059">
      <w:pPr>
        <w:pStyle w:val="Subsection"/>
        <w:rPr>
          <w:snapToGrid w:val="0"/>
        </w:rPr>
      </w:pPr>
      <w:r>
        <w:rPr>
          <w:snapToGrid w:val="0"/>
        </w:rPr>
        <w:tab/>
        <w:t>(3)</w:t>
      </w:r>
      <w:r>
        <w:rPr>
          <w:snapToGrid w:val="0"/>
        </w:rPr>
        <w:tab/>
        <w:t>The Authority, in addition to the powers conferred by subsection (1), may lend money to any person of Aboriginal descent to enable him to improve and develop any land owned or held by him, or to acquire further land upon the security of a mortgage to the Authority of the estate and interest of the borrower in that land and the improvements thereon with or without such additional security as the Authority may require.</w:t>
      </w:r>
    </w:p>
    <w:p w:rsidR="00763059" w:rsidRDefault="00763059">
      <w:pPr>
        <w:pStyle w:val="Subsection"/>
        <w:rPr>
          <w:snapToGrid w:val="0"/>
        </w:rPr>
      </w:pPr>
      <w:r>
        <w:rPr>
          <w:snapToGrid w:val="0"/>
        </w:rPr>
        <w:tab/>
        <w:t>(4)</w:t>
      </w:r>
      <w:r>
        <w:rPr>
          <w:snapToGrid w:val="0"/>
        </w:rPr>
        <w:tab/>
        <w:t xml:space="preserve">The provisions of the </w:t>
      </w:r>
      <w:r>
        <w:rPr>
          <w:i/>
          <w:snapToGrid w:val="0"/>
        </w:rPr>
        <w:t>Land Administration Act 1997</w:t>
      </w:r>
      <w:r>
        <w:rPr>
          <w:snapToGrid w:val="0"/>
        </w:rPr>
        <w:t>, and the regulations made under that Act, that are capable of being applied with or without adaptation for the purpose of giving effect to subsection (1), may be applied with or without adaptation for that purpose; but the Governor may, nevertheless, make such regulations as he thinks necessary or convenient for the purpose of giving effect to that subsection.</w:t>
      </w:r>
    </w:p>
    <w:p w:rsidR="00763059" w:rsidRDefault="00763059">
      <w:pPr>
        <w:pStyle w:val="Footnotesection"/>
        <w:rPr>
          <w:i w:val="0"/>
        </w:rPr>
      </w:pPr>
      <w:r>
        <w:tab/>
        <w:t>[Section 41 amended by No. 31 of 1997 s. 141.]</w:t>
      </w:r>
    </w:p>
    <w:p w:rsidR="00763059" w:rsidRDefault="00763059">
      <w:pPr>
        <w:pStyle w:val="Heading5"/>
        <w:rPr>
          <w:snapToGrid w:val="0"/>
        </w:rPr>
      </w:pPr>
      <w:bookmarkStart w:id="97" w:name="_Toc363548395"/>
      <w:r>
        <w:rPr>
          <w:rStyle w:val="CharSectno"/>
        </w:rPr>
        <w:t>42</w:t>
      </w:r>
      <w:r>
        <w:rPr>
          <w:snapToGrid w:val="0"/>
        </w:rPr>
        <w:t>.</w:t>
      </w:r>
      <w:r>
        <w:rPr>
          <w:snapToGrid w:val="0"/>
        </w:rPr>
        <w:tab/>
        <w:t>Availability of facilities and services provided from public moneys</w:t>
      </w:r>
      <w:bookmarkEnd w:id="97"/>
    </w:p>
    <w:p w:rsidR="00763059" w:rsidRDefault="00763059">
      <w:pPr>
        <w:pStyle w:val="Subsection"/>
        <w:rPr>
          <w:snapToGrid w:val="0"/>
        </w:rPr>
      </w:pPr>
      <w:r>
        <w:rPr>
          <w:snapToGrid w:val="0"/>
        </w:rPr>
        <w:tab/>
      </w:r>
      <w:r>
        <w:rPr>
          <w:snapToGrid w:val="0"/>
        </w:rPr>
        <w:tab/>
        <w:t>Any facilities or services provided or made available by —</w:t>
      </w:r>
    </w:p>
    <w:p w:rsidR="00763059" w:rsidRDefault="00763059">
      <w:pPr>
        <w:pStyle w:val="Indenta"/>
        <w:rPr>
          <w:snapToGrid w:val="0"/>
        </w:rPr>
      </w:pPr>
      <w:r>
        <w:rPr>
          <w:snapToGrid w:val="0"/>
        </w:rPr>
        <w:tab/>
        <w:t>(a)</w:t>
      </w:r>
      <w:r>
        <w:rPr>
          <w:snapToGrid w:val="0"/>
        </w:rPr>
        <w:tab/>
        <w:t>any department of the State or any agency, authority or instrumentality of the Crown in right of the State; or</w:t>
      </w:r>
    </w:p>
    <w:p w:rsidR="00763059" w:rsidRDefault="00763059">
      <w:pPr>
        <w:pStyle w:val="Indenta"/>
        <w:rPr>
          <w:snapToGrid w:val="0"/>
        </w:rPr>
      </w:pPr>
      <w:r>
        <w:rPr>
          <w:snapToGrid w:val="0"/>
        </w:rPr>
        <w:tab/>
        <w:t>(b)</w:t>
      </w:r>
      <w:r>
        <w:rPr>
          <w:snapToGrid w:val="0"/>
        </w:rPr>
        <w:tab/>
        <w:t>any body or organisation where the facilities or services are made available by the body or organisation wholly or principally from moneys derived from the Consolidated Account, or moneys supplied to it by a department, agency, authority or instrumentality of the Crown in right of the State,</w:t>
      </w:r>
    </w:p>
    <w:p w:rsidR="00763059" w:rsidRDefault="00763059">
      <w:pPr>
        <w:pStyle w:val="Subsection"/>
        <w:spacing w:before="120"/>
        <w:rPr>
          <w:snapToGrid w:val="0"/>
        </w:rPr>
      </w:pPr>
      <w:r>
        <w:rPr>
          <w:snapToGrid w:val="0"/>
        </w:rPr>
        <w:tab/>
      </w:r>
      <w:r>
        <w:rPr>
          <w:snapToGrid w:val="0"/>
        </w:rPr>
        <w:tab/>
        <w:t>shall be provided for or made available to persons of Aboriginal descent in like manner as they are provided for or made available to persons generally.</w:t>
      </w:r>
    </w:p>
    <w:p w:rsidR="00763059" w:rsidRDefault="00763059">
      <w:pPr>
        <w:pStyle w:val="Footnotesection"/>
      </w:pPr>
      <w:r>
        <w:tab/>
        <w:t>[Section 42 amended by No. 6 of 1993 s. 11 and 14(1); No. 77 of 2006 s. 4.]</w:t>
      </w:r>
    </w:p>
    <w:p w:rsidR="00763059" w:rsidRDefault="00763059">
      <w:pPr>
        <w:pStyle w:val="Heading5"/>
        <w:rPr>
          <w:snapToGrid w:val="0"/>
        </w:rPr>
      </w:pPr>
      <w:bookmarkStart w:id="98" w:name="_Toc363548396"/>
      <w:r>
        <w:rPr>
          <w:rStyle w:val="CharSectno"/>
        </w:rPr>
        <w:t>43</w:t>
      </w:r>
      <w:r>
        <w:rPr>
          <w:snapToGrid w:val="0"/>
        </w:rPr>
        <w:t>.</w:t>
      </w:r>
      <w:r>
        <w:rPr>
          <w:snapToGrid w:val="0"/>
        </w:rPr>
        <w:tab/>
        <w:t>Financial provisions</w:t>
      </w:r>
      <w:bookmarkEnd w:id="98"/>
    </w:p>
    <w:p w:rsidR="00763059" w:rsidRDefault="00763059">
      <w:pPr>
        <w:pStyle w:val="Subsection"/>
        <w:spacing w:before="180"/>
        <w:rPr>
          <w:snapToGrid w:val="0"/>
        </w:rPr>
      </w:pPr>
      <w:r>
        <w:rPr>
          <w:snapToGrid w:val="0"/>
        </w:rPr>
        <w:tab/>
        <w:t>(1)</w:t>
      </w:r>
      <w:r>
        <w:rPr>
          <w:snapToGrid w:val="0"/>
        </w:rPr>
        <w:tab/>
        <w:t>The funds necessary for the effectual exercise by the Authority of the powers conferred and the duties imposed by this Act consist of —</w:t>
      </w:r>
    </w:p>
    <w:p w:rsidR="00763059" w:rsidRDefault="00763059">
      <w:pPr>
        <w:pStyle w:val="Indenta"/>
        <w:spacing w:before="120"/>
        <w:rPr>
          <w:snapToGrid w:val="0"/>
        </w:rPr>
      </w:pPr>
      <w:r>
        <w:rPr>
          <w:snapToGrid w:val="0"/>
        </w:rPr>
        <w:tab/>
        <w:t>(a)</w:t>
      </w:r>
      <w:r>
        <w:rPr>
          <w:snapToGrid w:val="0"/>
        </w:rPr>
        <w:tab/>
        <w:t>moneys from time to time appropriated by Parliament;</w:t>
      </w:r>
    </w:p>
    <w:p w:rsidR="00763059" w:rsidRDefault="00763059">
      <w:pPr>
        <w:pStyle w:val="Indenta"/>
        <w:spacing w:before="120"/>
        <w:rPr>
          <w:snapToGrid w:val="0"/>
        </w:rPr>
      </w:pPr>
      <w:r>
        <w:rPr>
          <w:snapToGrid w:val="0"/>
        </w:rPr>
        <w:tab/>
        <w:t>(b)</w:t>
      </w:r>
      <w:r>
        <w:rPr>
          <w:snapToGrid w:val="0"/>
        </w:rPr>
        <w:tab/>
        <w:t>the proceeds of the disposal of or dealing with any land, natural resource or other property that the Authority is authorised to effect under this Act;</w:t>
      </w:r>
    </w:p>
    <w:p w:rsidR="00763059" w:rsidRDefault="00763059">
      <w:pPr>
        <w:pStyle w:val="Indenta"/>
        <w:spacing w:before="120"/>
        <w:rPr>
          <w:snapToGrid w:val="0"/>
        </w:rPr>
      </w:pPr>
      <w:r>
        <w:rPr>
          <w:snapToGrid w:val="0"/>
        </w:rPr>
        <w:tab/>
        <w:t>(c)</w:t>
      </w:r>
      <w:r>
        <w:rPr>
          <w:snapToGrid w:val="0"/>
        </w:rPr>
        <w:tab/>
        <w:t>moneys from time to time derived by the Authority from the management of any land or property;</w:t>
      </w:r>
    </w:p>
    <w:p w:rsidR="00763059" w:rsidRDefault="00763059">
      <w:pPr>
        <w:pStyle w:val="Indenta"/>
        <w:spacing w:before="120"/>
        <w:rPr>
          <w:snapToGrid w:val="0"/>
        </w:rPr>
      </w:pPr>
      <w:r>
        <w:rPr>
          <w:snapToGrid w:val="0"/>
        </w:rPr>
        <w:tab/>
        <w:t>(d)</w:t>
      </w:r>
      <w:r>
        <w:rPr>
          <w:snapToGrid w:val="0"/>
        </w:rPr>
        <w:tab/>
        <w:t>the proceeds of investment of any moneys standing to the credit of the Authority under the provisions of section 44;</w:t>
      </w:r>
    </w:p>
    <w:p w:rsidR="00763059" w:rsidRDefault="00763059">
      <w:pPr>
        <w:pStyle w:val="Indenta"/>
        <w:spacing w:before="120"/>
        <w:rPr>
          <w:snapToGrid w:val="0"/>
        </w:rPr>
      </w:pPr>
      <w:r>
        <w:rPr>
          <w:snapToGrid w:val="0"/>
        </w:rPr>
        <w:tab/>
        <w:t>(e)</w:t>
      </w:r>
      <w:r>
        <w:rPr>
          <w:snapToGrid w:val="0"/>
        </w:rPr>
        <w:tab/>
        <w:t xml:space="preserve">gifts, devises, bequests or other moneys falling to be controlled by the Authority; </w:t>
      </w:r>
    </w:p>
    <w:p w:rsidR="00763059" w:rsidRDefault="00763059">
      <w:pPr>
        <w:pStyle w:val="Indenta"/>
        <w:spacing w:before="120"/>
        <w:rPr>
          <w:snapToGrid w:val="0"/>
        </w:rPr>
      </w:pPr>
      <w:r>
        <w:rPr>
          <w:snapToGrid w:val="0"/>
        </w:rPr>
        <w:tab/>
        <w:t>(f)</w:t>
      </w:r>
      <w:r>
        <w:rPr>
          <w:snapToGrid w:val="0"/>
        </w:rPr>
        <w:tab/>
        <w:t>the moneys that immediately prior to the date of the commencement of this Act were standing to the credit of the account kept at the Treasury under the provisions of section 35 of the repealed Act; and</w:t>
      </w:r>
    </w:p>
    <w:p w:rsidR="00763059" w:rsidRDefault="00763059">
      <w:pPr>
        <w:pStyle w:val="Indenta"/>
        <w:spacing w:before="120"/>
      </w:pPr>
      <w:r>
        <w:tab/>
        <w:t>(g)</w:t>
      </w:r>
      <w:r>
        <w:tab/>
        <w:t>any other moneys lawfully received by, made available to, or payable to the Authority.</w:t>
      </w:r>
    </w:p>
    <w:p w:rsidR="00763059" w:rsidRDefault="00763059">
      <w:pPr>
        <w:pStyle w:val="Subsection"/>
        <w:spacing w:before="180"/>
      </w:pPr>
      <w:r>
        <w:tab/>
        <w:t>(2)</w:t>
      </w:r>
      <w:r>
        <w:tab/>
        <w:t xml:space="preserve">An agency special purpose account called the Aboriginal Affairs Planning Authority Account is established under section 16 of the </w:t>
      </w:r>
      <w:r>
        <w:rPr>
          <w:i/>
          <w:iCs/>
        </w:rPr>
        <w:t>Financial Management Act 2006</w:t>
      </w:r>
      <w:r>
        <w:t xml:space="preserve"> to which the moneys referred to in subsection (1) are to be credited.</w:t>
      </w:r>
    </w:p>
    <w:p w:rsidR="00763059" w:rsidRDefault="00763059">
      <w:pPr>
        <w:pStyle w:val="Subsection"/>
        <w:spacing w:before="180"/>
        <w:rPr>
          <w:snapToGrid w:val="0"/>
        </w:rPr>
      </w:pPr>
      <w:r>
        <w:rPr>
          <w:snapToGrid w:val="0"/>
        </w:rPr>
        <w:tab/>
        <w:t>(3)</w:t>
      </w:r>
      <w:r>
        <w:rPr>
          <w:snapToGrid w:val="0"/>
        </w:rPr>
        <w:tab/>
        <w:t>All expenditure incurred by the Authority, for the purpose of giving effect to this Act, shall be charged to the Aboriginal Affairs Planning Authority Account.</w:t>
      </w:r>
    </w:p>
    <w:p w:rsidR="00763059" w:rsidRDefault="00763059">
      <w:pPr>
        <w:pStyle w:val="Subsection"/>
        <w:spacing w:before="180"/>
        <w:rPr>
          <w:snapToGrid w:val="0"/>
        </w:rPr>
      </w:pPr>
      <w:r>
        <w:rPr>
          <w:snapToGrid w:val="0"/>
        </w:rPr>
        <w:tab/>
        <w:t>(4)</w:t>
      </w:r>
      <w:r>
        <w:rPr>
          <w:snapToGrid w:val="0"/>
        </w:rPr>
        <w:tab/>
        <w:t>If in any year the whole of the annual sum appropriated by Parliament for the purpose of the Authority is not expended, the unexpended balance shall be retained by the Authority and expended in the performance of the duties of the Authority in any subsequent year.</w:t>
      </w:r>
    </w:p>
    <w:p w:rsidR="00763059" w:rsidRDefault="00763059">
      <w:pPr>
        <w:pStyle w:val="Footnotesection"/>
        <w:spacing w:before="80"/>
        <w:ind w:left="890" w:hanging="890"/>
      </w:pPr>
      <w:r>
        <w:tab/>
        <w:t>[Section 43 amended by No. 49 of 1996 s. 64; No. 28 of 2006 s. 348; No. 77 of 2006 Sch. 1 cl. 1(5).]</w:t>
      </w:r>
    </w:p>
    <w:p w:rsidR="00763059" w:rsidRDefault="00763059">
      <w:pPr>
        <w:pStyle w:val="Heading5"/>
        <w:rPr>
          <w:snapToGrid w:val="0"/>
        </w:rPr>
      </w:pPr>
      <w:bookmarkStart w:id="99" w:name="_Toc363548397"/>
      <w:r>
        <w:rPr>
          <w:rStyle w:val="CharSectno"/>
        </w:rPr>
        <w:t>44</w:t>
      </w:r>
      <w:r>
        <w:rPr>
          <w:snapToGrid w:val="0"/>
        </w:rPr>
        <w:t>.</w:t>
      </w:r>
      <w:r>
        <w:rPr>
          <w:snapToGrid w:val="0"/>
        </w:rPr>
        <w:tab/>
        <w:t>Investment of moneys</w:t>
      </w:r>
      <w:bookmarkEnd w:id="99"/>
    </w:p>
    <w:p w:rsidR="00763059" w:rsidRDefault="00763059">
      <w:pPr>
        <w:pStyle w:val="Subsection"/>
        <w:rPr>
          <w:snapToGrid w:val="0"/>
        </w:rPr>
      </w:pPr>
      <w:r>
        <w:rPr>
          <w:snapToGrid w:val="0"/>
        </w:rPr>
        <w:tab/>
      </w:r>
      <w:r>
        <w:rPr>
          <w:snapToGrid w:val="0"/>
        </w:rPr>
        <w:tab/>
        <w:t xml:space="preserve">Where any moneys standing to the credit of the Aboriginal Affairs Planning Authority Account are not immediately required for the purposes of this Act, the Authority may invest them in any investment authorised by law as in force immediately before the coming into operation of the </w:t>
      </w:r>
      <w:r>
        <w:rPr>
          <w:i/>
          <w:snapToGrid w:val="0"/>
        </w:rPr>
        <w:t>Trustees Amendment Act 1997</w:t>
      </w:r>
      <w:r>
        <w:rPr>
          <w:snapToGrid w:val="0"/>
        </w:rPr>
        <w:t xml:space="preserve"> for the investment of trust funds.</w:t>
      </w:r>
    </w:p>
    <w:p w:rsidR="00763059" w:rsidRDefault="00763059">
      <w:pPr>
        <w:pStyle w:val="Footnotesection"/>
      </w:pPr>
      <w:r>
        <w:tab/>
        <w:t>[Section 44 amended by No. 1 of 1997 s. 18.]</w:t>
      </w:r>
    </w:p>
    <w:p w:rsidR="00763059" w:rsidRDefault="00763059">
      <w:pPr>
        <w:pStyle w:val="Heading5"/>
        <w:rPr>
          <w:snapToGrid w:val="0"/>
        </w:rPr>
      </w:pPr>
      <w:bookmarkStart w:id="100" w:name="_Toc363548398"/>
      <w:r>
        <w:rPr>
          <w:rStyle w:val="CharSectno"/>
        </w:rPr>
        <w:t>45</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00"/>
    </w:p>
    <w:p w:rsidR="00763059" w:rsidRDefault="00763059">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rsidR="00763059" w:rsidRDefault="00763059">
      <w:pPr>
        <w:pStyle w:val="Footnotesection"/>
      </w:pPr>
      <w:r>
        <w:tab/>
        <w:t>[Sections 45 inserted by No. 98 of 1985 s. 3; amended by No. 77 of 2006 Sch. 1 cl. 1(6).]</w:t>
      </w:r>
    </w:p>
    <w:p w:rsidR="00763059" w:rsidRDefault="00763059">
      <w:pPr>
        <w:pStyle w:val="Ednotesection"/>
      </w:pPr>
      <w:r>
        <w:t>[</w:t>
      </w:r>
      <w:r>
        <w:rPr>
          <w:b/>
        </w:rPr>
        <w:t>46.</w:t>
      </w:r>
      <w:r>
        <w:rPr>
          <w:b/>
        </w:rPr>
        <w:tab/>
      </w:r>
      <w:r>
        <w:t>Deleted by No. 98 of 1985 s. 3.]</w:t>
      </w:r>
    </w:p>
    <w:p w:rsidR="00763059" w:rsidRDefault="00763059">
      <w:pPr>
        <w:pStyle w:val="Heading2"/>
      </w:pPr>
      <w:bookmarkStart w:id="101" w:name="_Toc224109859"/>
      <w:bookmarkStart w:id="102" w:name="_Toc227745926"/>
      <w:bookmarkStart w:id="103" w:name="_Toc227986047"/>
      <w:bookmarkStart w:id="104" w:name="_Toc228940015"/>
      <w:bookmarkStart w:id="105" w:name="_Toc241033600"/>
      <w:bookmarkStart w:id="106" w:name="_Toc241046575"/>
      <w:bookmarkStart w:id="107" w:name="_Toc262564636"/>
      <w:bookmarkStart w:id="108" w:name="_Toc263419764"/>
      <w:bookmarkStart w:id="109" w:name="_Toc265682634"/>
      <w:bookmarkStart w:id="110" w:name="_Toc265682714"/>
      <w:bookmarkStart w:id="111" w:name="_Toc272416549"/>
      <w:bookmarkStart w:id="112" w:name="_Toc272416621"/>
      <w:bookmarkStart w:id="113" w:name="_Toc341685423"/>
      <w:bookmarkStart w:id="114" w:name="_Toc363475803"/>
      <w:bookmarkStart w:id="115" w:name="_Toc363548399"/>
      <w:r>
        <w:rPr>
          <w:rStyle w:val="CharPartNo"/>
        </w:rPr>
        <w:t>Part VI</w:t>
      </w:r>
      <w:r>
        <w:rPr>
          <w:rStyle w:val="CharDivNo"/>
        </w:rPr>
        <w:t> </w:t>
      </w:r>
      <w:r>
        <w:t>—</w:t>
      </w:r>
      <w:r>
        <w:rPr>
          <w:rStyle w:val="CharDivText"/>
        </w:rPr>
        <w:t> </w:t>
      </w:r>
      <w:r>
        <w:rPr>
          <w:rStyle w:val="CharPartText"/>
        </w:rPr>
        <w:t>Miscellaneous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763059" w:rsidRDefault="00763059">
      <w:pPr>
        <w:pStyle w:val="Heading5"/>
        <w:rPr>
          <w:snapToGrid w:val="0"/>
        </w:rPr>
      </w:pPr>
      <w:bookmarkStart w:id="116" w:name="_Toc363548400"/>
      <w:r>
        <w:rPr>
          <w:rStyle w:val="CharSectno"/>
        </w:rPr>
        <w:t>47</w:t>
      </w:r>
      <w:r>
        <w:rPr>
          <w:snapToGrid w:val="0"/>
        </w:rPr>
        <w:t>.</w:t>
      </w:r>
      <w:r>
        <w:rPr>
          <w:snapToGrid w:val="0"/>
        </w:rPr>
        <w:tab/>
        <w:t>Presumptions</w:t>
      </w:r>
      <w:bookmarkEnd w:id="116"/>
    </w:p>
    <w:p w:rsidR="00763059" w:rsidRDefault="00763059">
      <w:pPr>
        <w:pStyle w:val="Subsection"/>
        <w:spacing w:before="140"/>
        <w:rPr>
          <w:snapToGrid w:val="0"/>
        </w:rPr>
      </w:pPr>
      <w:r>
        <w:rPr>
          <w:snapToGrid w:val="0"/>
        </w:rPr>
        <w:tab/>
      </w:r>
      <w:r>
        <w:rPr>
          <w:snapToGrid w:val="0"/>
        </w:rPr>
        <w:tab/>
        <w:t>In the absence of proof to the contrary, if a statement is made in a prosecution notice or an indictment containing a charge of an offence against this Act —</w:t>
      </w:r>
    </w:p>
    <w:p w:rsidR="00763059" w:rsidRDefault="00763059">
      <w:pPr>
        <w:pStyle w:val="Indenta"/>
        <w:rPr>
          <w:snapToGrid w:val="0"/>
        </w:rPr>
      </w:pPr>
      <w:r>
        <w:rPr>
          <w:snapToGrid w:val="0"/>
        </w:rPr>
        <w:tab/>
        <w:t>(a)</w:t>
      </w:r>
      <w:r>
        <w:rPr>
          <w:snapToGrid w:val="0"/>
        </w:rPr>
        <w:tab/>
        <w:t>that a person therein referred to is or is not a person of Aboriginal descent; or</w:t>
      </w:r>
    </w:p>
    <w:p w:rsidR="00763059" w:rsidRDefault="00763059">
      <w:pPr>
        <w:pStyle w:val="Indenta"/>
        <w:rPr>
          <w:snapToGrid w:val="0"/>
          <w:spacing w:val="-6"/>
        </w:rPr>
      </w:pPr>
      <w:r>
        <w:rPr>
          <w:snapToGrid w:val="0"/>
          <w:spacing w:val="-6"/>
        </w:rPr>
        <w:tab/>
        <w:t>(b)</w:t>
      </w:r>
      <w:r>
        <w:rPr>
          <w:snapToGrid w:val="0"/>
          <w:spacing w:val="-6"/>
        </w:rPr>
        <w:tab/>
        <w:t>that the proceedings are commenced in accordance with a direction of, or under the authority of, the</w:t>
      </w:r>
      <w:r>
        <w:rPr>
          <w:snapToGrid w:val="0"/>
          <w:spacing w:val="-4"/>
        </w:rPr>
        <w:t xml:space="preserve"> CEO</w:t>
      </w:r>
      <w:r>
        <w:rPr>
          <w:snapToGrid w:val="0"/>
          <w:spacing w:val="-6"/>
        </w:rPr>
        <w:t>; or</w:t>
      </w:r>
    </w:p>
    <w:p w:rsidR="00763059" w:rsidRDefault="00763059">
      <w:pPr>
        <w:pStyle w:val="Indenta"/>
        <w:rPr>
          <w:snapToGrid w:val="0"/>
        </w:rPr>
      </w:pPr>
      <w:r>
        <w:rPr>
          <w:snapToGrid w:val="0"/>
        </w:rPr>
        <w:tab/>
        <w:t>(c)</w:t>
      </w:r>
      <w:r>
        <w:rPr>
          <w:snapToGrid w:val="0"/>
        </w:rPr>
        <w:tab/>
        <w:t>that a place or area therein referred to is within the boundaries of any land to which the provisions of Part III apply,</w:t>
      </w:r>
    </w:p>
    <w:p w:rsidR="00763059" w:rsidRDefault="00763059">
      <w:pPr>
        <w:pStyle w:val="Subsection"/>
        <w:spacing w:before="140"/>
        <w:rPr>
          <w:snapToGrid w:val="0"/>
        </w:rPr>
      </w:pPr>
      <w:r>
        <w:rPr>
          <w:snapToGrid w:val="0"/>
        </w:rPr>
        <w:tab/>
      </w:r>
      <w:r>
        <w:rPr>
          <w:snapToGrid w:val="0"/>
        </w:rPr>
        <w:tab/>
        <w:t>all courts and persons acting judicially shall presume the statement proved.</w:t>
      </w:r>
    </w:p>
    <w:p w:rsidR="00763059" w:rsidRDefault="00763059">
      <w:pPr>
        <w:pStyle w:val="Footnotesection"/>
        <w:rPr>
          <w:spacing w:val="-4"/>
        </w:rPr>
      </w:pPr>
      <w:r>
        <w:rPr>
          <w:spacing w:val="-4"/>
        </w:rPr>
        <w:tab/>
        <w:t>[Section 47 amended by No. 84 of 2004 s. 80; No. 28 of 2006 s. 349.]</w:t>
      </w:r>
    </w:p>
    <w:p w:rsidR="00763059" w:rsidRDefault="00763059">
      <w:pPr>
        <w:pStyle w:val="Heading5"/>
        <w:rPr>
          <w:snapToGrid w:val="0"/>
        </w:rPr>
      </w:pPr>
      <w:bookmarkStart w:id="117" w:name="_Toc363548401"/>
      <w:r>
        <w:rPr>
          <w:rStyle w:val="CharSectno"/>
        </w:rPr>
        <w:t>48</w:t>
      </w:r>
      <w:r>
        <w:rPr>
          <w:snapToGrid w:val="0"/>
        </w:rPr>
        <w:t>.</w:t>
      </w:r>
      <w:r>
        <w:rPr>
          <w:snapToGrid w:val="0"/>
        </w:rPr>
        <w:tab/>
        <w:t>Right of representation in proceedings</w:t>
      </w:r>
      <w:bookmarkEnd w:id="117"/>
    </w:p>
    <w:p w:rsidR="00763059" w:rsidRDefault="00763059">
      <w:pPr>
        <w:pStyle w:val="Subsection"/>
        <w:spacing w:before="140"/>
        <w:rPr>
          <w:snapToGrid w:val="0"/>
        </w:rPr>
      </w:pPr>
      <w:r>
        <w:rPr>
          <w:snapToGrid w:val="0"/>
        </w:rPr>
        <w:tab/>
      </w:r>
      <w:r>
        <w:rPr>
          <w:snapToGrid w:val="0"/>
        </w:rPr>
        <w:tab/>
        <w:t>Any person generally or specifically authorised in writing by the Minister for that purpose may in any legal proceedings in any court to which a person of Aboriginal descent is a party, or in which a person of Aboriginal descent is indicted for or charged with any crime or offence, address the court or the jury on behalf of that person and examine and cross</w:t>
      </w:r>
      <w:r>
        <w:rPr>
          <w:snapToGrid w:val="0"/>
        </w:rPr>
        <w:noBreakHyphen/>
        <w:t>examine witnesses.</w:t>
      </w:r>
    </w:p>
    <w:p w:rsidR="00763059" w:rsidRDefault="00763059">
      <w:pPr>
        <w:pStyle w:val="Footnotesection"/>
        <w:rPr>
          <w:spacing w:val="-6"/>
        </w:rPr>
      </w:pPr>
      <w:r>
        <w:rPr>
          <w:spacing w:val="-6"/>
        </w:rPr>
        <w:tab/>
        <w:t>[Section 48 amended by No. 121 of 1984 s. 35; No. 57 of 1997 s. 14; No. 34 of 2004 Sch. 2 cl. 1(5); No. 70 of 2004 s. 82.]</w:t>
      </w:r>
    </w:p>
    <w:p w:rsidR="00763059" w:rsidRDefault="00763059">
      <w:pPr>
        <w:pStyle w:val="Footnotesection"/>
        <w:rPr>
          <w:spacing w:val="-6"/>
        </w:rPr>
      </w:pPr>
      <w:r>
        <w:tab/>
        <w:t>[Section 48. Modifications to be applied in order to give effect to Cross-border Justice Act 2008: section altered 1 Nov 2009. See endnote 1M.]</w:t>
      </w:r>
    </w:p>
    <w:p w:rsidR="00763059" w:rsidRDefault="00763059">
      <w:pPr>
        <w:pStyle w:val="Ednotesection"/>
      </w:pPr>
      <w:r>
        <w:t>[</w:t>
      </w:r>
      <w:r>
        <w:rPr>
          <w:b/>
        </w:rPr>
        <w:t>49.</w:t>
      </w:r>
      <w:r>
        <w:rPr>
          <w:b/>
        </w:rPr>
        <w:tab/>
      </w:r>
      <w:r>
        <w:t>Deleted by No. 84 of 2004 s. 78.]</w:t>
      </w:r>
    </w:p>
    <w:p w:rsidR="00763059" w:rsidRDefault="00763059">
      <w:pPr>
        <w:pStyle w:val="Heading5"/>
      </w:pPr>
      <w:bookmarkStart w:id="118" w:name="_Toc363548402"/>
      <w:r>
        <w:rPr>
          <w:rStyle w:val="CharSectno"/>
        </w:rPr>
        <w:t>50</w:t>
      </w:r>
      <w:r>
        <w:t>.</w:t>
      </w:r>
      <w:r>
        <w:tab/>
        <w:t>Penalties</w:t>
      </w:r>
      <w:bookmarkEnd w:id="118"/>
    </w:p>
    <w:p w:rsidR="00763059" w:rsidRDefault="00763059">
      <w:pPr>
        <w:pStyle w:val="Subsection"/>
        <w:spacing w:before="140"/>
      </w:pPr>
      <w:r>
        <w:tab/>
      </w:r>
      <w:r>
        <w:tab/>
        <w:t>A person who commits an offence against this Act for which no penalty is specifically provided is liable on conviction to —</w:t>
      </w:r>
    </w:p>
    <w:p w:rsidR="00763059" w:rsidRDefault="00763059">
      <w:pPr>
        <w:pStyle w:val="Indenta"/>
      </w:pPr>
      <w:r>
        <w:tab/>
        <w:t>(a)</w:t>
      </w:r>
      <w:r>
        <w:tab/>
        <w:t>for a first offence, $1 000 or imprisonment for 9 months;</w:t>
      </w:r>
    </w:p>
    <w:p w:rsidR="00763059" w:rsidRDefault="00763059">
      <w:pPr>
        <w:pStyle w:val="Indenta"/>
      </w:pPr>
      <w:r>
        <w:tab/>
        <w:t>(b)</w:t>
      </w:r>
      <w:r>
        <w:tab/>
        <w:t>for a second or subsequent offence, $5 000 or imprisonment for 12 months.</w:t>
      </w:r>
    </w:p>
    <w:p w:rsidR="00763059" w:rsidRDefault="00763059">
      <w:pPr>
        <w:pStyle w:val="Footnotesection"/>
      </w:pPr>
      <w:r>
        <w:tab/>
        <w:t>[Section 50 inserted by No. 50 of 2003 s. 34(3).]</w:t>
      </w:r>
    </w:p>
    <w:p w:rsidR="00763059" w:rsidRDefault="00763059">
      <w:pPr>
        <w:pStyle w:val="Heading5"/>
        <w:rPr>
          <w:snapToGrid w:val="0"/>
        </w:rPr>
      </w:pPr>
      <w:bookmarkStart w:id="119" w:name="_Toc363548403"/>
      <w:r>
        <w:rPr>
          <w:rStyle w:val="CharSectno"/>
        </w:rPr>
        <w:t>51</w:t>
      </w:r>
      <w:r>
        <w:rPr>
          <w:snapToGrid w:val="0"/>
        </w:rPr>
        <w:t>.</w:t>
      </w:r>
      <w:r>
        <w:rPr>
          <w:snapToGrid w:val="0"/>
        </w:rPr>
        <w:tab/>
        <w:t>Regulations</w:t>
      </w:r>
      <w:bookmarkEnd w:id="119"/>
    </w:p>
    <w:p w:rsidR="00763059" w:rsidRDefault="00763059">
      <w:pPr>
        <w:pStyle w:val="Subsection"/>
        <w:spacing w:before="120"/>
        <w:rPr>
          <w:snapToGrid w:val="0"/>
        </w:rPr>
      </w:pPr>
      <w:r>
        <w:rPr>
          <w:snapToGrid w:val="0"/>
        </w:rPr>
        <w:tab/>
        <w:t>(1)</w:t>
      </w:r>
      <w:r>
        <w:rPr>
          <w:snapToGrid w:val="0"/>
        </w:rPr>
        <w:tab/>
        <w:t>The Governor may make regulations not inconsistent with this Act prescribing all matters that by this Act are required or permitted for carrying out or giving effect to the objects of this Act, and any such regulation may confer upon a specified person or body a discretionary authority.</w:t>
      </w:r>
    </w:p>
    <w:p w:rsidR="00763059" w:rsidRDefault="00763059">
      <w:pPr>
        <w:pStyle w:val="Subsection"/>
        <w:spacing w:before="120"/>
        <w:rPr>
          <w:snapToGrid w:val="0"/>
        </w:rPr>
      </w:pPr>
      <w:r>
        <w:rPr>
          <w:snapToGrid w:val="0"/>
        </w:rPr>
        <w:tab/>
        <w:t>(2)</w:t>
      </w:r>
      <w:r>
        <w:rPr>
          <w:snapToGrid w:val="0"/>
        </w:rPr>
        <w:tab/>
        <w:t>Without limiting the generality of the powers conferred by subsection (1), the Governor may make regulations for or with respect to —</w:t>
      </w:r>
    </w:p>
    <w:p w:rsidR="00763059" w:rsidRDefault="00763059">
      <w:pPr>
        <w:pStyle w:val="Indenta"/>
        <w:spacing w:before="60"/>
        <w:rPr>
          <w:snapToGrid w:val="0"/>
        </w:rPr>
      </w:pPr>
      <w:r>
        <w:rPr>
          <w:snapToGrid w:val="0"/>
        </w:rPr>
        <w:tab/>
        <w:t>(a)</w:t>
      </w:r>
      <w:r>
        <w:rPr>
          <w:snapToGrid w:val="0"/>
        </w:rPr>
        <w:tab/>
        <w:t>the control of the receipt and payment of money, classification of accounts, authorisation of expenditure, and all matters pertaining to the management of the accounts;</w:t>
      </w:r>
    </w:p>
    <w:p w:rsidR="00763059" w:rsidRDefault="00763059">
      <w:pPr>
        <w:pStyle w:val="Indenta"/>
        <w:spacing w:before="60"/>
        <w:rPr>
          <w:snapToGrid w:val="0"/>
        </w:rPr>
      </w:pPr>
      <w:r>
        <w:rPr>
          <w:snapToGrid w:val="0"/>
        </w:rPr>
        <w:tab/>
        <w:t>(b)</w:t>
      </w:r>
      <w:r>
        <w:rPr>
          <w:snapToGrid w:val="0"/>
        </w:rPr>
        <w:tab/>
        <w:t>the management and the use of reserved lands;</w:t>
      </w:r>
    </w:p>
    <w:p w:rsidR="00763059" w:rsidRDefault="00763059">
      <w:pPr>
        <w:pStyle w:val="Indenta"/>
        <w:spacing w:before="60"/>
        <w:rPr>
          <w:snapToGrid w:val="0"/>
        </w:rPr>
      </w:pPr>
      <w:r>
        <w:rPr>
          <w:snapToGrid w:val="0"/>
        </w:rPr>
        <w:tab/>
        <w:t>(c)</w:t>
      </w:r>
      <w:r>
        <w:rPr>
          <w:snapToGrid w:val="0"/>
        </w:rPr>
        <w:tab/>
        <w:t>entry upon reserved lands by specified persons or classes of persons for specified purposes, and the conditions under which those persons may enter or remain thereon, and providing for the revocation of such authority in any case;</w:t>
      </w:r>
    </w:p>
    <w:p w:rsidR="00763059" w:rsidRDefault="00763059">
      <w:pPr>
        <w:pStyle w:val="Indenta"/>
        <w:spacing w:before="60"/>
        <w:rPr>
          <w:snapToGrid w:val="0"/>
        </w:rPr>
      </w:pPr>
      <w:r>
        <w:rPr>
          <w:snapToGrid w:val="0"/>
        </w:rPr>
        <w:tab/>
        <w:t>(d)</w:t>
      </w:r>
      <w:r>
        <w:rPr>
          <w:snapToGrid w:val="0"/>
        </w:rPr>
        <w:tab/>
        <w:t>provision of appropriate means of consultation with representative persons of Aboriginal descent;</w:t>
      </w:r>
    </w:p>
    <w:p w:rsidR="00763059" w:rsidRDefault="00763059">
      <w:pPr>
        <w:pStyle w:val="Indenta"/>
        <w:spacing w:before="60"/>
        <w:rPr>
          <w:snapToGrid w:val="0"/>
        </w:rPr>
      </w:pPr>
      <w:r>
        <w:rPr>
          <w:snapToGrid w:val="0"/>
        </w:rPr>
        <w:tab/>
        <w:t>(e)</w:t>
      </w:r>
      <w:r>
        <w:rPr>
          <w:snapToGrid w:val="0"/>
        </w:rPr>
        <w:tab/>
        <w:t>prescribing fees payable for the purposes of this Act.</w:t>
      </w:r>
    </w:p>
    <w:p w:rsidR="00763059" w:rsidRDefault="00763059">
      <w:pPr>
        <w:pStyle w:val="Subsection"/>
        <w:spacing w:before="120"/>
      </w:pPr>
      <w:r>
        <w:tab/>
        <w:t>(3)</w:t>
      </w:r>
      <w:r>
        <w:tab/>
        <w:t>Regulations may create offences and provide, in respect of an offence so created, for the imposition of a penalty of —</w:t>
      </w:r>
    </w:p>
    <w:p w:rsidR="00763059" w:rsidRDefault="00763059">
      <w:pPr>
        <w:pStyle w:val="Indenta"/>
        <w:spacing w:before="60"/>
      </w:pPr>
      <w:r>
        <w:tab/>
        <w:t>(a)</w:t>
      </w:r>
      <w:r>
        <w:tab/>
        <w:t>for a first offence, $1 000 and imprisonment for 9 months;</w:t>
      </w:r>
    </w:p>
    <w:p w:rsidR="00763059" w:rsidRDefault="00763059">
      <w:pPr>
        <w:pStyle w:val="Indenta"/>
        <w:spacing w:before="60"/>
        <w:rPr>
          <w:snapToGrid w:val="0"/>
        </w:rPr>
      </w:pPr>
      <w:r>
        <w:tab/>
        <w:t>(b)</w:t>
      </w:r>
      <w:r>
        <w:tab/>
        <w:t>for a second or subsequent offence, $5 000 and imprisonment for 12 months.</w:t>
      </w:r>
    </w:p>
    <w:p w:rsidR="00763059" w:rsidRDefault="00763059">
      <w:pPr>
        <w:pStyle w:val="Footnotesection"/>
      </w:pPr>
      <w:r>
        <w:tab/>
        <w:t>[Section 51 amended by No. 78 of 1995 s. 147; No.</w:t>
      </w:r>
      <w:r>
        <w:rPr>
          <w:sz w:val="28"/>
        </w:rPr>
        <w:t xml:space="preserve"> </w:t>
      </w:r>
      <w:r>
        <w:t>50 of 2003 s. 34(4).]</w:t>
      </w:r>
    </w:p>
    <w:p w:rsidR="00191040" w:rsidRDefault="00191040">
      <w:pPr>
        <w:pStyle w:val="Footnotesection"/>
      </w:pPr>
    </w:p>
    <w:p w:rsidR="00191040" w:rsidRDefault="00191040" w:rsidP="00191040">
      <w:pPr>
        <w:pStyle w:val="Heading2"/>
        <w:rPr>
          <w:rStyle w:val="CharPartText"/>
          <w:i/>
        </w:rPr>
      </w:pPr>
      <w:bookmarkStart w:id="120" w:name="_Toc363475808"/>
      <w:bookmarkStart w:id="121" w:name="_Toc363548404"/>
      <w:r w:rsidRPr="00741C92">
        <w:rPr>
          <w:rStyle w:val="CharPartNo"/>
        </w:rPr>
        <w:t>Part VII</w:t>
      </w:r>
      <w:r>
        <w:rPr>
          <w:b w:val="0"/>
        </w:rPr>
        <w:t> </w:t>
      </w:r>
      <w:r>
        <w:t>—</w:t>
      </w:r>
      <w:r>
        <w:rPr>
          <w:b w:val="0"/>
        </w:rPr>
        <w:t> </w:t>
      </w:r>
      <w:r w:rsidRPr="00741C92">
        <w:rPr>
          <w:rStyle w:val="CharPartText"/>
        </w:rPr>
        <w:t>Savings provisions: Aboriginal Affairs Planning Authority Amendment Act 2012</w:t>
      </w:r>
      <w:bookmarkEnd w:id="120"/>
      <w:bookmarkEnd w:id="121"/>
    </w:p>
    <w:p w:rsidR="00587889" w:rsidRPr="0072189F" w:rsidRDefault="00587889" w:rsidP="00741C92">
      <w:pPr>
        <w:pStyle w:val="yFootnoteheading"/>
      </w:pPr>
      <w:r>
        <w:rPr>
          <w:snapToGrid w:val="0"/>
        </w:rPr>
        <w:tab/>
        <w:t>[Heading inserted by No. 38 of 2012 s. 5.]</w:t>
      </w:r>
    </w:p>
    <w:p w:rsidR="00191040" w:rsidRPr="00DC0E13" w:rsidRDefault="00191040" w:rsidP="00191040">
      <w:pPr>
        <w:pStyle w:val="Heading5"/>
      </w:pPr>
      <w:bookmarkStart w:id="122" w:name="_Toc363548405"/>
      <w:r w:rsidRPr="00741C92">
        <w:rPr>
          <w:rStyle w:val="CharSectno"/>
        </w:rPr>
        <w:t>52</w:t>
      </w:r>
      <w:r>
        <w:t>.</w:t>
      </w:r>
      <w:r>
        <w:tab/>
        <w:t>Estates of persons who died before commencement day</w:t>
      </w:r>
      <w:bookmarkEnd w:id="122"/>
    </w:p>
    <w:p w:rsidR="00191040" w:rsidRDefault="00191040" w:rsidP="00191040">
      <w:pPr>
        <w:pStyle w:val="Subsection"/>
      </w:pPr>
      <w:r>
        <w:tab/>
        <w:t>(1)</w:t>
      </w:r>
      <w:r>
        <w:tab/>
        <w:t xml:space="preserve">In this section — </w:t>
      </w:r>
    </w:p>
    <w:p w:rsidR="00191040" w:rsidRDefault="00191040" w:rsidP="00191040">
      <w:pPr>
        <w:pStyle w:val="Defstart"/>
      </w:pPr>
      <w:r>
        <w:tab/>
      </w:r>
      <w:r w:rsidRPr="002A22EF">
        <w:rPr>
          <w:rStyle w:val="CharDefText"/>
        </w:rPr>
        <w:t>commencement day</w:t>
      </w:r>
      <w:r>
        <w:t xml:space="preserve"> means the day on which the </w:t>
      </w:r>
      <w:r>
        <w:rPr>
          <w:i/>
        </w:rPr>
        <w:t xml:space="preserve">Aboriginal Affairs Planning Authority Amendment Act 2012 </w:t>
      </w:r>
      <w:r>
        <w:t>section 4 comes into operation;</w:t>
      </w:r>
    </w:p>
    <w:p w:rsidR="00191040" w:rsidRPr="002A22EF" w:rsidRDefault="00191040" w:rsidP="00191040">
      <w:pPr>
        <w:pStyle w:val="Defstart"/>
      </w:pPr>
      <w:r>
        <w:tab/>
      </w:r>
      <w:r>
        <w:rPr>
          <w:rStyle w:val="CharDefText"/>
        </w:rPr>
        <w:t>former provision</w:t>
      </w:r>
      <w:r w:rsidRPr="002A22EF">
        <w:rPr>
          <w:rStyle w:val="CharDefText"/>
        </w:rPr>
        <w:t>s</w:t>
      </w:r>
      <w:r>
        <w:t xml:space="preserve"> means Part IV</w:t>
      </w:r>
      <w:r w:rsidRPr="00E36D75">
        <w:t xml:space="preserve"> of this Act</w:t>
      </w:r>
      <w:r>
        <w:t xml:space="preserve"> as it was in force immediately before its deletion by </w:t>
      </w:r>
      <w:r w:rsidRPr="00BB646E">
        <w:t xml:space="preserve">the </w:t>
      </w:r>
      <w:r>
        <w:rPr>
          <w:i/>
        </w:rPr>
        <w:t>Aboriginal Affairs Planning Authority Amendment Act 2012</w:t>
      </w:r>
      <w:r>
        <w:t>.</w:t>
      </w:r>
    </w:p>
    <w:p w:rsidR="00191040" w:rsidRDefault="00191040" w:rsidP="00191040">
      <w:pPr>
        <w:pStyle w:val="Subsection"/>
      </w:pPr>
      <w:r>
        <w:tab/>
        <w:t>(2)</w:t>
      </w:r>
      <w:r>
        <w:tab/>
        <w:t>The estate of a person who died before commencement day must be distributed or otherwise dealt with after commencement day as if the former provisions had not been deleted.</w:t>
      </w:r>
    </w:p>
    <w:p w:rsidR="00587889" w:rsidRDefault="00587889" w:rsidP="00741C92">
      <w:pPr>
        <w:pStyle w:val="Footnotesection"/>
        <w:spacing w:before="100"/>
        <w:ind w:left="890" w:hanging="890"/>
      </w:pPr>
      <w:r w:rsidRPr="00FF22BE">
        <w:tab/>
        <w:t>[Section </w:t>
      </w:r>
      <w:r>
        <w:t>52 inserted by No. 38 of 2012 s. 5.]</w:t>
      </w:r>
    </w:p>
    <w:p w:rsidR="00191040" w:rsidRPr="00630521" w:rsidRDefault="00191040" w:rsidP="00741C92"/>
    <w:p w:rsidR="00763059" w:rsidRDefault="00763059">
      <w:pPr>
        <w:rPr>
          <w:rStyle w:val="CharDivText"/>
        </w:rPr>
        <w:sectPr w:rsidR="00763059">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763059" w:rsidRDefault="00763059">
      <w:pPr>
        <w:pStyle w:val="yScheduleHeading"/>
      </w:pPr>
      <w:bookmarkStart w:id="123" w:name="_Toc224109864"/>
      <w:bookmarkStart w:id="124" w:name="_Toc227745931"/>
      <w:bookmarkStart w:id="125" w:name="_Toc227986052"/>
      <w:bookmarkStart w:id="126" w:name="_Toc228940020"/>
      <w:bookmarkStart w:id="127" w:name="_Toc241033605"/>
      <w:bookmarkStart w:id="128" w:name="_Toc241046580"/>
      <w:bookmarkStart w:id="129" w:name="_Toc262564641"/>
      <w:bookmarkStart w:id="130" w:name="_Toc263419769"/>
      <w:bookmarkStart w:id="131" w:name="_Toc265682639"/>
      <w:bookmarkStart w:id="132" w:name="_Toc265682719"/>
      <w:bookmarkStart w:id="133" w:name="_Toc272416554"/>
      <w:bookmarkStart w:id="134" w:name="_Toc272416626"/>
      <w:bookmarkStart w:id="135" w:name="_Toc341685428"/>
      <w:bookmarkStart w:id="136" w:name="_Toc363475810"/>
      <w:bookmarkStart w:id="137" w:name="_Toc363548406"/>
      <w:r>
        <w:rPr>
          <w:rStyle w:val="CharSchNo"/>
        </w:rPr>
        <w:t>First Schedule</w:t>
      </w:r>
      <w:bookmarkEnd w:id="123"/>
      <w:bookmarkEnd w:id="124"/>
      <w:bookmarkEnd w:id="125"/>
      <w:bookmarkEnd w:id="126"/>
      <w:bookmarkEnd w:id="127"/>
      <w:bookmarkEnd w:id="128"/>
      <w:bookmarkEnd w:id="129"/>
      <w:bookmarkEnd w:id="130"/>
      <w:bookmarkEnd w:id="131"/>
      <w:bookmarkEnd w:id="132"/>
      <w:r>
        <w:t xml:space="preserve"> — </w:t>
      </w:r>
      <w:r>
        <w:rPr>
          <w:rStyle w:val="CharSchText"/>
        </w:rPr>
        <w:t>Constitutional provisions relating to the Aboriginal Affairs Co-ordinating Committee</w:t>
      </w:r>
      <w:bookmarkEnd w:id="133"/>
      <w:bookmarkEnd w:id="134"/>
      <w:bookmarkEnd w:id="135"/>
      <w:bookmarkEnd w:id="136"/>
      <w:bookmarkEnd w:id="137"/>
    </w:p>
    <w:p w:rsidR="00763059" w:rsidRDefault="00763059">
      <w:pPr>
        <w:pStyle w:val="yShoulderClause"/>
        <w:rPr>
          <w:snapToGrid w:val="0"/>
        </w:rPr>
      </w:pPr>
      <w:r>
        <w:rPr>
          <w:snapToGrid w:val="0"/>
        </w:rPr>
        <w:t>[s. 19]</w:t>
      </w:r>
    </w:p>
    <w:p w:rsidR="00763059" w:rsidRDefault="00763059">
      <w:pPr>
        <w:pStyle w:val="yFootnoteheading"/>
      </w:pPr>
      <w:r>
        <w:tab/>
        <w:t>[Heading amended by No. 100 of 1973 s. 6;</w:t>
      </w:r>
      <w:r>
        <w:rPr>
          <w:snapToGrid w:val="0"/>
        </w:rPr>
        <w:t xml:space="preserve"> No. 19 of 2010 s. 4</w:t>
      </w:r>
      <w:r>
        <w:t>.]</w:t>
      </w:r>
    </w:p>
    <w:p w:rsidR="00763059" w:rsidRDefault="00763059">
      <w:pPr>
        <w:pStyle w:val="yHeading5"/>
        <w:outlineLvl w:val="9"/>
        <w:rPr>
          <w:snapToGrid w:val="0"/>
        </w:rPr>
      </w:pPr>
      <w:bookmarkStart w:id="138" w:name="_Toc363548407"/>
      <w:r>
        <w:rPr>
          <w:rStyle w:val="CharSClsNo"/>
        </w:rPr>
        <w:t>1</w:t>
      </w:r>
      <w:r>
        <w:rPr>
          <w:snapToGrid w:val="0"/>
        </w:rPr>
        <w:t>.</w:t>
      </w:r>
      <w:r>
        <w:rPr>
          <w:snapToGrid w:val="0"/>
        </w:rPr>
        <w:tab/>
        <w:t>Tenure of office</w:t>
      </w:r>
      <w:bookmarkEnd w:id="138"/>
    </w:p>
    <w:p w:rsidR="00763059" w:rsidRDefault="00763059">
      <w:pPr>
        <w:pStyle w:val="ySubsection"/>
        <w:spacing w:before="120"/>
        <w:rPr>
          <w:snapToGrid w:val="0"/>
        </w:rPr>
      </w:pPr>
      <w:r>
        <w:rPr>
          <w:snapToGrid w:val="0"/>
        </w:rPr>
        <w:tab/>
        <w:t>(1)</w:t>
      </w:r>
      <w:r>
        <w:rPr>
          <w:snapToGrid w:val="0"/>
        </w:rPr>
        <w:tab/>
        <w:t xml:space="preserve">The term of tenure of a member appointed </w:t>
      </w:r>
      <w:r>
        <w:rPr>
          <w:i/>
          <w:snapToGrid w:val="0"/>
        </w:rPr>
        <w:t>ex officio</w:t>
      </w:r>
      <w:r>
        <w:rPr>
          <w:snapToGrid w:val="0"/>
        </w:rPr>
        <w:t xml:space="preserve"> continues until the member ceases to occupy the office by virtue of which he was appointed.</w:t>
      </w:r>
    </w:p>
    <w:p w:rsidR="00763059" w:rsidRDefault="00763059">
      <w:pPr>
        <w:pStyle w:val="ySubsection"/>
        <w:spacing w:before="120"/>
        <w:rPr>
          <w:snapToGrid w:val="0"/>
        </w:rPr>
      </w:pPr>
      <w:r>
        <w:rPr>
          <w:snapToGrid w:val="0"/>
        </w:rPr>
        <w:tab/>
        <w:t>(2)</w:t>
      </w:r>
      <w:r>
        <w:rPr>
          <w:snapToGrid w:val="0"/>
        </w:rPr>
        <w:tab/>
        <w:t xml:space="preserve">A member, other than a member appointed </w:t>
      </w:r>
      <w:r>
        <w:rPr>
          <w:i/>
          <w:snapToGrid w:val="0"/>
        </w:rPr>
        <w:t>ex officio</w:t>
      </w:r>
      <w:r>
        <w:rPr>
          <w:snapToGrid w:val="0"/>
        </w:rPr>
        <w:t>, may resign his office by a written notice given under his hand to, and accepted by, the Minister.</w:t>
      </w:r>
    </w:p>
    <w:p w:rsidR="00763059" w:rsidRDefault="00763059">
      <w:pPr>
        <w:pStyle w:val="ySubsection"/>
        <w:spacing w:before="120"/>
        <w:rPr>
          <w:snapToGrid w:val="0"/>
        </w:rPr>
      </w:pPr>
      <w:r>
        <w:rPr>
          <w:snapToGrid w:val="0"/>
        </w:rPr>
        <w:tab/>
        <w:t>(3)</w:t>
      </w:r>
      <w:r>
        <w:rPr>
          <w:snapToGrid w:val="0"/>
        </w:rPr>
        <w:tab/>
        <w:t>A member who ceases to hold office shall, unless otherwise disqualified, be eligible for re</w:t>
      </w:r>
      <w:r>
        <w:rPr>
          <w:snapToGrid w:val="0"/>
        </w:rPr>
        <w:noBreakHyphen/>
        <w:t>appointment.</w:t>
      </w:r>
    </w:p>
    <w:p w:rsidR="00763059" w:rsidRDefault="00763059">
      <w:pPr>
        <w:pStyle w:val="yHeading5"/>
        <w:outlineLvl w:val="9"/>
        <w:rPr>
          <w:snapToGrid w:val="0"/>
        </w:rPr>
      </w:pPr>
      <w:bookmarkStart w:id="139" w:name="_Toc363548408"/>
      <w:r>
        <w:rPr>
          <w:rStyle w:val="CharSClsNo"/>
        </w:rPr>
        <w:t>2</w:t>
      </w:r>
      <w:r>
        <w:rPr>
          <w:snapToGrid w:val="0"/>
        </w:rPr>
        <w:t>.</w:t>
      </w:r>
      <w:r>
        <w:rPr>
          <w:snapToGrid w:val="0"/>
        </w:rPr>
        <w:tab/>
        <w:t>Disqualification</w:t>
      </w:r>
      <w:bookmarkEnd w:id="139"/>
    </w:p>
    <w:p w:rsidR="00763059" w:rsidRDefault="00763059">
      <w:pPr>
        <w:pStyle w:val="ySubsection"/>
        <w:spacing w:before="120"/>
        <w:rPr>
          <w:snapToGrid w:val="0"/>
        </w:rPr>
      </w:pPr>
      <w:r>
        <w:rPr>
          <w:snapToGrid w:val="0"/>
        </w:rPr>
        <w:tab/>
      </w:r>
      <w:r>
        <w:rPr>
          <w:snapToGrid w:val="0"/>
        </w:rPr>
        <w:tab/>
        <w:t>If a member —</w:t>
      </w:r>
    </w:p>
    <w:p w:rsidR="00763059" w:rsidRDefault="00763059">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rsidR="00763059" w:rsidRDefault="00763059">
      <w:pPr>
        <w:pStyle w:val="yIndenta"/>
      </w:pPr>
      <w:r>
        <w:tab/>
        <w:t>(b)</w:t>
      </w:r>
      <w:r>
        <w:tab/>
        <w:t xml:space="preserve">is, according to the </w:t>
      </w:r>
      <w:r>
        <w:rPr>
          <w:i/>
        </w:rPr>
        <w:t>Interpretation Act 1984</w:t>
      </w:r>
      <w:r>
        <w:t xml:space="preserve"> section 13D, a bankrupt or a person whose affairs are under insolvency laws; or</w:t>
      </w:r>
    </w:p>
    <w:p w:rsidR="00763059" w:rsidRDefault="00763059">
      <w:pPr>
        <w:pStyle w:val="yIndenta"/>
        <w:rPr>
          <w:snapToGrid w:val="0"/>
        </w:rPr>
      </w:pPr>
      <w:r>
        <w:rPr>
          <w:snapToGrid w:val="0"/>
        </w:rPr>
        <w:tab/>
        <w:t>(c)</w:t>
      </w:r>
      <w:r>
        <w:rPr>
          <w:snapToGrid w:val="0"/>
        </w:rPr>
        <w:tab/>
        <w:t>is convicted of an indictable offence; or</w:t>
      </w:r>
    </w:p>
    <w:p w:rsidR="00763059" w:rsidRDefault="00763059">
      <w:pPr>
        <w:pStyle w:val="yIndenta"/>
        <w:rPr>
          <w:snapToGrid w:val="0"/>
        </w:rPr>
      </w:pPr>
      <w:r>
        <w:rPr>
          <w:snapToGrid w:val="0"/>
        </w:rPr>
        <w:tab/>
        <w:t>(d)</w:t>
      </w:r>
      <w:r>
        <w:rPr>
          <w:snapToGrid w:val="0"/>
        </w:rPr>
        <w:tab/>
        <w:t>had his appointment terminated by the Governor for inability, inefficiency or misbehaviour,</w:t>
      </w:r>
    </w:p>
    <w:p w:rsidR="00763059" w:rsidRDefault="00763059">
      <w:pPr>
        <w:pStyle w:val="ySubsection"/>
        <w:spacing w:before="120"/>
        <w:rPr>
          <w:snapToGrid w:val="0"/>
        </w:rPr>
      </w:pPr>
      <w:r>
        <w:rPr>
          <w:snapToGrid w:val="0"/>
        </w:rPr>
        <w:tab/>
      </w:r>
      <w:r>
        <w:rPr>
          <w:snapToGrid w:val="0"/>
        </w:rPr>
        <w:tab/>
        <w:t>his office becomes vacant and he is not eligible for re</w:t>
      </w:r>
      <w:r>
        <w:rPr>
          <w:snapToGrid w:val="0"/>
        </w:rPr>
        <w:noBreakHyphen/>
        <w:t>appointment.</w:t>
      </w:r>
    </w:p>
    <w:p w:rsidR="00763059" w:rsidRDefault="00763059">
      <w:pPr>
        <w:pStyle w:val="yFootnotesection"/>
      </w:pPr>
      <w:r>
        <w:tab/>
        <w:t>[Clause 2 amended by No. 24 of 1990 s. 123; No. 18 of 2009 s. 6.]</w:t>
      </w:r>
    </w:p>
    <w:p w:rsidR="00763059" w:rsidRDefault="00763059">
      <w:pPr>
        <w:pStyle w:val="yHeading5"/>
        <w:outlineLvl w:val="9"/>
        <w:rPr>
          <w:snapToGrid w:val="0"/>
        </w:rPr>
      </w:pPr>
      <w:bookmarkStart w:id="140" w:name="_Toc363548409"/>
      <w:r>
        <w:rPr>
          <w:rStyle w:val="CharSClsNo"/>
        </w:rPr>
        <w:t>3</w:t>
      </w:r>
      <w:r>
        <w:rPr>
          <w:snapToGrid w:val="0"/>
        </w:rPr>
        <w:t>.</w:t>
      </w:r>
      <w:r>
        <w:rPr>
          <w:snapToGrid w:val="0"/>
        </w:rPr>
        <w:tab/>
        <w:t>Deputies</w:t>
      </w:r>
      <w:bookmarkEnd w:id="140"/>
    </w:p>
    <w:p w:rsidR="00763059" w:rsidRDefault="00763059">
      <w:pPr>
        <w:pStyle w:val="ySubsection"/>
        <w:spacing w:before="120"/>
        <w:rPr>
          <w:snapToGrid w:val="0"/>
        </w:rPr>
      </w:pPr>
      <w:r>
        <w:rPr>
          <w:snapToGrid w:val="0"/>
        </w:rPr>
        <w:tab/>
        <w:t>(1)</w:t>
      </w:r>
      <w:r>
        <w:rPr>
          <w:snapToGrid w:val="0"/>
        </w:rPr>
        <w:tab/>
        <w:t xml:space="preserve">A member appointed </w:t>
      </w:r>
      <w:r>
        <w:rPr>
          <w:i/>
          <w:snapToGrid w:val="0"/>
        </w:rPr>
        <w:t>ex officio</w:t>
      </w:r>
      <w:r>
        <w:rPr>
          <w:snapToGrid w:val="0"/>
        </w:rPr>
        <w:t xml:space="preserve"> may by a written notice given under his hand to, and accepted by, the Minister nominate a responsible officer of the department of the Public Service which he represents to be his deputy, and may terminate such nomination at any time.</w:t>
      </w:r>
    </w:p>
    <w:p w:rsidR="00763059" w:rsidRDefault="00763059">
      <w:pPr>
        <w:pStyle w:val="ySubsection"/>
        <w:spacing w:before="120"/>
        <w:rPr>
          <w:snapToGrid w:val="0"/>
        </w:rPr>
      </w:pPr>
      <w:r>
        <w:rPr>
          <w:snapToGrid w:val="0"/>
        </w:rPr>
        <w:tab/>
        <w:t>(2)</w:t>
      </w:r>
      <w:r>
        <w:rPr>
          <w:snapToGrid w:val="0"/>
        </w:rPr>
        <w:tab/>
        <w:t xml:space="preserve">The Minister may appoint a person to be a deputy of a Committee member, other than a member appointed </w:t>
      </w:r>
      <w:r>
        <w:rPr>
          <w:i/>
          <w:snapToGrid w:val="0"/>
        </w:rPr>
        <w:t>ex officio</w:t>
      </w:r>
      <w:r>
        <w:rPr>
          <w:snapToGrid w:val="0"/>
        </w:rPr>
        <w:t>, and may terminate such appointment at any time.</w:t>
      </w:r>
    </w:p>
    <w:p w:rsidR="00763059" w:rsidRDefault="00763059">
      <w:pPr>
        <w:pStyle w:val="ySubsection"/>
        <w:spacing w:before="120"/>
        <w:rPr>
          <w:snapToGrid w:val="0"/>
        </w:rPr>
      </w:pPr>
      <w:r>
        <w:rPr>
          <w:snapToGrid w:val="0"/>
        </w:rPr>
        <w:tab/>
        <w:t>(3)</w:t>
      </w:r>
      <w:r>
        <w:rPr>
          <w:snapToGrid w:val="0"/>
        </w:rPr>
        <w:tab/>
        <w:t>While taking the place of a member a deputy has all the powers and entitlements of, and all the protection given to, the member under this Act.</w:t>
      </w:r>
    </w:p>
    <w:p w:rsidR="00763059" w:rsidRDefault="00763059">
      <w:pPr>
        <w:pStyle w:val="ySubsection"/>
        <w:spacing w:before="120"/>
        <w:rPr>
          <w:snapToGrid w:val="0"/>
        </w:rPr>
      </w:pPr>
      <w:r>
        <w:rPr>
          <w:snapToGrid w:val="0"/>
        </w:rPr>
        <w:tab/>
        <w:t>(4)</w:t>
      </w:r>
      <w:r>
        <w:rPr>
          <w:snapToGrid w:val="0"/>
        </w:rPr>
        <w:tab/>
        <w:t>Any reference in this Act to a member shall be construed as including a reference to a deputy taking the place of that member.</w:t>
      </w:r>
    </w:p>
    <w:p w:rsidR="00763059" w:rsidRDefault="00763059">
      <w:pPr>
        <w:pStyle w:val="yHeading5"/>
        <w:outlineLvl w:val="9"/>
        <w:rPr>
          <w:snapToGrid w:val="0"/>
        </w:rPr>
      </w:pPr>
      <w:bookmarkStart w:id="141" w:name="_Toc363548410"/>
      <w:r>
        <w:rPr>
          <w:rStyle w:val="CharSClsNo"/>
        </w:rPr>
        <w:t>4</w:t>
      </w:r>
      <w:r>
        <w:rPr>
          <w:snapToGrid w:val="0"/>
        </w:rPr>
        <w:t>.</w:t>
      </w:r>
      <w:r>
        <w:rPr>
          <w:snapToGrid w:val="0"/>
        </w:rPr>
        <w:tab/>
        <w:t>Validity of proceedings</w:t>
      </w:r>
      <w:bookmarkEnd w:id="141"/>
    </w:p>
    <w:p w:rsidR="00763059" w:rsidRDefault="00763059">
      <w:pPr>
        <w:pStyle w:val="ySubsection"/>
        <w:spacing w:before="120"/>
        <w:rPr>
          <w:snapToGrid w:val="0"/>
        </w:rPr>
      </w:pPr>
      <w:r>
        <w:rPr>
          <w:snapToGrid w:val="0"/>
        </w:rPr>
        <w:tab/>
        <w:t>(1)</w:t>
      </w:r>
      <w:r>
        <w:rPr>
          <w:snapToGrid w:val="0"/>
        </w:rPr>
        <w:tab/>
        <w:t>A vacancy among the membership shall not invalidate the proceedings of any meeting.</w:t>
      </w:r>
    </w:p>
    <w:p w:rsidR="00763059" w:rsidRDefault="00763059">
      <w:pPr>
        <w:pStyle w:val="ySubsection"/>
        <w:spacing w:before="120"/>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rsidR="00763059" w:rsidRDefault="00763059">
      <w:pPr>
        <w:pStyle w:val="yHeading5"/>
        <w:outlineLvl w:val="9"/>
        <w:rPr>
          <w:snapToGrid w:val="0"/>
        </w:rPr>
      </w:pPr>
      <w:bookmarkStart w:id="142" w:name="_Toc363548411"/>
      <w:r>
        <w:rPr>
          <w:rStyle w:val="CharSClsNo"/>
        </w:rPr>
        <w:t>5</w:t>
      </w:r>
      <w:r>
        <w:rPr>
          <w:snapToGrid w:val="0"/>
        </w:rPr>
        <w:t>.</w:t>
      </w:r>
      <w:r>
        <w:rPr>
          <w:snapToGrid w:val="0"/>
        </w:rPr>
        <w:tab/>
        <w:t>Quorum</w:t>
      </w:r>
      <w:bookmarkEnd w:id="142"/>
    </w:p>
    <w:p w:rsidR="00763059" w:rsidRDefault="00763059">
      <w:pPr>
        <w:pStyle w:val="ySubsection"/>
        <w:spacing w:before="120"/>
        <w:rPr>
          <w:snapToGrid w:val="0"/>
        </w:rPr>
      </w:pPr>
      <w:r>
        <w:rPr>
          <w:snapToGrid w:val="0"/>
        </w:rPr>
        <w:tab/>
      </w:r>
      <w:r>
        <w:rPr>
          <w:snapToGrid w:val="0"/>
        </w:rPr>
        <w:tab/>
        <w:t>To constitute a meeting there must be not less than one</w:t>
      </w:r>
      <w:r>
        <w:rPr>
          <w:snapToGrid w:val="0"/>
        </w:rPr>
        <w:noBreakHyphen/>
        <w:t>half of the members present.</w:t>
      </w:r>
    </w:p>
    <w:p w:rsidR="00763059" w:rsidRDefault="00763059">
      <w:pPr>
        <w:pStyle w:val="yHeading5"/>
        <w:outlineLvl w:val="9"/>
        <w:rPr>
          <w:snapToGrid w:val="0"/>
        </w:rPr>
      </w:pPr>
      <w:bookmarkStart w:id="143" w:name="_Toc363548412"/>
      <w:r>
        <w:rPr>
          <w:rStyle w:val="CharSClsNo"/>
        </w:rPr>
        <w:t>6</w:t>
      </w:r>
      <w:r>
        <w:rPr>
          <w:snapToGrid w:val="0"/>
        </w:rPr>
        <w:t>.</w:t>
      </w:r>
      <w:r>
        <w:rPr>
          <w:snapToGrid w:val="0"/>
        </w:rPr>
        <w:tab/>
        <w:t>Chairman</w:t>
      </w:r>
      <w:bookmarkEnd w:id="143"/>
    </w:p>
    <w:p w:rsidR="00763059" w:rsidRDefault="00763059">
      <w:pPr>
        <w:pStyle w:val="ySubsection"/>
        <w:spacing w:before="120"/>
        <w:rPr>
          <w:snapToGrid w:val="0"/>
        </w:rPr>
      </w:pPr>
      <w:r>
        <w:rPr>
          <w:snapToGrid w:val="0"/>
        </w:rPr>
        <w:tab/>
      </w:r>
      <w:r>
        <w:rPr>
          <w:snapToGrid w:val="0"/>
        </w:rPr>
        <w:tab/>
        <w:t xml:space="preserve">In the absence of the </w:t>
      </w:r>
      <w:r>
        <w:rPr>
          <w:snapToGrid w:val="0"/>
          <w:spacing w:val="-4"/>
        </w:rPr>
        <w:t xml:space="preserve">CEO </w:t>
      </w:r>
      <w:r>
        <w:rPr>
          <w:snapToGrid w:val="0"/>
        </w:rPr>
        <w:t xml:space="preserve">and of the deputy of the </w:t>
      </w:r>
      <w:r>
        <w:rPr>
          <w:snapToGrid w:val="0"/>
          <w:spacing w:val="-4"/>
        </w:rPr>
        <w:t xml:space="preserve">CEO </w:t>
      </w:r>
      <w:r>
        <w:rPr>
          <w:snapToGrid w:val="0"/>
        </w:rPr>
        <w:t>the members present at any meeting may elect one of their number to preside at that meeting.</w:t>
      </w:r>
    </w:p>
    <w:p w:rsidR="00763059" w:rsidRDefault="00763059">
      <w:pPr>
        <w:pStyle w:val="yFootnotesection"/>
      </w:pPr>
      <w:r>
        <w:tab/>
        <w:t>[Clause 6 amended by No. 28 of 2006 s. 349.]</w:t>
      </w:r>
    </w:p>
    <w:p w:rsidR="00763059" w:rsidRDefault="00763059">
      <w:pPr>
        <w:pStyle w:val="yHeading5"/>
        <w:outlineLvl w:val="9"/>
        <w:rPr>
          <w:snapToGrid w:val="0"/>
        </w:rPr>
      </w:pPr>
      <w:bookmarkStart w:id="144" w:name="_Toc363548413"/>
      <w:r>
        <w:rPr>
          <w:rStyle w:val="CharSClsNo"/>
        </w:rPr>
        <w:t>7</w:t>
      </w:r>
      <w:r>
        <w:rPr>
          <w:snapToGrid w:val="0"/>
        </w:rPr>
        <w:t>.</w:t>
      </w:r>
      <w:r>
        <w:rPr>
          <w:snapToGrid w:val="0"/>
        </w:rPr>
        <w:tab/>
        <w:t>Voting</w:t>
      </w:r>
      <w:bookmarkEnd w:id="144"/>
    </w:p>
    <w:p w:rsidR="00763059" w:rsidRDefault="00763059">
      <w:pPr>
        <w:pStyle w:val="ySubsection"/>
        <w:spacing w:before="120"/>
        <w:rPr>
          <w:snapToGrid w:val="0"/>
        </w:rPr>
      </w:pPr>
      <w:r>
        <w:rPr>
          <w:snapToGrid w:val="0"/>
        </w:rPr>
        <w:tab/>
        <w:t>(1)</w:t>
      </w:r>
      <w:r>
        <w:rPr>
          <w:snapToGrid w:val="0"/>
        </w:rPr>
        <w:tab/>
        <w:t>Each member, including the member presiding, shall have a deliberative vote only and subject to the requirement that a quorum is present all questions shall be decided by a majority.</w:t>
      </w:r>
    </w:p>
    <w:p w:rsidR="00763059" w:rsidRDefault="00763059">
      <w:pPr>
        <w:pStyle w:val="ySubsection"/>
        <w:spacing w:before="120"/>
        <w:rPr>
          <w:snapToGrid w:val="0"/>
        </w:rPr>
      </w:pPr>
      <w:r>
        <w:rPr>
          <w:snapToGrid w:val="0"/>
        </w:rPr>
        <w:tab/>
        <w:t>(2)</w:t>
      </w:r>
      <w:r>
        <w:rPr>
          <w:snapToGrid w:val="0"/>
        </w:rPr>
        <w:tab/>
        <w:t>In the case of an equality of votes the question shall be declared to be negatived.</w:t>
      </w:r>
    </w:p>
    <w:p w:rsidR="00763059" w:rsidRDefault="00763059">
      <w:pPr>
        <w:pStyle w:val="yHeading5"/>
        <w:spacing w:before="180"/>
        <w:outlineLvl w:val="9"/>
        <w:rPr>
          <w:snapToGrid w:val="0"/>
        </w:rPr>
      </w:pPr>
      <w:bookmarkStart w:id="145" w:name="_Toc363548414"/>
      <w:r>
        <w:rPr>
          <w:rStyle w:val="CharSClsNo"/>
        </w:rPr>
        <w:t>8</w:t>
      </w:r>
      <w:r>
        <w:rPr>
          <w:snapToGrid w:val="0"/>
        </w:rPr>
        <w:t>.</w:t>
      </w:r>
      <w:r>
        <w:rPr>
          <w:snapToGrid w:val="0"/>
        </w:rPr>
        <w:tab/>
        <w:t>Records</w:t>
      </w:r>
      <w:bookmarkEnd w:id="145"/>
    </w:p>
    <w:p w:rsidR="00763059" w:rsidRDefault="00763059">
      <w:pPr>
        <w:pStyle w:val="ySubsection"/>
        <w:spacing w:before="120"/>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rsidR="00763059" w:rsidRDefault="00763059">
      <w:pPr>
        <w:pStyle w:val="yHeading5"/>
        <w:spacing w:before="180"/>
        <w:outlineLvl w:val="9"/>
        <w:rPr>
          <w:snapToGrid w:val="0"/>
        </w:rPr>
      </w:pPr>
      <w:bookmarkStart w:id="146" w:name="_Toc363548415"/>
      <w:r>
        <w:rPr>
          <w:rStyle w:val="CharSClsNo"/>
        </w:rPr>
        <w:t>9</w:t>
      </w:r>
      <w:r>
        <w:rPr>
          <w:snapToGrid w:val="0"/>
        </w:rPr>
        <w:t>.</w:t>
      </w:r>
      <w:r>
        <w:rPr>
          <w:snapToGrid w:val="0"/>
        </w:rPr>
        <w:tab/>
        <w:t>Meetings</w:t>
      </w:r>
      <w:bookmarkEnd w:id="146"/>
    </w:p>
    <w:p w:rsidR="00763059" w:rsidRDefault="00763059">
      <w:pPr>
        <w:pStyle w:val="ySubsection"/>
        <w:spacing w:before="120"/>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rsidR="00763059" w:rsidRDefault="00763059">
      <w:pPr>
        <w:pStyle w:val="yHeading5"/>
        <w:spacing w:before="180"/>
        <w:outlineLvl w:val="9"/>
        <w:rPr>
          <w:snapToGrid w:val="0"/>
        </w:rPr>
      </w:pPr>
      <w:bookmarkStart w:id="147" w:name="_Toc363548416"/>
      <w:r>
        <w:rPr>
          <w:rStyle w:val="CharSClsNo"/>
        </w:rPr>
        <w:t>10</w:t>
      </w:r>
      <w:r>
        <w:rPr>
          <w:snapToGrid w:val="0"/>
        </w:rPr>
        <w:t>.</w:t>
      </w:r>
      <w:r>
        <w:rPr>
          <w:snapToGrid w:val="0"/>
        </w:rPr>
        <w:tab/>
        <w:t>Committees and co</w:t>
      </w:r>
      <w:r>
        <w:rPr>
          <w:snapToGrid w:val="0"/>
        </w:rPr>
        <w:noBreakHyphen/>
        <w:t>option</w:t>
      </w:r>
      <w:bookmarkEnd w:id="147"/>
    </w:p>
    <w:p w:rsidR="00763059" w:rsidRDefault="00763059">
      <w:pPr>
        <w:pStyle w:val="ySubsection"/>
        <w:spacing w:before="120"/>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rsidR="00763059" w:rsidRDefault="00763059">
      <w:pPr>
        <w:pStyle w:val="ySubsection"/>
        <w:spacing w:before="120"/>
        <w:rPr>
          <w:snapToGrid w:val="0"/>
        </w:rPr>
      </w:pPr>
      <w:r>
        <w:rPr>
          <w:snapToGrid w:val="0"/>
        </w:rPr>
        <w:tab/>
        <w:t>(2)</w:t>
      </w:r>
      <w:r>
        <w:rPr>
          <w:snapToGrid w:val="0"/>
        </w:rPr>
        <w:tab/>
        <w:t>The provisions of this Schedule, except in so far as the Minister may otherwise direct or approve, shall have effect in relation to a committee.</w:t>
      </w:r>
    </w:p>
    <w:p w:rsidR="00763059" w:rsidRDefault="00763059">
      <w:pPr>
        <w:pStyle w:val="yHeading5"/>
        <w:spacing w:before="180"/>
        <w:outlineLvl w:val="9"/>
        <w:rPr>
          <w:snapToGrid w:val="0"/>
        </w:rPr>
      </w:pPr>
      <w:bookmarkStart w:id="148" w:name="_Toc363548417"/>
      <w:r>
        <w:rPr>
          <w:rStyle w:val="CharSClsNo"/>
        </w:rPr>
        <w:t>11</w:t>
      </w:r>
      <w:r>
        <w:rPr>
          <w:snapToGrid w:val="0"/>
        </w:rPr>
        <w:t>.</w:t>
      </w:r>
      <w:r>
        <w:rPr>
          <w:snapToGrid w:val="0"/>
        </w:rPr>
        <w:tab/>
        <w:t>Remuneration etc.</w:t>
      </w:r>
      <w:bookmarkEnd w:id="148"/>
    </w:p>
    <w:p w:rsidR="00763059" w:rsidRDefault="00763059">
      <w:pPr>
        <w:pStyle w:val="ySubsection"/>
        <w:spacing w:before="120"/>
        <w:rPr>
          <w:snapToGrid w:val="0"/>
        </w:rPr>
      </w:pPr>
      <w:r>
        <w:rPr>
          <w:snapToGrid w:val="0"/>
        </w:rPr>
        <w:tab/>
      </w:r>
      <w:r>
        <w:rPr>
          <w:snapToGrid w:val="0"/>
        </w:rPr>
        <w:tab/>
        <w:t xml:space="preserve">A member, other than a member appointed </w:t>
      </w:r>
      <w:r>
        <w:rPr>
          <w:i/>
          <w:snapToGrid w:val="0"/>
        </w:rPr>
        <w:t>ex officio</w:t>
      </w:r>
      <w:r>
        <w:rPr>
          <w:snapToGrid w:val="0"/>
        </w:rPr>
        <w:t>, shall be entitled to such remuneration, leave of absence, travelling and other allowances as the Minister determines.</w:t>
      </w:r>
    </w:p>
    <w:p w:rsidR="00763059" w:rsidRDefault="00763059">
      <w:pPr>
        <w:pStyle w:val="yHeading5"/>
        <w:spacing w:before="180"/>
        <w:outlineLvl w:val="9"/>
        <w:rPr>
          <w:snapToGrid w:val="0"/>
        </w:rPr>
      </w:pPr>
      <w:bookmarkStart w:id="149" w:name="_Toc363548418"/>
      <w:r>
        <w:rPr>
          <w:rStyle w:val="CharSClsNo"/>
        </w:rPr>
        <w:t>12</w:t>
      </w:r>
      <w:r>
        <w:rPr>
          <w:snapToGrid w:val="0"/>
        </w:rPr>
        <w:t>.</w:t>
      </w:r>
      <w:r>
        <w:rPr>
          <w:snapToGrid w:val="0"/>
        </w:rPr>
        <w:tab/>
        <w:t>Disputes</w:t>
      </w:r>
      <w:bookmarkEnd w:id="149"/>
    </w:p>
    <w:p w:rsidR="00763059" w:rsidRDefault="00763059">
      <w:pPr>
        <w:pStyle w:val="ySubsection"/>
        <w:spacing w:before="120"/>
        <w:rPr>
          <w:snapToGrid w:val="0"/>
        </w:rPr>
      </w:pPr>
      <w:r>
        <w:rPr>
          <w:snapToGrid w:val="0"/>
        </w:rPr>
        <w:tab/>
      </w:r>
      <w:r>
        <w:rPr>
          <w:snapToGrid w:val="0"/>
        </w:rPr>
        <w:tab/>
        <w:t>In all cases of dispute, doubt or difficulty, respecting or arising out of matters of procedure or order, then, subject to the Minister, the decision of the chairman shall be final and conclusive.</w:t>
      </w:r>
    </w:p>
    <w:p w:rsidR="00763059" w:rsidRDefault="00763059">
      <w:pPr>
        <w:pStyle w:val="yHeading5"/>
        <w:spacing w:before="180"/>
        <w:outlineLvl w:val="9"/>
        <w:rPr>
          <w:snapToGrid w:val="0"/>
        </w:rPr>
      </w:pPr>
      <w:bookmarkStart w:id="150" w:name="_Toc363548419"/>
      <w:r>
        <w:rPr>
          <w:rStyle w:val="CharSClsNo"/>
        </w:rPr>
        <w:t>13</w:t>
      </w:r>
      <w:r>
        <w:rPr>
          <w:snapToGrid w:val="0"/>
        </w:rPr>
        <w:t>.</w:t>
      </w:r>
      <w:r>
        <w:rPr>
          <w:snapToGrid w:val="0"/>
        </w:rPr>
        <w:tab/>
        <w:t>Conduct of proceedings</w:t>
      </w:r>
      <w:bookmarkEnd w:id="150"/>
    </w:p>
    <w:p w:rsidR="00763059" w:rsidRDefault="00763059">
      <w:pPr>
        <w:pStyle w:val="ySubsection"/>
        <w:spacing w:before="120"/>
        <w:rPr>
          <w:snapToGrid w:val="0"/>
        </w:rPr>
      </w:pPr>
      <w:r>
        <w:rPr>
          <w:snapToGrid w:val="0"/>
        </w:rPr>
        <w:tab/>
      </w:r>
      <w:r>
        <w:rPr>
          <w:snapToGrid w:val="0"/>
        </w:rPr>
        <w:tab/>
        <w:t>Subject to this Act, and to any direction which may be given by the Minister, the proceedings may be regulated in such manner as the members think fit.</w:t>
      </w:r>
    </w:p>
    <w:p w:rsidR="00763059" w:rsidRDefault="00763059">
      <w:pPr>
        <w:pStyle w:val="yEdnoteschedule"/>
        <w:spacing w:before="180"/>
      </w:pPr>
      <w:r>
        <w:t>[</w:t>
      </w:r>
      <w:r>
        <w:rPr>
          <w:bCs/>
        </w:rPr>
        <w:t>Second Schedule</w:t>
      </w:r>
      <w:r>
        <w:t xml:space="preserve"> deleted by No. 54 of 1984 s. 5.]</w:t>
      </w:r>
    </w:p>
    <w:p w:rsidR="00763059" w:rsidRDefault="00763059">
      <w:pPr>
        <w:sectPr w:rsidR="00763059">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763059" w:rsidRDefault="00763059">
      <w:pPr>
        <w:pStyle w:val="nHeading2"/>
      </w:pPr>
      <w:bookmarkStart w:id="151" w:name="_Toc224109879"/>
      <w:bookmarkStart w:id="152" w:name="_Toc227745946"/>
      <w:bookmarkStart w:id="153" w:name="_Toc227986067"/>
      <w:bookmarkStart w:id="154" w:name="_Toc228940035"/>
      <w:bookmarkStart w:id="155" w:name="_Toc241033620"/>
      <w:bookmarkStart w:id="156" w:name="_Toc241046595"/>
      <w:bookmarkStart w:id="157" w:name="_Toc262564656"/>
      <w:bookmarkStart w:id="158" w:name="_Toc263419784"/>
      <w:bookmarkStart w:id="159" w:name="_Toc265682654"/>
      <w:bookmarkStart w:id="160" w:name="_Toc265682734"/>
      <w:bookmarkStart w:id="161" w:name="_Toc272416568"/>
      <w:bookmarkStart w:id="162" w:name="_Toc272416640"/>
      <w:bookmarkStart w:id="163" w:name="_Toc341685442"/>
      <w:bookmarkStart w:id="164" w:name="_Toc363475824"/>
      <w:bookmarkStart w:id="165" w:name="_Toc363548420"/>
      <w:r>
        <w:t>Notes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763059" w:rsidRDefault="00763059">
      <w:pPr>
        <w:pStyle w:val="nSubsection"/>
        <w:rPr>
          <w:snapToGrid w:val="0"/>
        </w:rPr>
      </w:pPr>
      <w:r>
        <w:rPr>
          <w:snapToGrid w:val="0"/>
          <w:vertAlign w:val="superscript"/>
        </w:rPr>
        <w:t>1</w:t>
      </w:r>
      <w:r>
        <w:rPr>
          <w:snapToGrid w:val="0"/>
        </w:rPr>
        <w:tab/>
        <w:t xml:space="preserve">This is a compilation of the </w:t>
      </w:r>
      <w:r>
        <w:rPr>
          <w:i/>
          <w:noProof/>
          <w:snapToGrid w:val="0"/>
        </w:rPr>
        <w:t>Aboriginal Affairs Planning Authority Act 1972</w:t>
      </w:r>
      <w:r>
        <w:rPr>
          <w:snapToGrid w:val="0"/>
        </w:rPr>
        <w:t xml:space="preserve"> and includes the amendments made by the other written laws referred to in the following table</w:t>
      </w:r>
      <w:r>
        <w:rPr>
          <w:snapToGrid w:val="0"/>
          <w:vertAlign w:val="superscript"/>
        </w:rPr>
        <w:t> 1M</w:t>
      </w:r>
      <w:r>
        <w:rPr>
          <w:snapToGrid w:val="0"/>
        </w:rPr>
        <w:t>.  The table also contains information about any reprint.</w:t>
      </w:r>
    </w:p>
    <w:p w:rsidR="00763059" w:rsidRDefault="00763059">
      <w:pPr>
        <w:pStyle w:val="nHeading3"/>
        <w:rPr>
          <w:snapToGrid w:val="0"/>
        </w:rPr>
      </w:pPr>
      <w:bookmarkStart w:id="166" w:name="_Toc363548421"/>
      <w:r>
        <w:rPr>
          <w:snapToGrid w:val="0"/>
        </w:rPr>
        <w:t>Compilation table</w:t>
      </w:r>
      <w:bookmarkEnd w:id="166"/>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4"/>
        <w:gridCol w:w="22"/>
      </w:tblGrid>
      <w:tr w:rsidR="00763059" w:rsidTr="00DD5472">
        <w:trPr>
          <w:cantSplit/>
          <w:tblHeader/>
        </w:trPr>
        <w:tc>
          <w:tcPr>
            <w:tcW w:w="2278" w:type="dxa"/>
            <w:tcBorders>
              <w:top w:val="single" w:sz="8" w:space="0" w:color="auto"/>
              <w:bottom w:val="single" w:sz="8" w:space="0" w:color="auto"/>
            </w:tcBorders>
          </w:tcPr>
          <w:p w:rsidR="00763059" w:rsidRDefault="00763059">
            <w:pPr>
              <w:pStyle w:val="nTable"/>
              <w:spacing w:after="40"/>
              <w:rPr>
                <w:b/>
                <w:sz w:val="19"/>
              </w:rPr>
            </w:pPr>
            <w:r>
              <w:rPr>
                <w:b/>
                <w:sz w:val="19"/>
              </w:rPr>
              <w:t>Short title</w:t>
            </w:r>
          </w:p>
        </w:tc>
        <w:tc>
          <w:tcPr>
            <w:tcW w:w="1139" w:type="dxa"/>
            <w:tcBorders>
              <w:top w:val="single" w:sz="8" w:space="0" w:color="auto"/>
              <w:bottom w:val="single" w:sz="8" w:space="0" w:color="auto"/>
            </w:tcBorders>
          </w:tcPr>
          <w:p w:rsidR="00763059" w:rsidRDefault="00763059">
            <w:pPr>
              <w:pStyle w:val="nTable"/>
              <w:spacing w:after="40"/>
              <w:rPr>
                <w:b/>
                <w:sz w:val="19"/>
              </w:rPr>
            </w:pPr>
            <w:r>
              <w:rPr>
                <w:b/>
                <w:sz w:val="19"/>
              </w:rPr>
              <w:t>Number and year</w:t>
            </w:r>
          </w:p>
        </w:tc>
        <w:tc>
          <w:tcPr>
            <w:tcW w:w="1136" w:type="dxa"/>
            <w:tcBorders>
              <w:top w:val="single" w:sz="8" w:space="0" w:color="auto"/>
              <w:bottom w:val="single" w:sz="8" w:space="0" w:color="auto"/>
            </w:tcBorders>
          </w:tcPr>
          <w:p w:rsidR="00763059" w:rsidRDefault="00763059">
            <w:pPr>
              <w:pStyle w:val="nTable"/>
              <w:spacing w:after="40"/>
              <w:rPr>
                <w:b/>
                <w:sz w:val="19"/>
              </w:rPr>
            </w:pPr>
            <w:r>
              <w:rPr>
                <w:b/>
                <w:sz w:val="19"/>
              </w:rPr>
              <w:t>Assent</w:t>
            </w:r>
          </w:p>
        </w:tc>
        <w:tc>
          <w:tcPr>
            <w:tcW w:w="2576" w:type="dxa"/>
            <w:gridSpan w:val="2"/>
            <w:tcBorders>
              <w:top w:val="single" w:sz="8" w:space="0" w:color="auto"/>
              <w:bottom w:val="single" w:sz="8" w:space="0" w:color="auto"/>
            </w:tcBorders>
          </w:tcPr>
          <w:p w:rsidR="00763059" w:rsidRDefault="00763059">
            <w:pPr>
              <w:pStyle w:val="nTable"/>
              <w:spacing w:after="40"/>
              <w:rPr>
                <w:b/>
                <w:sz w:val="19"/>
              </w:rPr>
            </w:pPr>
            <w:r>
              <w:rPr>
                <w:b/>
                <w:sz w:val="19"/>
              </w:rPr>
              <w:t>Commencement</w:t>
            </w:r>
          </w:p>
        </w:tc>
      </w:tr>
      <w:tr w:rsidR="00763059" w:rsidTr="00DD5472">
        <w:trPr>
          <w:cantSplit/>
        </w:trPr>
        <w:tc>
          <w:tcPr>
            <w:tcW w:w="2278" w:type="dxa"/>
          </w:tcPr>
          <w:p w:rsidR="00763059" w:rsidRDefault="00763059">
            <w:pPr>
              <w:pStyle w:val="nTable"/>
              <w:spacing w:after="40"/>
              <w:rPr>
                <w:sz w:val="19"/>
              </w:rPr>
            </w:pPr>
            <w:r>
              <w:rPr>
                <w:i/>
                <w:sz w:val="19"/>
              </w:rPr>
              <w:t>Aboriginal Affairs Planning Authority Act 1972</w:t>
            </w:r>
          </w:p>
        </w:tc>
        <w:tc>
          <w:tcPr>
            <w:tcW w:w="1139" w:type="dxa"/>
          </w:tcPr>
          <w:p w:rsidR="00763059" w:rsidRDefault="00763059">
            <w:pPr>
              <w:pStyle w:val="nTable"/>
              <w:spacing w:after="40"/>
              <w:rPr>
                <w:sz w:val="19"/>
              </w:rPr>
            </w:pPr>
            <w:r>
              <w:rPr>
                <w:sz w:val="19"/>
              </w:rPr>
              <w:t>24 of 1972</w:t>
            </w:r>
          </w:p>
        </w:tc>
        <w:tc>
          <w:tcPr>
            <w:tcW w:w="1136" w:type="dxa"/>
          </w:tcPr>
          <w:p w:rsidR="00763059" w:rsidRDefault="00763059">
            <w:pPr>
              <w:pStyle w:val="nTable"/>
              <w:spacing w:after="40"/>
              <w:rPr>
                <w:sz w:val="19"/>
              </w:rPr>
            </w:pPr>
            <w:r>
              <w:rPr>
                <w:sz w:val="19"/>
              </w:rPr>
              <w:t>9 Jun 1972</w:t>
            </w:r>
          </w:p>
        </w:tc>
        <w:tc>
          <w:tcPr>
            <w:tcW w:w="2576" w:type="dxa"/>
            <w:gridSpan w:val="2"/>
          </w:tcPr>
          <w:p w:rsidR="00763059" w:rsidRDefault="00763059">
            <w:pPr>
              <w:pStyle w:val="nTable"/>
              <w:spacing w:after="40"/>
              <w:rPr>
                <w:sz w:val="19"/>
              </w:rPr>
            </w:pPr>
            <w:r>
              <w:rPr>
                <w:sz w:val="19"/>
              </w:rPr>
              <w:t xml:space="preserve">1 Jul 1972 (see s. 2 and </w:t>
            </w:r>
            <w:r>
              <w:rPr>
                <w:i/>
                <w:sz w:val="19"/>
              </w:rPr>
              <w:t>Gazette</w:t>
            </w:r>
            <w:r>
              <w:rPr>
                <w:sz w:val="19"/>
              </w:rPr>
              <w:t xml:space="preserve"> 30 Jun 1972 p. 2099)</w:t>
            </w:r>
          </w:p>
        </w:tc>
      </w:tr>
      <w:tr w:rsidR="00763059" w:rsidTr="00DD5472">
        <w:trPr>
          <w:cantSplit/>
        </w:trPr>
        <w:tc>
          <w:tcPr>
            <w:tcW w:w="2278" w:type="dxa"/>
          </w:tcPr>
          <w:p w:rsidR="00763059" w:rsidRDefault="00763059">
            <w:pPr>
              <w:pStyle w:val="nTable"/>
              <w:spacing w:after="40"/>
              <w:rPr>
                <w:sz w:val="19"/>
              </w:rPr>
            </w:pPr>
            <w:r>
              <w:rPr>
                <w:i/>
                <w:sz w:val="19"/>
              </w:rPr>
              <w:t>Aboriginal Affairs Planning Authority Act Amendment Act 1973</w:t>
            </w:r>
          </w:p>
        </w:tc>
        <w:tc>
          <w:tcPr>
            <w:tcW w:w="1139" w:type="dxa"/>
          </w:tcPr>
          <w:p w:rsidR="00763059" w:rsidRDefault="00763059">
            <w:pPr>
              <w:pStyle w:val="nTable"/>
              <w:spacing w:after="40"/>
              <w:rPr>
                <w:sz w:val="19"/>
              </w:rPr>
            </w:pPr>
            <w:r>
              <w:rPr>
                <w:sz w:val="19"/>
              </w:rPr>
              <w:t>100 of 1973</w:t>
            </w:r>
          </w:p>
        </w:tc>
        <w:tc>
          <w:tcPr>
            <w:tcW w:w="1136" w:type="dxa"/>
          </w:tcPr>
          <w:p w:rsidR="00763059" w:rsidRDefault="00763059">
            <w:pPr>
              <w:pStyle w:val="nTable"/>
              <w:spacing w:after="40"/>
              <w:rPr>
                <w:sz w:val="19"/>
              </w:rPr>
            </w:pPr>
            <w:r>
              <w:rPr>
                <w:sz w:val="19"/>
              </w:rPr>
              <w:t>28 Dec 1973</w:t>
            </w:r>
          </w:p>
        </w:tc>
        <w:tc>
          <w:tcPr>
            <w:tcW w:w="2576" w:type="dxa"/>
            <w:gridSpan w:val="2"/>
          </w:tcPr>
          <w:p w:rsidR="00763059" w:rsidRDefault="00763059">
            <w:pPr>
              <w:pStyle w:val="nTable"/>
              <w:spacing w:after="40"/>
              <w:rPr>
                <w:sz w:val="19"/>
              </w:rPr>
            </w:pPr>
            <w:r>
              <w:rPr>
                <w:sz w:val="19"/>
              </w:rPr>
              <w:t xml:space="preserve">18 Jan 1974 (see s. 2 and </w:t>
            </w:r>
            <w:r>
              <w:rPr>
                <w:i/>
                <w:sz w:val="19"/>
              </w:rPr>
              <w:t>Gazette</w:t>
            </w:r>
            <w:r>
              <w:rPr>
                <w:sz w:val="19"/>
              </w:rPr>
              <w:t xml:space="preserve"> 18 Jan 1974 p. 123</w:t>
            </w:r>
            <w:r>
              <w:rPr>
                <w:sz w:val="19"/>
              </w:rPr>
              <w:noBreakHyphen/>
              <w:t>4)</w:t>
            </w:r>
          </w:p>
        </w:tc>
      </w:tr>
      <w:tr w:rsidR="00763059" w:rsidTr="00DD5472">
        <w:trPr>
          <w:cantSplit/>
        </w:trPr>
        <w:tc>
          <w:tcPr>
            <w:tcW w:w="2278" w:type="dxa"/>
          </w:tcPr>
          <w:p w:rsidR="00763059" w:rsidRDefault="00763059">
            <w:pPr>
              <w:pStyle w:val="nTable"/>
              <w:spacing w:after="40"/>
              <w:rPr>
                <w:sz w:val="19"/>
              </w:rPr>
            </w:pPr>
            <w:r>
              <w:rPr>
                <w:i/>
                <w:sz w:val="19"/>
              </w:rPr>
              <w:t>Acts Amendment (Aboriginal Affairs Planning Authority) Act 1982</w:t>
            </w:r>
            <w:r>
              <w:rPr>
                <w:sz w:val="19"/>
              </w:rPr>
              <w:t xml:space="preserve"> Pt. II</w:t>
            </w:r>
          </w:p>
        </w:tc>
        <w:tc>
          <w:tcPr>
            <w:tcW w:w="1139" w:type="dxa"/>
          </w:tcPr>
          <w:p w:rsidR="00763059" w:rsidRDefault="00763059">
            <w:pPr>
              <w:pStyle w:val="nTable"/>
              <w:spacing w:after="40"/>
              <w:rPr>
                <w:sz w:val="19"/>
              </w:rPr>
            </w:pPr>
            <w:r>
              <w:rPr>
                <w:sz w:val="19"/>
              </w:rPr>
              <w:t>107 of 1982</w:t>
            </w:r>
          </w:p>
        </w:tc>
        <w:tc>
          <w:tcPr>
            <w:tcW w:w="1136" w:type="dxa"/>
          </w:tcPr>
          <w:p w:rsidR="00763059" w:rsidRDefault="00763059">
            <w:pPr>
              <w:pStyle w:val="nTable"/>
              <w:spacing w:after="40"/>
              <w:rPr>
                <w:sz w:val="19"/>
              </w:rPr>
            </w:pPr>
            <w:r>
              <w:rPr>
                <w:sz w:val="19"/>
              </w:rPr>
              <w:t>7 Dec 1982</w:t>
            </w:r>
          </w:p>
        </w:tc>
        <w:tc>
          <w:tcPr>
            <w:tcW w:w="2576" w:type="dxa"/>
            <w:gridSpan w:val="2"/>
          </w:tcPr>
          <w:p w:rsidR="00763059" w:rsidRDefault="00763059">
            <w:pPr>
              <w:pStyle w:val="nTable"/>
              <w:spacing w:after="40"/>
              <w:rPr>
                <w:sz w:val="19"/>
              </w:rPr>
            </w:pPr>
            <w:r>
              <w:rPr>
                <w:sz w:val="19"/>
              </w:rPr>
              <w:t>7 Dec 1982</w:t>
            </w:r>
          </w:p>
        </w:tc>
      </w:tr>
      <w:tr w:rsidR="00763059" w:rsidTr="00DD5472">
        <w:trPr>
          <w:cantSplit/>
        </w:trPr>
        <w:tc>
          <w:tcPr>
            <w:tcW w:w="2278" w:type="dxa"/>
          </w:tcPr>
          <w:p w:rsidR="00763059" w:rsidRDefault="00763059">
            <w:pPr>
              <w:pStyle w:val="nTable"/>
              <w:spacing w:after="40"/>
              <w:rPr>
                <w:sz w:val="19"/>
              </w:rPr>
            </w:pPr>
            <w:r>
              <w:rPr>
                <w:i/>
                <w:sz w:val="19"/>
              </w:rPr>
              <w:t>Aboriginal Affairs Planning Authority Amendment Act 1984</w:t>
            </w:r>
          </w:p>
        </w:tc>
        <w:tc>
          <w:tcPr>
            <w:tcW w:w="1139" w:type="dxa"/>
          </w:tcPr>
          <w:p w:rsidR="00763059" w:rsidRDefault="00763059">
            <w:pPr>
              <w:pStyle w:val="nTable"/>
              <w:spacing w:after="40"/>
              <w:rPr>
                <w:sz w:val="19"/>
              </w:rPr>
            </w:pPr>
            <w:r>
              <w:rPr>
                <w:sz w:val="19"/>
              </w:rPr>
              <w:t>54 of 1984</w:t>
            </w:r>
          </w:p>
        </w:tc>
        <w:tc>
          <w:tcPr>
            <w:tcW w:w="1136" w:type="dxa"/>
          </w:tcPr>
          <w:p w:rsidR="00763059" w:rsidRDefault="00763059">
            <w:pPr>
              <w:pStyle w:val="nTable"/>
              <w:spacing w:after="40"/>
              <w:rPr>
                <w:sz w:val="19"/>
              </w:rPr>
            </w:pPr>
            <w:r>
              <w:rPr>
                <w:sz w:val="19"/>
              </w:rPr>
              <w:t>11 Oct 1984</w:t>
            </w:r>
          </w:p>
        </w:tc>
        <w:tc>
          <w:tcPr>
            <w:tcW w:w="2576" w:type="dxa"/>
            <w:gridSpan w:val="2"/>
          </w:tcPr>
          <w:p w:rsidR="00763059" w:rsidRDefault="00763059">
            <w:pPr>
              <w:pStyle w:val="nTable"/>
              <w:spacing w:after="40"/>
              <w:rPr>
                <w:sz w:val="19"/>
              </w:rPr>
            </w:pPr>
            <w:r>
              <w:rPr>
                <w:sz w:val="19"/>
              </w:rPr>
              <w:t>1 Jul 1984 (see s. 2)</w:t>
            </w:r>
          </w:p>
        </w:tc>
      </w:tr>
      <w:tr w:rsidR="00763059" w:rsidTr="00DD5472">
        <w:trPr>
          <w:cantSplit/>
        </w:trPr>
        <w:tc>
          <w:tcPr>
            <w:tcW w:w="2278" w:type="dxa"/>
          </w:tcPr>
          <w:p w:rsidR="00763059" w:rsidRDefault="00763059">
            <w:pPr>
              <w:pStyle w:val="nTable"/>
              <w:spacing w:after="40"/>
              <w:rPr>
                <w:sz w:val="19"/>
              </w:rPr>
            </w:pPr>
            <w:r>
              <w:rPr>
                <w:i/>
                <w:sz w:val="19"/>
              </w:rPr>
              <w:t>Acts Amendment (Department for Community Services) Act 1984</w:t>
            </w:r>
            <w:r>
              <w:rPr>
                <w:sz w:val="19"/>
              </w:rPr>
              <w:t xml:space="preserve"> Pt. VIII</w:t>
            </w:r>
          </w:p>
        </w:tc>
        <w:tc>
          <w:tcPr>
            <w:tcW w:w="1139" w:type="dxa"/>
          </w:tcPr>
          <w:p w:rsidR="00763059" w:rsidRDefault="00763059">
            <w:pPr>
              <w:pStyle w:val="nTable"/>
              <w:spacing w:after="40"/>
              <w:rPr>
                <w:sz w:val="19"/>
              </w:rPr>
            </w:pPr>
            <w:r>
              <w:rPr>
                <w:sz w:val="19"/>
              </w:rPr>
              <w:t>121 of 1984</w:t>
            </w:r>
          </w:p>
        </w:tc>
        <w:tc>
          <w:tcPr>
            <w:tcW w:w="1136" w:type="dxa"/>
          </w:tcPr>
          <w:p w:rsidR="00763059" w:rsidRDefault="00763059">
            <w:pPr>
              <w:pStyle w:val="nTable"/>
              <w:spacing w:after="40"/>
              <w:rPr>
                <w:sz w:val="19"/>
              </w:rPr>
            </w:pPr>
            <w:r>
              <w:rPr>
                <w:sz w:val="19"/>
              </w:rPr>
              <w:t>19 Dec 1984</w:t>
            </w:r>
          </w:p>
        </w:tc>
        <w:tc>
          <w:tcPr>
            <w:tcW w:w="2576" w:type="dxa"/>
            <w:gridSpan w:val="2"/>
          </w:tcPr>
          <w:p w:rsidR="00763059" w:rsidRDefault="00763059">
            <w:pPr>
              <w:pStyle w:val="nTable"/>
              <w:spacing w:after="40"/>
              <w:rPr>
                <w:sz w:val="19"/>
              </w:rPr>
            </w:pPr>
            <w:r>
              <w:rPr>
                <w:sz w:val="19"/>
              </w:rPr>
              <w:t xml:space="preserve">1 Jan 1985 (see s. 2 and </w:t>
            </w:r>
            <w:r>
              <w:rPr>
                <w:i/>
                <w:sz w:val="19"/>
              </w:rPr>
              <w:t>Gazette</w:t>
            </w:r>
            <w:r>
              <w:rPr>
                <w:sz w:val="19"/>
              </w:rPr>
              <w:t xml:space="preserve"> 28 Dec 1984 p. 4197)</w:t>
            </w:r>
          </w:p>
        </w:tc>
      </w:tr>
      <w:tr w:rsidR="00763059" w:rsidTr="00DD5472">
        <w:trPr>
          <w:cantSplit/>
        </w:trPr>
        <w:tc>
          <w:tcPr>
            <w:tcW w:w="2278" w:type="dxa"/>
          </w:tcPr>
          <w:p w:rsidR="00763059" w:rsidRDefault="00763059">
            <w:pPr>
              <w:pStyle w:val="nTable"/>
              <w:spacing w:after="40"/>
              <w:rPr>
                <w:sz w:val="19"/>
              </w:rPr>
            </w:pPr>
            <w:r>
              <w:rPr>
                <w:i/>
                <w:sz w:val="19"/>
              </w:rPr>
              <w:t>Acts Amendment (Financial Administration and Audit) Act 1985</w:t>
            </w:r>
            <w:r>
              <w:rPr>
                <w:sz w:val="19"/>
              </w:rPr>
              <w:t xml:space="preserve"> s. 3</w:t>
            </w:r>
          </w:p>
        </w:tc>
        <w:tc>
          <w:tcPr>
            <w:tcW w:w="1139" w:type="dxa"/>
          </w:tcPr>
          <w:p w:rsidR="00763059" w:rsidRDefault="00763059">
            <w:pPr>
              <w:pStyle w:val="nTable"/>
              <w:spacing w:after="40"/>
              <w:rPr>
                <w:sz w:val="19"/>
              </w:rPr>
            </w:pPr>
            <w:r>
              <w:rPr>
                <w:sz w:val="19"/>
              </w:rPr>
              <w:t>98 of 1985</w:t>
            </w:r>
          </w:p>
        </w:tc>
        <w:tc>
          <w:tcPr>
            <w:tcW w:w="1136" w:type="dxa"/>
          </w:tcPr>
          <w:p w:rsidR="00763059" w:rsidRDefault="00763059">
            <w:pPr>
              <w:pStyle w:val="nTable"/>
              <w:spacing w:after="40"/>
              <w:rPr>
                <w:sz w:val="19"/>
              </w:rPr>
            </w:pPr>
            <w:r>
              <w:rPr>
                <w:sz w:val="19"/>
              </w:rPr>
              <w:t>4 Dec 1985</w:t>
            </w:r>
          </w:p>
        </w:tc>
        <w:tc>
          <w:tcPr>
            <w:tcW w:w="2576" w:type="dxa"/>
            <w:gridSpan w:val="2"/>
          </w:tcPr>
          <w:p w:rsidR="00763059" w:rsidRDefault="00763059">
            <w:pPr>
              <w:pStyle w:val="nTable"/>
              <w:spacing w:after="40"/>
              <w:rPr>
                <w:sz w:val="19"/>
              </w:rPr>
            </w:pPr>
            <w:r>
              <w:rPr>
                <w:sz w:val="19"/>
              </w:rPr>
              <w:t xml:space="preserve">1 Jul 1986 (see s. 2 and </w:t>
            </w:r>
            <w:r>
              <w:rPr>
                <w:i/>
                <w:sz w:val="19"/>
              </w:rPr>
              <w:t>Gazette</w:t>
            </w:r>
            <w:r>
              <w:rPr>
                <w:sz w:val="19"/>
              </w:rPr>
              <w:t xml:space="preserve"> 30 Jun 1986 p. 2255)</w:t>
            </w:r>
          </w:p>
        </w:tc>
      </w:tr>
      <w:tr w:rsidR="00763059" w:rsidTr="00DD5472">
        <w:trPr>
          <w:cantSplit/>
        </w:trPr>
        <w:tc>
          <w:tcPr>
            <w:tcW w:w="7129" w:type="dxa"/>
            <w:gridSpan w:val="5"/>
          </w:tcPr>
          <w:p w:rsidR="00763059" w:rsidRDefault="00763059">
            <w:pPr>
              <w:pStyle w:val="nTable"/>
              <w:spacing w:after="40"/>
              <w:rPr>
                <w:sz w:val="19"/>
              </w:rPr>
            </w:pPr>
            <w:r>
              <w:rPr>
                <w:b/>
                <w:bCs/>
                <w:sz w:val="19"/>
              </w:rPr>
              <w:t xml:space="preserve">Reprint of the </w:t>
            </w:r>
            <w:r>
              <w:rPr>
                <w:b/>
                <w:bCs/>
                <w:i/>
                <w:sz w:val="19"/>
              </w:rPr>
              <w:t>Aboriginal Affairs Planning Authority Act 1972</w:t>
            </w:r>
            <w:r>
              <w:rPr>
                <w:b/>
                <w:bCs/>
                <w:sz w:val="19"/>
              </w:rPr>
              <w:t xml:space="preserve"> as at 30 Jul 1986</w:t>
            </w:r>
            <w:r>
              <w:rPr>
                <w:sz w:val="19"/>
              </w:rPr>
              <w:t xml:space="preserve"> (includes amendments listed above)</w:t>
            </w:r>
          </w:p>
        </w:tc>
      </w:tr>
      <w:tr w:rsidR="00763059" w:rsidTr="00DD5472">
        <w:trPr>
          <w:cantSplit/>
        </w:trPr>
        <w:tc>
          <w:tcPr>
            <w:tcW w:w="2278" w:type="dxa"/>
          </w:tcPr>
          <w:p w:rsidR="00763059" w:rsidRDefault="00763059">
            <w:pPr>
              <w:pStyle w:val="nTable"/>
              <w:spacing w:after="40"/>
              <w:rPr>
                <w:sz w:val="19"/>
              </w:rPr>
            </w:pPr>
            <w:r>
              <w:rPr>
                <w:i/>
                <w:sz w:val="19"/>
              </w:rPr>
              <w:t>Acts Amendment (Public Service) Act 1987</w:t>
            </w:r>
            <w:r>
              <w:rPr>
                <w:sz w:val="19"/>
              </w:rPr>
              <w:t xml:space="preserve"> s. 32</w:t>
            </w:r>
          </w:p>
        </w:tc>
        <w:tc>
          <w:tcPr>
            <w:tcW w:w="1139" w:type="dxa"/>
          </w:tcPr>
          <w:p w:rsidR="00763059" w:rsidRDefault="00763059">
            <w:pPr>
              <w:pStyle w:val="nTable"/>
              <w:spacing w:after="40"/>
              <w:rPr>
                <w:sz w:val="19"/>
              </w:rPr>
            </w:pPr>
            <w:r>
              <w:rPr>
                <w:sz w:val="19"/>
              </w:rPr>
              <w:t>113 of 1987</w:t>
            </w:r>
          </w:p>
        </w:tc>
        <w:tc>
          <w:tcPr>
            <w:tcW w:w="1136" w:type="dxa"/>
          </w:tcPr>
          <w:p w:rsidR="00763059" w:rsidRDefault="00763059">
            <w:pPr>
              <w:pStyle w:val="nTable"/>
              <w:spacing w:after="40"/>
              <w:rPr>
                <w:sz w:val="19"/>
              </w:rPr>
            </w:pPr>
            <w:r>
              <w:rPr>
                <w:sz w:val="19"/>
              </w:rPr>
              <w:t>31 Dec 1987</w:t>
            </w:r>
          </w:p>
        </w:tc>
        <w:tc>
          <w:tcPr>
            <w:tcW w:w="2576" w:type="dxa"/>
            <w:gridSpan w:val="2"/>
          </w:tcPr>
          <w:p w:rsidR="00763059" w:rsidRDefault="00763059">
            <w:pPr>
              <w:pStyle w:val="nTable"/>
              <w:spacing w:after="40"/>
              <w:rPr>
                <w:sz w:val="19"/>
              </w:rPr>
            </w:pPr>
            <w:r>
              <w:rPr>
                <w:sz w:val="19"/>
              </w:rPr>
              <w:t xml:space="preserve">16 Mar 1988 (see s. 2 and </w:t>
            </w:r>
            <w:r>
              <w:rPr>
                <w:i/>
                <w:sz w:val="19"/>
              </w:rPr>
              <w:t>Gazette</w:t>
            </w:r>
            <w:r>
              <w:rPr>
                <w:sz w:val="19"/>
              </w:rPr>
              <w:t xml:space="preserve"> 16 Mar 1988 p. 813)</w:t>
            </w:r>
          </w:p>
        </w:tc>
      </w:tr>
      <w:tr w:rsidR="00763059" w:rsidTr="00DD5472">
        <w:trPr>
          <w:cantSplit/>
        </w:trPr>
        <w:tc>
          <w:tcPr>
            <w:tcW w:w="2278" w:type="dxa"/>
          </w:tcPr>
          <w:p w:rsidR="00763059" w:rsidRDefault="00763059">
            <w:pPr>
              <w:pStyle w:val="nTable"/>
              <w:spacing w:after="40"/>
              <w:rPr>
                <w:sz w:val="19"/>
              </w:rPr>
            </w:pPr>
            <w:r>
              <w:rPr>
                <w:i/>
                <w:sz w:val="19"/>
              </w:rPr>
              <w:t>Guardianship and Administration Act 1990</w:t>
            </w:r>
            <w:r>
              <w:rPr>
                <w:sz w:val="19"/>
              </w:rPr>
              <w:t xml:space="preserve"> s. 123</w:t>
            </w:r>
          </w:p>
        </w:tc>
        <w:tc>
          <w:tcPr>
            <w:tcW w:w="1139" w:type="dxa"/>
          </w:tcPr>
          <w:p w:rsidR="00763059" w:rsidRDefault="00763059">
            <w:pPr>
              <w:pStyle w:val="nTable"/>
              <w:keepNext/>
              <w:spacing w:after="40"/>
              <w:rPr>
                <w:sz w:val="19"/>
              </w:rPr>
            </w:pPr>
            <w:r>
              <w:rPr>
                <w:sz w:val="19"/>
              </w:rPr>
              <w:t>24 of 1990</w:t>
            </w:r>
          </w:p>
        </w:tc>
        <w:tc>
          <w:tcPr>
            <w:tcW w:w="1136" w:type="dxa"/>
          </w:tcPr>
          <w:p w:rsidR="00763059" w:rsidRDefault="00763059">
            <w:pPr>
              <w:pStyle w:val="nTable"/>
              <w:keepNext/>
              <w:spacing w:after="40"/>
              <w:rPr>
                <w:sz w:val="19"/>
              </w:rPr>
            </w:pPr>
            <w:r>
              <w:rPr>
                <w:sz w:val="19"/>
              </w:rPr>
              <w:t>7 Sep 1990</w:t>
            </w:r>
          </w:p>
        </w:tc>
        <w:tc>
          <w:tcPr>
            <w:tcW w:w="2576" w:type="dxa"/>
            <w:gridSpan w:val="2"/>
          </w:tcPr>
          <w:p w:rsidR="00763059" w:rsidRDefault="00763059">
            <w:pPr>
              <w:pStyle w:val="nTable"/>
              <w:spacing w:after="40"/>
              <w:rPr>
                <w:sz w:val="19"/>
              </w:rPr>
            </w:pPr>
            <w:r>
              <w:rPr>
                <w:sz w:val="19"/>
              </w:rPr>
              <w:t xml:space="preserve">20 Oct 1992 (see s. 2 and </w:t>
            </w:r>
            <w:r>
              <w:rPr>
                <w:i/>
                <w:sz w:val="19"/>
              </w:rPr>
              <w:t>Gazette</w:t>
            </w:r>
            <w:r>
              <w:rPr>
                <w:sz w:val="19"/>
              </w:rPr>
              <w:t xml:space="preserve"> 2 Oct 1992 p. 4811)</w:t>
            </w:r>
          </w:p>
        </w:tc>
      </w:tr>
      <w:tr w:rsidR="00763059" w:rsidTr="00DD5472">
        <w:trPr>
          <w:cantSplit/>
        </w:trPr>
        <w:tc>
          <w:tcPr>
            <w:tcW w:w="2278" w:type="dxa"/>
          </w:tcPr>
          <w:p w:rsidR="00763059" w:rsidRDefault="00763059">
            <w:pPr>
              <w:pStyle w:val="nTable"/>
              <w:spacing w:after="40"/>
              <w:rPr>
                <w:sz w:val="19"/>
              </w:rPr>
            </w:pPr>
            <w:r>
              <w:rPr>
                <w:i/>
                <w:sz w:val="19"/>
              </w:rPr>
              <w:t>Financial Administration Legislation Amendment Act 1993</w:t>
            </w:r>
            <w:r>
              <w:rPr>
                <w:sz w:val="19"/>
              </w:rPr>
              <w:t xml:space="preserve"> s. 11 and 14(1)</w:t>
            </w:r>
          </w:p>
        </w:tc>
        <w:tc>
          <w:tcPr>
            <w:tcW w:w="1139" w:type="dxa"/>
          </w:tcPr>
          <w:p w:rsidR="00763059" w:rsidRDefault="00763059">
            <w:pPr>
              <w:pStyle w:val="nTable"/>
              <w:spacing w:after="40"/>
              <w:rPr>
                <w:sz w:val="19"/>
              </w:rPr>
            </w:pPr>
            <w:r>
              <w:rPr>
                <w:sz w:val="19"/>
              </w:rPr>
              <w:t>6 of 1993</w:t>
            </w:r>
          </w:p>
        </w:tc>
        <w:tc>
          <w:tcPr>
            <w:tcW w:w="1136" w:type="dxa"/>
          </w:tcPr>
          <w:p w:rsidR="00763059" w:rsidRDefault="00763059">
            <w:pPr>
              <w:pStyle w:val="nTable"/>
              <w:spacing w:after="40"/>
              <w:rPr>
                <w:sz w:val="19"/>
              </w:rPr>
            </w:pPr>
            <w:r>
              <w:rPr>
                <w:sz w:val="19"/>
              </w:rPr>
              <w:t>27 Aug 1993</w:t>
            </w:r>
          </w:p>
        </w:tc>
        <w:tc>
          <w:tcPr>
            <w:tcW w:w="2576" w:type="dxa"/>
            <w:gridSpan w:val="2"/>
          </w:tcPr>
          <w:p w:rsidR="00763059" w:rsidRDefault="00763059">
            <w:pPr>
              <w:pStyle w:val="nTable"/>
              <w:spacing w:after="40"/>
              <w:rPr>
                <w:sz w:val="19"/>
              </w:rPr>
            </w:pPr>
            <w:r>
              <w:rPr>
                <w:sz w:val="19"/>
              </w:rPr>
              <w:t>1 Jul 1993 (see s. 2(1))</w:t>
            </w:r>
          </w:p>
        </w:tc>
      </w:tr>
      <w:tr w:rsidR="00763059" w:rsidTr="00DD5472">
        <w:trPr>
          <w:cantSplit/>
        </w:trPr>
        <w:tc>
          <w:tcPr>
            <w:tcW w:w="2278" w:type="dxa"/>
          </w:tcPr>
          <w:p w:rsidR="00763059" w:rsidRDefault="00763059">
            <w:pPr>
              <w:pStyle w:val="nTable"/>
              <w:spacing w:after="40"/>
              <w:rPr>
                <w:sz w:val="19"/>
              </w:rPr>
            </w:pPr>
            <w:r>
              <w:rPr>
                <w:i/>
                <w:sz w:val="19"/>
              </w:rPr>
              <w:t>Acts Amendment (Public Sector Management) Act 1994</w:t>
            </w:r>
            <w:r>
              <w:rPr>
                <w:sz w:val="19"/>
              </w:rPr>
              <w:t xml:space="preserve"> s. 3(2)</w:t>
            </w:r>
          </w:p>
        </w:tc>
        <w:tc>
          <w:tcPr>
            <w:tcW w:w="1139" w:type="dxa"/>
          </w:tcPr>
          <w:p w:rsidR="00763059" w:rsidRDefault="00763059">
            <w:pPr>
              <w:pStyle w:val="nTable"/>
              <w:spacing w:after="40"/>
              <w:rPr>
                <w:sz w:val="19"/>
              </w:rPr>
            </w:pPr>
            <w:r>
              <w:rPr>
                <w:sz w:val="19"/>
              </w:rPr>
              <w:t>32 of 1994</w:t>
            </w:r>
          </w:p>
        </w:tc>
        <w:tc>
          <w:tcPr>
            <w:tcW w:w="1136" w:type="dxa"/>
          </w:tcPr>
          <w:p w:rsidR="00763059" w:rsidRDefault="00763059">
            <w:pPr>
              <w:pStyle w:val="nTable"/>
              <w:spacing w:after="40"/>
              <w:rPr>
                <w:sz w:val="19"/>
              </w:rPr>
            </w:pPr>
            <w:r>
              <w:rPr>
                <w:sz w:val="19"/>
              </w:rPr>
              <w:t>29 Jun 1994</w:t>
            </w:r>
          </w:p>
        </w:tc>
        <w:tc>
          <w:tcPr>
            <w:tcW w:w="2576" w:type="dxa"/>
            <w:gridSpan w:val="2"/>
          </w:tcPr>
          <w:p w:rsidR="00763059" w:rsidRDefault="00763059">
            <w:pPr>
              <w:pStyle w:val="nTable"/>
              <w:spacing w:after="40"/>
              <w:rPr>
                <w:sz w:val="19"/>
              </w:rPr>
            </w:pPr>
            <w:r>
              <w:rPr>
                <w:sz w:val="19"/>
              </w:rPr>
              <w:t xml:space="preserve">1 Oct 1994 (see s. 2 and </w:t>
            </w:r>
            <w:r>
              <w:rPr>
                <w:i/>
                <w:sz w:val="19"/>
              </w:rPr>
              <w:t>Gazette</w:t>
            </w:r>
            <w:r>
              <w:rPr>
                <w:sz w:val="19"/>
              </w:rPr>
              <w:t xml:space="preserve"> 30 Sep 1994 p. 4948)</w:t>
            </w:r>
          </w:p>
        </w:tc>
      </w:tr>
      <w:tr w:rsidR="00763059" w:rsidTr="00DD5472">
        <w:trPr>
          <w:cantSplit/>
        </w:trPr>
        <w:tc>
          <w:tcPr>
            <w:tcW w:w="2278" w:type="dxa"/>
          </w:tcPr>
          <w:p w:rsidR="00763059" w:rsidRDefault="00763059">
            <w:pPr>
              <w:pStyle w:val="nTable"/>
              <w:spacing w:after="40"/>
              <w:rPr>
                <w:sz w:val="19"/>
              </w:rPr>
            </w:pPr>
            <w:r>
              <w:rPr>
                <w:i/>
                <w:sz w:val="19"/>
              </w:rPr>
              <w:t>Industrial Legislation Amendment Act 1995</w:t>
            </w:r>
            <w:r>
              <w:rPr>
                <w:sz w:val="19"/>
              </w:rPr>
              <w:t xml:space="preserve"> s. 35</w:t>
            </w:r>
          </w:p>
        </w:tc>
        <w:tc>
          <w:tcPr>
            <w:tcW w:w="1139" w:type="dxa"/>
          </w:tcPr>
          <w:p w:rsidR="00763059" w:rsidRDefault="00763059">
            <w:pPr>
              <w:pStyle w:val="nTable"/>
              <w:spacing w:after="40"/>
              <w:rPr>
                <w:sz w:val="19"/>
              </w:rPr>
            </w:pPr>
            <w:r>
              <w:rPr>
                <w:sz w:val="19"/>
              </w:rPr>
              <w:t>1 of 1995</w:t>
            </w:r>
          </w:p>
        </w:tc>
        <w:tc>
          <w:tcPr>
            <w:tcW w:w="1136" w:type="dxa"/>
          </w:tcPr>
          <w:p w:rsidR="00763059" w:rsidRDefault="00763059">
            <w:pPr>
              <w:pStyle w:val="nTable"/>
              <w:spacing w:after="40"/>
              <w:rPr>
                <w:sz w:val="19"/>
              </w:rPr>
            </w:pPr>
            <w:r>
              <w:rPr>
                <w:sz w:val="19"/>
              </w:rPr>
              <w:t>9 May 1995</w:t>
            </w:r>
          </w:p>
        </w:tc>
        <w:tc>
          <w:tcPr>
            <w:tcW w:w="2576" w:type="dxa"/>
            <w:gridSpan w:val="2"/>
          </w:tcPr>
          <w:p w:rsidR="00763059" w:rsidRDefault="00763059">
            <w:pPr>
              <w:pStyle w:val="nTable"/>
              <w:spacing w:after="40"/>
              <w:rPr>
                <w:sz w:val="19"/>
              </w:rPr>
            </w:pPr>
            <w:r>
              <w:rPr>
                <w:sz w:val="19"/>
              </w:rPr>
              <w:t xml:space="preserve">1 Jan 1996 (see s. 2(2) and </w:t>
            </w:r>
            <w:r>
              <w:rPr>
                <w:i/>
                <w:sz w:val="19"/>
              </w:rPr>
              <w:t>Gazette</w:t>
            </w:r>
            <w:r>
              <w:rPr>
                <w:sz w:val="19"/>
              </w:rPr>
              <w:t xml:space="preserve"> 24 Nov 1995 p. 5389)</w:t>
            </w:r>
          </w:p>
        </w:tc>
      </w:tr>
      <w:tr w:rsidR="00763059" w:rsidTr="00DD5472">
        <w:trPr>
          <w:cantSplit/>
        </w:trPr>
        <w:tc>
          <w:tcPr>
            <w:tcW w:w="2278" w:type="dxa"/>
          </w:tcPr>
          <w:p w:rsidR="00763059" w:rsidRDefault="00763059">
            <w:pPr>
              <w:pStyle w:val="nTable"/>
              <w:spacing w:after="40"/>
              <w:rPr>
                <w:sz w:val="19"/>
              </w:rPr>
            </w:pPr>
            <w:r>
              <w:rPr>
                <w:i/>
                <w:sz w:val="19"/>
              </w:rPr>
              <w:t>Sentencing (Consequential Provisions) Act 1995</w:t>
            </w:r>
            <w:r>
              <w:rPr>
                <w:sz w:val="19"/>
              </w:rPr>
              <w:t xml:space="preserve"> s. 147</w:t>
            </w:r>
          </w:p>
        </w:tc>
        <w:tc>
          <w:tcPr>
            <w:tcW w:w="1139" w:type="dxa"/>
          </w:tcPr>
          <w:p w:rsidR="00763059" w:rsidRDefault="00763059">
            <w:pPr>
              <w:pStyle w:val="nTable"/>
              <w:spacing w:after="40"/>
              <w:rPr>
                <w:sz w:val="19"/>
              </w:rPr>
            </w:pPr>
            <w:r>
              <w:rPr>
                <w:sz w:val="19"/>
              </w:rPr>
              <w:t>78 of 1995</w:t>
            </w:r>
          </w:p>
        </w:tc>
        <w:tc>
          <w:tcPr>
            <w:tcW w:w="1136" w:type="dxa"/>
          </w:tcPr>
          <w:p w:rsidR="00763059" w:rsidRDefault="00763059">
            <w:pPr>
              <w:pStyle w:val="nTable"/>
              <w:spacing w:after="40"/>
              <w:rPr>
                <w:sz w:val="19"/>
              </w:rPr>
            </w:pPr>
            <w:r>
              <w:rPr>
                <w:sz w:val="19"/>
              </w:rPr>
              <w:t>16 Jan 1996</w:t>
            </w:r>
          </w:p>
        </w:tc>
        <w:tc>
          <w:tcPr>
            <w:tcW w:w="2576" w:type="dxa"/>
            <w:gridSpan w:val="2"/>
          </w:tcPr>
          <w:p w:rsidR="00763059" w:rsidRDefault="00763059">
            <w:pPr>
              <w:pStyle w:val="nTable"/>
              <w:spacing w:after="40"/>
              <w:rPr>
                <w:sz w:val="19"/>
              </w:rPr>
            </w:pPr>
            <w:r>
              <w:rPr>
                <w:sz w:val="19"/>
              </w:rPr>
              <w:t xml:space="preserve">4 Nov 1996 (see s. 2 and </w:t>
            </w:r>
            <w:r>
              <w:rPr>
                <w:i/>
                <w:sz w:val="19"/>
              </w:rPr>
              <w:t>Gazette</w:t>
            </w:r>
            <w:r>
              <w:rPr>
                <w:sz w:val="19"/>
              </w:rPr>
              <w:t xml:space="preserve"> 25 Oct 1996 p. 5632)</w:t>
            </w:r>
          </w:p>
        </w:tc>
      </w:tr>
      <w:tr w:rsidR="00763059" w:rsidTr="00DD5472">
        <w:trPr>
          <w:cantSplit/>
        </w:trPr>
        <w:tc>
          <w:tcPr>
            <w:tcW w:w="2278" w:type="dxa"/>
          </w:tcPr>
          <w:p w:rsidR="00763059" w:rsidRDefault="00763059">
            <w:pPr>
              <w:pStyle w:val="nTable"/>
              <w:spacing w:after="40"/>
              <w:rPr>
                <w:sz w:val="19"/>
              </w:rPr>
            </w:pPr>
            <w:r>
              <w:rPr>
                <w:i/>
                <w:sz w:val="19"/>
              </w:rPr>
              <w:t>Financial Legislation Amendment Act 1996</w:t>
            </w:r>
            <w:r>
              <w:rPr>
                <w:sz w:val="19"/>
              </w:rPr>
              <w:t xml:space="preserve"> s. 64</w:t>
            </w:r>
          </w:p>
        </w:tc>
        <w:tc>
          <w:tcPr>
            <w:tcW w:w="1139" w:type="dxa"/>
          </w:tcPr>
          <w:p w:rsidR="00763059" w:rsidRDefault="00763059">
            <w:pPr>
              <w:pStyle w:val="nTable"/>
              <w:spacing w:after="40"/>
              <w:rPr>
                <w:sz w:val="19"/>
              </w:rPr>
            </w:pPr>
            <w:r>
              <w:rPr>
                <w:sz w:val="19"/>
              </w:rPr>
              <w:t>49 of 1996</w:t>
            </w:r>
          </w:p>
        </w:tc>
        <w:tc>
          <w:tcPr>
            <w:tcW w:w="1136" w:type="dxa"/>
          </w:tcPr>
          <w:p w:rsidR="00763059" w:rsidRDefault="00763059">
            <w:pPr>
              <w:pStyle w:val="nTable"/>
              <w:spacing w:after="40"/>
              <w:rPr>
                <w:sz w:val="19"/>
              </w:rPr>
            </w:pPr>
            <w:r>
              <w:rPr>
                <w:sz w:val="19"/>
              </w:rPr>
              <w:t>25 Oct 1996</w:t>
            </w:r>
          </w:p>
        </w:tc>
        <w:tc>
          <w:tcPr>
            <w:tcW w:w="2576" w:type="dxa"/>
            <w:gridSpan w:val="2"/>
          </w:tcPr>
          <w:p w:rsidR="00763059" w:rsidRDefault="00763059">
            <w:pPr>
              <w:pStyle w:val="nTable"/>
              <w:spacing w:after="40"/>
              <w:rPr>
                <w:sz w:val="19"/>
              </w:rPr>
            </w:pPr>
            <w:r>
              <w:rPr>
                <w:sz w:val="19"/>
              </w:rPr>
              <w:t>25 Oct 1996 (see s. 2(1))</w:t>
            </w:r>
          </w:p>
        </w:tc>
      </w:tr>
      <w:tr w:rsidR="00763059" w:rsidTr="00DD5472">
        <w:trPr>
          <w:cantSplit/>
        </w:trPr>
        <w:tc>
          <w:tcPr>
            <w:tcW w:w="2278" w:type="dxa"/>
          </w:tcPr>
          <w:p w:rsidR="00763059" w:rsidRDefault="00763059">
            <w:pPr>
              <w:pStyle w:val="nTable"/>
              <w:spacing w:after="40"/>
              <w:rPr>
                <w:sz w:val="19"/>
              </w:rPr>
            </w:pPr>
            <w:r>
              <w:rPr>
                <w:i/>
                <w:sz w:val="19"/>
              </w:rPr>
              <w:t>Trustees Amendment Act 1997</w:t>
            </w:r>
            <w:r>
              <w:rPr>
                <w:sz w:val="19"/>
              </w:rPr>
              <w:t xml:space="preserve"> s. 18</w:t>
            </w:r>
          </w:p>
        </w:tc>
        <w:tc>
          <w:tcPr>
            <w:tcW w:w="1139" w:type="dxa"/>
          </w:tcPr>
          <w:p w:rsidR="00763059" w:rsidRDefault="00763059">
            <w:pPr>
              <w:pStyle w:val="nTable"/>
              <w:spacing w:after="40"/>
              <w:rPr>
                <w:sz w:val="19"/>
              </w:rPr>
            </w:pPr>
            <w:r>
              <w:rPr>
                <w:sz w:val="19"/>
              </w:rPr>
              <w:t>1 of 1997</w:t>
            </w:r>
          </w:p>
        </w:tc>
        <w:tc>
          <w:tcPr>
            <w:tcW w:w="1136" w:type="dxa"/>
          </w:tcPr>
          <w:p w:rsidR="00763059" w:rsidRDefault="00763059">
            <w:pPr>
              <w:pStyle w:val="nTable"/>
              <w:spacing w:after="40"/>
              <w:rPr>
                <w:sz w:val="19"/>
              </w:rPr>
            </w:pPr>
            <w:r>
              <w:rPr>
                <w:sz w:val="19"/>
              </w:rPr>
              <w:t>6 May 1997</w:t>
            </w:r>
          </w:p>
        </w:tc>
        <w:tc>
          <w:tcPr>
            <w:tcW w:w="2576" w:type="dxa"/>
            <w:gridSpan w:val="2"/>
          </w:tcPr>
          <w:p w:rsidR="00763059" w:rsidRDefault="00763059">
            <w:pPr>
              <w:pStyle w:val="nTable"/>
              <w:spacing w:after="40"/>
              <w:rPr>
                <w:sz w:val="19"/>
              </w:rPr>
            </w:pPr>
            <w:r>
              <w:rPr>
                <w:sz w:val="19"/>
              </w:rPr>
              <w:t xml:space="preserve">16 Jun 1997 (see s. 2 and </w:t>
            </w:r>
            <w:r>
              <w:rPr>
                <w:i/>
                <w:sz w:val="19"/>
              </w:rPr>
              <w:t>Gazette</w:t>
            </w:r>
            <w:r>
              <w:rPr>
                <w:sz w:val="19"/>
              </w:rPr>
              <w:t xml:space="preserve"> 10 Jun 1997 p. 2661)</w:t>
            </w:r>
          </w:p>
        </w:tc>
      </w:tr>
      <w:tr w:rsidR="00763059" w:rsidTr="00DD5472">
        <w:trPr>
          <w:cantSplit/>
        </w:trPr>
        <w:tc>
          <w:tcPr>
            <w:tcW w:w="2278" w:type="dxa"/>
          </w:tcPr>
          <w:p w:rsidR="00763059" w:rsidRDefault="00763059">
            <w:pPr>
              <w:pStyle w:val="nTable"/>
              <w:spacing w:after="40"/>
              <w:rPr>
                <w:sz w:val="19"/>
              </w:rPr>
            </w:pPr>
            <w:r>
              <w:rPr>
                <w:i/>
                <w:sz w:val="19"/>
              </w:rPr>
              <w:t>Acts Amendment (Land Administration) Act 1997</w:t>
            </w:r>
            <w:r>
              <w:rPr>
                <w:sz w:val="19"/>
              </w:rPr>
              <w:t xml:space="preserve"> Pt. 2 and s. 141</w:t>
            </w:r>
          </w:p>
        </w:tc>
        <w:tc>
          <w:tcPr>
            <w:tcW w:w="1139" w:type="dxa"/>
          </w:tcPr>
          <w:p w:rsidR="00763059" w:rsidRDefault="00763059">
            <w:pPr>
              <w:pStyle w:val="nTable"/>
              <w:spacing w:after="40"/>
              <w:rPr>
                <w:sz w:val="19"/>
              </w:rPr>
            </w:pPr>
            <w:r>
              <w:rPr>
                <w:sz w:val="19"/>
              </w:rPr>
              <w:t>31 of 1997</w:t>
            </w:r>
          </w:p>
        </w:tc>
        <w:tc>
          <w:tcPr>
            <w:tcW w:w="1136" w:type="dxa"/>
          </w:tcPr>
          <w:p w:rsidR="00763059" w:rsidRDefault="00763059">
            <w:pPr>
              <w:pStyle w:val="nTable"/>
              <w:spacing w:after="40"/>
              <w:rPr>
                <w:sz w:val="19"/>
              </w:rPr>
            </w:pPr>
            <w:r>
              <w:rPr>
                <w:sz w:val="19"/>
              </w:rPr>
              <w:t>3 Oct 1997</w:t>
            </w:r>
          </w:p>
        </w:tc>
        <w:tc>
          <w:tcPr>
            <w:tcW w:w="2576" w:type="dxa"/>
            <w:gridSpan w:val="2"/>
          </w:tcPr>
          <w:p w:rsidR="00763059" w:rsidRDefault="00763059">
            <w:pPr>
              <w:pStyle w:val="nTable"/>
              <w:spacing w:after="40"/>
              <w:rPr>
                <w:sz w:val="19"/>
              </w:rPr>
            </w:pPr>
            <w:r>
              <w:rPr>
                <w:sz w:val="19"/>
              </w:rPr>
              <w:t xml:space="preserve">30 Mar 1998 (see s. 2 and </w:t>
            </w:r>
            <w:r>
              <w:rPr>
                <w:i/>
                <w:sz w:val="19"/>
              </w:rPr>
              <w:t>Gazette</w:t>
            </w:r>
            <w:r>
              <w:rPr>
                <w:sz w:val="19"/>
              </w:rPr>
              <w:t xml:space="preserve"> 27 Mar 1998 p. 1765)</w:t>
            </w:r>
          </w:p>
        </w:tc>
      </w:tr>
      <w:tr w:rsidR="00763059" w:rsidTr="00DD5472">
        <w:trPr>
          <w:cantSplit/>
        </w:trPr>
        <w:tc>
          <w:tcPr>
            <w:tcW w:w="2278" w:type="dxa"/>
          </w:tcPr>
          <w:p w:rsidR="00763059" w:rsidRDefault="00763059">
            <w:pPr>
              <w:pStyle w:val="nTable"/>
              <w:spacing w:after="40"/>
              <w:rPr>
                <w:sz w:val="19"/>
              </w:rPr>
            </w:pPr>
            <w:r>
              <w:rPr>
                <w:i/>
                <w:sz w:val="19"/>
              </w:rPr>
              <w:t>Statutes (Repeals and Minor Amendments) Act 1997</w:t>
            </w:r>
            <w:r>
              <w:rPr>
                <w:sz w:val="19"/>
              </w:rPr>
              <w:t xml:space="preserve"> s. 14</w:t>
            </w:r>
          </w:p>
        </w:tc>
        <w:tc>
          <w:tcPr>
            <w:tcW w:w="1139" w:type="dxa"/>
          </w:tcPr>
          <w:p w:rsidR="00763059" w:rsidRDefault="00763059">
            <w:pPr>
              <w:pStyle w:val="nTable"/>
              <w:keepNext/>
              <w:spacing w:after="40"/>
              <w:rPr>
                <w:sz w:val="19"/>
              </w:rPr>
            </w:pPr>
            <w:r>
              <w:rPr>
                <w:sz w:val="19"/>
              </w:rPr>
              <w:t>57 of 1997</w:t>
            </w:r>
          </w:p>
        </w:tc>
        <w:tc>
          <w:tcPr>
            <w:tcW w:w="1136" w:type="dxa"/>
          </w:tcPr>
          <w:p w:rsidR="00763059" w:rsidRDefault="00763059">
            <w:pPr>
              <w:pStyle w:val="nTable"/>
              <w:spacing w:after="40"/>
              <w:rPr>
                <w:sz w:val="19"/>
              </w:rPr>
            </w:pPr>
            <w:r>
              <w:rPr>
                <w:sz w:val="19"/>
              </w:rPr>
              <w:t>15 Dec 1997</w:t>
            </w:r>
          </w:p>
        </w:tc>
        <w:tc>
          <w:tcPr>
            <w:tcW w:w="2576" w:type="dxa"/>
            <w:gridSpan w:val="2"/>
          </w:tcPr>
          <w:p w:rsidR="00763059" w:rsidRDefault="00763059">
            <w:pPr>
              <w:pStyle w:val="nTable"/>
              <w:spacing w:after="40"/>
              <w:rPr>
                <w:sz w:val="19"/>
              </w:rPr>
            </w:pPr>
            <w:r>
              <w:rPr>
                <w:sz w:val="19"/>
              </w:rPr>
              <w:t>15 Dec 1997 (see s. 2(1))</w:t>
            </w:r>
          </w:p>
        </w:tc>
      </w:tr>
      <w:tr w:rsidR="00763059" w:rsidTr="00DD5472">
        <w:trPr>
          <w:cantSplit/>
        </w:trPr>
        <w:tc>
          <w:tcPr>
            <w:tcW w:w="7129" w:type="dxa"/>
            <w:gridSpan w:val="5"/>
          </w:tcPr>
          <w:p w:rsidR="00763059" w:rsidRDefault="00763059">
            <w:pPr>
              <w:pStyle w:val="nTable"/>
              <w:spacing w:after="40"/>
              <w:rPr>
                <w:sz w:val="19"/>
              </w:rPr>
            </w:pPr>
            <w:r>
              <w:rPr>
                <w:b/>
                <w:bCs/>
                <w:sz w:val="19"/>
              </w:rPr>
              <w:t xml:space="preserve">Reprint of the </w:t>
            </w:r>
            <w:r>
              <w:rPr>
                <w:b/>
                <w:bCs/>
                <w:i/>
                <w:sz w:val="19"/>
              </w:rPr>
              <w:t>Aboriginal Affairs Planning Authority Act 1972</w:t>
            </w:r>
            <w:r>
              <w:rPr>
                <w:b/>
                <w:bCs/>
                <w:sz w:val="19"/>
              </w:rPr>
              <w:t xml:space="preserve"> as at 5 Feb 1999</w:t>
            </w:r>
            <w:r>
              <w:rPr>
                <w:sz w:val="19"/>
              </w:rPr>
              <w:t xml:space="preserve"> (includes amendments listed above)</w:t>
            </w:r>
          </w:p>
        </w:tc>
      </w:tr>
      <w:tr w:rsidR="00763059" w:rsidTr="00DD5472">
        <w:trPr>
          <w:cantSplit/>
        </w:trPr>
        <w:tc>
          <w:tcPr>
            <w:tcW w:w="2278" w:type="dxa"/>
          </w:tcPr>
          <w:p w:rsidR="00763059" w:rsidRDefault="00763059">
            <w:pPr>
              <w:pStyle w:val="nTable"/>
              <w:spacing w:after="40"/>
              <w:rPr>
                <w:i/>
                <w:sz w:val="19"/>
              </w:rPr>
            </w:pPr>
            <w:r>
              <w:rPr>
                <w:i/>
                <w:sz w:val="19"/>
              </w:rPr>
              <w:t>Sentencing Legislation Amendment and Repeal Act 2003</w:t>
            </w:r>
            <w:r>
              <w:rPr>
                <w:sz w:val="19"/>
              </w:rPr>
              <w:t xml:space="preserve"> s. 34</w:t>
            </w:r>
          </w:p>
        </w:tc>
        <w:tc>
          <w:tcPr>
            <w:tcW w:w="1139" w:type="dxa"/>
          </w:tcPr>
          <w:p w:rsidR="00763059" w:rsidRDefault="00763059">
            <w:pPr>
              <w:pStyle w:val="nTable"/>
              <w:keepNext/>
              <w:spacing w:after="40"/>
              <w:rPr>
                <w:sz w:val="19"/>
              </w:rPr>
            </w:pPr>
            <w:r>
              <w:rPr>
                <w:sz w:val="19"/>
              </w:rPr>
              <w:t>50 of 2003</w:t>
            </w:r>
          </w:p>
        </w:tc>
        <w:tc>
          <w:tcPr>
            <w:tcW w:w="1136" w:type="dxa"/>
          </w:tcPr>
          <w:p w:rsidR="00763059" w:rsidRDefault="00763059">
            <w:pPr>
              <w:pStyle w:val="nTable"/>
              <w:spacing w:after="40"/>
              <w:rPr>
                <w:sz w:val="19"/>
              </w:rPr>
            </w:pPr>
            <w:r>
              <w:rPr>
                <w:sz w:val="19"/>
              </w:rPr>
              <w:t>9 Jul 2003</w:t>
            </w:r>
          </w:p>
        </w:tc>
        <w:tc>
          <w:tcPr>
            <w:tcW w:w="2576" w:type="dxa"/>
            <w:gridSpan w:val="2"/>
          </w:tcPr>
          <w:p w:rsidR="00763059" w:rsidRDefault="00763059">
            <w:pPr>
              <w:pStyle w:val="nTable"/>
              <w:spacing w:after="40"/>
              <w:rPr>
                <w:sz w:val="19"/>
              </w:rPr>
            </w:pPr>
            <w:r>
              <w:rPr>
                <w:sz w:val="19"/>
              </w:rPr>
              <w:t xml:space="preserve">15 May 2004 (see s. 2 and </w:t>
            </w:r>
            <w:r>
              <w:rPr>
                <w:i/>
                <w:sz w:val="19"/>
              </w:rPr>
              <w:t xml:space="preserve">Gazette </w:t>
            </w:r>
            <w:r>
              <w:rPr>
                <w:sz w:val="19"/>
              </w:rPr>
              <w:t>14 May 2004 p. 1445)</w:t>
            </w:r>
          </w:p>
        </w:tc>
      </w:tr>
      <w:tr w:rsidR="00763059" w:rsidTr="00DD5472">
        <w:trPr>
          <w:cantSplit/>
        </w:trPr>
        <w:tc>
          <w:tcPr>
            <w:tcW w:w="2278" w:type="dxa"/>
          </w:tcPr>
          <w:p w:rsidR="00763059" w:rsidRDefault="00763059">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Sch. 2 cl. 1</w:t>
            </w:r>
          </w:p>
        </w:tc>
        <w:tc>
          <w:tcPr>
            <w:tcW w:w="1139" w:type="dxa"/>
          </w:tcPr>
          <w:p w:rsidR="00763059" w:rsidRDefault="00763059">
            <w:pPr>
              <w:pStyle w:val="nTable"/>
              <w:spacing w:after="40"/>
              <w:rPr>
                <w:snapToGrid w:val="0"/>
                <w:sz w:val="19"/>
                <w:lang w:val="en-US"/>
              </w:rPr>
            </w:pPr>
            <w:r>
              <w:rPr>
                <w:snapToGrid w:val="0"/>
                <w:sz w:val="19"/>
                <w:lang w:val="en-US"/>
              </w:rPr>
              <w:t>34 of 2004</w:t>
            </w:r>
          </w:p>
        </w:tc>
        <w:tc>
          <w:tcPr>
            <w:tcW w:w="1136" w:type="dxa"/>
          </w:tcPr>
          <w:p w:rsidR="00763059" w:rsidRDefault="00763059">
            <w:pPr>
              <w:pStyle w:val="nTable"/>
              <w:spacing w:after="40"/>
              <w:rPr>
                <w:snapToGrid w:val="0"/>
                <w:sz w:val="19"/>
                <w:lang w:val="en-US"/>
              </w:rPr>
            </w:pPr>
            <w:r>
              <w:rPr>
                <w:sz w:val="19"/>
              </w:rPr>
              <w:t>20 Oct 2004</w:t>
            </w:r>
          </w:p>
        </w:tc>
        <w:tc>
          <w:tcPr>
            <w:tcW w:w="2576" w:type="dxa"/>
            <w:gridSpan w:val="2"/>
          </w:tcPr>
          <w:p w:rsidR="00763059" w:rsidRDefault="00763059">
            <w:pPr>
              <w:pStyle w:val="nTable"/>
              <w:spacing w:after="40"/>
              <w:rPr>
                <w:sz w:val="19"/>
              </w:rPr>
            </w:pPr>
            <w:r>
              <w:rPr>
                <w:sz w:val="19"/>
              </w:rPr>
              <w:t xml:space="preserve">1 Mar 2006 (see s. 2 and </w:t>
            </w:r>
            <w:r>
              <w:rPr>
                <w:i/>
                <w:sz w:val="19"/>
              </w:rPr>
              <w:t>Gazette</w:t>
            </w:r>
            <w:r>
              <w:rPr>
                <w:sz w:val="19"/>
              </w:rPr>
              <w:t xml:space="preserve"> 14 Feb 2006 p. 695)</w:t>
            </w:r>
          </w:p>
        </w:tc>
      </w:tr>
      <w:tr w:rsidR="00763059" w:rsidTr="00DD5472">
        <w:trPr>
          <w:cantSplit/>
        </w:trPr>
        <w:tc>
          <w:tcPr>
            <w:tcW w:w="2278" w:type="dxa"/>
          </w:tcPr>
          <w:p w:rsidR="00763059" w:rsidRDefault="00763059">
            <w:pPr>
              <w:pStyle w:val="nTable"/>
              <w:spacing w:after="40"/>
              <w:rPr>
                <w:i/>
                <w:sz w:val="19"/>
              </w:rPr>
            </w:pPr>
            <w:r>
              <w:rPr>
                <w:i/>
                <w:snapToGrid w:val="0"/>
                <w:sz w:val="19"/>
                <w:lang w:val="en-US"/>
              </w:rPr>
              <w:t xml:space="preserve">Criminal Law Amendment (Simple Offences) Act 2004 </w:t>
            </w:r>
            <w:r>
              <w:rPr>
                <w:snapToGrid w:val="0"/>
                <w:sz w:val="19"/>
                <w:lang w:val="en-US"/>
              </w:rPr>
              <w:t>s. 82</w:t>
            </w:r>
          </w:p>
        </w:tc>
        <w:tc>
          <w:tcPr>
            <w:tcW w:w="1139" w:type="dxa"/>
          </w:tcPr>
          <w:p w:rsidR="00763059" w:rsidRDefault="00763059">
            <w:pPr>
              <w:pStyle w:val="nTable"/>
              <w:keepNext/>
              <w:spacing w:after="40"/>
              <w:rPr>
                <w:sz w:val="19"/>
              </w:rPr>
            </w:pPr>
            <w:r>
              <w:rPr>
                <w:snapToGrid w:val="0"/>
                <w:sz w:val="19"/>
                <w:lang w:val="en-US"/>
              </w:rPr>
              <w:t>70 of 2004</w:t>
            </w:r>
          </w:p>
        </w:tc>
        <w:tc>
          <w:tcPr>
            <w:tcW w:w="1136" w:type="dxa"/>
          </w:tcPr>
          <w:p w:rsidR="00763059" w:rsidRDefault="00763059">
            <w:pPr>
              <w:pStyle w:val="nTable"/>
              <w:spacing w:after="40"/>
              <w:rPr>
                <w:sz w:val="19"/>
              </w:rPr>
            </w:pPr>
            <w:r>
              <w:rPr>
                <w:snapToGrid w:val="0"/>
                <w:sz w:val="19"/>
                <w:lang w:val="en-US"/>
              </w:rPr>
              <w:t>8 Dec 2004</w:t>
            </w:r>
          </w:p>
        </w:tc>
        <w:tc>
          <w:tcPr>
            <w:tcW w:w="2576" w:type="dxa"/>
            <w:gridSpan w:val="2"/>
          </w:tcPr>
          <w:p w:rsidR="00763059" w:rsidRDefault="00763059">
            <w:pPr>
              <w:pStyle w:val="nTable"/>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rsidR="00763059" w:rsidTr="00DD5472">
        <w:trPr>
          <w:cantSplit/>
        </w:trPr>
        <w:tc>
          <w:tcPr>
            <w:tcW w:w="2278" w:type="dxa"/>
          </w:tcPr>
          <w:p w:rsidR="00763059" w:rsidRDefault="00763059">
            <w:pPr>
              <w:pStyle w:val="nTable"/>
              <w:spacing w:after="40"/>
              <w:rPr>
                <w:i/>
                <w:sz w:val="19"/>
              </w:rPr>
            </w:pPr>
            <w:r>
              <w:rPr>
                <w:i/>
                <w:sz w:val="19"/>
              </w:rPr>
              <w:t xml:space="preserve">Criminal Procedure and Appeals (Consequential and Other Provisions) Act 2004 </w:t>
            </w:r>
            <w:r>
              <w:rPr>
                <w:sz w:val="19"/>
              </w:rPr>
              <w:t>s. 78 and 80</w:t>
            </w:r>
          </w:p>
        </w:tc>
        <w:tc>
          <w:tcPr>
            <w:tcW w:w="1139" w:type="dxa"/>
          </w:tcPr>
          <w:p w:rsidR="00763059" w:rsidRDefault="00763059">
            <w:pPr>
              <w:pStyle w:val="nTable"/>
              <w:keepNext/>
              <w:spacing w:after="40"/>
              <w:rPr>
                <w:sz w:val="19"/>
              </w:rPr>
            </w:pPr>
            <w:r>
              <w:rPr>
                <w:sz w:val="19"/>
              </w:rPr>
              <w:t>84 of 2004</w:t>
            </w:r>
          </w:p>
        </w:tc>
        <w:tc>
          <w:tcPr>
            <w:tcW w:w="1136" w:type="dxa"/>
          </w:tcPr>
          <w:p w:rsidR="00763059" w:rsidRDefault="00763059">
            <w:pPr>
              <w:pStyle w:val="nTable"/>
              <w:spacing w:after="40"/>
              <w:rPr>
                <w:sz w:val="19"/>
              </w:rPr>
            </w:pPr>
            <w:r>
              <w:rPr>
                <w:sz w:val="19"/>
              </w:rPr>
              <w:t>16 Dec 2004</w:t>
            </w:r>
          </w:p>
        </w:tc>
        <w:tc>
          <w:tcPr>
            <w:tcW w:w="2576" w:type="dxa"/>
            <w:gridSpan w:val="2"/>
          </w:tcPr>
          <w:p w:rsidR="00763059" w:rsidRDefault="00763059">
            <w:pPr>
              <w:pStyle w:val="nTable"/>
              <w:spacing w:after="40"/>
              <w:rPr>
                <w:sz w:val="19"/>
              </w:rPr>
            </w:pPr>
            <w:r>
              <w:rPr>
                <w:sz w:val="19"/>
              </w:rPr>
              <w:t xml:space="preserve">2 May 2005 (see s. 2 and </w:t>
            </w:r>
            <w:r>
              <w:rPr>
                <w:i/>
                <w:sz w:val="19"/>
              </w:rPr>
              <w:t>Gazette</w:t>
            </w:r>
            <w:r>
              <w:rPr>
                <w:sz w:val="19"/>
              </w:rPr>
              <w:t xml:space="preserve"> 31 Dec 2004 p. 7129 (correction in </w:t>
            </w:r>
            <w:r>
              <w:rPr>
                <w:i/>
                <w:sz w:val="19"/>
              </w:rPr>
              <w:t>Gazette</w:t>
            </w:r>
            <w:r>
              <w:rPr>
                <w:sz w:val="19"/>
              </w:rPr>
              <w:t xml:space="preserve"> 7 Jan 2005 p. 53))</w:t>
            </w:r>
          </w:p>
        </w:tc>
      </w:tr>
      <w:tr w:rsidR="00763059" w:rsidTr="00DD5472">
        <w:trPr>
          <w:cantSplit/>
        </w:trPr>
        <w:tc>
          <w:tcPr>
            <w:tcW w:w="7129" w:type="dxa"/>
            <w:gridSpan w:val="5"/>
          </w:tcPr>
          <w:p w:rsidR="00763059" w:rsidRDefault="00763059">
            <w:pPr>
              <w:pStyle w:val="nTable"/>
              <w:spacing w:after="40"/>
              <w:rPr>
                <w:sz w:val="19"/>
              </w:rPr>
            </w:pPr>
            <w:r>
              <w:rPr>
                <w:b/>
                <w:bCs/>
                <w:sz w:val="19"/>
              </w:rPr>
              <w:t xml:space="preserve">Reprint 3: The </w:t>
            </w:r>
            <w:r>
              <w:rPr>
                <w:b/>
                <w:bCs/>
                <w:i/>
                <w:sz w:val="19"/>
              </w:rPr>
              <w:t>Aboriginal Affairs Planning Authority Act 1972</w:t>
            </w:r>
            <w:r>
              <w:rPr>
                <w:b/>
                <w:bCs/>
                <w:sz w:val="19"/>
              </w:rPr>
              <w:t xml:space="preserve"> as at 12 May 2006</w:t>
            </w:r>
            <w:r>
              <w:rPr>
                <w:sz w:val="19"/>
              </w:rPr>
              <w:t xml:space="preserve"> (includes amendments listed above)</w:t>
            </w:r>
          </w:p>
        </w:tc>
      </w:tr>
      <w:tr w:rsidR="00763059" w:rsidTr="00DD5472">
        <w:trPr>
          <w:cantSplit/>
        </w:trPr>
        <w:tc>
          <w:tcPr>
            <w:tcW w:w="2278" w:type="dxa"/>
          </w:tcPr>
          <w:p w:rsidR="00763059" w:rsidRDefault="00763059">
            <w:pPr>
              <w:pStyle w:val="nTable"/>
              <w:spacing w:after="40"/>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11 Div. 1</w:t>
            </w:r>
            <w:r>
              <w:rPr>
                <w:snapToGrid w:val="0"/>
                <w:sz w:val="19"/>
                <w:vertAlign w:val="superscript"/>
                <w:lang w:val="en-US"/>
              </w:rPr>
              <w:t> 5, 6</w:t>
            </w:r>
          </w:p>
        </w:tc>
        <w:tc>
          <w:tcPr>
            <w:tcW w:w="1139" w:type="dxa"/>
          </w:tcPr>
          <w:p w:rsidR="00763059" w:rsidRDefault="00763059">
            <w:pPr>
              <w:pStyle w:val="nTable"/>
              <w:keepNext/>
              <w:spacing w:after="40"/>
              <w:rPr>
                <w:sz w:val="19"/>
              </w:rPr>
            </w:pPr>
            <w:r>
              <w:rPr>
                <w:snapToGrid w:val="0"/>
                <w:sz w:val="19"/>
                <w:lang w:val="en-US"/>
              </w:rPr>
              <w:t>28 of 2006</w:t>
            </w:r>
          </w:p>
        </w:tc>
        <w:tc>
          <w:tcPr>
            <w:tcW w:w="1136" w:type="dxa"/>
          </w:tcPr>
          <w:p w:rsidR="00763059" w:rsidRDefault="00763059">
            <w:pPr>
              <w:pStyle w:val="nTable"/>
              <w:spacing w:after="40"/>
              <w:rPr>
                <w:sz w:val="19"/>
              </w:rPr>
            </w:pPr>
            <w:r>
              <w:rPr>
                <w:sz w:val="19"/>
              </w:rPr>
              <w:t>26 Jun 2006</w:t>
            </w:r>
          </w:p>
        </w:tc>
        <w:tc>
          <w:tcPr>
            <w:tcW w:w="2576" w:type="dxa"/>
            <w:gridSpan w:val="2"/>
          </w:tcPr>
          <w:p w:rsidR="00763059" w:rsidRDefault="00763059">
            <w:pPr>
              <w:pStyle w:val="nTable"/>
              <w:spacing w:after="40"/>
              <w:rPr>
                <w:sz w:val="19"/>
              </w:rPr>
            </w:pPr>
            <w:r>
              <w:rPr>
                <w:sz w:val="19"/>
              </w:rPr>
              <w:t xml:space="preserve">1 Jul 2006 (see s. 2 and </w:t>
            </w:r>
            <w:r>
              <w:rPr>
                <w:i/>
                <w:iCs/>
                <w:sz w:val="19"/>
              </w:rPr>
              <w:t>Gazette</w:t>
            </w:r>
            <w:r>
              <w:rPr>
                <w:sz w:val="19"/>
              </w:rPr>
              <w:t xml:space="preserve"> 27 Jun 2006 p. 2347)</w:t>
            </w:r>
          </w:p>
        </w:tc>
      </w:tr>
      <w:tr w:rsidR="00763059" w:rsidTr="00DD5472">
        <w:trPr>
          <w:cantSplit/>
        </w:trPr>
        <w:tc>
          <w:tcPr>
            <w:tcW w:w="2278" w:type="dxa"/>
          </w:tcPr>
          <w:p w:rsidR="00763059" w:rsidRDefault="00763059">
            <w:pPr>
              <w:pStyle w:val="nTable"/>
              <w:spacing w:after="40"/>
              <w:rPr>
                <w:i/>
                <w:snapToGrid w:val="0"/>
                <w:sz w:val="19"/>
                <w:vertAlign w:val="superscript"/>
                <w:lang w:val="en-US"/>
              </w:rPr>
            </w:pPr>
            <w:r>
              <w:rPr>
                <w:i/>
                <w:snapToGrid w:val="0"/>
                <w:sz w:val="19"/>
                <w:lang w:val="en-US"/>
              </w:rPr>
              <w:t>Financial Legislation Amendment and Repeal Act 2006</w:t>
            </w:r>
            <w:r>
              <w:rPr>
                <w:iCs/>
                <w:snapToGrid w:val="0"/>
                <w:sz w:val="19"/>
                <w:lang w:val="en-US"/>
              </w:rPr>
              <w:t xml:space="preserve"> s. 4 and Sch. 1 cl. 1 </w:t>
            </w:r>
            <w:r>
              <w:rPr>
                <w:iCs/>
                <w:snapToGrid w:val="0"/>
                <w:sz w:val="19"/>
                <w:vertAlign w:val="superscript"/>
                <w:lang w:val="en-US"/>
              </w:rPr>
              <w:t>7</w:t>
            </w:r>
          </w:p>
        </w:tc>
        <w:tc>
          <w:tcPr>
            <w:tcW w:w="1139" w:type="dxa"/>
          </w:tcPr>
          <w:p w:rsidR="00763059" w:rsidRDefault="00763059">
            <w:pPr>
              <w:pStyle w:val="nTable"/>
              <w:keepNext/>
              <w:spacing w:after="40"/>
              <w:rPr>
                <w:snapToGrid w:val="0"/>
                <w:sz w:val="19"/>
                <w:lang w:val="en-US"/>
              </w:rPr>
            </w:pPr>
            <w:r>
              <w:rPr>
                <w:snapToGrid w:val="0"/>
                <w:sz w:val="19"/>
                <w:lang w:val="en-US"/>
              </w:rPr>
              <w:t>77 of 2006</w:t>
            </w:r>
          </w:p>
        </w:tc>
        <w:tc>
          <w:tcPr>
            <w:tcW w:w="1136" w:type="dxa"/>
          </w:tcPr>
          <w:p w:rsidR="00763059" w:rsidRDefault="00763059">
            <w:pPr>
              <w:pStyle w:val="nTable"/>
              <w:spacing w:after="40"/>
              <w:rPr>
                <w:sz w:val="19"/>
              </w:rPr>
            </w:pPr>
            <w:r>
              <w:rPr>
                <w:snapToGrid w:val="0"/>
                <w:sz w:val="19"/>
                <w:lang w:val="en-US"/>
              </w:rPr>
              <w:t>21 Dec 2006</w:t>
            </w:r>
          </w:p>
        </w:tc>
        <w:tc>
          <w:tcPr>
            <w:tcW w:w="2576" w:type="dxa"/>
            <w:gridSpan w:val="2"/>
          </w:tcPr>
          <w:p w:rsidR="00763059" w:rsidRDefault="00763059">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rsidR="00763059" w:rsidTr="00DD5472">
        <w:trPr>
          <w:cantSplit/>
        </w:trPr>
        <w:tc>
          <w:tcPr>
            <w:tcW w:w="2278" w:type="dxa"/>
          </w:tcPr>
          <w:p w:rsidR="00763059" w:rsidRDefault="00763059">
            <w:pPr>
              <w:pStyle w:val="nTable"/>
              <w:spacing w:after="40"/>
              <w:rPr>
                <w:i/>
                <w:snapToGrid w:val="0"/>
                <w:sz w:val="19"/>
                <w:lang w:val="en-US"/>
              </w:rPr>
            </w:pPr>
            <w:r>
              <w:rPr>
                <w:i/>
                <w:snapToGrid w:val="0"/>
                <w:sz w:val="19"/>
              </w:rPr>
              <w:t>Petroleum Amendment Act 2007</w:t>
            </w:r>
            <w:r>
              <w:rPr>
                <w:iCs/>
                <w:snapToGrid w:val="0"/>
                <w:sz w:val="19"/>
              </w:rPr>
              <w:t xml:space="preserve"> s. 88</w:t>
            </w:r>
            <w:r>
              <w:rPr>
                <w:sz w:val="19"/>
              </w:rPr>
              <w:t> </w:t>
            </w:r>
          </w:p>
        </w:tc>
        <w:tc>
          <w:tcPr>
            <w:tcW w:w="1139" w:type="dxa"/>
          </w:tcPr>
          <w:p w:rsidR="00763059" w:rsidRDefault="00763059">
            <w:pPr>
              <w:pStyle w:val="nTable"/>
              <w:keepNext/>
              <w:spacing w:after="40"/>
              <w:rPr>
                <w:snapToGrid w:val="0"/>
                <w:sz w:val="19"/>
                <w:lang w:val="en-US"/>
              </w:rPr>
            </w:pPr>
            <w:r>
              <w:rPr>
                <w:sz w:val="19"/>
              </w:rPr>
              <w:t>35 of 2007</w:t>
            </w:r>
          </w:p>
        </w:tc>
        <w:tc>
          <w:tcPr>
            <w:tcW w:w="1136" w:type="dxa"/>
          </w:tcPr>
          <w:p w:rsidR="00763059" w:rsidRDefault="00763059">
            <w:pPr>
              <w:pStyle w:val="nTable"/>
              <w:spacing w:after="40"/>
              <w:rPr>
                <w:snapToGrid w:val="0"/>
                <w:sz w:val="19"/>
                <w:lang w:val="en-US"/>
              </w:rPr>
            </w:pPr>
            <w:r>
              <w:rPr>
                <w:sz w:val="19"/>
              </w:rPr>
              <w:t>21 Dec 2007</w:t>
            </w:r>
          </w:p>
        </w:tc>
        <w:tc>
          <w:tcPr>
            <w:tcW w:w="2576" w:type="dxa"/>
            <w:gridSpan w:val="2"/>
          </w:tcPr>
          <w:p w:rsidR="00763059" w:rsidRDefault="00763059">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rsidR="00763059" w:rsidTr="00DD5472">
        <w:trPr>
          <w:cantSplit/>
        </w:trPr>
        <w:tc>
          <w:tcPr>
            <w:tcW w:w="7129" w:type="dxa"/>
            <w:gridSpan w:val="5"/>
          </w:tcPr>
          <w:p w:rsidR="00763059" w:rsidRDefault="00763059">
            <w:pPr>
              <w:pStyle w:val="nTable"/>
              <w:spacing w:after="40"/>
              <w:rPr>
                <w:sz w:val="19"/>
              </w:rPr>
            </w:pPr>
            <w:r>
              <w:rPr>
                <w:b/>
                <w:bCs/>
                <w:sz w:val="19"/>
              </w:rPr>
              <w:t xml:space="preserve">Reprint 4: The </w:t>
            </w:r>
            <w:r>
              <w:rPr>
                <w:b/>
                <w:bCs/>
                <w:i/>
                <w:sz w:val="19"/>
              </w:rPr>
              <w:t>Aboriginal Affairs Planning Authority Act 1972</w:t>
            </w:r>
            <w:r>
              <w:rPr>
                <w:b/>
                <w:bCs/>
                <w:sz w:val="19"/>
              </w:rPr>
              <w:t xml:space="preserve"> as at 8 May 2009</w:t>
            </w:r>
            <w:r>
              <w:rPr>
                <w:sz w:val="19"/>
              </w:rPr>
              <w:t xml:space="preserve"> (includes amendments listed above)</w:t>
            </w:r>
          </w:p>
        </w:tc>
      </w:tr>
      <w:tr w:rsidR="00763059" w:rsidTr="00DD5472">
        <w:trPr>
          <w:cantSplit/>
        </w:trPr>
        <w:tc>
          <w:tcPr>
            <w:tcW w:w="2278" w:type="dxa"/>
          </w:tcPr>
          <w:p w:rsidR="00763059" w:rsidRDefault="00763059">
            <w:pPr>
              <w:pStyle w:val="nTable"/>
              <w:spacing w:after="40"/>
              <w:rPr>
                <w:iCs/>
                <w:snapToGrid w:val="0"/>
                <w:sz w:val="19"/>
              </w:rPr>
            </w:pPr>
            <w:r>
              <w:rPr>
                <w:i/>
                <w:snapToGrid w:val="0"/>
                <w:sz w:val="19"/>
              </w:rPr>
              <w:t>Acts Amendment (Bankruptcy) Act 2009</w:t>
            </w:r>
            <w:r>
              <w:rPr>
                <w:iCs/>
                <w:snapToGrid w:val="0"/>
                <w:sz w:val="19"/>
              </w:rPr>
              <w:t xml:space="preserve"> s. 6</w:t>
            </w:r>
          </w:p>
        </w:tc>
        <w:tc>
          <w:tcPr>
            <w:tcW w:w="1139" w:type="dxa"/>
          </w:tcPr>
          <w:p w:rsidR="00763059" w:rsidRDefault="00763059">
            <w:pPr>
              <w:pStyle w:val="nTable"/>
              <w:spacing w:after="40"/>
              <w:rPr>
                <w:sz w:val="19"/>
              </w:rPr>
            </w:pPr>
            <w:r>
              <w:rPr>
                <w:sz w:val="19"/>
              </w:rPr>
              <w:t>18 of 2009</w:t>
            </w:r>
          </w:p>
        </w:tc>
        <w:tc>
          <w:tcPr>
            <w:tcW w:w="1136" w:type="dxa"/>
          </w:tcPr>
          <w:p w:rsidR="00763059" w:rsidRDefault="00763059">
            <w:pPr>
              <w:pStyle w:val="nTable"/>
              <w:spacing w:after="40"/>
              <w:rPr>
                <w:sz w:val="19"/>
              </w:rPr>
            </w:pPr>
            <w:r>
              <w:rPr>
                <w:sz w:val="19"/>
              </w:rPr>
              <w:t>16 Sep 2009</w:t>
            </w:r>
          </w:p>
        </w:tc>
        <w:tc>
          <w:tcPr>
            <w:tcW w:w="2576" w:type="dxa"/>
            <w:gridSpan w:val="2"/>
          </w:tcPr>
          <w:p w:rsidR="00763059" w:rsidRDefault="00763059">
            <w:pPr>
              <w:pStyle w:val="nTable"/>
              <w:spacing w:after="40"/>
              <w:rPr>
                <w:sz w:val="19"/>
              </w:rPr>
            </w:pPr>
            <w:r>
              <w:rPr>
                <w:sz w:val="19"/>
              </w:rPr>
              <w:t>17 Sep 2009 (see s. 2(b))</w:t>
            </w:r>
          </w:p>
        </w:tc>
      </w:tr>
      <w:tr w:rsidR="00763059" w:rsidTr="00DD5472">
        <w:trPr>
          <w:cantSplit/>
        </w:trPr>
        <w:tc>
          <w:tcPr>
            <w:tcW w:w="2278" w:type="dxa"/>
          </w:tcPr>
          <w:p w:rsidR="00763059" w:rsidRDefault="00763059">
            <w:pPr>
              <w:pStyle w:val="nTable"/>
              <w:spacing w:after="40"/>
              <w:rPr>
                <w:i/>
                <w:snapToGrid w:val="0"/>
                <w:sz w:val="19"/>
              </w:rPr>
            </w:pPr>
            <w:r>
              <w:rPr>
                <w:i/>
                <w:snapToGrid w:val="0"/>
                <w:sz w:val="19"/>
              </w:rPr>
              <w:t xml:space="preserve">Aboriginal Housing Legislation Amendment Act 2010 </w:t>
            </w:r>
            <w:r>
              <w:rPr>
                <w:iCs/>
                <w:snapToGrid w:val="0"/>
                <w:sz w:val="19"/>
              </w:rPr>
              <w:t>Pt. 3</w:t>
            </w:r>
          </w:p>
        </w:tc>
        <w:tc>
          <w:tcPr>
            <w:tcW w:w="1139" w:type="dxa"/>
          </w:tcPr>
          <w:p w:rsidR="00763059" w:rsidRDefault="00763059">
            <w:pPr>
              <w:pStyle w:val="nTable"/>
              <w:spacing w:after="40"/>
              <w:rPr>
                <w:sz w:val="19"/>
              </w:rPr>
            </w:pPr>
            <w:r>
              <w:rPr>
                <w:sz w:val="19"/>
              </w:rPr>
              <w:t>6 of 2010</w:t>
            </w:r>
          </w:p>
        </w:tc>
        <w:tc>
          <w:tcPr>
            <w:tcW w:w="1136" w:type="dxa"/>
          </w:tcPr>
          <w:p w:rsidR="00763059" w:rsidRDefault="00763059">
            <w:pPr>
              <w:pStyle w:val="nTable"/>
              <w:spacing w:after="40"/>
              <w:rPr>
                <w:sz w:val="19"/>
              </w:rPr>
            </w:pPr>
            <w:r>
              <w:rPr>
                <w:sz w:val="19"/>
              </w:rPr>
              <w:t>25 May 2010</w:t>
            </w:r>
          </w:p>
        </w:tc>
        <w:tc>
          <w:tcPr>
            <w:tcW w:w="2576" w:type="dxa"/>
            <w:gridSpan w:val="2"/>
          </w:tcPr>
          <w:p w:rsidR="00763059" w:rsidRDefault="00763059">
            <w:pPr>
              <w:pStyle w:val="nTable"/>
              <w:spacing w:after="40"/>
              <w:rPr>
                <w:sz w:val="19"/>
              </w:rPr>
            </w:pPr>
            <w:r>
              <w:rPr>
                <w:sz w:val="19"/>
              </w:rPr>
              <w:t xml:space="preserve">1 Jul 2010 (see s. 2(b) and </w:t>
            </w:r>
            <w:r>
              <w:rPr>
                <w:i/>
                <w:iCs/>
                <w:sz w:val="19"/>
              </w:rPr>
              <w:t>Gazette</w:t>
            </w:r>
            <w:r>
              <w:rPr>
                <w:sz w:val="19"/>
              </w:rPr>
              <w:t xml:space="preserve"> 22 Jun 2010 p. 2767)</w:t>
            </w:r>
          </w:p>
        </w:tc>
      </w:tr>
      <w:tr w:rsidR="00763059" w:rsidTr="00DD5472">
        <w:trPr>
          <w:cantSplit/>
        </w:trPr>
        <w:tc>
          <w:tcPr>
            <w:tcW w:w="2278" w:type="dxa"/>
          </w:tcPr>
          <w:p w:rsidR="00763059" w:rsidRDefault="00763059">
            <w:pPr>
              <w:pStyle w:val="nTable"/>
              <w:spacing w:after="40"/>
              <w:rPr>
                <w:iCs/>
                <w:snapToGrid w:val="0"/>
                <w:sz w:val="19"/>
              </w:rPr>
            </w:pPr>
            <w:r>
              <w:rPr>
                <w:i/>
                <w:snapToGrid w:val="0"/>
                <w:sz w:val="19"/>
              </w:rPr>
              <w:t>Approvals and Related Reforms (No. 3) (</w:t>
            </w:r>
            <w:smartTag w:uri="urn:schemas-microsoft-com:office:smarttags" w:element="place">
              <w:smartTag w:uri="urn:schemas-microsoft-com:office:smarttags" w:element="PlaceName">
                <w:r>
                  <w:rPr>
                    <w:i/>
                    <w:snapToGrid w:val="0"/>
                    <w:sz w:val="19"/>
                  </w:rPr>
                  <w:t>Crown</w:t>
                </w:r>
              </w:smartTag>
              <w:r>
                <w:rPr>
                  <w:i/>
                  <w:snapToGrid w:val="0"/>
                  <w:sz w:val="19"/>
                </w:rPr>
                <w:t xml:space="preserve"> </w:t>
              </w:r>
              <w:smartTag w:uri="urn:schemas-microsoft-com:office:smarttags" w:element="PlaceType">
                <w:r>
                  <w:rPr>
                    <w:i/>
                    <w:snapToGrid w:val="0"/>
                    <w:sz w:val="19"/>
                  </w:rPr>
                  <w:t>Land</w:t>
                </w:r>
              </w:smartTag>
            </w:smartTag>
            <w:r>
              <w:rPr>
                <w:i/>
                <w:snapToGrid w:val="0"/>
                <w:sz w:val="19"/>
              </w:rPr>
              <w:t>) Act 2010</w:t>
            </w:r>
            <w:r>
              <w:rPr>
                <w:iCs/>
                <w:snapToGrid w:val="0"/>
                <w:sz w:val="19"/>
              </w:rPr>
              <w:t xml:space="preserve"> Pt. 2</w:t>
            </w:r>
          </w:p>
        </w:tc>
        <w:tc>
          <w:tcPr>
            <w:tcW w:w="1139" w:type="dxa"/>
          </w:tcPr>
          <w:p w:rsidR="00763059" w:rsidRDefault="00763059">
            <w:pPr>
              <w:pStyle w:val="nTable"/>
              <w:spacing w:after="40"/>
              <w:rPr>
                <w:sz w:val="19"/>
              </w:rPr>
            </w:pPr>
            <w:r>
              <w:rPr>
                <w:sz w:val="19"/>
              </w:rPr>
              <w:t>8 of 2010</w:t>
            </w:r>
          </w:p>
        </w:tc>
        <w:tc>
          <w:tcPr>
            <w:tcW w:w="1136" w:type="dxa"/>
          </w:tcPr>
          <w:p w:rsidR="00763059" w:rsidRDefault="00763059">
            <w:pPr>
              <w:pStyle w:val="nTable"/>
              <w:spacing w:after="40"/>
              <w:rPr>
                <w:sz w:val="19"/>
              </w:rPr>
            </w:pPr>
            <w:r>
              <w:rPr>
                <w:sz w:val="19"/>
              </w:rPr>
              <w:t>3 Jun 2010</w:t>
            </w:r>
          </w:p>
        </w:tc>
        <w:tc>
          <w:tcPr>
            <w:tcW w:w="2576" w:type="dxa"/>
            <w:gridSpan w:val="2"/>
          </w:tcPr>
          <w:p w:rsidR="00763059" w:rsidRDefault="00763059">
            <w:pPr>
              <w:pStyle w:val="nTable"/>
              <w:spacing w:after="40"/>
              <w:rPr>
                <w:sz w:val="19"/>
              </w:rPr>
            </w:pPr>
            <w:r>
              <w:rPr>
                <w:sz w:val="19"/>
              </w:rPr>
              <w:t xml:space="preserve">18 Sep 2010 (see s. 2(b) and </w:t>
            </w:r>
            <w:r>
              <w:rPr>
                <w:i/>
                <w:iCs/>
                <w:sz w:val="19"/>
              </w:rPr>
              <w:t>Gazette</w:t>
            </w:r>
            <w:r>
              <w:rPr>
                <w:sz w:val="19"/>
              </w:rPr>
              <w:t xml:space="preserve"> 17 Sep 2010 p. 4757)</w:t>
            </w:r>
          </w:p>
        </w:tc>
      </w:tr>
      <w:tr w:rsidR="00763059" w:rsidTr="00741C92">
        <w:trPr>
          <w:gridAfter w:val="1"/>
          <w:wAfter w:w="22" w:type="dxa"/>
          <w:cantSplit/>
        </w:trPr>
        <w:tc>
          <w:tcPr>
            <w:tcW w:w="2278" w:type="dxa"/>
          </w:tcPr>
          <w:p w:rsidR="00763059" w:rsidRDefault="00763059">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51</w:t>
            </w:r>
          </w:p>
        </w:tc>
        <w:tc>
          <w:tcPr>
            <w:tcW w:w="1139" w:type="dxa"/>
          </w:tcPr>
          <w:p w:rsidR="00763059" w:rsidRDefault="00763059">
            <w:pPr>
              <w:pStyle w:val="nTable"/>
              <w:spacing w:after="40"/>
              <w:rPr>
                <w:snapToGrid w:val="0"/>
                <w:sz w:val="19"/>
                <w:lang w:val="en-US"/>
              </w:rPr>
            </w:pPr>
            <w:r>
              <w:rPr>
                <w:snapToGrid w:val="0"/>
                <w:sz w:val="19"/>
                <w:lang w:val="en-US"/>
              </w:rPr>
              <w:t>19 of 2010</w:t>
            </w:r>
          </w:p>
        </w:tc>
        <w:tc>
          <w:tcPr>
            <w:tcW w:w="1136" w:type="dxa"/>
          </w:tcPr>
          <w:p w:rsidR="00763059" w:rsidRDefault="00763059">
            <w:pPr>
              <w:pStyle w:val="nTable"/>
              <w:spacing w:after="40"/>
              <w:rPr>
                <w:snapToGrid w:val="0"/>
                <w:sz w:val="19"/>
                <w:lang w:val="en-US"/>
              </w:rPr>
            </w:pPr>
            <w:r>
              <w:rPr>
                <w:snapToGrid w:val="0"/>
                <w:sz w:val="19"/>
                <w:lang w:val="en-US"/>
              </w:rPr>
              <w:t>28 Jun 2010</w:t>
            </w:r>
          </w:p>
        </w:tc>
        <w:tc>
          <w:tcPr>
            <w:tcW w:w="2554" w:type="dxa"/>
          </w:tcPr>
          <w:p w:rsidR="00763059" w:rsidRDefault="00763059">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rsidR="00587889">
        <w:trPr>
          <w:gridAfter w:val="1"/>
          <w:wAfter w:w="22" w:type="dxa"/>
          <w:cantSplit/>
        </w:trPr>
        <w:tc>
          <w:tcPr>
            <w:tcW w:w="2278" w:type="dxa"/>
            <w:tcBorders>
              <w:bottom w:val="single" w:sz="4" w:space="0" w:color="auto"/>
            </w:tcBorders>
          </w:tcPr>
          <w:p w:rsidR="00587889" w:rsidRPr="00741C92" w:rsidRDefault="00587889">
            <w:pPr>
              <w:pStyle w:val="nTable"/>
              <w:spacing w:after="40"/>
              <w:ind w:right="113"/>
              <w:rPr>
                <w:i/>
                <w:snapToGrid w:val="0"/>
                <w:sz w:val="19"/>
                <w:lang w:val="en-US"/>
              </w:rPr>
            </w:pPr>
            <w:r>
              <w:rPr>
                <w:i/>
                <w:snapToGrid w:val="0"/>
                <w:sz w:val="19"/>
                <w:lang w:val="en-US"/>
              </w:rPr>
              <w:t>Aboriginal Affairs Planning Authority Amendment Act 2012</w:t>
            </w:r>
            <w:r>
              <w:rPr>
                <w:snapToGrid w:val="0"/>
                <w:sz w:val="19"/>
                <w:lang w:val="en-US"/>
              </w:rPr>
              <w:t xml:space="preserve"> Pt. 2</w:t>
            </w:r>
          </w:p>
        </w:tc>
        <w:tc>
          <w:tcPr>
            <w:tcW w:w="1139" w:type="dxa"/>
            <w:tcBorders>
              <w:bottom w:val="single" w:sz="4" w:space="0" w:color="auto"/>
            </w:tcBorders>
          </w:tcPr>
          <w:p w:rsidR="00587889" w:rsidRDefault="00587889">
            <w:pPr>
              <w:pStyle w:val="nTable"/>
              <w:spacing w:after="40"/>
              <w:rPr>
                <w:snapToGrid w:val="0"/>
                <w:sz w:val="19"/>
                <w:lang w:val="en-US"/>
              </w:rPr>
            </w:pPr>
            <w:r>
              <w:rPr>
                <w:snapToGrid w:val="0"/>
                <w:sz w:val="19"/>
                <w:lang w:val="en-US"/>
              </w:rPr>
              <w:t>38 of 2012</w:t>
            </w:r>
          </w:p>
        </w:tc>
        <w:tc>
          <w:tcPr>
            <w:tcW w:w="1136" w:type="dxa"/>
            <w:tcBorders>
              <w:bottom w:val="single" w:sz="4" w:space="0" w:color="auto"/>
            </w:tcBorders>
          </w:tcPr>
          <w:p w:rsidR="00587889" w:rsidRDefault="00587889">
            <w:pPr>
              <w:pStyle w:val="nTable"/>
              <w:spacing w:after="40"/>
              <w:rPr>
                <w:snapToGrid w:val="0"/>
                <w:sz w:val="19"/>
                <w:lang w:val="en-US"/>
              </w:rPr>
            </w:pPr>
            <w:r>
              <w:rPr>
                <w:sz w:val="19"/>
              </w:rPr>
              <w:t>22 Nov 2012</w:t>
            </w:r>
          </w:p>
        </w:tc>
        <w:tc>
          <w:tcPr>
            <w:tcW w:w="2554" w:type="dxa"/>
            <w:tcBorders>
              <w:bottom w:val="single" w:sz="4" w:space="0" w:color="auto"/>
            </w:tcBorders>
          </w:tcPr>
          <w:p w:rsidR="00587889" w:rsidRDefault="00587889">
            <w:pPr>
              <w:pStyle w:val="nTable"/>
              <w:spacing w:after="40"/>
              <w:rPr>
                <w:snapToGrid w:val="0"/>
                <w:sz w:val="19"/>
                <w:lang w:val="en-US"/>
              </w:rPr>
            </w:pPr>
            <w:r>
              <w:rPr>
                <w:snapToGrid w:val="0"/>
                <w:sz w:val="19"/>
                <w:lang w:val="en-US"/>
              </w:rPr>
              <w:t xml:space="preserve">7 Aug 2013 (see s. 2(b) and </w:t>
            </w:r>
            <w:r>
              <w:rPr>
                <w:i/>
                <w:snapToGrid w:val="0"/>
                <w:sz w:val="19"/>
                <w:lang w:val="en-US"/>
              </w:rPr>
              <w:t xml:space="preserve">Gazette </w:t>
            </w:r>
            <w:r>
              <w:rPr>
                <w:snapToGrid w:val="0"/>
                <w:sz w:val="19"/>
                <w:lang w:val="en-US"/>
              </w:rPr>
              <w:t>6 Aug 2013 p. 3647)</w:t>
            </w:r>
          </w:p>
        </w:tc>
      </w:tr>
    </w:tbl>
    <w:p w:rsidR="00763059" w:rsidRDefault="00763059">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rsidR="00763059" w:rsidRDefault="00763059">
      <w:pPr>
        <w:pStyle w:val="nSubsection"/>
        <w:rPr>
          <w:snapToGrid w:val="0"/>
        </w:rPr>
      </w:pPr>
      <w:r>
        <w:rPr>
          <w:snapToGrid w:val="0"/>
          <w:vertAlign w:val="superscript"/>
        </w:rPr>
        <w:t>2</w:t>
      </w:r>
      <w:r>
        <w:rPr>
          <w:snapToGrid w:val="0"/>
        </w:rPr>
        <w:tab/>
        <w:t xml:space="preserve">The provision in this Act repealing the </w:t>
      </w:r>
      <w:r>
        <w:rPr>
          <w:i/>
          <w:iCs/>
          <w:snapToGrid w:val="0"/>
        </w:rPr>
        <w:t>Native Welfare Act 1963</w:t>
      </w:r>
      <w:r>
        <w:rPr>
          <w:snapToGrid w:val="0"/>
        </w:rPr>
        <w:t xml:space="preserve"> has been omitted under the </w:t>
      </w:r>
      <w:r>
        <w:rPr>
          <w:i/>
          <w:iCs/>
          <w:snapToGrid w:val="0"/>
        </w:rPr>
        <w:t>Reprints Act 1984</w:t>
      </w:r>
      <w:r>
        <w:rPr>
          <w:snapToGrid w:val="0"/>
        </w:rPr>
        <w:t xml:space="preserve"> s. 7(4)(f).</w:t>
      </w:r>
    </w:p>
    <w:p w:rsidR="00763059" w:rsidRDefault="00763059">
      <w:pPr>
        <w:pStyle w:val="nSubsection"/>
        <w:rPr>
          <w:snapToGrid w:val="0"/>
        </w:rPr>
      </w:pPr>
      <w:r>
        <w:rPr>
          <w:snapToGrid w:val="0"/>
          <w:vertAlign w:val="superscript"/>
        </w:rPr>
        <w:t>3</w:t>
      </w:r>
      <w:r>
        <w:rPr>
          <w:snapToGrid w:val="0"/>
          <w:vertAlign w:val="superscript"/>
        </w:rPr>
        <w:tab/>
      </w:r>
      <w:r>
        <w:rPr>
          <w:snapToGrid w:val="0"/>
        </w:rPr>
        <w:t>Footnote no longer applicable.</w:t>
      </w:r>
    </w:p>
    <w:p w:rsidR="00763059" w:rsidRDefault="00763059">
      <w:pPr>
        <w:pStyle w:val="nSubsection"/>
      </w:pPr>
      <w:r>
        <w:rPr>
          <w:vertAlign w:val="superscript"/>
        </w:rPr>
        <w:t>4</w:t>
      </w:r>
      <w:r>
        <w:tab/>
        <w:t xml:space="preserve">Repealed by the </w:t>
      </w:r>
      <w:r>
        <w:rPr>
          <w:i/>
        </w:rPr>
        <w:t>Land Administration Act 1997</w:t>
      </w:r>
      <w:r>
        <w:t>.</w:t>
      </w:r>
    </w:p>
    <w:p w:rsidR="00763059" w:rsidRDefault="00763059">
      <w:pPr>
        <w:pStyle w:val="nSubsection"/>
      </w:pPr>
      <w:r>
        <w:rPr>
          <w:vertAlign w:val="superscript"/>
        </w:rPr>
        <w:t>5</w:t>
      </w:r>
      <w:r>
        <w:tab/>
        <w:t xml:space="preserve">The </w:t>
      </w:r>
      <w:r>
        <w:rPr>
          <w:i/>
          <w:iCs/>
        </w:rPr>
        <w:t>Machinery of Government (Miscellaneous Amendments) Act 2006</w:t>
      </w:r>
      <w:r>
        <w:t xml:space="preserve"> Pt. 11 Div. 2 reads as follows:</w:t>
      </w:r>
    </w:p>
    <w:p w:rsidR="00763059" w:rsidRDefault="00763059">
      <w:pPr>
        <w:pStyle w:val="BlankOpen"/>
      </w:pPr>
    </w:p>
    <w:p w:rsidR="00763059" w:rsidRDefault="00763059">
      <w:pPr>
        <w:pStyle w:val="nzHeading3"/>
        <w:spacing w:before="0"/>
      </w:pPr>
      <w:r>
        <w:rPr>
          <w:rStyle w:val="CharDivNo"/>
        </w:rPr>
        <w:t>Division 2</w:t>
      </w:r>
      <w:r>
        <w:t> — </w:t>
      </w:r>
      <w:r>
        <w:rPr>
          <w:rStyle w:val="CharDivText"/>
        </w:rPr>
        <w:t>Transitional provisions</w:t>
      </w:r>
    </w:p>
    <w:p w:rsidR="00763059" w:rsidRDefault="00763059">
      <w:pPr>
        <w:pStyle w:val="nzHeading5"/>
      </w:pPr>
      <w:r>
        <w:rPr>
          <w:rStyle w:val="CharSectno"/>
        </w:rPr>
        <w:t>350</w:t>
      </w:r>
      <w:r>
        <w:t>.</w:t>
      </w:r>
      <w:r>
        <w:tab/>
      </w:r>
      <w:r>
        <w:rPr>
          <w:i/>
          <w:iCs/>
        </w:rPr>
        <w:t>Aboriginal Affairs Planning Authority Act 1972</w:t>
      </w:r>
    </w:p>
    <w:p w:rsidR="00763059" w:rsidRDefault="00763059">
      <w:pPr>
        <w:pStyle w:val="nzSubsection"/>
      </w:pPr>
      <w:r>
        <w:tab/>
        <w:t>(1)</w:t>
      </w:r>
      <w:r>
        <w:tab/>
        <w:t>A thing done or omitted to be done by, to or in relation to the Commissioner before commencement has the same effect after commencement, to the extent that it has any force or significance after commencement, as if it had been done or omitted by, to or in relation to the CEO.</w:t>
      </w:r>
    </w:p>
    <w:p w:rsidR="00763059" w:rsidRDefault="00763059">
      <w:pPr>
        <w:pStyle w:val="nzSubsection"/>
      </w:pPr>
      <w:r>
        <w:tab/>
        <w:t>(2)</w:t>
      </w:r>
      <w:r>
        <w:tab/>
        <w:t xml:space="preserve">Section 35(5) of the </w:t>
      </w:r>
      <w:r>
        <w:rPr>
          <w:i/>
        </w:rPr>
        <w:t>Aboriginal Affairs Planning Authority Act 1972</w:t>
      </w:r>
      <w:r>
        <w:t xml:space="preserve"> (as in force before commencement) continues to apply in relation to things done or omitted to be done before commencement by the Director</w:t>
      </w:r>
      <w:r>
        <w:noBreakHyphen/>
        <w:t xml:space="preserve">General of the department established under section 4 of the </w:t>
      </w:r>
      <w:r>
        <w:rPr>
          <w:i/>
        </w:rPr>
        <w:t>Community Services Act 1972</w:t>
      </w:r>
      <w:r>
        <w:t xml:space="preserve"> (as in force immediately before commencement).</w:t>
      </w:r>
    </w:p>
    <w:p w:rsidR="00763059" w:rsidRDefault="00763059">
      <w:pPr>
        <w:pStyle w:val="nzSubsection"/>
      </w:pPr>
      <w:r>
        <w:tab/>
        <w:t>(3)</w:t>
      </w:r>
      <w:r>
        <w:tab/>
        <w:t xml:space="preserve">In this section — </w:t>
      </w:r>
    </w:p>
    <w:p w:rsidR="00763059" w:rsidRDefault="00763059">
      <w:pPr>
        <w:pStyle w:val="nzDefstart"/>
      </w:pPr>
      <w:r>
        <w:rPr>
          <w:b/>
        </w:rPr>
        <w:tab/>
      </w:r>
      <w:r>
        <w:rPr>
          <w:rStyle w:val="CharDefText"/>
        </w:rPr>
        <w:t>CEO</w:t>
      </w:r>
      <w:r>
        <w:t xml:space="preserve"> has the meaning given by section 4 of the </w:t>
      </w:r>
      <w:r>
        <w:rPr>
          <w:i/>
        </w:rPr>
        <w:t>Aboriginal Affairs Planning Authority Act 1972</w:t>
      </w:r>
      <w:r>
        <w:t xml:space="preserve"> as in force after commencement;</w:t>
      </w:r>
    </w:p>
    <w:p w:rsidR="00763059" w:rsidRDefault="00763059">
      <w:pPr>
        <w:pStyle w:val="nzDefstart"/>
      </w:pPr>
      <w:r>
        <w:rPr>
          <w:b/>
        </w:rPr>
        <w:tab/>
      </w:r>
      <w:r>
        <w:rPr>
          <w:rStyle w:val="CharDefText"/>
        </w:rPr>
        <w:t>commencement</w:t>
      </w:r>
      <w:r>
        <w:t xml:space="preserve"> means the time at which section 342 comes into operation;</w:t>
      </w:r>
    </w:p>
    <w:p w:rsidR="00763059" w:rsidRDefault="00763059">
      <w:pPr>
        <w:pStyle w:val="nzDefstart"/>
      </w:pPr>
      <w:r>
        <w:rPr>
          <w:b/>
        </w:rPr>
        <w:tab/>
      </w:r>
      <w:r>
        <w:rPr>
          <w:rStyle w:val="CharDefText"/>
        </w:rPr>
        <w:t>Commissioner</w:t>
      </w:r>
      <w:r>
        <w:t xml:space="preserve"> has the meaning given to “Commissioner for Aboriginal Affairs” by section 10 of the </w:t>
      </w:r>
      <w:r>
        <w:rPr>
          <w:i/>
        </w:rPr>
        <w:t>Aboriginal Affairs Planning Authority Act 1972</w:t>
      </w:r>
      <w:r>
        <w:t xml:space="preserve"> as in force before commencement.</w:t>
      </w:r>
    </w:p>
    <w:p w:rsidR="00763059" w:rsidRDefault="00763059">
      <w:pPr>
        <w:pStyle w:val="BlankClose"/>
      </w:pPr>
    </w:p>
    <w:p w:rsidR="00763059" w:rsidRDefault="00763059">
      <w:pPr>
        <w:pStyle w:val="nSubsection"/>
        <w:spacing w:before="0"/>
        <w:rPr>
          <w:snapToGrid w:val="0"/>
        </w:rPr>
      </w:pPr>
      <w:r>
        <w:rPr>
          <w:snapToGrid w:val="0"/>
          <w:vertAlign w:val="superscript"/>
        </w:rPr>
        <w:t>6</w:t>
      </w:r>
      <w:r>
        <w:rPr>
          <w:snapToGrid w:val="0"/>
        </w:rPr>
        <w:tab/>
        <w:t xml:space="preserve">The requirement to appoint a Commissioner for Aboriginal Planning was removed from the Act and references to the Commissioner were replaced by references to the CEO, see the </w:t>
      </w:r>
      <w:r>
        <w:rPr>
          <w:i/>
          <w:iCs/>
          <w:snapToGrid w:val="0"/>
        </w:rPr>
        <w:t>Machinery of Government (Miscellaneous Amendments) Act 2006</w:t>
      </w:r>
      <w:r>
        <w:rPr>
          <w:snapToGrid w:val="0"/>
        </w:rPr>
        <w:t xml:space="preserve"> Pt. 11 Div. 1.  Section 454 of that Act is a general transitional provision that applies to references to the Commissioner in written laws.</w:t>
      </w:r>
    </w:p>
    <w:p w:rsidR="00763059" w:rsidRDefault="00763059">
      <w:pPr>
        <w:pStyle w:val="nSubsection"/>
      </w:pPr>
      <w:r>
        <w:rPr>
          <w:vertAlign w:val="superscript"/>
        </w:rPr>
        <w:t>7</w:t>
      </w:r>
      <w:r>
        <w:tab/>
        <w:t xml:space="preserve">The amendment to s. 10(2) in the </w:t>
      </w:r>
      <w:r>
        <w:rPr>
          <w:i/>
          <w:iCs/>
        </w:rPr>
        <w:t xml:space="preserve">Financial Legislation Amendment and Repeal Act 2006 </w:t>
      </w:r>
      <w:r>
        <w:t xml:space="preserve">Sch. 1 cl. 1 (now known as the </w:t>
      </w:r>
      <w:r>
        <w:rPr>
          <w:i/>
          <w:iCs/>
        </w:rPr>
        <w:t>Financial Management (Transitional Provisions) Act 2006</w:t>
      </w:r>
      <w:r>
        <w:t xml:space="preserve">) is not included because the section it sought to amend was repealed by the </w:t>
      </w:r>
      <w:r>
        <w:rPr>
          <w:i/>
          <w:iCs/>
        </w:rPr>
        <w:t>Machinery of Government (Miscellaneous Amendments) Act 2006</w:t>
      </w:r>
      <w:r>
        <w:t xml:space="preserve"> s. 344.</w:t>
      </w:r>
    </w:p>
    <w:p w:rsidR="00DD5472" w:rsidRPr="00630521" w:rsidRDefault="00DD5472" w:rsidP="00741C92"/>
    <w:p w:rsidR="00DD5472" w:rsidRDefault="00DD5472"/>
    <w:p w:rsidR="00763059" w:rsidRDefault="00763059">
      <w:pPr>
        <w:sectPr w:rsidR="00763059">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763059" w:rsidRDefault="00763059">
      <w:pPr>
        <w:pStyle w:val="nHeading2"/>
        <w:rPr>
          <w:sz w:val="28"/>
        </w:rPr>
      </w:pPr>
      <w:bookmarkStart w:id="167" w:name="_Toc227986069"/>
      <w:bookmarkStart w:id="168" w:name="_Toc228940037"/>
      <w:bookmarkStart w:id="169" w:name="_Toc241033622"/>
      <w:bookmarkStart w:id="170" w:name="_Toc241046597"/>
      <w:bookmarkStart w:id="171" w:name="_Toc262564659"/>
      <w:bookmarkStart w:id="172" w:name="_Toc263419787"/>
      <w:bookmarkStart w:id="173" w:name="_Toc265682657"/>
      <w:bookmarkStart w:id="174" w:name="_Toc265682737"/>
      <w:bookmarkStart w:id="175" w:name="_Toc272416570"/>
      <w:bookmarkStart w:id="176" w:name="_Toc272416642"/>
      <w:bookmarkStart w:id="177" w:name="_Toc341685445"/>
      <w:bookmarkStart w:id="178" w:name="_Toc363475826"/>
      <w:bookmarkStart w:id="179" w:name="_Toc363548422"/>
      <w:r>
        <w:rPr>
          <w:sz w:val="28"/>
        </w:rPr>
        <w:t>Defined Terms</w:t>
      </w:r>
      <w:bookmarkEnd w:id="167"/>
      <w:bookmarkEnd w:id="168"/>
      <w:bookmarkEnd w:id="169"/>
      <w:bookmarkEnd w:id="170"/>
      <w:bookmarkEnd w:id="171"/>
      <w:bookmarkEnd w:id="172"/>
      <w:bookmarkEnd w:id="173"/>
      <w:bookmarkEnd w:id="174"/>
      <w:bookmarkEnd w:id="175"/>
      <w:bookmarkEnd w:id="176"/>
      <w:bookmarkEnd w:id="177"/>
      <w:bookmarkEnd w:id="178"/>
      <w:bookmarkEnd w:id="179"/>
    </w:p>
    <w:p w:rsidR="00763059" w:rsidRDefault="00763059">
      <w:pPr>
        <w:ind w:left="850" w:right="850"/>
        <w:jc w:val="center"/>
        <w:rPr>
          <w:i/>
          <w:sz w:val="18"/>
        </w:rPr>
      </w:pPr>
    </w:p>
    <w:p w:rsidR="00763059" w:rsidRDefault="00763059">
      <w:pPr>
        <w:ind w:left="850" w:right="850"/>
        <w:jc w:val="center"/>
        <w:rPr>
          <w:i/>
          <w:sz w:val="18"/>
        </w:rPr>
      </w:pPr>
      <w:r>
        <w:rPr>
          <w:i/>
          <w:sz w:val="18"/>
        </w:rPr>
        <w:t>[This is a list of terms defined and the provisions where they are defined.  The list is not part of the law.]</w:t>
      </w:r>
    </w:p>
    <w:p w:rsidR="00763059" w:rsidRDefault="00763059">
      <w:pPr>
        <w:pBdr>
          <w:bottom w:val="single" w:sz="4" w:space="1" w:color="auto"/>
        </w:pBdr>
        <w:tabs>
          <w:tab w:val="right" w:pos="7070"/>
        </w:tabs>
        <w:ind w:left="578"/>
        <w:rPr>
          <w:b/>
          <w:sz w:val="20"/>
        </w:rPr>
      </w:pPr>
      <w:r>
        <w:rPr>
          <w:b/>
          <w:sz w:val="20"/>
        </w:rPr>
        <w:t>Defined Term</w:t>
      </w:r>
      <w:r>
        <w:rPr>
          <w:b/>
          <w:sz w:val="20"/>
        </w:rPr>
        <w:tab/>
        <w:t>Provision(s)</w:t>
      </w:r>
    </w:p>
    <w:p w:rsidR="00763059" w:rsidRDefault="00763059">
      <w:pPr>
        <w:pStyle w:val="DefinedTerms"/>
      </w:pPr>
      <w:bookmarkStart w:id="180" w:name="DefinedTerms"/>
      <w:bookmarkEnd w:id="180"/>
      <w:r>
        <w:t>Aboriginal</w:t>
      </w:r>
      <w:r>
        <w:tab/>
        <w:t>4</w:t>
      </w:r>
    </w:p>
    <w:p w:rsidR="00763059" w:rsidRDefault="00763059">
      <w:pPr>
        <w:pStyle w:val="DefinedTerms"/>
      </w:pPr>
      <w:r>
        <w:t>Authority</w:t>
      </w:r>
      <w:r>
        <w:tab/>
        <w:t>4</w:t>
      </w:r>
    </w:p>
    <w:p w:rsidR="00763059" w:rsidRDefault="00763059">
      <w:pPr>
        <w:pStyle w:val="DefinedTerms"/>
      </w:pPr>
      <w:r>
        <w:t>CEO</w:t>
      </w:r>
      <w:r>
        <w:tab/>
        <w:t>4</w:t>
      </w:r>
    </w:p>
    <w:p w:rsidR="00587889" w:rsidRDefault="00587889">
      <w:pPr>
        <w:pStyle w:val="DefinedTerms"/>
      </w:pPr>
      <w:r w:rsidRPr="00587889">
        <w:t>commencement day</w:t>
      </w:r>
      <w:r>
        <w:tab/>
        <w:t>52(1)</w:t>
      </w:r>
    </w:p>
    <w:p w:rsidR="00763059" w:rsidRDefault="00763059">
      <w:pPr>
        <w:pStyle w:val="DefinedTerms"/>
      </w:pPr>
      <w:r>
        <w:t>Committee</w:t>
      </w:r>
      <w:r>
        <w:tab/>
        <w:t>4</w:t>
      </w:r>
    </w:p>
    <w:p w:rsidR="00763059" w:rsidRDefault="00763059">
      <w:pPr>
        <w:pStyle w:val="DefinedTerms"/>
      </w:pPr>
      <w:r>
        <w:t>Council</w:t>
      </w:r>
      <w:r>
        <w:tab/>
        <w:t>4</w:t>
      </w:r>
    </w:p>
    <w:p w:rsidR="00763059" w:rsidRDefault="00763059">
      <w:pPr>
        <w:pStyle w:val="DefinedTerms"/>
      </w:pPr>
      <w:r>
        <w:t>Department</w:t>
      </w:r>
      <w:r>
        <w:tab/>
        <w:t>4</w:t>
      </w:r>
    </w:p>
    <w:p w:rsidR="00763059" w:rsidRDefault="00763059">
      <w:pPr>
        <w:pStyle w:val="DefinedTerms"/>
      </w:pPr>
      <w:r>
        <w:t>entry authority</w:t>
      </w:r>
      <w:r>
        <w:tab/>
        <w:t>21A(1)(a)</w:t>
      </w:r>
    </w:p>
    <w:p w:rsidR="00587889" w:rsidRDefault="00587889">
      <w:pPr>
        <w:pStyle w:val="DefinedTerms"/>
      </w:pPr>
      <w:r w:rsidRPr="00587889">
        <w:t>former provisions</w:t>
      </w:r>
      <w:r>
        <w:tab/>
        <w:t>52(1)</w:t>
      </w:r>
    </w:p>
    <w:p w:rsidR="00763059" w:rsidRDefault="00763059">
      <w:pPr>
        <w:pStyle w:val="DefinedTerms"/>
      </w:pPr>
      <w:r>
        <w:t>mineral resources</w:t>
      </w:r>
      <w:r>
        <w:tab/>
        <w:t>21A(8)</w:t>
      </w:r>
    </w:p>
    <w:p w:rsidR="00763059" w:rsidRDefault="00763059">
      <w:pPr>
        <w:pStyle w:val="DefinedTerms"/>
      </w:pPr>
      <w:r>
        <w:t>person of Aboriginal descent</w:t>
      </w:r>
      <w:r>
        <w:tab/>
        <w:t>4</w:t>
      </w:r>
    </w:p>
    <w:p w:rsidR="00763059" w:rsidRDefault="00763059">
      <w:pPr>
        <w:pStyle w:val="DefinedTerms"/>
      </w:pPr>
      <w:r>
        <w:t>reserved lands</w:t>
      </w:r>
      <w:r>
        <w:tab/>
        <w:t>4</w:t>
      </w:r>
    </w:p>
    <w:p w:rsidR="00763059" w:rsidRDefault="00763059">
      <w:pPr>
        <w:pStyle w:val="DefinedTerms"/>
      </w:pPr>
      <w:r>
        <w:t>the repealed Act</w:t>
      </w:r>
      <w:r>
        <w:tab/>
        <w:t>4</w:t>
      </w:r>
    </w:p>
    <w:p w:rsidR="00763059" w:rsidRDefault="00763059">
      <w:pPr>
        <w:pStyle w:val="DefinedTerms"/>
      </w:pPr>
      <w:r>
        <w:t>the Trust</w:t>
      </w:r>
      <w:r>
        <w:tab/>
        <w:t>4</w:t>
      </w:r>
    </w:p>
    <w:p w:rsidR="00763059" w:rsidRDefault="00763059">
      <w:pPr>
        <w:pStyle w:val="DefinedTerms"/>
      </w:pPr>
    </w:p>
    <w:p w:rsidR="00763059" w:rsidRDefault="00763059">
      <w:pPr>
        <w:pStyle w:val="DefinedTerms"/>
      </w:pPr>
    </w:p>
    <w:p w:rsidR="00763059" w:rsidRDefault="00763059">
      <w:pPr>
        <w:sectPr w:rsidR="00763059">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rsidR="00763059" w:rsidRDefault="00763059"/>
    <w:sectPr w:rsidR="00763059">
      <w:headerReference w:type="even" r:id="rId36"/>
      <w:headerReference w:type="default" r:id="rId37"/>
      <w:headerReference w:type="first" r:id="rId38"/>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040" w:rsidRDefault="00191040">
      <w:r>
        <w:separator/>
      </w:r>
    </w:p>
  </w:endnote>
  <w:endnote w:type="continuationSeparator" w:id="0">
    <w:p w:rsidR="00191040" w:rsidRDefault="00191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040" w:rsidRDefault="00191040">
    <w:pPr>
      <w:pStyle w:val="Footer"/>
      <w:tabs>
        <w:tab w:val="clear" w:pos="4153"/>
        <w:tab w:val="right" w:pos="7088"/>
      </w:tabs>
      <w:rPr>
        <w:rStyle w:val="PageNumber"/>
      </w:rPr>
    </w:pPr>
  </w:p>
  <w:p w:rsidR="00191040" w:rsidRDefault="001910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D6CEA">
      <w:rPr>
        <w:rFonts w:ascii="Arial" w:hAnsi="Arial" w:cs="Arial"/>
        <w:sz w:val="20"/>
        <w:lang w:val="en-US"/>
      </w:rPr>
      <w:t>04-j0-01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D6CEA">
      <w:rPr>
        <w:rFonts w:ascii="Arial" w:hAnsi="Arial" w:cs="Arial"/>
        <w:sz w:val="20"/>
        <w:lang w:val="en-US"/>
      </w:rPr>
      <w:t>07 Aug 2013</w:t>
    </w:r>
    <w:r>
      <w:rPr>
        <w:rFonts w:ascii="Arial" w:hAnsi="Arial" w:cs="Arial"/>
        <w:sz w:val="20"/>
        <w:lang w:val="en-US"/>
      </w:rPr>
      <w:fldChar w:fldCharType="end"/>
    </w:r>
  </w:p>
  <w:p w:rsidR="00191040" w:rsidRDefault="0019104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040" w:rsidRDefault="00191040">
    <w:pPr>
      <w:pStyle w:val="Footer"/>
      <w:tabs>
        <w:tab w:val="clear" w:pos="4153"/>
        <w:tab w:val="right" w:pos="7088"/>
      </w:tabs>
      <w:rPr>
        <w:rStyle w:val="PageNumber"/>
      </w:rPr>
    </w:pPr>
  </w:p>
  <w:p w:rsidR="00191040" w:rsidRDefault="001910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D6CEA">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D6CEA">
      <w:rPr>
        <w:rFonts w:ascii="Arial" w:hAnsi="Arial" w:cs="Arial"/>
        <w:sz w:val="20"/>
        <w:lang w:val="en-US"/>
      </w:rPr>
      <w:t>04-j0-01</w:t>
    </w:r>
    <w:r>
      <w:rPr>
        <w:rFonts w:ascii="Arial" w:hAnsi="Arial" w:cs="Arial"/>
        <w:sz w:val="20"/>
        <w:lang w:val="en-US"/>
      </w:rPr>
      <w:fldChar w:fldCharType="end"/>
    </w:r>
    <w:r>
      <w:rPr>
        <w:rFonts w:ascii="Arial" w:hAnsi="Arial" w:cs="Arial"/>
        <w:sz w:val="20"/>
        <w:lang w:val="en-US"/>
      </w:rPr>
      <w:tab/>
    </w:r>
  </w:p>
  <w:p w:rsidR="00191040" w:rsidRDefault="0019104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040" w:rsidRDefault="00191040">
    <w:pPr>
      <w:pStyle w:val="Footer"/>
      <w:tabs>
        <w:tab w:val="clear" w:pos="4153"/>
        <w:tab w:val="right" w:pos="7088"/>
      </w:tabs>
      <w:rPr>
        <w:rStyle w:val="PageNumber"/>
      </w:rPr>
    </w:pPr>
  </w:p>
  <w:p w:rsidR="00191040" w:rsidRDefault="001910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D6CEA">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D6CEA">
      <w:rPr>
        <w:rFonts w:ascii="Arial" w:hAnsi="Arial" w:cs="Arial"/>
        <w:sz w:val="20"/>
        <w:lang w:val="en-US"/>
      </w:rPr>
      <w:t>04-j0-01</w:t>
    </w:r>
    <w:r>
      <w:rPr>
        <w:rFonts w:ascii="Arial" w:hAnsi="Arial" w:cs="Arial"/>
        <w:sz w:val="20"/>
        <w:lang w:val="en-US"/>
      </w:rPr>
      <w:fldChar w:fldCharType="end"/>
    </w:r>
    <w:r>
      <w:rPr>
        <w:rFonts w:ascii="Arial" w:hAnsi="Arial" w:cs="Arial"/>
        <w:sz w:val="20"/>
        <w:lang w:val="en-US"/>
      </w:rPr>
      <w:tab/>
    </w:r>
  </w:p>
  <w:p w:rsidR="00191040" w:rsidRDefault="0019104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040" w:rsidRDefault="00191040">
    <w:pPr>
      <w:pStyle w:val="Footer"/>
      <w:tabs>
        <w:tab w:val="clear" w:pos="4153"/>
        <w:tab w:val="right" w:pos="7088"/>
      </w:tabs>
      <w:rPr>
        <w:rStyle w:val="PageNumber"/>
      </w:rPr>
    </w:pPr>
  </w:p>
  <w:p w:rsidR="00191040" w:rsidRDefault="001910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D6CEA">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D6CEA">
      <w:rPr>
        <w:rFonts w:ascii="Arial" w:hAnsi="Arial" w:cs="Arial"/>
        <w:sz w:val="20"/>
        <w:lang w:val="en-US"/>
      </w:rPr>
      <w:t>04-j0-01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D6CEA">
      <w:rPr>
        <w:rFonts w:ascii="Arial" w:hAnsi="Arial" w:cs="Arial"/>
        <w:sz w:val="20"/>
        <w:lang w:val="en-US"/>
      </w:rPr>
      <w:t>07 Aug 2013</w:t>
    </w:r>
    <w:r>
      <w:rPr>
        <w:rFonts w:ascii="Arial" w:hAnsi="Arial" w:cs="Arial"/>
        <w:sz w:val="20"/>
        <w:lang w:val="en-US"/>
      </w:rPr>
      <w:fldChar w:fldCharType="end"/>
    </w:r>
  </w:p>
  <w:p w:rsidR="00191040" w:rsidRDefault="0019104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040" w:rsidRDefault="00191040">
    <w:pPr>
      <w:pStyle w:val="Footer"/>
      <w:tabs>
        <w:tab w:val="clear" w:pos="4153"/>
        <w:tab w:val="right" w:pos="7088"/>
      </w:tabs>
      <w:rPr>
        <w:rStyle w:val="PageNumber"/>
      </w:rPr>
    </w:pPr>
  </w:p>
  <w:p w:rsidR="00191040" w:rsidRDefault="001910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D6CEA">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D6CEA">
      <w:rPr>
        <w:rFonts w:ascii="Arial" w:hAnsi="Arial" w:cs="Arial"/>
        <w:sz w:val="20"/>
        <w:lang w:val="en-US"/>
      </w:rPr>
      <w:t>04-j0-01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D6CEA">
      <w:rPr>
        <w:rStyle w:val="PageNumber"/>
        <w:rFonts w:ascii="Arial" w:hAnsi="Arial" w:cs="Arial"/>
        <w:noProof/>
      </w:rPr>
      <w:t>iii</w:t>
    </w:r>
    <w:r>
      <w:rPr>
        <w:rStyle w:val="PageNumber"/>
        <w:rFonts w:ascii="Arial" w:hAnsi="Arial" w:cs="Arial"/>
      </w:rPr>
      <w:fldChar w:fldCharType="end"/>
    </w:r>
  </w:p>
  <w:p w:rsidR="00191040" w:rsidRDefault="00191040">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040" w:rsidRDefault="00191040">
    <w:pPr>
      <w:pStyle w:val="Footer"/>
      <w:tabs>
        <w:tab w:val="clear" w:pos="4153"/>
        <w:tab w:val="right" w:pos="7088"/>
      </w:tabs>
      <w:rPr>
        <w:rStyle w:val="PageNumber"/>
      </w:rPr>
    </w:pPr>
  </w:p>
  <w:p w:rsidR="00191040" w:rsidRDefault="001910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D6CEA">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D6CEA">
      <w:rPr>
        <w:rFonts w:ascii="Arial" w:hAnsi="Arial" w:cs="Arial"/>
        <w:sz w:val="20"/>
        <w:lang w:val="en-US"/>
      </w:rPr>
      <w:t>04-j0-01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D6CEA">
      <w:rPr>
        <w:rStyle w:val="PageNumber"/>
        <w:rFonts w:ascii="Arial" w:hAnsi="Arial" w:cs="Arial"/>
        <w:noProof/>
      </w:rPr>
      <w:t>i</w:t>
    </w:r>
    <w:r>
      <w:rPr>
        <w:rStyle w:val="PageNumber"/>
        <w:rFonts w:ascii="Arial" w:hAnsi="Arial" w:cs="Arial"/>
      </w:rPr>
      <w:fldChar w:fldCharType="end"/>
    </w:r>
  </w:p>
  <w:p w:rsidR="00191040" w:rsidRDefault="00191040">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040" w:rsidRDefault="00191040">
    <w:pPr>
      <w:pStyle w:val="Footer"/>
      <w:tabs>
        <w:tab w:val="clear" w:pos="4153"/>
        <w:tab w:val="right" w:pos="7088"/>
      </w:tabs>
      <w:rPr>
        <w:rStyle w:val="PageNumber"/>
      </w:rPr>
    </w:pPr>
  </w:p>
  <w:p w:rsidR="00191040" w:rsidRDefault="001910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D6CEA">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D6CEA">
      <w:rPr>
        <w:rFonts w:ascii="Arial" w:hAnsi="Arial" w:cs="Arial"/>
        <w:sz w:val="20"/>
        <w:lang w:val="en-US"/>
      </w:rPr>
      <w:t>04-j0-01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D6CEA">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 xml:space="preserve"> </w:t>
    </w:r>
  </w:p>
  <w:p w:rsidR="00191040" w:rsidRDefault="0019104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040" w:rsidRDefault="00191040">
    <w:pPr>
      <w:pStyle w:val="Footer"/>
      <w:tabs>
        <w:tab w:val="clear" w:pos="4153"/>
        <w:tab w:val="right" w:pos="7088"/>
      </w:tabs>
      <w:rPr>
        <w:rStyle w:val="PageNumber"/>
      </w:rPr>
    </w:pPr>
  </w:p>
  <w:p w:rsidR="00191040" w:rsidRDefault="001910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D6CEA">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D6CEA">
      <w:rPr>
        <w:rFonts w:ascii="Arial" w:hAnsi="Arial" w:cs="Arial"/>
        <w:sz w:val="20"/>
        <w:lang w:val="en-US"/>
      </w:rPr>
      <w:t>04-j0-01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D6CEA">
      <w:rPr>
        <w:rStyle w:val="CharPageNo"/>
        <w:rFonts w:ascii="Arial" w:hAnsi="Arial"/>
        <w:noProof/>
      </w:rPr>
      <w:t>3</w:t>
    </w:r>
    <w:r>
      <w:rPr>
        <w:rStyle w:val="CharPageNo"/>
        <w:rFonts w:ascii="Arial" w:hAnsi="Arial"/>
      </w:rPr>
      <w:fldChar w:fldCharType="end"/>
    </w:r>
  </w:p>
  <w:p w:rsidR="00191040" w:rsidRDefault="00191040">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040" w:rsidRDefault="00191040">
    <w:pPr>
      <w:pStyle w:val="Footer"/>
      <w:tabs>
        <w:tab w:val="clear" w:pos="4153"/>
        <w:tab w:val="right" w:pos="7088"/>
      </w:tabs>
      <w:rPr>
        <w:rStyle w:val="PageNumber"/>
      </w:rPr>
    </w:pPr>
  </w:p>
  <w:p w:rsidR="00191040" w:rsidRDefault="001910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D6CEA">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D6CEA">
      <w:rPr>
        <w:rFonts w:ascii="Arial" w:hAnsi="Arial" w:cs="Arial"/>
        <w:sz w:val="20"/>
        <w:lang w:val="en-US"/>
      </w:rPr>
      <w:t>04-j0-01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D6CEA">
      <w:rPr>
        <w:rStyle w:val="CharPageNo"/>
        <w:rFonts w:ascii="Arial" w:hAnsi="Arial"/>
        <w:noProof/>
      </w:rPr>
      <w:t>1</w:t>
    </w:r>
    <w:r>
      <w:rPr>
        <w:rStyle w:val="CharPageNo"/>
        <w:rFonts w:ascii="Arial" w:hAnsi="Arial"/>
      </w:rPr>
      <w:fldChar w:fldCharType="end"/>
    </w:r>
  </w:p>
  <w:p w:rsidR="00191040" w:rsidRDefault="00191040">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040" w:rsidRDefault="00191040">
      <w:r>
        <w:separator/>
      </w:r>
    </w:p>
  </w:footnote>
  <w:footnote w:type="continuationSeparator" w:id="0">
    <w:p w:rsidR="00191040" w:rsidRDefault="00191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CEA" w:rsidRDefault="008D6CE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632"/>
      <w:gridCol w:w="5631"/>
    </w:tblGrid>
    <w:tr w:rsidR="00191040">
      <w:trPr>
        <w:cantSplit/>
      </w:trPr>
      <w:tc>
        <w:tcPr>
          <w:tcW w:w="7263" w:type="dxa"/>
          <w:gridSpan w:val="2"/>
        </w:tcPr>
        <w:p w:rsidR="00191040" w:rsidRDefault="008D6CEA">
          <w:pPr>
            <w:pStyle w:val="HeaderActNameLeft"/>
          </w:pPr>
          <w:r>
            <w:fldChar w:fldCharType="begin"/>
          </w:r>
          <w:r>
            <w:instrText xml:space="preserve"> STYLEREF "Name of Act/Reg" \* MERGEFORMAT </w:instrText>
          </w:r>
          <w:r>
            <w:fldChar w:fldCharType="separate"/>
          </w:r>
          <w:r>
            <w:rPr>
              <w:noProof/>
            </w:rPr>
            <w:t>Aboriginal Affairs Planning Authority Act 1972</w:t>
          </w:r>
          <w:r>
            <w:rPr>
              <w:noProof/>
            </w:rPr>
            <w:fldChar w:fldCharType="end"/>
          </w:r>
        </w:p>
      </w:tc>
    </w:tr>
    <w:tr w:rsidR="00191040">
      <w:tc>
        <w:tcPr>
          <w:tcW w:w="1632" w:type="dxa"/>
        </w:tcPr>
        <w:p w:rsidR="00191040" w:rsidRDefault="008D6CEA">
          <w:pPr>
            <w:pStyle w:val="HeaderNumberLeft"/>
            <w:rPr>
              <w:b w:val="0"/>
            </w:rPr>
          </w:pPr>
          <w:r>
            <w:fldChar w:fldCharType="begin"/>
          </w:r>
          <w:r>
            <w:instrText xml:space="preserve"> styleref CharSchno </w:instrText>
          </w:r>
          <w:r>
            <w:rPr>
              <w:noProof/>
            </w:rPr>
            <w:fldChar w:fldCharType="end"/>
          </w:r>
        </w:p>
      </w:tc>
      <w:tc>
        <w:tcPr>
          <w:tcW w:w="5631" w:type="dxa"/>
          <w:vAlign w:val="bottom"/>
        </w:tcPr>
        <w:p w:rsidR="00191040" w:rsidRDefault="008D6CEA">
          <w:pPr>
            <w:pStyle w:val="HeaderTextLeft"/>
            <w:ind w:right="279"/>
          </w:pPr>
          <w:r>
            <w:fldChar w:fldCharType="begin"/>
          </w:r>
          <w:r>
            <w:instrText xml:space="preserve"> styleref CharSchText </w:instrText>
          </w:r>
          <w:r>
            <w:fldChar w:fldCharType="separate"/>
          </w:r>
          <w:r>
            <w:rPr>
              <w:noProof/>
            </w:rPr>
            <w:t>Constitutional provisions relating to the Aboriginal Affairs Co-ordinating Committee</w:t>
          </w:r>
          <w:r>
            <w:rPr>
              <w:noProof/>
            </w:rPr>
            <w:fldChar w:fldCharType="end"/>
          </w:r>
        </w:p>
      </w:tc>
    </w:tr>
    <w:tr w:rsidR="00191040">
      <w:tc>
        <w:tcPr>
          <w:tcW w:w="1632" w:type="dxa"/>
        </w:tcPr>
        <w:p w:rsidR="00191040" w:rsidRDefault="00191040">
          <w:pPr>
            <w:pStyle w:val="HeaderNumberLeft"/>
            <w:rPr>
              <w:b w:val="0"/>
            </w:rPr>
          </w:pPr>
        </w:p>
      </w:tc>
      <w:tc>
        <w:tcPr>
          <w:tcW w:w="5631" w:type="dxa"/>
          <w:vAlign w:val="bottom"/>
        </w:tcPr>
        <w:p w:rsidR="00191040" w:rsidRDefault="00191040">
          <w:pPr>
            <w:pStyle w:val="HeaderTextLeft"/>
          </w:pPr>
        </w:p>
      </w:tc>
    </w:tr>
    <w:tr w:rsidR="00191040">
      <w:tc>
        <w:tcPr>
          <w:tcW w:w="1632" w:type="dxa"/>
        </w:tcPr>
        <w:p w:rsidR="00191040" w:rsidRDefault="00191040">
          <w:pPr>
            <w:pStyle w:val="HeaderNumberLeft"/>
          </w:pPr>
          <w:r>
            <w:t xml:space="preserve">cl. </w:t>
          </w:r>
          <w:r>
            <w:fldChar w:fldCharType="begin"/>
          </w:r>
          <w:r>
            <w:instrText xml:space="preserve"> IF </w:instrText>
          </w:r>
          <w:r w:rsidR="008D6CEA">
            <w:fldChar w:fldCharType="begin"/>
          </w:r>
          <w:r w:rsidR="008D6CEA">
            <w:instrText xml:space="preserve"> StyleRef CharSClsNo </w:instrText>
          </w:r>
          <w:r w:rsidR="008D6CEA">
            <w:fldChar w:fldCharType="separate"/>
          </w:r>
          <w:r w:rsidR="008D6CEA">
            <w:rPr>
              <w:noProof/>
            </w:rPr>
            <w:instrText>1</w:instrText>
          </w:r>
          <w:r w:rsidR="008D6CEA">
            <w:rPr>
              <w:noProof/>
            </w:rPr>
            <w:fldChar w:fldCharType="end"/>
          </w:r>
          <w:r>
            <w:instrText xml:space="preserve">= "" </w:instrText>
          </w:r>
          <w:r w:rsidR="008D6CEA">
            <w:fldChar w:fldCharType="begin"/>
          </w:r>
          <w:r w:rsidR="008D6CEA">
            <w:instrText xml:space="preserve"> StyleRef CharSClsNo \n </w:instrText>
          </w:r>
          <w:r w:rsidR="008D6CEA">
            <w:fldChar w:fldCharType="separate"/>
          </w:r>
          <w:r>
            <w:rPr>
              <w:noProof/>
            </w:rPr>
            <w:instrText>0</w:instrText>
          </w:r>
          <w:r w:rsidR="008D6CEA">
            <w:rPr>
              <w:noProof/>
            </w:rPr>
            <w:fldChar w:fldCharType="end"/>
          </w:r>
          <w:r>
            <w:instrText xml:space="preserve"> </w:instrText>
          </w:r>
          <w:r w:rsidR="008D6CEA">
            <w:fldChar w:fldCharType="begin"/>
          </w:r>
          <w:r w:rsidR="008D6CEA">
            <w:instrText xml:space="preserve"> StyleRef CharSClsNo </w:instrText>
          </w:r>
          <w:r w:rsidR="008D6CEA">
            <w:fldChar w:fldCharType="separate"/>
          </w:r>
          <w:r w:rsidR="008D6CEA">
            <w:rPr>
              <w:noProof/>
            </w:rPr>
            <w:instrText>1</w:instrText>
          </w:r>
          <w:r w:rsidR="008D6CEA">
            <w:rPr>
              <w:noProof/>
            </w:rPr>
            <w:fldChar w:fldCharType="end"/>
          </w:r>
          <w:r>
            <w:instrText xml:space="preserve"> </w:instrText>
          </w:r>
          <w:r>
            <w:fldChar w:fldCharType="separate"/>
          </w:r>
          <w:r w:rsidR="008D6CEA">
            <w:rPr>
              <w:noProof/>
            </w:rPr>
            <w:t>1</w:t>
          </w:r>
          <w:r>
            <w:fldChar w:fldCharType="end"/>
          </w:r>
        </w:p>
      </w:tc>
      <w:tc>
        <w:tcPr>
          <w:tcW w:w="5631" w:type="dxa"/>
        </w:tcPr>
        <w:p w:rsidR="00191040" w:rsidRDefault="00191040">
          <w:pPr>
            <w:pStyle w:val="HeaderTextLeft"/>
          </w:pPr>
        </w:p>
      </w:tc>
    </w:tr>
  </w:tbl>
  <w:p w:rsidR="00191040" w:rsidRDefault="0019104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rsidR="00191040">
      <w:trPr>
        <w:cantSplit/>
      </w:trPr>
      <w:tc>
        <w:tcPr>
          <w:tcW w:w="7160" w:type="dxa"/>
          <w:gridSpan w:val="2"/>
        </w:tcPr>
        <w:p w:rsidR="00191040" w:rsidRDefault="008D6CEA">
          <w:pPr>
            <w:pStyle w:val="HeaderActNameRight"/>
            <w:ind w:right="-64"/>
          </w:pPr>
          <w:r>
            <w:fldChar w:fldCharType="begin"/>
          </w:r>
          <w:r>
            <w:instrText xml:space="preserve"> STYLEREF "Name of Act/Reg" \* MERGEFORMAT </w:instrText>
          </w:r>
          <w:r>
            <w:fldChar w:fldCharType="separate"/>
          </w:r>
          <w:r>
            <w:rPr>
              <w:noProof/>
            </w:rPr>
            <w:t>Aboriginal Affairs Planning Authority Act 1972</w:t>
          </w:r>
          <w:r>
            <w:rPr>
              <w:noProof/>
            </w:rPr>
            <w:fldChar w:fldCharType="end"/>
          </w:r>
        </w:p>
      </w:tc>
    </w:tr>
    <w:tr w:rsidR="00191040">
      <w:tc>
        <w:tcPr>
          <w:tcW w:w="5592" w:type="dxa"/>
          <w:vAlign w:val="bottom"/>
        </w:tcPr>
        <w:p w:rsidR="00191040" w:rsidRDefault="008D6CEA">
          <w:pPr>
            <w:pStyle w:val="HeaderTextRight"/>
            <w:ind w:left="240"/>
          </w:pPr>
          <w:r>
            <w:fldChar w:fldCharType="begin"/>
          </w:r>
          <w:r>
            <w:instrText xml:space="preserve"> styleref CharSchText </w:instrText>
          </w:r>
          <w:r>
            <w:fldChar w:fldCharType="separate"/>
          </w:r>
          <w:r>
            <w:rPr>
              <w:noProof/>
            </w:rPr>
            <w:t>Constitutional provisions relating to the Aboriginal Affairs Co-ordinating Committee</w:t>
          </w:r>
          <w:r>
            <w:rPr>
              <w:noProof/>
            </w:rPr>
            <w:fldChar w:fldCharType="end"/>
          </w:r>
        </w:p>
      </w:tc>
      <w:tc>
        <w:tcPr>
          <w:tcW w:w="1568" w:type="dxa"/>
        </w:tcPr>
        <w:p w:rsidR="00191040" w:rsidRDefault="008D6CEA">
          <w:pPr>
            <w:pStyle w:val="HeaderNumberRight"/>
            <w:ind w:right="-64"/>
            <w:rPr>
              <w:b w:val="0"/>
            </w:rPr>
          </w:pPr>
          <w:r>
            <w:fldChar w:fldCharType="begin"/>
          </w:r>
          <w:r>
            <w:instrText xml:space="preserve"> styleref CharSchno </w:instrText>
          </w:r>
          <w:r>
            <w:rPr>
              <w:noProof/>
            </w:rPr>
            <w:fldChar w:fldCharType="end"/>
          </w:r>
        </w:p>
      </w:tc>
    </w:tr>
    <w:tr w:rsidR="00191040">
      <w:tc>
        <w:tcPr>
          <w:tcW w:w="5592" w:type="dxa"/>
          <w:vAlign w:val="bottom"/>
        </w:tcPr>
        <w:p w:rsidR="00191040" w:rsidRDefault="00191040">
          <w:pPr>
            <w:pStyle w:val="HeaderTextRight"/>
          </w:pPr>
        </w:p>
      </w:tc>
      <w:tc>
        <w:tcPr>
          <w:tcW w:w="1568" w:type="dxa"/>
        </w:tcPr>
        <w:p w:rsidR="00191040" w:rsidRDefault="00191040">
          <w:pPr>
            <w:pStyle w:val="HeaderNumberRight"/>
            <w:ind w:right="-64"/>
            <w:rPr>
              <w:bCs/>
            </w:rPr>
          </w:pPr>
        </w:p>
      </w:tc>
    </w:tr>
    <w:tr w:rsidR="00191040">
      <w:tc>
        <w:tcPr>
          <w:tcW w:w="5592" w:type="dxa"/>
        </w:tcPr>
        <w:p w:rsidR="00191040" w:rsidRDefault="00191040">
          <w:pPr>
            <w:pStyle w:val="HeaderTextLeft"/>
            <w:jc w:val="right"/>
          </w:pPr>
        </w:p>
      </w:tc>
      <w:tc>
        <w:tcPr>
          <w:tcW w:w="1568" w:type="dxa"/>
        </w:tcPr>
        <w:p w:rsidR="00191040" w:rsidRDefault="00191040">
          <w:pPr>
            <w:pStyle w:val="HeaderNumberRight"/>
            <w:ind w:right="-64"/>
          </w:pPr>
          <w:r>
            <w:t xml:space="preserve">cl. </w:t>
          </w:r>
          <w:r>
            <w:fldChar w:fldCharType="begin"/>
          </w:r>
          <w:r>
            <w:instrText xml:space="preserve"> IF </w:instrText>
          </w:r>
          <w:r w:rsidR="008D6CEA">
            <w:fldChar w:fldCharType="begin"/>
          </w:r>
          <w:r w:rsidR="008D6CEA">
            <w:instrText xml:space="preserve"> StyleRef CharSClsNo </w:instrText>
          </w:r>
          <w:r w:rsidR="008D6CEA">
            <w:fldChar w:fldCharType="separate"/>
          </w:r>
          <w:r w:rsidR="008D6CEA">
            <w:rPr>
              <w:noProof/>
            </w:rPr>
            <w:instrText>1</w:instrText>
          </w:r>
          <w:r w:rsidR="008D6CEA">
            <w:rPr>
              <w:noProof/>
            </w:rPr>
            <w:fldChar w:fldCharType="end"/>
          </w:r>
          <w:r>
            <w:instrText xml:space="preserve">= "" </w:instrText>
          </w:r>
          <w:r w:rsidR="008D6CEA">
            <w:fldChar w:fldCharType="begin"/>
          </w:r>
          <w:r w:rsidR="008D6CEA">
            <w:instrText xml:space="preserve"> StyleRef CharSClsNo \n </w:instrText>
          </w:r>
          <w:r w:rsidR="008D6CEA">
            <w:fldChar w:fldCharType="separate"/>
          </w:r>
          <w:r>
            <w:rPr>
              <w:noProof/>
            </w:rPr>
            <w:instrText>0</w:instrText>
          </w:r>
          <w:r w:rsidR="008D6CEA">
            <w:rPr>
              <w:noProof/>
            </w:rPr>
            <w:fldChar w:fldCharType="end"/>
          </w:r>
          <w:r>
            <w:instrText xml:space="preserve"> </w:instrText>
          </w:r>
          <w:r w:rsidR="008D6CEA">
            <w:fldChar w:fldCharType="begin"/>
          </w:r>
          <w:r w:rsidR="008D6CEA">
            <w:instrText xml:space="preserve"> StyleRef CharSClsNo </w:instrText>
          </w:r>
          <w:r w:rsidR="008D6CEA">
            <w:fldChar w:fldCharType="separate"/>
          </w:r>
          <w:r w:rsidR="008D6CEA">
            <w:rPr>
              <w:noProof/>
            </w:rPr>
            <w:instrText>1</w:instrText>
          </w:r>
          <w:r w:rsidR="008D6CEA">
            <w:rPr>
              <w:noProof/>
            </w:rPr>
            <w:fldChar w:fldCharType="end"/>
          </w:r>
          <w:r>
            <w:instrText xml:space="preserve"> </w:instrText>
          </w:r>
          <w:r>
            <w:fldChar w:fldCharType="separate"/>
          </w:r>
          <w:r w:rsidR="008D6CEA">
            <w:rPr>
              <w:noProof/>
            </w:rPr>
            <w:t>1</w:t>
          </w:r>
          <w:r>
            <w:fldChar w:fldCharType="end"/>
          </w:r>
        </w:p>
      </w:tc>
    </w:tr>
  </w:tbl>
  <w:p w:rsidR="00191040" w:rsidRDefault="00191040">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040" w:rsidRDefault="00191040">
    <w:pPr>
      <w:pStyle w:val="headerpartodd"/>
      <w:ind w:left="0" w:firstLine="0"/>
      <w:jc w:val="right"/>
      <w:rPr>
        <w:i/>
      </w:rPr>
    </w:pPr>
    <w:r>
      <w:rPr>
        <w:i/>
      </w:rPr>
      <w:fldChar w:fldCharType="begin"/>
    </w:r>
    <w:r>
      <w:rPr>
        <w:i/>
      </w:rPr>
      <w:instrText xml:space="preserve"> Styleref "Name of Act/Reg" </w:instrText>
    </w:r>
    <w:r>
      <w:rPr>
        <w:i/>
      </w:rPr>
      <w:fldChar w:fldCharType="separate"/>
    </w:r>
    <w:r w:rsidR="008D6CEA">
      <w:rPr>
        <w:i/>
        <w:noProof/>
      </w:rPr>
      <w:t>Aboriginal Affairs Planning Authority Act 1972</w:t>
    </w:r>
    <w:r>
      <w:rPr>
        <w:i/>
      </w:rPr>
      <w:fldChar w:fldCharType="end"/>
    </w:r>
  </w:p>
  <w:p w:rsidR="00191040" w:rsidRDefault="00191040">
    <w:pPr>
      <w:pStyle w:val="headerpartodd"/>
      <w:ind w:left="0" w:firstLine="0"/>
      <w:jc w:val="right"/>
      <w:rPr>
        <w:b w:val="0"/>
        <w:i/>
      </w:rPr>
    </w:pPr>
  </w:p>
  <w:p w:rsidR="00191040" w:rsidRDefault="00191040">
    <w:pPr>
      <w:pStyle w:val="headerpart"/>
      <w:jc w:val="right"/>
    </w:pPr>
  </w:p>
  <w:p w:rsidR="00191040" w:rsidRDefault="00191040">
    <w:pPr>
      <w:pStyle w:val="headerpart"/>
      <w:jc w:val="right"/>
    </w:pPr>
  </w:p>
  <w:p w:rsidR="00191040" w:rsidRDefault="00191040">
    <w:pPr>
      <w:pBdr>
        <w:bottom w:val="single" w:sz="6" w:space="1" w:color="auto"/>
      </w:pBdr>
      <w:jc w:val="right"/>
      <w:rPr>
        <w:b/>
      </w:rPr>
    </w:pPr>
  </w:p>
  <w:p w:rsidR="00191040" w:rsidRDefault="0019104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91040">
      <w:trPr>
        <w:cantSplit/>
      </w:trPr>
      <w:tc>
        <w:tcPr>
          <w:tcW w:w="7312" w:type="dxa"/>
          <w:gridSpan w:val="2"/>
        </w:tcPr>
        <w:p w:rsidR="00191040" w:rsidRDefault="008D6CEA">
          <w:pPr>
            <w:pStyle w:val="HeaderActNameLeft"/>
          </w:pPr>
          <w:r>
            <w:fldChar w:fldCharType="begin"/>
          </w:r>
          <w:r>
            <w:instrText xml:space="preserve"> Styleref "Name of Act/Reg" </w:instrText>
          </w:r>
          <w:r>
            <w:fldChar w:fldCharType="separate"/>
          </w:r>
          <w:r>
            <w:rPr>
              <w:noProof/>
            </w:rPr>
            <w:t>Aboriginal Affairs Planning Authority Act 1972</w:t>
          </w:r>
          <w:r>
            <w:rPr>
              <w:noProof/>
            </w:rPr>
            <w:fldChar w:fldCharType="end"/>
          </w:r>
        </w:p>
      </w:tc>
    </w:tr>
    <w:tr w:rsidR="00191040">
      <w:tc>
        <w:tcPr>
          <w:tcW w:w="1548" w:type="dxa"/>
        </w:tcPr>
        <w:p w:rsidR="00191040" w:rsidRDefault="00191040">
          <w:pPr>
            <w:pStyle w:val="HeaderNumberLeft"/>
          </w:pPr>
        </w:p>
      </w:tc>
      <w:tc>
        <w:tcPr>
          <w:tcW w:w="5764" w:type="dxa"/>
        </w:tcPr>
        <w:p w:rsidR="00191040" w:rsidRDefault="00191040">
          <w:pPr>
            <w:pStyle w:val="HeaderTextLeft"/>
          </w:pPr>
        </w:p>
      </w:tc>
    </w:tr>
    <w:tr w:rsidR="00191040">
      <w:tc>
        <w:tcPr>
          <w:tcW w:w="1548" w:type="dxa"/>
        </w:tcPr>
        <w:p w:rsidR="00191040" w:rsidRDefault="00191040">
          <w:pPr>
            <w:pStyle w:val="HeaderNumberLeft"/>
          </w:pPr>
        </w:p>
      </w:tc>
      <w:tc>
        <w:tcPr>
          <w:tcW w:w="5764" w:type="dxa"/>
        </w:tcPr>
        <w:p w:rsidR="00191040" w:rsidRDefault="00191040">
          <w:pPr>
            <w:pStyle w:val="HeaderTextLeft"/>
          </w:pPr>
        </w:p>
      </w:tc>
    </w:tr>
    <w:tr w:rsidR="00191040">
      <w:trPr>
        <w:cantSplit/>
      </w:trPr>
      <w:tc>
        <w:tcPr>
          <w:tcW w:w="7312" w:type="dxa"/>
          <w:gridSpan w:val="2"/>
        </w:tcPr>
        <w:p w:rsidR="00191040" w:rsidRDefault="00191040">
          <w:pPr>
            <w:pStyle w:val="HeaderSectionLeft"/>
          </w:pPr>
        </w:p>
      </w:tc>
    </w:tr>
  </w:tbl>
  <w:p w:rsidR="00191040" w:rsidRDefault="00191040">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91040">
      <w:trPr>
        <w:cantSplit/>
      </w:trPr>
      <w:tc>
        <w:tcPr>
          <w:tcW w:w="7312" w:type="dxa"/>
          <w:gridSpan w:val="2"/>
        </w:tcPr>
        <w:p w:rsidR="00191040" w:rsidRDefault="008D6CEA">
          <w:pPr>
            <w:pStyle w:val="HeaderActNameRight"/>
          </w:pPr>
          <w:r>
            <w:fldChar w:fldCharType="begin"/>
          </w:r>
          <w:r>
            <w:instrText xml:space="preserve"> Styleref "Name of Act/Reg" </w:instrText>
          </w:r>
          <w:r>
            <w:fldChar w:fldCharType="separate"/>
          </w:r>
          <w:r>
            <w:rPr>
              <w:noProof/>
            </w:rPr>
            <w:t>Aboriginal Affairs Planning Authority Act 1972</w:t>
          </w:r>
          <w:r>
            <w:rPr>
              <w:noProof/>
            </w:rPr>
            <w:fldChar w:fldCharType="end"/>
          </w:r>
        </w:p>
      </w:tc>
    </w:tr>
    <w:tr w:rsidR="00191040">
      <w:tc>
        <w:tcPr>
          <w:tcW w:w="5760" w:type="dxa"/>
        </w:tcPr>
        <w:p w:rsidR="00191040" w:rsidRDefault="00191040">
          <w:pPr>
            <w:pStyle w:val="HeaderTextRight"/>
          </w:pPr>
        </w:p>
      </w:tc>
      <w:tc>
        <w:tcPr>
          <w:tcW w:w="1552" w:type="dxa"/>
        </w:tcPr>
        <w:p w:rsidR="00191040" w:rsidRDefault="00191040">
          <w:pPr>
            <w:pStyle w:val="HeaderNumberRight"/>
          </w:pPr>
        </w:p>
      </w:tc>
    </w:tr>
    <w:tr w:rsidR="00191040">
      <w:tc>
        <w:tcPr>
          <w:tcW w:w="5760" w:type="dxa"/>
        </w:tcPr>
        <w:p w:rsidR="00191040" w:rsidRDefault="00191040">
          <w:pPr>
            <w:pStyle w:val="HeaderTextRight"/>
          </w:pPr>
        </w:p>
      </w:tc>
      <w:tc>
        <w:tcPr>
          <w:tcW w:w="1552" w:type="dxa"/>
        </w:tcPr>
        <w:p w:rsidR="00191040" w:rsidRDefault="00191040">
          <w:pPr>
            <w:pStyle w:val="HeaderNumberRight"/>
          </w:pPr>
        </w:p>
      </w:tc>
    </w:tr>
    <w:tr w:rsidR="00191040">
      <w:trPr>
        <w:cantSplit/>
      </w:trPr>
      <w:tc>
        <w:tcPr>
          <w:tcW w:w="7312" w:type="dxa"/>
          <w:gridSpan w:val="2"/>
        </w:tcPr>
        <w:p w:rsidR="00191040" w:rsidRDefault="00191040">
          <w:pPr>
            <w:pStyle w:val="HeaderSectionRight"/>
          </w:pPr>
        </w:p>
      </w:tc>
    </w:tr>
  </w:tbl>
  <w:p w:rsidR="00191040" w:rsidRDefault="00191040">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91040">
      <w:trPr>
        <w:cantSplit/>
      </w:trPr>
      <w:tc>
        <w:tcPr>
          <w:tcW w:w="7312" w:type="dxa"/>
          <w:gridSpan w:val="2"/>
        </w:tcPr>
        <w:p w:rsidR="00191040" w:rsidRDefault="008D6CEA">
          <w:pPr>
            <w:pStyle w:val="HeaderActNameRight"/>
          </w:pPr>
          <w:r>
            <w:fldChar w:fldCharType="begin"/>
          </w:r>
          <w:r>
            <w:instrText xml:space="preserve"> Styleref "Name of Act/Reg" </w:instrText>
          </w:r>
          <w:r>
            <w:fldChar w:fldCharType="separate"/>
          </w:r>
          <w:r>
            <w:rPr>
              <w:noProof/>
            </w:rPr>
            <w:t>Aboriginal Affairs Planning Authority Act 1972</w:t>
          </w:r>
          <w:r>
            <w:rPr>
              <w:noProof/>
            </w:rPr>
            <w:fldChar w:fldCharType="end"/>
          </w:r>
        </w:p>
      </w:tc>
    </w:tr>
    <w:tr w:rsidR="00191040">
      <w:tc>
        <w:tcPr>
          <w:tcW w:w="5760" w:type="dxa"/>
        </w:tcPr>
        <w:p w:rsidR="00191040" w:rsidRDefault="00191040">
          <w:pPr>
            <w:pStyle w:val="HeaderTextRight"/>
          </w:pPr>
        </w:p>
      </w:tc>
      <w:tc>
        <w:tcPr>
          <w:tcW w:w="1552" w:type="dxa"/>
        </w:tcPr>
        <w:p w:rsidR="00191040" w:rsidRDefault="00191040">
          <w:pPr>
            <w:pStyle w:val="HeaderNumberRight"/>
          </w:pPr>
        </w:p>
      </w:tc>
    </w:tr>
    <w:tr w:rsidR="00191040">
      <w:tc>
        <w:tcPr>
          <w:tcW w:w="5760" w:type="dxa"/>
        </w:tcPr>
        <w:p w:rsidR="00191040" w:rsidRDefault="00191040">
          <w:pPr>
            <w:pStyle w:val="HeaderTextRight"/>
          </w:pPr>
        </w:p>
      </w:tc>
      <w:tc>
        <w:tcPr>
          <w:tcW w:w="1552" w:type="dxa"/>
        </w:tcPr>
        <w:p w:rsidR="00191040" w:rsidRDefault="00191040">
          <w:pPr>
            <w:pStyle w:val="HeaderNumberRight"/>
          </w:pPr>
        </w:p>
      </w:tc>
    </w:tr>
    <w:tr w:rsidR="00191040">
      <w:trPr>
        <w:cantSplit/>
      </w:trPr>
      <w:tc>
        <w:tcPr>
          <w:tcW w:w="7312" w:type="dxa"/>
          <w:gridSpan w:val="2"/>
        </w:tcPr>
        <w:p w:rsidR="00191040" w:rsidRDefault="00191040">
          <w:pPr>
            <w:pStyle w:val="HeaderSectionRight"/>
          </w:pPr>
        </w:p>
      </w:tc>
    </w:tr>
  </w:tbl>
  <w:p w:rsidR="00191040" w:rsidRDefault="00191040">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91040">
      <w:trPr>
        <w:cantSplit/>
      </w:trPr>
      <w:tc>
        <w:tcPr>
          <w:tcW w:w="7312" w:type="dxa"/>
          <w:gridSpan w:val="2"/>
        </w:tcPr>
        <w:p w:rsidR="00191040" w:rsidRDefault="008D6CEA">
          <w:pPr>
            <w:pStyle w:val="HeaderActNameLeft"/>
          </w:pPr>
          <w:r>
            <w:fldChar w:fldCharType="begin"/>
          </w:r>
          <w:r>
            <w:instrText xml:space="preserve"> Styleref "Name of Act/Reg" </w:instrText>
          </w:r>
          <w:r>
            <w:fldChar w:fldCharType="separate"/>
          </w:r>
          <w:r>
            <w:rPr>
              <w:noProof/>
            </w:rPr>
            <w:t>Aboriginal Affairs Planning Authority Act 1972</w:t>
          </w:r>
          <w:r>
            <w:rPr>
              <w:noProof/>
            </w:rPr>
            <w:fldChar w:fldCharType="end"/>
          </w:r>
        </w:p>
      </w:tc>
    </w:tr>
    <w:tr w:rsidR="00191040">
      <w:tc>
        <w:tcPr>
          <w:tcW w:w="1548" w:type="dxa"/>
        </w:tcPr>
        <w:p w:rsidR="00191040" w:rsidRDefault="00191040">
          <w:pPr>
            <w:pStyle w:val="HeaderNumberLeft"/>
          </w:pPr>
        </w:p>
      </w:tc>
      <w:tc>
        <w:tcPr>
          <w:tcW w:w="5764" w:type="dxa"/>
        </w:tcPr>
        <w:p w:rsidR="00191040" w:rsidRDefault="00191040">
          <w:pPr>
            <w:pStyle w:val="HeaderTextLeft"/>
          </w:pPr>
        </w:p>
      </w:tc>
    </w:tr>
    <w:tr w:rsidR="00191040">
      <w:tc>
        <w:tcPr>
          <w:tcW w:w="1548" w:type="dxa"/>
        </w:tcPr>
        <w:p w:rsidR="00191040" w:rsidRDefault="00191040">
          <w:pPr>
            <w:pStyle w:val="HeaderNumberLeft"/>
          </w:pPr>
        </w:p>
      </w:tc>
      <w:tc>
        <w:tcPr>
          <w:tcW w:w="5764" w:type="dxa"/>
        </w:tcPr>
        <w:p w:rsidR="00191040" w:rsidRDefault="00191040">
          <w:pPr>
            <w:pStyle w:val="HeaderTextLeft"/>
          </w:pPr>
        </w:p>
      </w:tc>
    </w:tr>
    <w:tr w:rsidR="00191040">
      <w:trPr>
        <w:cantSplit/>
      </w:trPr>
      <w:tc>
        <w:tcPr>
          <w:tcW w:w="7312" w:type="dxa"/>
          <w:gridSpan w:val="2"/>
        </w:tcPr>
        <w:p w:rsidR="00191040" w:rsidRDefault="00191040">
          <w:pPr>
            <w:pStyle w:val="HeaderSectionLeft"/>
          </w:pPr>
          <w:r>
            <w:t>Defined Terms</w:t>
          </w:r>
        </w:p>
      </w:tc>
    </w:tr>
  </w:tbl>
  <w:p w:rsidR="00191040" w:rsidRDefault="00191040">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91040">
      <w:trPr>
        <w:cantSplit/>
      </w:trPr>
      <w:tc>
        <w:tcPr>
          <w:tcW w:w="7312" w:type="dxa"/>
          <w:gridSpan w:val="2"/>
        </w:tcPr>
        <w:p w:rsidR="00191040" w:rsidRDefault="008D6CEA">
          <w:pPr>
            <w:pStyle w:val="HeaderActNameRight"/>
          </w:pPr>
          <w:r>
            <w:fldChar w:fldCharType="begin"/>
          </w:r>
          <w:r>
            <w:instrText xml:space="preserve"> Styleref "Name of Act/Reg" </w:instrText>
          </w:r>
          <w:r>
            <w:fldChar w:fldCharType="separate"/>
          </w:r>
          <w:r>
            <w:rPr>
              <w:noProof/>
            </w:rPr>
            <w:t>Aboriginal Affairs Planning Authority Act 1972</w:t>
          </w:r>
          <w:r>
            <w:rPr>
              <w:noProof/>
            </w:rPr>
            <w:fldChar w:fldCharType="end"/>
          </w:r>
        </w:p>
      </w:tc>
    </w:tr>
    <w:tr w:rsidR="00191040">
      <w:tc>
        <w:tcPr>
          <w:tcW w:w="5760" w:type="dxa"/>
        </w:tcPr>
        <w:p w:rsidR="00191040" w:rsidRDefault="00191040">
          <w:pPr>
            <w:pStyle w:val="HeaderTextRight"/>
          </w:pPr>
        </w:p>
      </w:tc>
      <w:tc>
        <w:tcPr>
          <w:tcW w:w="1552" w:type="dxa"/>
        </w:tcPr>
        <w:p w:rsidR="00191040" w:rsidRDefault="00191040">
          <w:pPr>
            <w:pStyle w:val="HeaderNumberRight"/>
          </w:pPr>
        </w:p>
      </w:tc>
    </w:tr>
    <w:tr w:rsidR="00191040">
      <w:tc>
        <w:tcPr>
          <w:tcW w:w="5760" w:type="dxa"/>
        </w:tcPr>
        <w:p w:rsidR="00191040" w:rsidRDefault="00191040">
          <w:pPr>
            <w:pStyle w:val="HeaderTextRight"/>
          </w:pPr>
        </w:p>
      </w:tc>
      <w:tc>
        <w:tcPr>
          <w:tcW w:w="1552" w:type="dxa"/>
        </w:tcPr>
        <w:p w:rsidR="00191040" w:rsidRDefault="00191040">
          <w:pPr>
            <w:pStyle w:val="HeaderNumberRight"/>
          </w:pPr>
        </w:p>
      </w:tc>
    </w:tr>
    <w:tr w:rsidR="00191040">
      <w:trPr>
        <w:cantSplit/>
      </w:trPr>
      <w:tc>
        <w:tcPr>
          <w:tcW w:w="7312" w:type="dxa"/>
          <w:gridSpan w:val="2"/>
        </w:tcPr>
        <w:p w:rsidR="00191040" w:rsidRDefault="00191040">
          <w:pPr>
            <w:pStyle w:val="HeaderSectionRight"/>
          </w:pPr>
          <w:r>
            <w:t>Defined Terms</w:t>
          </w:r>
        </w:p>
      </w:tc>
    </w:tr>
  </w:tbl>
  <w:p w:rsidR="00191040" w:rsidRDefault="00191040">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91040">
      <w:trPr>
        <w:cantSplit/>
      </w:trPr>
      <w:tc>
        <w:tcPr>
          <w:tcW w:w="7312" w:type="dxa"/>
          <w:gridSpan w:val="2"/>
        </w:tcPr>
        <w:p w:rsidR="00191040" w:rsidRDefault="008D6CEA">
          <w:pPr>
            <w:pStyle w:val="HeaderActNameRight"/>
          </w:pPr>
          <w:r>
            <w:fldChar w:fldCharType="begin"/>
          </w:r>
          <w:r>
            <w:instrText xml:space="preserve"> Styleref "Name of Act/Reg" </w:instrText>
          </w:r>
          <w:r>
            <w:fldChar w:fldCharType="separate"/>
          </w:r>
          <w:r>
            <w:rPr>
              <w:noProof/>
            </w:rPr>
            <w:t>Aboriginal Affairs Planning Authority Act 1972</w:t>
          </w:r>
          <w:r>
            <w:rPr>
              <w:noProof/>
            </w:rPr>
            <w:fldChar w:fldCharType="end"/>
          </w:r>
        </w:p>
      </w:tc>
    </w:tr>
    <w:tr w:rsidR="00191040">
      <w:tc>
        <w:tcPr>
          <w:tcW w:w="5760" w:type="dxa"/>
        </w:tcPr>
        <w:p w:rsidR="00191040" w:rsidRDefault="00191040">
          <w:pPr>
            <w:pStyle w:val="HeaderTextRight"/>
          </w:pPr>
        </w:p>
      </w:tc>
      <w:tc>
        <w:tcPr>
          <w:tcW w:w="1552" w:type="dxa"/>
        </w:tcPr>
        <w:p w:rsidR="00191040" w:rsidRDefault="00191040">
          <w:pPr>
            <w:pStyle w:val="HeaderNumberRight"/>
          </w:pPr>
        </w:p>
      </w:tc>
    </w:tr>
    <w:tr w:rsidR="00191040">
      <w:tc>
        <w:tcPr>
          <w:tcW w:w="5760" w:type="dxa"/>
        </w:tcPr>
        <w:p w:rsidR="00191040" w:rsidRDefault="00191040">
          <w:pPr>
            <w:pStyle w:val="HeaderTextRight"/>
          </w:pPr>
        </w:p>
      </w:tc>
      <w:tc>
        <w:tcPr>
          <w:tcW w:w="1552" w:type="dxa"/>
        </w:tcPr>
        <w:p w:rsidR="00191040" w:rsidRDefault="00191040">
          <w:pPr>
            <w:pStyle w:val="HeaderNumberRight"/>
          </w:pPr>
        </w:p>
      </w:tc>
    </w:tr>
    <w:tr w:rsidR="00191040">
      <w:trPr>
        <w:cantSplit/>
      </w:trPr>
      <w:tc>
        <w:tcPr>
          <w:tcW w:w="7312" w:type="dxa"/>
          <w:gridSpan w:val="2"/>
        </w:tcPr>
        <w:p w:rsidR="00191040" w:rsidRDefault="00191040">
          <w:pPr>
            <w:pStyle w:val="HeaderSectionRight"/>
          </w:pPr>
          <w:r>
            <w:t>Defined Terms</w:t>
          </w:r>
        </w:p>
      </w:tc>
    </w:tr>
  </w:tbl>
  <w:p w:rsidR="00191040" w:rsidRDefault="00191040">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040" w:rsidRDefault="00191040">
    <w:pPr>
      <w:pStyle w:val="headerpartodd"/>
      <w:ind w:left="0" w:firstLine="0"/>
      <w:rPr>
        <w:i/>
      </w:rPr>
    </w:pPr>
    <w:r>
      <w:rPr>
        <w:i/>
      </w:rPr>
      <w:fldChar w:fldCharType="begin"/>
    </w:r>
    <w:r>
      <w:rPr>
        <w:i/>
      </w:rPr>
      <w:instrText xml:space="preserve"> Styleref "Name of Act/Reg" </w:instrText>
    </w:r>
    <w:r>
      <w:rPr>
        <w:i/>
      </w:rPr>
      <w:fldChar w:fldCharType="separate"/>
    </w:r>
    <w:r w:rsidR="008D6CEA">
      <w:rPr>
        <w:i/>
        <w:noProof/>
      </w:rPr>
      <w:t>Aboriginal Affairs Planning Authority Act 1972</w:t>
    </w:r>
    <w:r>
      <w:rPr>
        <w:i/>
      </w:rPr>
      <w:fldChar w:fldCharType="end"/>
    </w:r>
  </w:p>
  <w:p w:rsidR="00191040" w:rsidRDefault="00191040">
    <w:pPr>
      <w:pStyle w:val="headerpartodd"/>
      <w:ind w:left="0" w:firstLine="0"/>
      <w:rPr>
        <w:b w:val="0"/>
        <w:i/>
      </w:rPr>
    </w:pPr>
  </w:p>
  <w:p w:rsidR="00191040" w:rsidRDefault="00191040">
    <w:pPr>
      <w:pStyle w:val="headerpart"/>
    </w:pPr>
  </w:p>
  <w:p w:rsidR="00191040" w:rsidRDefault="00191040">
    <w:pPr>
      <w:pStyle w:val="headerpart"/>
    </w:pPr>
  </w:p>
  <w:p w:rsidR="00191040" w:rsidRDefault="00191040">
    <w:pPr>
      <w:pBdr>
        <w:bottom w:val="single" w:sz="6" w:space="1" w:color="auto"/>
      </w:pBdr>
      <w:rPr>
        <w:b/>
      </w:rPr>
    </w:pPr>
  </w:p>
  <w:p w:rsidR="00191040" w:rsidRDefault="001910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CEA" w:rsidRDefault="008D6CEA">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040" w:rsidRDefault="00191040">
    <w:pPr>
      <w:pStyle w:val="headerpartodd"/>
      <w:ind w:left="0" w:firstLine="0"/>
      <w:jc w:val="right"/>
      <w:rPr>
        <w:i/>
      </w:rPr>
    </w:pPr>
    <w:r>
      <w:rPr>
        <w:i/>
      </w:rPr>
      <w:fldChar w:fldCharType="begin"/>
    </w:r>
    <w:r>
      <w:rPr>
        <w:i/>
      </w:rPr>
      <w:instrText xml:space="preserve"> Styleref "Name of Act/Reg" </w:instrText>
    </w:r>
    <w:r>
      <w:rPr>
        <w:i/>
      </w:rPr>
      <w:fldChar w:fldCharType="separate"/>
    </w:r>
    <w:r w:rsidR="008D6CEA">
      <w:rPr>
        <w:i/>
        <w:noProof/>
      </w:rPr>
      <w:t>Aboriginal Affairs Planning Authority Act 1972</w:t>
    </w:r>
    <w:r>
      <w:rPr>
        <w:i/>
      </w:rPr>
      <w:fldChar w:fldCharType="end"/>
    </w:r>
  </w:p>
  <w:p w:rsidR="00191040" w:rsidRDefault="00191040">
    <w:pPr>
      <w:pStyle w:val="headerpartodd"/>
      <w:ind w:left="0" w:firstLine="0"/>
      <w:jc w:val="right"/>
      <w:rPr>
        <w:b w:val="0"/>
        <w:i/>
      </w:rPr>
    </w:pPr>
  </w:p>
  <w:p w:rsidR="00191040" w:rsidRDefault="00191040">
    <w:pPr>
      <w:pStyle w:val="headerpart"/>
      <w:jc w:val="right"/>
    </w:pPr>
  </w:p>
  <w:p w:rsidR="00191040" w:rsidRDefault="00191040">
    <w:pPr>
      <w:pStyle w:val="headerpart"/>
      <w:jc w:val="right"/>
    </w:pPr>
  </w:p>
  <w:p w:rsidR="00191040" w:rsidRDefault="00191040">
    <w:pPr>
      <w:pBdr>
        <w:bottom w:val="single" w:sz="6" w:space="1" w:color="auto"/>
      </w:pBdr>
      <w:jc w:val="right"/>
      <w:rPr>
        <w:b/>
      </w:rPr>
    </w:pPr>
  </w:p>
  <w:p w:rsidR="00191040" w:rsidRDefault="00191040">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191040">
      <w:trPr>
        <w:cantSplit/>
      </w:trPr>
      <w:tc>
        <w:tcPr>
          <w:tcW w:w="7160" w:type="dxa"/>
          <w:gridSpan w:val="2"/>
        </w:tcPr>
        <w:p w:rsidR="00191040" w:rsidRDefault="008D6CEA">
          <w:pPr>
            <w:pStyle w:val="HeaderActNameLeft"/>
          </w:pPr>
          <w:r>
            <w:fldChar w:fldCharType="begin"/>
          </w:r>
          <w:r>
            <w:instrText xml:space="preserve"> Styleref "Name of Act/Reg" </w:instrText>
          </w:r>
          <w:r>
            <w:fldChar w:fldCharType="separate"/>
          </w:r>
          <w:r>
            <w:rPr>
              <w:noProof/>
            </w:rPr>
            <w:t>Aboriginal Affairs Planning Authority Act 1972</w:t>
          </w:r>
          <w:r>
            <w:rPr>
              <w:noProof/>
            </w:rPr>
            <w:fldChar w:fldCharType="end"/>
          </w:r>
        </w:p>
      </w:tc>
    </w:tr>
    <w:tr w:rsidR="00191040">
      <w:tc>
        <w:tcPr>
          <w:tcW w:w="1548" w:type="dxa"/>
        </w:tcPr>
        <w:p w:rsidR="00191040" w:rsidRDefault="00191040">
          <w:pPr>
            <w:pStyle w:val="HeaderNumberLeft"/>
          </w:pPr>
        </w:p>
      </w:tc>
      <w:tc>
        <w:tcPr>
          <w:tcW w:w="5612" w:type="dxa"/>
        </w:tcPr>
        <w:p w:rsidR="00191040" w:rsidRDefault="00191040">
          <w:pPr>
            <w:pStyle w:val="HeaderTextLeft"/>
          </w:pPr>
        </w:p>
      </w:tc>
    </w:tr>
    <w:tr w:rsidR="00191040">
      <w:tc>
        <w:tcPr>
          <w:tcW w:w="1548" w:type="dxa"/>
        </w:tcPr>
        <w:p w:rsidR="00191040" w:rsidRDefault="00191040">
          <w:pPr>
            <w:pStyle w:val="HeaderNumberLeft"/>
          </w:pPr>
        </w:p>
      </w:tc>
      <w:tc>
        <w:tcPr>
          <w:tcW w:w="5612" w:type="dxa"/>
        </w:tcPr>
        <w:p w:rsidR="00191040" w:rsidRDefault="00191040">
          <w:pPr>
            <w:pStyle w:val="HeaderTextLeft"/>
          </w:pPr>
        </w:p>
      </w:tc>
    </w:tr>
    <w:tr w:rsidR="00191040">
      <w:trPr>
        <w:cantSplit/>
      </w:trPr>
      <w:tc>
        <w:tcPr>
          <w:tcW w:w="7160" w:type="dxa"/>
          <w:gridSpan w:val="2"/>
        </w:tcPr>
        <w:p w:rsidR="00191040" w:rsidRDefault="00191040">
          <w:pPr>
            <w:pStyle w:val="HeaderSectionLeft"/>
          </w:pPr>
          <w:r>
            <w:t>Defined Terms</w:t>
          </w:r>
        </w:p>
      </w:tc>
    </w:tr>
  </w:tbl>
  <w:p w:rsidR="00191040" w:rsidRDefault="00191040">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CEA" w:rsidRDefault="008D6CE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91040">
      <w:trPr>
        <w:cantSplit/>
      </w:trPr>
      <w:tc>
        <w:tcPr>
          <w:tcW w:w="7312" w:type="dxa"/>
          <w:gridSpan w:val="2"/>
        </w:tcPr>
        <w:p w:rsidR="00191040" w:rsidRDefault="008D6CEA">
          <w:pPr>
            <w:pStyle w:val="HeaderActNameLeft"/>
          </w:pPr>
          <w:r>
            <w:fldChar w:fldCharType="begin"/>
          </w:r>
          <w:r>
            <w:instrText xml:space="preserve"> Styleref "Name of Act/Reg" </w:instrText>
          </w:r>
          <w:r>
            <w:fldChar w:fldCharType="separate"/>
          </w:r>
          <w:r>
            <w:rPr>
              <w:noProof/>
            </w:rPr>
            <w:t>Aboriginal Affairs Planning Authority Act 1972</w:t>
          </w:r>
          <w:r>
            <w:rPr>
              <w:noProof/>
            </w:rPr>
            <w:fldChar w:fldCharType="end"/>
          </w:r>
        </w:p>
      </w:tc>
    </w:tr>
    <w:tr w:rsidR="00191040">
      <w:tc>
        <w:tcPr>
          <w:tcW w:w="1548" w:type="dxa"/>
        </w:tcPr>
        <w:p w:rsidR="00191040" w:rsidRDefault="00191040">
          <w:pPr>
            <w:pStyle w:val="HeaderNumberLeft"/>
          </w:pPr>
        </w:p>
      </w:tc>
      <w:tc>
        <w:tcPr>
          <w:tcW w:w="5764" w:type="dxa"/>
        </w:tcPr>
        <w:p w:rsidR="00191040" w:rsidRDefault="00191040">
          <w:pPr>
            <w:pStyle w:val="HeaderTextLeft"/>
          </w:pPr>
        </w:p>
      </w:tc>
    </w:tr>
    <w:tr w:rsidR="00191040">
      <w:tc>
        <w:tcPr>
          <w:tcW w:w="1548" w:type="dxa"/>
        </w:tcPr>
        <w:p w:rsidR="00191040" w:rsidRDefault="00191040">
          <w:pPr>
            <w:pStyle w:val="HeaderNumberLeft"/>
          </w:pPr>
        </w:p>
      </w:tc>
      <w:tc>
        <w:tcPr>
          <w:tcW w:w="5764" w:type="dxa"/>
        </w:tcPr>
        <w:p w:rsidR="00191040" w:rsidRDefault="00191040">
          <w:pPr>
            <w:pStyle w:val="HeaderTextLeft"/>
          </w:pPr>
        </w:p>
      </w:tc>
    </w:tr>
    <w:tr w:rsidR="00191040">
      <w:trPr>
        <w:cantSplit/>
      </w:trPr>
      <w:tc>
        <w:tcPr>
          <w:tcW w:w="7312" w:type="dxa"/>
          <w:gridSpan w:val="2"/>
        </w:tcPr>
        <w:p w:rsidR="00191040" w:rsidRDefault="00191040">
          <w:pPr>
            <w:pStyle w:val="HeaderSectionLeft"/>
            <w:rPr>
              <w:b w:val="0"/>
            </w:rPr>
          </w:pPr>
          <w:r>
            <w:rPr>
              <w:b w:val="0"/>
            </w:rPr>
            <w:t>Contents</w:t>
          </w:r>
        </w:p>
      </w:tc>
    </w:tr>
  </w:tbl>
  <w:p w:rsidR="00191040" w:rsidRDefault="0019104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91040">
      <w:trPr>
        <w:cantSplit/>
      </w:trPr>
      <w:tc>
        <w:tcPr>
          <w:tcW w:w="7312" w:type="dxa"/>
          <w:gridSpan w:val="2"/>
        </w:tcPr>
        <w:p w:rsidR="00191040" w:rsidRDefault="008D6CEA">
          <w:pPr>
            <w:pStyle w:val="HeaderActNameRight"/>
          </w:pPr>
          <w:r>
            <w:fldChar w:fldCharType="begin"/>
          </w:r>
          <w:r>
            <w:instrText xml:space="preserve"> Styleref "Name of Act/Reg" </w:instrText>
          </w:r>
          <w:r>
            <w:fldChar w:fldCharType="separate"/>
          </w:r>
          <w:r>
            <w:rPr>
              <w:noProof/>
            </w:rPr>
            <w:t>Aboriginal Affairs Planning Authority Act 1972</w:t>
          </w:r>
          <w:r>
            <w:rPr>
              <w:noProof/>
            </w:rPr>
            <w:fldChar w:fldCharType="end"/>
          </w:r>
        </w:p>
      </w:tc>
    </w:tr>
    <w:tr w:rsidR="00191040">
      <w:tc>
        <w:tcPr>
          <w:tcW w:w="5760" w:type="dxa"/>
        </w:tcPr>
        <w:p w:rsidR="00191040" w:rsidRDefault="00191040">
          <w:pPr>
            <w:pStyle w:val="HeaderTextRight"/>
          </w:pPr>
        </w:p>
      </w:tc>
      <w:tc>
        <w:tcPr>
          <w:tcW w:w="1552" w:type="dxa"/>
        </w:tcPr>
        <w:p w:rsidR="00191040" w:rsidRDefault="00191040">
          <w:pPr>
            <w:pStyle w:val="HeaderNumberRight"/>
          </w:pPr>
        </w:p>
      </w:tc>
    </w:tr>
    <w:tr w:rsidR="00191040">
      <w:tc>
        <w:tcPr>
          <w:tcW w:w="5760" w:type="dxa"/>
        </w:tcPr>
        <w:p w:rsidR="00191040" w:rsidRDefault="00191040">
          <w:pPr>
            <w:pStyle w:val="HeaderTextRight"/>
          </w:pPr>
        </w:p>
      </w:tc>
      <w:tc>
        <w:tcPr>
          <w:tcW w:w="1552" w:type="dxa"/>
        </w:tcPr>
        <w:p w:rsidR="00191040" w:rsidRDefault="00191040">
          <w:pPr>
            <w:pStyle w:val="HeaderNumberRight"/>
          </w:pPr>
        </w:p>
      </w:tc>
    </w:tr>
    <w:tr w:rsidR="00191040">
      <w:trPr>
        <w:cantSplit/>
      </w:trPr>
      <w:tc>
        <w:tcPr>
          <w:tcW w:w="7312" w:type="dxa"/>
          <w:gridSpan w:val="2"/>
        </w:tcPr>
        <w:p w:rsidR="00191040" w:rsidRDefault="00191040">
          <w:pPr>
            <w:pStyle w:val="HeaderSectionRight"/>
            <w:rPr>
              <w:b w:val="0"/>
            </w:rPr>
          </w:pPr>
          <w:r>
            <w:rPr>
              <w:b w:val="0"/>
            </w:rPr>
            <w:t>Contents</w:t>
          </w:r>
        </w:p>
      </w:tc>
    </w:tr>
  </w:tbl>
  <w:p w:rsidR="00191040" w:rsidRDefault="0019104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040" w:rsidRDefault="0019104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191040">
      <w:trPr>
        <w:cantSplit/>
      </w:trPr>
      <w:tc>
        <w:tcPr>
          <w:tcW w:w="7312" w:type="dxa"/>
          <w:gridSpan w:val="2"/>
        </w:tcPr>
        <w:p w:rsidR="00191040" w:rsidRDefault="008D6CEA">
          <w:pPr>
            <w:pStyle w:val="HeaderActNameLeft"/>
          </w:pPr>
          <w:r>
            <w:fldChar w:fldCharType="begin"/>
          </w:r>
          <w:r>
            <w:instrText xml:space="preserve"> Styleref "Name of Act/Reg" </w:instrText>
          </w:r>
          <w:r>
            <w:fldChar w:fldCharType="separate"/>
          </w:r>
          <w:r>
            <w:rPr>
              <w:noProof/>
            </w:rPr>
            <w:t>Aboriginal Affairs Planning Authority Act 1972</w:t>
          </w:r>
          <w:r>
            <w:rPr>
              <w:noProof/>
            </w:rPr>
            <w:fldChar w:fldCharType="end"/>
          </w:r>
        </w:p>
      </w:tc>
    </w:tr>
    <w:tr w:rsidR="00191040">
      <w:tc>
        <w:tcPr>
          <w:tcW w:w="1305" w:type="dxa"/>
        </w:tcPr>
        <w:p w:rsidR="00191040" w:rsidRDefault="008D6CEA">
          <w:pPr>
            <w:pStyle w:val="HeaderNumberLeft"/>
          </w:pPr>
          <w:r>
            <w:fldChar w:fldCharType="begin"/>
          </w:r>
          <w:r>
            <w:instrText xml:space="preserve"> styleref CharPartNo </w:instrText>
          </w:r>
          <w:r>
            <w:fldChar w:fldCharType="separate"/>
          </w:r>
          <w:r>
            <w:rPr>
              <w:noProof/>
            </w:rPr>
            <w:t>Part I</w:t>
          </w:r>
          <w:r>
            <w:rPr>
              <w:noProof/>
            </w:rPr>
            <w:fldChar w:fldCharType="end"/>
          </w:r>
        </w:p>
      </w:tc>
      <w:tc>
        <w:tcPr>
          <w:tcW w:w="6007" w:type="dxa"/>
        </w:tcPr>
        <w:p w:rsidR="00191040" w:rsidRDefault="008D6CEA">
          <w:pPr>
            <w:pStyle w:val="HeaderTextLeft"/>
          </w:pPr>
          <w:r>
            <w:fldChar w:fldCharType="begin"/>
          </w:r>
          <w:r>
            <w:instrText xml:space="preserve"> styleref CharPartText </w:instrText>
          </w:r>
          <w:r>
            <w:fldChar w:fldCharType="separate"/>
          </w:r>
          <w:r>
            <w:rPr>
              <w:noProof/>
            </w:rPr>
            <w:t>Preliminary</w:t>
          </w:r>
          <w:r>
            <w:rPr>
              <w:noProof/>
            </w:rPr>
            <w:fldChar w:fldCharType="end"/>
          </w:r>
        </w:p>
      </w:tc>
    </w:tr>
    <w:tr w:rsidR="00191040">
      <w:tc>
        <w:tcPr>
          <w:tcW w:w="1305" w:type="dxa"/>
        </w:tcPr>
        <w:p w:rsidR="00191040" w:rsidRDefault="00191040">
          <w:pPr>
            <w:pStyle w:val="HeaderNumberLeft"/>
          </w:pPr>
          <w:r>
            <w:fldChar w:fldCharType="begin"/>
          </w:r>
          <w:r>
            <w:instrText xml:space="preserve"> styleref CharDivNo </w:instrText>
          </w:r>
          <w:r>
            <w:fldChar w:fldCharType="end"/>
          </w:r>
        </w:p>
      </w:tc>
      <w:tc>
        <w:tcPr>
          <w:tcW w:w="6007" w:type="dxa"/>
        </w:tcPr>
        <w:p w:rsidR="00191040" w:rsidRDefault="00191040">
          <w:pPr>
            <w:pStyle w:val="HeaderTextLeft"/>
          </w:pPr>
          <w:r>
            <w:fldChar w:fldCharType="begin"/>
          </w:r>
          <w:r>
            <w:instrText xml:space="preserve"> styleref CharDivText </w:instrText>
          </w:r>
          <w:r>
            <w:fldChar w:fldCharType="end"/>
          </w:r>
        </w:p>
      </w:tc>
    </w:tr>
    <w:tr w:rsidR="00191040">
      <w:trPr>
        <w:cantSplit/>
      </w:trPr>
      <w:tc>
        <w:tcPr>
          <w:tcW w:w="7312" w:type="dxa"/>
          <w:gridSpan w:val="2"/>
        </w:tcPr>
        <w:p w:rsidR="00191040" w:rsidRDefault="00191040">
          <w:pPr>
            <w:pStyle w:val="HeaderSectionLeft"/>
          </w:pPr>
          <w:r>
            <w:t xml:space="preserve">s. </w:t>
          </w:r>
          <w:r w:rsidR="008D6CEA">
            <w:fldChar w:fldCharType="begin"/>
          </w:r>
          <w:r w:rsidR="008D6CEA">
            <w:instrText xml:space="preserve"> styleref CharSectno </w:instrText>
          </w:r>
          <w:r w:rsidR="008D6CEA">
            <w:fldChar w:fldCharType="separate"/>
          </w:r>
          <w:r w:rsidR="008D6CEA">
            <w:rPr>
              <w:noProof/>
            </w:rPr>
            <w:t>1</w:t>
          </w:r>
          <w:r w:rsidR="008D6CEA">
            <w:rPr>
              <w:noProof/>
            </w:rPr>
            <w:fldChar w:fldCharType="end"/>
          </w:r>
        </w:p>
      </w:tc>
    </w:tr>
  </w:tbl>
  <w:p w:rsidR="00191040" w:rsidRDefault="0019104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191040">
      <w:trPr>
        <w:cantSplit/>
      </w:trPr>
      <w:tc>
        <w:tcPr>
          <w:tcW w:w="7312" w:type="dxa"/>
          <w:gridSpan w:val="2"/>
        </w:tcPr>
        <w:p w:rsidR="00191040" w:rsidRDefault="008D6CEA">
          <w:pPr>
            <w:pStyle w:val="HeaderActNameRight"/>
          </w:pPr>
          <w:r>
            <w:fldChar w:fldCharType="begin"/>
          </w:r>
          <w:r>
            <w:instrText xml:space="preserve"> Styleref "Name of Act/Reg" </w:instrText>
          </w:r>
          <w:r>
            <w:fldChar w:fldCharType="separate"/>
          </w:r>
          <w:r>
            <w:rPr>
              <w:noProof/>
            </w:rPr>
            <w:t>Aboriginal Affairs Planning Authority Act 1972</w:t>
          </w:r>
          <w:r>
            <w:rPr>
              <w:noProof/>
            </w:rPr>
            <w:fldChar w:fldCharType="end"/>
          </w:r>
        </w:p>
      </w:tc>
    </w:tr>
    <w:tr w:rsidR="00191040">
      <w:tc>
        <w:tcPr>
          <w:tcW w:w="5985" w:type="dxa"/>
        </w:tcPr>
        <w:p w:rsidR="00191040" w:rsidRDefault="008D6CEA">
          <w:pPr>
            <w:pStyle w:val="HeaderTextRight"/>
          </w:pPr>
          <w:r>
            <w:fldChar w:fldCharType="begin"/>
          </w:r>
          <w:r>
            <w:instrText xml:space="preserve"> styleref CharPartText </w:instrText>
          </w:r>
          <w:r>
            <w:fldChar w:fldCharType="separate"/>
          </w:r>
          <w:r>
            <w:rPr>
              <w:noProof/>
            </w:rPr>
            <w:t>Preliminary</w:t>
          </w:r>
          <w:r>
            <w:rPr>
              <w:noProof/>
            </w:rPr>
            <w:fldChar w:fldCharType="end"/>
          </w:r>
        </w:p>
      </w:tc>
      <w:tc>
        <w:tcPr>
          <w:tcW w:w="1327" w:type="dxa"/>
        </w:tcPr>
        <w:p w:rsidR="00191040" w:rsidRDefault="008D6CEA">
          <w:pPr>
            <w:pStyle w:val="HeaderNumberRight"/>
          </w:pPr>
          <w:r>
            <w:fldChar w:fldCharType="begin"/>
          </w:r>
          <w:r>
            <w:instrText xml:space="preserve"> styleref CharPartNo </w:instrText>
          </w:r>
          <w:r>
            <w:fldChar w:fldCharType="separate"/>
          </w:r>
          <w:r>
            <w:rPr>
              <w:noProof/>
            </w:rPr>
            <w:t>Part I</w:t>
          </w:r>
          <w:r>
            <w:rPr>
              <w:noProof/>
            </w:rPr>
            <w:fldChar w:fldCharType="end"/>
          </w:r>
        </w:p>
      </w:tc>
    </w:tr>
    <w:tr w:rsidR="00191040">
      <w:tc>
        <w:tcPr>
          <w:tcW w:w="5985" w:type="dxa"/>
        </w:tcPr>
        <w:p w:rsidR="00191040" w:rsidRDefault="00191040">
          <w:pPr>
            <w:pStyle w:val="HeaderTextRight"/>
          </w:pPr>
          <w:r>
            <w:fldChar w:fldCharType="begin"/>
          </w:r>
          <w:r>
            <w:instrText xml:space="preserve"> styleref CharDivText </w:instrText>
          </w:r>
          <w:r>
            <w:fldChar w:fldCharType="end"/>
          </w:r>
        </w:p>
      </w:tc>
      <w:tc>
        <w:tcPr>
          <w:tcW w:w="1327" w:type="dxa"/>
        </w:tcPr>
        <w:p w:rsidR="00191040" w:rsidRDefault="00191040">
          <w:pPr>
            <w:pStyle w:val="HeaderNumberRight"/>
          </w:pPr>
          <w:r>
            <w:fldChar w:fldCharType="begin"/>
          </w:r>
          <w:r>
            <w:instrText xml:space="preserve"> styleref CharDivNo </w:instrText>
          </w:r>
          <w:r>
            <w:fldChar w:fldCharType="end"/>
          </w:r>
        </w:p>
      </w:tc>
    </w:tr>
    <w:tr w:rsidR="00191040">
      <w:trPr>
        <w:cantSplit/>
      </w:trPr>
      <w:tc>
        <w:tcPr>
          <w:tcW w:w="7312" w:type="dxa"/>
          <w:gridSpan w:val="2"/>
        </w:tcPr>
        <w:p w:rsidR="00191040" w:rsidRDefault="00191040">
          <w:pPr>
            <w:pStyle w:val="HeaderSectionRight"/>
          </w:pPr>
          <w:r>
            <w:t xml:space="preserve">s. </w:t>
          </w:r>
          <w:r w:rsidR="008D6CEA">
            <w:fldChar w:fldCharType="begin"/>
          </w:r>
          <w:r w:rsidR="008D6CEA">
            <w:instrText xml:space="preserve"> styleref CharSectno </w:instrText>
          </w:r>
          <w:r w:rsidR="008D6CEA">
            <w:fldChar w:fldCharType="separate"/>
          </w:r>
          <w:r w:rsidR="008D6CEA">
            <w:rPr>
              <w:noProof/>
            </w:rPr>
            <w:t>5</w:t>
          </w:r>
          <w:r w:rsidR="008D6CEA">
            <w:rPr>
              <w:noProof/>
            </w:rPr>
            <w:fldChar w:fldCharType="end"/>
          </w:r>
        </w:p>
      </w:tc>
    </w:tr>
  </w:tbl>
  <w:p w:rsidR="00191040" w:rsidRDefault="00191040">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040" w:rsidRDefault="001910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F69EE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B96BF2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9305192"/>
    <w:lvl w:ilvl="0">
      <w:start w:val="1"/>
      <w:numFmt w:val="decimal"/>
      <w:pStyle w:val="ListNumber3"/>
      <w:lvlText w:val="%1."/>
      <w:lvlJc w:val="left"/>
      <w:pPr>
        <w:tabs>
          <w:tab w:val="num" w:pos="926"/>
        </w:tabs>
        <w:ind w:left="926" w:hanging="360"/>
      </w:pPr>
    </w:lvl>
  </w:abstractNum>
  <w:abstractNum w:abstractNumId="3">
    <w:nsid w:val="FFFFFF7F"/>
    <w:multiLevelType w:val="singleLevel"/>
    <w:tmpl w:val="5314B886"/>
    <w:lvl w:ilvl="0">
      <w:start w:val="1"/>
      <w:numFmt w:val="decimal"/>
      <w:pStyle w:val="ListNumber2"/>
      <w:lvlText w:val="%1."/>
      <w:lvlJc w:val="left"/>
      <w:pPr>
        <w:tabs>
          <w:tab w:val="num" w:pos="643"/>
        </w:tabs>
        <w:ind w:left="643" w:hanging="360"/>
      </w:pPr>
    </w:lvl>
  </w:abstractNum>
  <w:abstractNum w:abstractNumId="4">
    <w:nsid w:val="FFFFFF80"/>
    <w:multiLevelType w:val="singleLevel"/>
    <w:tmpl w:val="39A03B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410CA3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C2893B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8EEE77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2E1462"/>
    <w:lvl w:ilvl="0">
      <w:start w:val="1"/>
      <w:numFmt w:val="decimal"/>
      <w:pStyle w:val="ListNumber"/>
      <w:lvlText w:val="%1."/>
      <w:lvlJc w:val="left"/>
      <w:pPr>
        <w:tabs>
          <w:tab w:val="num" w:pos="360"/>
        </w:tabs>
        <w:ind w:left="360" w:hanging="360"/>
      </w:pPr>
    </w:lvl>
  </w:abstractNum>
  <w:abstractNum w:abstractNumId="9">
    <w:nsid w:val="FFFFFF89"/>
    <w:multiLevelType w:val="singleLevel"/>
    <w:tmpl w:val="8CD2CE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5E826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672349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0"/>
  </w:num>
  <w:num w:numId="13">
    <w:abstractNumId w:val="20"/>
  </w:num>
  <w:num w:numId="14">
    <w:abstractNumId w:val="22"/>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6"/>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472"/>
    <w:rsid w:val="00191040"/>
    <w:rsid w:val="00222EBE"/>
    <w:rsid w:val="00482F31"/>
    <w:rsid w:val="004C3FF1"/>
    <w:rsid w:val="004D6166"/>
    <w:rsid w:val="004E601A"/>
    <w:rsid w:val="00503FFB"/>
    <w:rsid w:val="00587889"/>
    <w:rsid w:val="0072189F"/>
    <w:rsid w:val="00741C92"/>
    <w:rsid w:val="00763059"/>
    <w:rsid w:val="007F47B7"/>
    <w:rsid w:val="008D6CEA"/>
    <w:rsid w:val="009951D6"/>
    <w:rsid w:val="009B4639"/>
    <w:rsid w:val="00DD5472"/>
    <w:rsid w:val="00FB38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MiscellaneousText">
    <w:name w:val="zMiscellaneousText"/>
    <w:basedOn w:val="zSubsection"/>
  </w:style>
  <w:style w:type="character" w:customStyle="1" w:styleId="note">
    <w:name w:val="note"/>
    <w:basedOn w:val="DefaultParagraphFont"/>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MiscellaneousText">
    <w:name w:val="zMiscellaneousText"/>
    <w:basedOn w:val="zSubsection"/>
  </w:style>
  <w:style w:type="character" w:customStyle="1" w:styleId="note">
    <w:name w:val="note"/>
    <w:basedOn w:val="DefaultParagraphFont"/>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9680</Words>
  <Characters>45791</Characters>
  <Application>Microsoft Office Word</Application>
  <DocSecurity>0</DocSecurity>
  <Lines>1308</Lines>
  <Paragraphs>729</Paragraphs>
  <ScaleCrop>false</ScaleCrop>
  <HeadingPairs>
    <vt:vector size="2" baseType="variant">
      <vt:variant>
        <vt:lpstr>Title</vt:lpstr>
      </vt:variant>
      <vt:variant>
        <vt:i4>1</vt:i4>
      </vt:variant>
    </vt:vector>
  </HeadingPairs>
  <TitlesOfParts>
    <vt:vector size="1" baseType="lpstr">
      <vt:lpstr>Aboriginal Affairs Planning Authority Act 1972</vt:lpstr>
    </vt:vector>
  </TitlesOfParts>
  <Company>Ministry of Justice</Company>
  <LinksUpToDate>false</LinksUpToDate>
  <CharactersWithSpaces>54742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Affairs Planning Authority Act 1972 - 04-j0-01</dc:title>
  <dc:subject>ActIF_A</dc:subject>
  <dc:creator>Matthew Pether</dc:creator>
  <cp:lastModifiedBy>svcMRProcess</cp:lastModifiedBy>
  <cp:revision>4</cp:revision>
  <cp:lastPrinted>2009-05-15T03:44:00Z</cp:lastPrinted>
  <dcterms:created xsi:type="dcterms:W3CDTF">2013-08-09T02:02:00Z</dcterms:created>
  <dcterms:modified xsi:type="dcterms:W3CDTF">2013-08-09T02:02:00Z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1972</vt:lpwstr>
  </property>
  <property fmtid="{D5CDD505-2E9C-101B-9397-08002B2CF9AE}" pid="3" name="CommencementDate">
    <vt:lpwstr>20130807</vt:lpwstr>
  </property>
  <property fmtid="{D5CDD505-2E9C-101B-9397-08002B2CF9AE}" pid="4" name="DocumentType">
    <vt:lpwstr>Act</vt:lpwstr>
  </property>
  <property fmtid="{D5CDD505-2E9C-101B-9397-08002B2CF9AE}" pid="5" name="OwlsUID">
    <vt:i4>1</vt:i4>
  </property>
  <property fmtid="{D5CDD505-2E9C-101B-9397-08002B2CF9AE}" pid="6" name="AsAtDate">
    <vt:lpwstr>07 Aug 2013</vt:lpwstr>
  </property>
  <property fmtid="{D5CDD505-2E9C-101B-9397-08002B2CF9AE}" pid="7" name="Suffix">
    <vt:lpwstr>04-j0-01</vt:lpwstr>
  </property>
  <property fmtid="{D5CDD505-2E9C-101B-9397-08002B2CF9AE}" pid="8" name="ReprintNo">
    <vt:lpwstr>4</vt:lpwstr>
  </property>
</Properties>
</file>