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Affairs Planning Authority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_Toc412550946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_Toc412550947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of the Authority</w:t>
      </w:r>
      <w:r>
        <w:tab/>
      </w:r>
      <w:r>
        <w:fldChar w:fldCharType="begin"/>
      </w:r>
      <w:r>
        <w:instrText xml:space="preserve"> PAGEREF _Toc412550948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Obstruction of officers</w:t>
      </w:r>
      <w:r>
        <w:tab/>
      </w:r>
      <w:r>
        <w:fldChar w:fldCharType="begin"/>
      </w:r>
      <w:r>
        <w:instrText xml:space="preserve"> PAGEREF _Toc412550949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w:t>
      </w:r>
      <w:r>
        <w:tab/>
      </w:r>
      <w:r>
        <w:fldChar w:fldCharType="begin"/>
      </w:r>
      <w:r>
        <w:instrText xml:space="preserve"> PAGEREF _Toc412550950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to enter reserves</w:t>
      </w:r>
      <w:r>
        <w:tab/>
      </w:r>
      <w:r>
        <w:fldChar w:fldCharType="begin"/>
      </w:r>
      <w:r>
        <w:instrText xml:space="preserve"> PAGEREF _Toc412550951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Permission to enter reserves</w:t>
      </w:r>
      <w:r>
        <w:tab/>
      </w:r>
      <w:r>
        <w:fldChar w:fldCharType="begin"/>
      </w:r>
      <w:r>
        <w:instrText xml:space="preserve"> PAGEREF _Toc412550952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Estates of deceased persons of Aboriginal descent</w:t>
      </w:r>
      <w:r>
        <w:tab/>
      </w:r>
      <w:r>
        <w:fldChar w:fldCharType="begin"/>
      </w:r>
      <w:r>
        <w:instrText xml:space="preserve"> PAGEREF _Toc412550953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of assistance</w:t>
      </w:r>
      <w:r>
        <w:tab/>
      </w:r>
      <w:r>
        <w:fldChar w:fldCharType="begin"/>
      </w:r>
      <w:r>
        <w:instrText xml:space="preserve"> PAGEREF _Toc412550954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Occupation and tenure</w:t>
      </w:r>
      <w:r>
        <w:tab/>
      </w:r>
      <w:r>
        <w:fldChar w:fldCharType="begin"/>
      </w:r>
      <w:r>
        <w:instrText xml:space="preserve"> PAGEREF _Toc412550955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Residence</w:t>
      </w:r>
      <w:r>
        <w:tab/>
      </w:r>
      <w:r>
        <w:fldChar w:fldCharType="begin"/>
      </w:r>
      <w:r>
        <w:instrText xml:space="preserve"> PAGEREF _Toc412550956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Improvements</w:t>
      </w:r>
      <w:r>
        <w:tab/>
      </w:r>
      <w:r>
        <w:fldChar w:fldCharType="begin"/>
      </w:r>
      <w:r>
        <w:instrText xml:space="preserve"> PAGEREF _Toc412550957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Transfers</w:t>
      </w:r>
      <w:r>
        <w:tab/>
      </w:r>
      <w:r>
        <w:fldChar w:fldCharType="begin"/>
      </w:r>
      <w:r>
        <w:instrText xml:space="preserve"> PAGEREF _Toc412550958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Purchase of improvements</w:t>
      </w:r>
      <w:r>
        <w:tab/>
      </w:r>
      <w:r>
        <w:fldChar w:fldCharType="begin"/>
      </w:r>
      <w:r>
        <w:instrText xml:space="preserve"> PAGEREF _Toc412550959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Insurance of improvements</w:t>
      </w:r>
      <w:r>
        <w:tab/>
      </w:r>
      <w:r>
        <w:fldChar w:fldCharType="begin"/>
      </w:r>
      <w:r>
        <w:instrText xml:space="preserve"> PAGEREF _Toc412550960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_Toc412550961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_Toc412550964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3" w:name="_Toc377369618"/>
      <w:bookmarkStart w:id="4" w:name="_Toc41255094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377369619"/>
      <w:bookmarkStart w:id="6" w:name="_Toc412550947"/>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Heading5"/>
        <w:rPr>
          <w:snapToGrid w:val="0"/>
        </w:rPr>
      </w:pPr>
      <w:bookmarkStart w:id="7" w:name="_Toc377369620"/>
      <w:bookmarkStart w:id="8" w:name="_Toc412550948"/>
      <w:r>
        <w:rPr>
          <w:rStyle w:val="CharSectno"/>
        </w:rPr>
        <w:t>4</w:t>
      </w:r>
      <w:r>
        <w:rPr>
          <w:snapToGrid w:val="0"/>
        </w:rPr>
        <w:t>.</w:t>
      </w:r>
      <w:r>
        <w:rPr>
          <w:snapToGrid w:val="0"/>
        </w:rPr>
        <w:tab/>
        <w:t>Officers of the Authority</w:t>
      </w:r>
      <w:bookmarkEnd w:id="7"/>
      <w:bookmarkEnd w:id="8"/>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pPr>
        <w:pStyle w:val="Subsection"/>
        <w:spacing w:before="120"/>
        <w:rPr>
          <w:snapToGrid w:val="0"/>
        </w:rPr>
      </w:pPr>
      <w:r>
        <w:rPr>
          <w:snapToGrid w:val="0"/>
        </w:rPr>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9" w:name="_Toc377369621"/>
      <w:bookmarkStart w:id="10" w:name="_Toc412550949"/>
      <w:r>
        <w:rPr>
          <w:rStyle w:val="CharSectno"/>
        </w:rPr>
        <w:t>5</w:t>
      </w:r>
      <w:r>
        <w:rPr>
          <w:snapToGrid w:val="0"/>
        </w:rPr>
        <w:t>.</w:t>
      </w:r>
      <w:r>
        <w:rPr>
          <w:snapToGrid w:val="0"/>
        </w:rPr>
        <w:tab/>
        <w:t>Obstruction of officers</w:t>
      </w:r>
      <w:bookmarkEnd w:id="9"/>
      <w:bookmarkEnd w:id="10"/>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11" w:name="_Toc377369622"/>
      <w:bookmarkStart w:id="12" w:name="_Toc412550950"/>
      <w:r>
        <w:rPr>
          <w:rStyle w:val="CharSectno"/>
        </w:rPr>
        <w:t>6</w:t>
      </w:r>
      <w:r>
        <w:rPr>
          <w:snapToGrid w:val="0"/>
        </w:rPr>
        <w:t>.</w:t>
      </w:r>
      <w:r>
        <w:rPr>
          <w:snapToGrid w:val="0"/>
        </w:rPr>
        <w:tab/>
        <w:t>Delegation</w:t>
      </w:r>
      <w:bookmarkEnd w:id="11"/>
      <w:bookmarkEnd w:id="12"/>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13" w:name="_Toc377369623"/>
      <w:bookmarkStart w:id="14" w:name="_Toc412550951"/>
      <w:r>
        <w:rPr>
          <w:rStyle w:val="CharSectno"/>
        </w:rPr>
        <w:t>7</w:t>
      </w:r>
      <w:r>
        <w:rPr>
          <w:snapToGrid w:val="0"/>
        </w:rPr>
        <w:t>.</w:t>
      </w:r>
      <w:r>
        <w:rPr>
          <w:snapToGrid w:val="0"/>
        </w:rPr>
        <w:tab/>
        <w:t>Authority to enter reserves</w:t>
      </w:r>
      <w:bookmarkEnd w:id="13"/>
      <w:bookmarkEnd w:id="14"/>
      <w:r>
        <w:rPr>
          <w:snapToGrid w:val="0"/>
        </w:rPr>
        <w:t xml:space="preserve"> </w:t>
      </w:r>
    </w:p>
    <w:p>
      <w:pPr>
        <w:pStyle w:val="Subsection"/>
        <w:spacing w:before="200"/>
        <w:rPr>
          <w:snapToGrid w:val="0"/>
        </w:rPr>
      </w:pPr>
      <w:r>
        <w:rPr>
          <w:snapToGrid w:val="0"/>
        </w:rPr>
        <w:tab/>
      </w:r>
      <w:r>
        <w:rPr>
          <w:snapToGrid w:val="0"/>
        </w:rPr>
        <w:tab/>
        <w:t>Members of the police force, public health officials, and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Heading5"/>
        <w:spacing w:before="180"/>
        <w:rPr>
          <w:snapToGrid w:val="0"/>
        </w:rPr>
      </w:pPr>
      <w:bookmarkStart w:id="15" w:name="_Toc377369624"/>
      <w:bookmarkStart w:id="16" w:name="_Toc412550952"/>
      <w:r>
        <w:rPr>
          <w:rStyle w:val="CharSectno"/>
        </w:rPr>
        <w:t>8</w:t>
      </w:r>
      <w:r>
        <w:rPr>
          <w:snapToGrid w:val="0"/>
        </w:rPr>
        <w:t>.</w:t>
      </w:r>
      <w:r>
        <w:rPr>
          <w:snapToGrid w:val="0"/>
        </w:rPr>
        <w:tab/>
        <w:t>Permission to enter reserves</w:t>
      </w:r>
      <w:bookmarkEnd w:id="15"/>
      <w:bookmarkEnd w:id="16"/>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 xml:space="preserve">[Regulation 8 amended in Gazette 7 Nov 1978 p. 4217.] </w:t>
      </w:r>
    </w:p>
    <w:p>
      <w:pPr>
        <w:pStyle w:val="Heading5"/>
        <w:rPr>
          <w:snapToGrid w:val="0"/>
        </w:rPr>
      </w:pPr>
      <w:bookmarkStart w:id="17" w:name="_Toc377369625"/>
      <w:bookmarkStart w:id="18" w:name="_Toc412550953"/>
      <w:r>
        <w:rPr>
          <w:rStyle w:val="CharSectno"/>
        </w:rPr>
        <w:t>9</w:t>
      </w:r>
      <w:r>
        <w:rPr>
          <w:snapToGrid w:val="0"/>
        </w:rPr>
        <w:t>.</w:t>
      </w:r>
      <w:r>
        <w:rPr>
          <w:snapToGrid w:val="0"/>
        </w:rPr>
        <w:tab/>
        <w:t>Estates of deceased persons of Aboriginal descent</w:t>
      </w:r>
      <w:bookmarkEnd w:id="17"/>
      <w:bookmarkEnd w:id="18"/>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the Act as it was in force immediately before its deletion by the </w:t>
      </w:r>
      <w:r>
        <w:rPr>
          <w:i/>
        </w:rPr>
        <w:t>Aboriginal Affairs Planning Authority Amendment Act 2012</w:t>
      </w:r>
      <w:r>
        <w:t>.</w:t>
      </w:r>
    </w:p>
    <w:p>
      <w:pPr>
        <w:pStyle w:val="Subsection"/>
        <w:spacing w:before="200"/>
        <w:rPr>
          <w:snapToGrid w:val="0"/>
        </w:rPr>
      </w:pPr>
      <w:r>
        <w:rPr>
          <w:snapToGrid w:val="0"/>
        </w:rPr>
        <w:tab/>
        <w:t>(1)</w:t>
      </w:r>
      <w:r>
        <w:rPr>
          <w:snapToGrid w:val="0"/>
        </w:rPr>
        <w:tab/>
        <w:t xml:space="preserve">Where a person of Aboriginal descent dies or has died intestate </w:t>
      </w:r>
      <w:r>
        <w:t>before commencement day</w:t>
      </w:r>
      <w:r>
        <w:rPr>
          <w:snapToGrid w:val="0"/>
        </w:rPr>
        <w:t xml:space="preserve"> leaving real or personal estate and in accordance with </w:t>
      </w:r>
      <w:r>
        <w:t xml:space="preserve">section 35 of the former provisions,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r>
        <w:t xml:space="preserve">section 35(3) of the former provisions,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pPr>
      <w:r>
        <w:tab/>
        <w:t>[Regulation 9 amended in Gazette 6 Aug 2013 p. 3648.]</w:t>
      </w:r>
    </w:p>
    <w:p>
      <w:pPr>
        <w:pStyle w:val="Heading5"/>
        <w:rPr>
          <w:snapToGrid w:val="0"/>
        </w:rPr>
      </w:pPr>
      <w:bookmarkStart w:id="19" w:name="_Toc377369626"/>
      <w:bookmarkStart w:id="20" w:name="_Toc412550954"/>
      <w:r>
        <w:rPr>
          <w:rStyle w:val="CharSectno"/>
        </w:rPr>
        <w:t>10</w:t>
      </w:r>
      <w:r>
        <w:rPr>
          <w:snapToGrid w:val="0"/>
        </w:rPr>
        <w:t>.</w:t>
      </w:r>
      <w:r>
        <w:rPr>
          <w:snapToGrid w:val="0"/>
        </w:rPr>
        <w:tab/>
        <w:t>Application of assistance</w:t>
      </w:r>
      <w:bookmarkEnd w:id="19"/>
      <w:bookmarkEnd w:id="20"/>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21" w:name="_Toc377369627"/>
      <w:bookmarkStart w:id="22" w:name="_Toc412550955"/>
      <w:r>
        <w:rPr>
          <w:rStyle w:val="CharSectno"/>
        </w:rPr>
        <w:t>11</w:t>
      </w:r>
      <w:r>
        <w:rPr>
          <w:snapToGrid w:val="0"/>
        </w:rPr>
        <w:t>.</w:t>
      </w:r>
      <w:r>
        <w:rPr>
          <w:snapToGrid w:val="0"/>
        </w:rPr>
        <w:tab/>
        <w:t>Occupation and tenure</w:t>
      </w:r>
      <w:bookmarkEnd w:id="21"/>
      <w:bookmarkEnd w:id="22"/>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23" w:name="_Toc377369628"/>
      <w:bookmarkStart w:id="24" w:name="_Toc412550956"/>
      <w:r>
        <w:rPr>
          <w:rStyle w:val="CharSectno"/>
        </w:rPr>
        <w:t>12</w:t>
      </w:r>
      <w:r>
        <w:rPr>
          <w:snapToGrid w:val="0"/>
        </w:rPr>
        <w:t>.</w:t>
      </w:r>
      <w:r>
        <w:rPr>
          <w:snapToGrid w:val="0"/>
        </w:rPr>
        <w:tab/>
        <w:t>Residence</w:t>
      </w:r>
      <w:bookmarkEnd w:id="23"/>
      <w:bookmarkEnd w:id="24"/>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25" w:name="_Toc377369629"/>
      <w:bookmarkStart w:id="26" w:name="_Toc412550957"/>
      <w:r>
        <w:rPr>
          <w:rStyle w:val="CharSectno"/>
        </w:rPr>
        <w:t>13</w:t>
      </w:r>
      <w:r>
        <w:rPr>
          <w:snapToGrid w:val="0"/>
        </w:rPr>
        <w:t>.</w:t>
      </w:r>
      <w:r>
        <w:rPr>
          <w:snapToGrid w:val="0"/>
        </w:rPr>
        <w:tab/>
        <w:t>Improvements</w:t>
      </w:r>
      <w:bookmarkEnd w:id="25"/>
      <w:bookmarkEnd w:id="26"/>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27" w:name="_Toc377369630"/>
      <w:bookmarkStart w:id="28" w:name="_Toc412550958"/>
      <w:r>
        <w:rPr>
          <w:rStyle w:val="CharSectno"/>
        </w:rPr>
        <w:t>14</w:t>
      </w:r>
      <w:r>
        <w:rPr>
          <w:snapToGrid w:val="0"/>
        </w:rPr>
        <w:t>.</w:t>
      </w:r>
      <w:r>
        <w:rPr>
          <w:snapToGrid w:val="0"/>
        </w:rPr>
        <w:tab/>
        <w:t>Transfers</w:t>
      </w:r>
      <w:bookmarkEnd w:id="27"/>
      <w:bookmarkEnd w:id="28"/>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29" w:name="_Toc377369631"/>
      <w:bookmarkStart w:id="30" w:name="_Toc412550959"/>
      <w:r>
        <w:rPr>
          <w:rStyle w:val="CharSectno"/>
        </w:rPr>
        <w:t>15</w:t>
      </w:r>
      <w:r>
        <w:rPr>
          <w:snapToGrid w:val="0"/>
        </w:rPr>
        <w:t>.</w:t>
      </w:r>
      <w:r>
        <w:rPr>
          <w:snapToGrid w:val="0"/>
        </w:rPr>
        <w:tab/>
        <w:t>Purchase of improvements</w:t>
      </w:r>
      <w:bookmarkEnd w:id="29"/>
      <w:bookmarkEnd w:id="30"/>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31" w:name="_Toc377369632"/>
      <w:bookmarkStart w:id="32" w:name="_Toc412550960"/>
      <w:r>
        <w:rPr>
          <w:rStyle w:val="CharSectno"/>
        </w:rPr>
        <w:t>16</w:t>
      </w:r>
      <w:r>
        <w:rPr>
          <w:snapToGrid w:val="0"/>
        </w:rPr>
        <w:t>.</w:t>
      </w:r>
      <w:r>
        <w:rPr>
          <w:snapToGrid w:val="0"/>
        </w:rPr>
        <w:tab/>
        <w:t>Insurance of improvements</w:t>
      </w:r>
      <w:bookmarkEnd w:id="31"/>
      <w:bookmarkEnd w:id="32"/>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33" w:name="_Toc377369633"/>
      <w:bookmarkStart w:id="34" w:name="_Toc412550961"/>
      <w:r>
        <w:rPr>
          <w:rStyle w:val="CharSectno"/>
        </w:rPr>
        <w:t>17</w:t>
      </w:r>
      <w:r>
        <w:rPr>
          <w:snapToGrid w:val="0"/>
        </w:rPr>
        <w:t>.</w:t>
      </w:r>
      <w:r>
        <w:rPr>
          <w:snapToGrid w:val="0"/>
        </w:rPr>
        <w:tab/>
        <w:t>Penalties</w:t>
      </w:r>
      <w:bookmarkEnd w:id="33"/>
      <w:bookmarkEnd w:id="34"/>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 in Gazette 14 May 2004 p. 1446.]</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5" w:name="_Toc377369634"/>
      <w:bookmarkStart w:id="36" w:name="_Toc412550928"/>
      <w:bookmarkStart w:id="37" w:name="_Toc412550962"/>
      <w:r>
        <w:rPr>
          <w:rStyle w:val="CharSchNo"/>
        </w:rPr>
        <w:t>Schedule</w:t>
      </w:r>
      <w:bookmarkEnd w:id="35"/>
      <w:bookmarkEnd w:id="36"/>
      <w:bookmarkEnd w:id="37"/>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 in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Footnoteheading"/>
        <w:rPr>
          <w:snapToGrid w:val="0"/>
        </w:rPr>
      </w:pPr>
      <w:r>
        <w:rPr>
          <w:snapToGrid w:val="0"/>
        </w:rPr>
        <w:tab/>
        <w:t>[Heading amended in Gazette 6 Aug 2013 p. 3648.]</w:t>
      </w:r>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 xml:space="preserve">Aboriginal Affairs Planning Authority Act 1972 </w:t>
            </w:r>
            <w:r>
              <w:rPr>
                <w:snapToGrid w:val="0"/>
              </w:rPr>
              <w:t xml:space="preserve">(as in force immediately before the commencement of the </w:t>
            </w:r>
            <w:r>
              <w:rPr>
                <w:i/>
                <w:snapToGrid w:val="0"/>
              </w:rPr>
              <w:t>Aboriginal Affairs Planning Authority Amendment Act 2012</w:t>
            </w:r>
            <w:r>
              <w:rPr>
                <w:snapToGrid w:val="0"/>
              </w:rPr>
              <w:t xml:space="preserve"> section 4), that the proceeds of the estate of the said deceased person of Aboriginal descent be paid to me, for the reason that I have a moral claim to such proceeds on the following grounds — </w:t>
            </w:r>
          </w:p>
        </w:tc>
      </w:tr>
      <w:t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4pt" o:ole="" fillcolor="window">
            <v:imagedata r:id="rId26" o:title=""/>
          </v:shape>
          <o:OLEObject Type="Embed" ProgID="PBrush" ShapeID="_x0000_i1025" DrawAspect="Content" ObjectID="_1507967164" r:id="rId27"/>
        </w:obje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Footnotesection"/>
      </w:pPr>
      <w:r>
        <w:tab/>
        <w:t>[Form 3 amended in Gazette 6 Aug 2013 p. 3648</w:t>
      </w:r>
      <w:r>
        <w:noBreakHyphen/>
        <w:t>9.]</w:t>
      </w:r>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 in Gazette 7 Nov 1978 p. 4217; 6 Aug 2013 p. 3648</w:t>
      </w:r>
      <w:r>
        <w:noBreakHyphen/>
        <w:t>9.]</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9" w:name="_Toc377369635"/>
      <w:bookmarkStart w:id="40" w:name="_Toc412550929"/>
      <w:bookmarkStart w:id="41" w:name="_Toc412550963"/>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7369636"/>
      <w:bookmarkStart w:id="43" w:name="_Toc412550964"/>
      <w:r>
        <w:rPr>
          <w:snapToGrid w:val="0"/>
        </w:rPr>
        <w:t>Compilation table</w:t>
      </w:r>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8" w:type="dxa"/>
            <w:tcBorders>
              <w:bottom w:val="single" w:sz="4" w:space="0" w:color="auto"/>
            </w:tcBorders>
          </w:tcPr>
          <w:p>
            <w:pPr>
              <w:pStyle w:val="nTable"/>
              <w:spacing w:after="40"/>
              <w:rPr>
                <w:i/>
              </w:rPr>
            </w:pPr>
            <w:r>
              <w:rPr>
                <w:i/>
              </w:rPr>
              <w:t>Aboriginal Affairs Planning Authority Amendment Regulations 2013</w:t>
            </w:r>
          </w:p>
        </w:tc>
        <w:tc>
          <w:tcPr>
            <w:tcW w:w="1276" w:type="dxa"/>
            <w:tcBorders>
              <w:bottom w:val="single" w:sz="4" w:space="0" w:color="auto"/>
            </w:tcBorders>
          </w:tcPr>
          <w:p>
            <w:pPr>
              <w:pStyle w:val="nTable"/>
              <w:spacing w:after="40"/>
            </w:pPr>
            <w:r>
              <w:t>6 Aug 2013 p. 3647</w:t>
            </w:r>
            <w:r>
              <w:noBreakHyphen/>
              <w:t>9</w:t>
            </w:r>
          </w:p>
        </w:tc>
        <w:tc>
          <w:tcPr>
            <w:tcW w:w="2693" w:type="dxa"/>
            <w:tcBorders>
              <w:bottom w:val="single" w:sz="4" w:space="0" w:color="auto"/>
            </w:tcBorders>
          </w:tcPr>
          <w:p>
            <w:pPr>
              <w:pStyle w:val="nTable"/>
              <w:spacing w:after="40"/>
            </w:pPr>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5" w:name="_Toc412550965"/>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9(1A)</w:t>
      </w:r>
    </w:p>
    <w:p>
      <w:pPr>
        <w:pStyle w:val="DefinedTerms"/>
      </w:pPr>
      <w:r>
        <w:t>former provisions</w:t>
      </w:r>
      <w:r>
        <w:tab/>
        <w:t>9(1A)</w:t>
      </w:r>
    </w:p>
    <w:p>
      <w:pPr>
        <w:pStyle w:val="DefinedTerms"/>
      </w:pPr>
      <w:r>
        <w:t>the Act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3958"/>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4074</Words>
  <Characters>22248</Characters>
  <Application>Microsoft Office Word</Application>
  <DocSecurity>0</DocSecurity>
  <Lines>556</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1972 - 01-c0-04</dc:title>
  <dc:subject/>
  <dc:creator/>
  <cp:keywords/>
  <dc:description/>
  <cp:lastModifiedBy>svcMRProcess</cp:lastModifiedBy>
  <cp:revision>4</cp:revision>
  <cp:lastPrinted>2003-10-29T02:04:00Z</cp:lastPrinted>
  <dcterms:created xsi:type="dcterms:W3CDTF">2015-11-02T02:59:00Z</dcterms:created>
  <dcterms:modified xsi:type="dcterms:W3CDTF">2015-11-02T02:59:00Z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4252</vt:i4>
  </property>
  <property fmtid="{D5CDD505-2E9C-101B-9397-08002B2CF9AE}" pid="6" name="AsAtDate">
    <vt:lpwstr>07 Aug 2013</vt:lpwstr>
  </property>
  <property fmtid="{D5CDD505-2E9C-101B-9397-08002B2CF9AE}" pid="7" name="Suffix">
    <vt:lpwstr>01-c0-04</vt:lpwstr>
  </property>
</Properties>
</file>