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39" w:rsidRDefault="00CF0539" w:rsidP="00CF0539">
      <w:pPr>
        <w:pStyle w:val="WA"/>
        <w:outlineLvl w:val="0"/>
      </w:pPr>
      <w:bookmarkStart w:id="0" w:name="_GoBack"/>
      <w:bookmarkEnd w:id="0"/>
      <w:r>
        <w:t>Western Australia</w:t>
      </w:r>
    </w:p>
    <w:p w:rsidR="00CF0539" w:rsidRDefault="00CF0539" w:rsidP="00CF0539">
      <w:pPr>
        <w:pStyle w:val="NameofActRegPage1"/>
        <w:spacing w:before="3760" w:after="4200"/>
        <w:outlineLvl w:val="0"/>
      </w:pPr>
      <w:r>
        <w:t>Family Court Amendment (Family Violence and Other Measures) Act 2013</w:t>
      </w:r>
    </w:p>
    <w:p w:rsidR="00CF0539" w:rsidRDefault="00CF0539" w:rsidP="00CF0539">
      <w:pPr>
        <w:jc w:val="center"/>
        <w:outlineLvl w:val="0"/>
        <w:rPr>
          <w:b/>
        </w:rPr>
        <w:sectPr w:rsidR="00CF0539" w:rsidSect="00CF0539">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CF0539" w:rsidRDefault="00CF0539" w:rsidP="00CF0539">
      <w:pPr>
        <w:pStyle w:val="WA"/>
        <w:outlineLvl w:val="0"/>
      </w:pPr>
      <w:r>
        <w:lastRenderedPageBreak/>
        <w:t>Western Australia</w:t>
      </w:r>
    </w:p>
    <w:p w:rsidR="00CF0539" w:rsidRDefault="00CF0539" w:rsidP="00CF0539">
      <w:pPr>
        <w:pStyle w:val="NameofActRegPage1"/>
      </w:pPr>
      <w:r>
        <w:fldChar w:fldCharType="begin"/>
      </w:r>
      <w:r>
        <w:instrText xml:space="preserve"> STYLEREF "Name Of Act/Reg"</w:instrText>
      </w:r>
      <w:r>
        <w:fldChar w:fldCharType="separate"/>
      </w:r>
      <w:r w:rsidR="00D72B4A">
        <w:rPr>
          <w:noProof/>
        </w:rPr>
        <w:t>Family Court Amendment (Family Violence and Other Measures) Act 2013</w:t>
      </w:r>
      <w:r>
        <w:fldChar w:fldCharType="end"/>
      </w:r>
    </w:p>
    <w:p w:rsidR="00CF0539" w:rsidRDefault="00CF0539" w:rsidP="00CF0539">
      <w:pPr>
        <w:pStyle w:val="Arrangement"/>
      </w:pPr>
      <w:r>
        <w:t>Contents</w:t>
      </w:r>
    </w:p>
    <w:p w:rsidR="005B3EA6" w:rsidRDefault="00CF0539">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5B3EA6">
        <w:t>Part 1 — Preliminary</w:t>
      </w:r>
    </w:p>
    <w:p w:rsidR="005B3EA6" w:rsidRDefault="005B3EA6">
      <w:pPr>
        <w:pStyle w:val="TOC8"/>
        <w:rPr>
          <w:rFonts w:asciiTheme="minorHAnsi" w:eastAsiaTheme="minorEastAsia" w:hAnsiTheme="minorHAnsi" w:cstheme="minorBidi"/>
          <w:szCs w:val="22"/>
        </w:rPr>
      </w:pPr>
      <w:r>
        <w:t>1.</w:t>
      </w:r>
      <w:r>
        <w:tab/>
      </w:r>
      <w:r w:rsidRPr="00B531E0">
        <w:rPr>
          <w:snapToGrid w:val="0"/>
        </w:rPr>
        <w:t>Short title</w:t>
      </w:r>
      <w:r>
        <w:tab/>
      </w:r>
      <w:r>
        <w:fldChar w:fldCharType="begin"/>
      </w:r>
      <w:r>
        <w:instrText xml:space="preserve"> PAGEREF _Toc382318714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2</w:t>
      </w:r>
      <w:r w:rsidRPr="00B531E0">
        <w:rPr>
          <w:snapToGrid w:val="0"/>
        </w:rPr>
        <w:t>.</w:t>
      </w:r>
      <w:r w:rsidRPr="00B531E0">
        <w:rPr>
          <w:snapToGrid w:val="0"/>
        </w:rPr>
        <w:tab/>
      </w:r>
      <w:r>
        <w:t>Commencement</w:t>
      </w:r>
      <w:r>
        <w:tab/>
      </w:r>
      <w:r>
        <w:fldChar w:fldCharType="begin"/>
      </w:r>
      <w:r>
        <w:instrText xml:space="preserve"> PAGEREF _Toc382318715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3</w:t>
      </w:r>
      <w:r w:rsidRPr="00B531E0">
        <w:rPr>
          <w:snapToGrid w:val="0"/>
        </w:rPr>
        <w:t>.</w:t>
      </w:r>
      <w:r w:rsidRPr="00B531E0">
        <w:rPr>
          <w:snapToGrid w:val="0"/>
        </w:rPr>
        <w:tab/>
        <w:t>Act amended</w:t>
      </w:r>
      <w:r>
        <w:tab/>
      </w:r>
      <w:r>
        <w:fldChar w:fldCharType="begin"/>
      </w:r>
      <w:r>
        <w:instrText xml:space="preserve"> PAGEREF _Toc382318716 \h </w:instrText>
      </w:r>
      <w:r>
        <w:fldChar w:fldCharType="separate"/>
      </w:r>
      <w:r w:rsidR="00D72B4A">
        <w:t>2</w:t>
      </w:r>
      <w:r>
        <w:fldChar w:fldCharType="end"/>
      </w:r>
    </w:p>
    <w:p w:rsidR="005B3EA6" w:rsidRDefault="005B3EA6">
      <w:pPr>
        <w:pStyle w:val="TOC2"/>
        <w:tabs>
          <w:tab w:val="right" w:leader="dot" w:pos="7087"/>
        </w:tabs>
        <w:rPr>
          <w:rFonts w:asciiTheme="minorHAnsi" w:eastAsiaTheme="minorEastAsia" w:hAnsiTheme="minorHAnsi" w:cstheme="minorBidi"/>
          <w:b w:val="0"/>
          <w:sz w:val="22"/>
          <w:szCs w:val="22"/>
        </w:rPr>
      </w:pPr>
      <w:r>
        <w:t>Part 2 — Amendments relating to family violence</w:t>
      </w:r>
    </w:p>
    <w:p w:rsidR="005B3EA6" w:rsidRDefault="005B3EA6">
      <w:pPr>
        <w:pStyle w:val="TOC8"/>
        <w:rPr>
          <w:rFonts w:asciiTheme="minorHAnsi" w:eastAsiaTheme="minorEastAsia" w:hAnsiTheme="minorHAnsi" w:cstheme="minorBidi"/>
          <w:szCs w:val="22"/>
        </w:rPr>
      </w:pPr>
      <w:r>
        <w:t>4.</w:t>
      </w:r>
      <w:r>
        <w:tab/>
        <w:t>Section 5 amended</w:t>
      </w:r>
      <w:r>
        <w:tab/>
      </w:r>
      <w:r>
        <w:fldChar w:fldCharType="begin"/>
      </w:r>
      <w:r>
        <w:instrText xml:space="preserve"> PAGEREF _Toc382318718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5.</w:t>
      </w:r>
      <w:r>
        <w:tab/>
        <w:t>Section 6 amended</w:t>
      </w:r>
      <w:r>
        <w:tab/>
      </w:r>
      <w:r>
        <w:fldChar w:fldCharType="begin"/>
      </w:r>
      <w:r>
        <w:instrText xml:space="preserve"> PAGEREF _Toc382318719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6.</w:t>
      </w:r>
      <w:r>
        <w:tab/>
        <w:t>Section 9A inserted</w:t>
      </w:r>
      <w:r>
        <w:tab/>
      </w:r>
      <w:r>
        <w:fldChar w:fldCharType="begin"/>
      </w:r>
      <w:r>
        <w:instrText xml:space="preserve"> PAGEREF _Toc382318720 \h </w:instrText>
      </w:r>
      <w:r>
        <w:fldChar w:fldCharType="separate"/>
      </w:r>
      <w:r w:rsidR="00D72B4A">
        <w:t>2</w:t>
      </w:r>
      <w:r>
        <w:fldChar w:fldCharType="end"/>
      </w:r>
    </w:p>
    <w:p w:rsidR="005B3EA6" w:rsidRDefault="005B3EA6">
      <w:pPr>
        <w:pStyle w:val="TOC9"/>
        <w:rPr>
          <w:rFonts w:asciiTheme="minorHAnsi" w:eastAsiaTheme="minorEastAsia" w:hAnsiTheme="minorHAnsi" w:cstheme="minorBidi"/>
          <w:noProof/>
          <w:sz w:val="22"/>
          <w:szCs w:val="22"/>
        </w:rPr>
      </w:pPr>
      <w:r>
        <w:rPr>
          <w:noProof/>
        </w:rPr>
        <w:t>9A.</w:t>
      </w:r>
      <w:r>
        <w:rPr>
          <w:noProof/>
        </w:rPr>
        <w:tab/>
        <w:t>Meaning of “family violence” etc. — FLA s. 4AB</w:t>
      </w:r>
      <w:r>
        <w:rPr>
          <w:noProof/>
        </w:rPr>
        <w:tab/>
      </w:r>
      <w:r>
        <w:rPr>
          <w:noProof/>
        </w:rPr>
        <w:fldChar w:fldCharType="begin"/>
      </w:r>
      <w:r>
        <w:rPr>
          <w:noProof/>
        </w:rPr>
        <w:instrText xml:space="preserve"> PAGEREF _Toc382318721 \h </w:instrText>
      </w:r>
      <w:r>
        <w:rPr>
          <w:noProof/>
        </w:rPr>
      </w:r>
      <w:r>
        <w:rPr>
          <w:noProof/>
        </w:rPr>
        <w:fldChar w:fldCharType="separate"/>
      </w:r>
      <w:r w:rsidR="00D72B4A">
        <w:rPr>
          <w:noProof/>
        </w:rPr>
        <w:t>2</w:t>
      </w:r>
      <w:r>
        <w:rPr>
          <w:noProof/>
        </w:rPr>
        <w:fldChar w:fldCharType="end"/>
      </w:r>
    </w:p>
    <w:p w:rsidR="005B3EA6" w:rsidRDefault="005B3EA6">
      <w:pPr>
        <w:pStyle w:val="TOC8"/>
        <w:rPr>
          <w:rFonts w:asciiTheme="minorHAnsi" w:eastAsiaTheme="minorEastAsia" w:hAnsiTheme="minorHAnsi" w:cstheme="minorBidi"/>
          <w:szCs w:val="22"/>
        </w:rPr>
      </w:pPr>
      <w:r>
        <w:t>7.</w:t>
      </w:r>
      <w:r>
        <w:tab/>
        <w:t>Section 37 amended</w:t>
      </w:r>
      <w:r>
        <w:tab/>
      </w:r>
      <w:r>
        <w:fldChar w:fldCharType="begin"/>
      </w:r>
      <w:r>
        <w:instrText xml:space="preserve"> PAGEREF _Toc382318722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8.</w:t>
      </w:r>
      <w:r>
        <w:tab/>
        <w:t>Section 66 amended</w:t>
      </w:r>
      <w:r>
        <w:tab/>
      </w:r>
      <w:r>
        <w:fldChar w:fldCharType="begin"/>
      </w:r>
      <w:r>
        <w:instrText xml:space="preserve"> PAGEREF _Toc382318723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9.</w:t>
      </w:r>
      <w:r>
        <w:tab/>
        <w:t>Part 5 Division 1 Subdivision 2 heading replaced</w:t>
      </w:r>
      <w:r>
        <w:tab/>
      </w:r>
      <w:r>
        <w:fldChar w:fldCharType="begin"/>
      </w:r>
      <w:r>
        <w:instrText xml:space="preserve"> PAGEREF _Toc382318724 \h </w:instrText>
      </w:r>
      <w:r>
        <w:fldChar w:fldCharType="separate"/>
      </w:r>
      <w:r w:rsidR="00D72B4A">
        <w:t>2</w:t>
      </w:r>
      <w:r>
        <w:fldChar w:fldCharType="end"/>
      </w:r>
    </w:p>
    <w:p w:rsidR="005B3EA6" w:rsidRDefault="005B3EA6">
      <w:pPr>
        <w:pStyle w:val="TOC7"/>
        <w:tabs>
          <w:tab w:val="right" w:leader="dot" w:pos="7087"/>
        </w:tabs>
        <w:rPr>
          <w:rFonts w:asciiTheme="minorHAnsi" w:eastAsiaTheme="minorEastAsia" w:hAnsiTheme="minorHAnsi" w:cstheme="minorBidi"/>
          <w:b w:val="0"/>
          <w:noProof/>
          <w:sz w:val="22"/>
          <w:szCs w:val="22"/>
        </w:rPr>
      </w:pPr>
      <w:r>
        <w:rPr>
          <w:noProof/>
        </w:rPr>
        <w:t>Subdivision 2 — Best interests of the child: court proceedings</w:t>
      </w:r>
    </w:p>
    <w:p w:rsidR="005B3EA6" w:rsidRDefault="005B3EA6">
      <w:pPr>
        <w:pStyle w:val="TOC8"/>
        <w:rPr>
          <w:rFonts w:asciiTheme="minorHAnsi" w:eastAsiaTheme="minorEastAsia" w:hAnsiTheme="minorHAnsi" w:cstheme="minorBidi"/>
          <w:szCs w:val="22"/>
        </w:rPr>
      </w:pPr>
      <w:r>
        <w:t>10.</w:t>
      </w:r>
      <w:r>
        <w:tab/>
        <w:t>Section 66C amended</w:t>
      </w:r>
      <w:r>
        <w:tab/>
      </w:r>
      <w:r>
        <w:fldChar w:fldCharType="begin"/>
      </w:r>
      <w:r>
        <w:instrText xml:space="preserve"> PAGEREF _Toc382318726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11.</w:t>
      </w:r>
      <w:r>
        <w:tab/>
        <w:t>Sections 66HA and 66HB inserted</w:t>
      </w:r>
      <w:r>
        <w:tab/>
      </w:r>
      <w:r>
        <w:fldChar w:fldCharType="begin"/>
      </w:r>
      <w:r>
        <w:instrText xml:space="preserve"> PAGEREF _Toc382318727 \h </w:instrText>
      </w:r>
      <w:r>
        <w:fldChar w:fldCharType="separate"/>
      </w:r>
      <w:r w:rsidR="00D72B4A">
        <w:t>2</w:t>
      </w:r>
      <w:r>
        <w:fldChar w:fldCharType="end"/>
      </w:r>
    </w:p>
    <w:p w:rsidR="005B3EA6" w:rsidRDefault="005B3EA6">
      <w:pPr>
        <w:pStyle w:val="TOC9"/>
        <w:rPr>
          <w:rFonts w:asciiTheme="minorHAnsi" w:eastAsiaTheme="minorEastAsia" w:hAnsiTheme="minorHAnsi" w:cstheme="minorBidi"/>
          <w:noProof/>
          <w:sz w:val="22"/>
          <w:szCs w:val="22"/>
        </w:rPr>
      </w:pPr>
      <w:r>
        <w:rPr>
          <w:noProof/>
        </w:rPr>
        <w:t>66HA.</w:t>
      </w:r>
      <w:r>
        <w:rPr>
          <w:noProof/>
        </w:rPr>
        <w:tab/>
        <w:t>Informing court of care arrangements under child welfare laws — FLA s. 60CH</w:t>
      </w:r>
      <w:r>
        <w:rPr>
          <w:noProof/>
        </w:rPr>
        <w:tab/>
      </w:r>
      <w:r>
        <w:rPr>
          <w:noProof/>
        </w:rPr>
        <w:fldChar w:fldCharType="begin"/>
      </w:r>
      <w:r>
        <w:rPr>
          <w:noProof/>
        </w:rPr>
        <w:instrText xml:space="preserve"> PAGEREF _Toc382318728 \h </w:instrText>
      </w:r>
      <w:r>
        <w:rPr>
          <w:noProof/>
        </w:rPr>
      </w:r>
      <w:r>
        <w:rPr>
          <w:noProof/>
        </w:rPr>
        <w:fldChar w:fldCharType="separate"/>
      </w:r>
      <w:r w:rsidR="00D72B4A">
        <w:rPr>
          <w:noProof/>
        </w:rPr>
        <w:t>2</w:t>
      </w:r>
      <w:r>
        <w:rPr>
          <w:noProof/>
        </w:rPr>
        <w:fldChar w:fldCharType="end"/>
      </w:r>
    </w:p>
    <w:p w:rsidR="005B3EA6" w:rsidRDefault="005B3EA6">
      <w:pPr>
        <w:pStyle w:val="TOC9"/>
        <w:rPr>
          <w:rFonts w:asciiTheme="minorHAnsi" w:eastAsiaTheme="minorEastAsia" w:hAnsiTheme="minorHAnsi" w:cstheme="minorBidi"/>
          <w:noProof/>
          <w:sz w:val="22"/>
          <w:szCs w:val="22"/>
        </w:rPr>
      </w:pPr>
      <w:r>
        <w:rPr>
          <w:noProof/>
        </w:rPr>
        <w:t>66HB.</w:t>
      </w:r>
      <w:r>
        <w:rPr>
          <w:noProof/>
        </w:rPr>
        <w:tab/>
        <w:t>Informing court of notifications to, and investigations by, prescribed government agencies — FLA s. 60CI</w:t>
      </w:r>
      <w:r>
        <w:rPr>
          <w:noProof/>
        </w:rPr>
        <w:tab/>
      </w:r>
      <w:r>
        <w:rPr>
          <w:noProof/>
        </w:rPr>
        <w:fldChar w:fldCharType="begin"/>
      </w:r>
      <w:r>
        <w:rPr>
          <w:noProof/>
        </w:rPr>
        <w:instrText xml:space="preserve"> PAGEREF _Toc382318729 \h </w:instrText>
      </w:r>
      <w:r>
        <w:rPr>
          <w:noProof/>
        </w:rPr>
      </w:r>
      <w:r>
        <w:rPr>
          <w:noProof/>
        </w:rPr>
        <w:fldChar w:fldCharType="separate"/>
      </w:r>
      <w:r w:rsidR="00D72B4A">
        <w:rPr>
          <w:noProof/>
        </w:rPr>
        <w:t>2</w:t>
      </w:r>
      <w:r>
        <w:rPr>
          <w:noProof/>
        </w:rPr>
        <w:fldChar w:fldCharType="end"/>
      </w:r>
    </w:p>
    <w:p w:rsidR="005B3EA6" w:rsidRDefault="005B3EA6">
      <w:pPr>
        <w:pStyle w:val="TOC8"/>
        <w:rPr>
          <w:rFonts w:asciiTheme="minorHAnsi" w:eastAsiaTheme="minorEastAsia" w:hAnsiTheme="minorHAnsi" w:cstheme="minorBidi"/>
          <w:szCs w:val="22"/>
        </w:rPr>
      </w:pPr>
      <w:r>
        <w:t>12.</w:t>
      </w:r>
      <w:r>
        <w:tab/>
        <w:t>Part 5 Division 1 Subdivision 3A inserted</w:t>
      </w:r>
      <w:r>
        <w:tab/>
      </w:r>
      <w:r>
        <w:fldChar w:fldCharType="begin"/>
      </w:r>
      <w:r>
        <w:instrText xml:space="preserve"> PAGEREF _Toc382318730 \h </w:instrText>
      </w:r>
      <w:r>
        <w:fldChar w:fldCharType="separate"/>
      </w:r>
      <w:r w:rsidR="00D72B4A">
        <w:t>2</w:t>
      </w:r>
      <w:r>
        <w:fldChar w:fldCharType="end"/>
      </w:r>
    </w:p>
    <w:p w:rsidR="005B3EA6" w:rsidRDefault="005B3EA6">
      <w:pPr>
        <w:pStyle w:val="TOC7"/>
        <w:tabs>
          <w:tab w:val="right" w:leader="dot" w:pos="7087"/>
        </w:tabs>
        <w:rPr>
          <w:rFonts w:asciiTheme="minorHAnsi" w:eastAsiaTheme="minorEastAsia" w:hAnsiTheme="minorHAnsi" w:cstheme="minorBidi"/>
          <w:b w:val="0"/>
          <w:noProof/>
          <w:sz w:val="22"/>
          <w:szCs w:val="22"/>
        </w:rPr>
      </w:pPr>
      <w:r>
        <w:rPr>
          <w:noProof/>
        </w:rPr>
        <w:lastRenderedPageBreak/>
        <w:t>Subdivision 3A — Best interests of the child: adviser’s obligations</w:t>
      </w:r>
    </w:p>
    <w:p w:rsidR="005B3EA6" w:rsidRDefault="005B3EA6">
      <w:pPr>
        <w:pStyle w:val="TOC9"/>
        <w:rPr>
          <w:rFonts w:asciiTheme="minorHAnsi" w:eastAsiaTheme="minorEastAsia" w:hAnsiTheme="minorHAnsi" w:cstheme="minorBidi"/>
          <w:noProof/>
          <w:sz w:val="22"/>
          <w:szCs w:val="22"/>
        </w:rPr>
      </w:pPr>
      <w:r>
        <w:rPr>
          <w:noProof/>
        </w:rPr>
        <w:t>66HC.</w:t>
      </w:r>
      <w:r>
        <w:rPr>
          <w:noProof/>
        </w:rPr>
        <w:tab/>
        <w:t>Adviser’s obligations in relation to best interests of child — FLA s. 60D</w:t>
      </w:r>
      <w:r>
        <w:rPr>
          <w:noProof/>
        </w:rPr>
        <w:tab/>
      </w:r>
      <w:r>
        <w:rPr>
          <w:noProof/>
        </w:rPr>
        <w:fldChar w:fldCharType="begin"/>
      </w:r>
      <w:r>
        <w:rPr>
          <w:noProof/>
        </w:rPr>
        <w:instrText xml:space="preserve"> PAGEREF _Toc382318732 \h </w:instrText>
      </w:r>
      <w:r>
        <w:rPr>
          <w:noProof/>
        </w:rPr>
      </w:r>
      <w:r>
        <w:rPr>
          <w:noProof/>
        </w:rPr>
        <w:fldChar w:fldCharType="separate"/>
      </w:r>
      <w:r w:rsidR="00D72B4A">
        <w:rPr>
          <w:noProof/>
        </w:rPr>
        <w:t>2</w:t>
      </w:r>
      <w:r>
        <w:rPr>
          <w:noProof/>
        </w:rPr>
        <w:fldChar w:fldCharType="end"/>
      </w:r>
    </w:p>
    <w:p w:rsidR="005B3EA6" w:rsidRDefault="005B3EA6">
      <w:pPr>
        <w:pStyle w:val="TOC8"/>
        <w:rPr>
          <w:rFonts w:asciiTheme="minorHAnsi" w:eastAsiaTheme="minorEastAsia" w:hAnsiTheme="minorHAnsi" w:cstheme="minorBidi"/>
          <w:szCs w:val="22"/>
        </w:rPr>
      </w:pPr>
      <w:r>
        <w:t>13.</w:t>
      </w:r>
      <w:r>
        <w:tab/>
        <w:t>Section 66J deleted</w:t>
      </w:r>
      <w:r>
        <w:tab/>
      </w:r>
      <w:r>
        <w:fldChar w:fldCharType="begin"/>
      </w:r>
      <w:r>
        <w:instrText xml:space="preserve"> PAGEREF _Toc382318733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14.</w:t>
      </w:r>
      <w:r>
        <w:tab/>
        <w:t>Section 78A amended</w:t>
      </w:r>
      <w:r>
        <w:tab/>
      </w:r>
      <w:r>
        <w:fldChar w:fldCharType="begin"/>
      </w:r>
      <w:r>
        <w:instrText xml:space="preserve"> PAGEREF _Toc382318734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15.</w:t>
      </w:r>
      <w:r>
        <w:tab/>
        <w:t>Section 133 amended</w:t>
      </w:r>
      <w:r>
        <w:tab/>
      </w:r>
      <w:r>
        <w:fldChar w:fldCharType="begin"/>
      </w:r>
      <w:r>
        <w:instrText xml:space="preserve"> PAGEREF _Toc382318735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16.</w:t>
      </w:r>
      <w:r>
        <w:tab/>
        <w:t>Part 5 Division 8 Subdivision 4 heading replaced</w:t>
      </w:r>
      <w:r>
        <w:tab/>
      </w:r>
      <w:r>
        <w:fldChar w:fldCharType="begin"/>
      </w:r>
      <w:r>
        <w:instrText xml:space="preserve"> PAGEREF _Toc382318736 \h </w:instrText>
      </w:r>
      <w:r>
        <w:fldChar w:fldCharType="separate"/>
      </w:r>
      <w:r w:rsidR="00D72B4A">
        <w:t>2</w:t>
      </w:r>
      <w:r>
        <w:fldChar w:fldCharType="end"/>
      </w:r>
    </w:p>
    <w:p w:rsidR="005B3EA6" w:rsidRDefault="005B3EA6">
      <w:pPr>
        <w:pStyle w:val="TOC7"/>
        <w:tabs>
          <w:tab w:val="right" w:leader="dot" w:pos="7087"/>
        </w:tabs>
        <w:rPr>
          <w:rFonts w:asciiTheme="minorHAnsi" w:eastAsiaTheme="minorEastAsia" w:hAnsiTheme="minorHAnsi" w:cstheme="minorBidi"/>
          <w:b w:val="0"/>
          <w:noProof/>
          <w:sz w:val="22"/>
          <w:szCs w:val="22"/>
        </w:rPr>
      </w:pPr>
      <w:r>
        <w:rPr>
          <w:noProof/>
        </w:rPr>
        <w:t>Subdivision 4 — Allegations of child abuse and family violence</w:t>
      </w:r>
    </w:p>
    <w:p w:rsidR="005B3EA6" w:rsidRDefault="005B3EA6">
      <w:pPr>
        <w:pStyle w:val="TOC8"/>
        <w:rPr>
          <w:rFonts w:asciiTheme="minorHAnsi" w:eastAsiaTheme="minorEastAsia" w:hAnsiTheme="minorHAnsi" w:cstheme="minorBidi"/>
          <w:szCs w:val="22"/>
        </w:rPr>
      </w:pPr>
      <w:r>
        <w:t>17.</w:t>
      </w:r>
      <w:r>
        <w:tab/>
        <w:t>Section 159 amended</w:t>
      </w:r>
      <w:r>
        <w:tab/>
      </w:r>
      <w:r>
        <w:fldChar w:fldCharType="begin"/>
      </w:r>
      <w:r>
        <w:instrText xml:space="preserve"> PAGEREF _Toc382318738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18.</w:t>
      </w:r>
      <w:r>
        <w:tab/>
        <w:t>Sections 162A and 162B inserted</w:t>
      </w:r>
      <w:r>
        <w:tab/>
      </w:r>
      <w:r>
        <w:fldChar w:fldCharType="begin"/>
      </w:r>
      <w:r>
        <w:instrText xml:space="preserve"> PAGEREF _Toc382318739 \h </w:instrText>
      </w:r>
      <w:r>
        <w:fldChar w:fldCharType="separate"/>
      </w:r>
      <w:r w:rsidR="00D72B4A">
        <w:t>2</w:t>
      </w:r>
      <w:r>
        <w:fldChar w:fldCharType="end"/>
      </w:r>
    </w:p>
    <w:p w:rsidR="005B3EA6" w:rsidRDefault="005B3EA6">
      <w:pPr>
        <w:pStyle w:val="TOC9"/>
        <w:rPr>
          <w:rFonts w:asciiTheme="minorHAnsi" w:eastAsiaTheme="minorEastAsia" w:hAnsiTheme="minorHAnsi" w:cstheme="minorBidi"/>
          <w:noProof/>
          <w:sz w:val="22"/>
          <w:szCs w:val="22"/>
        </w:rPr>
      </w:pPr>
      <w:r>
        <w:rPr>
          <w:noProof/>
        </w:rPr>
        <w:t>162A.</w:t>
      </w:r>
      <w:r>
        <w:rPr>
          <w:noProof/>
        </w:rPr>
        <w:tab/>
        <w:t>Where interested person makes allegation of family violence — FLA s. 67ZBA</w:t>
      </w:r>
      <w:r>
        <w:rPr>
          <w:noProof/>
        </w:rPr>
        <w:tab/>
      </w:r>
      <w:r>
        <w:rPr>
          <w:noProof/>
        </w:rPr>
        <w:fldChar w:fldCharType="begin"/>
      </w:r>
      <w:r>
        <w:rPr>
          <w:noProof/>
        </w:rPr>
        <w:instrText xml:space="preserve"> PAGEREF _Toc382318740 \h </w:instrText>
      </w:r>
      <w:r>
        <w:rPr>
          <w:noProof/>
        </w:rPr>
      </w:r>
      <w:r>
        <w:rPr>
          <w:noProof/>
        </w:rPr>
        <w:fldChar w:fldCharType="separate"/>
      </w:r>
      <w:r w:rsidR="00D72B4A">
        <w:rPr>
          <w:noProof/>
        </w:rPr>
        <w:t>2</w:t>
      </w:r>
      <w:r>
        <w:rPr>
          <w:noProof/>
        </w:rPr>
        <w:fldChar w:fldCharType="end"/>
      </w:r>
    </w:p>
    <w:p w:rsidR="005B3EA6" w:rsidRDefault="005B3EA6">
      <w:pPr>
        <w:pStyle w:val="TOC9"/>
        <w:rPr>
          <w:rFonts w:asciiTheme="minorHAnsi" w:eastAsiaTheme="minorEastAsia" w:hAnsiTheme="minorHAnsi" w:cstheme="minorBidi"/>
          <w:noProof/>
          <w:sz w:val="22"/>
          <w:szCs w:val="22"/>
        </w:rPr>
      </w:pPr>
      <w:r>
        <w:rPr>
          <w:noProof/>
        </w:rPr>
        <w:t>162B.</w:t>
      </w:r>
      <w:r>
        <w:rPr>
          <w:noProof/>
        </w:rPr>
        <w:tab/>
        <w:t>Court to take prompt action in relation to allegations of child abuse or family violence — FLA s. 67ZBB</w:t>
      </w:r>
      <w:r>
        <w:rPr>
          <w:noProof/>
        </w:rPr>
        <w:tab/>
      </w:r>
      <w:r>
        <w:rPr>
          <w:noProof/>
        </w:rPr>
        <w:fldChar w:fldCharType="begin"/>
      </w:r>
      <w:r>
        <w:rPr>
          <w:noProof/>
        </w:rPr>
        <w:instrText xml:space="preserve"> PAGEREF _Toc382318741 \h </w:instrText>
      </w:r>
      <w:r>
        <w:rPr>
          <w:noProof/>
        </w:rPr>
      </w:r>
      <w:r>
        <w:rPr>
          <w:noProof/>
        </w:rPr>
        <w:fldChar w:fldCharType="separate"/>
      </w:r>
      <w:r w:rsidR="00D72B4A">
        <w:rPr>
          <w:noProof/>
        </w:rPr>
        <w:t>2</w:t>
      </w:r>
      <w:r>
        <w:rPr>
          <w:noProof/>
        </w:rPr>
        <w:fldChar w:fldCharType="end"/>
      </w:r>
    </w:p>
    <w:p w:rsidR="005B3EA6" w:rsidRDefault="005B3EA6">
      <w:pPr>
        <w:pStyle w:val="TOC8"/>
        <w:rPr>
          <w:rFonts w:asciiTheme="minorHAnsi" w:eastAsiaTheme="minorEastAsia" w:hAnsiTheme="minorHAnsi" w:cstheme="minorBidi"/>
          <w:szCs w:val="22"/>
        </w:rPr>
      </w:pPr>
      <w:r>
        <w:t>19.</w:t>
      </w:r>
      <w:r>
        <w:tab/>
        <w:t>Section 202B amended</w:t>
      </w:r>
      <w:r>
        <w:tab/>
      </w:r>
      <w:r>
        <w:fldChar w:fldCharType="begin"/>
      </w:r>
      <w:r>
        <w:instrText xml:space="preserve"> PAGEREF _Toc382318742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20.</w:t>
      </w:r>
      <w:r>
        <w:tab/>
        <w:t>Section 202E amended</w:t>
      </w:r>
      <w:r>
        <w:tab/>
      </w:r>
      <w:r>
        <w:fldChar w:fldCharType="begin"/>
      </w:r>
      <w:r>
        <w:instrText xml:space="preserve"> PAGEREF _Toc382318743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21.</w:t>
      </w:r>
      <w:r>
        <w:tab/>
        <w:t>Section 237 amended</w:t>
      </w:r>
      <w:r>
        <w:tab/>
      </w:r>
      <w:r>
        <w:fldChar w:fldCharType="begin"/>
      </w:r>
      <w:r>
        <w:instrText xml:space="preserve"> PAGEREF _Toc382318744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22.</w:t>
      </w:r>
      <w:r>
        <w:tab/>
        <w:t>Section 237A deleted</w:t>
      </w:r>
      <w:r>
        <w:tab/>
      </w:r>
      <w:r>
        <w:fldChar w:fldCharType="begin"/>
      </w:r>
      <w:r>
        <w:instrText xml:space="preserve"> PAGEREF _Toc382318745 \h </w:instrText>
      </w:r>
      <w:r>
        <w:fldChar w:fldCharType="separate"/>
      </w:r>
      <w:r w:rsidR="00D72B4A">
        <w:t>2</w:t>
      </w:r>
      <w:r>
        <w:fldChar w:fldCharType="end"/>
      </w:r>
    </w:p>
    <w:p w:rsidR="005B3EA6" w:rsidRDefault="005B3EA6">
      <w:pPr>
        <w:pStyle w:val="TOC2"/>
        <w:tabs>
          <w:tab w:val="right" w:leader="dot" w:pos="7087"/>
        </w:tabs>
        <w:rPr>
          <w:rFonts w:asciiTheme="minorHAnsi" w:eastAsiaTheme="minorEastAsia" w:hAnsiTheme="minorHAnsi" w:cstheme="minorBidi"/>
          <w:b w:val="0"/>
          <w:sz w:val="22"/>
          <w:szCs w:val="22"/>
        </w:rPr>
      </w:pPr>
      <w:r>
        <w:t>Part 3 — Other amendments</w:t>
      </w:r>
    </w:p>
    <w:p w:rsidR="005B3EA6" w:rsidRDefault="005B3EA6">
      <w:pPr>
        <w:pStyle w:val="TOC8"/>
        <w:rPr>
          <w:rFonts w:asciiTheme="minorHAnsi" w:eastAsiaTheme="minorEastAsia" w:hAnsiTheme="minorHAnsi" w:cstheme="minorBidi"/>
          <w:szCs w:val="22"/>
        </w:rPr>
      </w:pPr>
      <w:r>
        <w:t>23.</w:t>
      </w:r>
      <w:r>
        <w:tab/>
        <w:t>Section 65 amended</w:t>
      </w:r>
      <w:r>
        <w:tab/>
      </w:r>
      <w:r>
        <w:fldChar w:fldCharType="begin"/>
      </w:r>
      <w:r>
        <w:instrText xml:space="preserve"> PAGEREF _Toc382318747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24.</w:t>
      </w:r>
      <w:r>
        <w:tab/>
        <w:t>Section 65A amended</w:t>
      </w:r>
      <w:r>
        <w:tab/>
      </w:r>
      <w:r>
        <w:fldChar w:fldCharType="begin"/>
      </w:r>
      <w:r>
        <w:instrText xml:space="preserve"> PAGEREF _Toc382318748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25.</w:t>
      </w:r>
      <w:r>
        <w:tab/>
        <w:t>Section 73 amended</w:t>
      </w:r>
      <w:r>
        <w:tab/>
      </w:r>
      <w:r>
        <w:fldChar w:fldCharType="begin"/>
      </w:r>
      <w:r>
        <w:instrText xml:space="preserve"> PAGEREF _Toc382318749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26.</w:t>
      </w:r>
      <w:r>
        <w:tab/>
        <w:t>Section 84 amended</w:t>
      </w:r>
      <w:r>
        <w:tab/>
      </w:r>
      <w:r>
        <w:fldChar w:fldCharType="begin"/>
      </w:r>
      <w:r>
        <w:instrText xml:space="preserve"> PAGEREF _Toc382318750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27.</w:t>
      </w:r>
      <w:r>
        <w:tab/>
        <w:t>Section 113 amended</w:t>
      </w:r>
      <w:r>
        <w:tab/>
      </w:r>
      <w:r>
        <w:fldChar w:fldCharType="begin"/>
      </w:r>
      <w:r>
        <w:instrText xml:space="preserve"> PAGEREF _Toc382318751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28.</w:t>
      </w:r>
      <w:r>
        <w:tab/>
        <w:t>Section 202I deleted</w:t>
      </w:r>
      <w:r>
        <w:tab/>
      </w:r>
      <w:r>
        <w:fldChar w:fldCharType="begin"/>
      </w:r>
      <w:r>
        <w:instrText xml:space="preserve"> PAGEREF _Toc382318752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29.</w:t>
      </w:r>
      <w:r>
        <w:tab/>
        <w:t>Section 205F amended</w:t>
      </w:r>
      <w:r>
        <w:tab/>
      </w:r>
      <w:r>
        <w:fldChar w:fldCharType="begin"/>
      </w:r>
      <w:r>
        <w:instrText xml:space="preserve"> PAGEREF _Toc382318753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30.</w:t>
      </w:r>
      <w:r>
        <w:tab/>
        <w:t>Section 205O amended</w:t>
      </w:r>
      <w:r>
        <w:tab/>
      </w:r>
      <w:r>
        <w:fldChar w:fldCharType="begin"/>
      </w:r>
      <w:r>
        <w:instrText xml:space="preserve"> PAGEREF _Toc382318754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31.</w:t>
      </w:r>
      <w:r>
        <w:tab/>
        <w:t>Section 205QA inserted</w:t>
      </w:r>
      <w:r>
        <w:tab/>
      </w:r>
      <w:r>
        <w:fldChar w:fldCharType="begin"/>
      </w:r>
      <w:r>
        <w:instrText xml:space="preserve"> PAGEREF _Toc382318755 \h </w:instrText>
      </w:r>
      <w:r>
        <w:fldChar w:fldCharType="separate"/>
      </w:r>
      <w:r w:rsidR="00D72B4A">
        <w:t>2</w:t>
      </w:r>
      <w:r>
        <w:fldChar w:fldCharType="end"/>
      </w:r>
    </w:p>
    <w:p w:rsidR="005B3EA6" w:rsidRDefault="005B3EA6">
      <w:pPr>
        <w:pStyle w:val="TOC9"/>
        <w:rPr>
          <w:rFonts w:asciiTheme="minorHAnsi" w:eastAsiaTheme="minorEastAsia" w:hAnsiTheme="minorHAnsi" w:cstheme="minorBidi"/>
          <w:noProof/>
          <w:sz w:val="22"/>
          <w:szCs w:val="22"/>
        </w:rPr>
      </w:pPr>
      <w:r>
        <w:rPr>
          <w:noProof/>
        </w:rPr>
        <w:t>205QA.</w:t>
      </w:r>
      <w:r>
        <w:rPr>
          <w:noProof/>
        </w:rPr>
        <w:tab/>
        <w:t>Procedure for enforcing bonds — FLA s. 70NECA</w:t>
      </w:r>
      <w:r>
        <w:rPr>
          <w:noProof/>
        </w:rPr>
        <w:tab/>
      </w:r>
      <w:r>
        <w:rPr>
          <w:noProof/>
        </w:rPr>
        <w:fldChar w:fldCharType="begin"/>
      </w:r>
      <w:r>
        <w:rPr>
          <w:noProof/>
        </w:rPr>
        <w:instrText xml:space="preserve"> PAGEREF _Toc382318756 \h </w:instrText>
      </w:r>
      <w:r>
        <w:rPr>
          <w:noProof/>
        </w:rPr>
      </w:r>
      <w:r>
        <w:rPr>
          <w:noProof/>
        </w:rPr>
        <w:fldChar w:fldCharType="separate"/>
      </w:r>
      <w:r w:rsidR="00D72B4A">
        <w:rPr>
          <w:noProof/>
        </w:rPr>
        <w:t>2</w:t>
      </w:r>
      <w:r>
        <w:rPr>
          <w:noProof/>
        </w:rPr>
        <w:fldChar w:fldCharType="end"/>
      </w:r>
    </w:p>
    <w:p w:rsidR="005B3EA6" w:rsidRDefault="005B3EA6">
      <w:pPr>
        <w:pStyle w:val="TOC8"/>
        <w:rPr>
          <w:rFonts w:asciiTheme="minorHAnsi" w:eastAsiaTheme="minorEastAsia" w:hAnsiTheme="minorHAnsi" w:cstheme="minorBidi"/>
          <w:szCs w:val="22"/>
        </w:rPr>
      </w:pPr>
      <w:r>
        <w:t>32.</w:t>
      </w:r>
      <w:r>
        <w:tab/>
        <w:t>Section 211B replaced</w:t>
      </w:r>
      <w:r>
        <w:tab/>
      </w:r>
      <w:r>
        <w:fldChar w:fldCharType="begin"/>
      </w:r>
      <w:r>
        <w:instrText xml:space="preserve"> PAGEREF _Toc382318757 \h </w:instrText>
      </w:r>
      <w:r>
        <w:fldChar w:fldCharType="separate"/>
      </w:r>
      <w:r w:rsidR="00D72B4A">
        <w:t>2</w:t>
      </w:r>
      <w:r>
        <w:fldChar w:fldCharType="end"/>
      </w:r>
    </w:p>
    <w:p w:rsidR="005B3EA6" w:rsidRDefault="005B3EA6">
      <w:pPr>
        <w:pStyle w:val="TOC9"/>
        <w:rPr>
          <w:rFonts w:asciiTheme="minorHAnsi" w:eastAsiaTheme="minorEastAsia" w:hAnsiTheme="minorHAnsi" w:cstheme="minorBidi"/>
          <w:noProof/>
          <w:sz w:val="22"/>
          <w:szCs w:val="22"/>
        </w:rPr>
      </w:pPr>
      <w:r>
        <w:rPr>
          <w:noProof/>
        </w:rPr>
        <w:t>211B.</w:t>
      </w:r>
      <w:r>
        <w:rPr>
          <w:noProof/>
        </w:rPr>
        <w:tab/>
        <w:t>Appeal may be dismissed if no reasonable prospect of success</w:t>
      </w:r>
      <w:r>
        <w:rPr>
          <w:noProof/>
        </w:rPr>
        <w:tab/>
      </w:r>
      <w:r>
        <w:rPr>
          <w:noProof/>
        </w:rPr>
        <w:fldChar w:fldCharType="begin"/>
      </w:r>
      <w:r>
        <w:rPr>
          <w:noProof/>
        </w:rPr>
        <w:instrText xml:space="preserve"> PAGEREF _Toc382318758 \h </w:instrText>
      </w:r>
      <w:r>
        <w:rPr>
          <w:noProof/>
        </w:rPr>
      </w:r>
      <w:r>
        <w:rPr>
          <w:noProof/>
        </w:rPr>
        <w:fldChar w:fldCharType="separate"/>
      </w:r>
      <w:r w:rsidR="00D72B4A">
        <w:rPr>
          <w:noProof/>
        </w:rPr>
        <w:t>2</w:t>
      </w:r>
      <w:r>
        <w:rPr>
          <w:noProof/>
        </w:rPr>
        <w:fldChar w:fldCharType="end"/>
      </w:r>
    </w:p>
    <w:p w:rsidR="005B3EA6" w:rsidRDefault="005B3EA6">
      <w:pPr>
        <w:pStyle w:val="TOC8"/>
        <w:rPr>
          <w:rFonts w:asciiTheme="minorHAnsi" w:eastAsiaTheme="minorEastAsia" w:hAnsiTheme="minorHAnsi" w:cstheme="minorBidi"/>
          <w:szCs w:val="22"/>
        </w:rPr>
      </w:pPr>
      <w:r>
        <w:t>33.</w:t>
      </w:r>
      <w:r>
        <w:tab/>
        <w:t>Sections 214B and 214C inserted</w:t>
      </w:r>
      <w:r>
        <w:tab/>
      </w:r>
      <w:r>
        <w:fldChar w:fldCharType="begin"/>
      </w:r>
      <w:r>
        <w:instrText xml:space="preserve"> PAGEREF _Toc382318759 \h </w:instrText>
      </w:r>
      <w:r>
        <w:fldChar w:fldCharType="separate"/>
      </w:r>
      <w:r w:rsidR="00D72B4A">
        <w:t>2</w:t>
      </w:r>
      <w:r>
        <w:fldChar w:fldCharType="end"/>
      </w:r>
    </w:p>
    <w:p w:rsidR="005B3EA6" w:rsidRDefault="005B3EA6">
      <w:pPr>
        <w:pStyle w:val="TOC9"/>
        <w:rPr>
          <w:rFonts w:asciiTheme="minorHAnsi" w:eastAsiaTheme="minorEastAsia" w:hAnsiTheme="minorHAnsi" w:cstheme="minorBidi"/>
          <w:noProof/>
          <w:sz w:val="22"/>
          <w:szCs w:val="22"/>
        </w:rPr>
      </w:pPr>
      <w:r>
        <w:rPr>
          <w:noProof/>
        </w:rPr>
        <w:t>214B.</w:t>
      </w:r>
      <w:r>
        <w:rPr>
          <w:noProof/>
        </w:rPr>
        <w:tab/>
        <w:t>Oaths and affirmations</w:t>
      </w:r>
      <w:r>
        <w:rPr>
          <w:noProof/>
        </w:rPr>
        <w:tab/>
      </w:r>
      <w:r>
        <w:rPr>
          <w:noProof/>
        </w:rPr>
        <w:fldChar w:fldCharType="begin"/>
      </w:r>
      <w:r>
        <w:rPr>
          <w:noProof/>
        </w:rPr>
        <w:instrText xml:space="preserve"> PAGEREF _Toc382318760 \h </w:instrText>
      </w:r>
      <w:r>
        <w:rPr>
          <w:noProof/>
        </w:rPr>
      </w:r>
      <w:r>
        <w:rPr>
          <w:noProof/>
        </w:rPr>
        <w:fldChar w:fldCharType="separate"/>
      </w:r>
      <w:r w:rsidR="00D72B4A">
        <w:rPr>
          <w:noProof/>
        </w:rPr>
        <w:t>2</w:t>
      </w:r>
      <w:r>
        <w:rPr>
          <w:noProof/>
        </w:rPr>
        <w:fldChar w:fldCharType="end"/>
      </w:r>
    </w:p>
    <w:p w:rsidR="005B3EA6" w:rsidRDefault="005B3EA6">
      <w:pPr>
        <w:pStyle w:val="TOC9"/>
        <w:rPr>
          <w:rFonts w:asciiTheme="minorHAnsi" w:eastAsiaTheme="minorEastAsia" w:hAnsiTheme="minorHAnsi" w:cstheme="minorBidi"/>
          <w:noProof/>
          <w:sz w:val="22"/>
          <w:szCs w:val="22"/>
        </w:rPr>
      </w:pPr>
      <w:r>
        <w:rPr>
          <w:noProof/>
        </w:rPr>
        <w:t>214C.</w:t>
      </w:r>
      <w:r>
        <w:rPr>
          <w:noProof/>
        </w:rPr>
        <w:tab/>
        <w:t>Swearing of affidavits etc.</w:t>
      </w:r>
      <w:r>
        <w:rPr>
          <w:noProof/>
        </w:rPr>
        <w:tab/>
      </w:r>
      <w:r>
        <w:rPr>
          <w:noProof/>
        </w:rPr>
        <w:fldChar w:fldCharType="begin"/>
      </w:r>
      <w:r>
        <w:rPr>
          <w:noProof/>
        </w:rPr>
        <w:instrText xml:space="preserve"> PAGEREF _Toc382318761 \h </w:instrText>
      </w:r>
      <w:r>
        <w:rPr>
          <w:noProof/>
        </w:rPr>
      </w:r>
      <w:r>
        <w:rPr>
          <w:noProof/>
        </w:rPr>
        <w:fldChar w:fldCharType="separate"/>
      </w:r>
      <w:r w:rsidR="00D72B4A">
        <w:rPr>
          <w:noProof/>
        </w:rPr>
        <w:t>2</w:t>
      </w:r>
      <w:r>
        <w:rPr>
          <w:noProof/>
        </w:rPr>
        <w:fldChar w:fldCharType="end"/>
      </w:r>
    </w:p>
    <w:p w:rsidR="005B3EA6" w:rsidRDefault="005B3EA6">
      <w:pPr>
        <w:pStyle w:val="TOC8"/>
        <w:rPr>
          <w:rFonts w:asciiTheme="minorHAnsi" w:eastAsiaTheme="minorEastAsia" w:hAnsiTheme="minorHAnsi" w:cstheme="minorBidi"/>
          <w:szCs w:val="22"/>
        </w:rPr>
      </w:pPr>
      <w:r>
        <w:t>34.</w:t>
      </w:r>
      <w:r>
        <w:tab/>
        <w:t>Section 244 amended</w:t>
      </w:r>
      <w:r>
        <w:tab/>
      </w:r>
      <w:r>
        <w:fldChar w:fldCharType="begin"/>
      </w:r>
      <w:r>
        <w:instrText xml:space="preserve"> PAGEREF _Toc382318762 \h </w:instrText>
      </w:r>
      <w:r>
        <w:fldChar w:fldCharType="separate"/>
      </w:r>
      <w:r w:rsidR="00D72B4A">
        <w:t>2</w:t>
      </w:r>
      <w:r>
        <w:fldChar w:fldCharType="end"/>
      </w:r>
    </w:p>
    <w:p w:rsidR="005B3EA6" w:rsidRDefault="005B3EA6">
      <w:pPr>
        <w:pStyle w:val="TOC2"/>
        <w:tabs>
          <w:tab w:val="right" w:leader="dot" w:pos="7087"/>
        </w:tabs>
        <w:rPr>
          <w:rFonts w:asciiTheme="minorHAnsi" w:eastAsiaTheme="minorEastAsia" w:hAnsiTheme="minorHAnsi" w:cstheme="minorBidi"/>
          <w:b w:val="0"/>
          <w:sz w:val="22"/>
          <w:szCs w:val="22"/>
        </w:rPr>
      </w:pPr>
      <w:r>
        <w:lastRenderedPageBreak/>
        <w:t>Part 4 — Transitional provisions</w:t>
      </w:r>
    </w:p>
    <w:p w:rsidR="005B3EA6" w:rsidRDefault="005B3EA6">
      <w:pPr>
        <w:pStyle w:val="TOC8"/>
        <w:rPr>
          <w:rFonts w:asciiTheme="minorHAnsi" w:eastAsiaTheme="minorEastAsia" w:hAnsiTheme="minorHAnsi" w:cstheme="minorBidi"/>
          <w:szCs w:val="22"/>
        </w:rPr>
      </w:pPr>
      <w:r>
        <w:t>35.</w:t>
      </w:r>
      <w:r>
        <w:tab/>
        <w:t>Section 247 replaced</w:t>
      </w:r>
      <w:r>
        <w:tab/>
      </w:r>
      <w:r>
        <w:fldChar w:fldCharType="begin"/>
      </w:r>
      <w:r>
        <w:instrText xml:space="preserve"> PAGEREF _Toc382318764 \h </w:instrText>
      </w:r>
      <w:r>
        <w:fldChar w:fldCharType="separate"/>
      </w:r>
      <w:r w:rsidR="00D72B4A">
        <w:t>2</w:t>
      </w:r>
      <w:r>
        <w:fldChar w:fldCharType="end"/>
      </w:r>
    </w:p>
    <w:p w:rsidR="005B3EA6" w:rsidRDefault="005B3EA6">
      <w:pPr>
        <w:pStyle w:val="TOC9"/>
        <w:rPr>
          <w:rFonts w:asciiTheme="minorHAnsi" w:eastAsiaTheme="minorEastAsia" w:hAnsiTheme="minorHAnsi" w:cstheme="minorBidi"/>
          <w:noProof/>
          <w:sz w:val="22"/>
          <w:szCs w:val="22"/>
        </w:rPr>
      </w:pPr>
      <w:r>
        <w:rPr>
          <w:noProof/>
        </w:rPr>
        <w:t>247.</w:t>
      </w:r>
      <w:r>
        <w:rPr>
          <w:noProof/>
        </w:rPr>
        <w:tab/>
        <w:t>Transitional and savings</w:t>
      </w:r>
      <w:r>
        <w:rPr>
          <w:noProof/>
        </w:rPr>
        <w:tab/>
      </w:r>
      <w:r>
        <w:rPr>
          <w:noProof/>
        </w:rPr>
        <w:fldChar w:fldCharType="begin"/>
      </w:r>
      <w:r>
        <w:rPr>
          <w:noProof/>
        </w:rPr>
        <w:instrText xml:space="preserve"> PAGEREF _Toc382318765 \h </w:instrText>
      </w:r>
      <w:r>
        <w:rPr>
          <w:noProof/>
        </w:rPr>
      </w:r>
      <w:r>
        <w:rPr>
          <w:noProof/>
        </w:rPr>
        <w:fldChar w:fldCharType="separate"/>
      </w:r>
      <w:r w:rsidR="00D72B4A">
        <w:rPr>
          <w:noProof/>
        </w:rPr>
        <w:t>2</w:t>
      </w:r>
      <w:r>
        <w:rPr>
          <w:noProof/>
        </w:rPr>
        <w:fldChar w:fldCharType="end"/>
      </w:r>
    </w:p>
    <w:p w:rsidR="005B3EA6" w:rsidRDefault="005B3EA6">
      <w:pPr>
        <w:pStyle w:val="TOC8"/>
        <w:rPr>
          <w:rFonts w:asciiTheme="minorHAnsi" w:eastAsiaTheme="minorEastAsia" w:hAnsiTheme="minorHAnsi" w:cstheme="minorBidi"/>
          <w:szCs w:val="22"/>
        </w:rPr>
      </w:pPr>
      <w:r>
        <w:t>36.</w:t>
      </w:r>
      <w:r>
        <w:tab/>
        <w:t>Schedule 2 Division 1 heading inserted</w:t>
      </w:r>
      <w:r>
        <w:tab/>
      </w:r>
      <w:r>
        <w:fldChar w:fldCharType="begin"/>
      </w:r>
      <w:r>
        <w:instrText xml:space="preserve"> PAGEREF _Toc382318766 \h </w:instrText>
      </w:r>
      <w:r>
        <w:fldChar w:fldCharType="separate"/>
      </w:r>
      <w:r w:rsidR="00D72B4A">
        <w:t>2</w:t>
      </w:r>
      <w:r>
        <w:fldChar w:fldCharType="end"/>
      </w:r>
    </w:p>
    <w:p w:rsidR="005B3EA6" w:rsidRDefault="005B3EA6">
      <w:pPr>
        <w:pStyle w:val="TOC5"/>
        <w:tabs>
          <w:tab w:val="right" w:leader="dot" w:pos="7087"/>
        </w:tabs>
        <w:rPr>
          <w:rFonts w:asciiTheme="minorHAnsi" w:eastAsiaTheme="minorEastAsia" w:hAnsiTheme="minorHAnsi" w:cstheme="minorBidi"/>
          <w:b w:val="0"/>
          <w:sz w:val="22"/>
          <w:szCs w:val="22"/>
        </w:rPr>
      </w:pPr>
      <w:r>
        <w:t xml:space="preserve">Division 1 — Provisions for repeal of </w:t>
      </w:r>
      <w:r w:rsidRPr="00B531E0">
        <w:rPr>
          <w:i/>
        </w:rPr>
        <w:t>Family Court Act 1975</w:t>
      </w:r>
    </w:p>
    <w:p w:rsidR="005B3EA6" w:rsidRDefault="005B3EA6">
      <w:pPr>
        <w:pStyle w:val="TOC8"/>
        <w:rPr>
          <w:rFonts w:asciiTheme="minorHAnsi" w:eastAsiaTheme="minorEastAsia" w:hAnsiTheme="minorHAnsi" w:cstheme="minorBidi"/>
          <w:szCs w:val="22"/>
        </w:rPr>
      </w:pPr>
      <w:r>
        <w:t>37.</w:t>
      </w:r>
      <w:r>
        <w:tab/>
        <w:t>Schedule 2 clause 1 amended</w:t>
      </w:r>
      <w:r>
        <w:tab/>
      </w:r>
      <w:r>
        <w:fldChar w:fldCharType="begin"/>
      </w:r>
      <w:r>
        <w:instrText xml:space="preserve"> PAGEREF _Toc382318768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38.</w:t>
      </w:r>
      <w:r>
        <w:tab/>
        <w:t>Schedule 2 clause 2 amended</w:t>
      </w:r>
      <w:r>
        <w:tab/>
      </w:r>
      <w:r>
        <w:fldChar w:fldCharType="begin"/>
      </w:r>
      <w:r>
        <w:instrText xml:space="preserve"> PAGEREF _Toc382318769 \h </w:instrText>
      </w:r>
      <w:r>
        <w:fldChar w:fldCharType="separate"/>
      </w:r>
      <w:r w:rsidR="00D72B4A">
        <w:t>2</w:t>
      </w:r>
      <w:r>
        <w:fldChar w:fldCharType="end"/>
      </w:r>
    </w:p>
    <w:p w:rsidR="005B3EA6" w:rsidRDefault="005B3EA6">
      <w:pPr>
        <w:pStyle w:val="TOC8"/>
        <w:rPr>
          <w:rFonts w:asciiTheme="minorHAnsi" w:eastAsiaTheme="minorEastAsia" w:hAnsiTheme="minorHAnsi" w:cstheme="minorBidi"/>
          <w:szCs w:val="22"/>
        </w:rPr>
      </w:pPr>
      <w:r>
        <w:t>39.</w:t>
      </w:r>
      <w:r>
        <w:tab/>
        <w:t>Schedule 2 Division 2 inserted</w:t>
      </w:r>
      <w:r>
        <w:tab/>
      </w:r>
      <w:r>
        <w:fldChar w:fldCharType="begin"/>
      </w:r>
      <w:r>
        <w:instrText xml:space="preserve"> PAGEREF _Toc382318770 \h </w:instrText>
      </w:r>
      <w:r>
        <w:fldChar w:fldCharType="separate"/>
      </w:r>
      <w:r w:rsidR="00D72B4A">
        <w:t>2</w:t>
      </w:r>
      <w:r>
        <w:fldChar w:fldCharType="end"/>
      </w:r>
    </w:p>
    <w:p w:rsidR="005B3EA6" w:rsidRDefault="005B3EA6">
      <w:pPr>
        <w:pStyle w:val="TOC5"/>
        <w:tabs>
          <w:tab w:val="right" w:leader="dot" w:pos="7087"/>
        </w:tabs>
        <w:rPr>
          <w:rFonts w:asciiTheme="minorHAnsi" w:eastAsiaTheme="minorEastAsia" w:hAnsiTheme="minorHAnsi" w:cstheme="minorBidi"/>
          <w:b w:val="0"/>
          <w:sz w:val="22"/>
          <w:szCs w:val="22"/>
        </w:rPr>
      </w:pPr>
      <w:r>
        <w:t>Division 2</w:t>
      </w:r>
      <w:r w:rsidRPr="00B531E0">
        <w:rPr>
          <w:b w:val="0"/>
        </w:rPr>
        <w:t> — </w:t>
      </w:r>
      <w:r>
        <w:t xml:space="preserve">Provisions for </w:t>
      </w:r>
      <w:r w:rsidRPr="00B531E0">
        <w:rPr>
          <w:i/>
          <w:snapToGrid w:val="0"/>
        </w:rPr>
        <w:t>Family Court Amendment (Family Violence and Other Measures) Act 2013</w:t>
      </w:r>
    </w:p>
    <w:p w:rsidR="005B3EA6" w:rsidRDefault="005B3EA6">
      <w:pPr>
        <w:pStyle w:val="TOC9"/>
        <w:rPr>
          <w:rFonts w:asciiTheme="minorHAnsi" w:eastAsiaTheme="minorEastAsia" w:hAnsiTheme="minorHAnsi" w:cstheme="minorBidi"/>
          <w:noProof/>
          <w:sz w:val="22"/>
          <w:szCs w:val="22"/>
        </w:rPr>
      </w:pPr>
      <w:r>
        <w:rPr>
          <w:noProof/>
        </w:rPr>
        <w:t>11.</w:t>
      </w:r>
      <w:r>
        <w:rPr>
          <w:noProof/>
        </w:rPr>
        <w:tab/>
        <w:t>Application of amendments relating to family violence</w:t>
      </w:r>
      <w:r>
        <w:rPr>
          <w:noProof/>
        </w:rPr>
        <w:tab/>
      </w:r>
      <w:r>
        <w:rPr>
          <w:noProof/>
        </w:rPr>
        <w:fldChar w:fldCharType="begin"/>
      </w:r>
      <w:r>
        <w:rPr>
          <w:noProof/>
        </w:rPr>
        <w:instrText xml:space="preserve"> PAGEREF _Toc382318772 \h </w:instrText>
      </w:r>
      <w:r>
        <w:rPr>
          <w:noProof/>
        </w:rPr>
      </w:r>
      <w:r>
        <w:rPr>
          <w:noProof/>
        </w:rPr>
        <w:fldChar w:fldCharType="separate"/>
      </w:r>
      <w:r w:rsidR="00D72B4A">
        <w:rPr>
          <w:noProof/>
        </w:rPr>
        <w:t>2</w:t>
      </w:r>
      <w:r>
        <w:rPr>
          <w:noProof/>
        </w:rPr>
        <w:fldChar w:fldCharType="end"/>
      </w:r>
    </w:p>
    <w:p w:rsidR="005B3EA6" w:rsidRDefault="005B3EA6">
      <w:pPr>
        <w:pStyle w:val="TOC9"/>
        <w:rPr>
          <w:rFonts w:asciiTheme="minorHAnsi" w:eastAsiaTheme="minorEastAsia" w:hAnsiTheme="minorHAnsi" w:cstheme="minorBidi"/>
          <w:noProof/>
          <w:sz w:val="22"/>
          <w:szCs w:val="22"/>
        </w:rPr>
      </w:pPr>
      <w:r>
        <w:rPr>
          <w:noProof/>
        </w:rPr>
        <w:t>12.</w:t>
      </w:r>
      <w:r>
        <w:rPr>
          <w:noProof/>
        </w:rPr>
        <w:tab/>
        <w:t>Application of other amendments</w:t>
      </w:r>
      <w:r>
        <w:rPr>
          <w:noProof/>
        </w:rPr>
        <w:tab/>
      </w:r>
      <w:r>
        <w:rPr>
          <w:noProof/>
        </w:rPr>
        <w:fldChar w:fldCharType="begin"/>
      </w:r>
      <w:r>
        <w:rPr>
          <w:noProof/>
        </w:rPr>
        <w:instrText xml:space="preserve"> PAGEREF _Toc382318773 \h </w:instrText>
      </w:r>
      <w:r>
        <w:rPr>
          <w:noProof/>
        </w:rPr>
      </w:r>
      <w:r>
        <w:rPr>
          <w:noProof/>
        </w:rPr>
        <w:fldChar w:fldCharType="separate"/>
      </w:r>
      <w:r w:rsidR="00D72B4A">
        <w:rPr>
          <w:noProof/>
        </w:rPr>
        <w:t>2</w:t>
      </w:r>
      <w:r>
        <w:rPr>
          <w:noProof/>
        </w:rPr>
        <w:fldChar w:fldCharType="end"/>
      </w:r>
    </w:p>
    <w:p w:rsidR="00CF0539" w:rsidRDefault="00CF0539" w:rsidP="00CF0539">
      <w:pPr>
        <w:pStyle w:val="TOC2"/>
      </w:pPr>
      <w:r>
        <w:fldChar w:fldCharType="end"/>
      </w:r>
    </w:p>
    <w:p w:rsidR="00CF0539" w:rsidRDefault="00CF0539" w:rsidP="00CF053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F0539" w:rsidRDefault="00CF0539" w:rsidP="00CF0539">
      <w:pPr>
        <w:pStyle w:val="NoteHeading"/>
        <w:sectPr w:rsidR="00CF0539">
          <w:headerReference w:type="even" r:id="rId15"/>
          <w:headerReference w:type="default" r:id="rId16"/>
          <w:footerReference w:type="even" r:id="rId17"/>
          <w:footerReference w:type="default" r:id="rId18"/>
          <w:footerReference w:type="first" r:id="rId19"/>
          <w:endnotePr>
            <w:numFmt w:val="decimal"/>
          </w:endnotePr>
          <w:pgSz w:w="11907" w:h="16840" w:code="9"/>
          <w:pgMar w:top="2376" w:right="2405" w:bottom="3542" w:left="2405" w:header="706" w:footer="3380" w:gutter="0"/>
          <w:pgNumType w:fmt="lowerRoman" w:start="1"/>
          <w:cols w:space="720"/>
          <w:noEndnote/>
          <w:titlePg/>
          <w:docGrid w:linePitch="326"/>
        </w:sectPr>
      </w:pPr>
    </w:p>
    <w:p w:rsidR="00CF0539" w:rsidRDefault="00CF0539" w:rsidP="00CF0539">
      <w:pPr>
        <w:pStyle w:val="WA"/>
      </w:pPr>
      <w:r>
        <w:lastRenderedPageBreak/>
        <w:t>Western Australia</w:t>
      </w:r>
    </w:p>
    <w:p w:rsidR="001328D1" w:rsidRDefault="00BF3141">
      <w:pPr>
        <w:pStyle w:val="NameofActReg"/>
        <w:suppressLineNumbers/>
      </w:pPr>
      <w:r>
        <w:t>Family Court Amendment (Family Violence and Other Measures) Act 2013</w:t>
      </w:r>
    </w:p>
    <w:p w:rsidR="001328D1" w:rsidRDefault="001F6DCB" w:rsidP="001F6DCB">
      <w:pPr>
        <w:pStyle w:val="ABillFor"/>
        <w:pBdr>
          <w:top w:val="single" w:sz="4" w:space="6" w:color="auto"/>
          <w:bottom w:val="single" w:sz="4" w:space="6" w:color="auto"/>
        </w:pBdr>
        <w:spacing w:before="0" w:after="240"/>
        <w:ind w:left="2551" w:right="2551"/>
      </w:pPr>
      <w:bookmarkStart w:id="1" w:name="BillCited"/>
      <w:bookmarkEnd w:id="1"/>
      <w:r>
        <w:t xml:space="preserve">No. </w:t>
      </w:r>
      <w:r w:rsidR="00BF3141">
        <w:t>13 of 2013</w:t>
      </w:r>
    </w:p>
    <w:p w:rsidR="00F23D3C" w:rsidRDefault="00F23D3C" w:rsidP="00F23D3C">
      <w:pPr>
        <w:pStyle w:val="LongTitle"/>
        <w:suppressLineNumbers/>
      </w:pPr>
      <w:r w:rsidRPr="00B31D44">
        <w:rPr>
          <w:snapToGrid w:val="0"/>
        </w:rPr>
        <w:t xml:space="preserve">An Act to amend the </w:t>
      </w:r>
      <w:r w:rsidRPr="00B31D44">
        <w:rPr>
          <w:i/>
          <w:snapToGrid w:val="0"/>
        </w:rPr>
        <w:t>Family Court Act 1997</w:t>
      </w:r>
      <w:r w:rsidRPr="00B31D44">
        <w:t>.</w:t>
      </w:r>
    </w:p>
    <w:p w:rsidR="001F6DCB" w:rsidRDefault="001F6DCB" w:rsidP="00CF0539">
      <w:pPr>
        <w:pStyle w:val="AssentNote"/>
      </w:pPr>
      <w:r>
        <w:t xml:space="preserve">[Assented to </w:t>
      </w:r>
      <w:r w:rsidR="00B31359">
        <w:t>4 October 2013</w:t>
      </w:r>
      <w:r>
        <w:t>]</w:t>
      </w:r>
    </w:p>
    <w:p w:rsidR="001328D1" w:rsidRPr="00CF0539" w:rsidRDefault="001328D1" w:rsidP="00CF0539">
      <w:pPr>
        <w:pStyle w:val="Enactment"/>
      </w:pPr>
      <w:r w:rsidRPr="00CF0539">
        <w:t>The Parliament of Western Australia enacts as follows:</w:t>
      </w:r>
    </w:p>
    <w:p w:rsidR="001328D1" w:rsidRDefault="001328D1">
      <w:pPr>
        <w:sectPr w:rsidR="001328D1" w:rsidSect="00CF0539">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F23D3C" w:rsidRPr="00F23D3C" w:rsidRDefault="00F23D3C" w:rsidP="00F23D3C">
      <w:pPr>
        <w:pStyle w:val="Heading2"/>
      </w:pPr>
      <w:bookmarkStart w:id="2" w:name="_Toc382318652"/>
      <w:bookmarkStart w:id="3" w:name="_Toc382318713"/>
      <w:r w:rsidRPr="00F23D3C">
        <w:rPr>
          <w:rStyle w:val="CharPartNo"/>
        </w:rPr>
        <w:lastRenderedPageBreak/>
        <w:t xml:space="preserve">Part </w:t>
      </w:r>
      <w:r w:rsidR="00A02A11">
        <w:rPr>
          <w:rStyle w:val="CharPartNo"/>
        </w:rPr>
        <w:t>1</w:t>
      </w:r>
      <w:r w:rsidRPr="00F23D3C">
        <w:rPr>
          <w:rStyle w:val="CharDivNo"/>
        </w:rPr>
        <w:t> </w:t>
      </w:r>
      <w:r>
        <w:t>—</w:t>
      </w:r>
      <w:r w:rsidRPr="00F23D3C">
        <w:rPr>
          <w:rStyle w:val="CharDivText"/>
        </w:rPr>
        <w:t> </w:t>
      </w:r>
      <w:r w:rsidRPr="00F23D3C">
        <w:rPr>
          <w:rStyle w:val="CharPartText"/>
        </w:rPr>
        <w:t>Preliminary</w:t>
      </w:r>
      <w:bookmarkEnd w:id="2"/>
      <w:bookmarkEnd w:id="3"/>
    </w:p>
    <w:p w:rsidR="001328D1" w:rsidRDefault="00A02A11">
      <w:pPr>
        <w:pStyle w:val="Heading5"/>
      </w:pPr>
      <w:bookmarkStart w:id="4" w:name="_Toc382318714"/>
      <w:r>
        <w:rPr>
          <w:rStyle w:val="CharSectno"/>
        </w:rPr>
        <w:t>1</w:t>
      </w:r>
      <w:r w:rsidR="001328D1">
        <w:t>.</w:t>
      </w:r>
      <w:r w:rsidR="001328D1">
        <w:tab/>
      </w:r>
      <w:r w:rsidR="001328D1">
        <w:rPr>
          <w:snapToGrid w:val="0"/>
        </w:rPr>
        <w:t>Short title</w:t>
      </w:r>
      <w:bookmarkEnd w:id="4"/>
    </w:p>
    <w:p w:rsidR="001328D1" w:rsidRDefault="001328D1">
      <w:pPr>
        <w:pStyle w:val="Subsection"/>
      </w:pPr>
      <w:r>
        <w:tab/>
      </w:r>
      <w:r>
        <w:tab/>
        <w:t>This</w:t>
      </w:r>
      <w:r>
        <w:rPr>
          <w:snapToGrid w:val="0"/>
        </w:rPr>
        <w:t xml:space="preserve"> is the</w:t>
      </w:r>
      <w:r>
        <w:rPr>
          <w:i/>
          <w:snapToGrid w:val="0"/>
        </w:rPr>
        <w:t xml:space="preserve"> </w:t>
      </w:r>
      <w:r w:rsidR="00BF3141">
        <w:rPr>
          <w:i/>
          <w:snapToGrid w:val="0"/>
        </w:rPr>
        <w:t>Family Court Amendment (Family Violence and Other Measures) Act 2013</w:t>
      </w:r>
      <w:r>
        <w:rPr>
          <w:snapToGrid w:val="0"/>
        </w:rPr>
        <w:t>.</w:t>
      </w:r>
    </w:p>
    <w:p w:rsidR="001328D1" w:rsidRDefault="00A02A11">
      <w:pPr>
        <w:pStyle w:val="Heading5"/>
        <w:rPr>
          <w:snapToGrid w:val="0"/>
        </w:rPr>
      </w:pPr>
      <w:bookmarkStart w:id="5" w:name="_Toc382318715"/>
      <w:r>
        <w:rPr>
          <w:rStyle w:val="CharSectno"/>
        </w:rPr>
        <w:t>2</w:t>
      </w:r>
      <w:r w:rsidR="001328D1">
        <w:rPr>
          <w:snapToGrid w:val="0"/>
        </w:rPr>
        <w:t>.</w:t>
      </w:r>
      <w:r w:rsidR="001328D1">
        <w:rPr>
          <w:snapToGrid w:val="0"/>
        </w:rPr>
        <w:tab/>
      </w:r>
      <w:r w:rsidR="001328D1">
        <w:t>Commencement</w:t>
      </w:r>
      <w:bookmarkEnd w:id="5"/>
    </w:p>
    <w:p w:rsidR="001328D1" w:rsidRDefault="001328D1">
      <w:pPr>
        <w:pStyle w:val="Subsection"/>
        <w:rPr>
          <w:spacing w:val="-2"/>
        </w:rPr>
      </w:pPr>
      <w:r>
        <w:tab/>
      </w:r>
      <w:r>
        <w:tab/>
        <w:t xml:space="preserve">This Act </w:t>
      </w:r>
      <w:r>
        <w:rPr>
          <w:spacing w:val="-2"/>
        </w:rPr>
        <w:t xml:space="preserve">comes into </w:t>
      </w:r>
      <w:r w:rsidRPr="00A96E48">
        <w:t>operation</w:t>
      </w:r>
      <w:r>
        <w:rPr>
          <w:spacing w:val="-2"/>
        </w:rPr>
        <w:t xml:space="preserve"> as follows</w:t>
      </w:r>
      <w:r>
        <w:t> —</w:t>
      </w:r>
    </w:p>
    <w:p w:rsidR="001328D1" w:rsidRDefault="001328D1">
      <w:pPr>
        <w:pStyle w:val="Indenta"/>
      </w:pPr>
      <w:r>
        <w:tab/>
      </w:r>
      <w:r w:rsidR="00A02A11">
        <w:t>(a)</w:t>
      </w:r>
      <w:r>
        <w:tab/>
      </w:r>
      <w:r w:rsidR="00F23D3C" w:rsidRPr="00110FC4">
        <w:t>Part </w:t>
      </w:r>
      <w:r w:rsidR="00B31359">
        <w:t>1</w:t>
      </w:r>
      <w:r w:rsidR="00F23D3C" w:rsidRPr="00110FC4">
        <w:t> — on the day on which this Act receives the Royal Assent;</w:t>
      </w:r>
    </w:p>
    <w:p w:rsidR="001328D1" w:rsidRDefault="001328D1">
      <w:pPr>
        <w:pStyle w:val="Indenta"/>
      </w:pPr>
      <w:r>
        <w:tab/>
      </w:r>
      <w:r w:rsidR="00A02A11">
        <w:t>(b)</w:t>
      </w:r>
      <w:r>
        <w:tab/>
      </w:r>
      <w:r w:rsidR="00F23D3C" w:rsidRPr="00110FC4">
        <w:t>the rest of the Act — on the day after that day.</w:t>
      </w:r>
    </w:p>
    <w:p w:rsidR="001328D1" w:rsidRDefault="00A02A11">
      <w:pPr>
        <w:pStyle w:val="Heading5"/>
        <w:rPr>
          <w:snapToGrid w:val="0"/>
        </w:rPr>
      </w:pPr>
      <w:bookmarkStart w:id="6" w:name="_Toc382318716"/>
      <w:r>
        <w:rPr>
          <w:rStyle w:val="CharSectno"/>
        </w:rPr>
        <w:t>3</w:t>
      </w:r>
      <w:r w:rsidR="001328D1">
        <w:rPr>
          <w:snapToGrid w:val="0"/>
        </w:rPr>
        <w:t>.</w:t>
      </w:r>
      <w:r w:rsidR="001328D1">
        <w:rPr>
          <w:snapToGrid w:val="0"/>
        </w:rPr>
        <w:tab/>
        <w:t>Act amended</w:t>
      </w:r>
      <w:bookmarkEnd w:id="6"/>
    </w:p>
    <w:p w:rsidR="001328D1" w:rsidRDefault="001328D1">
      <w:pPr>
        <w:pStyle w:val="Subsection"/>
      </w:pPr>
      <w:r>
        <w:tab/>
      </w:r>
      <w:r>
        <w:tab/>
        <w:t xml:space="preserve">This Act amends the </w:t>
      </w:r>
      <w:r w:rsidR="008A54D9">
        <w:rPr>
          <w:i/>
        </w:rPr>
        <w:t>Family Court Act 1997</w:t>
      </w:r>
      <w:r>
        <w:t>.</w:t>
      </w:r>
    </w:p>
    <w:p w:rsidR="001328D1" w:rsidRPr="00F23D3C" w:rsidRDefault="00F23D3C" w:rsidP="00F23D3C">
      <w:pPr>
        <w:pStyle w:val="Heading2"/>
      </w:pPr>
      <w:bookmarkStart w:id="7" w:name="_Toc382318656"/>
      <w:bookmarkStart w:id="8" w:name="_Toc382318717"/>
      <w:r w:rsidRPr="00F23D3C">
        <w:rPr>
          <w:rStyle w:val="CharPartNo"/>
        </w:rPr>
        <w:t xml:space="preserve">Part </w:t>
      </w:r>
      <w:r w:rsidR="00A02A11">
        <w:rPr>
          <w:rStyle w:val="CharPartNo"/>
        </w:rPr>
        <w:t>2</w:t>
      </w:r>
      <w:r w:rsidRPr="00F23D3C">
        <w:rPr>
          <w:rStyle w:val="CharDivNo"/>
        </w:rPr>
        <w:t> </w:t>
      </w:r>
      <w:r>
        <w:t>—</w:t>
      </w:r>
      <w:r w:rsidRPr="00F23D3C">
        <w:rPr>
          <w:rStyle w:val="CharDivText"/>
        </w:rPr>
        <w:t> </w:t>
      </w:r>
      <w:r w:rsidRPr="00F23D3C">
        <w:rPr>
          <w:rStyle w:val="CharPartText"/>
        </w:rPr>
        <w:t>Amendments relating to family violence</w:t>
      </w:r>
      <w:bookmarkEnd w:id="7"/>
      <w:bookmarkEnd w:id="8"/>
    </w:p>
    <w:p w:rsidR="00F23D3C" w:rsidRPr="00110FC4" w:rsidRDefault="00A02A11" w:rsidP="00F23D3C">
      <w:pPr>
        <w:pStyle w:val="Heading5"/>
      </w:pPr>
      <w:bookmarkStart w:id="9" w:name="_Toc382318718"/>
      <w:r>
        <w:rPr>
          <w:rStyle w:val="CharSectno"/>
        </w:rPr>
        <w:t>4</w:t>
      </w:r>
      <w:r w:rsidR="00F23D3C" w:rsidRPr="00110FC4">
        <w:t>.</w:t>
      </w:r>
      <w:r w:rsidR="00F23D3C" w:rsidRPr="00110FC4">
        <w:tab/>
        <w:t>Section 5 amended</w:t>
      </w:r>
      <w:bookmarkEnd w:id="9"/>
    </w:p>
    <w:p w:rsidR="00F23D3C" w:rsidRPr="00110FC4" w:rsidRDefault="00B94D6C" w:rsidP="00B94D6C">
      <w:pPr>
        <w:pStyle w:val="Subsection"/>
      </w:pPr>
      <w:r>
        <w:tab/>
      </w:r>
      <w:r w:rsidR="00A02A11">
        <w:t>(1)</w:t>
      </w:r>
      <w:r>
        <w:tab/>
      </w:r>
      <w:r w:rsidR="00F23D3C" w:rsidRPr="00110FC4">
        <w:t>In section 5(1) delete the definitions of:</w:t>
      </w:r>
    </w:p>
    <w:p w:rsidR="00F23D3C" w:rsidRPr="00110FC4" w:rsidRDefault="00F23D3C" w:rsidP="00F23D3C">
      <w:pPr>
        <w:pStyle w:val="DeleteListSub"/>
        <w:rPr>
          <w:b/>
          <w:i/>
        </w:rPr>
      </w:pPr>
      <w:r w:rsidRPr="00110FC4">
        <w:rPr>
          <w:b/>
          <w:i/>
        </w:rPr>
        <w:t>abuse</w:t>
      </w:r>
    </w:p>
    <w:p w:rsidR="00F23D3C" w:rsidRPr="00110FC4" w:rsidRDefault="00F23D3C" w:rsidP="00F23D3C">
      <w:pPr>
        <w:pStyle w:val="DeleteListSub"/>
        <w:rPr>
          <w:b/>
          <w:i/>
        </w:rPr>
      </w:pPr>
      <w:r w:rsidRPr="00110FC4">
        <w:rPr>
          <w:b/>
          <w:i/>
        </w:rPr>
        <w:t>family violence</w:t>
      </w:r>
    </w:p>
    <w:p w:rsidR="00F23D3C" w:rsidRPr="00110FC4" w:rsidRDefault="00F23D3C" w:rsidP="00F23D3C">
      <w:pPr>
        <w:pStyle w:val="DeleteListSub"/>
        <w:rPr>
          <w:b/>
          <w:i/>
        </w:rPr>
      </w:pPr>
      <w:r w:rsidRPr="00110FC4">
        <w:rPr>
          <w:b/>
          <w:i/>
        </w:rPr>
        <w:t>member of the family</w:t>
      </w:r>
    </w:p>
    <w:p w:rsidR="00F23D3C" w:rsidRPr="00110FC4" w:rsidRDefault="00F23D3C" w:rsidP="00F23D3C">
      <w:pPr>
        <w:pStyle w:val="Subsection"/>
      </w:pPr>
      <w:r w:rsidRPr="00110FC4">
        <w:tab/>
      </w:r>
      <w:r w:rsidR="00A02A11">
        <w:t>(2)</w:t>
      </w:r>
      <w:r w:rsidRPr="00110FC4">
        <w:tab/>
        <w:t>In section 5(1) insert in alphabetical order:</w:t>
      </w:r>
    </w:p>
    <w:p w:rsidR="00F23D3C" w:rsidRPr="00110FC4" w:rsidRDefault="00F23D3C" w:rsidP="00F23D3C">
      <w:pPr>
        <w:pStyle w:val="BlankOpen"/>
      </w:pPr>
    </w:p>
    <w:p w:rsidR="00F23D3C" w:rsidRPr="00B541F6" w:rsidRDefault="00F23D3C" w:rsidP="00F23D3C">
      <w:pPr>
        <w:pStyle w:val="zDefstart"/>
        <w:rPr>
          <w:rStyle w:val="CharDefText"/>
          <w:i w:val="0"/>
        </w:rPr>
      </w:pPr>
      <w:r w:rsidRPr="00B541F6">
        <w:rPr>
          <w:rStyle w:val="CharDefText"/>
          <w:i w:val="0"/>
        </w:rPr>
        <w:tab/>
        <w:t>(FLA s. 4(1))</w:t>
      </w:r>
    </w:p>
    <w:p w:rsidR="00F23D3C" w:rsidRPr="00110FC4" w:rsidRDefault="00F23D3C" w:rsidP="00F23D3C">
      <w:pPr>
        <w:pStyle w:val="zDefstart"/>
      </w:pPr>
      <w:r w:rsidRPr="00110FC4">
        <w:rPr>
          <w:rStyle w:val="CharDefText"/>
        </w:rPr>
        <w:tab/>
        <w:t>abuse</w:t>
      </w:r>
      <w:r w:rsidRPr="00110FC4">
        <w:t xml:space="preserve">, in relation to a child, means — </w:t>
      </w:r>
    </w:p>
    <w:p w:rsidR="00F23D3C" w:rsidRPr="00110FC4" w:rsidRDefault="00F23D3C" w:rsidP="00F23D3C">
      <w:pPr>
        <w:pStyle w:val="zDefpara"/>
      </w:pPr>
      <w:r w:rsidRPr="00110FC4">
        <w:tab/>
        <w:t>(a)</w:t>
      </w:r>
      <w:r w:rsidRPr="00110FC4">
        <w:tab/>
        <w:t>an assault, including a sexual assault, of the child; or</w:t>
      </w:r>
    </w:p>
    <w:p w:rsidR="00F23D3C" w:rsidRPr="00110FC4" w:rsidRDefault="00F23D3C" w:rsidP="00F23D3C">
      <w:pPr>
        <w:pStyle w:val="zDefpara"/>
      </w:pPr>
      <w:r w:rsidRPr="00110FC4">
        <w:tab/>
        <w:t>(b)</w:t>
      </w:r>
      <w:r w:rsidRPr="00110FC4">
        <w:tab/>
        <w:t xml:space="preserve">a person (the </w:t>
      </w:r>
      <w:r w:rsidRPr="00110FC4">
        <w:rPr>
          <w:rStyle w:val="CharDefText"/>
        </w:rPr>
        <w:t>first person</w:t>
      </w:r>
      <w:r w:rsidRPr="00110FC4">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rsidR="00F23D3C" w:rsidRPr="00110FC4" w:rsidRDefault="00F23D3C" w:rsidP="00F23D3C">
      <w:pPr>
        <w:pStyle w:val="zDefpara"/>
      </w:pPr>
      <w:r w:rsidRPr="00110FC4">
        <w:tab/>
        <w:t>(c)</w:t>
      </w:r>
      <w:r w:rsidRPr="00110FC4">
        <w:tab/>
        <w:t>causing the child to suffer serious psychological harm, including (but not limited to) when that harm is caused by the child being subjected to, or exposed to, family violence; or</w:t>
      </w:r>
    </w:p>
    <w:p w:rsidR="00F23D3C" w:rsidRPr="00110FC4" w:rsidRDefault="00F23D3C" w:rsidP="00F23D3C">
      <w:pPr>
        <w:pStyle w:val="zDefpara"/>
      </w:pPr>
      <w:r w:rsidRPr="00110FC4">
        <w:tab/>
        <w:t>(d)</w:t>
      </w:r>
      <w:r w:rsidRPr="00110FC4">
        <w:tab/>
        <w:t>serious neglect of the child;</w:t>
      </w:r>
    </w:p>
    <w:p w:rsidR="00F23D3C" w:rsidRPr="00110FC4" w:rsidRDefault="00F23D3C" w:rsidP="00F23D3C">
      <w:pPr>
        <w:ind w:left="1134" w:firstLine="284"/>
        <w:rPr>
          <w:snapToGrid w:val="0"/>
        </w:rPr>
      </w:pPr>
      <w:r w:rsidRPr="00110FC4">
        <w:t>(</w:t>
      </w:r>
      <w:smartTag w:uri="urn:schemas-microsoft-com:office:smarttags" w:element="place">
        <w:smartTag w:uri="urn:schemas-microsoft-com:office:smarttags" w:element="State">
          <w:r w:rsidRPr="00110FC4">
            <w:t>FLA</w:t>
          </w:r>
        </w:smartTag>
      </w:smartTag>
      <w:r w:rsidRPr="00110FC4">
        <w:t xml:space="preserve"> s. 4(1))</w:t>
      </w:r>
    </w:p>
    <w:p w:rsidR="00F23D3C" w:rsidRPr="00110FC4" w:rsidRDefault="00F23D3C" w:rsidP="00F23D3C">
      <w:pPr>
        <w:pStyle w:val="zDefstart"/>
      </w:pPr>
      <w:r w:rsidRPr="00110FC4">
        <w:tab/>
      </w:r>
      <w:r w:rsidRPr="00110FC4">
        <w:rPr>
          <w:rStyle w:val="CharDefText"/>
        </w:rPr>
        <w:t xml:space="preserve">exposed </w:t>
      </w:r>
      <w:r w:rsidRPr="00110FC4">
        <w:t>to family violence, in relation to a child, has the meaning given in section 9A(3);</w:t>
      </w:r>
    </w:p>
    <w:p w:rsidR="00F23D3C" w:rsidRPr="00110FC4" w:rsidRDefault="00F23D3C" w:rsidP="00F23D3C">
      <w:pPr>
        <w:ind w:left="1134" w:firstLine="284"/>
        <w:rPr>
          <w:snapToGrid w:val="0"/>
        </w:rPr>
      </w:pPr>
      <w:r w:rsidRPr="00110FC4">
        <w:t>(</w:t>
      </w:r>
      <w:smartTag w:uri="urn:schemas-microsoft-com:office:smarttags" w:element="place">
        <w:smartTag w:uri="urn:schemas-microsoft-com:office:smarttags" w:element="State">
          <w:r w:rsidRPr="00110FC4">
            <w:t>FLA</w:t>
          </w:r>
        </w:smartTag>
      </w:smartTag>
      <w:r w:rsidRPr="00110FC4">
        <w:t xml:space="preserve"> s. 4(1))</w:t>
      </w:r>
    </w:p>
    <w:p w:rsidR="00F23D3C" w:rsidRPr="00110FC4" w:rsidRDefault="00F23D3C" w:rsidP="00F23D3C">
      <w:pPr>
        <w:pStyle w:val="zDefstart"/>
      </w:pPr>
      <w:r w:rsidRPr="00110FC4">
        <w:tab/>
      </w:r>
      <w:r w:rsidRPr="00110FC4">
        <w:rPr>
          <w:rStyle w:val="CharDefText"/>
        </w:rPr>
        <w:t>family violence</w:t>
      </w:r>
      <w:r w:rsidRPr="00110FC4">
        <w:t xml:space="preserve"> has the meaning given in section 9A(1);</w:t>
      </w:r>
    </w:p>
    <w:p w:rsidR="00F23D3C" w:rsidRPr="00110FC4" w:rsidRDefault="00F23D3C" w:rsidP="00F23D3C">
      <w:pPr>
        <w:ind w:left="1134" w:firstLine="284"/>
        <w:rPr>
          <w:snapToGrid w:val="0"/>
        </w:rPr>
      </w:pPr>
      <w:r w:rsidRPr="00110FC4">
        <w:t>(</w:t>
      </w:r>
      <w:smartTag w:uri="urn:schemas-microsoft-com:office:smarttags" w:element="place">
        <w:smartTag w:uri="urn:schemas-microsoft-com:office:smarttags" w:element="State">
          <w:r w:rsidRPr="00110FC4">
            <w:t>FLA</w:t>
          </w:r>
        </w:smartTag>
      </w:smartTag>
      <w:r w:rsidRPr="00110FC4">
        <w:t xml:space="preserve"> s. 4(1))</w:t>
      </w:r>
    </w:p>
    <w:p w:rsidR="00F23D3C" w:rsidRPr="00110FC4" w:rsidRDefault="00F23D3C" w:rsidP="00F23D3C">
      <w:pPr>
        <w:pStyle w:val="zDefstart"/>
      </w:pPr>
      <w:r w:rsidRPr="00110FC4">
        <w:tab/>
      </w:r>
      <w:r w:rsidRPr="00110FC4">
        <w:rPr>
          <w:rStyle w:val="CharDefText"/>
        </w:rPr>
        <w:t>member of the family</w:t>
      </w:r>
      <w:r w:rsidRPr="00110FC4">
        <w:t xml:space="preserve"> has the meaning given in section 6;</w:t>
      </w:r>
    </w:p>
    <w:p w:rsidR="00F23D3C" w:rsidRPr="00110FC4" w:rsidRDefault="00F23D3C" w:rsidP="00F23D3C">
      <w:pPr>
        <w:pStyle w:val="BlankClose"/>
      </w:pPr>
    </w:p>
    <w:p w:rsidR="00F23D3C" w:rsidRPr="00110FC4" w:rsidRDefault="00A02A11" w:rsidP="002F2E7A">
      <w:pPr>
        <w:pStyle w:val="Heading5"/>
      </w:pPr>
      <w:bookmarkStart w:id="10" w:name="_Toc382318719"/>
      <w:r>
        <w:rPr>
          <w:rStyle w:val="CharSectno"/>
        </w:rPr>
        <w:t>5</w:t>
      </w:r>
      <w:r w:rsidR="00F23D3C" w:rsidRPr="00110FC4">
        <w:t>.</w:t>
      </w:r>
      <w:r w:rsidR="00F23D3C" w:rsidRPr="00110FC4">
        <w:tab/>
        <w:t>Section 6 amended</w:t>
      </w:r>
      <w:bookmarkEnd w:id="10"/>
    </w:p>
    <w:p w:rsidR="00F23D3C" w:rsidRPr="00110FC4" w:rsidRDefault="00F23D3C" w:rsidP="00F23D3C">
      <w:pPr>
        <w:pStyle w:val="Subsection"/>
      </w:pPr>
      <w:r w:rsidRPr="00110FC4">
        <w:tab/>
      </w:r>
      <w:r w:rsidRPr="00110FC4">
        <w:tab/>
        <w:t>In section 6:</w:t>
      </w:r>
    </w:p>
    <w:p w:rsidR="00F23D3C" w:rsidRPr="00110FC4" w:rsidRDefault="00F23D3C" w:rsidP="00F23D3C">
      <w:pPr>
        <w:pStyle w:val="Indenta"/>
      </w:pPr>
      <w:r w:rsidRPr="00110FC4">
        <w:tab/>
      </w:r>
      <w:r w:rsidR="00A02A11">
        <w:t>(a)</w:t>
      </w:r>
      <w:r w:rsidRPr="00110FC4">
        <w:tab/>
        <w:t xml:space="preserve">delete </w:t>
      </w:r>
      <w:r w:rsidR="00F07F2A">
        <w:t>paragraph (</w:t>
      </w:r>
      <w:r w:rsidRPr="00110FC4">
        <w:t>a) and insert:</w:t>
      </w:r>
    </w:p>
    <w:p w:rsidR="00F23D3C" w:rsidRPr="00110FC4" w:rsidRDefault="00F23D3C" w:rsidP="00F23D3C">
      <w:pPr>
        <w:pStyle w:val="BlankOpen"/>
      </w:pPr>
    </w:p>
    <w:p w:rsidR="00F23D3C" w:rsidRPr="00110FC4" w:rsidRDefault="00F23D3C" w:rsidP="00F23D3C">
      <w:pPr>
        <w:pStyle w:val="zIndenta"/>
      </w:pPr>
      <w:r w:rsidRPr="00110FC4">
        <w:tab/>
        <w:t>(a)</w:t>
      </w:r>
      <w:r w:rsidRPr="00110FC4">
        <w:tab/>
        <w:t xml:space="preserve">the definition of </w:t>
      </w:r>
      <w:r w:rsidRPr="00110FC4">
        <w:rPr>
          <w:b/>
          <w:i/>
        </w:rPr>
        <w:t>step</w:t>
      </w:r>
      <w:r w:rsidR="00F07F2A">
        <w:rPr>
          <w:b/>
          <w:i/>
        </w:rPr>
        <w:noBreakHyphen/>
      </w:r>
      <w:r w:rsidRPr="00110FC4">
        <w:rPr>
          <w:b/>
          <w:i/>
        </w:rPr>
        <w:t>parent</w:t>
      </w:r>
      <w:r w:rsidRPr="00110FC4">
        <w:t xml:space="preserve"> in section 5(1); and</w:t>
      </w:r>
    </w:p>
    <w:p w:rsidR="00F23D3C" w:rsidRPr="00110FC4" w:rsidRDefault="00F23D3C" w:rsidP="00F23D3C">
      <w:pPr>
        <w:pStyle w:val="zIndenta"/>
      </w:pPr>
      <w:r w:rsidRPr="00110FC4">
        <w:tab/>
        <w:t>(ba)</w:t>
      </w:r>
      <w:r w:rsidRPr="00110FC4">
        <w:tab/>
        <w:t>section 9A; and</w:t>
      </w:r>
    </w:p>
    <w:p w:rsidR="00F23D3C" w:rsidRPr="00110FC4" w:rsidRDefault="00F23D3C" w:rsidP="00F23D3C">
      <w:pPr>
        <w:pStyle w:val="BlankClose"/>
      </w:pPr>
    </w:p>
    <w:p w:rsidR="00F23D3C" w:rsidRPr="00110FC4" w:rsidRDefault="00F23D3C" w:rsidP="00F23D3C">
      <w:pPr>
        <w:pStyle w:val="Indenta"/>
      </w:pPr>
      <w:r w:rsidRPr="00110FC4">
        <w:tab/>
      </w:r>
      <w:r w:rsidR="00A02A11">
        <w:t>(b)</w:t>
      </w:r>
      <w:r w:rsidRPr="00110FC4">
        <w:tab/>
        <w:t xml:space="preserve">delete </w:t>
      </w:r>
      <w:r w:rsidR="00F07F2A">
        <w:t>paragraph (</w:t>
      </w:r>
      <w:r w:rsidRPr="00110FC4">
        <w:t>c) and insert:</w:t>
      </w:r>
    </w:p>
    <w:p w:rsidR="00F23D3C" w:rsidRPr="00110FC4" w:rsidRDefault="00F23D3C" w:rsidP="00F23D3C">
      <w:pPr>
        <w:pStyle w:val="BlankOpen"/>
      </w:pPr>
    </w:p>
    <w:p w:rsidR="00F23D3C" w:rsidRPr="00110FC4" w:rsidRDefault="00F23D3C" w:rsidP="00F23D3C">
      <w:pPr>
        <w:pStyle w:val="zIndenta"/>
      </w:pPr>
      <w:r w:rsidRPr="00110FC4">
        <w:tab/>
        <w:t>(c)</w:t>
      </w:r>
      <w:r w:rsidRPr="00110FC4">
        <w:tab/>
        <w:t>sections 66F, 66HA and 66HB,</w:t>
      </w:r>
    </w:p>
    <w:p w:rsidR="00F23D3C" w:rsidRPr="00110FC4" w:rsidRDefault="00F23D3C" w:rsidP="00F23D3C">
      <w:pPr>
        <w:pStyle w:val="BlankClose"/>
      </w:pPr>
    </w:p>
    <w:p w:rsidR="00F23D3C" w:rsidRPr="00110FC4" w:rsidRDefault="00A02A11" w:rsidP="002F2E7A">
      <w:pPr>
        <w:pStyle w:val="Heading5"/>
      </w:pPr>
      <w:bookmarkStart w:id="11" w:name="_Toc382318720"/>
      <w:r>
        <w:rPr>
          <w:rStyle w:val="CharSectno"/>
        </w:rPr>
        <w:t>6</w:t>
      </w:r>
      <w:r w:rsidR="00F23D3C" w:rsidRPr="00110FC4">
        <w:t>.</w:t>
      </w:r>
      <w:r w:rsidR="00F23D3C" w:rsidRPr="00110FC4">
        <w:tab/>
        <w:t>Section 9A inserted</w:t>
      </w:r>
      <w:bookmarkEnd w:id="11"/>
    </w:p>
    <w:p w:rsidR="00F23D3C" w:rsidRPr="00110FC4" w:rsidRDefault="00F23D3C" w:rsidP="00F23D3C">
      <w:pPr>
        <w:pStyle w:val="Subsection"/>
      </w:pPr>
      <w:r w:rsidRPr="00110FC4">
        <w:tab/>
      </w:r>
      <w:r w:rsidRPr="00110FC4">
        <w:tab/>
        <w:t>At the end of Part 1 insert:</w:t>
      </w:r>
    </w:p>
    <w:p w:rsidR="00F23D3C" w:rsidRPr="00110FC4" w:rsidRDefault="00F23D3C" w:rsidP="00F23D3C">
      <w:pPr>
        <w:pStyle w:val="BlankOpen"/>
      </w:pPr>
    </w:p>
    <w:p w:rsidR="00F23D3C" w:rsidRPr="00110FC4" w:rsidRDefault="00F23D3C" w:rsidP="00F23D3C">
      <w:pPr>
        <w:pStyle w:val="zHeading5"/>
      </w:pPr>
      <w:bookmarkStart w:id="12" w:name="_Toc382318721"/>
      <w:r w:rsidRPr="00110FC4">
        <w:t>9A.</w:t>
      </w:r>
      <w:r w:rsidRPr="00110FC4">
        <w:tab/>
        <w:t xml:space="preserve">Meaning of “family violence” etc. — </w:t>
      </w:r>
      <w:smartTag w:uri="urn:schemas-microsoft-com:office:smarttags" w:element="place">
        <w:smartTag w:uri="urn:schemas-microsoft-com:office:smarttags" w:element="State">
          <w:r w:rsidRPr="00110FC4">
            <w:t>FLA</w:t>
          </w:r>
        </w:smartTag>
      </w:smartTag>
      <w:r w:rsidRPr="00110FC4">
        <w:t xml:space="preserve"> s. 4AB</w:t>
      </w:r>
      <w:bookmarkEnd w:id="12"/>
    </w:p>
    <w:p w:rsidR="00F23D3C" w:rsidRPr="00110FC4" w:rsidRDefault="00F23D3C" w:rsidP="00F23D3C">
      <w:pPr>
        <w:pStyle w:val="zSubsection"/>
      </w:pPr>
      <w:r w:rsidRPr="00110FC4">
        <w:tab/>
        <w:t>(1)</w:t>
      </w:r>
      <w:r w:rsidRPr="00110FC4">
        <w:tab/>
        <w:t xml:space="preserve">For the purposes of this Act, </w:t>
      </w:r>
      <w:r w:rsidRPr="00110FC4">
        <w:rPr>
          <w:rStyle w:val="CharDefText"/>
        </w:rPr>
        <w:t>family violence</w:t>
      </w:r>
      <w:r w:rsidRPr="00110FC4">
        <w:t xml:space="preserve"> means violent, threatening or other behaviour by a person that coerces or controls a member of the person’s family (the </w:t>
      </w:r>
      <w:r w:rsidRPr="00110FC4">
        <w:rPr>
          <w:rStyle w:val="CharDefText"/>
        </w:rPr>
        <w:t>family member</w:t>
      </w:r>
      <w:r w:rsidRPr="00110FC4">
        <w:t>), or causes the family member to be fearful.</w:t>
      </w:r>
    </w:p>
    <w:p w:rsidR="00F23D3C" w:rsidRPr="00110FC4" w:rsidRDefault="00F23D3C" w:rsidP="00F23D3C">
      <w:pPr>
        <w:pStyle w:val="zSubsection"/>
      </w:pPr>
      <w:r w:rsidRPr="00110FC4">
        <w:tab/>
        <w:t>(2)</w:t>
      </w:r>
      <w:r w:rsidRPr="00110FC4">
        <w:tab/>
        <w:t xml:space="preserve">Examples of behaviour that may constitute family violence include (but are not limited to) — </w:t>
      </w:r>
    </w:p>
    <w:p w:rsidR="00F23D3C" w:rsidRPr="00110FC4" w:rsidRDefault="00F23D3C" w:rsidP="00F23D3C">
      <w:pPr>
        <w:pStyle w:val="zIndenta"/>
      </w:pPr>
      <w:r w:rsidRPr="00110FC4">
        <w:tab/>
        <w:t>(a)</w:t>
      </w:r>
      <w:r w:rsidRPr="00110FC4">
        <w:tab/>
        <w:t>an assault; or</w:t>
      </w:r>
    </w:p>
    <w:p w:rsidR="00F23D3C" w:rsidRPr="00110FC4" w:rsidRDefault="00F23D3C" w:rsidP="00F23D3C">
      <w:pPr>
        <w:pStyle w:val="zIndenta"/>
      </w:pPr>
      <w:r w:rsidRPr="00110FC4">
        <w:tab/>
        <w:t>(b)</w:t>
      </w:r>
      <w:r w:rsidRPr="00110FC4">
        <w:tab/>
        <w:t>a sexual assault or other sexually abusive behaviour; or</w:t>
      </w:r>
    </w:p>
    <w:p w:rsidR="00F23D3C" w:rsidRPr="00110FC4" w:rsidRDefault="00F23D3C" w:rsidP="00F23D3C">
      <w:pPr>
        <w:pStyle w:val="zIndenta"/>
      </w:pPr>
      <w:r w:rsidRPr="00110FC4">
        <w:tab/>
        <w:t>(c)</w:t>
      </w:r>
      <w:r w:rsidRPr="00110FC4">
        <w:tab/>
        <w:t>stalking; or</w:t>
      </w:r>
    </w:p>
    <w:p w:rsidR="00F23D3C" w:rsidRPr="00110FC4" w:rsidRDefault="00F23D3C" w:rsidP="00F23D3C">
      <w:pPr>
        <w:pStyle w:val="zIndenta"/>
      </w:pPr>
      <w:r w:rsidRPr="00110FC4">
        <w:tab/>
        <w:t>(d)</w:t>
      </w:r>
      <w:r w:rsidRPr="00110FC4">
        <w:tab/>
        <w:t>repeated derogatory taunts; or</w:t>
      </w:r>
    </w:p>
    <w:p w:rsidR="00F23D3C" w:rsidRPr="00110FC4" w:rsidRDefault="00F23D3C" w:rsidP="00F23D3C">
      <w:pPr>
        <w:pStyle w:val="zIndenta"/>
      </w:pPr>
      <w:r w:rsidRPr="00110FC4">
        <w:tab/>
        <w:t>(e)</w:t>
      </w:r>
      <w:r w:rsidRPr="00110FC4">
        <w:tab/>
        <w:t>intentionally damaging or destroying property; or</w:t>
      </w:r>
    </w:p>
    <w:p w:rsidR="00F23D3C" w:rsidRPr="00110FC4" w:rsidRDefault="00F23D3C" w:rsidP="00F23D3C">
      <w:pPr>
        <w:pStyle w:val="zIndenta"/>
      </w:pPr>
      <w:r w:rsidRPr="00110FC4">
        <w:tab/>
        <w:t>(f)</w:t>
      </w:r>
      <w:r w:rsidRPr="00110FC4">
        <w:tab/>
        <w:t>intentionally causing death or injury to an animal; or</w:t>
      </w:r>
    </w:p>
    <w:p w:rsidR="00F23D3C" w:rsidRPr="00110FC4" w:rsidRDefault="00F23D3C" w:rsidP="00F23D3C">
      <w:pPr>
        <w:pStyle w:val="zIndenta"/>
      </w:pPr>
      <w:r w:rsidRPr="00110FC4">
        <w:tab/>
        <w:t>(g)</w:t>
      </w:r>
      <w:r w:rsidRPr="00110FC4">
        <w:tab/>
        <w:t>unreasonably denying the family member the financial autonomy that he or she would otherwise have had; or</w:t>
      </w:r>
    </w:p>
    <w:p w:rsidR="00F23D3C" w:rsidRPr="00110FC4" w:rsidRDefault="00F23D3C" w:rsidP="00F23D3C">
      <w:pPr>
        <w:pStyle w:val="zIndenta"/>
      </w:pPr>
      <w:r w:rsidRPr="00110FC4">
        <w:tab/>
        <w:t>(h)</w:t>
      </w:r>
      <w:r w:rsidRPr="00110FC4">
        <w:tab/>
        <w:t>unreasonably withholding financial support needed to meet the reasonable living expenses of the family member, or his or her child, at a time when the family member is entirely or predominantly dependent on the person for financial support; or</w:t>
      </w:r>
    </w:p>
    <w:p w:rsidR="00F23D3C" w:rsidRPr="00110FC4" w:rsidRDefault="00F23D3C" w:rsidP="00F23D3C">
      <w:pPr>
        <w:pStyle w:val="zIndenta"/>
      </w:pPr>
      <w:r w:rsidRPr="00110FC4">
        <w:tab/>
        <w:t>(i)</w:t>
      </w:r>
      <w:r w:rsidRPr="00110FC4">
        <w:tab/>
        <w:t>preventing the family member from making or keeping connections with his or her family, friends or culture; or</w:t>
      </w:r>
    </w:p>
    <w:p w:rsidR="00F23D3C" w:rsidRPr="00110FC4" w:rsidRDefault="00F23D3C" w:rsidP="00F23D3C">
      <w:pPr>
        <w:pStyle w:val="zIndenta"/>
      </w:pPr>
      <w:r w:rsidRPr="00110FC4">
        <w:tab/>
        <w:t>(j)</w:t>
      </w:r>
      <w:r w:rsidRPr="00110FC4">
        <w:tab/>
        <w:t>unlawfully depriving the family member, or any member of the family member’s family, of his or her liberty.</w:t>
      </w:r>
    </w:p>
    <w:p w:rsidR="00F23D3C" w:rsidRPr="00110FC4" w:rsidRDefault="00F23D3C" w:rsidP="00F23D3C">
      <w:pPr>
        <w:pStyle w:val="zSubsection"/>
      </w:pPr>
      <w:r w:rsidRPr="00110FC4">
        <w:tab/>
        <w:t>(3)</w:t>
      </w:r>
      <w:r w:rsidRPr="00110FC4">
        <w:tab/>
        <w:t xml:space="preserve">For the purposes of this Act, a child is </w:t>
      </w:r>
      <w:r w:rsidRPr="00110FC4">
        <w:rPr>
          <w:rStyle w:val="CharDefText"/>
        </w:rPr>
        <w:t>exposed</w:t>
      </w:r>
      <w:r w:rsidRPr="00110FC4">
        <w:t xml:space="preserve"> to family violence if the child sees or hears family violence or otherwise experiences the effects of family violence.</w:t>
      </w:r>
    </w:p>
    <w:p w:rsidR="00F23D3C" w:rsidRPr="00110FC4" w:rsidRDefault="00F23D3C" w:rsidP="00F23D3C">
      <w:pPr>
        <w:pStyle w:val="zSubsection"/>
      </w:pPr>
      <w:r w:rsidRPr="00110FC4">
        <w:tab/>
        <w:t>(4)</w:t>
      </w:r>
      <w:r w:rsidRPr="00110FC4">
        <w:tab/>
        <w:t xml:space="preserve">Examples of situations that may constitute a child being exposed to family violence include (but are not limited to) the child — </w:t>
      </w:r>
    </w:p>
    <w:p w:rsidR="00F23D3C" w:rsidRPr="00110FC4" w:rsidRDefault="00F23D3C" w:rsidP="00F23D3C">
      <w:pPr>
        <w:pStyle w:val="zIndenta"/>
      </w:pPr>
      <w:r w:rsidRPr="00110FC4">
        <w:tab/>
        <w:t>(a)</w:t>
      </w:r>
      <w:r w:rsidRPr="00110FC4">
        <w:tab/>
        <w:t>overhearing threats of death or personal injury by a member of the child’s family towards another member of the child’s family; or</w:t>
      </w:r>
    </w:p>
    <w:p w:rsidR="00F23D3C" w:rsidRPr="00110FC4" w:rsidRDefault="00F23D3C" w:rsidP="00F23D3C">
      <w:pPr>
        <w:pStyle w:val="zIndenta"/>
      </w:pPr>
      <w:r w:rsidRPr="00110FC4">
        <w:tab/>
        <w:t>(b)</w:t>
      </w:r>
      <w:r w:rsidRPr="00110FC4">
        <w:tab/>
        <w:t>seeing or hearing an assault of a member of the child’s family by another member of the child’s family; or</w:t>
      </w:r>
    </w:p>
    <w:p w:rsidR="00F23D3C" w:rsidRPr="00110FC4" w:rsidRDefault="00F23D3C" w:rsidP="00F23D3C">
      <w:pPr>
        <w:pStyle w:val="zIndenta"/>
      </w:pPr>
      <w:r w:rsidRPr="00110FC4">
        <w:tab/>
        <w:t>(c)</w:t>
      </w:r>
      <w:r w:rsidRPr="00110FC4">
        <w:tab/>
        <w:t>comforting or providing assistance to a member of the child’s family who has been assaulted by another member of the child’s family; or</w:t>
      </w:r>
    </w:p>
    <w:p w:rsidR="00F23D3C" w:rsidRPr="00110FC4" w:rsidRDefault="00F23D3C" w:rsidP="00F23D3C">
      <w:pPr>
        <w:pStyle w:val="zIndenta"/>
      </w:pPr>
      <w:r w:rsidRPr="00110FC4">
        <w:tab/>
        <w:t>(d)</w:t>
      </w:r>
      <w:r w:rsidRPr="00110FC4">
        <w:tab/>
        <w:t>cleaning up a site after a member of the child’s family has intentionally damaged property of another member of the child’s family; or</w:t>
      </w:r>
    </w:p>
    <w:p w:rsidR="00F23D3C" w:rsidRPr="00110FC4" w:rsidRDefault="00F23D3C" w:rsidP="00F23D3C">
      <w:pPr>
        <w:pStyle w:val="zIndenta"/>
      </w:pPr>
      <w:r w:rsidRPr="00110FC4">
        <w:tab/>
        <w:t>(e)</w:t>
      </w:r>
      <w:r w:rsidRPr="00110FC4">
        <w:tab/>
        <w:t>being present when police or ambulance officers attend an incident involving the assault of a member of the child’s family by another member of the child’s family.</w:t>
      </w:r>
    </w:p>
    <w:p w:rsidR="00F23D3C" w:rsidRPr="00110FC4" w:rsidRDefault="00F23D3C" w:rsidP="00F23D3C">
      <w:pPr>
        <w:pStyle w:val="BlankClose"/>
      </w:pPr>
    </w:p>
    <w:p w:rsidR="00F23D3C" w:rsidRPr="00110FC4" w:rsidRDefault="00A02A11" w:rsidP="002F2E7A">
      <w:pPr>
        <w:pStyle w:val="Heading5"/>
      </w:pPr>
      <w:bookmarkStart w:id="13" w:name="_Toc382318722"/>
      <w:r>
        <w:rPr>
          <w:rStyle w:val="CharSectno"/>
        </w:rPr>
        <w:t>7</w:t>
      </w:r>
      <w:r w:rsidR="00F23D3C" w:rsidRPr="00110FC4">
        <w:t>.</w:t>
      </w:r>
      <w:r w:rsidR="00F23D3C" w:rsidRPr="00110FC4">
        <w:tab/>
        <w:t>Section 37 amended</w:t>
      </w:r>
      <w:bookmarkEnd w:id="13"/>
    </w:p>
    <w:p w:rsidR="00F23D3C" w:rsidRPr="00110FC4" w:rsidRDefault="00F23D3C" w:rsidP="00F23D3C">
      <w:pPr>
        <w:pStyle w:val="Subsection"/>
      </w:pPr>
      <w:r w:rsidRPr="00110FC4">
        <w:tab/>
      </w:r>
      <w:r w:rsidR="00A02A11">
        <w:t>(1)</w:t>
      </w:r>
      <w:r w:rsidRPr="00110FC4">
        <w:tab/>
        <w:t>In section 37(1)(d) delete “safety” and insert:</w:t>
      </w:r>
    </w:p>
    <w:p w:rsidR="00F23D3C" w:rsidRPr="00110FC4" w:rsidRDefault="00F23D3C" w:rsidP="00F23D3C">
      <w:pPr>
        <w:pStyle w:val="BlankOpen"/>
      </w:pPr>
    </w:p>
    <w:p w:rsidR="00F23D3C" w:rsidRPr="00110FC4" w:rsidRDefault="00F23D3C" w:rsidP="00F23D3C">
      <w:pPr>
        <w:pStyle w:val="Subsection"/>
      </w:pPr>
      <w:r w:rsidRPr="00110FC4">
        <w:tab/>
      </w:r>
      <w:r w:rsidRPr="00110FC4">
        <w:tab/>
        <w:t>protection</w:t>
      </w:r>
    </w:p>
    <w:p w:rsidR="00F23D3C" w:rsidRPr="00110FC4" w:rsidRDefault="00F23D3C" w:rsidP="00F23D3C">
      <w:pPr>
        <w:pStyle w:val="BlankClose"/>
      </w:pPr>
    </w:p>
    <w:p w:rsidR="00F23D3C" w:rsidRPr="00110FC4" w:rsidRDefault="00F23D3C" w:rsidP="00F23D3C">
      <w:pPr>
        <w:pStyle w:val="Subsection"/>
      </w:pPr>
      <w:r w:rsidRPr="00110FC4">
        <w:tab/>
      </w:r>
      <w:r w:rsidR="00A02A11">
        <w:t>(2)</w:t>
      </w:r>
      <w:r w:rsidRPr="00110FC4">
        <w:tab/>
        <w:t>In section 37:</w:t>
      </w:r>
    </w:p>
    <w:p w:rsidR="00F23D3C" w:rsidRPr="00110FC4" w:rsidRDefault="00F23D3C" w:rsidP="00F23D3C">
      <w:pPr>
        <w:pStyle w:val="Indenta"/>
      </w:pPr>
      <w:r w:rsidRPr="00110FC4">
        <w:tab/>
      </w:r>
      <w:r w:rsidR="00A02A11">
        <w:t>(a)</w:t>
      </w:r>
      <w:r w:rsidRPr="00110FC4">
        <w:tab/>
        <w:t xml:space="preserve">after each of </w:t>
      </w:r>
      <w:r w:rsidR="00F07F2A">
        <w:t>subsection (</w:t>
      </w:r>
      <w:r w:rsidRPr="00110FC4">
        <w:t>1)(a) to (c) insert:</w:t>
      </w:r>
    </w:p>
    <w:p w:rsidR="00F23D3C" w:rsidRPr="00110FC4" w:rsidRDefault="00F23D3C" w:rsidP="00F23D3C">
      <w:pPr>
        <w:pStyle w:val="BlankOpen"/>
      </w:pPr>
    </w:p>
    <w:p w:rsidR="00F23D3C" w:rsidRPr="00110FC4" w:rsidRDefault="00F23D3C" w:rsidP="00F23D3C">
      <w:pPr>
        <w:pStyle w:val="Indenta"/>
      </w:pPr>
      <w:r w:rsidRPr="00110FC4">
        <w:tab/>
      </w:r>
      <w:r w:rsidRPr="00110FC4">
        <w:tab/>
        <w:t>and</w:t>
      </w:r>
    </w:p>
    <w:p w:rsidR="00F23D3C" w:rsidRPr="00110FC4" w:rsidRDefault="00F23D3C" w:rsidP="00F23D3C">
      <w:pPr>
        <w:pStyle w:val="BlankClose"/>
      </w:pPr>
    </w:p>
    <w:p w:rsidR="00F23D3C" w:rsidRPr="00110FC4" w:rsidRDefault="00F23D3C" w:rsidP="00F23D3C">
      <w:pPr>
        <w:pStyle w:val="Indenta"/>
      </w:pPr>
      <w:r w:rsidRPr="00110FC4">
        <w:tab/>
      </w:r>
      <w:r w:rsidR="00A02A11">
        <w:t>(b)</w:t>
      </w:r>
      <w:r w:rsidRPr="00110FC4">
        <w:tab/>
        <w:t xml:space="preserve">after </w:t>
      </w:r>
      <w:r w:rsidR="00F07F2A">
        <w:t>subsection (</w:t>
      </w:r>
      <w:r w:rsidRPr="00110FC4">
        <w:t>2)(a) insert:</w:t>
      </w:r>
    </w:p>
    <w:p w:rsidR="00F23D3C" w:rsidRPr="00110FC4" w:rsidRDefault="00F23D3C" w:rsidP="00F23D3C">
      <w:pPr>
        <w:pStyle w:val="BlankOpen"/>
      </w:pPr>
    </w:p>
    <w:p w:rsidR="00F23D3C" w:rsidRPr="00110FC4" w:rsidRDefault="00F23D3C" w:rsidP="00F23D3C">
      <w:pPr>
        <w:pStyle w:val="Indenta"/>
      </w:pPr>
      <w:r w:rsidRPr="00110FC4">
        <w:tab/>
      </w:r>
      <w:r w:rsidRPr="00110FC4">
        <w:tab/>
        <w:t>or</w:t>
      </w:r>
    </w:p>
    <w:p w:rsidR="00F23D3C" w:rsidRPr="00110FC4" w:rsidRDefault="00F23D3C" w:rsidP="00F23D3C">
      <w:pPr>
        <w:pStyle w:val="BlankClose"/>
      </w:pPr>
    </w:p>
    <w:p w:rsidR="00F23D3C" w:rsidRPr="00110FC4" w:rsidRDefault="00A02A11" w:rsidP="002F2E7A">
      <w:pPr>
        <w:pStyle w:val="Heading5"/>
        <w:spacing w:before="120"/>
      </w:pPr>
      <w:bookmarkStart w:id="14" w:name="_Toc382318723"/>
      <w:r>
        <w:rPr>
          <w:rStyle w:val="CharSectno"/>
        </w:rPr>
        <w:t>8</w:t>
      </w:r>
      <w:r w:rsidR="00F23D3C" w:rsidRPr="00110FC4">
        <w:t>.</w:t>
      </w:r>
      <w:r w:rsidR="00F23D3C" w:rsidRPr="00110FC4">
        <w:tab/>
        <w:t>Section 66 amended</w:t>
      </w:r>
      <w:bookmarkEnd w:id="14"/>
    </w:p>
    <w:p w:rsidR="00F23D3C" w:rsidRPr="00110FC4" w:rsidRDefault="00F23D3C" w:rsidP="002F2E7A">
      <w:pPr>
        <w:pStyle w:val="Subsection"/>
        <w:keepNext/>
        <w:keepLines/>
      </w:pPr>
      <w:r w:rsidRPr="00110FC4">
        <w:tab/>
      </w:r>
      <w:r w:rsidRPr="00110FC4">
        <w:tab/>
        <w:t>After section 66(3) insert:</w:t>
      </w:r>
    </w:p>
    <w:p w:rsidR="00F23D3C" w:rsidRPr="00110FC4" w:rsidRDefault="00F23D3C" w:rsidP="00F23D3C">
      <w:pPr>
        <w:pStyle w:val="BlankOpen"/>
      </w:pPr>
    </w:p>
    <w:p w:rsidR="00F23D3C" w:rsidRPr="00110FC4" w:rsidRDefault="00F23D3C" w:rsidP="00F23D3C">
      <w:pPr>
        <w:pStyle w:val="zSubsection"/>
      </w:pPr>
      <w:r w:rsidRPr="00110FC4">
        <w:tab/>
        <w:t>(4)</w:t>
      </w:r>
      <w:r w:rsidRPr="00110FC4">
        <w:tab/>
        <w:t xml:space="preserve">An additional object of this Part is to give effect to the Convention on the Rights of the Child done at </w:t>
      </w:r>
      <w:smartTag w:uri="urn:schemas-microsoft-com:office:smarttags" w:element="place">
        <w:smartTag w:uri="urn:schemas-microsoft-com:office:smarttags" w:element="State">
          <w:r w:rsidRPr="00110FC4">
            <w:t>New York</w:t>
          </w:r>
        </w:smartTag>
      </w:smartTag>
      <w:r w:rsidRPr="00110FC4">
        <w:t xml:space="preserve"> on 20 November 1989</w:t>
      </w:r>
      <w:r w:rsidR="00E3198D">
        <w:t xml:space="preserve"> as ratified by Australia at 1</w:t>
      </w:r>
      <w:r w:rsidR="00F07F2A">
        <w:t>7 December 1</w:t>
      </w:r>
      <w:r w:rsidR="00E3198D">
        <w:t>990</w:t>
      </w:r>
      <w:r w:rsidRPr="00110FC4">
        <w:t>.</w:t>
      </w:r>
    </w:p>
    <w:p w:rsidR="00F23D3C" w:rsidRPr="00110FC4" w:rsidRDefault="00F23D3C" w:rsidP="00F23D3C">
      <w:pPr>
        <w:pStyle w:val="BlankClose"/>
      </w:pPr>
    </w:p>
    <w:p w:rsidR="00F23D3C" w:rsidRPr="00110FC4" w:rsidRDefault="00A02A11" w:rsidP="00F23D3C">
      <w:pPr>
        <w:pStyle w:val="Heading5"/>
      </w:pPr>
      <w:bookmarkStart w:id="15" w:name="_Toc382318724"/>
      <w:r>
        <w:rPr>
          <w:rStyle w:val="CharSectno"/>
        </w:rPr>
        <w:t>9</w:t>
      </w:r>
      <w:r w:rsidR="00F23D3C" w:rsidRPr="00110FC4">
        <w:t>.</w:t>
      </w:r>
      <w:r w:rsidR="00F23D3C" w:rsidRPr="00110FC4">
        <w:tab/>
        <w:t>Part 5 Division 1 Subdivision 2 heading replaced</w:t>
      </w:r>
      <w:bookmarkEnd w:id="15"/>
    </w:p>
    <w:p w:rsidR="00F23D3C" w:rsidRPr="00110FC4" w:rsidRDefault="00F23D3C" w:rsidP="00F23D3C">
      <w:pPr>
        <w:pStyle w:val="Subsection"/>
      </w:pPr>
      <w:r w:rsidRPr="00110FC4">
        <w:tab/>
      </w:r>
      <w:r w:rsidRPr="00110FC4">
        <w:tab/>
        <w:t>Delete the heading to Part 5 Division 1 Subdivision 2 and insert:</w:t>
      </w:r>
    </w:p>
    <w:p w:rsidR="00F23D3C" w:rsidRPr="00110FC4" w:rsidRDefault="00F23D3C" w:rsidP="00F23D3C">
      <w:pPr>
        <w:pStyle w:val="BlankOpen"/>
      </w:pPr>
    </w:p>
    <w:p w:rsidR="00F23D3C" w:rsidRPr="00110FC4" w:rsidRDefault="00F23D3C" w:rsidP="00F23D3C">
      <w:pPr>
        <w:pStyle w:val="zHeading4"/>
      </w:pPr>
      <w:bookmarkStart w:id="16" w:name="_Toc382318664"/>
      <w:bookmarkStart w:id="17" w:name="_Toc382318725"/>
      <w:r w:rsidRPr="00110FC4">
        <w:t>Subdivision 2 — Best interests of the child: court proceedings</w:t>
      </w:r>
      <w:bookmarkEnd w:id="16"/>
      <w:bookmarkEnd w:id="17"/>
    </w:p>
    <w:p w:rsidR="00F23D3C" w:rsidRPr="00110FC4" w:rsidRDefault="00F23D3C" w:rsidP="00F23D3C">
      <w:pPr>
        <w:pStyle w:val="BlankClose"/>
      </w:pPr>
    </w:p>
    <w:p w:rsidR="00F23D3C" w:rsidRPr="00110FC4" w:rsidRDefault="00A02A11" w:rsidP="00F23D3C">
      <w:pPr>
        <w:pStyle w:val="Heading5"/>
      </w:pPr>
      <w:bookmarkStart w:id="18" w:name="_Toc382318726"/>
      <w:r>
        <w:rPr>
          <w:rStyle w:val="CharSectno"/>
        </w:rPr>
        <w:t>10</w:t>
      </w:r>
      <w:r w:rsidR="00F23D3C" w:rsidRPr="00110FC4">
        <w:t>.</w:t>
      </w:r>
      <w:r w:rsidR="00F23D3C" w:rsidRPr="00110FC4">
        <w:tab/>
        <w:t>Section 66C amended</w:t>
      </w:r>
      <w:bookmarkEnd w:id="18"/>
    </w:p>
    <w:p w:rsidR="00F23D3C" w:rsidRPr="00110FC4" w:rsidRDefault="00F23D3C" w:rsidP="00F23D3C">
      <w:pPr>
        <w:pStyle w:val="Subsection"/>
      </w:pPr>
      <w:r w:rsidRPr="00110FC4">
        <w:tab/>
      </w:r>
      <w:r w:rsidR="00A02A11">
        <w:t>(1)</w:t>
      </w:r>
      <w:r w:rsidRPr="00110FC4">
        <w:tab/>
        <w:t>After section 66C(2) insert:</w:t>
      </w:r>
    </w:p>
    <w:p w:rsidR="00F23D3C" w:rsidRPr="00110FC4" w:rsidRDefault="00F23D3C" w:rsidP="00F23D3C">
      <w:pPr>
        <w:pStyle w:val="BlankOpen"/>
      </w:pPr>
    </w:p>
    <w:p w:rsidR="00F23D3C" w:rsidRPr="00110FC4" w:rsidRDefault="00F23D3C" w:rsidP="00F23D3C">
      <w:pPr>
        <w:pStyle w:val="zSubsection"/>
      </w:pPr>
      <w:r w:rsidRPr="00110FC4">
        <w:tab/>
        <w:t>(3A)</w:t>
      </w:r>
      <w:r w:rsidRPr="00110FC4">
        <w:tab/>
        <w:t xml:space="preserve">In applying the considerations set out in </w:t>
      </w:r>
      <w:r w:rsidR="00F07F2A">
        <w:t>subsection (</w:t>
      </w:r>
      <w:r w:rsidRPr="00110FC4">
        <w:t xml:space="preserve">2), the court is to give greater weight to the consideration set out in </w:t>
      </w:r>
      <w:r w:rsidR="00F07F2A">
        <w:t>subsection (</w:t>
      </w:r>
      <w:r w:rsidRPr="00110FC4">
        <w:t>2)(b).</w:t>
      </w:r>
    </w:p>
    <w:p w:rsidR="00F23D3C" w:rsidRPr="00110FC4" w:rsidRDefault="00F23D3C" w:rsidP="00F23D3C">
      <w:pPr>
        <w:pStyle w:val="BlankClose"/>
      </w:pPr>
    </w:p>
    <w:p w:rsidR="00F23D3C" w:rsidRPr="00110FC4" w:rsidRDefault="00F23D3C" w:rsidP="00F23D3C">
      <w:pPr>
        <w:pStyle w:val="Subsection"/>
      </w:pPr>
      <w:r w:rsidRPr="00110FC4">
        <w:tab/>
      </w:r>
      <w:r w:rsidR="00A02A11">
        <w:t>(2)</w:t>
      </w:r>
      <w:r w:rsidRPr="00110FC4">
        <w:tab/>
        <w:t>In section 66C(3):</w:t>
      </w:r>
    </w:p>
    <w:p w:rsidR="00F23D3C" w:rsidRPr="00110FC4" w:rsidRDefault="00F23D3C" w:rsidP="00F23D3C">
      <w:pPr>
        <w:pStyle w:val="Indenta"/>
      </w:pPr>
      <w:r w:rsidRPr="00110FC4">
        <w:tab/>
      </w:r>
      <w:r w:rsidR="00A02A11">
        <w:t>(a)</w:t>
      </w:r>
      <w:r w:rsidRPr="00110FC4">
        <w:tab/>
        <w:t xml:space="preserve">delete </w:t>
      </w:r>
      <w:r w:rsidR="00F07F2A">
        <w:t>paragraph (</w:t>
      </w:r>
      <w:r w:rsidRPr="00110FC4">
        <w:t>c) and insert:</w:t>
      </w:r>
    </w:p>
    <w:p w:rsidR="00F23D3C" w:rsidRPr="00110FC4" w:rsidRDefault="00F23D3C" w:rsidP="00F23D3C">
      <w:pPr>
        <w:pStyle w:val="BlankOpen"/>
      </w:pPr>
    </w:p>
    <w:p w:rsidR="00F23D3C" w:rsidRPr="00110FC4" w:rsidRDefault="00F23D3C" w:rsidP="00F23D3C">
      <w:pPr>
        <w:pStyle w:val="zIndenta"/>
      </w:pPr>
      <w:r w:rsidRPr="00110FC4">
        <w:tab/>
        <w:t>(c)</w:t>
      </w:r>
      <w:r w:rsidRPr="00110FC4">
        <w:tab/>
        <w:t xml:space="preserve">the extent to which each of the child’s parents has taken, or failed to take, the opportunity — </w:t>
      </w:r>
    </w:p>
    <w:p w:rsidR="00F23D3C" w:rsidRPr="00110FC4" w:rsidRDefault="00F23D3C" w:rsidP="00F23D3C">
      <w:pPr>
        <w:pStyle w:val="zIndenti"/>
      </w:pPr>
      <w:r w:rsidRPr="00110FC4">
        <w:tab/>
        <w:t>(i)</w:t>
      </w:r>
      <w:r w:rsidRPr="00110FC4">
        <w:tab/>
        <w:t>to participate in making decisions about major long</w:t>
      </w:r>
      <w:r w:rsidR="00F07F2A">
        <w:noBreakHyphen/>
      </w:r>
      <w:r w:rsidRPr="00110FC4">
        <w:t>term issues in relation to the child; and</w:t>
      </w:r>
    </w:p>
    <w:p w:rsidR="00F23D3C" w:rsidRPr="00110FC4" w:rsidRDefault="00F23D3C" w:rsidP="00F23D3C">
      <w:pPr>
        <w:pStyle w:val="zIndenti"/>
      </w:pPr>
      <w:r w:rsidRPr="00110FC4">
        <w:tab/>
        <w:t>(ii)</w:t>
      </w:r>
      <w:r w:rsidRPr="00110FC4">
        <w:tab/>
        <w:t>to spend time with the child; and</w:t>
      </w:r>
    </w:p>
    <w:p w:rsidR="00F23D3C" w:rsidRPr="00110FC4" w:rsidRDefault="00F23D3C" w:rsidP="00F23D3C">
      <w:pPr>
        <w:pStyle w:val="zIndenti"/>
      </w:pPr>
      <w:r w:rsidRPr="00110FC4">
        <w:tab/>
        <w:t>(iii)</w:t>
      </w:r>
      <w:r w:rsidRPr="00110FC4">
        <w:tab/>
        <w:t>to communicate with the child;</w:t>
      </w:r>
    </w:p>
    <w:p w:rsidR="00F23D3C" w:rsidRPr="00110FC4" w:rsidRDefault="00F23D3C" w:rsidP="00F23D3C">
      <w:pPr>
        <w:pStyle w:val="zIndenta"/>
      </w:pPr>
      <w:r w:rsidRPr="00110FC4">
        <w:tab/>
      </w:r>
      <w:r w:rsidRPr="00110FC4">
        <w:tab/>
        <w:t>and</w:t>
      </w:r>
    </w:p>
    <w:p w:rsidR="00F23D3C" w:rsidRPr="00110FC4" w:rsidRDefault="00F23D3C" w:rsidP="00F23D3C">
      <w:pPr>
        <w:pStyle w:val="zIndenta"/>
      </w:pPr>
      <w:r w:rsidRPr="00110FC4">
        <w:tab/>
        <w:t>(da)</w:t>
      </w:r>
      <w:r w:rsidRPr="00110FC4">
        <w:tab/>
        <w:t>the extent to which each of the child’s parents has fulfilled, or failed to fulfil, the parent’s obligations to maintain the child; and</w:t>
      </w:r>
    </w:p>
    <w:p w:rsidR="00F23D3C" w:rsidRPr="00110FC4" w:rsidRDefault="00F23D3C" w:rsidP="00F23D3C">
      <w:pPr>
        <w:pStyle w:val="BlankClose"/>
      </w:pPr>
    </w:p>
    <w:p w:rsidR="00F23D3C" w:rsidRPr="00110FC4" w:rsidRDefault="00F23D3C" w:rsidP="00F23D3C">
      <w:pPr>
        <w:pStyle w:val="Indenta"/>
        <w:keepNext/>
      </w:pPr>
      <w:r w:rsidRPr="00110FC4">
        <w:tab/>
      </w:r>
      <w:r w:rsidR="00A02A11">
        <w:t>(b)</w:t>
      </w:r>
      <w:r w:rsidRPr="00110FC4">
        <w:tab/>
        <w:t xml:space="preserve">delete </w:t>
      </w:r>
      <w:r w:rsidR="00F07F2A">
        <w:t>paragraph (</w:t>
      </w:r>
      <w:r w:rsidRPr="00110FC4">
        <w:t>k) and insert:</w:t>
      </w:r>
    </w:p>
    <w:p w:rsidR="00F23D3C" w:rsidRPr="00110FC4" w:rsidRDefault="00F23D3C" w:rsidP="00F23D3C">
      <w:pPr>
        <w:pStyle w:val="BlankOpen"/>
      </w:pPr>
    </w:p>
    <w:p w:rsidR="00F23D3C" w:rsidRPr="00110FC4" w:rsidRDefault="00F23D3C" w:rsidP="00F23D3C">
      <w:pPr>
        <w:pStyle w:val="zIndenta"/>
      </w:pPr>
      <w:r w:rsidRPr="00110FC4">
        <w:tab/>
        <w:t>(k)</w:t>
      </w:r>
      <w:r w:rsidRPr="00110FC4">
        <w:tab/>
        <w:t xml:space="preserve">if a family violence order applies, or has applied, to the child or a member of the child’s family — any relevant inferences that can be drawn from the order, taking into account the following — </w:t>
      </w:r>
    </w:p>
    <w:p w:rsidR="00F23D3C" w:rsidRPr="00110FC4" w:rsidRDefault="00F23D3C" w:rsidP="00F23D3C">
      <w:pPr>
        <w:pStyle w:val="zIndenti"/>
      </w:pPr>
      <w:r w:rsidRPr="00110FC4">
        <w:tab/>
        <w:t>(i)</w:t>
      </w:r>
      <w:r w:rsidRPr="00110FC4">
        <w:tab/>
        <w:t>the nature of the order;</w:t>
      </w:r>
    </w:p>
    <w:p w:rsidR="00F23D3C" w:rsidRPr="00110FC4" w:rsidRDefault="00F23D3C" w:rsidP="00F23D3C">
      <w:pPr>
        <w:pStyle w:val="zIndenti"/>
      </w:pPr>
      <w:r w:rsidRPr="00110FC4">
        <w:tab/>
        <w:t>(ii)</w:t>
      </w:r>
      <w:r w:rsidRPr="00110FC4">
        <w:tab/>
        <w:t>the circumstances in which the order was made;</w:t>
      </w:r>
    </w:p>
    <w:p w:rsidR="00F23D3C" w:rsidRPr="00110FC4" w:rsidRDefault="00F23D3C" w:rsidP="00F23D3C">
      <w:pPr>
        <w:pStyle w:val="zIndenti"/>
      </w:pPr>
      <w:r w:rsidRPr="00110FC4">
        <w:tab/>
        <w:t>(iii)</w:t>
      </w:r>
      <w:r w:rsidRPr="00110FC4">
        <w:tab/>
        <w:t>any evidence admitted in proceedings for the order;</w:t>
      </w:r>
    </w:p>
    <w:p w:rsidR="00F23D3C" w:rsidRPr="00110FC4" w:rsidRDefault="00F23D3C" w:rsidP="00F23D3C">
      <w:pPr>
        <w:pStyle w:val="zIndenti"/>
      </w:pPr>
      <w:r w:rsidRPr="00110FC4">
        <w:tab/>
        <w:t>(iv)</w:t>
      </w:r>
      <w:r w:rsidRPr="00110FC4">
        <w:tab/>
        <w:t>any findings made by the court in, or in proceedings for, the order;</w:t>
      </w:r>
    </w:p>
    <w:p w:rsidR="00F23D3C" w:rsidRPr="00110FC4" w:rsidRDefault="00F23D3C" w:rsidP="00F23D3C">
      <w:pPr>
        <w:pStyle w:val="zIndenti"/>
      </w:pPr>
      <w:r w:rsidRPr="00110FC4">
        <w:tab/>
        <w:t>(v)</w:t>
      </w:r>
      <w:r w:rsidRPr="00110FC4">
        <w:tab/>
        <w:t>any other relevant matter;</w:t>
      </w:r>
    </w:p>
    <w:p w:rsidR="00F23D3C" w:rsidRPr="00110FC4" w:rsidRDefault="00F23D3C" w:rsidP="00F23D3C">
      <w:pPr>
        <w:pStyle w:val="zIndenta"/>
      </w:pPr>
      <w:r w:rsidRPr="00110FC4">
        <w:tab/>
      </w:r>
      <w:r w:rsidRPr="00110FC4">
        <w:tab/>
        <w:t>and</w:t>
      </w:r>
    </w:p>
    <w:p w:rsidR="00F23D3C" w:rsidRPr="00110FC4" w:rsidRDefault="00F23D3C" w:rsidP="00F23D3C">
      <w:pPr>
        <w:pStyle w:val="BlankClose"/>
      </w:pPr>
    </w:p>
    <w:p w:rsidR="00F23D3C" w:rsidRPr="00110FC4" w:rsidRDefault="00F23D3C" w:rsidP="00F23D3C">
      <w:pPr>
        <w:pStyle w:val="Subsection"/>
      </w:pPr>
      <w:r w:rsidRPr="00110FC4">
        <w:tab/>
      </w:r>
      <w:r w:rsidR="00A02A11">
        <w:t>(3)</w:t>
      </w:r>
      <w:r w:rsidRPr="00110FC4">
        <w:tab/>
        <w:t>Delete section 66C(4) and (5).</w:t>
      </w:r>
    </w:p>
    <w:p w:rsidR="00F23D3C" w:rsidRPr="00110FC4" w:rsidRDefault="00A02A11" w:rsidP="00F23D3C">
      <w:pPr>
        <w:pStyle w:val="Heading5"/>
      </w:pPr>
      <w:bookmarkStart w:id="19" w:name="_Toc382318727"/>
      <w:r>
        <w:rPr>
          <w:rStyle w:val="CharSectno"/>
        </w:rPr>
        <w:t>11</w:t>
      </w:r>
      <w:r w:rsidR="00F23D3C" w:rsidRPr="00110FC4">
        <w:t>.</w:t>
      </w:r>
      <w:r w:rsidR="00F23D3C" w:rsidRPr="00110FC4">
        <w:tab/>
        <w:t>Sections 66HA and 66HB inserted</w:t>
      </w:r>
      <w:bookmarkEnd w:id="19"/>
    </w:p>
    <w:p w:rsidR="00F23D3C" w:rsidRPr="00110FC4" w:rsidRDefault="00F23D3C" w:rsidP="00F23D3C">
      <w:pPr>
        <w:pStyle w:val="Subsection"/>
      </w:pPr>
      <w:r w:rsidRPr="00110FC4">
        <w:tab/>
      </w:r>
      <w:r w:rsidRPr="00110FC4">
        <w:tab/>
        <w:t>At the end of Part 5 Division 1 Subdivision 2 insert:</w:t>
      </w:r>
    </w:p>
    <w:p w:rsidR="00F23D3C" w:rsidRPr="00110FC4" w:rsidRDefault="00F23D3C" w:rsidP="00F23D3C">
      <w:pPr>
        <w:pStyle w:val="BlankOpen"/>
      </w:pPr>
    </w:p>
    <w:p w:rsidR="00F23D3C" w:rsidRPr="00110FC4" w:rsidRDefault="00F23D3C" w:rsidP="00F23D3C">
      <w:pPr>
        <w:pStyle w:val="zHeading5"/>
      </w:pPr>
      <w:bookmarkStart w:id="20" w:name="_Toc382318728"/>
      <w:r w:rsidRPr="00110FC4">
        <w:t>66HA.</w:t>
      </w:r>
      <w:r w:rsidRPr="00110FC4">
        <w:tab/>
        <w:t xml:space="preserve">Informing court of care arrangements under child welfare laws — </w:t>
      </w:r>
      <w:smartTag w:uri="urn:schemas-microsoft-com:office:smarttags" w:element="place">
        <w:smartTag w:uri="urn:schemas-microsoft-com:office:smarttags" w:element="State">
          <w:r w:rsidRPr="00110FC4">
            <w:t>FLA</w:t>
          </w:r>
        </w:smartTag>
      </w:smartTag>
      <w:r w:rsidRPr="00110FC4">
        <w:t xml:space="preserve"> s. 60CH</w:t>
      </w:r>
      <w:bookmarkEnd w:id="20"/>
    </w:p>
    <w:p w:rsidR="00F23D3C" w:rsidRPr="00110FC4" w:rsidRDefault="00F23D3C" w:rsidP="00F23D3C">
      <w:pPr>
        <w:pStyle w:val="zSubsection"/>
      </w:pPr>
      <w:r w:rsidRPr="00110FC4">
        <w:tab/>
        <w:t>(1)</w:t>
      </w:r>
      <w:r w:rsidRPr="00110FC4">
        <w:tab/>
        <w:t>If a party to the proceedings is aware that the child, or another child who is a member of the child’s family, is under the care (however described) of a person under a child welfare law, that party must inform the court of the matter.</w:t>
      </w:r>
    </w:p>
    <w:p w:rsidR="00F23D3C" w:rsidRPr="00110FC4" w:rsidRDefault="00F23D3C" w:rsidP="00F23D3C">
      <w:pPr>
        <w:pStyle w:val="zSubsection"/>
      </w:pPr>
      <w:r w:rsidRPr="00110FC4">
        <w:tab/>
        <w:t>(2)</w:t>
      </w:r>
      <w:r w:rsidRPr="00110FC4">
        <w:tab/>
        <w:t>If a person who is not a party to the proceedings is aware that the child, or another child who is a member of the child’s family, is under the care (however described) of a person under a child welfare law, that person may inform the court of the matter.</w:t>
      </w:r>
    </w:p>
    <w:p w:rsidR="00F23D3C" w:rsidRPr="00110FC4" w:rsidRDefault="00F23D3C" w:rsidP="00F23D3C">
      <w:pPr>
        <w:pStyle w:val="zSubsection"/>
      </w:pPr>
      <w:r w:rsidRPr="00110FC4">
        <w:tab/>
        <w:t>(3)</w:t>
      </w:r>
      <w:r w:rsidRPr="00110FC4">
        <w:tab/>
        <w:t>Failure to inform the court of the matter does not affect the validity of any order made by the court.</w:t>
      </w:r>
    </w:p>
    <w:p w:rsidR="00F23D3C" w:rsidRPr="00110FC4" w:rsidRDefault="00F23D3C" w:rsidP="00F23D3C">
      <w:pPr>
        <w:pStyle w:val="zSubsection"/>
      </w:pPr>
      <w:r w:rsidRPr="00110FC4">
        <w:tab/>
        <w:t>(4)</w:t>
      </w:r>
      <w:r w:rsidRPr="00110FC4">
        <w:tab/>
        <w:t xml:space="preserve">However, </w:t>
      </w:r>
      <w:r w:rsidR="00F07F2A">
        <w:t>subsection (</w:t>
      </w:r>
      <w:r w:rsidRPr="00110FC4">
        <w:t>3) does not limit the operation of section 202.</w:t>
      </w:r>
    </w:p>
    <w:p w:rsidR="00F23D3C" w:rsidRPr="00110FC4" w:rsidRDefault="00F23D3C" w:rsidP="00F23D3C">
      <w:pPr>
        <w:pStyle w:val="zHeading5"/>
      </w:pPr>
      <w:bookmarkStart w:id="21" w:name="_Toc382318729"/>
      <w:r w:rsidRPr="00110FC4">
        <w:t>66HB.</w:t>
      </w:r>
      <w:r w:rsidRPr="00110FC4">
        <w:tab/>
        <w:t xml:space="preserve">Informing court of notifications to, and investigations by, prescribed government agencies — </w:t>
      </w:r>
      <w:smartTag w:uri="urn:schemas-microsoft-com:office:smarttags" w:element="place">
        <w:smartTag w:uri="urn:schemas-microsoft-com:office:smarttags" w:element="State">
          <w:r w:rsidRPr="00110FC4">
            <w:t>FLA</w:t>
          </w:r>
        </w:smartTag>
      </w:smartTag>
      <w:r w:rsidRPr="00110FC4">
        <w:t xml:space="preserve"> s. 60CI</w:t>
      </w:r>
      <w:bookmarkEnd w:id="21"/>
    </w:p>
    <w:p w:rsidR="00F23D3C" w:rsidRPr="00110FC4" w:rsidRDefault="00F23D3C" w:rsidP="00F23D3C">
      <w:pPr>
        <w:pStyle w:val="zSubsection"/>
      </w:pPr>
      <w:r w:rsidRPr="00110FC4">
        <w:tab/>
        <w:t>(1)</w:t>
      </w:r>
      <w:r w:rsidRPr="00110FC4">
        <w:tab/>
        <w:t xml:space="preserve">In this section — </w:t>
      </w:r>
    </w:p>
    <w:p w:rsidR="00F23D3C" w:rsidRPr="00110FC4" w:rsidRDefault="00F23D3C" w:rsidP="00F23D3C">
      <w:pPr>
        <w:pStyle w:val="zDefstart"/>
      </w:pPr>
      <w:r w:rsidRPr="00110FC4">
        <w:tab/>
      </w:r>
      <w:r w:rsidRPr="00110FC4">
        <w:rPr>
          <w:rStyle w:val="CharDefText"/>
        </w:rPr>
        <w:t>prescribed government agency</w:t>
      </w:r>
      <w:r w:rsidRPr="00110FC4">
        <w:t xml:space="preserve"> means an agency that is a prescribed government agency for the purposes of section 202K.</w:t>
      </w:r>
    </w:p>
    <w:p w:rsidR="00F23D3C" w:rsidRPr="00110FC4" w:rsidRDefault="00F23D3C" w:rsidP="00F23D3C">
      <w:pPr>
        <w:pStyle w:val="zSubsection"/>
      </w:pPr>
      <w:r w:rsidRPr="00110FC4">
        <w:tab/>
        <w:t>(2)</w:t>
      </w:r>
      <w:r w:rsidRPr="00110FC4">
        <w:tab/>
        <w:t xml:space="preserve">If — </w:t>
      </w:r>
    </w:p>
    <w:p w:rsidR="00F23D3C" w:rsidRPr="00110FC4" w:rsidRDefault="00F23D3C" w:rsidP="00F23D3C">
      <w:pPr>
        <w:pStyle w:val="zIndenta"/>
      </w:pPr>
      <w:r w:rsidRPr="00110FC4">
        <w:tab/>
        <w:t>(a)</w:t>
      </w:r>
      <w:r w:rsidRPr="00110FC4">
        <w:tab/>
        <w:t xml:space="preserve">a party to the proceedings is aware that the child, or another child who is a member of the child’s family, is or has been the subject of — </w:t>
      </w:r>
    </w:p>
    <w:p w:rsidR="00F23D3C" w:rsidRPr="00110FC4" w:rsidRDefault="00F23D3C" w:rsidP="00F23D3C">
      <w:pPr>
        <w:pStyle w:val="zIndenti"/>
      </w:pPr>
      <w:r w:rsidRPr="00110FC4">
        <w:tab/>
        <w:t>(i)</w:t>
      </w:r>
      <w:r w:rsidRPr="00110FC4">
        <w:tab/>
        <w:t>a notification or report (however described) to a prescribed government agency; or</w:t>
      </w:r>
    </w:p>
    <w:p w:rsidR="00F23D3C" w:rsidRPr="00110FC4" w:rsidRDefault="00F23D3C" w:rsidP="00F23D3C">
      <w:pPr>
        <w:pStyle w:val="zIndenti"/>
      </w:pPr>
      <w:r w:rsidRPr="00110FC4">
        <w:tab/>
        <w:t>(ii)</w:t>
      </w:r>
      <w:r w:rsidRPr="00110FC4">
        <w:tab/>
        <w:t>an investigation, inquiry or assessment (however described) by a prescribed government agency;</w:t>
      </w:r>
    </w:p>
    <w:p w:rsidR="00F23D3C" w:rsidRPr="00110FC4" w:rsidRDefault="00F23D3C" w:rsidP="00F23D3C">
      <w:pPr>
        <w:pStyle w:val="zIndenta"/>
      </w:pPr>
      <w:r w:rsidRPr="00110FC4">
        <w:tab/>
      </w:r>
      <w:r w:rsidRPr="00110FC4">
        <w:tab/>
        <w:t>and</w:t>
      </w:r>
    </w:p>
    <w:p w:rsidR="00F23D3C" w:rsidRPr="00110FC4" w:rsidRDefault="00F23D3C" w:rsidP="00F23D3C">
      <w:pPr>
        <w:pStyle w:val="zIndenta"/>
        <w:keepNext/>
        <w:keepLines/>
      </w:pPr>
      <w:r w:rsidRPr="00110FC4">
        <w:tab/>
        <w:t>(b)</w:t>
      </w:r>
      <w:r w:rsidRPr="00110FC4">
        <w:tab/>
        <w:t>the notification, report, investigation, inquiry or assessment relates to abuse, or an allegation, suspicion or risk of abuse,</w:t>
      </w:r>
    </w:p>
    <w:p w:rsidR="00F23D3C" w:rsidRPr="00110FC4" w:rsidRDefault="00F23D3C" w:rsidP="00F23D3C">
      <w:pPr>
        <w:pStyle w:val="zSubsection"/>
      </w:pPr>
      <w:r w:rsidRPr="00110FC4">
        <w:tab/>
      </w:r>
      <w:r w:rsidRPr="00110FC4">
        <w:tab/>
        <w:t>that party must inform the court of the matter.</w:t>
      </w:r>
    </w:p>
    <w:p w:rsidR="00F23D3C" w:rsidRPr="00110FC4" w:rsidRDefault="00F23D3C" w:rsidP="00F23D3C">
      <w:pPr>
        <w:pStyle w:val="zSubsection"/>
      </w:pPr>
      <w:r w:rsidRPr="00110FC4">
        <w:tab/>
        <w:t>(3)</w:t>
      </w:r>
      <w:r w:rsidRPr="00110FC4">
        <w:tab/>
        <w:t xml:space="preserve">If — </w:t>
      </w:r>
    </w:p>
    <w:p w:rsidR="00F23D3C" w:rsidRPr="00110FC4" w:rsidRDefault="00F23D3C" w:rsidP="00F23D3C">
      <w:pPr>
        <w:pStyle w:val="zIndenta"/>
      </w:pPr>
      <w:r w:rsidRPr="00110FC4">
        <w:tab/>
        <w:t>(a)</w:t>
      </w:r>
      <w:r w:rsidRPr="00110FC4">
        <w:tab/>
        <w:t xml:space="preserve">a person who is not a party to the proceedings is aware that the child, or another child who is a member of the child’s family, is or has been the subject of — </w:t>
      </w:r>
    </w:p>
    <w:p w:rsidR="00F23D3C" w:rsidRPr="00110FC4" w:rsidRDefault="00F23D3C" w:rsidP="00F23D3C">
      <w:pPr>
        <w:pStyle w:val="zIndenti"/>
      </w:pPr>
      <w:r w:rsidRPr="00110FC4">
        <w:tab/>
        <w:t>(i)</w:t>
      </w:r>
      <w:r w:rsidRPr="00110FC4">
        <w:tab/>
        <w:t>a notification or report (however described) to a prescribed government agency; or</w:t>
      </w:r>
    </w:p>
    <w:p w:rsidR="00F23D3C" w:rsidRPr="00110FC4" w:rsidRDefault="00F23D3C" w:rsidP="00F23D3C">
      <w:pPr>
        <w:pStyle w:val="zIndenti"/>
      </w:pPr>
      <w:r w:rsidRPr="00110FC4">
        <w:tab/>
        <w:t>(ii)</w:t>
      </w:r>
      <w:r w:rsidRPr="00110FC4">
        <w:tab/>
        <w:t>an investigation, inquiry or assessment (however described) by a prescribed government agency;</w:t>
      </w:r>
    </w:p>
    <w:p w:rsidR="00F23D3C" w:rsidRPr="00110FC4" w:rsidRDefault="00F23D3C" w:rsidP="00F23D3C">
      <w:pPr>
        <w:pStyle w:val="zIndenta"/>
      </w:pPr>
      <w:r w:rsidRPr="00110FC4">
        <w:tab/>
      </w:r>
      <w:r w:rsidRPr="00110FC4">
        <w:tab/>
        <w:t>and</w:t>
      </w:r>
    </w:p>
    <w:p w:rsidR="00F23D3C" w:rsidRPr="00110FC4" w:rsidRDefault="00F23D3C" w:rsidP="00F23D3C">
      <w:pPr>
        <w:pStyle w:val="zIndenta"/>
      </w:pPr>
      <w:r w:rsidRPr="00110FC4">
        <w:tab/>
        <w:t>(b)</w:t>
      </w:r>
      <w:r w:rsidRPr="00110FC4">
        <w:tab/>
        <w:t>the notification, report, investigation, inquiry or assessment relates to abuse, or an allegation, suspicion or risk of abuse,</w:t>
      </w:r>
    </w:p>
    <w:p w:rsidR="00F23D3C" w:rsidRPr="00110FC4" w:rsidRDefault="00F23D3C" w:rsidP="00F23D3C">
      <w:pPr>
        <w:pStyle w:val="zSubsection"/>
      </w:pPr>
      <w:r w:rsidRPr="00110FC4">
        <w:tab/>
      </w:r>
      <w:r w:rsidRPr="00110FC4">
        <w:tab/>
        <w:t>that person may inform the court of the matter.</w:t>
      </w:r>
    </w:p>
    <w:p w:rsidR="00F23D3C" w:rsidRPr="00110FC4" w:rsidRDefault="00F23D3C" w:rsidP="00F23D3C">
      <w:pPr>
        <w:pStyle w:val="zSubsection"/>
      </w:pPr>
      <w:r w:rsidRPr="00110FC4">
        <w:tab/>
        <w:t>(4)</w:t>
      </w:r>
      <w:r w:rsidRPr="00110FC4">
        <w:tab/>
        <w:t>Failure to inform the court of the matter does not affect the validity of any order made by the court.</w:t>
      </w:r>
    </w:p>
    <w:p w:rsidR="00F23D3C" w:rsidRPr="00110FC4" w:rsidRDefault="00F23D3C" w:rsidP="00F23D3C">
      <w:pPr>
        <w:pStyle w:val="BlankClose"/>
      </w:pPr>
    </w:p>
    <w:p w:rsidR="00F23D3C" w:rsidRPr="00110FC4" w:rsidRDefault="00A02A11" w:rsidP="00B31D44">
      <w:pPr>
        <w:pStyle w:val="Heading5"/>
        <w:pageBreakBefore/>
      </w:pPr>
      <w:bookmarkStart w:id="22" w:name="_Toc382318730"/>
      <w:r>
        <w:rPr>
          <w:rStyle w:val="CharSectno"/>
        </w:rPr>
        <w:t>12</w:t>
      </w:r>
      <w:r w:rsidR="00F23D3C" w:rsidRPr="00110FC4">
        <w:t>.</w:t>
      </w:r>
      <w:r w:rsidR="00F23D3C" w:rsidRPr="00110FC4">
        <w:tab/>
        <w:t>Part 5 Division 1 Subdivision 3A inserted</w:t>
      </w:r>
      <w:bookmarkEnd w:id="22"/>
    </w:p>
    <w:p w:rsidR="00F23D3C" w:rsidRPr="00110FC4" w:rsidRDefault="00F23D3C" w:rsidP="002F2E7A">
      <w:pPr>
        <w:pStyle w:val="Subsection"/>
        <w:keepNext/>
        <w:keepLines/>
      </w:pPr>
      <w:r w:rsidRPr="00110FC4">
        <w:tab/>
      </w:r>
      <w:r w:rsidRPr="00110FC4">
        <w:tab/>
        <w:t>Before Part 5 Division 1 Subdivision 3 insert:</w:t>
      </w:r>
    </w:p>
    <w:p w:rsidR="00F23D3C" w:rsidRPr="00110FC4" w:rsidRDefault="00F23D3C" w:rsidP="00F23D3C">
      <w:pPr>
        <w:pStyle w:val="BlankOpen"/>
      </w:pPr>
    </w:p>
    <w:p w:rsidR="00F23D3C" w:rsidRPr="00110FC4" w:rsidRDefault="00F23D3C" w:rsidP="00F23D3C">
      <w:pPr>
        <w:pStyle w:val="zHeading4"/>
      </w:pPr>
      <w:bookmarkStart w:id="23" w:name="_Toc382318670"/>
      <w:bookmarkStart w:id="24" w:name="_Toc382318731"/>
      <w:r w:rsidRPr="00110FC4">
        <w:t>Subdivision 3A — Best interests of the child: adviser’s obligations</w:t>
      </w:r>
      <w:bookmarkEnd w:id="23"/>
      <w:bookmarkEnd w:id="24"/>
    </w:p>
    <w:p w:rsidR="00F23D3C" w:rsidRPr="00110FC4" w:rsidRDefault="00F23D3C" w:rsidP="00F23D3C">
      <w:pPr>
        <w:pStyle w:val="zHeading5"/>
      </w:pPr>
      <w:bookmarkStart w:id="25" w:name="_Toc382318732"/>
      <w:r w:rsidRPr="00110FC4">
        <w:t>66HC.</w:t>
      </w:r>
      <w:r w:rsidRPr="00110FC4">
        <w:tab/>
        <w:t xml:space="preserve">Adviser’s obligations in relation to best interests of child — </w:t>
      </w:r>
      <w:smartTag w:uri="urn:schemas-microsoft-com:office:smarttags" w:element="place">
        <w:smartTag w:uri="urn:schemas-microsoft-com:office:smarttags" w:element="State">
          <w:r w:rsidRPr="00110FC4">
            <w:t>FLA</w:t>
          </w:r>
        </w:smartTag>
      </w:smartTag>
      <w:r w:rsidRPr="00110FC4">
        <w:t> s. 60D</w:t>
      </w:r>
      <w:bookmarkEnd w:id="25"/>
    </w:p>
    <w:p w:rsidR="00F23D3C" w:rsidRPr="00110FC4" w:rsidRDefault="00F23D3C" w:rsidP="00F23D3C">
      <w:pPr>
        <w:pStyle w:val="zSubsection"/>
      </w:pPr>
      <w:r w:rsidRPr="00110FC4">
        <w:tab/>
        <w:t>(1)</w:t>
      </w:r>
      <w:r w:rsidRPr="00110FC4">
        <w:tab/>
        <w:t xml:space="preserve">In this section — </w:t>
      </w:r>
    </w:p>
    <w:p w:rsidR="00F23D3C" w:rsidRPr="00110FC4" w:rsidRDefault="00F23D3C" w:rsidP="00F23D3C">
      <w:pPr>
        <w:pStyle w:val="zDefstart"/>
      </w:pPr>
      <w:r w:rsidRPr="00110FC4">
        <w:tab/>
      </w:r>
      <w:r w:rsidRPr="00110FC4">
        <w:rPr>
          <w:rStyle w:val="CharDefText"/>
        </w:rPr>
        <w:t>adviser</w:t>
      </w:r>
      <w:r w:rsidRPr="00110FC4">
        <w:t xml:space="preserve"> means a person who is — </w:t>
      </w:r>
    </w:p>
    <w:p w:rsidR="00F23D3C" w:rsidRPr="00110FC4" w:rsidRDefault="00F23D3C" w:rsidP="00F23D3C">
      <w:pPr>
        <w:pStyle w:val="zDefpara"/>
      </w:pPr>
      <w:r w:rsidRPr="00110FC4">
        <w:tab/>
        <w:t>(a)</w:t>
      </w:r>
      <w:r w:rsidRPr="00110FC4">
        <w:tab/>
        <w:t>a legal practitioner; or</w:t>
      </w:r>
    </w:p>
    <w:p w:rsidR="00F23D3C" w:rsidRPr="00110FC4" w:rsidRDefault="00F23D3C" w:rsidP="00F23D3C">
      <w:pPr>
        <w:pStyle w:val="zDefpara"/>
      </w:pPr>
      <w:r w:rsidRPr="00110FC4">
        <w:tab/>
        <w:t>(b)</w:t>
      </w:r>
      <w:r w:rsidRPr="00110FC4">
        <w:tab/>
        <w:t>a family counsellor; or</w:t>
      </w:r>
    </w:p>
    <w:p w:rsidR="00F23D3C" w:rsidRPr="00110FC4" w:rsidRDefault="00F23D3C" w:rsidP="00F23D3C">
      <w:pPr>
        <w:pStyle w:val="zDefpara"/>
      </w:pPr>
      <w:r w:rsidRPr="00110FC4">
        <w:tab/>
        <w:t>(c)</w:t>
      </w:r>
      <w:r w:rsidRPr="00110FC4">
        <w:tab/>
        <w:t>a family dispute resolution practitioner; or</w:t>
      </w:r>
    </w:p>
    <w:p w:rsidR="00F23D3C" w:rsidRPr="00110FC4" w:rsidRDefault="00F23D3C" w:rsidP="00F23D3C">
      <w:pPr>
        <w:pStyle w:val="zDefpara"/>
      </w:pPr>
      <w:r w:rsidRPr="00110FC4">
        <w:tab/>
        <w:t>(d)</w:t>
      </w:r>
      <w:r w:rsidRPr="00110FC4">
        <w:tab/>
        <w:t>a family consultant.</w:t>
      </w:r>
    </w:p>
    <w:p w:rsidR="00F23D3C" w:rsidRPr="00110FC4" w:rsidRDefault="00F23D3C" w:rsidP="00F23D3C">
      <w:pPr>
        <w:pStyle w:val="zSubsection"/>
      </w:pPr>
      <w:r w:rsidRPr="00110FC4">
        <w:tab/>
        <w:t>(2)</w:t>
      </w:r>
      <w:r w:rsidRPr="00110FC4">
        <w:tab/>
        <w:t xml:space="preserve">If an adviser gives advice or assistance to a person about matters concerning a child and this Part, the adviser must — </w:t>
      </w:r>
    </w:p>
    <w:p w:rsidR="00F23D3C" w:rsidRPr="00110FC4" w:rsidRDefault="00F23D3C" w:rsidP="00F23D3C">
      <w:pPr>
        <w:pStyle w:val="zIndenta"/>
      </w:pPr>
      <w:r w:rsidRPr="00110FC4">
        <w:tab/>
        <w:t>(a)</w:t>
      </w:r>
      <w:r w:rsidRPr="00110FC4">
        <w:tab/>
        <w:t>inform the person that the person should regard the best interests of the child as the paramount consideration; and</w:t>
      </w:r>
    </w:p>
    <w:p w:rsidR="00F23D3C" w:rsidRPr="00110FC4" w:rsidRDefault="00F23D3C" w:rsidP="00F23D3C">
      <w:pPr>
        <w:pStyle w:val="zIndenta"/>
      </w:pPr>
      <w:r w:rsidRPr="00110FC4">
        <w:tab/>
        <w:t>(b)</w:t>
      </w:r>
      <w:r w:rsidRPr="00110FC4">
        <w:tab/>
        <w:t xml:space="preserve">encourage the person to act on the basis that the child’s bests interests are best met — </w:t>
      </w:r>
    </w:p>
    <w:p w:rsidR="00F23D3C" w:rsidRPr="00110FC4" w:rsidRDefault="00F23D3C" w:rsidP="00F23D3C">
      <w:pPr>
        <w:pStyle w:val="zIndenti"/>
      </w:pPr>
      <w:r w:rsidRPr="00110FC4">
        <w:tab/>
        <w:t>(i)</w:t>
      </w:r>
      <w:r w:rsidRPr="00110FC4">
        <w:tab/>
        <w:t>by the child having a meaningful relationship with both of the child’s parents; and</w:t>
      </w:r>
    </w:p>
    <w:p w:rsidR="00F23D3C" w:rsidRPr="00110FC4" w:rsidRDefault="00F23D3C" w:rsidP="00F23D3C">
      <w:pPr>
        <w:pStyle w:val="zIndenti"/>
      </w:pPr>
      <w:r w:rsidRPr="00110FC4">
        <w:tab/>
        <w:t>(ii)</w:t>
      </w:r>
      <w:r w:rsidRPr="00110FC4">
        <w:tab/>
        <w:t>by the child being protected from physical or psychological harm from being subjected to, or exposed to, abuse, neglect or family violence; and</w:t>
      </w:r>
    </w:p>
    <w:p w:rsidR="00F23D3C" w:rsidRPr="00110FC4" w:rsidRDefault="00F23D3C" w:rsidP="00F23D3C">
      <w:pPr>
        <w:pStyle w:val="zIndenti"/>
      </w:pPr>
      <w:r w:rsidRPr="00110FC4">
        <w:tab/>
        <w:t>(iii)</w:t>
      </w:r>
      <w:r w:rsidRPr="00110FC4">
        <w:tab/>
        <w:t xml:space="preserve">in applying the considerations set out in </w:t>
      </w:r>
      <w:r w:rsidR="00F07F2A">
        <w:t>subparagraphs (</w:t>
      </w:r>
      <w:r w:rsidRPr="00110FC4">
        <w:t xml:space="preserve">i) and (ii) — by giving greater weight to the consideration set out in </w:t>
      </w:r>
      <w:r w:rsidR="00F07F2A">
        <w:t>subparagraph (</w:t>
      </w:r>
      <w:r w:rsidRPr="00110FC4">
        <w:t>ii).</w:t>
      </w:r>
    </w:p>
    <w:p w:rsidR="00F23D3C" w:rsidRPr="00110FC4" w:rsidRDefault="00F23D3C" w:rsidP="00F23D3C">
      <w:pPr>
        <w:pStyle w:val="BlankClose"/>
      </w:pPr>
    </w:p>
    <w:p w:rsidR="00F23D3C" w:rsidRPr="00110FC4" w:rsidRDefault="00A02A11" w:rsidP="00F23D3C">
      <w:pPr>
        <w:pStyle w:val="Heading5"/>
      </w:pPr>
      <w:bookmarkStart w:id="26" w:name="_Toc382318733"/>
      <w:r>
        <w:rPr>
          <w:rStyle w:val="CharSectno"/>
        </w:rPr>
        <w:t>13</w:t>
      </w:r>
      <w:r w:rsidR="00F23D3C" w:rsidRPr="00110FC4">
        <w:t>.</w:t>
      </w:r>
      <w:r w:rsidR="00F23D3C" w:rsidRPr="00110FC4">
        <w:tab/>
        <w:t>Section 66J deleted</w:t>
      </w:r>
      <w:bookmarkEnd w:id="26"/>
    </w:p>
    <w:p w:rsidR="00F23D3C" w:rsidRPr="00110FC4" w:rsidRDefault="00F23D3C" w:rsidP="00F23D3C">
      <w:pPr>
        <w:pStyle w:val="Subsection"/>
      </w:pPr>
      <w:r w:rsidRPr="00110FC4">
        <w:tab/>
      </w:r>
      <w:r w:rsidRPr="00110FC4">
        <w:tab/>
        <w:t>Delete section 66J.</w:t>
      </w:r>
    </w:p>
    <w:p w:rsidR="00F23D3C" w:rsidRPr="00110FC4" w:rsidRDefault="00A02A11" w:rsidP="00F23D3C">
      <w:pPr>
        <w:pStyle w:val="Heading5"/>
      </w:pPr>
      <w:bookmarkStart w:id="27" w:name="_Toc382318734"/>
      <w:r>
        <w:rPr>
          <w:rStyle w:val="CharSectno"/>
        </w:rPr>
        <w:t>14</w:t>
      </w:r>
      <w:r w:rsidR="00F23D3C" w:rsidRPr="00110FC4">
        <w:t>.</w:t>
      </w:r>
      <w:r w:rsidR="00F23D3C" w:rsidRPr="00110FC4">
        <w:tab/>
        <w:t>Section 78A amended</w:t>
      </w:r>
      <w:bookmarkEnd w:id="27"/>
    </w:p>
    <w:p w:rsidR="00F23D3C" w:rsidRPr="00110FC4" w:rsidRDefault="00F23D3C" w:rsidP="00F23D3C">
      <w:pPr>
        <w:pStyle w:val="Subsection"/>
      </w:pPr>
      <w:r w:rsidRPr="00110FC4">
        <w:tab/>
      </w:r>
      <w:r w:rsidR="00A02A11">
        <w:t>(1)</w:t>
      </w:r>
      <w:r w:rsidRPr="00110FC4">
        <w:tab/>
        <w:t>Before section 78A(1) insert:</w:t>
      </w:r>
    </w:p>
    <w:p w:rsidR="00F23D3C" w:rsidRPr="00110FC4" w:rsidRDefault="00F23D3C" w:rsidP="00F23D3C">
      <w:pPr>
        <w:pStyle w:val="BlankOpen"/>
      </w:pPr>
    </w:p>
    <w:p w:rsidR="00F23D3C" w:rsidRPr="00110FC4" w:rsidRDefault="00F23D3C" w:rsidP="00F23D3C">
      <w:pPr>
        <w:pStyle w:val="zSubsection"/>
      </w:pPr>
      <w:r w:rsidRPr="00110FC4">
        <w:tab/>
        <w:t>(1A)</w:t>
      </w:r>
      <w:r w:rsidRPr="00110FC4">
        <w:tab/>
        <w:t>The obligations of an adviser under this section are in addition to the adviser’s obligations under section 66HC.</w:t>
      </w:r>
    </w:p>
    <w:p w:rsidR="00F23D3C" w:rsidRPr="00110FC4" w:rsidRDefault="00F23D3C" w:rsidP="00F23D3C">
      <w:pPr>
        <w:pStyle w:val="BlankClose"/>
      </w:pPr>
    </w:p>
    <w:p w:rsidR="00F23D3C" w:rsidRPr="00110FC4" w:rsidRDefault="00F23D3C" w:rsidP="00F23D3C">
      <w:pPr>
        <w:pStyle w:val="Subsection"/>
      </w:pPr>
      <w:r w:rsidRPr="00110FC4">
        <w:tab/>
      </w:r>
      <w:r w:rsidR="00A02A11">
        <w:t>(2)</w:t>
      </w:r>
      <w:r w:rsidRPr="00110FC4">
        <w:tab/>
        <w:t>Delete section 78A(2)(c).</w:t>
      </w:r>
    </w:p>
    <w:p w:rsidR="00F23D3C" w:rsidRPr="00110FC4" w:rsidRDefault="00A02A11" w:rsidP="00F23D3C">
      <w:pPr>
        <w:pStyle w:val="Heading5"/>
      </w:pPr>
      <w:bookmarkStart w:id="28" w:name="_Toc382318735"/>
      <w:r>
        <w:rPr>
          <w:rStyle w:val="CharSectno"/>
        </w:rPr>
        <w:t>15</w:t>
      </w:r>
      <w:r w:rsidR="00F23D3C" w:rsidRPr="00110FC4">
        <w:t>.</w:t>
      </w:r>
      <w:r w:rsidR="00F23D3C" w:rsidRPr="00110FC4">
        <w:tab/>
        <w:t>Section 133 amended</w:t>
      </w:r>
      <w:bookmarkEnd w:id="28"/>
    </w:p>
    <w:p w:rsidR="00F23D3C" w:rsidRPr="00110FC4" w:rsidRDefault="00F23D3C" w:rsidP="00F23D3C">
      <w:pPr>
        <w:pStyle w:val="Subsection"/>
      </w:pPr>
      <w:r w:rsidRPr="00110FC4">
        <w:tab/>
      </w:r>
      <w:r w:rsidR="00A02A11">
        <w:t>(1)</w:t>
      </w:r>
      <w:r w:rsidRPr="00110FC4">
        <w:tab/>
        <w:t>In section 133(c) after “child abuse” insert:</w:t>
      </w:r>
    </w:p>
    <w:p w:rsidR="00F23D3C" w:rsidRPr="00110FC4" w:rsidRDefault="00F23D3C" w:rsidP="00F23D3C">
      <w:pPr>
        <w:pStyle w:val="BlankOpen"/>
      </w:pPr>
    </w:p>
    <w:p w:rsidR="00F23D3C" w:rsidRPr="00110FC4" w:rsidRDefault="00F23D3C" w:rsidP="00F23D3C">
      <w:pPr>
        <w:pStyle w:val="Subsection"/>
      </w:pPr>
      <w:r w:rsidRPr="00110FC4">
        <w:tab/>
      </w:r>
      <w:r w:rsidRPr="00110FC4">
        <w:tab/>
        <w:t>and family violence</w:t>
      </w:r>
    </w:p>
    <w:p w:rsidR="00F23D3C" w:rsidRPr="00110FC4" w:rsidRDefault="00F23D3C" w:rsidP="00F23D3C">
      <w:pPr>
        <w:pStyle w:val="BlankClose"/>
      </w:pPr>
    </w:p>
    <w:p w:rsidR="00F23D3C" w:rsidRPr="00110FC4" w:rsidRDefault="00F23D3C" w:rsidP="00F23D3C">
      <w:pPr>
        <w:pStyle w:val="Subsection"/>
      </w:pPr>
      <w:r w:rsidRPr="00110FC4">
        <w:tab/>
      </w:r>
      <w:r w:rsidR="00A02A11">
        <w:t>(2)</w:t>
      </w:r>
      <w:r w:rsidRPr="00110FC4">
        <w:tab/>
        <w:t xml:space="preserve">In section 133 after each of </w:t>
      </w:r>
      <w:r w:rsidR="00F07F2A">
        <w:t>paragraphs (</w:t>
      </w:r>
      <w:r w:rsidRPr="00110FC4">
        <w:t>a) and (b) insert:</w:t>
      </w:r>
    </w:p>
    <w:p w:rsidR="00F23D3C" w:rsidRPr="00110FC4" w:rsidRDefault="00F23D3C" w:rsidP="00F23D3C">
      <w:pPr>
        <w:pStyle w:val="BlankOpen"/>
      </w:pPr>
    </w:p>
    <w:p w:rsidR="00F23D3C" w:rsidRPr="00110FC4" w:rsidRDefault="00F23D3C" w:rsidP="00F23D3C">
      <w:pPr>
        <w:pStyle w:val="Subsection"/>
      </w:pPr>
      <w:r w:rsidRPr="00110FC4">
        <w:tab/>
      </w:r>
      <w:r w:rsidRPr="00110FC4">
        <w:tab/>
        <w:t>and</w:t>
      </w:r>
    </w:p>
    <w:p w:rsidR="00F23D3C" w:rsidRPr="00110FC4" w:rsidRDefault="00F23D3C" w:rsidP="00F23D3C">
      <w:pPr>
        <w:pStyle w:val="BlankClose"/>
      </w:pPr>
    </w:p>
    <w:p w:rsidR="00F23D3C" w:rsidRPr="00110FC4" w:rsidRDefault="00A02A11" w:rsidP="00F23D3C">
      <w:pPr>
        <w:pStyle w:val="Heading5"/>
        <w:spacing w:before="120"/>
      </w:pPr>
      <w:bookmarkStart w:id="29" w:name="_Toc382318736"/>
      <w:r>
        <w:rPr>
          <w:rStyle w:val="CharSectno"/>
        </w:rPr>
        <w:t>16</w:t>
      </w:r>
      <w:r w:rsidR="00F23D3C" w:rsidRPr="00110FC4">
        <w:t>.</w:t>
      </w:r>
      <w:r w:rsidR="00F23D3C" w:rsidRPr="00110FC4">
        <w:tab/>
        <w:t>Part 5 Division 8 Subdivision 4 heading replaced</w:t>
      </w:r>
      <w:bookmarkEnd w:id="29"/>
    </w:p>
    <w:p w:rsidR="00F23D3C" w:rsidRPr="00110FC4" w:rsidRDefault="00F23D3C" w:rsidP="00F23D3C">
      <w:pPr>
        <w:pStyle w:val="Subsection"/>
      </w:pPr>
      <w:r w:rsidRPr="00110FC4">
        <w:tab/>
      </w:r>
      <w:r w:rsidRPr="00110FC4">
        <w:tab/>
        <w:t>Delete the heading to Part 5 Division 8 Subdivision 4 and insert:</w:t>
      </w:r>
    </w:p>
    <w:p w:rsidR="00F23D3C" w:rsidRPr="00110FC4" w:rsidRDefault="00F23D3C" w:rsidP="00F23D3C">
      <w:pPr>
        <w:pStyle w:val="BlankOpen"/>
      </w:pPr>
    </w:p>
    <w:p w:rsidR="00F23D3C" w:rsidRPr="00110FC4" w:rsidRDefault="00F23D3C" w:rsidP="00F23D3C">
      <w:pPr>
        <w:pStyle w:val="zHeading4"/>
      </w:pPr>
      <w:bookmarkStart w:id="30" w:name="_Toc382318676"/>
      <w:bookmarkStart w:id="31" w:name="_Toc382318737"/>
      <w:r w:rsidRPr="00110FC4">
        <w:t>Subdivision 4 — Allegations of child abuse and family violence</w:t>
      </w:r>
      <w:bookmarkEnd w:id="30"/>
      <w:bookmarkEnd w:id="31"/>
    </w:p>
    <w:p w:rsidR="00F23D3C" w:rsidRPr="00110FC4" w:rsidRDefault="00F23D3C" w:rsidP="00F23D3C">
      <w:pPr>
        <w:pStyle w:val="BlankClose"/>
      </w:pPr>
    </w:p>
    <w:p w:rsidR="00F23D3C" w:rsidRPr="00110FC4" w:rsidRDefault="00A02A11" w:rsidP="00F23D3C">
      <w:pPr>
        <w:pStyle w:val="Heading5"/>
        <w:spacing w:before="120"/>
      </w:pPr>
      <w:bookmarkStart w:id="32" w:name="_Toc382318738"/>
      <w:r>
        <w:rPr>
          <w:rStyle w:val="CharSectno"/>
        </w:rPr>
        <w:t>17</w:t>
      </w:r>
      <w:r w:rsidR="00F23D3C" w:rsidRPr="00110FC4">
        <w:t>.</w:t>
      </w:r>
      <w:r w:rsidR="00F23D3C" w:rsidRPr="00110FC4">
        <w:tab/>
        <w:t>Section 159 amended</w:t>
      </w:r>
      <w:bookmarkEnd w:id="32"/>
    </w:p>
    <w:p w:rsidR="00F23D3C" w:rsidRPr="00110FC4" w:rsidRDefault="00F23D3C" w:rsidP="00F23D3C">
      <w:pPr>
        <w:pStyle w:val="Subsection"/>
      </w:pPr>
      <w:r w:rsidRPr="00110FC4">
        <w:tab/>
      </w:r>
      <w:r w:rsidR="00A02A11">
        <w:t>(1)</w:t>
      </w:r>
      <w:r w:rsidRPr="00110FC4">
        <w:tab/>
        <w:t>Before section 159(1) insert:</w:t>
      </w:r>
    </w:p>
    <w:p w:rsidR="00F23D3C" w:rsidRPr="00110FC4" w:rsidRDefault="00F23D3C" w:rsidP="00F23D3C">
      <w:pPr>
        <w:pStyle w:val="BlankOpen"/>
      </w:pPr>
    </w:p>
    <w:p w:rsidR="00F23D3C" w:rsidRPr="00110FC4" w:rsidRDefault="00F23D3C" w:rsidP="00F23D3C">
      <w:pPr>
        <w:pStyle w:val="zSubsection"/>
      </w:pPr>
      <w:r w:rsidRPr="00110FC4">
        <w:tab/>
        <w:t>(1A)</w:t>
      </w:r>
      <w:r w:rsidRPr="00110FC4">
        <w:tab/>
        <w:t xml:space="preserve">In this section — </w:t>
      </w:r>
    </w:p>
    <w:p w:rsidR="00F23D3C" w:rsidRPr="00110FC4" w:rsidRDefault="00F23D3C" w:rsidP="00F23D3C">
      <w:pPr>
        <w:pStyle w:val="zDefstart"/>
      </w:pPr>
      <w:r w:rsidRPr="00110FC4">
        <w:tab/>
      </w:r>
      <w:r w:rsidRPr="00110FC4">
        <w:rPr>
          <w:rStyle w:val="CharDefText"/>
        </w:rPr>
        <w:t>interested person</w:t>
      </w:r>
      <w:r w:rsidRPr="00110FC4">
        <w:t xml:space="preserve">, in proceedings under this Act, means — </w:t>
      </w:r>
    </w:p>
    <w:p w:rsidR="00F23D3C" w:rsidRPr="00110FC4" w:rsidRDefault="00F23D3C" w:rsidP="00F23D3C">
      <w:pPr>
        <w:pStyle w:val="zDefpara"/>
      </w:pPr>
      <w:r w:rsidRPr="00110FC4">
        <w:tab/>
        <w:t>(a)</w:t>
      </w:r>
      <w:r w:rsidRPr="00110FC4">
        <w:tab/>
        <w:t>a party to the proceedings; or</w:t>
      </w:r>
    </w:p>
    <w:p w:rsidR="00F23D3C" w:rsidRPr="00110FC4" w:rsidRDefault="00F23D3C" w:rsidP="00F23D3C">
      <w:pPr>
        <w:pStyle w:val="zDefpara"/>
      </w:pPr>
      <w:r w:rsidRPr="00110FC4">
        <w:tab/>
        <w:t>(b)</w:t>
      </w:r>
      <w:r w:rsidRPr="00110FC4">
        <w:tab/>
        <w:t>an independent children’s lawyer who represents the interests of a child in the proceedings; or</w:t>
      </w:r>
    </w:p>
    <w:p w:rsidR="00F23D3C" w:rsidRPr="00110FC4" w:rsidRDefault="00F23D3C" w:rsidP="00F23D3C">
      <w:pPr>
        <w:pStyle w:val="zDefpara"/>
      </w:pPr>
      <w:r w:rsidRPr="00110FC4">
        <w:tab/>
        <w:t>(c)</w:t>
      </w:r>
      <w:r w:rsidRPr="00110FC4">
        <w:tab/>
        <w:t>any other person prescribed by the regulations for the purposes of this paragraph;</w:t>
      </w:r>
    </w:p>
    <w:p w:rsidR="00F23D3C" w:rsidRPr="00110FC4" w:rsidRDefault="00F23D3C" w:rsidP="00F23D3C">
      <w:pPr>
        <w:pStyle w:val="zDefstart"/>
      </w:pPr>
      <w:r w:rsidRPr="00110FC4">
        <w:tab/>
      </w:r>
      <w:r w:rsidRPr="00110FC4">
        <w:rPr>
          <w:rStyle w:val="CharDefText"/>
        </w:rPr>
        <w:t>prescribed form</w:t>
      </w:r>
      <w:r w:rsidRPr="00110FC4">
        <w:t xml:space="preserve"> means the form approved by the Chief Judge of the Court for the purposes of this section.</w:t>
      </w:r>
    </w:p>
    <w:p w:rsidR="00F23D3C" w:rsidRPr="00110FC4" w:rsidRDefault="00F23D3C" w:rsidP="00F23D3C">
      <w:pPr>
        <w:pStyle w:val="BlankClose"/>
      </w:pPr>
    </w:p>
    <w:p w:rsidR="00F23D3C" w:rsidRPr="00110FC4" w:rsidRDefault="00F23D3C" w:rsidP="00F23D3C">
      <w:pPr>
        <w:pStyle w:val="Subsection"/>
      </w:pPr>
      <w:r w:rsidRPr="00110FC4">
        <w:tab/>
      </w:r>
      <w:r w:rsidR="00A02A11">
        <w:t>(2)</w:t>
      </w:r>
      <w:r w:rsidRPr="00110FC4">
        <w:tab/>
        <w:t>In section 159(1):</w:t>
      </w:r>
    </w:p>
    <w:p w:rsidR="00F23D3C" w:rsidRPr="00110FC4" w:rsidRDefault="00F23D3C" w:rsidP="00F23D3C">
      <w:pPr>
        <w:pStyle w:val="Indenta"/>
      </w:pPr>
      <w:r w:rsidRPr="00110FC4">
        <w:tab/>
      </w:r>
      <w:r w:rsidR="00A02A11">
        <w:t>(a)</w:t>
      </w:r>
      <w:r w:rsidRPr="00110FC4">
        <w:tab/>
        <w:t>delete “a party to” and insert:</w:t>
      </w:r>
    </w:p>
    <w:p w:rsidR="00F23D3C" w:rsidRPr="00110FC4" w:rsidRDefault="00F23D3C" w:rsidP="00F23D3C">
      <w:pPr>
        <w:pStyle w:val="BlankOpen"/>
      </w:pPr>
    </w:p>
    <w:p w:rsidR="00F23D3C" w:rsidRPr="00110FC4" w:rsidRDefault="00F23D3C" w:rsidP="00F23D3C">
      <w:pPr>
        <w:pStyle w:val="Indenta"/>
      </w:pPr>
      <w:r w:rsidRPr="00110FC4">
        <w:tab/>
      </w:r>
      <w:r w:rsidRPr="00110FC4">
        <w:tab/>
        <w:t>an interested person in</w:t>
      </w:r>
    </w:p>
    <w:p w:rsidR="00F23D3C" w:rsidRPr="00110FC4" w:rsidRDefault="00F23D3C" w:rsidP="00F23D3C">
      <w:pPr>
        <w:pStyle w:val="BlankClose"/>
      </w:pPr>
    </w:p>
    <w:p w:rsidR="00F23D3C" w:rsidRPr="00110FC4" w:rsidRDefault="00F23D3C" w:rsidP="00F23D3C">
      <w:pPr>
        <w:pStyle w:val="Indenta"/>
      </w:pPr>
      <w:r w:rsidRPr="00110FC4">
        <w:tab/>
      </w:r>
      <w:r w:rsidR="00A02A11">
        <w:t>(b)</w:t>
      </w:r>
      <w:r w:rsidRPr="00110FC4">
        <w:tab/>
        <w:t>delete “the party” and insert:</w:t>
      </w:r>
    </w:p>
    <w:p w:rsidR="00F23D3C" w:rsidRPr="00110FC4" w:rsidRDefault="00F23D3C" w:rsidP="00F23D3C">
      <w:pPr>
        <w:pStyle w:val="BlankOpen"/>
      </w:pPr>
    </w:p>
    <w:p w:rsidR="00F23D3C" w:rsidRPr="00110FC4" w:rsidRDefault="00F23D3C" w:rsidP="00F23D3C">
      <w:pPr>
        <w:pStyle w:val="Indenta"/>
      </w:pPr>
      <w:r w:rsidRPr="00110FC4">
        <w:tab/>
      </w:r>
      <w:r w:rsidRPr="00110FC4">
        <w:tab/>
        <w:t>the interested person</w:t>
      </w:r>
    </w:p>
    <w:p w:rsidR="00F23D3C" w:rsidRPr="00110FC4" w:rsidRDefault="00F23D3C" w:rsidP="00F23D3C">
      <w:pPr>
        <w:pStyle w:val="BlankClose"/>
      </w:pPr>
    </w:p>
    <w:p w:rsidR="00F23D3C" w:rsidRPr="00110FC4" w:rsidRDefault="00F23D3C" w:rsidP="00F23D3C">
      <w:pPr>
        <w:pStyle w:val="NotesPerm"/>
        <w:tabs>
          <w:tab w:val="clear" w:pos="879"/>
          <w:tab w:val="left" w:pos="851"/>
        </w:tabs>
        <w:ind w:left="1418" w:hanging="1418"/>
      </w:pPr>
      <w:r w:rsidRPr="00110FC4">
        <w:tab/>
        <w:t>Note:</w:t>
      </w:r>
      <w:r w:rsidRPr="00110FC4">
        <w:tab/>
        <w:t>The heading to amended section 159 is to read:</w:t>
      </w:r>
    </w:p>
    <w:p w:rsidR="00F23D3C" w:rsidRPr="00110FC4" w:rsidRDefault="00F23D3C" w:rsidP="00F23D3C">
      <w:pPr>
        <w:pStyle w:val="NotesPerm"/>
        <w:tabs>
          <w:tab w:val="clear" w:pos="879"/>
          <w:tab w:val="left" w:pos="851"/>
        </w:tabs>
        <w:ind w:left="1418" w:hanging="1418"/>
      </w:pPr>
      <w:r w:rsidRPr="00110FC4">
        <w:tab/>
      </w:r>
      <w:r w:rsidRPr="00110FC4">
        <w:tab/>
      </w:r>
      <w:r w:rsidRPr="00110FC4">
        <w:rPr>
          <w:b/>
        </w:rPr>
        <w:t xml:space="preserve">Where interested person in proceedings makes allegation of child abuse — </w:t>
      </w:r>
      <w:smartTag w:uri="urn:schemas-microsoft-com:office:smarttags" w:element="place">
        <w:smartTag w:uri="urn:schemas-microsoft-com:office:smarttags" w:element="State">
          <w:r w:rsidRPr="00110FC4">
            <w:rPr>
              <w:b/>
            </w:rPr>
            <w:t>FLA</w:t>
          </w:r>
        </w:smartTag>
      </w:smartTag>
      <w:r w:rsidRPr="00110FC4">
        <w:rPr>
          <w:b/>
        </w:rPr>
        <w:t xml:space="preserve"> s. 67Z</w:t>
      </w:r>
    </w:p>
    <w:p w:rsidR="00F23D3C" w:rsidRPr="00110FC4" w:rsidRDefault="00A02A11" w:rsidP="002F2E7A">
      <w:pPr>
        <w:pStyle w:val="Heading5"/>
      </w:pPr>
      <w:bookmarkStart w:id="33" w:name="_Toc382318739"/>
      <w:r>
        <w:rPr>
          <w:rStyle w:val="CharSectno"/>
        </w:rPr>
        <w:t>18</w:t>
      </w:r>
      <w:r w:rsidR="00F23D3C" w:rsidRPr="00110FC4">
        <w:t>.</w:t>
      </w:r>
      <w:r w:rsidR="00F23D3C" w:rsidRPr="00110FC4">
        <w:tab/>
        <w:t>Sections 162A and 162B inserted</w:t>
      </w:r>
      <w:bookmarkEnd w:id="33"/>
    </w:p>
    <w:p w:rsidR="00F23D3C" w:rsidRPr="00110FC4" w:rsidRDefault="00F23D3C" w:rsidP="002F2E7A">
      <w:pPr>
        <w:pStyle w:val="Subsection"/>
        <w:keepNext/>
        <w:keepLines/>
      </w:pPr>
      <w:r w:rsidRPr="00110FC4">
        <w:tab/>
      </w:r>
      <w:r w:rsidRPr="00110FC4">
        <w:tab/>
        <w:t>At the end of Part 5 Division 8 Subdivision 4 insert:</w:t>
      </w:r>
    </w:p>
    <w:p w:rsidR="00F23D3C" w:rsidRPr="00110FC4" w:rsidRDefault="00F23D3C" w:rsidP="00F23D3C">
      <w:pPr>
        <w:pStyle w:val="BlankOpen"/>
      </w:pPr>
    </w:p>
    <w:p w:rsidR="00F23D3C" w:rsidRPr="00110FC4" w:rsidRDefault="00F23D3C" w:rsidP="00F23D3C">
      <w:pPr>
        <w:pStyle w:val="zHeading5"/>
      </w:pPr>
      <w:bookmarkStart w:id="34" w:name="_Toc382318740"/>
      <w:r w:rsidRPr="00110FC4">
        <w:t>162A.</w:t>
      </w:r>
      <w:r w:rsidRPr="00110FC4">
        <w:tab/>
        <w:t xml:space="preserve">Where interested person makes allegation of family violence — </w:t>
      </w:r>
      <w:smartTag w:uri="urn:schemas-microsoft-com:office:smarttags" w:element="place">
        <w:smartTag w:uri="urn:schemas-microsoft-com:office:smarttags" w:element="State">
          <w:r w:rsidRPr="00110FC4">
            <w:t>FLA</w:t>
          </w:r>
        </w:smartTag>
      </w:smartTag>
      <w:r w:rsidRPr="00110FC4">
        <w:t xml:space="preserve"> s. 67ZBA</w:t>
      </w:r>
      <w:bookmarkEnd w:id="34"/>
    </w:p>
    <w:p w:rsidR="00F23D3C" w:rsidRPr="00110FC4" w:rsidRDefault="00F23D3C" w:rsidP="00F23D3C">
      <w:pPr>
        <w:pStyle w:val="zSubsection"/>
      </w:pPr>
      <w:r w:rsidRPr="00110FC4">
        <w:tab/>
        <w:t>(1)</w:t>
      </w:r>
      <w:r w:rsidRPr="00110FC4">
        <w:tab/>
        <w:t xml:space="preserve">In this section — </w:t>
      </w:r>
    </w:p>
    <w:p w:rsidR="00F23D3C" w:rsidRPr="00110FC4" w:rsidRDefault="00F23D3C" w:rsidP="00F23D3C">
      <w:pPr>
        <w:pStyle w:val="zDefstart"/>
      </w:pPr>
      <w:r w:rsidRPr="00110FC4">
        <w:tab/>
      </w:r>
      <w:r w:rsidRPr="00110FC4">
        <w:rPr>
          <w:rStyle w:val="CharDefText"/>
        </w:rPr>
        <w:t>interested person</w:t>
      </w:r>
      <w:r w:rsidRPr="00110FC4">
        <w:t xml:space="preserve">, in proceedings for an order under this Part in relation to a child, means — </w:t>
      </w:r>
    </w:p>
    <w:p w:rsidR="00F23D3C" w:rsidRPr="00110FC4" w:rsidRDefault="00F23D3C" w:rsidP="00F23D3C">
      <w:pPr>
        <w:pStyle w:val="zDefpara"/>
      </w:pPr>
      <w:r w:rsidRPr="00110FC4">
        <w:tab/>
        <w:t>(a)</w:t>
      </w:r>
      <w:r w:rsidRPr="00110FC4">
        <w:tab/>
        <w:t>a party to the proceedings; or</w:t>
      </w:r>
    </w:p>
    <w:p w:rsidR="00F23D3C" w:rsidRPr="00110FC4" w:rsidRDefault="00F23D3C" w:rsidP="00F23D3C">
      <w:pPr>
        <w:pStyle w:val="zDefpara"/>
      </w:pPr>
      <w:r w:rsidRPr="00110FC4">
        <w:tab/>
        <w:t>(b)</w:t>
      </w:r>
      <w:r w:rsidRPr="00110FC4">
        <w:tab/>
        <w:t>an independent children’s lawyer who represents the interests of the child in the proceedings; or</w:t>
      </w:r>
    </w:p>
    <w:p w:rsidR="00F23D3C" w:rsidRPr="00110FC4" w:rsidRDefault="00F23D3C" w:rsidP="00F23D3C">
      <w:pPr>
        <w:pStyle w:val="zDefpara"/>
      </w:pPr>
      <w:r w:rsidRPr="00110FC4">
        <w:tab/>
        <w:t>(c)</w:t>
      </w:r>
      <w:r w:rsidRPr="00110FC4">
        <w:tab/>
        <w:t>any other person prescribed by the regulations for the purposes of this paragraph;</w:t>
      </w:r>
    </w:p>
    <w:p w:rsidR="00F23D3C" w:rsidRPr="00110FC4" w:rsidRDefault="00F23D3C" w:rsidP="00F23D3C">
      <w:pPr>
        <w:pStyle w:val="zDefstart"/>
      </w:pPr>
      <w:r w:rsidRPr="00110FC4">
        <w:tab/>
      </w:r>
      <w:r w:rsidRPr="00110FC4">
        <w:rPr>
          <w:rStyle w:val="CharDefText"/>
        </w:rPr>
        <w:t>prescribed form</w:t>
      </w:r>
      <w:r w:rsidRPr="00110FC4">
        <w:t xml:space="preserve"> means the form approved by the Chief Judge of the Court for the purposes of this section.</w:t>
      </w:r>
    </w:p>
    <w:p w:rsidR="00F23D3C" w:rsidRPr="00110FC4" w:rsidRDefault="00F23D3C" w:rsidP="00F23D3C">
      <w:pPr>
        <w:pStyle w:val="zSubsection"/>
      </w:pPr>
      <w:r w:rsidRPr="00110FC4">
        <w:tab/>
        <w:t>(2)</w:t>
      </w:r>
      <w:r w:rsidRPr="00110FC4">
        <w:tab/>
        <w:t xml:space="preserve">This section applies if an interested person in proceedings for an order under this Part in relation to a child alleges, as a consideration that is relevant to whether the court should make or refuse to make the order, that — </w:t>
      </w:r>
    </w:p>
    <w:p w:rsidR="00F23D3C" w:rsidRPr="00110FC4" w:rsidRDefault="00F23D3C" w:rsidP="00F23D3C">
      <w:pPr>
        <w:pStyle w:val="zIndenta"/>
      </w:pPr>
      <w:r w:rsidRPr="00110FC4">
        <w:tab/>
        <w:t>(a)</w:t>
      </w:r>
      <w:r w:rsidRPr="00110FC4">
        <w:tab/>
        <w:t>there has been family violence by one of the parties to the proceedings; or</w:t>
      </w:r>
    </w:p>
    <w:p w:rsidR="00F23D3C" w:rsidRPr="00110FC4" w:rsidRDefault="00F23D3C" w:rsidP="00F23D3C">
      <w:pPr>
        <w:pStyle w:val="zIndenta"/>
      </w:pPr>
      <w:r w:rsidRPr="00110FC4">
        <w:tab/>
        <w:t>(b)</w:t>
      </w:r>
      <w:r w:rsidRPr="00110FC4">
        <w:tab/>
        <w:t>there is a risk of family violence by one of the parties to the proceedings.</w:t>
      </w:r>
    </w:p>
    <w:p w:rsidR="00F23D3C" w:rsidRPr="00110FC4" w:rsidRDefault="00F23D3C" w:rsidP="00F23D3C">
      <w:pPr>
        <w:pStyle w:val="zSubsection"/>
      </w:pPr>
      <w:r w:rsidRPr="00110FC4">
        <w:tab/>
        <w:t>(3)</w:t>
      </w:r>
      <w:r w:rsidRPr="00110FC4">
        <w:tab/>
        <w:t xml:space="preserve">The interested person must file a notice in the prescribed form in the court hearing the proceedings, and serve a true copy of the notice upon the party referred to in </w:t>
      </w:r>
      <w:r w:rsidR="00F07F2A">
        <w:t>subsection (</w:t>
      </w:r>
      <w:r w:rsidRPr="00110FC4">
        <w:t>2)(a) or (b).</w:t>
      </w:r>
    </w:p>
    <w:p w:rsidR="00F23D3C" w:rsidRPr="00110FC4" w:rsidRDefault="00F23D3C" w:rsidP="00F23D3C">
      <w:pPr>
        <w:pStyle w:val="zSubsection"/>
      </w:pPr>
      <w:r w:rsidRPr="00110FC4">
        <w:tab/>
        <w:t>(4)</w:t>
      </w:r>
      <w:r w:rsidRPr="00110FC4">
        <w:tab/>
        <w:t xml:space="preserve">If the alleged family violence (or risk of family violence) is abuse of a child (or a risk of abuse of a child) — </w:t>
      </w:r>
    </w:p>
    <w:p w:rsidR="00F23D3C" w:rsidRPr="00110FC4" w:rsidRDefault="00F23D3C" w:rsidP="00F23D3C">
      <w:pPr>
        <w:pStyle w:val="zIndenta"/>
      </w:pPr>
      <w:r w:rsidRPr="00110FC4">
        <w:tab/>
        <w:t>(a)</w:t>
      </w:r>
      <w:r w:rsidRPr="00110FC4">
        <w:tab/>
        <w:t xml:space="preserve">the interested person making the allegation must either file and serve a notice under </w:t>
      </w:r>
      <w:r w:rsidR="00F07F2A">
        <w:t>subsection (</w:t>
      </w:r>
      <w:r w:rsidRPr="00110FC4">
        <w:t>3) or under section 159(1) (but does not have to file and serve a notice under both those provisions); and</w:t>
      </w:r>
    </w:p>
    <w:p w:rsidR="00F23D3C" w:rsidRPr="00110FC4" w:rsidRDefault="00F23D3C" w:rsidP="00F23D3C">
      <w:pPr>
        <w:pStyle w:val="zIndenta"/>
      </w:pPr>
      <w:r w:rsidRPr="00110FC4">
        <w:tab/>
        <w:t>(b)</w:t>
      </w:r>
      <w:r w:rsidRPr="00110FC4">
        <w:tab/>
        <w:t xml:space="preserve">if the notice is filed under </w:t>
      </w:r>
      <w:r w:rsidR="00F07F2A">
        <w:t>subsection (</w:t>
      </w:r>
      <w:r w:rsidRPr="00110FC4">
        <w:t>3), the registrar must deal with the notice as if it had been filed under section 159(1).</w:t>
      </w:r>
    </w:p>
    <w:p w:rsidR="00F23D3C" w:rsidRPr="00110FC4" w:rsidRDefault="00F23D3C" w:rsidP="00F23D3C">
      <w:pPr>
        <w:pStyle w:val="zHeading5"/>
      </w:pPr>
      <w:bookmarkStart w:id="35" w:name="_Toc382318741"/>
      <w:r w:rsidRPr="00110FC4">
        <w:t>162B.</w:t>
      </w:r>
      <w:r w:rsidRPr="00110FC4">
        <w:tab/>
        <w:t xml:space="preserve">Court to take prompt action in relation to allegations of child abuse or family violence — </w:t>
      </w:r>
      <w:smartTag w:uri="urn:schemas-microsoft-com:office:smarttags" w:element="place">
        <w:smartTag w:uri="urn:schemas-microsoft-com:office:smarttags" w:element="State">
          <w:r w:rsidRPr="00110FC4">
            <w:t>FLA</w:t>
          </w:r>
        </w:smartTag>
      </w:smartTag>
      <w:r w:rsidRPr="00110FC4">
        <w:t xml:space="preserve"> s. 67ZBB</w:t>
      </w:r>
      <w:bookmarkEnd w:id="35"/>
    </w:p>
    <w:p w:rsidR="00F23D3C" w:rsidRPr="00110FC4" w:rsidRDefault="00F23D3C" w:rsidP="00F23D3C">
      <w:pPr>
        <w:pStyle w:val="zSubsection"/>
      </w:pPr>
      <w:r w:rsidRPr="00110FC4">
        <w:tab/>
        <w:t>(1)</w:t>
      </w:r>
      <w:r w:rsidRPr="00110FC4">
        <w:tab/>
        <w:t xml:space="preserve">This section applies if — </w:t>
      </w:r>
    </w:p>
    <w:p w:rsidR="00F23D3C" w:rsidRPr="00110FC4" w:rsidRDefault="00F23D3C" w:rsidP="00F23D3C">
      <w:pPr>
        <w:pStyle w:val="zIndenta"/>
      </w:pPr>
      <w:r w:rsidRPr="00110FC4">
        <w:tab/>
        <w:t>(a)</w:t>
      </w:r>
      <w:r w:rsidRPr="00110FC4">
        <w:tab/>
        <w:t>a notice is filed under section 159(1) or 162A(3) in proceedings for an order under this Part in relation to a child; and</w:t>
      </w:r>
    </w:p>
    <w:p w:rsidR="00F23D3C" w:rsidRPr="00110FC4" w:rsidRDefault="00F23D3C" w:rsidP="00F23D3C">
      <w:pPr>
        <w:pStyle w:val="zIndenta"/>
      </w:pPr>
      <w:r w:rsidRPr="00110FC4">
        <w:tab/>
        <w:t>(b)</w:t>
      </w:r>
      <w:r w:rsidRPr="00110FC4">
        <w:tab/>
        <w:t xml:space="preserve">the notice alleges, as a consideration that is relevant to whether the court should make or refuse to make the order, that — </w:t>
      </w:r>
    </w:p>
    <w:p w:rsidR="00F23D3C" w:rsidRPr="00110FC4" w:rsidRDefault="00F23D3C" w:rsidP="00F23D3C">
      <w:pPr>
        <w:pStyle w:val="zIndenti"/>
      </w:pPr>
      <w:r w:rsidRPr="00110FC4">
        <w:tab/>
        <w:t>(i)</w:t>
      </w:r>
      <w:r w:rsidRPr="00110FC4">
        <w:tab/>
        <w:t>there has been abuse of the child by one of the parties to the proceedings; or</w:t>
      </w:r>
    </w:p>
    <w:p w:rsidR="00F23D3C" w:rsidRPr="00110FC4" w:rsidRDefault="00F23D3C" w:rsidP="00F23D3C">
      <w:pPr>
        <w:pStyle w:val="zIndenti"/>
      </w:pPr>
      <w:r w:rsidRPr="00110FC4">
        <w:tab/>
        <w:t>(ii)</w:t>
      </w:r>
      <w:r w:rsidRPr="00110FC4">
        <w:tab/>
        <w:t>there would be a risk of abuse of the child if there were to be a delay in the proceedings; or</w:t>
      </w:r>
    </w:p>
    <w:p w:rsidR="00F23D3C" w:rsidRPr="00110FC4" w:rsidRDefault="00F23D3C" w:rsidP="00F23D3C">
      <w:pPr>
        <w:pStyle w:val="zIndenti"/>
      </w:pPr>
      <w:r w:rsidRPr="00110FC4">
        <w:tab/>
        <w:t>(iii)</w:t>
      </w:r>
      <w:r w:rsidRPr="00110FC4">
        <w:tab/>
        <w:t>there has been family violence by one of the parties to the proceedings; or</w:t>
      </w:r>
    </w:p>
    <w:p w:rsidR="00F23D3C" w:rsidRPr="00110FC4" w:rsidRDefault="00F23D3C" w:rsidP="00F23D3C">
      <w:pPr>
        <w:pStyle w:val="zIndenti"/>
      </w:pPr>
      <w:r w:rsidRPr="00110FC4">
        <w:tab/>
        <w:t>(iv)</w:t>
      </w:r>
      <w:r w:rsidRPr="00110FC4">
        <w:tab/>
        <w:t>there is a risk of family violence by one of the parties to the proceedings.</w:t>
      </w:r>
    </w:p>
    <w:p w:rsidR="00F23D3C" w:rsidRPr="00110FC4" w:rsidRDefault="00F23D3C" w:rsidP="002F2E7A">
      <w:pPr>
        <w:pStyle w:val="zSubsection"/>
        <w:keepNext/>
        <w:keepLines/>
      </w:pPr>
      <w:r w:rsidRPr="00110FC4">
        <w:tab/>
        <w:t>(2)</w:t>
      </w:r>
      <w:r w:rsidRPr="00110FC4">
        <w:tab/>
        <w:t xml:space="preserve">The court must — </w:t>
      </w:r>
    </w:p>
    <w:p w:rsidR="00F23D3C" w:rsidRPr="00110FC4" w:rsidRDefault="00F23D3C" w:rsidP="002F2E7A">
      <w:pPr>
        <w:pStyle w:val="zIndenta"/>
        <w:keepNext/>
        <w:keepLines/>
      </w:pPr>
      <w:r w:rsidRPr="00110FC4">
        <w:tab/>
        <w:t>(a)</w:t>
      </w:r>
      <w:r w:rsidRPr="00110FC4">
        <w:tab/>
        <w:t xml:space="preserve">consider what interim or procedural orders (if any) should be made — </w:t>
      </w:r>
    </w:p>
    <w:p w:rsidR="00F23D3C" w:rsidRPr="00110FC4" w:rsidRDefault="00F23D3C" w:rsidP="00F23D3C">
      <w:pPr>
        <w:pStyle w:val="zIndenti"/>
      </w:pPr>
      <w:r w:rsidRPr="00110FC4">
        <w:tab/>
        <w:t>(i)</w:t>
      </w:r>
      <w:r w:rsidRPr="00110FC4">
        <w:tab/>
        <w:t>to enable appropriate evidence about the allegation to be obtained as expeditiously as possible; and</w:t>
      </w:r>
    </w:p>
    <w:p w:rsidR="00F23D3C" w:rsidRPr="00110FC4" w:rsidRDefault="00F23D3C" w:rsidP="00F23D3C">
      <w:pPr>
        <w:pStyle w:val="zIndenti"/>
      </w:pPr>
      <w:r w:rsidRPr="00110FC4">
        <w:tab/>
        <w:t>(ii)</w:t>
      </w:r>
      <w:r w:rsidRPr="00110FC4">
        <w:tab/>
        <w:t>to protect the child or any of the parties to the proceedings;</w:t>
      </w:r>
    </w:p>
    <w:p w:rsidR="00F23D3C" w:rsidRPr="00110FC4" w:rsidRDefault="00F23D3C" w:rsidP="00F23D3C">
      <w:pPr>
        <w:pStyle w:val="zIndenta"/>
      </w:pPr>
      <w:r w:rsidRPr="00110FC4">
        <w:tab/>
      </w:r>
      <w:r w:rsidRPr="00110FC4">
        <w:tab/>
        <w:t>and</w:t>
      </w:r>
    </w:p>
    <w:p w:rsidR="00F23D3C" w:rsidRPr="00110FC4" w:rsidRDefault="00F23D3C" w:rsidP="00F23D3C">
      <w:pPr>
        <w:pStyle w:val="zIndenta"/>
      </w:pPr>
      <w:r w:rsidRPr="00110FC4">
        <w:tab/>
        <w:t>(b)</w:t>
      </w:r>
      <w:r w:rsidRPr="00110FC4">
        <w:tab/>
        <w:t>make such orders of that kind as the court considers appropriate; and</w:t>
      </w:r>
    </w:p>
    <w:p w:rsidR="00F23D3C" w:rsidRPr="00110FC4" w:rsidRDefault="00F23D3C" w:rsidP="00F23D3C">
      <w:pPr>
        <w:pStyle w:val="zIndenta"/>
      </w:pPr>
      <w:r w:rsidRPr="00110FC4">
        <w:tab/>
        <w:t>(c)</w:t>
      </w:r>
      <w:r w:rsidRPr="00110FC4">
        <w:tab/>
        <w:t>deal with the issues raised by the allegation as expeditiously as possible.</w:t>
      </w:r>
    </w:p>
    <w:p w:rsidR="00F23D3C" w:rsidRPr="00110FC4" w:rsidRDefault="00F23D3C" w:rsidP="00F23D3C">
      <w:pPr>
        <w:pStyle w:val="zSubsection"/>
      </w:pPr>
      <w:r w:rsidRPr="00110FC4">
        <w:tab/>
        <w:t>(3)</w:t>
      </w:r>
      <w:r w:rsidRPr="00110FC4">
        <w:tab/>
        <w:t xml:space="preserve">The court must take the action required by </w:t>
      </w:r>
      <w:r w:rsidR="00F07F2A">
        <w:t>subsection (</w:t>
      </w:r>
      <w:r w:rsidRPr="00110FC4">
        <w:t xml:space="preserve">2)(a) and (b) — </w:t>
      </w:r>
    </w:p>
    <w:p w:rsidR="00F23D3C" w:rsidRPr="00110FC4" w:rsidRDefault="00F23D3C" w:rsidP="00F23D3C">
      <w:pPr>
        <w:pStyle w:val="zIndenta"/>
      </w:pPr>
      <w:r w:rsidRPr="00110FC4">
        <w:tab/>
        <w:t>(a)</w:t>
      </w:r>
      <w:r w:rsidRPr="00110FC4">
        <w:tab/>
        <w:t>as soon as practicable after the notice is filed; and</w:t>
      </w:r>
    </w:p>
    <w:p w:rsidR="00F23D3C" w:rsidRPr="00110FC4" w:rsidRDefault="00F23D3C" w:rsidP="00F23D3C">
      <w:pPr>
        <w:pStyle w:val="zIndenta"/>
      </w:pPr>
      <w:r w:rsidRPr="00110FC4">
        <w:tab/>
        <w:t>(b)</w:t>
      </w:r>
      <w:r w:rsidRPr="00110FC4">
        <w:tab/>
        <w:t>if it is appropriate having regard to the circumstances of the case — within 8 weeks after the notice is filed.</w:t>
      </w:r>
    </w:p>
    <w:p w:rsidR="00F23D3C" w:rsidRPr="00110FC4" w:rsidRDefault="00F23D3C" w:rsidP="00F23D3C">
      <w:pPr>
        <w:pStyle w:val="zSubsection"/>
      </w:pPr>
      <w:r w:rsidRPr="00110FC4">
        <w:tab/>
        <w:t>(4)</w:t>
      </w:r>
      <w:r w:rsidRPr="00110FC4">
        <w:tab/>
        <w:t xml:space="preserve">Without limiting </w:t>
      </w:r>
      <w:r w:rsidR="00F07F2A">
        <w:t>subsection (</w:t>
      </w:r>
      <w:r w:rsidRPr="00110FC4">
        <w:t>2)(a)(i), the court must consider whether orders should be made under section 202K to obtain documents or information from prescribed government agencies in relation to the allegation.</w:t>
      </w:r>
    </w:p>
    <w:p w:rsidR="00F23D3C" w:rsidRPr="00110FC4" w:rsidRDefault="00F23D3C" w:rsidP="00F23D3C">
      <w:pPr>
        <w:pStyle w:val="zSubsection"/>
      </w:pPr>
      <w:r w:rsidRPr="00110FC4">
        <w:tab/>
        <w:t>(5)</w:t>
      </w:r>
      <w:r w:rsidRPr="00110FC4">
        <w:tab/>
        <w:t xml:space="preserve">Without limiting </w:t>
      </w:r>
      <w:r w:rsidR="00F07F2A">
        <w:t>subsection (</w:t>
      </w:r>
      <w:r w:rsidRPr="00110FC4">
        <w:t>2)(a)(ii), the court must consider whether orders should be made, or an injunction granted, under section 235.</w:t>
      </w:r>
    </w:p>
    <w:p w:rsidR="00F23D3C" w:rsidRPr="00110FC4" w:rsidRDefault="00F23D3C" w:rsidP="00F23D3C">
      <w:pPr>
        <w:pStyle w:val="zSubsection"/>
      </w:pPr>
      <w:r w:rsidRPr="00110FC4">
        <w:tab/>
        <w:t>(6)</w:t>
      </w:r>
      <w:r w:rsidRPr="00110FC4">
        <w:tab/>
        <w:t>A failure to comply with a provision of this section does not affect the validity of any order made in the proceedings for the order.</w:t>
      </w:r>
    </w:p>
    <w:p w:rsidR="00F23D3C" w:rsidRPr="00110FC4" w:rsidRDefault="00F23D3C" w:rsidP="00F23D3C">
      <w:pPr>
        <w:pStyle w:val="BlankClose"/>
      </w:pPr>
    </w:p>
    <w:p w:rsidR="00F23D3C" w:rsidRPr="00110FC4" w:rsidRDefault="00A02A11" w:rsidP="00F23D3C">
      <w:pPr>
        <w:pStyle w:val="Heading5"/>
      </w:pPr>
      <w:bookmarkStart w:id="36" w:name="_Toc382318742"/>
      <w:r>
        <w:rPr>
          <w:rStyle w:val="CharSectno"/>
        </w:rPr>
        <w:t>19</w:t>
      </w:r>
      <w:r w:rsidR="00F23D3C" w:rsidRPr="00110FC4">
        <w:t>.</w:t>
      </w:r>
      <w:r w:rsidR="00F23D3C" w:rsidRPr="00110FC4">
        <w:tab/>
        <w:t>Section 202B amended</w:t>
      </w:r>
      <w:bookmarkEnd w:id="36"/>
    </w:p>
    <w:p w:rsidR="00F23D3C" w:rsidRPr="00110FC4" w:rsidRDefault="00F23D3C" w:rsidP="00F23D3C">
      <w:pPr>
        <w:pStyle w:val="Subsection"/>
      </w:pPr>
      <w:r w:rsidRPr="00110FC4">
        <w:tab/>
      </w:r>
      <w:r w:rsidRPr="00110FC4">
        <w:tab/>
        <w:t>Delete section 202B(6)(a) and insert:</w:t>
      </w:r>
    </w:p>
    <w:p w:rsidR="00F23D3C" w:rsidRPr="00110FC4" w:rsidRDefault="00F23D3C" w:rsidP="00F23D3C">
      <w:pPr>
        <w:pStyle w:val="BlankOpen"/>
      </w:pPr>
    </w:p>
    <w:p w:rsidR="00F23D3C" w:rsidRPr="00110FC4" w:rsidRDefault="00F23D3C" w:rsidP="00F23D3C">
      <w:pPr>
        <w:pStyle w:val="zIndenta"/>
      </w:pPr>
      <w:r w:rsidRPr="00110FC4">
        <w:tab/>
        <w:t>(a)</w:t>
      </w:r>
      <w:r w:rsidRPr="00110FC4">
        <w:tab/>
        <w:t>the child concerned from being subjected to, or exposed to, abuse, neglect or family violence; and</w:t>
      </w:r>
    </w:p>
    <w:p w:rsidR="00F23D3C" w:rsidRPr="00110FC4" w:rsidRDefault="00F23D3C" w:rsidP="00F23D3C">
      <w:pPr>
        <w:pStyle w:val="BlankClose"/>
      </w:pPr>
    </w:p>
    <w:p w:rsidR="00F23D3C" w:rsidRPr="00110FC4" w:rsidRDefault="00A02A11" w:rsidP="00F23D3C">
      <w:pPr>
        <w:pStyle w:val="Heading5"/>
      </w:pPr>
      <w:bookmarkStart w:id="37" w:name="_Toc382318743"/>
      <w:r>
        <w:rPr>
          <w:rStyle w:val="CharSectno"/>
        </w:rPr>
        <w:t>20</w:t>
      </w:r>
      <w:r w:rsidR="00F23D3C" w:rsidRPr="00110FC4">
        <w:t>.</w:t>
      </w:r>
      <w:r w:rsidR="00F23D3C" w:rsidRPr="00110FC4">
        <w:tab/>
        <w:t>Section 202E amended</w:t>
      </w:r>
      <w:bookmarkEnd w:id="37"/>
    </w:p>
    <w:p w:rsidR="00F23D3C" w:rsidRPr="00110FC4" w:rsidRDefault="00F23D3C" w:rsidP="00F23D3C">
      <w:pPr>
        <w:pStyle w:val="Subsection"/>
      </w:pPr>
      <w:r w:rsidRPr="00110FC4">
        <w:tab/>
      </w:r>
      <w:r w:rsidRPr="00110FC4">
        <w:tab/>
        <w:t>Before section 202E(1)(a) insert:</w:t>
      </w:r>
    </w:p>
    <w:p w:rsidR="00F23D3C" w:rsidRPr="00110FC4" w:rsidRDefault="00F23D3C" w:rsidP="00F23D3C">
      <w:pPr>
        <w:pStyle w:val="BlankOpen"/>
      </w:pPr>
    </w:p>
    <w:p w:rsidR="00F23D3C" w:rsidRPr="00110FC4" w:rsidRDefault="00F23D3C" w:rsidP="00F23D3C">
      <w:pPr>
        <w:pStyle w:val="zIndenta"/>
      </w:pPr>
      <w:r w:rsidRPr="00110FC4">
        <w:tab/>
        <w:t>(aa)</w:t>
      </w:r>
      <w:r w:rsidRPr="00110FC4">
        <w:tab/>
        <w:t xml:space="preserve">ask each party to the proceedings — </w:t>
      </w:r>
    </w:p>
    <w:p w:rsidR="00F23D3C" w:rsidRPr="00110FC4" w:rsidRDefault="00F23D3C" w:rsidP="00F23D3C">
      <w:pPr>
        <w:pStyle w:val="zIndenti"/>
      </w:pPr>
      <w:r w:rsidRPr="00110FC4">
        <w:tab/>
        <w:t>(i)</w:t>
      </w:r>
      <w:r w:rsidRPr="00110FC4">
        <w:tab/>
        <w:t>whether the party considers that the child concerned has been, or is at risk of being, subjected to, or exposed to, abuse, neglect or family violence; and</w:t>
      </w:r>
    </w:p>
    <w:p w:rsidR="00F23D3C" w:rsidRPr="00110FC4" w:rsidRDefault="00F23D3C" w:rsidP="00F23D3C">
      <w:pPr>
        <w:pStyle w:val="zIndenti"/>
      </w:pPr>
      <w:r w:rsidRPr="00110FC4">
        <w:tab/>
        <w:t>(ii)</w:t>
      </w:r>
      <w:r w:rsidRPr="00110FC4">
        <w:tab/>
        <w:t>whether the party considers that he or she, or another party to the proceedings, has been, or is at risk of being, subjected to family violence;</w:t>
      </w:r>
    </w:p>
    <w:p w:rsidR="00F23D3C" w:rsidRPr="00110FC4" w:rsidRDefault="00F23D3C" w:rsidP="00F23D3C">
      <w:pPr>
        <w:pStyle w:val="zIndenta"/>
      </w:pPr>
      <w:r w:rsidRPr="00110FC4">
        <w:tab/>
      </w:r>
      <w:r w:rsidRPr="00110FC4">
        <w:tab/>
        <w:t>and</w:t>
      </w:r>
    </w:p>
    <w:p w:rsidR="00F23D3C" w:rsidRPr="00110FC4" w:rsidRDefault="00F23D3C" w:rsidP="00F23D3C">
      <w:pPr>
        <w:pStyle w:val="BlankClose"/>
      </w:pPr>
    </w:p>
    <w:p w:rsidR="00F23D3C" w:rsidRPr="00110FC4" w:rsidRDefault="00A02A11" w:rsidP="00F23D3C">
      <w:pPr>
        <w:pStyle w:val="Heading5"/>
      </w:pPr>
      <w:bookmarkStart w:id="38" w:name="_Toc382318744"/>
      <w:r>
        <w:rPr>
          <w:rStyle w:val="CharSectno"/>
        </w:rPr>
        <w:t>21</w:t>
      </w:r>
      <w:r w:rsidR="00F23D3C" w:rsidRPr="00110FC4">
        <w:t>.</w:t>
      </w:r>
      <w:r w:rsidR="00F23D3C" w:rsidRPr="00110FC4">
        <w:tab/>
        <w:t>Section 237 amended</w:t>
      </w:r>
      <w:bookmarkEnd w:id="38"/>
    </w:p>
    <w:p w:rsidR="00F23D3C" w:rsidRPr="00110FC4" w:rsidRDefault="00F23D3C" w:rsidP="00F23D3C">
      <w:pPr>
        <w:pStyle w:val="Subsection"/>
        <w:keepNext/>
      </w:pPr>
      <w:r w:rsidRPr="00110FC4">
        <w:tab/>
      </w:r>
      <w:r w:rsidR="00A02A11">
        <w:t>(1)</w:t>
      </w:r>
      <w:r w:rsidRPr="00110FC4">
        <w:tab/>
        <w:t>In section 237(1) delete “205SB, 237A” and insert:</w:t>
      </w:r>
    </w:p>
    <w:p w:rsidR="00F23D3C" w:rsidRPr="00110FC4" w:rsidRDefault="00F23D3C" w:rsidP="00F23D3C">
      <w:pPr>
        <w:pStyle w:val="BlankOpen"/>
      </w:pPr>
    </w:p>
    <w:p w:rsidR="00F23D3C" w:rsidRPr="00110FC4" w:rsidRDefault="00F23D3C" w:rsidP="00F23D3C">
      <w:pPr>
        <w:pStyle w:val="Subsection"/>
      </w:pPr>
      <w:r w:rsidRPr="00110FC4">
        <w:tab/>
      </w:r>
      <w:r w:rsidRPr="00110FC4">
        <w:tab/>
        <w:t>205SB</w:t>
      </w:r>
    </w:p>
    <w:p w:rsidR="00F23D3C" w:rsidRPr="00110FC4" w:rsidRDefault="00F23D3C" w:rsidP="00F23D3C">
      <w:pPr>
        <w:pStyle w:val="BlankClose"/>
      </w:pPr>
    </w:p>
    <w:p w:rsidR="00F23D3C" w:rsidRPr="00110FC4" w:rsidRDefault="00F23D3C" w:rsidP="00F23D3C">
      <w:pPr>
        <w:pStyle w:val="Subsection"/>
      </w:pPr>
      <w:r w:rsidRPr="00110FC4">
        <w:tab/>
      </w:r>
      <w:r w:rsidR="00A02A11">
        <w:t>(2)</w:t>
      </w:r>
      <w:r w:rsidRPr="00110FC4">
        <w:tab/>
        <w:t>In section 237(2) delete “(5) and (6)” and insert:</w:t>
      </w:r>
    </w:p>
    <w:p w:rsidR="00F23D3C" w:rsidRPr="00110FC4" w:rsidRDefault="00F23D3C" w:rsidP="00F23D3C">
      <w:pPr>
        <w:pStyle w:val="BlankOpen"/>
      </w:pPr>
    </w:p>
    <w:p w:rsidR="00F23D3C" w:rsidRPr="00110FC4" w:rsidRDefault="00F23D3C" w:rsidP="00F23D3C">
      <w:pPr>
        <w:pStyle w:val="Subsection"/>
      </w:pPr>
      <w:r w:rsidRPr="00110FC4">
        <w:tab/>
      </w:r>
      <w:r w:rsidRPr="00110FC4">
        <w:tab/>
        <w:t>(5), (6A) and (6)</w:t>
      </w:r>
    </w:p>
    <w:p w:rsidR="00F23D3C" w:rsidRPr="00110FC4" w:rsidRDefault="00F23D3C" w:rsidP="00F23D3C">
      <w:pPr>
        <w:pStyle w:val="BlankClose"/>
      </w:pPr>
    </w:p>
    <w:p w:rsidR="00F23D3C" w:rsidRPr="00110FC4" w:rsidRDefault="00F23D3C" w:rsidP="00F23D3C">
      <w:pPr>
        <w:pStyle w:val="Subsection"/>
      </w:pPr>
      <w:r w:rsidRPr="00110FC4">
        <w:tab/>
      </w:r>
      <w:r w:rsidR="00A02A11">
        <w:t>(3)</w:t>
      </w:r>
      <w:r w:rsidRPr="00110FC4">
        <w:tab/>
        <w:t>After section 237(5) insert:</w:t>
      </w:r>
    </w:p>
    <w:p w:rsidR="00F23D3C" w:rsidRPr="00110FC4" w:rsidRDefault="00F23D3C" w:rsidP="00F23D3C">
      <w:pPr>
        <w:pStyle w:val="BlankOpen"/>
      </w:pPr>
    </w:p>
    <w:p w:rsidR="00F23D3C" w:rsidRPr="00110FC4" w:rsidRDefault="00F23D3C" w:rsidP="00F23D3C">
      <w:pPr>
        <w:pStyle w:val="zSubsection"/>
      </w:pPr>
      <w:r w:rsidRPr="00110FC4">
        <w:tab/>
        <w:t>(6A)</w:t>
      </w:r>
      <w:r w:rsidRPr="00110FC4">
        <w:tab/>
        <w:t xml:space="preserve">If — </w:t>
      </w:r>
    </w:p>
    <w:p w:rsidR="00F23D3C" w:rsidRPr="00110FC4" w:rsidRDefault="00F23D3C" w:rsidP="00F23D3C">
      <w:pPr>
        <w:pStyle w:val="zIndenta"/>
      </w:pPr>
      <w:r w:rsidRPr="00110FC4">
        <w:tab/>
        <w:t>(a)</w:t>
      </w:r>
      <w:r w:rsidRPr="00110FC4">
        <w:tab/>
        <w:t>under section 207, the CEO intervenes in proceedings; and</w:t>
      </w:r>
    </w:p>
    <w:p w:rsidR="00F23D3C" w:rsidRPr="00110FC4" w:rsidRDefault="00F23D3C" w:rsidP="00F23D3C">
      <w:pPr>
        <w:pStyle w:val="zIndenta"/>
      </w:pPr>
      <w:r w:rsidRPr="00110FC4">
        <w:tab/>
        <w:t>(b)</w:t>
      </w:r>
      <w:r w:rsidRPr="00110FC4">
        <w:tab/>
        <w:t>the CEO acts in good faith in relation to the proceedings,</w:t>
      </w:r>
    </w:p>
    <w:p w:rsidR="00F23D3C" w:rsidRPr="00110FC4" w:rsidRDefault="00F23D3C" w:rsidP="00F23D3C">
      <w:pPr>
        <w:pStyle w:val="zSubsection"/>
      </w:pPr>
      <w:r w:rsidRPr="00110FC4">
        <w:tab/>
      </w:r>
      <w:r w:rsidRPr="00110FC4">
        <w:tab/>
        <w:t xml:space="preserve">the court must not, because of the intervention, make an order under </w:t>
      </w:r>
      <w:r w:rsidR="00F07F2A">
        <w:t>subsection (</w:t>
      </w:r>
      <w:r w:rsidRPr="00110FC4">
        <w:t xml:space="preserve">2) of this section against the CEO, the Department (as defined by the </w:t>
      </w:r>
      <w:r w:rsidRPr="00110FC4">
        <w:rPr>
          <w:i/>
        </w:rPr>
        <w:t>Children and Community Services Act 2004</w:t>
      </w:r>
      <w:r w:rsidRPr="00110FC4">
        <w:t> section 3) or the State.</w:t>
      </w:r>
    </w:p>
    <w:p w:rsidR="00F23D3C" w:rsidRPr="00110FC4" w:rsidRDefault="00F23D3C" w:rsidP="00F23D3C">
      <w:pPr>
        <w:pStyle w:val="BlankClose"/>
      </w:pPr>
    </w:p>
    <w:p w:rsidR="00F23D3C" w:rsidRPr="00110FC4" w:rsidRDefault="00F23D3C" w:rsidP="00F23D3C">
      <w:pPr>
        <w:pStyle w:val="Subsection"/>
      </w:pPr>
      <w:r w:rsidRPr="00110FC4">
        <w:tab/>
      </w:r>
      <w:r w:rsidR="00A02A11">
        <w:t>(4)</w:t>
      </w:r>
      <w:r w:rsidRPr="00110FC4">
        <w:tab/>
        <w:t xml:space="preserve">In section 237(3) after each of </w:t>
      </w:r>
      <w:r w:rsidR="00F07F2A">
        <w:t>paragraphs (</w:t>
      </w:r>
      <w:r w:rsidRPr="00110FC4">
        <w:t>a) to (e) insert:</w:t>
      </w:r>
    </w:p>
    <w:p w:rsidR="00F23D3C" w:rsidRPr="00110FC4" w:rsidRDefault="00F23D3C" w:rsidP="00F23D3C">
      <w:pPr>
        <w:pStyle w:val="BlankOpen"/>
      </w:pPr>
    </w:p>
    <w:p w:rsidR="00F23D3C" w:rsidRPr="00110FC4" w:rsidRDefault="00F23D3C" w:rsidP="00F23D3C">
      <w:pPr>
        <w:pStyle w:val="Subsection"/>
      </w:pPr>
      <w:r w:rsidRPr="00110FC4">
        <w:tab/>
      </w:r>
      <w:r w:rsidRPr="00110FC4">
        <w:tab/>
        <w:t>and</w:t>
      </w:r>
    </w:p>
    <w:p w:rsidR="00F23D3C" w:rsidRPr="00110FC4" w:rsidRDefault="00F23D3C" w:rsidP="00F23D3C">
      <w:pPr>
        <w:pStyle w:val="BlankClose"/>
      </w:pPr>
    </w:p>
    <w:p w:rsidR="00F23D3C" w:rsidRPr="00110FC4" w:rsidRDefault="00A02A11" w:rsidP="00F23D3C">
      <w:pPr>
        <w:pStyle w:val="Heading5"/>
      </w:pPr>
      <w:bookmarkStart w:id="39" w:name="_Toc382318745"/>
      <w:r>
        <w:rPr>
          <w:rStyle w:val="CharSectno"/>
        </w:rPr>
        <w:t>22</w:t>
      </w:r>
      <w:r w:rsidR="00F23D3C" w:rsidRPr="00110FC4">
        <w:t>.</w:t>
      </w:r>
      <w:r w:rsidR="00F23D3C" w:rsidRPr="00110FC4">
        <w:tab/>
        <w:t>Section 237A deleted</w:t>
      </w:r>
      <w:bookmarkEnd w:id="39"/>
    </w:p>
    <w:p w:rsidR="00F23D3C" w:rsidRPr="00110FC4" w:rsidRDefault="00F23D3C" w:rsidP="00F23D3C">
      <w:pPr>
        <w:pStyle w:val="Subsection"/>
      </w:pPr>
      <w:r w:rsidRPr="00110FC4">
        <w:tab/>
      </w:r>
      <w:r w:rsidRPr="00110FC4">
        <w:tab/>
        <w:t>Delete section 237A.</w:t>
      </w:r>
    </w:p>
    <w:p w:rsidR="00F23D3C" w:rsidRPr="00110FC4" w:rsidRDefault="00F07F2A" w:rsidP="00F23D3C">
      <w:pPr>
        <w:pStyle w:val="Heading2"/>
      </w:pPr>
      <w:bookmarkStart w:id="40" w:name="_Toc382318685"/>
      <w:bookmarkStart w:id="41" w:name="_Toc382318746"/>
      <w:r>
        <w:rPr>
          <w:rStyle w:val="CharPartNo"/>
        </w:rPr>
        <w:t>Part 3</w:t>
      </w:r>
      <w:r w:rsidR="00F23D3C" w:rsidRPr="00110FC4">
        <w:rPr>
          <w:rStyle w:val="CharDivNo"/>
        </w:rPr>
        <w:t> </w:t>
      </w:r>
      <w:r w:rsidR="00F23D3C" w:rsidRPr="00110FC4">
        <w:t>—</w:t>
      </w:r>
      <w:r w:rsidR="00F23D3C" w:rsidRPr="00110FC4">
        <w:rPr>
          <w:rStyle w:val="CharDivText"/>
        </w:rPr>
        <w:t> </w:t>
      </w:r>
      <w:r w:rsidR="00F23D3C" w:rsidRPr="00110FC4">
        <w:rPr>
          <w:rStyle w:val="CharPartText"/>
        </w:rPr>
        <w:t>Other amendments</w:t>
      </w:r>
      <w:bookmarkEnd w:id="40"/>
      <w:bookmarkEnd w:id="41"/>
    </w:p>
    <w:p w:rsidR="00F23D3C" w:rsidRPr="00110FC4" w:rsidRDefault="00A02A11" w:rsidP="00F23D3C">
      <w:pPr>
        <w:pStyle w:val="Heading5"/>
      </w:pPr>
      <w:bookmarkStart w:id="42" w:name="_Toc382318747"/>
      <w:r>
        <w:rPr>
          <w:rStyle w:val="CharSectno"/>
        </w:rPr>
        <w:t>23</w:t>
      </w:r>
      <w:r w:rsidR="00F23D3C" w:rsidRPr="00110FC4">
        <w:t>.</w:t>
      </w:r>
      <w:r w:rsidR="00F23D3C" w:rsidRPr="00110FC4">
        <w:tab/>
        <w:t>Section 65 amended</w:t>
      </w:r>
      <w:bookmarkEnd w:id="42"/>
    </w:p>
    <w:p w:rsidR="00F23D3C" w:rsidRPr="00110FC4" w:rsidRDefault="00F23D3C" w:rsidP="00F23D3C">
      <w:pPr>
        <w:pStyle w:val="Subsection"/>
      </w:pPr>
      <w:r w:rsidRPr="00110FC4">
        <w:tab/>
      </w:r>
      <w:r w:rsidRPr="00110FC4">
        <w:tab/>
        <w:t>Delete section 65(1) and insert:</w:t>
      </w:r>
    </w:p>
    <w:p w:rsidR="00F23D3C" w:rsidRPr="00110FC4" w:rsidRDefault="00F23D3C" w:rsidP="00F23D3C">
      <w:pPr>
        <w:pStyle w:val="BlankOpen"/>
      </w:pPr>
    </w:p>
    <w:p w:rsidR="00F23D3C" w:rsidRPr="00110FC4" w:rsidRDefault="00F23D3C" w:rsidP="00F23D3C">
      <w:pPr>
        <w:pStyle w:val="zSubsection"/>
      </w:pPr>
      <w:r w:rsidRPr="00110FC4">
        <w:tab/>
        <w:t>(1)</w:t>
      </w:r>
      <w:r w:rsidRPr="00110FC4">
        <w:tab/>
        <w:t xml:space="preserve">A court exercising jurisdiction in proceedings under this Act may make either or both of the following kinds of order — </w:t>
      </w:r>
    </w:p>
    <w:p w:rsidR="00F23D3C" w:rsidRPr="00110FC4" w:rsidRDefault="00F23D3C" w:rsidP="00F23D3C">
      <w:pPr>
        <w:pStyle w:val="zIndenta"/>
      </w:pPr>
      <w:r w:rsidRPr="00110FC4">
        <w:tab/>
        <w:t>(a)</w:t>
      </w:r>
      <w:r w:rsidRPr="00110FC4">
        <w:tab/>
        <w:t>an order directing one or more parties to the proceedings to attend an appointment (or a series of appointments) with a family consultant;</w:t>
      </w:r>
    </w:p>
    <w:p w:rsidR="00F23D3C" w:rsidRPr="00110FC4" w:rsidRDefault="00F23D3C" w:rsidP="00F23D3C">
      <w:pPr>
        <w:pStyle w:val="zIndenta"/>
      </w:pPr>
      <w:r w:rsidRPr="00110FC4">
        <w:tab/>
        <w:t>(b)</w:t>
      </w:r>
      <w:r w:rsidRPr="00110FC4">
        <w:tab/>
        <w:t>an order directing one or more parties to the proceedings to arrange for a child to attend an appointment (or a series of appointments) with a family consultant.</w:t>
      </w:r>
    </w:p>
    <w:p w:rsidR="00F23D3C" w:rsidRPr="00110FC4" w:rsidRDefault="00F23D3C" w:rsidP="00F23D3C">
      <w:pPr>
        <w:pStyle w:val="BlankClose"/>
      </w:pPr>
    </w:p>
    <w:p w:rsidR="00F23D3C" w:rsidRPr="00110FC4" w:rsidRDefault="00F23D3C" w:rsidP="00F23D3C">
      <w:pPr>
        <w:pStyle w:val="NotesPerm"/>
        <w:tabs>
          <w:tab w:val="clear" w:pos="879"/>
          <w:tab w:val="left" w:pos="851"/>
        </w:tabs>
        <w:ind w:left="1418" w:hanging="1418"/>
      </w:pPr>
      <w:r w:rsidRPr="00110FC4">
        <w:tab/>
        <w:t>Note:</w:t>
      </w:r>
      <w:r w:rsidRPr="00110FC4">
        <w:tab/>
        <w:t>The heading to amended section 65 is to read:</w:t>
      </w:r>
    </w:p>
    <w:p w:rsidR="00F23D3C" w:rsidRPr="00110FC4" w:rsidRDefault="00F23D3C" w:rsidP="00F23D3C">
      <w:pPr>
        <w:pStyle w:val="NotesPerm"/>
        <w:tabs>
          <w:tab w:val="clear" w:pos="879"/>
          <w:tab w:val="left" w:pos="851"/>
        </w:tabs>
        <w:ind w:left="1418" w:hanging="1418"/>
      </w:pPr>
      <w:r w:rsidRPr="00110FC4">
        <w:tab/>
      </w:r>
      <w:r w:rsidRPr="00110FC4">
        <w:tab/>
      </w:r>
      <w:r w:rsidRPr="00110FC4">
        <w:rPr>
          <w:b/>
        </w:rPr>
        <w:t xml:space="preserve">Court may order parties to attend, or arrange for child to attend, appointments with family consultant — </w:t>
      </w:r>
      <w:smartTag w:uri="urn:schemas-microsoft-com:office:smarttags" w:element="place">
        <w:smartTag w:uri="urn:schemas-microsoft-com:office:smarttags" w:element="State">
          <w:r w:rsidRPr="00110FC4">
            <w:rPr>
              <w:b/>
            </w:rPr>
            <w:t>FLA</w:t>
          </w:r>
        </w:smartTag>
      </w:smartTag>
      <w:r w:rsidRPr="00110FC4">
        <w:rPr>
          <w:b/>
        </w:rPr>
        <w:t xml:space="preserve"> s. 11F</w:t>
      </w:r>
    </w:p>
    <w:p w:rsidR="00F23D3C" w:rsidRPr="00110FC4" w:rsidRDefault="00A02A11" w:rsidP="00F23D3C">
      <w:pPr>
        <w:pStyle w:val="Heading5"/>
      </w:pPr>
      <w:bookmarkStart w:id="43" w:name="_Toc382318748"/>
      <w:r>
        <w:rPr>
          <w:rStyle w:val="CharSectno"/>
        </w:rPr>
        <w:t>24</w:t>
      </w:r>
      <w:r w:rsidR="00F23D3C" w:rsidRPr="00110FC4">
        <w:t>.</w:t>
      </w:r>
      <w:r w:rsidR="00F23D3C" w:rsidRPr="00110FC4">
        <w:tab/>
        <w:t>Section 65A amended</w:t>
      </w:r>
      <w:bookmarkEnd w:id="43"/>
    </w:p>
    <w:p w:rsidR="00F23D3C" w:rsidRPr="00110FC4" w:rsidRDefault="00F23D3C" w:rsidP="00F23D3C">
      <w:pPr>
        <w:pStyle w:val="Subsection"/>
      </w:pPr>
      <w:r w:rsidRPr="00110FC4">
        <w:tab/>
      </w:r>
      <w:r w:rsidRPr="00110FC4">
        <w:tab/>
        <w:t>Delete section 65A(2) and insert:</w:t>
      </w:r>
    </w:p>
    <w:p w:rsidR="00F23D3C" w:rsidRPr="00110FC4" w:rsidRDefault="00F23D3C" w:rsidP="00F23D3C">
      <w:pPr>
        <w:pStyle w:val="BlankOpen"/>
      </w:pPr>
    </w:p>
    <w:p w:rsidR="00F23D3C" w:rsidRPr="00110FC4" w:rsidRDefault="00F23D3C" w:rsidP="00F23D3C">
      <w:pPr>
        <w:pStyle w:val="zSubsection"/>
      </w:pPr>
      <w:r w:rsidRPr="00110FC4">
        <w:tab/>
        <w:t>(2A)</w:t>
      </w:r>
      <w:r w:rsidRPr="00110FC4">
        <w:tab/>
        <w:t xml:space="preserve">If — </w:t>
      </w:r>
    </w:p>
    <w:p w:rsidR="00F23D3C" w:rsidRPr="00110FC4" w:rsidRDefault="00F23D3C" w:rsidP="00F23D3C">
      <w:pPr>
        <w:pStyle w:val="zIndenta"/>
      </w:pPr>
      <w:r w:rsidRPr="00110FC4">
        <w:tab/>
        <w:t>(a)</w:t>
      </w:r>
      <w:r w:rsidRPr="00110FC4">
        <w:tab/>
        <w:t>a person fails to comply with an order under section 65 that he or she arrange for a child to attend an appointment with a family consultant; or</w:t>
      </w:r>
    </w:p>
    <w:p w:rsidR="00F23D3C" w:rsidRPr="00110FC4" w:rsidRDefault="00F23D3C" w:rsidP="00F23D3C">
      <w:pPr>
        <w:pStyle w:val="zIndenta"/>
      </w:pPr>
      <w:r w:rsidRPr="00110FC4">
        <w:tab/>
        <w:t>(b)</w:t>
      </w:r>
      <w:r w:rsidRPr="00110FC4">
        <w:tab/>
        <w:t>a child fails to attend an appointment with a family consultant as arranged in compliance with an order under section 65,</w:t>
      </w:r>
    </w:p>
    <w:p w:rsidR="00F23D3C" w:rsidRPr="00110FC4" w:rsidRDefault="00F23D3C" w:rsidP="00F23D3C">
      <w:pPr>
        <w:pStyle w:val="zSubsection"/>
      </w:pPr>
      <w:r w:rsidRPr="00110FC4">
        <w:tab/>
      </w:r>
      <w:r w:rsidRPr="00110FC4">
        <w:tab/>
        <w:t>the consultant must report the failure to the court.</w:t>
      </w:r>
    </w:p>
    <w:p w:rsidR="00F23D3C" w:rsidRPr="00110FC4" w:rsidRDefault="00F23D3C" w:rsidP="00F23D3C">
      <w:pPr>
        <w:pStyle w:val="zSubsection"/>
      </w:pPr>
      <w:r w:rsidRPr="00110FC4">
        <w:tab/>
        <w:t>(2)</w:t>
      </w:r>
      <w:r w:rsidRPr="00110FC4">
        <w:tab/>
        <w:t xml:space="preserve">On receiving a report under </w:t>
      </w:r>
      <w:r w:rsidR="00F07F2A">
        <w:t>subsection (</w:t>
      </w:r>
      <w:r w:rsidRPr="00110FC4">
        <w:t>1) or (2A), the court may make any further orders it considers appropriate.</w:t>
      </w:r>
    </w:p>
    <w:p w:rsidR="00F23D3C" w:rsidRPr="00110FC4" w:rsidRDefault="00F23D3C" w:rsidP="00F23D3C">
      <w:pPr>
        <w:pStyle w:val="BlankClose"/>
      </w:pPr>
    </w:p>
    <w:p w:rsidR="00F23D3C" w:rsidRPr="00110FC4" w:rsidRDefault="00A02A11" w:rsidP="00F23D3C">
      <w:pPr>
        <w:pStyle w:val="Heading5"/>
      </w:pPr>
      <w:bookmarkStart w:id="44" w:name="_Toc382318749"/>
      <w:r>
        <w:rPr>
          <w:rStyle w:val="CharSectno"/>
        </w:rPr>
        <w:t>25</w:t>
      </w:r>
      <w:r w:rsidR="00F23D3C" w:rsidRPr="00110FC4">
        <w:t>.</w:t>
      </w:r>
      <w:r w:rsidR="00F23D3C" w:rsidRPr="00110FC4">
        <w:tab/>
        <w:t>Section 73 amended</w:t>
      </w:r>
      <w:bookmarkEnd w:id="44"/>
    </w:p>
    <w:p w:rsidR="00F23D3C" w:rsidRPr="00110FC4" w:rsidRDefault="00F23D3C" w:rsidP="00F23D3C">
      <w:pPr>
        <w:pStyle w:val="Subsection"/>
      </w:pPr>
      <w:r w:rsidRPr="00110FC4">
        <w:tab/>
      </w:r>
      <w:r w:rsidR="00A02A11">
        <w:t>(1)</w:t>
      </w:r>
      <w:r w:rsidRPr="00110FC4">
        <w:tab/>
        <w:t>In section 73(5) delete “a party to proceedings, or the child, attend” and insert:</w:t>
      </w:r>
    </w:p>
    <w:p w:rsidR="00F23D3C" w:rsidRPr="00110FC4" w:rsidRDefault="00F23D3C" w:rsidP="00F23D3C">
      <w:pPr>
        <w:pStyle w:val="BlankOpen"/>
      </w:pPr>
    </w:p>
    <w:p w:rsidR="00F23D3C" w:rsidRPr="00110FC4" w:rsidRDefault="00F23D3C" w:rsidP="00F23D3C">
      <w:pPr>
        <w:pStyle w:val="Subsection"/>
      </w:pPr>
      <w:r w:rsidRPr="00110FC4">
        <w:tab/>
      </w:r>
      <w:r w:rsidRPr="00110FC4">
        <w:tab/>
        <w:t>one or more parties to the proceedings attend, or arrange for the child to attend,</w:t>
      </w:r>
    </w:p>
    <w:p w:rsidR="00F23D3C" w:rsidRPr="00110FC4" w:rsidRDefault="00F23D3C" w:rsidP="00F23D3C">
      <w:pPr>
        <w:pStyle w:val="BlankClose"/>
      </w:pPr>
    </w:p>
    <w:p w:rsidR="00F23D3C" w:rsidRPr="00110FC4" w:rsidRDefault="00F23D3C" w:rsidP="00F23D3C">
      <w:pPr>
        <w:pStyle w:val="Subsection"/>
      </w:pPr>
      <w:r w:rsidRPr="00110FC4">
        <w:tab/>
      </w:r>
      <w:r w:rsidR="00A02A11">
        <w:t>(2)</w:t>
      </w:r>
      <w:r w:rsidRPr="00110FC4">
        <w:tab/>
        <w:t>Delete section 73(6) and insert:</w:t>
      </w:r>
    </w:p>
    <w:p w:rsidR="00F23D3C" w:rsidRPr="00110FC4" w:rsidRDefault="00F23D3C" w:rsidP="00F23D3C">
      <w:pPr>
        <w:pStyle w:val="BlankOpen"/>
      </w:pPr>
    </w:p>
    <w:p w:rsidR="00F23D3C" w:rsidRPr="00110FC4" w:rsidRDefault="00F23D3C" w:rsidP="00F23D3C">
      <w:pPr>
        <w:pStyle w:val="zSubsection"/>
      </w:pPr>
      <w:r w:rsidRPr="00110FC4">
        <w:tab/>
        <w:t>(6)</w:t>
      </w:r>
      <w:r w:rsidRPr="00110FC4">
        <w:tab/>
        <w:t xml:space="preserve">If — </w:t>
      </w:r>
    </w:p>
    <w:p w:rsidR="00F23D3C" w:rsidRPr="00110FC4" w:rsidRDefault="00F23D3C" w:rsidP="00F23D3C">
      <w:pPr>
        <w:pStyle w:val="zIndenta"/>
      </w:pPr>
      <w:r w:rsidRPr="00110FC4">
        <w:tab/>
        <w:t>(a)</w:t>
      </w:r>
      <w:r w:rsidRPr="00110FC4">
        <w:tab/>
        <w:t xml:space="preserve">a person fails to comply with an order or direction under </w:t>
      </w:r>
      <w:r w:rsidR="00F07F2A">
        <w:t>subsection (</w:t>
      </w:r>
      <w:r w:rsidRPr="00110FC4">
        <w:t>5); or</w:t>
      </w:r>
    </w:p>
    <w:p w:rsidR="00F23D3C" w:rsidRPr="00110FC4" w:rsidRDefault="00F23D3C" w:rsidP="00F23D3C">
      <w:pPr>
        <w:pStyle w:val="zIndenta"/>
      </w:pPr>
      <w:r w:rsidRPr="00110FC4">
        <w:tab/>
        <w:t>(b)</w:t>
      </w:r>
      <w:r w:rsidRPr="00110FC4">
        <w:tab/>
        <w:t xml:space="preserve">a child fails to attend an appointment with a family consultant as arranged in compliance with an order or direction under </w:t>
      </w:r>
      <w:r w:rsidR="00F07F2A">
        <w:t>subsection (</w:t>
      </w:r>
      <w:r w:rsidRPr="00110FC4">
        <w:t>5),</w:t>
      </w:r>
    </w:p>
    <w:p w:rsidR="00F23D3C" w:rsidRPr="00110FC4" w:rsidRDefault="00F23D3C" w:rsidP="00F23D3C">
      <w:pPr>
        <w:pStyle w:val="zSubsection"/>
      </w:pPr>
      <w:r w:rsidRPr="00110FC4">
        <w:tab/>
      </w:r>
      <w:r w:rsidRPr="00110FC4">
        <w:tab/>
        <w:t>the family consultant must report the failure to the court.</w:t>
      </w:r>
    </w:p>
    <w:p w:rsidR="00F23D3C" w:rsidRPr="00110FC4" w:rsidRDefault="00F23D3C" w:rsidP="00F23D3C">
      <w:pPr>
        <w:pStyle w:val="BlankClose"/>
      </w:pPr>
    </w:p>
    <w:p w:rsidR="00F23D3C" w:rsidRPr="00110FC4" w:rsidRDefault="00A02A11" w:rsidP="00F23D3C">
      <w:pPr>
        <w:pStyle w:val="Heading5"/>
      </w:pPr>
      <w:bookmarkStart w:id="45" w:name="_Toc382318750"/>
      <w:r>
        <w:rPr>
          <w:rStyle w:val="CharSectno"/>
        </w:rPr>
        <w:t>26</w:t>
      </w:r>
      <w:r w:rsidR="00F23D3C" w:rsidRPr="00110FC4">
        <w:t>.</w:t>
      </w:r>
      <w:r w:rsidR="00F23D3C" w:rsidRPr="00110FC4">
        <w:tab/>
        <w:t>Section 84 amended</w:t>
      </w:r>
      <w:bookmarkEnd w:id="45"/>
    </w:p>
    <w:p w:rsidR="00F23D3C" w:rsidRPr="00110FC4" w:rsidRDefault="00F23D3C" w:rsidP="00F23D3C">
      <w:pPr>
        <w:pStyle w:val="Subsection"/>
      </w:pPr>
      <w:r w:rsidRPr="00110FC4">
        <w:tab/>
      </w:r>
      <w:r w:rsidRPr="00110FC4">
        <w:tab/>
        <w:t>After section 84(1) insert:</w:t>
      </w:r>
    </w:p>
    <w:p w:rsidR="00F23D3C" w:rsidRPr="00110FC4" w:rsidRDefault="00F23D3C" w:rsidP="00F23D3C">
      <w:pPr>
        <w:pStyle w:val="BlankOpen"/>
      </w:pPr>
    </w:p>
    <w:p w:rsidR="00F23D3C" w:rsidRPr="00110FC4" w:rsidRDefault="00F23D3C" w:rsidP="00F23D3C">
      <w:pPr>
        <w:pStyle w:val="zSubsection"/>
      </w:pPr>
      <w:r w:rsidRPr="00110FC4">
        <w:tab/>
        <w:t>(1A)</w:t>
      </w:r>
      <w:r w:rsidRPr="00110FC4">
        <w:tab/>
        <w:t>However, a declaration or order under Division 11 Subdivision 4 is not a parenting order.</w:t>
      </w:r>
    </w:p>
    <w:p w:rsidR="00F23D3C" w:rsidRPr="00110FC4" w:rsidRDefault="00F23D3C" w:rsidP="00F23D3C">
      <w:pPr>
        <w:pStyle w:val="BlankClose"/>
      </w:pPr>
    </w:p>
    <w:p w:rsidR="00F23D3C" w:rsidRPr="00110FC4" w:rsidRDefault="00A02A11" w:rsidP="00F23D3C">
      <w:pPr>
        <w:pStyle w:val="Heading5"/>
      </w:pPr>
      <w:bookmarkStart w:id="46" w:name="_Toc382318751"/>
      <w:r>
        <w:rPr>
          <w:rStyle w:val="CharSectno"/>
        </w:rPr>
        <w:t>27</w:t>
      </w:r>
      <w:r w:rsidR="00F23D3C" w:rsidRPr="00110FC4">
        <w:t>.</w:t>
      </w:r>
      <w:r w:rsidR="00F23D3C" w:rsidRPr="00110FC4">
        <w:tab/>
        <w:t>Section 113 amended</w:t>
      </w:r>
      <w:bookmarkEnd w:id="46"/>
    </w:p>
    <w:p w:rsidR="00F23D3C" w:rsidRPr="00110FC4" w:rsidRDefault="00F23D3C" w:rsidP="00F23D3C">
      <w:pPr>
        <w:pStyle w:val="Subsection"/>
      </w:pPr>
      <w:r w:rsidRPr="00110FC4">
        <w:tab/>
      </w:r>
      <w:r w:rsidR="00A02A11">
        <w:t>(1)</w:t>
      </w:r>
      <w:r w:rsidRPr="00110FC4">
        <w:tab/>
        <w:t>In section 113:</w:t>
      </w:r>
    </w:p>
    <w:p w:rsidR="00F23D3C" w:rsidRPr="00110FC4" w:rsidRDefault="00F23D3C" w:rsidP="00F23D3C">
      <w:pPr>
        <w:pStyle w:val="Indenta"/>
      </w:pPr>
      <w:r w:rsidRPr="00110FC4">
        <w:tab/>
      </w:r>
      <w:r w:rsidR="00A02A11">
        <w:t>(a)</w:t>
      </w:r>
      <w:r w:rsidRPr="00110FC4">
        <w:tab/>
        <w:t xml:space="preserve">in </w:t>
      </w:r>
      <w:r w:rsidR="00F07F2A">
        <w:t>paragraph (</w:t>
      </w:r>
      <w:r w:rsidRPr="00110FC4">
        <w:t>e) delete “(Subdivision 6).” and insert:</w:t>
      </w:r>
    </w:p>
    <w:p w:rsidR="00F23D3C" w:rsidRPr="00110FC4" w:rsidRDefault="00F23D3C" w:rsidP="00F23D3C">
      <w:pPr>
        <w:pStyle w:val="BlankOpen"/>
      </w:pPr>
    </w:p>
    <w:p w:rsidR="00F23D3C" w:rsidRPr="00110FC4" w:rsidRDefault="00F23D3C" w:rsidP="00F23D3C">
      <w:pPr>
        <w:pStyle w:val="Indenta"/>
      </w:pPr>
      <w:r w:rsidRPr="00110FC4">
        <w:tab/>
      </w:r>
      <w:r w:rsidRPr="00110FC4">
        <w:tab/>
        <w:t>(Subdivision 6); and</w:t>
      </w:r>
    </w:p>
    <w:p w:rsidR="00F23D3C" w:rsidRPr="00110FC4" w:rsidRDefault="00F23D3C" w:rsidP="00F23D3C">
      <w:pPr>
        <w:pStyle w:val="BlankClose"/>
      </w:pPr>
    </w:p>
    <w:p w:rsidR="00F23D3C" w:rsidRPr="00110FC4" w:rsidRDefault="00F23D3C" w:rsidP="00F23D3C">
      <w:pPr>
        <w:pStyle w:val="Indenta"/>
      </w:pPr>
      <w:r w:rsidRPr="00110FC4">
        <w:tab/>
      </w:r>
      <w:r w:rsidR="00A02A11">
        <w:t>(b)</w:t>
      </w:r>
      <w:r w:rsidRPr="00110FC4">
        <w:tab/>
        <w:t xml:space="preserve">after </w:t>
      </w:r>
      <w:r w:rsidR="00F07F2A">
        <w:t>paragraph (</w:t>
      </w:r>
      <w:r w:rsidRPr="00110FC4">
        <w:t>e) insert:</w:t>
      </w:r>
    </w:p>
    <w:p w:rsidR="00F23D3C" w:rsidRPr="00110FC4" w:rsidRDefault="00F23D3C" w:rsidP="00F23D3C">
      <w:pPr>
        <w:pStyle w:val="BlankOpen"/>
      </w:pPr>
    </w:p>
    <w:p w:rsidR="00F23D3C" w:rsidRPr="00110FC4" w:rsidRDefault="00F23D3C" w:rsidP="00F23D3C">
      <w:pPr>
        <w:pStyle w:val="zIndenta"/>
      </w:pPr>
      <w:r w:rsidRPr="00110FC4">
        <w:tab/>
        <w:t>(f)</w:t>
      </w:r>
      <w:r w:rsidRPr="00110FC4">
        <w:tab/>
        <w:t>deals with the recovery of amounts paid under maintenance orders (Subdivision 7).</w:t>
      </w:r>
    </w:p>
    <w:p w:rsidR="00F23D3C" w:rsidRPr="00110FC4" w:rsidRDefault="00F23D3C" w:rsidP="00F23D3C">
      <w:pPr>
        <w:pStyle w:val="BlankClose"/>
      </w:pPr>
    </w:p>
    <w:p w:rsidR="00F23D3C" w:rsidRPr="00110FC4" w:rsidRDefault="00F23D3C" w:rsidP="00F23D3C">
      <w:pPr>
        <w:pStyle w:val="Subsection"/>
      </w:pPr>
      <w:r w:rsidRPr="00110FC4">
        <w:tab/>
      </w:r>
      <w:r w:rsidR="00A02A11">
        <w:t>(2)</w:t>
      </w:r>
      <w:r w:rsidRPr="00110FC4">
        <w:tab/>
        <w:t xml:space="preserve">In section 113 after each of </w:t>
      </w:r>
      <w:r w:rsidR="00F07F2A">
        <w:t>paragraphs (</w:t>
      </w:r>
      <w:r w:rsidRPr="00110FC4">
        <w:t>a) to (d) insert:</w:t>
      </w:r>
    </w:p>
    <w:p w:rsidR="00F23D3C" w:rsidRPr="00110FC4" w:rsidRDefault="00F23D3C" w:rsidP="00F23D3C">
      <w:pPr>
        <w:pStyle w:val="BlankOpen"/>
      </w:pPr>
    </w:p>
    <w:p w:rsidR="00F23D3C" w:rsidRPr="00110FC4" w:rsidRDefault="00F23D3C" w:rsidP="00F23D3C">
      <w:pPr>
        <w:pStyle w:val="Subsection"/>
      </w:pPr>
      <w:r w:rsidRPr="00110FC4">
        <w:tab/>
      </w:r>
      <w:r w:rsidRPr="00110FC4">
        <w:tab/>
        <w:t>and</w:t>
      </w:r>
    </w:p>
    <w:p w:rsidR="00F23D3C" w:rsidRPr="00110FC4" w:rsidRDefault="00F23D3C" w:rsidP="00F23D3C">
      <w:pPr>
        <w:pStyle w:val="BlankClose"/>
      </w:pPr>
    </w:p>
    <w:p w:rsidR="00F23D3C" w:rsidRPr="00110FC4" w:rsidRDefault="00A02A11" w:rsidP="00F23D3C">
      <w:pPr>
        <w:pStyle w:val="Heading5"/>
      </w:pPr>
      <w:bookmarkStart w:id="47" w:name="_Toc382318752"/>
      <w:r>
        <w:rPr>
          <w:rStyle w:val="CharSectno"/>
        </w:rPr>
        <w:t>28</w:t>
      </w:r>
      <w:r w:rsidR="00F23D3C" w:rsidRPr="00110FC4">
        <w:t>.</w:t>
      </w:r>
      <w:r w:rsidR="00F23D3C" w:rsidRPr="00110FC4">
        <w:tab/>
        <w:t>Section 202I deleted</w:t>
      </w:r>
      <w:bookmarkEnd w:id="47"/>
    </w:p>
    <w:p w:rsidR="00F23D3C" w:rsidRPr="00110FC4" w:rsidRDefault="00F23D3C" w:rsidP="00F23D3C">
      <w:pPr>
        <w:pStyle w:val="Subsection"/>
      </w:pPr>
      <w:r w:rsidRPr="00110FC4">
        <w:tab/>
      </w:r>
      <w:r w:rsidRPr="00110FC4">
        <w:tab/>
        <w:t>Delete section 202I.</w:t>
      </w:r>
    </w:p>
    <w:p w:rsidR="00F23D3C" w:rsidRPr="00110FC4" w:rsidRDefault="00A02A11" w:rsidP="00F23D3C">
      <w:pPr>
        <w:pStyle w:val="Heading5"/>
      </w:pPr>
      <w:bookmarkStart w:id="48" w:name="_Toc382318753"/>
      <w:r>
        <w:rPr>
          <w:rStyle w:val="CharSectno"/>
        </w:rPr>
        <w:t>29</w:t>
      </w:r>
      <w:r w:rsidR="00F23D3C" w:rsidRPr="00110FC4">
        <w:t>.</w:t>
      </w:r>
      <w:r w:rsidR="00F23D3C" w:rsidRPr="00110FC4">
        <w:tab/>
        <w:t>Section 205F amended</w:t>
      </w:r>
      <w:bookmarkEnd w:id="48"/>
    </w:p>
    <w:p w:rsidR="00F23D3C" w:rsidRPr="00110FC4" w:rsidRDefault="00F23D3C" w:rsidP="00F23D3C">
      <w:pPr>
        <w:pStyle w:val="Subsection"/>
      </w:pPr>
      <w:r w:rsidRPr="00110FC4">
        <w:tab/>
      </w:r>
      <w:r w:rsidRPr="00110FC4">
        <w:tab/>
        <w:t>Before section 205F(3)(a) insert:</w:t>
      </w:r>
    </w:p>
    <w:p w:rsidR="00F23D3C" w:rsidRPr="00110FC4" w:rsidRDefault="00F23D3C" w:rsidP="00F23D3C">
      <w:pPr>
        <w:pStyle w:val="BlankOpen"/>
      </w:pPr>
    </w:p>
    <w:p w:rsidR="00F23D3C" w:rsidRPr="00110FC4" w:rsidRDefault="00F23D3C" w:rsidP="00F23D3C">
      <w:pPr>
        <w:pStyle w:val="zIndenta"/>
      </w:pPr>
      <w:r w:rsidRPr="00110FC4">
        <w:tab/>
        <w:t>(aa)</w:t>
      </w:r>
      <w:r w:rsidRPr="00110FC4">
        <w:tab/>
        <w:t>section 205O(1)(ea); or</w:t>
      </w:r>
    </w:p>
    <w:p w:rsidR="00F23D3C" w:rsidRPr="00110FC4" w:rsidRDefault="00F23D3C" w:rsidP="00F23D3C">
      <w:pPr>
        <w:pStyle w:val="zIndenta"/>
      </w:pPr>
      <w:r w:rsidRPr="00110FC4">
        <w:tab/>
        <w:t>(ab)</w:t>
      </w:r>
      <w:r w:rsidRPr="00110FC4">
        <w:tab/>
        <w:t>section 205QA(3)(a); or</w:t>
      </w:r>
    </w:p>
    <w:p w:rsidR="00F23D3C" w:rsidRPr="00110FC4" w:rsidRDefault="00F23D3C" w:rsidP="00F23D3C">
      <w:pPr>
        <w:pStyle w:val="BlankClose"/>
      </w:pPr>
    </w:p>
    <w:p w:rsidR="00F23D3C" w:rsidRPr="00110FC4" w:rsidRDefault="00A02A11" w:rsidP="00F23D3C">
      <w:pPr>
        <w:pStyle w:val="Heading5"/>
      </w:pPr>
      <w:bookmarkStart w:id="49" w:name="_Toc382318754"/>
      <w:r>
        <w:rPr>
          <w:rStyle w:val="CharSectno"/>
        </w:rPr>
        <w:t>30</w:t>
      </w:r>
      <w:r w:rsidR="00F23D3C" w:rsidRPr="00110FC4">
        <w:t>.</w:t>
      </w:r>
      <w:r w:rsidR="00F23D3C" w:rsidRPr="00110FC4">
        <w:tab/>
        <w:t>Section 205O amended</w:t>
      </w:r>
      <w:bookmarkEnd w:id="49"/>
    </w:p>
    <w:p w:rsidR="00F23D3C" w:rsidRPr="00110FC4" w:rsidRDefault="00F23D3C" w:rsidP="00F23D3C">
      <w:pPr>
        <w:pStyle w:val="Subsection"/>
      </w:pPr>
      <w:r w:rsidRPr="00110FC4">
        <w:tab/>
      </w:r>
      <w:r w:rsidRPr="00110FC4">
        <w:tab/>
        <w:t>After section 205O(1)(d) insert:</w:t>
      </w:r>
    </w:p>
    <w:p w:rsidR="00F23D3C" w:rsidRPr="00110FC4" w:rsidRDefault="00F23D3C" w:rsidP="00F23D3C">
      <w:pPr>
        <w:pStyle w:val="BlankOpen"/>
      </w:pPr>
    </w:p>
    <w:p w:rsidR="00F23D3C" w:rsidRPr="00110FC4" w:rsidRDefault="00F23D3C" w:rsidP="00F23D3C">
      <w:pPr>
        <w:pStyle w:val="zIndenta"/>
      </w:pPr>
      <w:r w:rsidRPr="00110FC4">
        <w:tab/>
        <w:t>(ea)</w:t>
      </w:r>
      <w:r w:rsidRPr="00110FC4">
        <w:tab/>
        <w:t xml:space="preserve">if the person who committed the current contravention fails, without reasonable excuse, to enter into a bond as required by an order under </w:t>
      </w:r>
      <w:r w:rsidR="00F07F2A">
        <w:t>paragraph (</w:t>
      </w:r>
      <w:r w:rsidRPr="00110FC4">
        <w:t>d), impose a fine not exceeding $1 100 on the person;</w:t>
      </w:r>
    </w:p>
    <w:p w:rsidR="00F23D3C" w:rsidRPr="00110FC4" w:rsidRDefault="00F23D3C" w:rsidP="00F23D3C">
      <w:pPr>
        <w:pStyle w:val="BlankClose"/>
      </w:pPr>
    </w:p>
    <w:p w:rsidR="00F23D3C" w:rsidRPr="00110FC4" w:rsidRDefault="00A02A11" w:rsidP="00F23D3C">
      <w:pPr>
        <w:pStyle w:val="Heading5"/>
      </w:pPr>
      <w:bookmarkStart w:id="50" w:name="_Toc382318755"/>
      <w:r>
        <w:rPr>
          <w:rStyle w:val="CharSectno"/>
        </w:rPr>
        <w:t>31</w:t>
      </w:r>
      <w:r w:rsidR="00F23D3C" w:rsidRPr="00110FC4">
        <w:t>.</w:t>
      </w:r>
      <w:r w:rsidR="00F23D3C" w:rsidRPr="00110FC4">
        <w:tab/>
        <w:t>Section 205QA inserted</w:t>
      </w:r>
      <w:bookmarkEnd w:id="50"/>
    </w:p>
    <w:p w:rsidR="00F23D3C" w:rsidRPr="00110FC4" w:rsidRDefault="00F23D3C" w:rsidP="00F23D3C">
      <w:pPr>
        <w:pStyle w:val="Subsection"/>
      </w:pPr>
      <w:r w:rsidRPr="00110FC4">
        <w:tab/>
      </w:r>
      <w:r w:rsidRPr="00110FC4">
        <w:tab/>
        <w:t>After section 205P insert:</w:t>
      </w:r>
    </w:p>
    <w:p w:rsidR="00F23D3C" w:rsidRPr="00110FC4" w:rsidRDefault="00F23D3C" w:rsidP="00F23D3C">
      <w:pPr>
        <w:pStyle w:val="BlankOpen"/>
      </w:pPr>
    </w:p>
    <w:p w:rsidR="00F23D3C" w:rsidRPr="00110FC4" w:rsidRDefault="00F23D3C" w:rsidP="00F23D3C">
      <w:pPr>
        <w:pStyle w:val="zHeading5"/>
      </w:pPr>
      <w:bookmarkStart w:id="51" w:name="_Toc382318756"/>
      <w:r w:rsidRPr="00110FC4">
        <w:t>205QA.</w:t>
      </w:r>
      <w:r w:rsidRPr="00110FC4">
        <w:tab/>
        <w:t xml:space="preserve">Procedure for enforcing bonds — </w:t>
      </w:r>
      <w:smartTag w:uri="urn:schemas-microsoft-com:office:smarttags" w:element="place">
        <w:smartTag w:uri="urn:schemas-microsoft-com:office:smarttags" w:element="State">
          <w:r w:rsidRPr="00110FC4">
            <w:t>FLA</w:t>
          </w:r>
        </w:smartTag>
      </w:smartTag>
      <w:r w:rsidRPr="00110FC4">
        <w:t xml:space="preserve"> s. 70NECA</w:t>
      </w:r>
      <w:bookmarkEnd w:id="51"/>
    </w:p>
    <w:p w:rsidR="00F23D3C" w:rsidRPr="00110FC4" w:rsidRDefault="00F23D3C" w:rsidP="00F23D3C">
      <w:pPr>
        <w:pStyle w:val="zSubsection"/>
      </w:pPr>
      <w:r w:rsidRPr="00110FC4">
        <w:tab/>
        <w:t>(1)</w:t>
      </w:r>
      <w:r w:rsidRPr="00110FC4">
        <w:tab/>
        <w:t>If a court has made an order under section 205O(1)(d) requiring a person to enter into a bond in accordance with section 205P, the following provisions have effect.</w:t>
      </w:r>
    </w:p>
    <w:p w:rsidR="00F23D3C" w:rsidRPr="00110FC4" w:rsidRDefault="00F23D3C" w:rsidP="00F23D3C">
      <w:pPr>
        <w:pStyle w:val="zSubsection"/>
      </w:pPr>
      <w:r w:rsidRPr="00110FC4">
        <w:tab/>
        <w:t>(2)</w:t>
      </w:r>
      <w:r w:rsidRPr="00110FC4">
        <w:tab/>
        <w:t xml:space="preserve">If the court (whether or not constituted by the judge or magistrate who required the bond to be entered into in accordance with section 205P) is satisfied that the person has, without reasonable excuse, failed to comply with the bond, the court may take action under </w:t>
      </w:r>
      <w:r w:rsidR="00F07F2A">
        <w:t>subsection (</w:t>
      </w:r>
      <w:r w:rsidRPr="00110FC4">
        <w:t>3).</w:t>
      </w:r>
    </w:p>
    <w:p w:rsidR="00F23D3C" w:rsidRPr="00110FC4" w:rsidRDefault="00F23D3C" w:rsidP="00F23D3C">
      <w:pPr>
        <w:pStyle w:val="zSubsection"/>
      </w:pPr>
      <w:r w:rsidRPr="00110FC4">
        <w:tab/>
        <w:t>(3)</w:t>
      </w:r>
      <w:r w:rsidRPr="00110FC4">
        <w:tab/>
        <w:t xml:space="preserve">The court may — </w:t>
      </w:r>
    </w:p>
    <w:p w:rsidR="00F23D3C" w:rsidRPr="00110FC4" w:rsidRDefault="00F23D3C" w:rsidP="00F23D3C">
      <w:pPr>
        <w:pStyle w:val="zIndenta"/>
      </w:pPr>
      <w:r w:rsidRPr="00110FC4">
        <w:tab/>
        <w:t>(a)</w:t>
      </w:r>
      <w:r w:rsidRPr="00110FC4">
        <w:tab/>
        <w:t>without prejudice to the continuance of the bond entered into in accordance with section 205P, impose a fine not exceeding $1 100 on the person; or</w:t>
      </w:r>
    </w:p>
    <w:p w:rsidR="00F23D3C" w:rsidRPr="00110FC4" w:rsidRDefault="00F23D3C" w:rsidP="00F23D3C">
      <w:pPr>
        <w:pStyle w:val="zIndenta"/>
      </w:pPr>
      <w:r w:rsidRPr="00110FC4">
        <w:tab/>
        <w:t>(b)</w:t>
      </w:r>
      <w:r w:rsidRPr="00110FC4">
        <w:tab/>
        <w:t xml:space="preserve">revoke the bond entered into in accordance with section 205P and, subject to </w:t>
      </w:r>
      <w:r w:rsidR="00F07F2A">
        <w:t>subsection (</w:t>
      </w:r>
      <w:r w:rsidRPr="00110FC4">
        <w:t xml:space="preserve">4), deal with the person, for the contravention in respect of which the bond was entered into, in any manner in which the person could have been dealt with for the contravention if — </w:t>
      </w:r>
    </w:p>
    <w:p w:rsidR="00F23D3C" w:rsidRPr="00110FC4" w:rsidRDefault="00F23D3C" w:rsidP="00F23D3C">
      <w:pPr>
        <w:pStyle w:val="zIndenti"/>
      </w:pPr>
      <w:r w:rsidRPr="00110FC4">
        <w:tab/>
        <w:t>(i)</w:t>
      </w:r>
      <w:r w:rsidRPr="00110FC4">
        <w:tab/>
        <w:t>the bond had not been entered into; and</w:t>
      </w:r>
    </w:p>
    <w:p w:rsidR="00F23D3C" w:rsidRPr="00110FC4" w:rsidRDefault="00F23D3C" w:rsidP="00F23D3C">
      <w:pPr>
        <w:pStyle w:val="zIndenti"/>
      </w:pPr>
      <w:r w:rsidRPr="00110FC4">
        <w:tab/>
        <w:t>(ii)</w:t>
      </w:r>
      <w:r w:rsidRPr="00110FC4">
        <w:tab/>
        <w:t>the person was before the court under section 205O in respect of the contravention.</w:t>
      </w:r>
    </w:p>
    <w:p w:rsidR="00F23D3C" w:rsidRPr="00110FC4" w:rsidRDefault="00F23D3C" w:rsidP="00F23D3C">
      <w:pPr>
        <w:pStyle w:val="zSubsection"/>
      </w:pPr>
      <w:r w:rsidRPr="00110FC4">
        <w:tab/>
        <w:t>(4)</w:t>
      </w:r>
      <w:r w:rsidRPr="00110FC4">
        <w:tab/>
        <w:t xml:space="preserve">In dealing with the person as mentioned in </w:t>
      </w:r>
      <w:r w:rsidR="00F07F2A">
        <w:t>subsection (</w:t>
      </w:r>
      <w:r w:rsidRPr="00110FC4">
        <w:t xml:space="preserve">3)(b), the court must, in addition to any other matters that it considers should be taken into account, take into account — </w:t>
      </w:r>
    </w:p>
    <w:p w:rsidR="00F23D3C" w:rsidRPr="00110FC4" w:rsidRDefault="00F23D3C" w:rsidP="00F23D3C">
      <w:pPr>
        <w:pStyle w:val="zIndenta"/>
      </w:pPr>
      <w:r w:rsidRPr="00110FC4">
        <w:tab/>
        <w:t>(a)</w:t>
      </w:r>
      <w:r w:rsidRPr="00110FC4">
        <w:tab/>
        <w:t>the fact that the bond was entered into; and</w:t>
      </w:r>
    </w:p>
    <w:p w:rsidR="00F23D3C" w:rsidRPr="00110FC4" w:rsidRDefault="00F23D3C" w:rsidP="00F23D3C">
      <w:pPr>
        <w:pStyle w:val="zIndenta"/>
      </w:pPr>
      <w:r w:rsidRPr="00110FC4">
        <w:tab/>
        <w:t>(b)</w:t>
      </w:r>
      <w:r w:rsidRPr="00110FC4">
        <w:tab/>
        <w:t>anything done pursuant to the bond; and</w:t>
      </w:r>
    </w:p>
    <w:p w:rsidR="00F23D3C" w:rsidRPr="00110FC4" w:rsidRDefault="00F23D3C" w:rsidP="00F23D3C">
      <w:pPr>
        <w:pStyle w:val="zIndenta"/>
      </w:pPr>
      <w:r w:rsidRPr="00110FC4">
        <w:tab/>
        <w:t>(c)</w:t>
      </w:r>
      <w:r w:rsidRPr="00110FC4">
        <w:tab/>
        <w:t>any fine imposed, and any other order made, for or in respect of the contravention.</w:t>
      </w:r>
    </w:p>
    <w:p w:rsidR="00F23D3C" w:rsidRPr="00110FC4" w:rsidRDefault="00F23D3C" w:rsidP="00F23D3C">
      <w:pPr>
        <w:pStyle w:val="BlankClose"/>
      </w:pPr>
    </w:p>
    <w:p w:rsidR="00F23D3C" w:rsidRPr="00110FC4" w:rsidRDefault="00A02A11" w:rsidP="00F23D3C">
      <w:pPr>
        <w:pStyle w:val="Heading5"/>
      </w:pPr>
      <w:bookmarkStart w:id="52" w:name="_Toc382318757"/>
      <w:r>
        <w:rPr>
          <w:rStyle w:val="CharSectno"/>
        </w:rPr>
        <w:t>32</w:t>
      </w:r>
      <w:r w:rsidR="00F23D3C" w:rsidRPr="00110FC4">
        <w:t>.</w:t>
      </w:r>
      <w:r w:rsidR="00F23D3C" w:rsidRPr="00110FC4">
        <w:tab/>
        <w:t>Section 211B replaced</w:t>
      </w:r>
      <w:bookmarkEnd w:id="52"/>
    </w:p>
    <w:p w:rsidR="00F23D3C" w:rsidRPr="00110FC4" w:rsidRDefault="00F23D3C" w:rsidP="00F23D3C">
      <w:pPr>
        <w:pStyle w:val="Subsection"/>
      </w:pPr>
      <w:r w:rsidRPr="00110FC4">
        <w:tab/>
      </w:r>
      <w:r w:rsidRPr="00110FC4">
        <w:tab/>
        <w:t>Delete section 211B and insert:</w:t>
      </w:r>
    </w:p>
    <w:p w:rsidR="00F23D3C" w:rsidRPr="00110FC4" w:rsidRDefault="00F23D3C" w:rsidP="00F23D3C">
      <w:pPr>
        <w:pStyle w:val="BlankOpen"/>
      </w:pPr>
    </w:p>
    <w:p w:rsidR="00F23D3C" w:rsidRPr="00110FC4" w:rsidRDefault="00F23D3C" w:rsidP="00F23D3C">
      <w:pPr>
        <w:pStyle w:val="zHeading5"/>
      </w:pPr>
      <w:bookmarkStart w:id="53" w:name="_Toc382318758"/>
      <w:r w:rsidRPr="00110FC4">
        <w:t>211B.</w:t>
      </w:r>
      <w:r w:rsidRPr="00110FC4">
        <w:tab/>
        <w:t>Appeal may be dismissed if no reasonable prospect of success</w:t>
      </w:r>
      <w:bookmarkEnd w:id="53"/>
    </w:p>
    <w:p w:rsidR="00F23D3C" w:rsidRPr="00110FC4" w:rsidRDefault="00F23D3C" w:rsidP="00F23D3C">
      <w:pPr>
        <w:pStyle w:val="zSubsection"/>
      </w:pPr>
      <w:r w:rsidRPr="00110FC4">
        <w:tab/>
        <w:t>(1)</w:t>
      </w:r>
      <w:r w:rsidRPr="00110FC4">
        <w:tab/>
        <w:t xml:space="preserve">If — </w:t>
      </w:r>
    </w:p>
    <w:p w:rsidR="00F23D3C" w:rsidRPr="00110FC4" w:rsidRDefault="00F23D3C" w:rsidP="00F23D3C">
      <w:pPr>
        <w:pStyle w:val="zIndenta"/>
      </w:pPr>
      <w:r w:rsidRPr="00110FC4">
        <w:tab/>
        <w:t>(a)</w:t>
      </w:r>
      <w:r w:rsidRPr="00110FC4">
        <w:tab/>
        <w:t>an appeal has been instituted in a court under this Part; and</w:t>
      </w:r>
    </w:p>
    <w:p w:rsidR="00F23D3C" w:rsidRPr="00110FC4" w:rsidRDefault="00F23D3C" w:rsidP="00F23D3C">
      <w:pPr>
        <w:pStyle w:val="zIndenta"/>
      </w:pPr>
      <w:r w:rsidRPr="00110FC4">
        <w:tab/>
        <w:t>(b)</w:t>
      </w:r>
      <w:r w:rsidRPr="00110FC4">
        <w:tab/>
        <w:t>having regard to the grounds of appeal as disclosed in the notice of appeal, it appears to the court that the appeal has no reasonable prospect of success (whether generally or in relation to a particular ground of appeal),</w:t>
      </w:r>
    </w:p>
    <w:p w:rsidR="00F23D3C" w:rsidRPr="00110FC4" w:rsidRDefault="00F23D3C" w:rsidP="00F23D3C">
      <w:pPr>
        <w:pStyle w:val="zSubsection"/>
      </w:pPr>
      <w:r w:rsidRPr="00110FC4">
        <w:tab/>
      </w:r>
      <w:r w:rsidRPr="00110FC4">
        <w:tab/>
        <w:t>the court may, at any time, order that the proceedings on the appeal be dismissed (either generally or in relation to that ground).</w:t>
      </w:r>
    </w:p>
    <w:p w:rsidR="00F23D3C" w:rsidRPr="00110FC4" w:rsidRDefault="00F23D3C" w:rsidP="00F23D3C">
      <w:pPr>
        <w:pStyle w:val="zSubsection"/>
        <w:rPr>
          <w:b/>
          <w:i/>
          <w:sz w:val="20"/>
        </w:rPr>
      </w:pPr>
      <w:r w:rsidRPr="00110FC4">
        <w:tab/>
        <w:t>(2)</w:t>
      </w:r>
      <w:r w:rsidRPr="00110FC4">
        <w:tab/>
        <w:t>This section does not limit any powers that the court has apart from this section.</w:t>
      </w:r>
    </w:p>
    <w:p w:rsidR="00F23D3C" w:rsidRPr="00110FC4" w:rsidRDefault="00F23D3C" w:rsidP="00F23D3C">
      <w:pPr>
        <w:pStyle w:val="BlankClose"/>
      </w:pPr>
    </w:p>
    <w:p w:rsidR="00F23D3C" w:rsidRPr="00110FC4" w:rsidRDefault="00A02A11" w:rsidP="00F23D3C">
      <w:pPr>
        <w:pStyle w:val="Heading5"/>
      </w:pPr>
      <w:bookmarkStart w:id="54" w:name="_Toc382318759"/>
      <w:r>
        <w:rPr>
          <w:rStyle w:val="CharSectno"/>
        </w:rPr>
        <w:t>33</w:t>
      </w:r>
      <w:r w:rsidR="00F23D3C" w:rsidRPr="00110FC4">
        <w:t>.</w:t>
      </w:r>
      <w:r w:rsidR="00F23D3C" w:rsidRPr="00110FC4">
        <w:tab/>
        <w:t>Sections 21</w:t>
      </w:r>
      <w:r w:rsidR="00DC5D9A">
        <w:t>4B</w:t>
      </w:r>
      <w:r w:rsidR="00F23D3C" w:rsidRPr="00110FC4">
        <w:t xml:space="preserve"> and 21</w:t>
      </w:r>
      <w:r w:rsidR="00DC5D9A">
        <w:t>4C</w:t>
      </w:r>
      <w:r w:rsidR="00F23D3C" w:rsidRPr="00110FC4">
        <w:t xml:space="preserve"> inserted</w:t>
      </w:r>
      <w:bookmarkEnd w:id="54"/>
    </w:p>
    <w:p w:rsidR="00F23D3C" w:rsidRPr="00110FC4" w:rsidRDefault="00F23D3C" w:rsidP="00F23D3C">
      <w:pPr>
        <w:pStyle w:val="Subsection"/>
        <w:keepNext/>
      </w:pPr>
      <w:r w:rsidRPr="00110FC4">
        <w:tab/>
      </w:r>
      <w:r w:rsidRPr="00110FC4">
        <w:tab/>
        <w:t>After section 214A insert:</w:t>
      </w:r>
    </w:p>
    <w:p w:rsidR="00F23D3C" w:rsidRPr="00110FC4" w:rsidRDefault="00F23D3C" w:rsidP="00F23D3C">
      <w:pPr>
        <w:pStyle w:val="BlankOpen"/>
      </w:pPr>
    </w:p>
    <w:p w:rsidR="00F23D3C" w:rsidRPr="00110FC4" w:rsidRDefault="00F23D3C" w:rsidP="00F23D3C">
      <w:pPr>
        <w:pStyle w:val="zHeading5"/>
      </w:pPr>
      <w:bookmarkStart w:id="55" w:name="_Toc382318760"/>
      <w:r w:rsidRPr="00110FC4">
        <w:t>21</w:t>
      </w:r>
      <w:r w:rsidR="00DC5D9A">
        <w:t>4B</w:t>
      </w:r>
      <w:r w:rsidRPr="00110FC4">
        <w:t>.</w:t>
      </w:r>
      <w:r w:rsidRPr="00110FC4">
        <w:tab/>
        <w:t>Oaths and affirmations</w:t>
      </w:r>
      <w:bookmarkEnd w:id="55"/>
    </w:p>
    <w:p w:rsidR="00F23D3C" w:rsidRPr="00110FC4" w:rsidRDefault="00F23D3C" w:rsidP="00F23D3C">
      <w:pPr>
        <w:pStyle w:val="zSubsection"/>
      </w:pPr>
      <w:r w:rsidRPr="00110FC4">
        <w:tab/>
        <w:t>(1)</w:t>
      </w:r>
      <w:r w:rsidRPr="00110FC4">
        <w:tab/>
        <w:t xml:space="preserve">The executive manager may, in writing, authorise — </w:t>
      </w:r>
    </w:p>
    <w:p w:rsidR="00F23D3C" w:rsidRPr="00110FC4" w:rsidRDefault="00F23D3C" w:rsidP="00F23D3C">
      <w:pPr>
        <w:pStyle w:val="zIndenta"/>
      </w:pPr>
      <w:r w:rsidRPr="00110FC4">
        <w:tab/>
        <w:t>(a)</w:t>
      </w:r>
      <w:r w:rsidRPr="00110FC4">
        <w:tab/>
        <w:t>a registrar; or</w:t>
      </w:r>
    </w:p>
    <w:p w:rsidR="00F23D3C" w:rsidRPr="00110FC4" w:rsidRDefault="00F23D3C" w:rsidP="00F23D3C">
      <w:pPr>
        <w:pStyle w:val="zIndenta"/>
      </w:pPr>
      <w:r w:rsidRPr="00110FC4">
        <w:tab/>
        <w:t>(b)</w:t>
      </w:r>
      <w:r w:rsidRPr="00110FC4">
        <w:tab/>
        <w:t xml:space="preserve">a member of the staff of the Court or the </w:t>
      </w:r>
      <w:smartTag w:uri="urn:schemas-microsoft-com:office:smarttags" w:element="Street">
        <w:smartTag w:uri="urn:schemas-microsoft-com:office:smarttags" w:element="address">
          <w:r w:rsidRPr="00110FC4">
            <w:t>Magistrates Court</w:t>
          </w:r>
        </w:smartTag>
      </w:smartTag>
      <w:r w:rsidRPr="00110FC4">
        <w:t>,</w:t>
      </w:r>
    </w:p>
    <w:p w:rsidR="00F23D3C" w:rsidRPr="00110FC4" w:rsidRDefault="00F23D3C" w:rsidP="00F23D3C">
      <w:pPr>
        <w:pStyle w:val="zSubsection"/>
      </w:pPr>
      <w:r w:rsidRPr="00110FC4">
        <w:tab/>
      </w:r>
      <w:r w:rsidRPr="00110FC4">
        <w:tab/>
        <w:t xml:space="preserve">to administer oaths and affirmations for the purposes of the Court and the </w:t>
      </w:r>
      <w:smartTag w:uri="urn:schemas-microsoft-com:office:smarttags" w:element="Street">
        <w:smartTag w:uri="urn:schemas-microsoft-com:office:smarttags" w:element="address">
          <w:r w:rsidRPr="00110FC4">
            <w:t>Magistrates Court</w:t>
          </w:r>
        </w:smartTag>
      </w:smartTag>
      <w:r w:rsidRPr="00110FC4">
        <w:t>.</w:t>
      </w:r>
    </w:p>
    <w:p w:rsidR="00F23D3C" w:rsidRPr="00110FC4" w:rsidRDefault="00F23D3C" w:rsidP="00F23D3C">
      <w:pPr>
        <w:pStyle w:val="zSubsection"/>
      </w:pPr>
      <w:r w:rsidRPr="00110FC4">
        <w:tab/>
        <w:t>(2)</w:t>
      </w:r>
      <w:r w:rsidRPr="00110FC4">
        <w:tab/>
        <w:t xml:space="preserve">The following persons are authorised to administer oaths and affirmations for the purposes of the Court or the </w:t>
      </w:r>
      <w:smartTag w:uri="urn:schemas-microsoft-com:office:smarttags" w:element="Street">
        <w:smartTag w:uri="urn:schemas-microsoft-com:office:smarttags" w:element="address">
          <w:r w:rsidRPr="00110FC4">
            <w:t>Magistrates Court</w:t>
          </w:r>
        </w:smartTag>
      </w:smartTag>
      <w:r w:rsidRPr="00110FC4">
        <w:t xml:space="preserve"> — </w:t>
      </w:r>
    </w:p>
    <w:p w:rsidR="00F23D3C" w:rsidRPr="00110FC4" w:rsidRDefault="00F23D3C" w:rsidP="00F23D3C">
      <w:pPr>
        <w:pStyle w:val="zIndenta"/>
      </w:pPr>
      <w:r w:rsidRPr="00110FC4">
        <w:tab/>
        <w:t>(a)</w:t>
      </w:r>
      <w:r w:rsidRPr="00110FC4">
        <w:tab/>
        <w:t xml:space="preserve">a person who is authorised to administer oaths and affirmations in that court under the </w:t>
      </w:r>
      <w:r w:rsidRPr="00110FC4">
        <w:rPr>
          <w:i/>
        </w:rPr>
        <w:t>Oaths, Affidavits and Statutory Declarations Act 2005</w:t>
      </w:r>
      <w:r w:rsidRPr="00110FC4">
        <w:t>;</w:t>
      </w:r>
    </w:p>
    <w:p w:rsidR="00F23D3C" w:rsidRPr="00110FC4" w:rsidRDefault="00F23D3C" w:rsidP="00F23D3C">
      <w:pPr>
        <w:pStyle w:val="zIndenta"/>
      </w:pPr>
      <w:r w:rsidRPr="00110FC4">
        <w:tab/>
        <w:t>(b)</w:t>
      </w:r>
      <w:r w:rsidRPr="00110FC4">
        <w:tab/>
        <w:t xml:space="preserve">a person authorised under </w:t>
      </w:r>
      <w:r w:rsidR="00F07F2A">
        <w:t>subsection (</w:t>
      </w:r>
      <w:r w:rsidRPr="00110FC4">
        <w:t>1).</w:t>
      </w:r>
    </w:p>
    <w:p w:rsidR="00F23D3C" w:rsidRPr="00110FC4" w:rsidRDefault="00F23D3C" w:rsidP="00F23D3C">
      <w:pPr>
        <w:pStyle w:val="zSubsection"/>
      </w:pPr>
      <w:r w:rsidRPr="00110FC4">
        <w:tab/>
        <w:t>(3)</w:t>
      </w:r>
      <w:r w:rsidRPr="00110FC4">
        <w:tab/>
        <w:t xml:space="preserve">This section does not limit the </w:t>
      </w:r>
      <w:r w:rsidRPr="00110FC4">
        <w:rPr>
          <w:i/>
        </w:rPr>
        <w:t>Oaths, Affidavits and Statutory Declarations Act 2005</w:t>
      </w:r>
      <w:r w:rsidRPr="00110FC4">
        <w:t>.</w:t>
      </w:r>
    </w:p>
    <w:p w:rsidR="00F23D3C" w:rsidRPr="00110FC4" w:rsidRDefault="00F23D3C" w:rsidP="00F23D3C">
      <w:pPr>
        <w:pStyle w:val="zSubsection"/>
      </w:pPr>
      <w:r w:rsidRPr="00110FC4">
        <w:tab/>
        <w:t>(4)</w:t>
      </w:r>
      <w:r w:rsidRPr="00110FC4">
        <w:tab/>
        <w:t xml:space="preserve">This section applies to the </w:t>
      </w:r>
      <w:smartTag w:uri="urn:schemas-microsoft-com:office:smarttags" w:element="Street">
        <w:smartTag w:uri="urn:schemas-microsoft-com:office:smarttags" w:element="address">
          <w:r w:rsidRPr="00110FC4">
            <w:t>Magistrates Court</w:t>
          </w:r>
        </w:smartTag>
      </w:smartTag>
      <w:r w:rsidRPr="00110FC4">
        <w:t xml:space="preserve"> exercising — </w:t>
      </w:r>
    </w:p>
    <w:p w:rsidR="00F23D3C" w:rsidRPr="00110FC4" w:rsidRDefault="00F23D3C" w:rsidP="00F23D3C">
      <w:pPr>
        <w:pStyle w:val="zIndenta"/>
      </w:pPr>
      <w:r w:rsidRPr="00110FC4">
        <w:tab/>
        <w:t>(a)</w:t>
      </w:r>
      <w:r w:rsidRPr="00110FC4">
        <w:tab/>
        <w:t>its federal jurisdiction under section 38; or</w:t>
      </w:r>
    </w:p>
    <w:p w:rsidR="00F23D3C" w:rsidRPr="00110FC4" w:rsidRDefault="00F23D3C" w:rsidP="00F23D3C">
      <w:pPr>
        <w:pStyle w:val="zIndenta"/>
      </w:pPr>
      <w:r w:rsidRPr="00110FC4">
        <w:tab/>
        <w:t>(b)</w:t>
      </w:r>
      <w:r w:rsidRPr="00110FC4">
        <w:tab/>
        <w:t>its non</w:t>
      </w:r>
      <w:r w:rsidR="00F07F2A">
        <w:noBreakHyphen/>
      </w:r>
      <w:r w:rsidRPr="00110FC4">
        <w:t>federal jurisdictions under section 39; or</w:t>
      </w:r>
    </w:p>
    <w:p w:rsidR="00F23D3C" w:rsidRPr="00110FC4" w:rsidRDefault="00F23D3C" w:rsidP="00F23D3C">
      <w:pPr>
        <w:pStyle w:val="zIndenta"/>
      </w:pPr>
      <w:r w:rsidRPr="00110FC4">
        <w:tab/>
        <w:t>(c)</w:t>
      </w:r>
      <w:r w:rsidRPr="00110FC4">
        <w:tab/>
        <w:t xml:space="preserve">any other jurisdiction under a law of the Commonwealth, where that law confers jurisdiction on both the Court and the </w:t>
      </w:r>
      <w:smartTag w:uri="urn:schemas-microsoft-com:office:smarttags" w:element="Street">
        <w:smartTag w:uri="urn:schemas-microsoft-com:office:smarttags" w:element="address">
          <w:r w:rsidRPr="00110FC4">
            <w:t>Magistrates Court</w:t>
          </w:r>
        </w:smartTag>
      </w:smartTag>
      <w:r w:rsidRPr="00110FC4">
        <w:t>.</w:t>
      </w:r>
    </w:p>
    <w:p w:rsidR="00F23D3C" w:rsidRPr="00110FC4" w:rsidRDefault="00F23D3C" w:rsidP="00F23D3C">
      <w:pPr>
        <w:pStyle w:val="zHeading5"/>
      </w:pPr>
      <w:bookmarkStart w:id="56" w:name="_Toc382318761"/>
      <w:r w:rsidRPr="00110FC4">
        <w:t>21</w:t>
      </w:r>
      <w:r w:rsidR="00DC5D9A">
        <w:t>4C</w:t>
      </w:r>
      <w:r w:rsidRPr="00110FC4">
        <w:t>.</w:t>
      </w:r>
      <w:r w:rsidRPr="00110FC4">
        <w:tab/>
        <w:t>Swearing of affidavits etc.</w:t>
      </w:r>
      <w:bookmarkEnd w:id="56"/>
    </w:p>
    <w:p w:rsidR="00F23D3C" w:rsidRPr="00110FC4" w:rsidRDefault="00F23D3C" w:rsidP="00F23D3C">
      <w:pPr>
        <w:pStyle w:val="zSubsection"/>
      </w:pPr>
      <w:r w:rsidRPr="00110FC4">
        <w:tab/>
        <w:t>(1)</w:t>
      </w:r>
      <w:r w:rsidRPr="00110FC4">
        <w:tab/>
        <w:t xml:space="preserve">An affidavit to be used in a proceeding in the Court or the </w:t>
      </w:r>
      <w:smartTag w:uri="urn:schemas-microsoft-com:office:smarttags" w:element="Street">
        <w:smartTag w:uri="urn:schemas-microsoft-com:office:smarttags" w:element="address">
          <w:r w:rsidRPr="00110FC4">
            <w:t>Magistrates Court</w:t>
          </w:r>
        </w:smartTag>
      </w:smartTag>
      <w:r w:rsidRPr="00110FC4">
        <w:t xml:space="preserve"> may be sworn or affirmed in </w:t>
      </w:r>
      <w:smartTag w:uri="urn:schemas-microsoft-com:office:smarttags" w:element="place">
        <w:smartTag w:uri="urn:schemas-microsoft-com:office:smarttags" w:element="country-region">
          <w:r w:rsidRPr="00110FC4">
            <w:t>Australia</w:t>
          </w:r>
        </w:smartTag>
      </w:smartTag>
      <w:r w:rsidRPr="00110FC4">
        <w:t xml:space="preserve"> before — </w:t>
      </w:r>
    </w:p>
    <w:p w:rsidR="00F23D3C" w:rsidRPr="00110FC4" w:rsidRDefault="00F23D3C" w:rsidP="00F23D3C">
      <w:pPr>
        <w:pStyle w:val="zIndenta"/>
      </w:pPr>
      <w:r w:rsidRPr="00110FC4">
        <w:tab/>
        <w:t>(a)</w:t>
      </w:r>
      <w:r w:rsidRPr="00110FC4">
        <w:tab/>
        <w:t xml:space="preserve">a person before whom that affidavit may be sworn or affirmed under the </w:t>
      </w:r>
      <w:r w:rsidRPr="00110FC4">
        <w:rPr>
          <w:i/>
        </w:rPr>
        <w:t>Oaths, Affidavits and Statutory Declarations Act 2005</w:t>
      </w:r>
      <w:r w:rsidRPr="00110FC4">
        <w:t>; or</w:t>
      </w:r>
    </w:p>
    <w:p w:rsidR="00F23D3C" w:rsidRPr="00110FC4" w:rsidRDefault="00F23D3C" w:rsidP="00F23D3C">
      <w:pPr>
        <w:pStyle w:val="zIndenta"/>
      </w:pPr>
      <w:r w:rsidRPr="00110FC4">
        <w:tab/>
        <w:t>(b)</w:t>
      </w:r>
      <w:r w:rsidRPr="00110FC4">
        <w:tab/>
        <w:t>a person authorised under section 21</w:t>
      </w:r>
      <w:r w:rsidR="00DC5D9A">
        <w:t>4B</w:t>
      </w:r>
      <w:r w:rsidRPr="00110FC4">
        <w:t>(1); or</w:t>
      </w:r>
    </w:p>
    <w:p w:rsidR="00F23D3C" w:rsidRPr="00110FC4" w:rsidRDefault="00F23D3C" w:rsidP="00F23D3C">
      <w:pPr>
        <w:pStyle w:val="zIndenta"/>
      </w:pPr>
      <w:r w:rsidRPr="00110FC4">
        <w:tab/>
        <w:t>(c)</w:t>
      </w:r>
      <w:r w:rsidRPr="00110FC4">
        <w:tab/>
        <w:t>a person to whom the Family Law Act section 98AB(1) applies.</w:t>
      </w:r>
    </w:p>
    <w:p w:rsidR="00F23D3C" w:rsidRPr="00110FC4" w:rsidRDefault="00F23D3C" w:rsidP="00F23D3C">
      <w:pPr>
        <w:pStyle w:val="zSubsection"/>
      </w:pPr>
      <w:r w:rsidRPr="00110FC4">
        <w:tab/>
        <w:t>(2)</w:t>
      </w:r>
      <w:r w:rsidRPr="00110FC4">
        <w:tab/>
        <w:t xml:space="preserve">An affidavit to be used in a proceeding in the Court or the </w:t>
      </w:r>
      <w:smartTag w:uri="urn:schemas-microsoft-com:office:smarttags" w:element="Street">
        <w:smartTag w:uri="urn:schemas-microsoft-com:office:smarttags" w:element="address">
          <w:r w:rsidRPr="00110FC4">
            <w:t>Magistrates Court</w:t>
          </w:r>
        </w:smartTag>
      </w:smartTag>
      <w:r w:rsidRPr="00110FC4">
        <w:t xml:space="preserve"> may be sworn or affirmed outside </w:t>
      </w:r>
      <w:smartTag w:uri="urn:schemas-microsoft-com:office:smarttags" w:element="place">
        <w:smartTag w:uri="urn:schemas-microsoft-com:office:smarttags" w:element="country-region">
          <w:r w:rsidRPr="00110FC4">
            <w:t>Australia</w:t>
          </w:r>
        </w:smartTag>
      </w:smartTag>
      <w:r w:rsidRPr="00110FC4">
        <w:t xml:space="preserve"> before — </w:t>
      </w:r>
    </w:p>
    <w:p w:rsidR="00F23D3C" w:rsidRPr="00110FC4" w:rsidRDefault="00F23D3C" w:rsidP="00F23D3C">
      <w:pPr>
        <w:pStyle w:val="zIndenta"/>
      </w:pPr>
      <w:r w:rsidRPr="00110FC4">
        <w:tab/>
        <w:t>(a)</w:t>
      </w:r>
      <w:r w:rsidRPr="00110FC4">
        <w:tab/>
        <w:t xml:space="preserve">a person before whom that affidavit may be sworn or affirmed under the </w:t>
      </w:r>
      <w:r w:rsidRPr="00110FC4">
        <w:rPr>
          <w:i/>
        </w:rPr>
        <w:t>Oaths, Affidavits and Statutory Declarations Act 2005</w:t>
      </w:r>
      <w:r w:rsidRPr="00110FC4">
        <w:t>; or</w:t>
      </w:r>
    </w:p>
    <w:p w:rsidR="00F23D3C" w:rsidRPr="00110FC4" w:rsidRDefault="00F23D3C" w:rsidP="00F23D3C">
      <w:pPr>
        <w:pStyle w:val="zIndenta"/>
      </w:pPr>
      <w:r w:rsidRPr="00110FC4">
        <w:tab/>
        <w:t>(b)</w:t>
      </w:r>
      <w:r w:rsidRPr="00110FC4">
        <w:tab/>
        <w:t>a person to whom the Family Law Act section 98AB(2) applies.</w:t>
      </w:r>
    </w:p>
    <w:p w:rsidR="00F23D3C" w:rsidRPr="00110FC4" w:rsidRDefault="00F23D3C" w:rsidP="00F23D3C">
      <w:pPr>
        <w:pStyle w:val="zSubsection"/>
      </w:pPr>
      <w:r w:rsidRPr="00110FC4">
        <w:tab/>
        <w:t>(3)</w:t>
      </w:r>
      <w:r w:rsidRPr="00110FC4">
        <w:tab/>
        <w:t xml:space="preserve">This section does not limit the </w:t>
      </w:r>
      <w:r w:rsidRPr="00110FC4">
        <w:rPr>
          <w:i/>
        </w:rPr>
        <w:t>Oaths, Affidavits and Statutory Declarations Act 2005</w:t>
      </w:r>
      <w:r w:rsidRPr="00110FC4">
        <w:t>.</w:t>
      </w:r>
    </w:p>
    <w:p w:rsidR="00F23D3C" w:rsidRPr="00110FC4" w:rsidRDefault="00F23D3C" w:rsidP="00F23D3C">
      <w:pPr>
        <w:pStyle w:val="zSubsection"/>
      </w:pPr>
      <w:r w:rsidRPr="00110FC4">
        <w:tab/>
        <w:t>(4)</w:t>
      </w:r>
      <w:r w:rsidRPr="00110FC4">
        <w:tab/>
        <w:t xml:space="preserve">This section applies to the </w:t>
      </w:r>
      <w:smartTag w:uri="urn:schemas-microsoft-com:office:smarttags" w:element="Street">
        <w:smartTag w:uri="urn:schemas-microsoft-com:office:smarttags" w:element="address">
          <w:r w:rsidRPr="00110FC4">
            <w:t>Magistrates Court</w:t>
          </w:r>
        </w:smartTag>
      </w:smartTag>
      <w:r w:rsidRPr="00110FC4">
        <w:t xml:space="preserve"> exercising — </w:t>
      </w:r>
    </w:p>
    <w:p w:rsidR="00F23D3C" w:rsidRPr="00110FC4" w:rsidRDefault="00F23D3C" w:rsidP="00F23D3C">
      <w:pPr>
        <w:pStyle w:val="zIndenta"/>
      </w:pPr>
      <w:r w:rsidRPr="00110FC4">
        <w:tab/>
        <w:t>(a)</w:t>
      </w:r>
      <w:r w:rsidRPr="00110FC4">
        <w:tab/>
        <w:t>its federal jurisdiction under section 38; or</w:t>
      </w:r>
    </w:p>
    <w:p w:rsidR="00F23D3C" w:rsidRPr="00110FC4" w:rsidRDefault="00F23D3C" w:rsidP="00F23D3C">
      <w:pPr>
        <w:pStyle w:val="zIndenta"/>
      </w:pPr>
      <w:r w:rsidRPr="00110FC4">
        <w:tab/>
        <w:t>(b)</w:t>
      </w:r>
      <w:r w:rsidRPr="00110FC4">
        <w:tab/>
        <w:t>its non</w:t>
      </w:r>
      <w:r w:rsidR="00F07F2A">
        <w:noBreakHyphen/>
      </w:r>
      <w:r w:rsidRPr="00110FC4">
        <w:t>federal jurisdictions under section 39; or</w:t>
      </w:r>
    </w:p>
    <w:p w:rsidR="00F23D3C" w:rsidRPr="00110FC4" w:rsidRDefault="00F23D3C" w:rsidP="00F23D3C">
      <w:pPr>
        <w:pStyle w:val="zIndenta"/>
      </w:pPr>
      <w:r w:rsidRPr="00110FC4">
        <w:tab/>
        <w:t>(c)</w:t>
      </w:r>
      <w:r w:rsidRPr="00110FC4">
        <w:tab/>
        <w:t xml:space="preserve">any other jurisdiction under a law of the Commonwealth, where that law confers jurisdiction on both the Court and the </w:t>
      </w:r>
      <w:smartTag w:uri="urn:schemas-microsoft-com:office:smarttags" w:element="Street">
        <w:smartTag w:uri="urn:schemas-microsoft-com:office:smarttags" w:element="address">
          <w:r w:rsidRPr="00110FC4">
            <w:t>Magistrates Court</w:t>
          </w:r>
        </w:smartTag>
      </w:smartTag>
      <w:r w:rsidRPr="00110FC4">
        <w:t>.</w:t>
      </w:r>
    </w:p>
    <w:p w:rsidR="00F23D3C" w:rsidRPr="00110FC4" w:rsidRDefault="00F23D3C" w:rsidP="00F23D3C">
      <w:pPr>
        <w:pStyle w:val="BlankClose"/>
      </w:pPr>
    </w:p>
    <w:p w:rsidR="00F23D3C" w:rsidRPr="00110FC4" w:rsidRDefault="00A02A11" w:rsidP="00F23D3C">
      <w:pPr>
        <w:pStyle w:val="Heading5"/>
      </w:pPr>
      <w:bookmarkStart w:id="57" w:name="_Toc382318762"/>
      <w:r>
        <w:rPr>
          <w:rStyle w:val="CharSectno"/>
        </w:rPr>
        <w:t>34</w:t>
      </w:r>
      <w:r w:rsidR="00F23D3C" w:rsidRPr="00110FC4">
        <w:t>.</w:t>
      </w:r>
      <w:r w:rsidR="00F23D3C" w:rsidRPr="00110FC4">
        <w:tab/>
        <w:t>Section 244 amended</w:t>
      </w:r>
      <w:bookmarkEnd w:id="57"/>
    </w:p>
    <w:p w:rsidR="00F23D3C" w:rsidRPr="00110FC4" w:rsidRDefault="00F23D3C" w:rsidP="00F23D3C">
      <w:pPr>
        <w:pStyle w:val="Subsection"/>
        <w:keepNext/>
      </w:pPr>
      <w:r w:rsidRPr="00110FC4">
        <w:tab/>
      </w:r>
      <w:r w:rsidR="00A02A11">
        <w:t>(1)</w:t>
      </w:r>
      <w:r w:rsidRPr="00110FC4">
        <w:tab/>
        <w:t>After section 244(3)(d) insert:</w:t>
      </w:r>
    </w:p>
    <w:p w:rsidR="00F23D3C" w:rsidRPr="00110FC4" w:rsidRDefault="00F23D3C" w:rsidP="00F23D3C">
      <w:pPr>
        <w:pStyle w:val="BlankOpen"/>
      </w:pPr>
    </w:p>
    <w:p w:rsidR="00F23D3C" w:rsidRPr="00110FC4" w:rsidRDefault="00F23D3C" w:rsidP="00F23D3C">
      <w:pPr>
        <w:pStyle w:val="zIndenta"/>
      </w:pPr>
      <w:r w:rsidRPr="00110FC4">
        <w:tab/>
        <w:t>(ea)</w:t>
      </w:r>
      <w:r w:rsidRPr="00110FC4">
        <w:tab/>
        <w:t xml:space="preserve">proceedings transferred to the Court under the </w:t>
      </w:r>
      <w:r w:rsidRPr="00110FC4">
        <w:rPr>
          <w:i/>
        </w:rPr>
        <w:t>Bankruptcy Act 1966</w:t>
      </w:r>
      <w:r w:rsidRPr="00110FC4">
        <w:t xml:space="preserve"> (Commonwealth) sections 35A and 35B; and</w:t>
      </w:r>
    </w:p>
    <w:p w:rsidR="00F23D3C" w:rsidRPr="00110FC4" w:rsidRDefault="00F23D3C" w:rsidP="00F23D3C">
      <w:pPr>
        <w:pStyle w:val="BlankClose"/>
      </w:pPr>
    </w:p>
    <w:p w:rsidR="00F23D3C" w:rsidRPr="00110FC4" w:rsidRDefault="00F23D3C" w:rsidP="00F23D3C">
      <w:pPr>
        <w:pStyle w:val="Subsection"/>
      </w:pPr>
      <w:r w:rsidRPr="00110FC4">
        <w:tab/>
      </w:r>
      <w:r w:rsidR="00A02A11">
        <w:t>(2)</w:t>
      </w:r>
      <w:r w:rsidRPr="00110FC4">
        <w:tab/>
        <w:t>After section 244(1)(a) insert:</w:t>
      </w:r>
    </w:p>
    <w:p w:rsidR="00F23D3C" w:rsidRPr="00110FC4" w:rsidRDefault="00F23D3C" w:rsidP="00F23D3C">
      <w:pPr>
        <w:pStyle w:val="BlankOpen"/>
      </w:pPr>
    </w:p>
    <w:p w:rsidR="00F23D3C" w:rsidRPr="00110FC4" w:rsidRDefault="00F23D3C" w:rsidP="00F23D3C">
      <w:pPr>
        <w:pStyle w:val="Subsection"/>
      </w:pPr>
      <w:r w:rsidRPr="00110FC4">
        <w:tab/>
      </w:r>
      <w:r w:rsidRPr="00110FC4">
        <w:tab/>
        <w:t>and</w:t>
      </w:r>
    </w:p>
    <w:p w:rsidR="00F23D3C" w:rsidRPr="00110FC4" w:rsidRDefault="00F23D3C" w:rsidP="00F23D3C">
      <w:pPr>
        <w:pStyle w:val="BlankClose"/>
      </w:pPr>
    </w:p>
    <w:p w:rsidR="00F23D3C" w:rsidRPr="00110FC4" w:rsidRDefault="00F07F2A" w:rsidP="00F23D3C">
      <w:pPr>
        <w:pStyle w:val="Heading2"/>
      </w:pPr>
      <w:bookmarkStart w:id="58" w:name="_Toc382318702"/>
      <w:bookmarkStart w:id="59" w:name="_Toc382318763"/>
      <w:r>
        <w:rPr>
          <w:rStyle w:val="CharPartNo"/>
        </w:rPr>
        <w:t>Part 4</w:t>
      </w:r>
      <w:r w:rsidR="00F23D3C" w:rsidRPr="00110FC4">
        <w:rPr>
          <w:rStyle w:val="CharDivNo"/>
        </w:rPr>
        <w:t> </w:t>
      </w:r>
      <w:r w:rsidR="00F23D3C" w:rsidRPr="00110FC4">
        <w:t>—</w:t>
      </w:r>
      <w:r w:rsidR="00F23D3C" w:rsidRPr="00110FC4">
        <w:rPr>
          <w:rStyle w:val="CharDivText"/>
        </w:rPr>
        <w:t> </w:t>
      </w:r>
      <w:r w:rsidR="00F23D3C" w:rsidRPr="00110FC4">
        <w:rPr>
          <w:rStyle w:val="CharPartText"/>
        </w:rPr>
        <w:t>Transitional provisions</w:t>
      </w:r>
      <w:bookmarkEnd w:id="58"/>
      <w:bookmarkEnd w:id="59"/>
    </w:p>
    <w:p w:rsidR="00F23D3C" w:rsidRPr="00110FC4" w:rsidRDefault="00A02A11" w:rsidP="00F23D3C">
      <w:pPr>
        <w:pStyle w:val="Heading5"/>
      </w:pPr>
      <w:bookmarkStart w:id="60" w:name="_Toc382318764"/>
      <w:r>
        <w:rPr>
          <w:rStyle w:val="CharSectno"/>
        </w:rPr>
        <w:t>35</w:t>
      </w:r>
      <w:r w:rsidR="00F23D3C" w:rsidRPr="00110FC4">
        <w:t>.</w:t>
      </w:r>
      <w:r w:rsidR="00F23D3C" w:rsidRPr="00110FC4">
        <w:tab/>
        <w:t>Section 247 replaced</w:t>
      </w:r>
      <w:bookmarkEnd w:id="60"/>
    </w:p>
    <w:p w:rsidR="00F23D3C" w:rsidRPr="00110FC4" w:rsidRDefault="00F23D3C" w:rsidP="00F23D3C">
      <w:pPr>
        <w:pStyle w:val="Subsection"/>
      </w:pPr>
      <w:r w:rsidRPr="00110FC4">
        <w:tab/>
      </w:r>
      <w:r w:rsidRPr="00110FC4">
        <w:tab/>
        <w:t>Delete section 247 and insert:</w:t>
      </w:r>
    </w:p>
    <w:p w:rsidR="00F23D3C" w:rsidRPr="00110FC4" w:rsidRDefault="00F23D3C" w:rsidP="00F23D3C">
      <w:pPr>
        <w:pStyle w:val="BlankOpen"/>
      </w:pPr>
    </w:p>
    <w:p w:rsidR="00F23D3C" w:rsidRPr="00110FC4" w:rsidRDefault="00F23D3C" w:rsidP="00F23D3C">
      <w:pPr>
        <w:pStyle w:val="zHeading5"/>
      </w:pPr>
      <w:bookmarkStart w:id="61" w:name="_Toc382318765"/>
      <w:r w:rsidRPr="00110FC4">
        <w:t>247.</w:t>
      </w:r>
      <w:r w:rsidRPr="00110FC4">
        <w:tab/>
        <w:t>Transitional and savings</w:t>
      </w:r>
      <w:bookmarkEnd w:id="61"/>
    </w:p>
    <w:p w:rsidR="00F23D3C" w:rsidRPr="00110FC4" w:rsidRDefault="00B541F6" w:rsidP="00F23D3C">
      <w:pPr>
        <w:pStyle w:val="zSubsection"/>
      </w:pPr>
      <w:r>
        <w:tab/>
        <w:t>(1)</w:t>
      </w:r>
      <w:r>
        <w:tab/>
        <w:t>Schedule 2</w:t>
      </w:r>
      <w:r w:rsidR="00F23D3C" w:rsidRPr="00110FC4">
        <w:t xml:space="preserve"> Division 1 has effect in relation to the repeal effected by section 246.</w:t>
      </w:r>
    </w:p>
    <w:p w:rsidR="00F23D3C" w:rsidRPr="00110FC4" w:rsidRDefault="00F23D3C" w:rsidP="00F23D3C">
      <w:pPr>
        <w:pStyle w:val="zSubsection"/>
      </w:pPr>
      <w:r w:rsidRPr="00110FC4">
        <w:tab/>
        <w:t>(2)</w:t>
      </w:r>
      <w:r w:rsidRPr="00110FC4">
        <w:tab/>
        <w:t>Schedule 2 Division 2 has effect in relation to the amendments made by the</w:t>
      </w:r>
      <w:r w:rsidRPr="00110FC4">
        <w:rPr>
          <w:i/>
        </w:rPr>
        <w:t xml:space="preserve"> </w:t>
      </w:r>
      <w:r w:rsidR="00BF3141">
        <w:rPr>
          <w:i/>
          <w:snapToGrid w:val="0"/>
        </w:rPr>
        <w:t>Family Court Amendment (Family Violence and Other Measures) Act 2013</w:t>
      </w:r>
      <w:r w:rsidRPr="00110FC4">
        <w:t>.</w:t>
      </w:r>
    </w:p>
    <w:p w:rsidR="00F23D3C" w:rsidRPr="00110FC4" w:rsidRDefault="00F23D3C" w:rsidP="00F23D3C">
      <w:pPr>
        <w:pStyle w:val="BlankClose"/>
      </w:pPr>
    </w:p>
    <w:p w:rsidR="00F23D3C" w:rsidRPr="00110FC4" w:rsidRDefault="00A02A11" w:rsidP="00F23D3C">
      <w:pPr>
        <w:pStyle w:val="Heading5"/>
      </w:pPr>
      <w:bookmarkStart w:id="62" w:name="_Toc382318766"/>
      <w:r>
        <w:rPr>
          <w:rStyle w:val="CharSectno"/>
        </w:rPr>
        <w:t>36</w:t>
      </w:r>
      <w:r w:rsidR="00F23D3C" w:rsidRPr="00110FC4">
        <w:t>.</w:t>
      </w:r>
      <w:r w:rsidR="00F23D3C" w:rsidRPr="00110FC4">
        <w:tab/>
        <w:t>Schedule 2 Division 1 heading inserted</w:t>
      </w:r>
      <w:bookmarkEnd w:id="62"/>
    </w:p>
    <w:p w:rsidR="00F23D3C" w:rsidRPr="00110FC4" w:rsidRDefault="00F23D3C" w:rsidP="00F23D3C">
      <w:pPr>
        <w:pStyle w:val="Subsection"/>
      </w:pPr>
      <w:r w:rsidRPr="00110FC4">
        <w:tab/>
      </w:r>
      <w:r w:rsidRPr="00110FC4">
        <w:tab/>
        <w:t>Before Schedule 2 clause 1 insert:</w:t>
      </w:r>
    </w:p>
    <w:p w:rsidR="00F23D3C" w:rsidRPr="00110FC4" w:rsidRDefault="00F23D3C" w:rsidP="00F23D3C">
      <w:pPr>
        <w:pStyle w:val="BlankOpen"/>
      </w:pPr>
    </w:p>
    <w:p w:rsidR="00F23D3C" w:rsidRPr="00110FC4" w:rsidRDefault="00F23D3C" w:rsidP="00F23D3C">
      <w:pPr>
        <w:pStyle w:val="zyHeading3"/>
      </w:pPr>
      <w:bookmarkStart w:id="63" w:name="_Toc382318706"/>
      <w:bookmarkStart w:id="64" w:name="_Toc382318767"/>
      <w:r w:rsidRPr="00110FC4">
        <w:t xml:space="preserve">Division 1 — Provisions for repeal of </w:t>
      </w:r>
      <w:r w:rsidRPr="00110FC4">
        <w:rPr>
          <w:i/>
        </w:rPr>
        <w:t>Family Court Act 1975</w:t>
      </w:r>
      <w:bookmarkEnd w:id="63"/>
      <w:bookmarkEnd w:id="64"/>
    </w:p>
    <w:p w:rsidR="00F23D3C" w:rsidRPr="00110FC4" w:rsidRDefault="00F23D3C" w:rsidP="00F23D3C">
      <w:pPr>
        <w:pStyle w:val="BlankClose"/>
      </w:pPr>
    </w:p>
    <w:p w:rsidR="00F23D3C" w:rsidRPr="00110FC4" w:rsidRDefault="00A02A11" w:rsidP="00F23D3C">
      <w:pPr>
        <w:pStyle w:val="Heading5"/>
      </w:pPr>
      <w:bookmarkStart w:id="65" w:name="_Toc382318768"/>
      <w:r>
        <w:rPr>
          <w:rStyle w:val="CharSectno"/>
        </w:rPr>
        <w:t>37</w:t>
      </w:r>
      <w:r w:rsidR="00F23D3C" w:rsidRPr="00110FC4">
        <w:t>.</w:t>
      </w:r>
      <w:r w:rsidR="00F23D3C" w:rsidRPr="00110FC4">
        <w:tab/>
        <w:t>Schedule 2 clause 1 amended</w:t>
      </w:r>
      <w:bookmarkEnd w:id="65"/>
    </w:p>
    <w:p w:rsidR="00F23D3C" w:rsidRPr="00110FC4" w:rsidRDefault="00F23D3C" w:rsidP="00F23D3C">
      <w:pPr>
        <w:pStyle w:val="Subsection"/>
        <w:rPr>
          <w:sz w:val="22"/>
        </w:rPr>
      </w:pPr>
      <w:r w:rsidRPr="00110FC4">
        <w:tab/>
      </w:r>
      <w:r w:rsidRPr="00110FC4">
        <w:tab/>
        <w:t>In Schedule 2 clause 1 delete “</w:t>
      </w:r>
      <w:r w:rsidRPr="00110FC4">
        <w:rPr>
          <w:sz w:val="22"/>
        </w:rPr>
        <w:t>Schedule,”</w:t>
      </w:r>
      <w:r w:rsidRPr="00110FC4">
        <w:rPr>
          <w:szCs w:val="24"/>
        </w:rPr>
        <w:t xml:space="preserve"> and insert:</w:t>
      </w:r>
    </w:p>
    <w:p w:rsidR="00F23D3C" w:rsidRPr="00110FC4" w:rsidRDefault="00F23D3C" w:rsidP="00F23D3C">
      <w:pPr>
        <w:pStyle w:val="BlankOpen"/>
      </w:pPr>
    </w:p>
    <w:p w:rsidR="00F23D3C" w:rsidRPr="00110FC4" w:rsidRDefault="00F23D3C" w:rsidP="00F23D3C">
      <w:pPr>
        <w:pStyle w:val="Subsection"/>
        <w:rPr>
          <w:sz w:val="22"/>
        </w:rPr>
      </w:pPr>
      <w:r w:rsidRPr="00110FC4">
        <w:tab/>
      </w:r>
      <w:r w:rsidRPr="00110FC4">
        <w:tab/>
      </w:r>
      <w:r w:rsidRPr="00110FC4">
        <w:rPr>
          <w:sz w:val="22"/>
        </w:rPr>
        <w:t>Division,</w:t>
      </w:r>
    </w:p>
    <w:p w:rsidR="00F23D3C" w:rsidRPr="00110FC4" w:rsidRDefault="00F23D3C" w:rsidP="00F23D3C">
      <w:pPr>
        <w:pStyle w:val="BlankClose"/>
      </w:pPr>
    </w:p>
    <w:p w:rsidR="00F23D3C" w:rsidRPr="00110FC4" w:rsidRDefault="00A02A11" w:rsidP="00F23D3C">
      <w:pPr>
        <w:pStyle w:val="Heading5"/>
      </w:pPr>
      <w:bookmarkStart w:id="66" w:name="_Toc382318769"/>
      <w:r>
        <w:rPr>
          <w:rStyle w:val="CharSectno"/>
        </w:rPr>
        <w:t>38</w:t>
      </w:r>
      <w:r w:rsidR="00F23D3C" w:rsidRPr="00110FC4">
        <w:t>.</w:t>
      </w:r>
      <w:r w:rsidR="00F23D3C" w:rsidRPr="00110FC4">
        <w:tab/>
        <w:t>Schedule 2 clause 2 amended</w:t>
      </w:r>
      <w:bookmarkEnd w:id="66"/>
    </w:p>
    <w:p w:rsidR="00F23D3C" w:rsidRPr="00110FC4" w:rsidRDefault="00F23D3C" w:rsidP="00F23D3C">
      <w:pPr>
        <w:pStyle w:val="Subsection"/>
      </w:pPr>
      <w:r w:rsidRPr="00110FC4">
        <w:tab/>
      </w:r>
      <w:r w:rsidRPr="00110FC4">
        <w:tab/>
        <w:t>In Schedule 2 clause 2 delete “</w:t>
      </w:r>
      <w:r w:rsidRPr="00110FC4">
        <w:rPr>
          <w:sz w:val="22"/>
        </w:rPr>
        <w:t>Schedule</w:t>
      </w:r>
      <w:r w:rsidRPr="00110FC4">
        <w:t>” and insert:</w:t>
      </w:r>
    </w:p>
    <w:p w:rsidR="00F23D3C" w:rsidRPr="00110FC4" w:rsidRDefault="00F23D3C" w:rsidP="00F23D3C">
      <w:pPr>
        <w:pStyle w:val="BlankOpen"/>
      </w:pPr>
    </w:p>
    <w:p w:rsidR="00F23D3C" w:rsidRPr="00110FC4" w:rsidRDefault="00F23D3C" w:rsidP="00F23D3C">
      <w:pPr>
        <w:pStyle w:val="Subsection"/>
        <w:rPr>
          <w:sz w:val="22"/>
        </w:rPr>
      </w:pPr>
      <w:r w:rsidRPr="00110FC4">
        <w:tab/>
      </w:r>
      <w:r w:rsidRPr="00110FC4">
        <w:tab/>
      </w:r>
      <w:r w:rsidRPr="00110FC4">
        <w:rPr>
          <w:sz w:val="22"/>
        </w:rPr>
        <w:t>Division</w:t>
      </w:r>
    </w:p>
    <w:p w:rsidR="00F23D3C" w:rsidRPr="00110FC4" w:rsidRDefault="00F23D3C" w:rsidP="00F23D3C">
      <w:pPr>
        <w:pStyle w:val="BlankClose"/>
      </w:pPr>
    </w:p>
    <w:p w:rsidR="00F23D3C" w:rsidRPr="00110FC4" w:rsidRDefault="00A02A11" w:rsidP="00F23D3C">
      <w:pPr>
        <w:pStyle w:val="Heading5"/>
      </w:pPr>
      <w:bookmarkStart w:id="67" w:name="_Toc382318770"/>
      <w:r>
        <w:rPr>
          <w:rStyle w:val="CharSectno"/>
        </w:rPr>
        <w:t>39</w:t>
      </w:r>
      <w:r w:rsidR="00F23D3C" w:rsidRPr="00110FC4">
        <w:t>.</w:t>
      </w:r>
      <w:r w:rsidR="00F23D3C" w:rsidRPr="00110FC4">
        <w:tab/>
        <w:t>Schedule 2 Division 2 inserted</w:t>
      </w:r>
      <w:bookmarkEnd w:id="67"/>
    </w:p>
    <w:p w:rsidR="00F23D3C" w:rsidRPr="00110FC4" w:rsidRDefault="00F23D3C" w:rsidP="00F23D3C">
      <w:pPr>
        <w:pStyle w:val="Subsection"/>
      </w:pPr>
      <w:r w:rsidRPr="00110FC4">
        <w:tab/>
      </w:r>
      <w:r w:rsidRPr="00110FC4">
        <w:tab/>
        <w:t>At the end of Schedule 2 insert:</w:t>
      </w:r>
    </w:p>
    <w:p w:rsidR="00F23D3C" w:rsidRPr="00110FC4" w:rsidRDefault="00F23D3C" w:rsidP="00F23D3C">
      <w:pPr>
        <w:pStyle w:val="BlankOpen"/>
      </w:pPr>
    </w:p>
    <w:p w:rsidR="00F23D3C" w:rsidRPr="00110FC4" w:rsidRDefault="00F23D3C" w:rsidP="00F23D3C">
      <w:pPr>
        <w:pStyle w:val="zyHeading3"/>
      </w:pPr>
      <w:bookmarkStart w:id="68" w:name="_Toc382318710"/>
      <w:bookmarkStart w:id="69" w:name="_Toc382318771"/>
      <w:r w:rsidRPr="00110FC4">
        <w:t>Division 2</w:t>
      </w:r>
      <w:r w:rsidRPr="00110FC4">
        <w:rPr>
          <w:b w:val="0"/>
        </w:rPr>
        <w:t> — </w:t>
      </w:r>
      <w:r w:rsidRPr="00110FC4">
        <w:t xml:space="preserve">Provisions for </w:t>
      </w:r>
      <w:r w:rsidR="00BF3141">
        <w:rPr>
          <w:i/>
          <w:snapToGrid w:val="0"/>
        </w:rPr>
        <w:t>Family Court Amendment (Family Violence and Other Measures) Act 2013</w:t>
      </w:r>
      <w:bookmarkEnd w:id="68"/>
      <w:bookmarkEnd w:id="69"/>
    </w:p>
    <w:p w:rsidR="00F23D3C" w:rsidRPr="00110FC4" w:rsidRDefault="00F23D3C" w:rsidP="00F23D3C">
      <w:pPr>
        <w:pStyle w:val="zyHeading5"/>
      </w:pPr>
      <w:bookmarkStart w:id="70" w:name="_Toc382318772"/>
      <w:r w:rsidRPr="00110FC4">
        <w:t>11.</w:t>
      </w:r>
      <w:r w:rsidRPr="00110FC4">
        <w:tab/>
        <w:t>Application of amendments relating to family violence</w:t>
      </w:r>
      <w:bookmarkEnd w:id="70"/>
    </w:p>
    <w:p w:rsidR="00F23D3C" w:rsidRPr="00110FC4" w:rsidRDefault="00F23D3C" w:rsidP="00F23D3C">
      <w:pPr>
        <w:pStyle w:val="zySubsection"/>
      </w:pPr>
      <w:r w:rsidRPr="00110FC4">
        <w:tab/>
        <w:t>(1)</w:t>
      </w:r>
      <w:r w:rsidRPr="00110FC4">
        <w:tab/>
        <w:t xml:space="preserve">In this clause — </w:t>
      </w:r>
    </w:p>
    <w:p w:rsidR="00F23D3C" w:rsidRPr="00110FC4" w:rsidRDefault="00F23D3C" w:rsidP="00F23D3C">
      <w:pPr>
        <w:pStyle w:val="zyDefstart"/>
      </w:pPr>
      <w:r w:rsidRPr="00110FC4">
        <w:tab/>
      </w:r>
      <w:r w:rsidRPr="00110FC4">
        <w:rPr>
          <w:rStyle w:val="CharDefText"/>
        </w:rPr>
        <w:t>commencement</w:t>
      </w:r>
      <w:r w:rsidRPr="00110FC4">
        <w:t xml:space="preserve"> means the commencement of the </w:t>
      </w:r>
      <w:r w:rsidR="00BF3141">
        <w:rPr>
          <w:i/>
        </w:rPr>
        <w:t>Family Court Amendment (Family Violence and Other Measures) Act 2013</w:t>
      </w:r>
      <w:r w:rsidRPr="00110FC4">
        <w:t xml:space="preserve"> Part </w:t>
      </w:r>
      <w:r>
        <w:t>2</w:t>
      </w:r>
      <w:r w:rsidRPr="00110FC4">
        <w:t>;</w:t>
      </w:r>
    </w:p>
    <w:p w:rsidR="00F23D3C" w:rsidRPr="00110FC4" w:rsidRDefault="00F23D3C" w:rsidP="00F23D3C">
      <w:pPr>
        <w:pStyle w:val="zyDefstart"/>
      </w:pPr>
      <w:r w:rsidRPr="00110FC4">
        <w:tab/>
      </w:r>
      <w:r w:rsidRPr="00110FC4">
        <w:rPr>
          <w:rStyle w:val="CharDefText"/>
        </w:rPr>
        <w:t>old Act</w:t>
      </w:r>
      <w:r w:rsidRPr="00110FC4">
        <w:t xml:space="preserve"> means this Act as in force immediately before commencement.</w:t>
      </w:r>
    </w:p>
    <w:p w:rsidR="00F23D3C" w:rsidRPr="00110FC4" w:rsidRDefault="00F23D3C" w:rsidP="00F23D3C">
      <w:pPr>
        <w:pStyle w:val="zySubsection"/>
      </w:pPr>
      <w:r w:rsidRPr="00110FC4">
        <w:tab/>
        <w:t>(2)</w:t>
      </w:r>
      <w:r w:rsidRPr="00110FC4">
        <w:tab/>
        <w:t xml:space="preserve">The amendments made by the </w:t>
      </w:r>
      <w:r w:rsidR="00BF3141">
        <w:rPr>
          <w:i/>
          <w:snapToGrid w:val="0"/>
        </w:rPr>
        <w:t>Family Court Amendment (Family Violence and Other Measures) Act 2013</w:t>
      </w:r>
      <w:r w:rsidRPr="00110FC4">
        <w:t xml:space="preserve"> sections </w:t>
      </w:r>
      <w:r>
        <w:t>4</w:t>
      </w:r>
      <w:r w:rsidRPr="00110FC4">
        <w:t xml:space="preserve"> to </w:t>
      </w:r>
      <w:r>
        <w:t>8</w:t>
      </w:r>
      <w:r w:rsidRPr="00110FC4">
        <w:t>, </w:t>
      </w:r>
      <w:r>
        <w:t>10</w:t>
      </w:r>
      <w:r w:rsidRPr="00110FC4">
        <w:t>, </w:t>
      </w:r>
      <w:r>
        <w:t>11</w:t>
      </w:r>
      <w:r w:rsidRPr="00110FC4">
        <w:t xml:space="preserve"> and </w:t>
      </w:r>
      <w:r>
        <w:t>17</w:t>
      </w:r>
      <w:r w:rsidRPr="00110FC4">
        <w:t xml:space="preserve"> to </w:t>
      </w:r>
      <w:r>
        <w:t>22</w:t>
      </w:r>
      <w:r w:rsidRPr="00110FC4">
        <w:t xml:space="preserve"> apply in relation to proceedings instituted at or after commencement.</w:t>
      </w:r>
    </w:p>
    <w:p w:rsidR="00F23D3C" w:rsidRPr="00110FC4" w:rsidRDefault="00F23D3C" w:rsidP="00F23D3C">
      <w:pPr>
        <w:pStyle w:val="zySubsection"/>
      </w:pPr>
      <w:r w:rsidRPr="00110FC4">
        <w:tab/>
        <w:t>(3)</w:t>
      </w:r>
      <w:r w:rsidRPr="00110FC4">
        <w:tab/>
        <w:t xml:space="preserve">The amendments made by the </w:t>
      </w:r>
      <w:r w:rsidR="00BF3141">
        <w:rPr>
          <w:i/>
          <w:snapToGrid w:val="0"/>
        </w:rPr>
        <w:t>Family Court Amendment (Family Violence and Other Measures) Act 2013</w:t>
      </w:r>
      <w:r w:rsidRPr="00110FC4">
        <w:t xml:space="preserve"> Part </w:t>
      </w:r>
      <w:r>
        <w:t>2</w:t>
      </w:r>
      <w:r w:rsidRPr="00110FC4">
        <w:t xml:space="preserve"> do not affect an order made under the old Act or a certificate given under section 66H(7) of the old Act.</w:t>
      </w:r>
    </w:p>
    <w:p w:rsidR="00F23D3C" w:rsidRPr="00110FC4" w:rsidRDefault="00F23D3C" w:rsidP="00F23D3C">
      <w:pPr>
        <w:pStyle w:val="zySubsection"/>
      </w:pPr>
      <w:r w:rsidRPr="00110FC4">
        <w:tab/>
        <w:t>(4)</w:t>
      </w:r>
      <w:r w:rsidRPr="00110FC4">
        <w:tab/>
        <w:t xml:space="preserve">The amendments made by the </w:t>
      </w:r>
      <w:r w:rsidR="00BF3141">
        <w:rPr>
          <w:i/>
          <w:snapToGrid w:val="0"/>
        </w:rPr>
        <w:t>Family Court Amendment (Family Violence and Other Measures) Act 2013</w:t>
      </w:r>
      <w:r w:rsidR="009F2D54">
        <w:rPr>
          <w:i/>
          <w:snapToGrid w:val="0"/>
        </w:rPr>
        <w:t xml:space="preserve"> </w:t>
      </w:r>
      <w:r w:rsidRPr="00110FC4">
        <w:t>Part </w:t>
      </w:r>
      <w:r>
        <w:t>2</w:t>
      </w:r>
      <w:r w:rsidRPr="00110FC4">
        <w:t xml:space="preserve"> are taken not to constitute changed circumstances that would justify the making of an order to discharge or vary, or to suspend or revive the operation of, some or all of a parenting order that was made before commencement.</w:t>
      </w:r>
    </w:p>
    <w:p w:rsidR="00F23D3C" w:rsidRPr="00110FC4" w:rsidRDefault="00F23D3C" w:rsidP="00F23D3C">
      <w:pPr>
        <w:pStyle w:val="zyHeading5"/>
      </w:pPr>
      <w:bookmarkStart w:id="71" w:name="_Toc382318773"/>
      <w:r w:rsidRPr="00110FC4">
        <w:t>12.</w:t>
      </w:r>
      <w:r w:rsidRPr="00110FC4">
        <w:tab/>
        <w:t>Application of other amendments</w:t>
      </w:r>
      <w:bookmarkEnd w:id="71"/>
    </w:p>
    <w:p w:rsidR="00F23D3C" w:rsidRPr="00110FC4" w:rsidRDefault="00F23D3C" w:rsidP="00F23D3C">
      <w:pPr>
        <w:pStyle w:val="zySubsection"/>
      </w:pPr>
      <w:r w:rsidRPr="00110FC4">
        <w:tab/>
        <w:t>(1)</w:t>
      </w:r>
      <w:r w:rsidRPr="00110FC4">
        <w:tab/>
        <w:t xml:space="preserve">In this clause — </w:t>
      </w:r>
    </w:p>
    <w:p w:rsidR="00F23D3C" w:rsidRPr="00110FC4" w:rsidRDefault="00F23D3C" w:rsidP="00F23D3C">
      <w:pPr>
        <w:pStyle w:val="zyDefstart"/>
      </w:pPr>
      <w:r w:rsidRPr="00110FC4">
        <w:rPr>
          <w:b/>
        </w:rPr>
        <w:tab/>
      </w:r>
      <w:r w:rsidRPr="00110FC4">
        <w:rPr>
          <w:rStyle w:val="CharDefText"/>
        </w:rPr>
        <w:t>commencement</w:t>
      </w:r>
      <w:r w:rsidRPr="00110FC4">
        <w:t xml:space="preserve"> means the commencement of the </w:t>
      </w:r>
      <w:r w:rsidR="00BF3141">
        <w:rPr>
          <w:i/>
        </w:rPr>
        <w:t>Family Court Amendment (Family Violence and Other Measures) Act 2013</w:t>
      </w:r>
      <w:r w:rsidRPr="00110FC4">
        <w:t xml:space="preserve"> Part </w:t>
      </w:r>
      <w:r>
        <w:t>3</w:t>
      </w:r>
      <w:r w:rsidRPr="00110FC4">
        <w:t>;</w:t>
      </w:r>
    </w:p>
    <w:p w:rsidR="00F23D3C" w:rsidRPr="00110FC4" w:rsidRDefault="00F23D3C" w:rsidP="00F23D3C">
      <w:pPr>
        <w:pStyle w:val="zyDefstart"/>
      </w:pPr>
      <w:r w:rsidRPr="00110FC4">
        <w:tab/>
      </w:r>
      <w:r w:rsidRPr="00110FC4">
        <w:rPr>
          <w:rStyle w:val="CharDefText"/>
        </w:rPr>
        <w:t>old Act</w:t>
      </w:r>
      <w:r w:rsidRPr="00110FC4">
        <w:t xml:space="preserve"> means this Act as in force immediately before commencement.</w:t>
      </w:r>
    </w:p>
    <w:p w:rsidR="00F23D3C" w:rsidRPr="00110FC4" w:rsidRDefault="00F23D3C" w:rsidP="00F23D3C">
      <w:pPr>
        <w:pStyle w:val="zySubsection"/>
      </w:pPr>
      <w:r w:rsidRPr="00110FC4">
        <w:tab/>
        <w:t>(2)</w:t>
      </w:r>
      <w:r w:rsidRPr="00110FC4">
        <w:tab/>
        <w:t>An order or direction under section 65(1) or 73(5) of the old Act, or an application for such an order or direction, has effect after commencement as if it were an order or direction, or an application for an order or direction, under that section as in force after commencement.</w:t>
      </w:r>
    </w:p>
    <w:p w:rsidR="00F23D3C" w:rsidRPr="00110FC4" w:rsidRDefault="00F23D3C" w:rsidP="00F23D3C">
      <w:pPr>
        <w:pStyle w:val="zySubsection"/>
      </w:pPr>
      <w:r w:rsidRPr="00110FC4">
        <w:tab/>
        <w:t>(3)</w:t>
      </w:r>
      <w:r w:rsidRPr="00110FC4">
        <w:tab/>
        <w:t xml:space="preserve">The amendment made by the </w:t>
      </w:r>
      <w:r w:rsidR="00BF3141">
        <w:rPr>
          <w:i/>
          <w:snapToGrid w:val="0"/>
        </w:rPr>
        <w:t>Family Court Amendment (Family Violence and Other Measures) Act 2013</w:t>
      </w:r>
      <w:r w:rsidRPr="00110FC4">
        <w:rPr>
          <w:i/>
        </w:rPr>
        <w:t xml:space="preserve"> </w:t>
      </w:r>
      <w:r w:rsidRPr="00110FC4">
        <w:t>section </w:t>
      </w:r>
      <w:r>
        <w:t>26</w:t>
      </w:r>
      <w:r w:rsidRPr="00110FC4">
        <w:t xml:space="preserve"> applies in relation to orders under Part 5 Division 11 Subdivision 4, whether made before, at or after commencement.</w:t>
      </w:r>
    </w:p>
    <w:p w:rsidR="00F23D3C" w:rsidRPr="00110FC4" w:rsidRDefault="00F23D3C" w:rsidP="00F23D3C">
      <w:pPr>
        <w:pStyle w:val="zySubsection"/>
      </w:pPr>
      <w:r w:rsidRPr="00110FC4">
        <w:tab/>
        <w:t>(4)</w:t>
      </w:r>
      <w:r w:rsidRPr="00110FC4">
        <w:tab/>
        <w:t xml:space="preserve">The amendment made by the </w:t>
      </w:r>
      <w:r w:rsidR="00BF3141">
        <w:rPr>
          <w:i/>
          <w:snapToGrid w:val="0"/>
        </w:rPr>
        <w:t>Family Court Amendment (Family Violence and Other Measures) Act 2013</w:t>
      </w:r>
      <w:r w:rsidRPr="00110FC4">
        <w:t xml:space="preserve"> section </w:t>
      </w:r>
      <w:r>
        <w:t>28</w:t>
      </w:r>
      <w:r w:rsidRPr="00110FC4">
        <w:t xml:space="preserve"> applies in relation to a court, after commencement, taking an opinion expressed by a family consultant into account, whether that opinion was expressed before, at or after commencement.</w:t>
      </w:r>
    </w:p>
    <w:p w:rsidR="00F23D3C" w:rsidRPr="00110FC4" w:rsidRDefault="00F23D3C" w:rsidP="00F23D3C">
      <w:pPr>
        <w:pStyle w:val="zySubsection"/>
      </w:pPr>
      <w:r w:rsidRPr="00110FC4">
        <w:tab/>
        <w:t>(5)</w:t>
      </w:r>
      <w:r w:rsidRPr="00110FC4">
        <w:tab/>
        <w:t xml:space="preserve">The amendment made by the </w:t>
      </w:r>
      <w:r w:rsidR="00BF3141">
        <w:rPr>
          <w:i/>
          <w:snapToGrid w:val="0"/>
        </w:rPr>
        <w:t>Family Court Amendment (Family Violence and Other Measures) Act 2013</w:t>
      </w:r>
      <w:r w:rsidRPr="00110FC4">
        <w:t xml:space="preserve"> section </w:t>
      </w:r>
      <w:r>
        <w:t>30</w:t>
      </w:r>
      <w:r w:rsidRPr="00110FC4">
        <w:t xml:space="preserve"> applies in relation to orders requiring persons to enter into bonds, whether made before, at or after commencement.</w:t>
      </w:r>
    </w:p>
    <w:p w:rsidR="00F23D3C" w:rsidRPr="00110FC4" w:rsidRDefault="00F23D3C" w:rsidP="00F23D3C">
      <w:pPr>
        <w:pStyle w:val="zySubsection"/>
      </w:pPr>
      <w:r w:rsidRPr="00110FC4">
        <w:tab/>
        <w:t>(6)</w:t>
      </w:r>
      <w:r w:rsidRPr="00110FC4">
        <w:tab/>
        <w:t xml:space="preserve">The amendment made by the </w:t>
      </w:r>
      <w:r w:rsidR="00BF3141">
        <w:rPr>
          <w:i/>
          <w:snapToGrid w:val="0"/>
        </w:rPr>
        <w:t>Family Court Amendment (Family Violence and Other Measures) Act 2013</w:t>
      </w:r>
      <w:r w:rsidRPr="00110FC4">
        <w:t xml:space="preserve"> section </w:t>
      </w:r>
      <w:r>
        <w:t>31</w:t>
      </w:r>
      <w:r w:rsidRPr="00110FC4">
        <w:t xml:space="preserve"> applies in relation to bonds entered into whether before, at or after commencement.</w:t>
      </w:r>
    </w:p>
    <w:p w:rsidR="00F23D3C" w:rsidRPr="00110FC4" w:rsidRDefault="00F23D3C" w:rsidP="00F23D3C">
      <w:pPr>
        <w:pStyle w:val="zySubsection"/>
      </w:pPr>
      <w:r w:rsidRPr="00110FC4">
        <w:tab/>
        <w:t>(7)</w:t>
      </w:r>
      <w:r w:rsidRPr="00110FC4">
        <w:tab/>
        <w:t xml:space="preserve">Subject to </w:t>
      </w:r>
      <w:r w:rsidR="00F07F2A">
        <w:t>subclause (</w:t>
      </w:r>
      <w:r w:rsidRPr="00110FC4">
        <w:t xml:space="preserve">8), the amendment made by the </w:t>
      </w:r>
      <w:r w:rsidR="00BF3141">
        <w:rPr>
          <w:i/>
          <w:snapToGrid w:val="0"/>
        </w:rPr>
        <w:t>Family Court Amendment (Family Violence and Other Measures) Act 2013</w:t>
      </w:r>
      <w:r w:rsidR="00061C93">
        <w:rPr>
          <w:i/>
          <w:snapToGrid w:val="0"/>
        </w:rPr>
        <w:t xml:space="preserve"> </w:t>
      </w:r>
      <w:r w:rsidRPr="00110FC4">
        <w:t>section </w:t>
      </w:r>
      <w:r>
        <w:t>32</w:t>
      </w:r>
      <w:r w:rsidRPr="00110FC4">
        <w:t xml:space="preserve"> applies in relation to appeals whether instituted before, at or after commencement.</w:t>
      </w:r>
    </w:p>
    <w:p w:rsidR="00F23D3C" w:rsidRPr="00110FC4" w:rsidRDefault="00F23D3C" w:rsidP="00F23D3C">
      <w:pPr>
        <w:pStyle w:val="zySubsection"/>
      </w:pPr>
      <w:r w:rsidRPr="00110FC4">
        <w:tab/>
        <w:t>(8)</w:t>
      </w:r>
      <w:r w:rsidRPr="00110FC4">
        <w:tab/>
        <w:t xml:space="preserve">The amendment made by the </w:t>
      </w:r>
      <w:r w:rsidR="00BF3141">
        <w:rPr>
          <w:i/>
          <w:snapToGrid w:val="0"/>
        </w:rPr>
        <w:t>Family Court Amendment (Family Violence and Other Measures) Act 2013</w:t>
      </w:r>
      <w:r w:rsidRPr="00110FC4">
        <w:t xml:space="preserve"> section </w:t>
      </w:r>
      <w:r>
        <w:t>32</w:t>
      </w:r>
      <w:r w:rsidRPr="00110FC4">
        <w:t xml:space="preserve"> does not affect the dismissal or stay of proceedings on an appeal before commencement.</w:t>
      </w:r>
    </w:p>
    <w:p w:rsidR="00F23D3C" w:rsidRPr="00110FC4" w:rsidRDefault="00F23D3C" w:rsidP="00F23D3C">
      <w:pPr>
        <w:pStyle w:val="zySubsection"/>
      </w:pPr>
      <w:r w:rsidRPr="00110FC4">
        <w:tab/>
        <w:t>(9)</w:t>
      </w:r>
      <w:r w:rsidRPr="00110FC4">
        <w:tab/>
        <w:t xml:space="preserve">The amendment made by the </w:t>
      </w:r>
      <w:r w:rsidR="00BF3141">
        <w:rPr>
          <w:i/>
          <w:snapToGrid w:val="0"/>
        </w:rPr>
        <w:t>Family Court Amendment (Family Violence and Other Measures) Act 2013</w:t>
      </w:r>
      <w:r w:rsidRPr="00110FC4">
        <w:t xml:space="preserve"> section </w:t>
      </w:r>
      <w:r>
        <w:t>34</w:t>
      </w:r>
      <w:r w:rsidRPr="00110FC4">
        <w:t xml:space="preserve"> applies in relation to proceedings transferred to the Court whether before, at or after commencement.</w:t>
      </w:r>
    </w:p>
    <w:p w:rsidR="00F23D3C" w:rsidRPr="00110FC4" w:rsidRDefault="00F23D3C" w:rsidP="00F23D3C">
      <w:pPr>
        <w:pStyle w:val="BlankClose"/>
      </w:pPr>
    </w:p>
    <w:p w:rsidR="001328D1" w:rsidRDefault="001328D1"/>
    <w:p w:rsidR="001328D1" w:rsidRDefault="00047653">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328D1" w:rsidRDefault="001328D1">
      <w:pPr>
        <w:pStyle w:val="Subsection"/>
        <w:sectPr w:rsidR="001328D1" w:rsidSect="00CF0539">
          <w:headerReference w:type="even" r:id="rId26"/>
          <w:headerReference w:type="default" r:id="rId27"/>
          <w:footerReference w:type="even" r:id="rId28"/>
          <w:footerReference w:type="default" r:id="rId29"/>
          <w:footerReference w:type="first" r:id="rId30"/>
          <w:endnotePr>
            <w:numFmt w:val="decimal"/>
          </w:endnotePr>
          <w:pgSz w:w="11907" w:h="16840" w:code="9"/>
          <w:pgMar w:top="2381" w:right="2410" w:bottom="3544" w:left="2410" w:header="720" w:footer="3380" w:gutter="0"/>
          <w:cols w:space="720"/>
          <w:titlePg/>
          <w:docGrid w:linePitch="326"/>
        </w:sectPr>
      </w:pPr>
    </w:p>
    <w:p w:rsidR="001328D1" w:rsidRDefault="001328D1">
      <w:pPr>
        <w:pStyle w:val="Subsection"/>
        <w:tabs>
          <w:tab w:val="clear" w:pos="595"/>
          <w:tab w:val="clear" w:pos="879"/>
        </w:tabs>
        <w:spacing w:before="240"/>
        <w:ind w:left="0" w:firstLine="0"/>
        <w:jc w:val="center"/>
        <w:outlineLvl w:val="0"/>
        <w:rPr>
          <w:b/>
          <w:sz w:val="20"/>
        </w:rPr>
      </w:pPr>
    </w:p>
    <w:sectPr w:rsidR="001328D1" w:rsidSect="00CF0539">
      <w:headerReference w:type="even" r:id="rId31"/>
      <w:headerReference w:type="default" r:id="rId32"/>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07" w:rsidRDefault="00005C07">
      <w:pPr>
        <w:rPr>
          <w:b/>
          <w:sz w:val="28"/>
        </w:rPr>
      </w:pPr>
      <w:r>
        <w:rPr>
          <w:b/>
          <w:sz w:val="28"/>
        </w:rPr>
        <w:t>Endnotes</w:t>
      </w:r>
    </w:p>
    <w:p w:rsidR="00005C07" w:rsidRDefault="00005C07">
      <w:pPr>
        <w:spacing w:after="240"/>
        <w:rPr>
          <w:rFonts w:ascii="Times" w:hAnsi="Times"/>
          <w:sz w:val="18"/>
        </w:rPr>
      </w:pPr>
      <w:r>
        <w:rPr>
          <w:sz w:val="20"/>
        </w:rPr>
        <w:t>[For ease of reference detach these notes and read them alongside the draft.]</w:t>
      </w:r>
    </w:p>
  </w:endnote>
  <w:endnote w:type="continuationSeparator" w:id="0">
    <w:p w:rsidR="00005C07" w:rsidRDefault="00005C07">
      <w:pPr>
        <w:pStyle w:val="Footer"/>
      </w:pPr>
    </w:p>
  </w:endnote>
  <w:endnote w:type="continuationNotice" w:id="1">
    <w:p w:rsidR="00005C07" w:rsidRDefault="00005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39" w:rsidRDefault="00CF0539">
    <w:pPr>
      <w:pStyle w:val="Footer"/>
      <w:tabs>
        <w:tab w:val="clear" w:pos="4153"/>
        <w:tab w:val="right" w:pos="7088"/>
      </w:tabs>
      <w:rPr>
        <w:rStyle w:val="PageNumber"/>
      </w:rPr>
    </w:pPr>
  </w:p>
  <w:p w:rsidR="00CF0539" w:rsidRDefault="00CF05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D72B4A">
      <w:rPr>
        <w:rFonts w:ascii="Arial" w:hAnsi="Arial" w:cs="Arial"/>
        <w:sz w:val="20"/>
      </w:rPr>
      <w:t>No. 13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2B4A">
      <w:rPr>
        <w:rFonts w:ascii="Arial" w:hAnsi="Arial" w:cs="Arial"/>
        <w:sz w:val="20"/>
      </w:rPr>
      <w:t>04 Oct 2013</w:t>
    </w:r>
    <w:r>
      <w:rPr>
        <w:rFonts w:ascii="Arial" w:hAnsi="Arial" w:cs="Arial"/>
        <w:sz w:val="20"/>
      </w:rPr>
      <w:fldChar w:fldCharType="end"/>
    </w:r>
  </w:p>
  <w:p w:rsidR="00CF0539" w:rsidRDefault="00CF0539">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39" w:rsidRDefault="00CF0539">
    <w:pPr>
      <w:pStyle w:val="Footer"/>
      <w:tabs>
        <w:tab w:val="clear" w:pos="4153"/>
        <w:tab w:val="right" w:pos="7088"/>
      </w:tabs>
      <w:rPr>
        <w:rStyle w:val="PageNumber"/>
      </w:rPr>
    </w:pPr>
  </w:p>
  <w:p w:rsidR="00CF0539" w:rsidRDefault="00CF05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2B4A">
      <w:rPr>
        <w:rStyle w:val="CharPageNo"/>
        <w:rFonts w:ascii="Arial" w:hAnsi="Arial"/>
        <w:noProof/>
      </w:rPr>
      <w:t>30</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D72B4A">
      <w:rPr>
        <w:rFonts w:ascii="Arial" w:hAnsi="Arial" w:cs="Arial"/>
        <w:sz w:val="20"/>
      </w:rPr>
      <w:t>No. 13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2B4A">
      <w:rPr>
        <w:rFonts w:ascii="Arial" w:hAnsi="Arial" w:cs="Arial"/>
        <w:sz w:val="20"/>
      </w:rPr>
      <w:t>04 Oct 2013</w:t>
    </w:r>
    <w:r>
      <w:rPr>
        <w:rFonts w:ascii="Arial" w:hAnsi="Arial" w:cs="Arial"/>
        <w:sz w:val="20"/>
      </w:rPr>
      <w:fldChar w:fldCharType="end"/>
    </w:r>
    <w:r>
      <w:rPr>
        <w:rFonts w:ascii="Arial" w:hAnsi="Arial" w:cs="Arial"/>
        <w:sz w:val="20"/>
      </w:rPr>
      <w:t xml:space="preserve"> </w:t>
    </w:r>
  </w:p>
  <w:p w:rsidR="00005C07" w:rsidRPr="00CF0539" w:rsidRDefault="00CF0539" w:rsidP="00CF0539">
    <w:pPr>
      <w:rPr>
        <w:rFonts w:cs="Arial"/>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39" w:rsidRDefault="00CF0539">
    <w:pPr>
      <w:pStyle w:val="Footer"/>
      <w:tabs>
        <w:tab w:val="clear" w:pos="4153"/>
        <w:tab w:val="right" w:pos="7088"/>
      </w:tabs>
      <w:rPr>
        <w:rStyle w:val="PageNumber"/>
      </w:rPr>
    </w:pPr>
  </w:p>
  <w:p w:rsidR="00CF0539" w:rsidRDefault="00CF05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2B4A">
      <w:rPr>
        <w:rFonts w:ascii="Arial" w:hAnsi="Arial" w:cs="Arial"/>
        <w:sz w:val="20"/>
      </w:rPr>
      <w:t>04 Oct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D72B4A">
      <w:rPr>
        <w:rFonts w:ascii="Arial" w:hAnsi="Arial" w:cs="Arial"/>
        <w:sz w:val="20"/>
      </w:rPr>
      <w:t>No. 13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2B4A">
      <w:rPr>
        <w:rStyle w:val="CharPageNo"/>
        <w:rFonts w:ascii="Arial" w:hAnsi="Arial"/>
        <w:noProof/>
      </w:rPr>
      <w:t>29</w:t>
    </w:r>
    <w:r>
      <w:rPr>
        <w:rStyle w:val="CharPageNo"/>
        <w:rFonts w:ascii="Arial" w:hAnsi="Arial"/>
      </w:rPr>
      <w:fldChar w:fldCharType="end"/>
    </w:r>
  </w:p>
  <w:p w:rsidR="00005C07" w:rsidRPr="00CF0539" w:rsidRDefault="00CF0539" w:rsidP="00CF0539">
    <w:pPr>
      <w:rPr>
        <w:rFonts w:cs="Arial"/>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39" w:rsidRDefault="00CF0539">
    <w:pPr>
      <w:pStyle w:val="Footer"/>
      <w:tabs>
        <w:tab w:val="clear" w:pos="4153"/>
        <w:tab w:val="right" w:pos="7088"/>
      </w:tabs>
      <w:rPr>
        <w:rStyle w:val="PageNumber"/>
      </w:rPr>
    </w:pPr>
  </w:p>
  <w:p w:rsidR="00CF0539" w:rsidRDefault="00CF05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2B4A">
      <w:rPr>
        <w:rFonts w:ascii="Arial" w:hAnsi="Arial" w:cs="Arial"/>
        <w:sz w:val="20"/>
      </w:rPr>
      <w:t>04 Oct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D72B4A">
      <w:rPr>
        <w:rFonts w:ascii="Arial" w:hAnsi="Arial" w:cs="Arial"/>
        <w:sz w:val="20"/>
      </w:rPr>
      <w:t>No. 13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2B4A">
      <w:rPr>
        <w:rStyle w:val="CharPageNo"/>
        <w:rFonts w:ascii="Arial" w:hAnsi="Arial"/>
        <w:noProof/>
      </w:rPr>
      <w:t>2</w:t>
    </w:r>
    <w:r>
      <w:rPr>
        <w:rStyle w:val="CharPageNo"/>
        <w:rFonts w:ascii="Arial" w:hAnsi="Arial"/>
      </w:rPr>
      <w:fldChar w:fldCharType="end"/>
    </w:r>
  </w:p>
  <w:p w:rsidR="00CF0539" w:rsidRPr="00CF0539" w:rsidRDefault="00CF0539" w:rsidP="00CF0539">
    <w:pPr>
      <w:rPr>
        <w:rFonts w:cs="Arial"/>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39" w:rsidRDefault="00CF0539">
    <w:pPr>
      <w:pStyle w:val="Footer"/>
      <w:tabs>
        <w:tab w:val="clear" w:pos="4153"/>
        <w:tab w:val="right" w:pos="7088"/>
      </w:tabs>
      <w:rPr>
        <w:rStyle w:val="PageNumber"/>
      </w:rPr>
    </w:pPr>
  </w:p>
  <w:p w:rsidR="00CF0539" w:rsidRDefault="00CF05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2B4A">
      <w:rPr>
        <w:rFonts w:ascii="Arial" w:hAnsi="Arial" w:cs="Arial"/>
        <w:sz w:val="20"/>
      </w:rPr>
      <w:t>04 Oct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D72B4A">
      <w:rPr>
        <w:rFonts w:ascii="Arial" w:hAnsi="Arial" w:cs="Arial"/>
        <w:sz w:val="20"/>
      </w:rPr>
      <w:t>No. 13 of 2013</w:t>
    </w:r>
    <w:r>
      <w:rPr>
        <w:rFonts w:ascii="Arial" w:hAnsi="Arial" w:cs="Arial"/>
        <w:sz w:val="20"/>
      </w:rPr>
      <w:fldChar w:fldCharType="end"/>
    </w:r>
    <w:r>
      <w:rPr>
        <w:rFonts w:ascii="Arial" w:hAnsi="Arial" w:cs="Arial"/>
        <w:sz w:val="20"/>
      </w:rPr>
      <w:tab/>
    </w:r>
  </w:p>
  <w:p w:rsidR="00CF0539" w:rsidRDefault="00CF0539">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39" w:rsidRDefault="00CF0539">
    <w:pPr>
      <w:pStyle w:val="Footer"/>
      <w:tabs>
        <w:tab w:val="clear" w:pos="4153"/>
        <w:tab w:val="right" w:pos="7088"/>
      </w:tabs>
      <w:rPr>
        <w:rStyle w:val="PageNumber"/>
      </w:rPr>
    </w:pPr>
  </w:p>
  <w:p w:rsidR="00CF0539" w:rsidRDefault="00CF05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2B4A">
      <w:rPr>
        <w:rFonts w:ascii="Arial" w:hAnsi="Arial" w:cs="Arial"/>
        <w:sz w:val="20"/>
      </w:rPr>
      <w:t>04 Oct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D72B4A">
      <w:rPr>
        <w:rFonts w:ascii="Arial" w:hAnsi="Arial" w:cs="Arial"/>
        <w:sz w:val="20"/>
      </w:rPr>
      <w:t>No. 13 of 2013</w:t>
    </w:r>
    <w:r>
      <w:rPr>
        <w:rFonts w:ascii="Arial" w:hAnsi="Arial" w:cs="Arial"/>
        <w:sz w:val="20"/>
      </w:rPr>
      <w:fldChar w:fldCharType="end"/>
    </w:r>
    <w:r>
      <w:rPr>
        <w:rFonts w:ascii="Arial" w:hAnsi="Arial" w:cs="Arial"/>
        <w:sz w:val="20"/>
      </w:rPr>
      <w:tab/>
    </w:r>
  </w:p>
  <w:p w:rsidR="00CF0539" w:rsidRDefault="00CF0539">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39" w:rsidRDefault="00CF0539">
    <w:pPr>
      <w:pStyle w:val="Footer"/>
      <w:tabs>
        <w:tab w:val="clear" w:pos="4153"/>
        <w:tab w:val="right" w:pos="7088"/>
      </w:tabs>
      <w:rPr>
        <w:rStyle w:val="PageNumber"/>
      </w:rPr>
    </w:pPr>
  </w:p>
  <w:p w:rsidR="00CF0539" w:rsidRDefault="00CF05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2B4A">
      <w:rPr>
        <w:rStyle w:val="PageNumber"/>
        <w:rFonts w:ascii="Arial" w:hAnsi="Arial" w:cs="Arial"/>
        <w:noProof/>
      </w:rPr>
      <w:t>ii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D72B4A">
      <w:rPr>
        <w:rFonts w:ascii="Arial" w:hAnsi="Arial" w:cs="Arial"/>
        <w:sz w:val="20"/>
      </w:rPr>
      <w:t>No. 13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2B4A">
      <w:rPr>
        <w:rFonts w:ascii="Arial" w:hAnsi="Arial" w:cs="Arial"/>
        <w:sz w:val="20"/>
      </w:rPr>
      <w:t>04 Oct 2013</w:t>
    </w:r>
    <w:r>
      <w:rPr>
        <w:rFonts w:ascii="Arial" w:hAnsi="Arial" w:cs="Arial"/>
        <w:sz w:val="20"/>
      </w:rPr>
      <w:fldChar w:fldCharType="end"/>
    </w:r>
  </w:p>
  <w:p w:rsidR="00CF0539" w:rsidRDefault="00CF0539">
    <w:pPr>
      <w:rPr>
        <w:rFonts w:ascii="Arial" w:hAnsi="Arial"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39" w:rsidRDefault="00CF0539">
    <w:pPr>
      <w:pStyle w:val="Footer"/>
      <w:tabs>
        <w:tab w:val="clear" w:pos="4153"/>
        <w:tab w:val="right" w:pos="7088"/>
      </w:tabs>
      <w:rPr>
        <w:rStyle w:val="PageNumber"/>
      </w:rPr>
    </w:pPr>
  </w:p>
  <w:p w:rsidR="00CF0539" w:rsidRDefault="00CF05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2B4A">
      <w:rPr>
        <w:rFonts w:ascii="Arial" w:hAnsi="Arial" w:cs="Arial"/>
        <w:sz w:val="20"/>
      </w:rPr>
      <w:t>04 Oct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D72B4A">
      <w:rPr>
        <w:rFonts w:ascii="Arial" w:hAnsi="Arial" w:cs="Arial"/>
        <w:sz w:val="20"/>
      </w:rPr>
      <w:t>No. 13 of 2013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2B4A">
      <w:rPr>
        <w:rStyle w:val="PageNumber"/>
        <w:rFonts w:ascii="Arial" w:hAnsi="Arial" w:cs="Arial"/>
        <w:noProof/>
      </w:rPr>
      <w:t>iii</w:t>
    </w:r>
    <w:r>
      <w:rPr>
        <w:rStyle w:val="PageNumber"/>
        <w:rFonts w:ascii="Arial" w:hAnsi="Arial" w:cs="Arial"/>
      </w:rPr>
      <w:fldChar w:fldCharType="end"/>
    </w:r>
  </w:p>
  <w:p w:rsidR="00CF0539" w:rsidRDefault="00CF0539">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39" w:rsidRDefault="00CF0539">
    <w:pPr>
      <w:pStyle w:val="Footer"/>
      <w:tabs>
        <w:tab w:val="clear" w:pos="4153"/>
        <w:tab w:val="right" w:pos="7088"/>
      </w:tabs>
      <w:rPr>
        <w:rStyle w:val="PageNumber"/>
      </w:rPr>
    </w:pPr>
  </w:p>
  <w:p w:rsidR="00CF0539" w:rsidRDefault="00CF05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2B4A">
      <w:rPr>
        <w:rFonts w:ascii="Arial" w:hAnsi="Arial" w:cs="Arial"/>
        <w:sz w:val="20"/>
      </w:rPr>
      <w:t>04 Oct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D72B4A">
      <w:rPr>
        <w:rFonts w:ascii="Arial" w:hAnsi="Arial" w:cs="Arial"/>
        <w:sz w:val="20"/>
      </w:rPr>
      <w:t>No. 13 of 2013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2B4A">
      <w:rPr>
        <w:rStyle w:val="PageNumber"/>
        <w:rFonts w:ascii="Arial" w:hAnsi="Arial" w:cs="Arial"/>
        <w:noProof/>
      </w:rPr>
      <w:t>i</w:t>
    </w:r>
    <w:r>
      <w:rPr>
        <w:rStyle w:val="PageNumber"/>
        <w:rFonts w:ascii="Arial" w:hAnsi="Arial" w:cs="Arial"/>
      </w:rPr>
      <w:fldChar w:fldCharType="end"/>
    </w:r>
  </w:p>
  <w:p w:rsidR="00CF0539" w:rsidRDefault="00CF0539">
    <w:pPr>
      <w:rPr>
        <w:rFonts w:ascii="Arial" w:hAnsi="Arial"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39" w:rsidRDefault="00CF0539">
    <w:pPr>
      <w:pStyle w:val="Footer"/>
      <w:tabs>
        <w:tab w:val="clear" w:pos="4153"/>
        <w:tab w:val="right" w:pos="7088"/>
      </w:tabs>
      <w:rPr>
        <w:rStyle w:val="PageNumber"/>
      </w:rPr>
    </w:pPr>
  </w:p>
  <w:p w:rsidR="00CF0539" w:rsidRDefault="00CF05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3EA6">
      <w:rPr>
        <w:rStyle w:val="PageNumber"/>
        <w:rFonts w:ascii="Arial" w:hAnsi="Arial" w:cs="Arial"/>
        <w:noProof/>
      </w:rPr>
      <w:t>1</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D72B4A">
      <w:rPr>
        <w:rFonts w:ascii="Arial" w:hAnsi="Arial" w:cs="Arial"/>
        <w:sz w:val="20"/>
      </w:rPr>
      <w:t>No. 13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2B4A">
      <w:rPr>
        <w:rFonts w:ascii="Arial" w:hAnsi="Arial" w:cs="Arial"/>
        <w:sz w:val="20"/>
      </w:rPr>
      <w:t>04 Oct 2013</w:t>
    </w:r>
    <w:r>
      <w:rPr>
        <w:rFonts w:ascii="Arial" w:hAnsi="Arial" w:cs="Arial"/>
        <w:sz w:val="20"/>
      </w:rPr>
      <w:fldChar w:fldCharType="end"/>
    </w:r>
  </w:p>
  <w:p w:rsidR="00005C07" w:rsidRPr="00CF0539" w:rsidRDefault="00CF0539" w:rsidP="00CF0539">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39" w:rsidRDefault="00CF0539">
    <w:pPr>
      <w:pStyle w:val="Footer"/>
      <w:tabs>
        <w:tab w:val="clear" w:pos="4153"/>
        <w:tab w:val="right" w:pos="7088"/>
      </w:tabs>
      <w:rPr>
        <w:rStyle w:val="PageNumber"/>
      </w:rPr>
    </w:pPr>
  </w:p>
  <w:p w:rsidR="00CF0539" w:rsidRDefault="00CF05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2B4A">
      <w:rPr>
        <w:rFonts w:ascii="Arial" w:hAnsi="Arial" w:cs="Arial"/>
        <w:sz w:val="20"/>
      </w:rPr>
      <w:t>04 Oct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D72B4A">
      <w:rPr>
        <w:rFonts w:ascii="Arial" w:hAnsi="Arial" w:cs="Arial"/>
        <w:sz w:val="20"/>
      </w:rPr>
      <w:t>No. 13 of 2013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3EA6">
      <w:rPr>
        <w:rStyle w:val="PageNumber"/>
        <w:rFonts w:ascii="Arial" w:hAnsi="Arial" w:cs="Arial"/>
        <w:noProof/>
      </w:rPr>
      <w:t>1</w:t>
    </w:r>
    <w:r>
      <w:rPr>
        <w:rStyle w:val="PageNumber"/>
        <w:rFonts w:ascii="Arial" w:hAnsi="Arial" w:cs="Arial"/>
      </w:rPr>
      <w:fldChar w:fldCharType="end"/>
    </w:r>
  </w:p>
  <w:p w:rsidR="00CF0539" w:rsidRPr="00CF0539" w:rsidRDefault="00CF0539" w:rsidP="00CF0539">
    <w:pPr>
      <w:rPr>
        <w:rFonts w:cs="Arial"/>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39" w:rsidRDefault="00CF0539">
    <w:pPr>
      <w:pStyle w:val="Footer"/>
      <w:tabs>
        <w:tab w:val="clear" w:pos="4153"/>
        <w:tab w:val="right" w:pos="7088"/>
      </w:tabs>
      <w:rPr>
        <w:rStyle w:val="PageNumber"/>
      </w:rPr>
    </w:pPr>
  </w:p>
  <w:p w:rsidR="00CF0539" w:rsidRDefault="00CF053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72B4A">
      <w:rPr>
        <w:rFonts w:ascii="Arial" w:hAnsi="Arial" w:cs="Arial"/>
        <w:sz w:val="20"/>
      </w:rPr>
      <w:t>04 Oct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D72B4A">
      <w:rPr>
        <w:rFonts w:ascii="Arial" w:hAnsi="Arial" w:cs="Arial"/>
        <w:sz w:val="20"/>
      </w:rPr>
      <w:t>No. 13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2B4A">
      <w:rPr>
        <w:rStyle w:val="CharPageNo"/>
        <w:rFonts w:ascii="Arial" w:hAnsi="Arial"/>
        <w:noProof/>
      </w:rPr>
      <w:t>1</w:t>
    </w:r>
    <w:r>
      <w:rPr>
        <w:rStyle w:val="CharPageNo"/>
        <w:rFonts w:ascii="Arial" w:hAnsi="Arial"/>
      </w:rPr>
      <w:fldChar w:fldCharType="end"/>
    </w:r>
  </w:p>
  <w:p w:rsidR="00005C07" w:rsidRPr="00CF0539" w:rsidRDefault="00CF0539" w:rsidP="00CF0539">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07" w:rsidRDefault="00005C07">
      <w:r>
        <w:separator/>
      </w:r>
    </w:p>
  </w:footnote>
  <w:footnote w:type="continuationSeparator" w:id="0">
    <w:p w:rsidR="00005C07" w:rsidRDefault="00005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39" w:rsidRDefault="00CF0539">
    <w:pPr>
      <w:pStyle w:val="headerpartodd"/>
      <w:ind w:left="0" w:firstLine="0"/>
      <w:rPr>
        <w:i/>
      </w:rPr>
    </w:pPr>
    <w:r>
      <w:rPr>
        <w:i/>
      </w:rPr>
      <w:fldChar w:fldCharType="begin"/>
    </w:r>
    <w:r>
      <w:rPr>
        <w:i/>
      </w:rPr>
      <w:instrText xml:space="preserve"> Styleref "Name of Act/Reg" </w:instrText>
    </w:r>
    <w:r>
      <w:rPr>
        <w:i/>
      </w:rPr>
      <w:fldChar w:fldCharType="separate"/>
    </w:r>
    <w:r w:rsidR="00D72B4A">
      <w:rPr>
        <w:i/>
        <w:noProof/>
      </w:rPr>
      <w:t>Family Court Amendment (Family Violence and Other Measures) Act 2013</w:t>
    </w:r>
    <w:r>
      <w:rPr>
        <w:i/>
      </w:rPr>
      <w:fldChar w:fldCharType="end"/>
    </w:r>
  </w:p>
  <w:p w:rsidR="00CF0539" w:rsidRDefault="00CF053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F0539" w:rsidRDefault="00CF053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F0539" w:rsidRDefault="00CF0539">
    <w:pPr>
      <w:pStyle w:val="headerpart"/>
    </w:pPr>
  </w:p>
  <w:p w:rsidR="00CF0539" w:rsidRDefault="00CF0539">
    <w:pPr>
      <w:pBdr>
        <w:bottom w:val="single" w:sz="6" w:space="1" w:color="auto"/>
      </w:pBdr>
      <w:rPr>
        <w:b/>
      </w:rPr>
    </w:pPr>
  </w:p>
  <w:p w:rsidR="00CF0539" w:rsidRDefault="00CF05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07" w:rsidRDefault="00005C07">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07" w:rsidRDefault="00005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4A" w:rsidRDefault="00D72B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4A" w:rsidRDefault="00D72B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F0539">
      <w:trPr>
        <w:cantSplit/>
      </w:trPr>
      <w:tc>
        <w:tcPr>
          <w:tcW w:w="7258" w:type="dxa"/>
          <w:gridSpan w:val="2"/>
        </w:tcPr>
        <w:p w:rsidR="00CF0539" w:rsidRDefault="00D72B4A">
          <w:pPr>
            <w:pStyle w:val="HeaderActNameLeft"/>
          </w:pPr>
          <w:r>
            <w:fldChar w:fldCharType="begin"/>
          </w:r>
          <w:r>
            <w:instrText xml:space="preserve"> Styleref "Name of Act/Reg" </w:instrText>
          </w:r>
          <w:r>
            <w:fldChar w:fldCharType="separate"/>
          </w:r>
          <w:r>
            <w:rPr>
              <w:noProof/>
            </w:rPr>
            <w:t>Family Court Amendment (Family Violence and Other Measures) Act 2013</w:t>
          </w:r>
          <w:r>
            <w:rPr>
              <w:noProof/>
            </w:rPr>
            <w:fldChar w:fldCharType="end"/>
          </w:r>
        </w:p>
      </w:tc>
    </w:tr>
    <w:tr w:rsidR="00CF0539">
      <w:tc>
        <w:tcPr>
          <w:tcW w:w="1548" w:type="dxa"/>
        </w:tcPr>
        <w:p w:rsidR="00CF0539" w:rsidRDefault="00CF0539">
          <w:pPr>
            <w:pStyle w:val="HeaderNumberLeft"/>
          </w:pPr>
        </w:p>
      </w:tc>
      <w:tc>
        <w:tcPr>
          <w:tcW w:w="5715" w:type="dxa"/>
        </w:tcPr>
        <w:p w:rsidR="00CF0539" w:rsidRDefault="00CF0539">
          <w:pPr>
            <w:pStyle w:val="HeaderTextLeft"/>
          </w:pPr>
        </w:p>
      </w:tc>
    </w:tr>
    <w:tr w:rsidR="00CF0539">
      <w:tc>
        <w:tcPr>
          <w:tcW w:w="1548" w:type="dxa"/>
        </w:tcPr>
        <w:p w:rsidR="00CF0539" w:rsidRDefault="00CF0539">
          <w:pPr>
            <w:pStyle w:val="HeaderNumberLeft"/>
          </w:pPr>
        </w:p>
      </w:tc>
      <w:tc>
        <w:tcPr>
          <w:tcW w:w="5715" w:type="dxa"/>
        </w:tcPr>
        <w:p w:rsidR="00CF0539" w:rsidRDefault="00CF0539">
          <w:pPr>
            <w:pStyle w:val="HeaderTextLeft"/>
          </w:pPr>
        </w:p>
      </w:tc>
    </w:tr>
    <w:tr w:rsidR="00CF0539">
      <w:trPr>
        <w:cantSplit/>
      </w:trPr>
      <w:tc>
        <w:tcPr>
          <w:tcW w:w="7258" w:type="dxa"/>
          <w:gridSpan w:val="2"/>
        </w:tcPr>
        <w:p w:rsidR="00CF0539" w:rsidRDefault="00CF0539">
          <w:pPr>
            <w:pStyle w:val="HeaderSectionLeft"/>
            <w:rPr>
              <w:b w:val="0"/>
            </w:rPr>
          </w:pPr>
          <w:r>
            <w:rPr>
              <w:b w:val="0"/>
            </w:rPr>
            <w:t>Contents</w:t>
          </w:r>
        </w:p>
      </w:tc>
    </w:tr>
  </w:tbl>
  <w:p w:rsidR="00CF0539" w:rsidRDefault="00CF053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F0539">
      <w:trPr>
        <w:cantSplit/>
      </w:trPr>
      <w:tc>
        <w:tcPr>
          <w:tcW w:w="7258" w:type="dxa"/>
          <w:gridSpan w:val="2"/>
        </w:tcPr>
        <w:p w:rsidR="00CF0539" w:rsidRDefault="00D72B4A">
          <w:pPr>
            <w:pStyle w:val="HeaderActNameRight"/>
            <w:ind w:right="17"/>
          </w:pPr>
          <w:r>
            <w:fldChar w:fldCharType="begin"/>
          </w:r>
          <w:r>
            <w:instrText xml:space="preserve"> Styleref "Name of Act/Reg" </w:instrText>
          </w:r>
          <w:r>
            <w:fldChar w:fldCharType="separate"/>
          </w:r>
          <w:r>
            <w:rPr>
              <w:noProof/>
            </w:rPr>
            <w:t>Family Court Amendment (Family Violence and Other Measures) Act 2013</w:t>
          </w:r>
          <w:r>
            <w:rPr>
              <w:noProof/>
            </w:rPr>
            <w:fldChar w:fldCharType="end"/>
          </w:r>
        </w:p>
      </w:tc>
    </w:tr>
    <w:tr w:rsidR="00CF0539">
      <w:tc>
        <w:tcPr>
          <w:tcW w:w="5715" w:type="dxa"/>
        </w:tcPr>
        <w:p w:rsidR="00CF0539" w:rsidRDefault="00CF0539">
          <w:pPr>
            <w:pStyle w:val="HeaderTextRight"/>
          </w:pPr>
        </w:p>
      </w:tc>
      <w:tc>
        <w:tcPr>
          <w:tcW w:w="1548" w:type="dxa"/>
        </w:tcPr>
        <w:p w:rsidR="00CF0539" w:rsidRDefault="00CF0539">
          <w:pPr>
            <w:pStyle w:val="HeaderNumberRight"/>
            <w:ind w:right="17"/>
          </w:pPr>
        </w:p>
      </w:tc>
    </w:tr>
    <w:tr w:rsidR="00CF0539">
      <w:tc>
        <w:tcPr>
          <w:tcW w:w="5715" w:type="dxa"/>
        </w:tcPr>
        <w:p w:rsidR="00CF0539" w:rsidRDefault="00CF0539">
          <w:pPr>
            <w:pStyle w:val="HeaderTextRight"/>
          </w:pPr>
        </w:p>
      </w:tc>
      <w:tc>
        <w:tcPr>
          <w:tcW w:w="1548" w:type="dxa"/>
        </w:tcPr>
        <w:p w:rsidR="00CF0539" w:rsidRDefault="00CF0539">
          <w:pPr>
            <w:pStyle w:val="HeaderNumberRight"/>
            <w:ind w:right="17"/>
          </w:pPr>
        </w:p>
      </w:tc>
    </w:tr>
    <w:tr w:rsidR="00CF0539">
      <w:trPr>
        <w:cantSplit/>
      </w:trPr>
      <w:tc>
        <w:tcPr>
          <w:tcW w:w="7258" w:type="dxa"/>
          <w:gridSpan w:val="2"/>
        </w:tcPr>
        <w:p w:rsidR="00CF0539" w:rsidRDefault="00CF0539">
          <w:pPr>
            <w:pStyle w:val="HeaderSectionRight"/>
            <w:ind w:right="17"/>
            <w:rPr>
              <w:b w:val="0"/>
            </w:rPr>
          </w:pPr>
          <w:r>
            <w:rPr>
              <w:b w:val="0"/>
            </w:rPr>
            <w:t>Contents</w:t>
          </w:r>
        </w:p>
      </w:tc>
    </w:tr>
  </w:tbl>
  <w:p w:rsidR="00CF0539" w:rsidRDefault="00CF053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5C07">
      <w:trPr>
        <w:cantSplit/>
      </w:trPr>
      <w:tc>
        <w:tcPr>
          <w:tcW w:w="7263" w:type="dxa"/>
          <w:gridSpan w:val="2"/>
        </w:tcPr>
        <w:p w:rsidR="00005C07" w:rsidRDefault="00D72B4A">
          <w:pPr>
            <w:pStyle w:val="HeaderActNameLeft"/>
          </w:pPr>
          <w:r>
            <w:fldChar w:fldCharType="begin"/>
          </w:r>
          <w:r>
            <w:instrText xml:space="preserve"> STYLEREF "Name of Act/Reg" \* MERGEFORMAT </w:instrText>
          </w:r>
          <w:r>
            <w:fldChar w:fldCharType="separate"/>
          </w:r>
          <w:r>
            <w:rPr>
              <w:noProof/>
            </w:rPr>
            <w:t>Family Court Amendment (Family Violence and Other Measures) Act 2013</w:t>
          </w:r>
          <w:r>
            <w:rPr>
              <w:noProof/>
            </w:rPr>
            <w:fldChar w:fldCharType="end"/>
          </w:r>
        </w:p>
      </w:tc>
    </w:tr>
    <w:tr w:rsidR="00005C07">
      <w:tc>
        <w:tcPr>
          <w:tcW w:w="1548" w:type="dxa"/>
        </w:tcPr>
        <w:p w:rsidR="00005C07" w:rsidRDefault="00005C07">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D72B4A">
            <w:fldChar w:fldCharType="begin"/>
          </w:r>
          <w:r w:rsidR="00D72B4A">
            <w:instrText xml:space="preserve"> styleref CharPartNo \n </w:instrText>
          </w:r>
          <w:r w:rsidR="00D72B4A">
            <w:fldChar w:fldCharType="separate"/>
          </w:r>
          <w:r>
            <w:rPr>
              <w:noProof/>
            </w:rPr>
            <w:instrText>1</w:instrText>
          </w:r>
          <w:r w:rsidR="00D72B4A">
            <w:rPr>
              <w:noProof/>
            </w:rPr>
            <w:fldChar w:fldCharType="end"/>
          </w:r>
          <w:r>
            <w:instrText xml:space="preserve"> </w:instrText>
          </w:r>
          <w:r>
            <w:fldChar w:fldCharType="end"/>
          </w:r>
        </w:p>
      </w:tc>
      <w:tc>
        <w:tcPr>
          <w:tcW w:w="5715" w:type="dxa"/>
          <w:vAlign w:val="bottom"/>
        </w:tcPr>
        <w:p w:rsidR="00005C07" w:rsidRDefault="00005C07">
          <w:pPr>
            <w:pStyle w:val="HeaderTextLeft"/>
          </w:pPr>
          <w:r>
            <w:fldChar w:fldCharType="begin"/>
          </w:r>
          <w:r>
            <w:instrText xml:space="preserve"> styleref CharPartText </w:instrText>
          </w:r>
          <w:r>
            <w:fldChar w:fldCharType="end"/>
          </w:r>
        </w:p>
      </w:tc>
    </w:tr>
    <w:tr w:rsidR="00005C07">
      <w:tc>
        <w:tcPr>
          <w:tcW w:w="1548" w:type="dxa"/>
        </w:tcPr>
        <w:p w:rsidR="00005C07" w:rsidRDefault="00005C07">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005C07" w:rsidRDefault="00005C07">
          <w:pPr>
            <w:pStyle w:val="HeaderTextLeft"/>
          </w:pPr>
          <w:r>
            <w:fldChar w:fldCharType="begin"/>
          </w:r>
          <w:r>
            <w:instrText xml:space="preserve"> styleref CharDivText </w:instrText>
          </w:r>
          <w:r>
            <w:fldChar w:fldCharType="end"/>
          </w:r>
        </w:p>
      </w:tc>
    </w:tr>
    <w:tr w:rsidR="00005C07">
      <w:trPr>
        <w:cantSplit/>
      </w:trPr>
      <w:tc>
        <w:tcPr>
          <w:tcW w:w="7263" w:type="dxa"/>
          <w:gridSpan w:val="2"/>
        </w:tcPr>
        <w:p w:rsidR="00005C07" w:rsidRDefault="00005C07">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D72B4A">
            <w:rPr>
              <w:b/>
              <w:noProof/>
            </w:rPr>
            <w:t>0</w:t>
          </w:r>
          <w:r>
            <w:rPr>
              <w:b/>
            </w:rPr>
            <w:fldChar w:fldCharType="end"/>
          </w:r>
          <w:r>
            <w:rPr>
              <w:b/>
            </w:rPr>
            <w:fldChar w:fldCharType="begin"/>
          </w:r>
          <w:r>
            <w:rPr>
              <w:b/>
            </w:rPr>
            <w:instrText xml:space="preserve"> STYLEREF CharSectno \* MERGEFORMAT </w:instrText>
          </w:r>
          <w:r>
            <w:rPr>
              <w:b/>
            </w:rPr>
            <w:fldChar w:fldCharType="separate"/>
          </w:r>
          <w:r w:rsidR="00D72B4A">
            <w:rPr>
              <w:b/>
              <w:noProof/>
            </w:rPr>
            <w:t>1</w:t>
          </w:r>
          <w:r>
            <w:rPr>
              <w:b/>
            </w:rPr>
            <w:fldChar w:fldCharType="end"/>
          </w:r>
        </w:p>
      </w:tc>
    </w:tr>
  </w:tbl>
  <w:p w:rsidR="00005C07" w:rsidRDefault="00005C07">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5C07">
      <w:trPr>
        <w:cantSplit/>
      </w:trPr>
      <w:tc>
        <w:tcPr>
          <w:tcW w:w="7263" w:type="dxa"/>
          <w:gridSpan w:val="2"/>
        </w:tcPr>
        <w:p w:rsidR="00005C07" w:rsidRDefault="00D72B4A">
          <w:pPr>
            <w:pStyle w:val="HeaderActNameRight"/>
            <w:ind w:right="17"/>
          </w:pPr>
          <w:r>
            <w:fldChar w:fldCharType="begin"/>
          </w:r>
          <w:r>
            <w:instrText xml:space="preserve"> STYLEREF "Name of Act/Reg" \* MERGEFORMAT </w:instrText>
          </w:r>
          <w:r>
            <w:fldChar w:fldCharType="separate"/>
          </w:r>
          <w:r>
            <w:rPr>
              <w:noProof/>
            </w:rPr>
            <w:t>Family Court Amendment (Family Violence and Other Measures) Act 2013</w:t>
          </w:r>
          <w:r>
            <w:rPr>
              <w:noProof/>
            </w:rPr>
            <w:fldChar w:fldCharType="end"/>
          </w:r>
        </w:p>
      </w:tc>
    </w:tr>
    <w:tr w:rsidR="00005C07">
      <w:tc>
        <w:tcPr>
          <w:tcW w:w="5715" w:type="dxa"/>
          <w:vAlign w:val="bottom"/>
        </w:tcPr>
        <w:p w:rsidR="00005C07" w:rsidRDefault="00005C07">
          <w:pPr>
            <w:pStyle w:val="HeaderTextRight"/>
          </w:pPr>
          <w:r>
            <w:fldChar w:fldCharType="begin"/>
          </w:r>
          <w:r>
            <w:instrText xml:space="preserve"> styleref CharPartText </w:instrText>
          </w:r>
          <w:r>
            <w:fldChar w:fldCharType="end"/>
          </w:r>
        </w:p>
      </w:tc>
      <w:tc>
        <w:tcPr>
          <w:tcW w:w="1548" w:type="dxa"/>
        </w:tcPr>
        <w:p w:rsidR="00005C07" w:rsidRDefault="00005C07">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D72B4A">
            <w:fldChar w:fldCharType="begin"/>
          </w:r>
          <w:r w:rsidR="00D72B4A">
            <w:instrText xml:space="preserve"> styleref CharPartNo \n </w:instrText>
          </w:r>
          <w:r w:rsidR="00D72B4A">
            <w:fldChar w:fldCharType="separate"/>
          </w:r>
          <w:r>
            <w:rPr>
              <w:noProof/>
            </w:rPr>
            <w:instrText>1</w:instrText>
          </w:r>
          <w:r w:rsidR="00D72B4A">
            <w:rPr>
              <w:noProof/>
            </w:rPr>
            <w:fldChar w:fldCharType="end"/>
          </w:r>
          <w:r>
            <w:instrText xml:space="preserve"> </w:instrText>
          </w:r>
          <w:r>
            <w:fldChar w:fldCharType="end"/>
          </w:r>
        </w:p>
      </w:tc>
    </w:tr>
    <w:tr w:rsidR="00005C07">
      <w:tc>
        <w:tcPr>
          <w:tcW w:w="5715" w:type="dxa"/>
          <w:vAlign w:val="bottom"/>
        </w:tcPr>
        <w:p w:rsidR="00005C07" w:rsidRDefault="00005C07">
          <w:pPr>
            <w:pStyle w:val="HeaderTextRight"/>
          </w:pPr>
          <w:r>
            <w:fldChar w:fldCharType="begin"/>
          </w:r>
          <w:r>
            <w:instrText xml:space="preserve"> styleref CharDivText </w:instrText>
          </w:r>
          <w:r>
            <w:fldChar w:fldCharType="end"/>
          </w:r>
        </w:p>
      </w:tc>
      <w:tc>
        <w:tcPr>
          <w:tcW w:w="1548" w:type="dxa"/>
        </w:tcPr>
        <w:p w:rsidR="00005C07" w:rsidRDefault="00005C07">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D72B4A">
            <w:fldChar w:fldCharType="begin"/>
          </w:r>
          <w:r w:rsidR="00D72B4A">
            <w:instrText xml:space="preserve"> styleref CharDivNo \n </w:instrText>
          </w:r>
          <w:r w:rsidR="00D72B4A">
            <w:fldChar w:fldCharType="separate"/>
          </w:r>
          <w:r>
            <w:rPr>
              <w:noProof/>
            </w:rPr>
            <w:instrText>1</w:instrText>
          </w:r>
          <w:r w:rsidR="00D72B4A">
            <w:rPr>
              <w:noProof/>
            </w:rPr>
            <w:fldChar w:fldCharType="end"/>
          </w:r>
          <w:r>
            <w:instrText xml:space="preserve"> </w:instrText>
          </w:r>
          <w:r>
            <w:fldChar w:fldCharType="end"/>
          </w:r>
        </w:p>
      </w:tc>
    </w:tr>
    <w:tr w:rsidR="00005C07">
      <w:trPr>
        <w:cantSplit/>
      </w:trPr>
      <w:tc>
        <w:tcPr>
          <w:tcW w:w="7263" w:type="dxa"/>
          <w:gridSpan w:val="2"/>
        </w:tcPr>
        <w:p w:rsidR="00005C07" w:rsidRDefault="00005C07">
          <w:pPr>
            <w:pStyle w:val="HeaderNumberRight"/>
            <w:ind w:right="17"/>
          </w:pPr>
          <w:r>
            <w:t xml:space="preserve">s. </w:t>
          </w:r>
          <w:r w:rsidR="00D72B4A">
            <w:fldChar w:fldCharType="begin"/>
          </w:r>
          <w:r w:rsidR="00D72B4A">
            <w:instrText xml:space="preserve"> styleref CharSectno \n </w:instrText>
          </w:r>
          <w:r w:rsidR="00D72B4A">
            <w:fldChar w:fldCharType="separate"/>
          </w:r>
          <w:r w:rsidR="00D72B4A">
            <w:rPr>
              <w:noProof/>
            </w:rPr>
            <w:t>0</w:t>
          </w:r>
          <w:r w:rsidR="00D72B4A">
            <w:rPr>
              <w:noProof/>
            </w:rPr>
            <w:fldChar w:fldCharType="end"/>
          </w:r>
          <w:r w:rsidR="00D72B4A">
            <w:fldChar w:fldCharType="begin"/>
          </w:r>
          <w:r w:rsidR="00D72B4A">
            <w:instrText xml:space="preserve"> STYLEREF CharSectno \* MERGEFORMAT </w:instrText>
          </w:r>
          <w:r w:rsidR="00D72B4A">
            <w:fldChar w:fldCharType="separate"/>
          </w:r>
          <w:r w:rsidR="00D72B4A">
            <w:rPr>
              <w:noProof/>
            </w:rPr>
            <w:t>1</w:t>
          </w:r>
          <w:r w:rsidR="00D72B4A">
            <w:rPr>
              <w:noProof/>
            </w:rPr>
            <w:fldChar w:fldCharType="end"/>
          </w:r>
        </w:p>
      </w:tc>
    </w:tr>
  </w:tbl>
  <w:p w:rsidR="00005C07" w:rsidRDefault="00005C07">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005C07">
      <w:tc>
        <w:tcPr>
          <w:tcW w:w="7263" w:type="dxa"/>
          <w:gridSpan w:val="2"/>
        </w:tcPr>
        <w:p w:rsidR="00005C07" w:rsidRDefault="00D72B4A">
          <w:pPr>
            <w:pStyle w:val="HeaderActNameLeft"/>
          </w:pPr>
          <w:r>
            <w:fldChar w:fldCharType="begin"/>
          </w:r>
          <w:r>
            <w:instrText xml:space="preserve"> STYLEREF "Name of Act/Reg" \* CHARFORMAT </w:instrText>
          </w:r>
          <w:r>
            <w:fldChar w:fldCharType="separate"/>
          </w:r>
          <w:r>
            <w:rPr>
              <w:noProof/>
            </w:rPr>
            <w:t>Family Court Amendment (Family Violence and Other Measures) Act 2013</w:t>
          </w:r>
          <w:r>
            <w:rPr>
              <w:noProof/>
            </w:rPr>
            <w:fldChar w:fldCharType="end"/>
          </w:r>
        </w:p>
      </w:tc>
    </w:tr>
    <w:tr w:rsidR="00005C07">
      <w:tc>
        <w:tcPr>
          <w:tcW w:w="1548" w:type="dxa"/>
        </w:tcPr>
        <w:p w:rsidR="00005C07" w:rsidRDefault="00005C07">
          <w:pPr>
            <w:pStyle w:val="HeaderNumberLeft"/>
          </w:pPr>
          <w:r>
            <w:fldChar w:fldCharType="begin"/>
          </w:r>
          <w:r>
            <w:instrText xml:space="preserve"> IF </w:instrText>
          </w:r>
          <w:r w:rsidR="00D72B4A">
            <w:fldChar w:fldCharType="begin"/>
          </w:r>
          <w:r w:rsidR="00D72B4A">
            <w:instrText xml:space="preserve"> STYLEREF CharPartNo \n </w:instrText>
          </w:r>
          <w:r w:rsidR="00D72B4A">
            <w:fldChar w:fldCharType="separate"/>
          </w:r>
          <w:r w:rsidR="00D72B4A">
            <w:rPr>
              <w:noProof/>
            </w:rPr>
            <w:instrText>0</w:instrText>
          </w:r>
          <w:r w:rsidR="00D72B4A">
            <w:rPr>
              <w:noProof/>
            </w:rPr>
            <w:fldChar w:fldCharType="end"/>
          </w:r>
          <w:r>
            <w:instrText xml:space="preserve"> = 0 "</w:instrText>
          </w:r>
          <w:r w:rsidR="00D72B4A">
            <w:fldChar w:fldCharType="begin"/>
          </w:r>
          <w:r w:rsidR="00D72B4A">
            <w:instrText xml:space="preserve"> STYLEREF CharPartNo </w:instrText>
          </w:r>
          <w:r w:rsidR="00D72B4A">
            <w:rPr>
              <w:noProof/>
            </w:rPr>
            <w:fldChar w:fldCharType="end"/>
          </w:r>
          <w:r>
            <w:instrText>" "</w:instrText>
          </w:r>
          <w:r w:rsidR="00D72B4A">
            <w:fldChar w:fldCharType="begin"/>
          </w:r>
          <w:r w:rsidR="00D72B4A">
            <w:instrText xml:space="preserve"> STYLEREF CharPartNo </w:instrText>
          </w:r>
          <w:r w:rsidR="00D72B4A">
            <w:fldChar w:fldCharType="separate"/>
          </w:r>
          <w:r w:rsidR="00A02A11">
            <w:rPr>
              <w:noProof/>
            </w:rPr>
            <w:instrText>Part</w:instrText>
          </w:r>
          <w:r w:rsidR="00D72B4A">
            <w:rPr>
              <w:noProof/>
            </w:rPr>
            <w:fldChar w:fldCharType="end"/>
          </w:r>
          <w:r>
            <w:instrText xml:space="preserve"> </w:instrText>
          </w:r>
          <w:r w:rsidR="00D72B4A">
            <w:fldChar w:fldCharType="begin"/>
          </w:r>
          <w:r w:rsidR="00D72B4A">
            <w:instrText xml:space="preserve"> STYLEREF CharPartNo \n </w:instrText>
          </w:r>
          <w:r w:rsidR="00D72B4A">
            <w:fldChar w:fldCharType="separate"/>
          </w:r>
          <w:r w:rsidR="00A02A11">
            <w:rPr>
              <w:noProof/>
            </w:rPr>
            <w:instrText>2</w:instrText>
          </w:r>
          <w:r w:rsidR="00D72B4A">
            <w:rPr>
              <w:noProof/>
            </w:rPr>
            <w:fldChar w:fldCharType="end"/>
          </w:r>
          <w:r>
            <w:instrText>"</w:instrText>
          </w:r>
          <w:r>
            <w:fldChar w:fldCharType="end"/>
          </w:r>
        </w:p>
      </w:tc>
      <w:tc>
        <w:tcPr>
          <w:tcW w:w="5715" w:type="dxa"/>
          <w:vAlign w:val="bottom"/>
        </w:tcPr>
        <w:p w:rsidR="00005C07" w:rsidRDefault="00D72B4A">
          <w:pPr>
            <w:pStyle w:val="HeaderTextLeft"/>
          </w:pPr>
          <w:r>
            <w:fldChar w:fldCharType="begin"/>
          </w:r>
          <w:r>
            <w:instrText xml:space="preserve"> styleref CharPartText </w:instrText>
          </w:r>
          <w:r>
            <w:rPr>
              <w:noProof/>
            </w:rPr>
            <w:fldChar w:fldCharType="end"/>
          </w:r>
        </w:p>
      </w:tc>
    </w:tr>
    <w:tr w:rsidR="00005C07">
      <w:tc>
        <w:tcPr>
          <w:tcW w:w="1548" w:type="dxa"/>
        </w:tcPr>
        <w:p w:rsidR="00005C07" w:rsidRDefault="00005C07">
          <w:pPr>
            <w:pStyle w:val="HeaderNumberLeft"/>
          </w:pPr>
          <w:r>
            <w:fldChar w:fldCharType="begin"/>
          </w:r>
          <w:r>
            <w:instrText xml:space="preserve"> IF </w:instrText>
          </w:r>
          <w:r w:rsidR="00D72B4A">
            <w:fldChar w:fldCharType="begin"/>
          </w:r>
          <w:r w:rsidR="00D72B4A">
            <w:instrText xml:space="preserve"> STYLEREF CharDivNo \n </w:instrText>
          </w:r>
          <w:r w:rsidR="00D72B4A">
            <w:fldChar w:fldCharType="separate"/>
          </w:r>
          <w:r w:rsidR="00D72B4A">
            <w:rPr>
              <w:noProof/>
            </w:rPr>
            <w:instrText>0</w:instrText>
          </w:r>
          <w:r w:rsidR="00D72B4A">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D72B4A">
            <w:fldChar w:fldCharType="begin"/>
          </w:r>
          <w:r w:rsidR="00D72B4A">
            <w:instrText xml:space="preserve"> STYLEREF CharDivNo \n </w:instrText>
          </w:r>
          <w:r w:rsidR="00D72B4A">
            <w:fldChar w:fldCharType="separate"/>
          </w:r>
          <w:r>
            <w:rPr>
              <w:noProof/>
            </w:rPr>
            <w:instrText>0</w:instrText>
          </w:r>
          <w:r w:rsidR="00D72B4A">
            <w:rPr>
              <w:noProof/>
            </w:rPr>
            <w:fldChar w:fldCharType="end"/>
          </w:r>
          <w:r>
            <w:instrText>"</w:instrText>
          </w:r>
          <w:r>
            <w:fldChar w:fldCharType="end"/>
          </w:r>
        </w:p>
      </w:tc>
      <w:tc>
        <w:tcPr>
          <w:tcW w:w="5715" w:type="dxa"/>
          <w:vAlign w:val="bottom"/>
        </w:tcPr>
        <w:p w:rsidR="00005C07" w:rsidRDefault="00005C07">
          <w:pPr>
            <w:pStyle w:val="HeaderTextLeft"/>
          </w:pPr>
          <w:r>
            <w:fldChar w:fldCharType="begin"/>
          </w:r>
          <w:r>
            <w:instrText xml:space="preserve"> styleref CharDivText </w:instrText>
          </w:r>
          <w:r>
            <w:fldChar w:fldCharType="end"/>
          </w:r>
        </w:p>
      </w:tc>
    </w:tr>
    <w:tr w:rsidR="00005C07">
      <w:tc>
        <w:tcPr>
          <w:tcW w:w="7263" w:type="dxa"/>
          <w:gridSpan w:val="2"/>
        </w:tcPr>
        <w:p w:rsidR="00005C07" w:rsidRDefault="00005C07">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D72B4A">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D72B4A">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A02A11">
            <w:rPr>
              <w:b/>
              <w:noProof/>
            </w:rPr>
            <w:instrText>39</w:instrText>
          </w:r>
          <w:r>
            <w:rPr>
              <w:b/>
            </w:rPr>
            <w:fldChar w:fldCharType="end"/>
          </w:r>
          <w:r>
            <w:rPr>
              <w:b/>
            </w:rPr>
            <w:instrText>"</w:instrText>
          </w:r>
          <w:r>
            <w:rPr>
              <w:b/>
            </w:rPr>
            <w:fldChar w:fldCharType="separate"/>
          </w:r>
          <w:r w:rsidR="00D72B4A">
            <w:rPr>
              <w:b/>
              <w:noProof/>
            </w:rPr>
            <w:t>1</w:t>
          </w:r>
          <w:r>
            <w:rPr>
              <w:b/>
            </w:rPr>
            <w:fldChar w:fldCharType="end"/>
          </w:r>
        </w:p>
      </w:tc>
    </w:tr>
  </w:tbl>
  <w:p w:rsidR="00005C07" w:rsidRDefault="00005C07">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5C07">
      <w:trPr>
        <w:cantSplit/>
      </w:trPr>
      <w:tc>
        <w:tcPr>
          <w:tcW w:w="7263" w:type="dxa"/>
          <w:gridSpan w:val="2"/>
        </w:tcPr>
        <w:p w:rsidR="00005C07" w:rsidRDefault="00D72B4A">
          <w:pPr>
            <w:pStyle w:val="HeaderActNameRight"/>
            <w:ind w:right="17"/>
          </w:pPr>
          <w:r>
            <w:fldChar w:fldCharType="begin"/>
          </w:r>
          <w:r>
            <w:instrText xml:space="preserve"> STYLEREF "Name of Act/Reg" \* CHARFORMAT </w:instrText>
          </w:r>
          <w:r>
            <w:fldChar w:fldCharType="separate"/>
          </w:r>
          <w:r>
            <w:rPr>
              <w:noProof/>
            </w:rPr>
            <w:t>Family Court Amendment (Family Violence and Other Measures) Act 2013</w:t>
          </w:r>
          <w:r>
            <w:rPr>
              <w:noProof/>
            </w:rPr>
            <w:fldChar w:fldCharType="end"/>
          </w:r>
        </w:p>
      </w:tc>
    </w:tr>
    <w:tr w:rsidR="00005C07">
      <w:tc>
        <w:tcPr>
          <w:tcW w:w="5715" w:type="dxa"/>
          <w:vAlign w:val="bottom"/>
        </w:tcPr>
        <w:p w:rsidR="00005C07" w:rsidRDefault="00D72B4A">
          <w:pPr>
            <w:pStyle w:val="HeaderTextRight"/>
          </w:pPr>
          <w:r>
            <w:fldChar w:fldCharType="begin"/>
          </w:r>
          <w:r>
            <w:instrText xml:space="preserve"> styleref CharPartText </w:instrText>
          </w:r>
          <w:r>
            <w:rPr>
              <w:noProof/>
            </w:rPr>
            <w:fldChar w:fldCharType="end"/>
          </w:r>
        </w:p>
      </w:tc>
      <w:tc>
        <w:tcPr>
          <w:tcW w:w="1548" w:type="dxa"/>
        </w:tcPr>
        <w:p w:rsidR="00005C07" w:rsidRDefault="00005C07">
          <w:pPr>
            <w:pStyle w:val="HeaderNumberLeft"/>
            <w:ind w:right="17"/>
            <w:jc w:val="right"/>
          </w:pPr>
          <w:r>
            <w:fldChar w:fldCharType="begin"/>
          </w:r>
          <w:r>
            <w:instrText xml:space="preserve"> IF </w:instrText>
          </w:r>
          <w:r w:rsidR="00D72B4A">
            <w:fldChar w:fldCharType="begin"/>
          </w:r>
          <w:r w:rsidR="00D72B4A">
            <w:instrText xml:space="preserve"> STYLEREF CharPartNo \n </w:instrText>
          </w:r>
          <w:r w:rsidR="00D72B4A">
            <w:fldChar w:fldCharType="separate"/>
          </w:r>
          <w:r w:rsidR="00D72B4A">
            <w:rPr>
              <w:noProof/>
            </w:rPr>
            <w:instrText>0</w:instrText>
          </w:r>
          <w:r w:rsidR="00D72B4A">
            <w:rPr>
              <w:noProof/>
            </w:rPr>
            <w:fldChar w:fldCharType="end"/>
          </w:r>
          <w:r>
            <w:instrText xml:space="preserve"> = 0 "</w:instrText>
          </w:r>
          <w:r w:rsidR="00D72B4A">
            <w:fldChar w:fldCharType="begin"/>
          </w:r>
          <w:r w:rsidR="00D72B4A">
            <w:instrText xml:space="preserve"> STYLEREF CharPartNo </w:instrText>
          </w:r>
          <w:r w:rsidR="00D72B4A">
            <w:rPr>
              <w:noProof/>
            </w:rPr>
            <w:fldChar w:fldCharType="end"/>
          </w:r>
          <w:r>
            <w:instrText>" "</w:instrText>
          </w:r>
          <w:r w:rsidR="00D72B4A">
            <w:fldChar w:fldCharType="begin"/>
          </w:r>
          <w:r w:rsidR="00D72B4A">
            <w:instrText xml:space="preserve"> STYLEREF CharPartNo </w:instrText>
          </w:r>
          <w:r w:rsidR="00D72B4A">
            <w:fldChar w:fldCharType="separate"/>
          </w:r>
          <w:r w:rsidR="00A02A11">
            <w:rPr>
              <w:noProof/>
            </w:rPr>
            <w:instrText>Part</w:instrText>
          </w:r>
          <w:r w:rsidR="00D72B4A">
            <w:rPr>
              <w:noProof/>
            </w:rPr>
            <w:fldChar w:fldCharType="end"/>
          </w:r>
          <w:r>
            <w:instrText xml:space="preserve"> </w:instrText>
          </w:r>
          <w:r w:rsidR="00D72B4A">
            <w:fldChar w:fldCharType="begin"/>
          </w:r>
          <w:r w:rsidR="00D72B4A">
            <w:instrText xml:space="preserve"> STYLEREF CharPartNo \n </w:instrText>
          </w:r>
          <w:r w:rsidR="00D72B4A">
            <w:fldChar w:fldCharType="separate"/>
          </w:r>
          <w:r w:rsidR="00A02A11">
            <w:rPr>
              <w:noProof/>
            </w:rPr>
            <w:instrText>2</w:instrText>
          </w:r>
          <w:r w:rsidR="00D72B4A">
            <w:rPr>
              <w:noProof/>
            </w:rPr>
            <w:fldChar w:fldCharType="end"/>
          </w:r>
          <w:r>
            <w:instrText>"</w:instrText>
          </w:r>
          <w:r>
            <w:fldChar w:fldCharType="end"/>
          </w:r>
        </w:p>
      </w:tc>
    </w:tr>
    <w:tr w:rsidR="00005C07">
      <w:tc>
        <w:tcPr>
          <w:tcW w:w="5715" w:type="dxa"/>
          <w:vAlign w:val="bottom"/>
        </w:tcPr>
        <w:p w:rsidR="00005C07" w:rsidRDefault="00005C07">
          <w:pPr>
            <w:pStyle w:val="HeaderTextRight"/>
          </w:pPr>
          <w:r>
            <w:fldChar w:fldCharType="begin"/>
          </w:r>
          <w:r>
            <w:instrText xml:space="preserve"> styleref CharDivText </w:instrText>
          </w:r>
          <w:r>
            <w:fldChar w:fldCharType="end"/>
          </w:r>
        </w:p>
      </w:tc>
      <w:tc>
        <w:tcPr>
          <w:tcW w:w="1548" w:type="dxa"/>
        </w:tcPr>
        <w:p w:rsidR="00005C07" w:rsidRDefault="00005C07">
          <w:pPr>
            <w:pStyle w:val="HeaderNumberLeft"/>
            <w:ind w:right="17"/>
            <w:jc w:val="right"/>
          </w:pPr>
          <w:r>
            <w:fldChar w:fldCharType="begin"/>
          </w:r>
          <w:r>
            <w:instrText xml:space="preserve"> IF </w:instrText>
          </w:r>
          <w:r w:rsidR="00D72B4A">
            <w:fldChar w:fldCharType="begin"/>
          </w:r>
          <w:r w:rsidR="00D72B4A">
            <w:instrText xml:space="preserve"> STYLEREF CharDivNo \n </w:instrText>
          </w:r>
          <w:r w:rsidR="00D72B4A">
            <w:fldChar w:fldCharType="separate"/>
          </w:r>
          <w:r w:rsidR="00D72B4A">
            <w:rPr>
              <w:noProof/>
            </w:rPr>
            <w:instrText>0</w:instrText>
          </w:r>
          <w:r w:rsidR="00D72B4A">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D72B4A">
            <w:fldChar w:fldCharType="begin"/>
          </w:r>
          <w:r w:rsidR="00D72B4A">
            <w:instrText xml:space="preserve"> STYLEREF CharDivNo \n </w:instrText>
          </w:r>
          <w:r w:rsidR="00D72B4A">
            <w:fldChar w:fldCharType="separate"/>
          </w:r>
          <w:r>
            <w:rPr>
              <w:noProof/>
            </w:rPr>
            <w:instrText>0</w:instrText>
          </w:r>
          <w:r w:rsidR="00D72B4A">
            <w:rPr>
              <w:noProof/>
            </w:rPr>
            <w:fldChar w:fldCharType="end"/>
          </w:r>
          <w:r>
            <w:instrText>"</w:instrText>
          </w:r>
          <w:r>
            <w:fldChar w:fldCharType="end"/>
          </w:r>
        </w:p>
      </w:tc>
    </w:tr>
    <w:tr w:rsidR="00005C07">
      <w:trPr>
        <w:cantSplit/>
      </w:trPr>
      <w:tc>
        <w:tcPr>
          <w:tcW w:w="7263" w:type="dxa"/>
          <w:gridSpan w:val="2"/>
        </w:tcPr>
        <w:p w:rsidR="00005C07" w:rsidRDefault="00005C07">
          <w:pPr>
            <w:pStyle w:val="HeaderNumberRight"/>
            <w:ind w:right="17"/>
          </w:pPr>
          <w:r>
            <w:t xml:space="preserve">s. </w:t>
          </w:r>
          <w:r>
            <w:fldChar w:fldCharType="begin"/>
          </w:r>
          <w:r>
            <w:instrText xml:space="preserve"> IF </w:instrText>
          </w:r>
          <w:r w:rsidR="00D72B4A">
            <w:fldChar w:fldCharType="begin"/>
          </w:r>
          <w:r w:rsidR="00D72B4A">
            <w:instrText xml:space="preserve"> STYLEREF CharSectNo \n </w:instrText>
          </w:r>
          <w:r w:rsidR="00D72B4A">
            <w:fldChar w:fldCharType="separate"/>
          </w:r>
          <w:r w:rsidR="00D72B4A">
            <w:rPr>
              <w:noProof/>
            </w:rPr>
            <w:instrText>0</w:instrText>
          </w:r>
          <w:r w:rsidR="00D72B4A">
            <w:rPr>
              <w:noProof/>
            </w:rPr>
            <w:fldChar w:fldCharType="end"/>
          </w:r>
          <w:r>
            <w:instrText xml:space="preserve"> = 0 "</w:instrText>
          </w:r>
          <w:fldSimple w:instr=" STYLEREF CharSectNo ">
            <w:r w:rsidR="00D72B4A">
              <w:rPr>
                <w:noProof/>
              </w:rPr>
              <w:instrText>1</w:instrText>
            </w:r>
          </w:fldSimple>
          <w:r>
            <w:instrText>" "</w:instrText>
          </w:r>
          <w:r w:rsidR="00D72B4A">
            <w:fldChar w:fldCharType="begin"/>
          </w:r>
          <w:r w:rsidR="00D72B4A">
            <w:instrText xml:space="preserve"> STYLEREF CharSectNo \n </w:instrText>
          </w:r>
          <w:r w:rsidR="00D72B4A">
            <w:fldChar w:fldCharType="separate"/>
          </w:r>
          <w:r w:rsidR="00A02A11">
            <w:rPr>
              <w:noProof/>
            </w:rPr>
            <w:instrText>39</w:instrText>
          </w:r>
          <w:r w:rsidR="00D72B4A">
            <w:rPr>
              <w:noProof/>
            </w:rPr>
            <w:fldChar w:fldCharType="end"/>
          </w:r>
          <w:r>
            <w:instrText>"</w:instrText>
          </w:r>
          <w:r>
            <w:fldChar w:fldCharType="separate"/>
          </w:r>
          <w:r w:rsidR="00D72B4A">
            <w:rPr>
              <w:noProof/>
            </w:rPr>
            <w:t>1</w:t>
          </w:r>
          <w:r>
            <w:fldChar w:fldCharType="end"/>
          </w:r>
        </w:p>
      </w:tc>
    </w:tr>
  </w:tbl>
  <w:p w:rsidR="00005C07" w:rsidRDefault="00005C07">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708612C5"/>
    <w:multiLevelType w:val="multilevel"/>
    <w:tmpl w:val="8474C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9"/>
  </w:num>
  <w:num w:numId="3">
    <w:abstractNumId w:val="19"/>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62341"/>
    <w:docVar w:name="WAFER_20140311162341" w:val="RemoveTocBookmarks,RemoveUnusedBookmarks,RemoveLanguageTags,UsedStyles,ResetPageSize"/>
    <w:docVar w:name="WAFER_20140311162341_GUID" w:val="30ee92e9-742a-43f5-afb7-94533b5bc0c4"/>
  </w:docVars>
  <w:rsids>
    <w:rsidRoot w:val="007E49F4"/>
    <w:rsid w:val="00005C07"/>
    <w:rsid w:val="000134C8"/>
    <w:rsid w:val="00017245"/>
    <w:rsid w:val="00030DC2"/>
    <w:rsid w:val="00032CB6"/>
    <w:rsid w:val="00034F1F"/>
    <w:rsid w:val="00036AB1"/>
    <w:rsid w:val="00040E29"/>
    <w:rsid w:val="000424AA"/>
    <w:rsid w:val="00047653"/>
    <w:rsid w:val="000534B3"/>
    <w:rsid w:val="00061C93"/>
    <w:rsid w:val="000634B7"/>
    <w:rsid w:val="00064F22"/>
    <w:rsid w:val="00066369"/>
    <w:rsid w:val="00067447"/>
    <w:rsid w:val="00067C8F"/>
    <w:rsid w:val="00085282"/>
    <w:rsid w:val="00090E8F"/>
    <w:rsid w:val="000A1263"/>
    <w:rsid w:val="000A3A52"/>
    <w:rsid w:val="000B3BC5"/>
    <w:rsid w:val="000C0208"/>
    <w:rsid w:val="000D3DF4"/>
    <w:rsid w:val="000D5CF6"/>
    <w:rsid w:val="000D76F4"/>
    <w:rsid w:val="000E2933"/>
    <w:rsid w:val="000E3192"/>
    <w:rsid w:val="00103EB0"/>
    <w:rsid w:val="001225CB"/>
    <w:rsid w:val="00123F05"/>
    <w:rsid w:val="00130E6C"/>
    <w:rsid w:val="001328D1"/>
    <w:rsid w:val="001366B5"/>
    <w:rsid w:val="00146FF8"/>
    <w:rsid w:val="00162157"/>
    <w:rsid w:val="00162D4F"/>
    <w:rsid w:val="00172BF7"/>
    <w:rsid w:val="00197E19"/>
    <w:rsid w:val="001A0BAB"/>
    <w:rsid w:val="001A354E"/>
    <w:rsid w:val="001B338E"/>
    <w:rsid w:val="001D2159"/>
    <w:rsid w:val="001E2D26"/>
    <w:rsid w:val="001F2751"/>
    <w:rsid w:val="001F6DCB"/>
    <w:rsid w:val="002008A5"/>
    <w:rsid w:val="002015B0"/>
    <w:rsid w:val="00203716"/>
    <w:rsid w:val="00212417"/>
    <w:rsid w:val="0021581C"/>
    <w:rsid w:val="00223EA8"/>
    <w:rsid w:val="0023368D"/>
    <w:rsid w:val="00240E30"/>
    <w:rsid w:val="0027050A"/>
    <w:rsid w:val="00280988"/>
    <w:rsid w:val="002815EA"/>
    <w:rsid w:val="00281E4A"/>
    <w:rsid w:val="00282DB8"/>
    <w:rsid w:val="0028759B"/>
    <w:rsid w:val="002909DE"/>
    <w:rsid w:val="0029363D"/>
    <w:rsid w:val="002A017B"/>
    <w:rsid w:val="002B7469"/>
    <w:rsid w:val="002B79FB"/>
    <w:rsid w:val="002C3958"/>
    <w:rsid w:val="002C4A7E"/>
    <w:rsid w:val="002C4B2D"/>
    <w:rsid w:val="002E55E3"/>
    <w:rsid w:val="002E743A"/>
    <w:rsid w:val="002F1A98"/>
    <w:rsid w:val="002F2E7A"/>
    <w:rsid w:val="003047BB"/>
    <w:rsid w:val="00306E13"/>
    <w:rsid w:val="00311577"/>
    <w:rsid w:val="003117BA"/>
    <w:rsid w:val="00314C47"/>
    <w:rsid w:val="0033504C"/>
    <w:rsid w:val="00335510"/>
    <w:rsid w:val="003367F0"/>
    <w:rsid w:val="003439AD"/>
    <w:rsid w:val="00344494"/>
    <w:rsid w:val="00352C18"/>
    <w:rsid w:val="00355E20"/>
    <w:rsid w:val="003850EB"/>
    <w:rsid w:val="00396F11"/>
    <w:rsid w:val="003A6BDF"/>
    <w:rsid w:val="003B11ED"/>
    <w:rsid w:val="003B5792"/>
    <w:rsid w:val="003C3ADE"/>
    <w:rsid w:val="003C4A4C"/>
    <w:rsid w:val="003C5966"/>
    <w:rsid w:val="003C7F98"/>
    <w:rsid w:val="003E4472"/>
    <w:rsid w:val="003F45B8"/>
    <w:rsid w:val="003F4DDC"/>
    <w:rsid w:val="003F5E7C"/>
    <w:rsid w:val="003F6C77"/>
    <w:rsid w:val="00414D4B"/>
    <w:rsid w:val="0042356B"/>
    <w:rsid w:val="0042655F"/>
    <w:rsid w:val="0042764B"/>
    <w:rsid w:val="00442A05"/>
    <w:rsid w:val="00461536"/>
    <w:rsid w:val="00466338"/>
    <w:rsid w:val="00466584"/>
    <w:rsid w:val="004665A3"/>
    <w:rsid w:val="00466ED7"/>
    <w:rsid w:val="004738F9"/>
    <w:rsid w:val="00485416"/>
    <w:rsid w:val="00487754"/>
    <w:rsid w:val="00494A6C"/>
    <w:rsid w:val="004A2AFC"/>
    <w:rsid w:val="004B277C"/>
    <w:rsid w:val="004C4468"/>
    <w:rsid w:val="004C4F72"/>
    <w:rsid w:val="004C695E"/>
    <w:rsid w:val="004C7796"/>
    <w:rsid w:val="004D2F6B"/>
    <w:rsid w:val="004D7586"/>
    <w:rsid w:val="004F0C9B"/>
    <w:rsid w:val="004F128F"/>
    <w:rsid w:val="004F20FD"/>
    <w:rsid w:val="00501717"/>
    <w:rsid w:val="00503D43"/>
    <w:rsid w:val="00506BFC"/>
    <w:rsid w:val="00510148"/>
    <w:rsid w:val="00515793"/>
    <w:rsid w:val="00520027"/>
    <w:rsid w:val="00524B62"/>
    <w:rsid w:val="00530A71"/>
    <w:rsid w:val="005530B0"/>
    <w:rsid w:val="00563AEE"/>
    <w:rsid w:val="00565E83"/>
    <w:rsid w:val="00570207"/>
    <w:rsid w:val="005702FE"/>
    <w:rsid w:val="00575AA4"/>
    <w:rsid w:val="005764A0"/>
    <w:rsid w:val="00580131"/>
    <w:rsid w:val="005816A6"/>
    <w:rsid w:val="00581953"/>
    <w:rsid w:val="0058654C"/>
    <w:rsid w:val="00587EC0"/>
    <w:rsid w:val="00590454"/>
    <w:rsid w:val="005B1192"/>
    <w:rsid w:val="005B3EA6"/>
    <w:rsid w:val="005B471C"/>
    <w:rsid w:val="005B5CE8"/>
    <w:rsid w:val="005C0568"/>
    <w:rsid w:val="005C1CB1"/>
    <w:rsid w:val="005C3FAF"/>
    <w:rsid w:val="005C7A73"/>
    <w:rsid w:val="005F054A"/>
    <w:rsid w:val="005F0B5C"/>
    <w:rsid w:val="005F1B0E"/>
    <w:rsid w:val="005F4BBF"/>
    <w:rsid w:val="00611FCD"/>
    <w:rsid w:val="006206C2"/>
    <w:rsid w:val="00627C5A"/>
    <w:rsid w:val="00631C51"/>
    <w:rsid w:val="00636C61"/>
    <w:rsid w:val="006467BA"/>
    <w:rsid w:val="006504EB"/>
    <w:rsid w:val="006561D5"/>
    <w:rsid w:val="006804B2"/>
    <w:rsid w:val="0068173A"/>
    <w:rsid w:val="00684D42"/>
    <w:rsid w:val="006867D9"/>
    <w:rsid w:val="0069252B"/>
    <w:rsid w:val="00694133"/>
    <w:rsid w:val="006A1E82"/>
    <w:rsid w:val="006A41F6"/>
    <w:rsid w:val="006A6574"/>
    <w:rsid w:val="006B487E"/>
    <w:rsid w:val="006B4FBB"/>
    <w:rsid w:val="006B5AD5"/>
    <w:rsid w:val="006C47FD"/>
    <w:rsid w:val="006D0406"/>
    <w:rsid w:val="006D2EF1"/>
    <w:rsid w:val="006E072D"/>
    <w:rsid w:val="006E0D35"/>
    <w:rsid w:val="006E73DF"/>
    <w:rsid w:val="006F5369"/>
    <w:rsid w:val="006F6879"/>
    <w:rsid w:val="006F7A9B"/>
    <w:rsid w:val="00701BF5"/>
    <w:rsid w:val="00701E29"/>
    <w:rsid w:val="00707269"/>
    <w:rsid w:val="007169D4"/>
    <w:rsid w:val="0072761C"/>
    <w:rsid w:val="0073341F"/>
    <w:rsid w:val="00733B13"/>
    <w:rsid w:val="00755DA6"/>
    <w:rsid w:val="00760686"/>
    <w:rsid w:val="00766EBD"/>
    <w:rsid w:val="00771A84"/>
    <w:rsid w:val="00780F6A"/>
    <w:rsid w:val="00782503"/>
    <w:rsid w:val="00782E77"/>
    <w:rsid w:val="00787CA0"/>
    <w:rsid w:val="00794CDF"/>
    <w:rsid w:val="007A3F8E"/>
    <w:rsid w:val="007B06F9"/>
    <w:rsid w:val="007B2642"/>
    <w:rsid w:val="007B2C83"/>
    <w:rsid w:val="007B60A3"/>
    <w:rsid w:val="007B75F2"/>
    <w:rsid w:val="007C0255"/>
    <w:rsid w:val="007C6568"/>
    <w:rsid w:val="007E49F4"/>
    <w:rsid w:val="007F1E78"/>
    <w:rsid w:val="007F5451"/>
    <w:rsid w:val="00803935"/>
    <w:rsid w:val="008132E0"/>
    <w:rsid w:val="00820426"/>
    <w:rsid w:val="00822CD8"/>
    <w:rsid w:val="008346AA"/>
    <w:rsid w:val="0084650B"/>
    <w:rsid w:val="0085163F"/>
    <w:rsid w:val="00851A22"/>
    <w:rsid w:val="00854059"/>
    <w:rsid w:val="00874EE4"/>
    <w:rsid w:val="00875C4E"/>
    <w:rsid w:val="008877C8"/>
    <w:rsid w:val="008A1DC0"/>
    <w:rsid w:val="008A54D9"/>
    <w:rsid w:val="008B1B46"/>
    <w:rsid w:val="008C51FF"/>
    <w:rsid w:val="008E2C68"/>
    <w:rsid w:val="008E37BE"/>
    <w:rsid w:val="008F7D52"/>
    <w:rsid w:val="009030CF"/>
    <w:rsid w:val="00905453"/>
    <w:rsid w:val="00905A01"/>
    <w:rsid w:val="00910C66"/>
    <w:rsid w:val="009232E0"/>
    <w:rsid w:val="009313DF"/>
    <w:rsid w:val="00933D05"/>
    <w:rsid w:val="00936D58"/>
    <w:rsid w:val="009830DD"/>
    <w:rsid w:val="00984DA5"/>
    <w:rsid w:val="00986E85"/>
    <w:rsid w:val="00996964"/>
    <w:rsid w:val="009B2BAA"/>
    <w:rsid w:val="009B3D1A"/>
    <w:rsid w:val="009B78EC"/>
    <w:rsid w:val="009C6C54"/>
    <w:rsid w:val="009D43B8"/>
    <w:rsid w:val="009F09E9"/>
    <w:rsid w:val="009F2D54"/>
    <w:rsid w:val="009F3B8C"/>
    <w:rsid w:val="00A021BF"/>
    <w:rsid w:val="00A02A11"/>
    <w:rsid w:val="00A13AC3"/>
    <w:rsid w:val="00A16331"/>
    <w:rsid w:val="00A24426"/>
    <w:rsid w:val="00A338B1"/>
    <w:rsid w:val="00A34403"/>
    <w:rsid w:val="00A352AE"/>
    <w:rsid w:val="00A36BBF"/>
    <w:rsid w:val="00A475B9"/>
    <w:rsid w:val="00A52F40"/>
    <w:rsid w:val="00A649A0"/>
    <w:rsid w:val="00A73A36"/>
    <w:rsid w:val="00A75D5E"/>
    <w:rsid w:val="00A769E7"/>
    <w:rsid w:val="00A84715"/>
    <w:rsid w:val="00A91FCA"/>
    <w:rsid w:val="00A92D75"/>
    <w:rsid w:val="00A95761"/>
    <w:rsid w:val="00A965E3"/>
    <w:rsid w:val="00A96E48"/>
    <w:rsid w:val="00AB49B7"/>
    <w:rsid w:val="00AC26FF"/>
    <w:rsid w:val="00AC703B"/>
    <w:rsid w:val="00AC7B1E"/>
    <w:rsid w:val="00AD3CB8"/>
    <w:rsid w:val="00AD51D0"/>
    <w:rsid w:val="00AE37B8"/>
    <w:rsid w:val="00B03741"/>
    <w:rsid w:val="00B11DD4"/>
    <w:rsid w:val="00B12786"/>
    <w:rsid w:val="00B17E43"/>
    <w:rsid w:val="00B31060"/>
    <w:rsid w:val="00B31359"/>
    <w:rsid w:val="00B31D44"/>
    <w:rsid w:val="00B3358A"/>
    <w:rsid w:val="00B3427C"/>
    <w:rsid w:val="00B541F6"/>
    <w:rsid w:val="00B60C04"/>
    <w:rsid w:val="00B64E91"/>
    <w:rsid w:val="00B723F3"/>
    <w:rsid w:val="00B81A7F"/>
    <w:rsid w:val="00B85B7F"/>
    <w:rsid w:val="00B946F8"/>
    <w:rsid w:val="00B94D6C"/>
    <w:rsid w:val="00BB2BF3"/>
    <w:rsid w:val="00BB2D35"/>
    <w:rsid w:val="00BB6E98"/>
    <w:rsid w:val="00BC0AC8"/>
    <w:rsid w:val="00BC0E9E"/>
    <w:rsid w:val="00BC302D"/>
    <w:rsid w:val="00BC336F"/>
    <w:rsid w:val="00BF2B8D"/>
    <w:rsid w:val="00BF3141"/>
    <w:rsid w:val="00BF728F"/>
    <w:rsid w:val="00C0010B"/>
    <w:rsid w:val="00C05046"/>
    <w:rsid w:val="00C05F41"/>
    <w:rsid w:val="00C07544"/>
    <w:rsid w:val="00C12C3F"/>
    <w:rsid w:val="00C16B8C"/>
    <w:rsid w:val="00C20EED"/>
    <w:rsid w:val="00C2334F"/>
    <w:rsid w:val="00C23DF1"/>
    <w:rsid w:val="00C269F5"/>
    <w:rsid w:val="00C31796"/>
    <w:rsid w:val="00C4292A"/>
    <w:rsid w:val="00C452F4"/>
    <w:rsid w:val="00C51078"/>
    <w:rsid w:val="00C57670"/>
    <w:rsid w:val="00C64CF8"/>
    <w:rsid w:val="00C6730C"/>
    <w:rsid w:val="00C74030"/>
    <w:rsid w:val="00C864B8"/>
    <w:rsid w:val="00C86A07"/>
    <w:rsid w:val="00C86F5F"/>
    <w:rsid w:val="00CA322A"/>
    <w:rsid w:val="00CA4074"/>
    <w:rsid w:val="00CC02B1"/>
    <w:rsid w:val="00CC6A42"/>
    <w:rsid w:val="00CD1609"/>
    <w:rsid w:val="00CD3FCA"/>
    <w:rsid w:val="00CD7051"/>
    <w:rsid w:val="00CE4E17"/>
    <w:rsid w:val="00CE6F1D"/>
    <w:rsid w:val="00CF0539"/>
    <w:rsid w:val="00CF086E"/>
    <w:rsid w:val="00CF165B"/>
    <w:rsid w:val="00D027A0"/>
    <w:rsid w:val="00D045BB"/>
    <w:rsid w:val="00D063E4"/>
    <w:rsid w:val="00D11F90"/>
    <w:rsid w:val="00D1606A"/>
    <w:rsid w:val="00D30B4B"/>
    <w:rsid w:val="00D33539"/>
    <w:rsid w:val="00D350A4"/>
    <w:rsid w:val="00D36766"/>
    <w:rsid w:val="00D409A4"/>
    <w:rsid w:val="00D42567"/>
    <w:rsid w:val="00D670A4"/>
    <w:rsid w:val="00D72B4A"/>
    <w:rsid w:val="00D80D0E"/>
    <w:rsid w:val="00D81B1C"/>
    <w:rsid w:val="00D86DBA"/>
    <w:rsid w:val="00D87F5F"/>
    <w:rsid w:val="00D93520"/>
    <w:rsid w:val="00D971AC"/>
    <w:rsid w:val="00DC5D9A"/>
    <w:rsid w:val="00DD1E23"/>
    <w:rsid w:val="00DD3D9D"/>
    <w:rsid w:val="00DE1B42"/>
    <w:rsid w:val="00DE583A"/>
    <w:rsid w:val="00E06386"/>
    <w:rsid w:val="00E106C9"/>
    <w:rsid w:val="00E13E80"/>
    <w:rsid w:val="00E22DFD"/>
    <w:rsid w:val="00E27E9E"/>
    <w:rsid w:val="00E3198D"/>
    <w:rsid w:val="00E31F7F"/>
    <w:rsid w:val="00E43561"/>
    <w:rsid w:val="00E456D9"/>
    <w:rsid w:val="00E46B00"/>
    <w:rsid w:val="00E55355"/>
    <w:rsid w:val="00E61FA8"/>
    <w:rsid w:val="00E72BE5"/>
    <w:rsid w:val="00E80376"/>
    <w:rsid w:val="00E80A41"/>
    <w:rsid w:val="00E825C3"/>
    <w:rsid w:val="00E86569"/>
    <w:rsid w:val="00E92358"/>
    <w:rsid w:val="00E97B7E"/>
    <w:rsid w:val="00E97EE5"/>
    <w:rsid w:val="00EA467A"/>
    <w:rsid w:val="00EB00C1"/>
    <w:rsid w:val="00EB0F04"/>
    <w:rsid w:val="00EC3A44"/>
    <w:rsid w:val="00ED5F2B"/>
    <w:rsid w:val="00EE7E75"/>
    <w:rsid w:val="00EF0858"/>
    <w:rsid w:val="00EF43C2"/>
    <w:rsid w:val="00F07F2A"/>
    <w:rsid w:val="00F13D88"/>
    <w:rsid w:val="00F15009"/>
    <w:rsid w:val="00F23D3C"/>
    <w:rsid w:val="00F24F91"/>
    <w:rsid w:val="00F30505"/>
    <w:rsid w:val="00F5671F"/>
    <w:rsid w:val="00F603EE"/>
    <w:rsid w:val="00F72D80"/>
    <w:rsid w:val="00F75D2C"/>
    <w:rsid w:val="00F760AC"/>
    <w:rsid w:val="00F823B8"/>
    <w:rsid w:val="00F91A05"/>
    <w:rsid w:val="00F93410"/>
    <w:rsid w:val="00F93C3F"/>
    <w:rsid w:val="00F9544F"/>
    <w:rsid w:val="00FA1374"/>
    <w:rsid w:val="00FB1180"/>
    <w:rsid w:val="00FC7904"/>
    <w:rsid w:val="00FD0A68"/>
    <w:rsid w:val="00FD11E5"/>
    <w:rsid w:val="00FD21BE"/>
    <w:rsid w:val="00FE3E19"/>
    <w:rsid w:val="00FF2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5A1DE-9402-4172-BF4E-945B3459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5415</Words>
  <Characters>26372</Characters>
  <Application>Microsoft Office Word</Application>
  <DocSecurity>0</DocSecurity>
  <Lines>976</Lines>
  <Paragraphs>557</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31230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Amendment (Family Violence and Other Measures) Act 2013 - 00-00-01</dc:title>
  <dc:subject>Bills and Amendments</dc:subject>
  <dc:creator>Alan Mathieson</dc:creator>
  <cp:lastModifiedBy>svcMRProcess</cp:lastModifiedBy>
  <cp:revision>4</cp:revision>
  <cp:lastPrinted>2013-10-07T01:29:00Z</cp:lastPrinted>
  <dcterms:created xsi:type="dcterms:W3CDTF">2014-03-11T08:29:00Z</dcterms:created>
  <dcterms:modified xsi:type="dcterms:W3CDTF">2014-03-11T08:29:00Z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2141</vt:lpwstr>
  </property>
  <property fmtid="{D5CDD505-2E9C-101B-9397-08002B2CF9AE}" pid="3" name="ShortTitle">
    <vt:lpwstr>Family Court Amendment (Family Violence and Other Measures) Act 2013</vt:lpwstr>
  </property>
  <property fmtid="{D5CDD505-2E9C-101B-9397-08002B2CF9AE}" pid="4" name="Citation">
    <vt:lpwstr>Family Court Amendment (Family Violence and Other Measures) Act 2013</vt:lpwstr>
  </property>
  <property fmtid="{D5CDD505-2E9C-101B-9397-08002B2CF9AE}" pid="5" name="PrincipalAct">
    <vt:lpwstr/>
  </property>
  <property fmtid="{D5CDD505-2E9C-101B-9397-08002B2CF9AE}" pid="6" name="SLPBillNumber">
    <vt:lpwstr>14—1</vt:lpwstr>
  </property>
  <property fmtid="{D5CDD505-2E9C-101B-9397-08002B2CF9AE}" pid="7" name="ActNo">
    <vt:lpwstr>13 of 2013</vt:lpwstr>
  </property>
  <property fmtid="{D5CDD505-2E9C-101B-9397-08002B2CF9AE}" pid="8" name="ActNoFooter">
    <vt:lpwstr>No. 13 of 2013</vt:lpwstr>
  </property>
  <property fmtid="{D5CDD505-2E9C-101B-9397-08002B2CF9AE}" pid="9" name="Assent Date">
    <vt:lpwstr>4 October 2013</vt:lpwstr>
  </property>
  <property fmtid="{D5CDD505-2E9C-101B-9397-08002B2CF9AE}" pid="10" name="AsAtDate">
    <vt:lpwstr>04 Oct 2013</vt:lpwstr>
  </property>
  <property fmtid="{D5CDD505-2E9C-101B-9397-08002B2CF9AE}" pid="11" name="Suffix">
    <vt:lpwstr>00-00-01</vt:lpwstr>
  </property>
  <property fmtid="{D5CDD505-2E9C-101B-9397-08002B2CF9AE}" pid="12" name="DocumentType">
    <vt:lpwstr>Act</vt:lpwstr>
  </property>
  <property fmtid="{D5CDD505-2E9C-101B-9397-08002B2CF9AE}" pid="13" name="CommencementDate">
    <vt:lpwstr>20131004</vt:lpwstr>
  </property>
</Properties>
</file>