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Bush Fires Act 1954</w:t>
      </w:r>
      <w:r>
        <w:rPr>
          <w:sz w:val="48"/>
        </w:rPr>
        <w:fldChar w:fldCharType="end"/>
      </w:r>
    </w:p>
    <w:p>
      <w:pPr>
        <w:pStyle w:val="ReprintNo"/>
        <w:outlineLvl w:val="9"/>
      </w:pPr>
      <w:r>
        <w:t>Reprint 9:  The Act as at 11 October 2013</w:t>
      </w:r>
    </w:p>
    <w:p>
      <w:pPr>
        <w:tabs>
          <w:tab w:val="left" w:pos="567"/>
          <w:tab w:val="left" w:pos="851"/>
        </w:tabs>
        <w:ind w:left="851" w:hanging="851"/>
        <w:rPr>
          <w:b/>
        </w:rPr>
      </w:pP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bookmarkStart w:id="1" w:name="RuleErr_1"/>
      <w:r>
        <w:rPr>
          <w:b/>
          <w:i/>
          <w:sz w:val="20"/>
        </w:rPr>
        <w:t>What the reprint includes</w:t>
      </w:r>
      <w:bookmarkEnd w:id="1"/>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4905442" r:id="rId11"/>
        </w:object>
      </w:r>
    </w:p>
    <w:p>
      <w:pPr>
        <w:tabs>
          <w:tab w:val="left" w:pos="567"/>
          <w:tab w:val="left" w:pos="851"/>
        </w:tabs>
        <w:spacing w:before="120"/>
        <w:ind w:left="851" w:hanging="851"/>
        <w:rPr>
          <w:b/>
          <w:i/>
          <w:sz w:val="20"/>
        </w:rPr>
      </w:pPr>
      <w:bookmarkStart w:id="2" w:name="RuleErr_2"/>
      <w:r>
        <w:rPr>
          <w:b/>
          <w:i/>
          <w:sz w:val="20"/>
        </w:rPr>
        <w:tab/>
      </w:r>
      <w:r>
        <w:rPr>
          <w:b/>
          <w:i/>
          <w:sz w:val="20"/>
        </w:rPr>
        <w:tab/>
        <w:t>Endnotes, Compilation table, and Table of provisions that have not come into operation</w:t>
      </w:r>
    </w:p>
    <w:bookmarkEnd w:id="2"/>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clear" w:pos="360"/>
          <w:tab w:val="num" w:pos="1209"/>
        </w:tabs>
        <w:ind w:left="1200"/>
        <w:rPr>
          <w:sz w:val="20"/>
        </w:rPr>
      </w:pPr>
      <w:r>
        <w:rPr>
          <w:sz w:val="20"/>
        </w:rPr>
        <w:t>removed (because it was repealed or deleted from the law); or</w:t>
      </w:r>
    </w:p>
    <w:p>
      <w:pPr>
        <w:numPr>
          <w:ilvl w:val="0"/>
          <w:numId w:val="14"/>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 October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_Toc382310668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_Toc382310669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_Toc382310670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_Toc382310671 \h </w:instrText>
      </w:r>
      <w:r>
        <w:fldChar w:fldCharType="separate"/>
      </w:r>
      <w:r>
        <w:t>2</w:t>
      </w:r>
      <w:r>
        <w:fldChar w:fldCharType="end"/>
      </w:r>
    </w:p>
    <w:p>
      <w:pPr>
        <w:pStyle w:val="TOC2"/>
        <w:tabs>
          <w:tab w:val="right" w:leader="dot" w:pos="7086"/>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_Toc382310673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_Toc382310674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_Toc382310675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_Toc382310676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_Toc382310677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_Toc382310678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_Toc382310679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_Toc382310680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Part III — Prevention of bush fires</w:t>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_Toc382310683 \h </w:instrText>
      </w:r>
      <w:r>
        <w:fldChar w:fldCharType="separate"/>
      </w:r>
      <w:r>
        <w:t>13</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_Toc382310685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_Toc382310686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_Toc382310688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_Toc382310689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_Toc382310690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_Toc382310691 \h </w:instrText>
      </w:r>
      <w:r>
        <w:fldChar w:fldCharType="separate"/>
      </w:r>
      <w:r>
        <w:t>23</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_Toc382310693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_Toc382310694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_Toc382310695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_Toc382310696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_Toc382310697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_Toc382310698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_Toc382310699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_Toc382310700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_Toc382310701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_Toc382310702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_Toc382310703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_Toc382310704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_Toc382310705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_Toc382310706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_Toc382310708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_Toc382310709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_Toc382310710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_Toc382310711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_Toc382310712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_Toc382310713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_Toc382310714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_Toc382310715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_Toc382310716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_Toc382310717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_Toc382310718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IV — Control and extinguishment of bush fires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_Toc382310721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_Toc382310722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_Toc382310723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_Toc382310724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_Toc382310725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_Toc382310726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_Toc382310727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_Toc382310728 \h </w:instrText>
      </w:r>
      <w:r>
        <w:fldChar w:fldCharType="separate"/>
      </w:r>
      <w:r>
        <w:t>71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_Toc382310730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_Toc382310731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_Toc382310732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_Toc382310733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_Toc382310734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_Toc382310735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_Toc382310736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_Toc382310737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_Toc382310738 \h </w:instrText>
      </w:r>
      <w:r>
        <w:fldChar w:fldCharType="separate"/>
      </w:r>
      <w:r>
        <w:t>79</w:t>
      </w:r>
      <w:r>
        <w:fldChar w:fldCharType="end"/>
      </w:r>
    </w:p>
    <w:p>
      <w:pPr>
        <w:pStyle w:val="TOC2"/>
        <w:tabs>
          <w:tab w:val="right" w:leader="dot" w:pos="7086"/>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_Toc382310740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_Toc382310741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_Toc382310742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_Toc382310743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_Toc382310744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_Toc382310745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_Toc382310746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_Toc382310747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_Toc382310748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_Toc382310749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_Toc382310750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_Toc382310751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_Toc382310752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_Toc382310753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_Toc382310754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_Toc382310755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_Toc382310756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_Toc382310757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_Toc382310758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_Toc382310759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_Toc382310761 \h </w:instrText>
      </w:r>
      <w:r>
        <w:fldChar w:fldCharType="separate"/>
      </w:r>
      <w:r>
        <w:t>98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_Toc382310762 \h </w:instrText>
      </w:r>
      <w:r>
        <w:fldChar w:fldCharType="separate"/>
      </w:r>
      <w:r>
        <w:t>102</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11</w:t>
            </w:r>
            <w:r>
              <w:rPr>
                <w:b/>
                <w:snapToGrid w:val="0"/>
                <w:sz w:val="22"/>
              </w:rPr>
              <w:t xml:space="preserve"> October 2013</w:t>
            </w:r>
          </w:p>
        </w:tc>
      </w:tr>
    </w:tbl>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382310667"/>
      <w:r>
        <w:rPr>
          <w:rStyle w:val="CharPartNo"/>
        </w:rPr>
        <w:t>Part I</w:t>
      </w:r>
      <w:r>
        <w:rPr>
          <w:rStyle w:val="CharDivNo"/>
        </w:rPr>
        <w:t> </w:t>
      </w:r>
      <w:r>
        <w:t>—</w:t>
      </w:r>
      <w:r>
        <w:rPr>
          <w:rStyle w:val="CharDivText"/>
        </w:rPr>
        <w:t> </w:t>
      </w:r>
      <w:r>
        <w:rPr>
          <w:rStyle w:val="CharPartText"/>
        </w:rPr>
        <w:t>Preliminary</w:t>
      </w:r>
      <w:bookmarkEnd w:id="3"/>
    </w:p>
    <w:p>
      <w:pPr>
        <w:pStyle w:val="Footnoteheading"/>
      </w:pPr>
      <w:r>
        <w:tab/>
        <w:t>[Heading inserted by No. 19 of 2010 s. 43(3)(a).]</w:t>
      </w:r>
    </w:p>
    <w:p>
      <w:pPr>
        <w:pStyle w:val="Heading5"/>
        <w:rPr>
          <w:snapToGrid w:val="0"/>
        </w:rPr>
      </w:pPr>
      <w:bookmarkStart w:id="4" w:name="_Toc382310668"/>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5" w:name="_Toc382310669"/>
      <w:r>
        <w:rPr>
          <w:rStyle w:val="CharSectno"/>
        </w:rPr>
        <w:t>3</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6" w:name="_Toc382310670"/>
      <w:r>
        <w:rPr>
          <w:rStyle w:val="CharSectno"/>
        </w:rPr>
        <w:t>4</w:t>
      </w:r>
      <w:r>
        <w:rPr>
          <w:snapToGrid w:val="0"/>
        </w:rPr>
        <w:t>.</w:t>
      </w:r>
      <w:r>
        <w:rPr>
          <w:snapToGrid w:val="0"/>
        </w:rPr>
        <w:tab/>
        <w:t>Saving provisions</w:t>
      </w:r>
      <w:bookmarkEnd w:id="6"/>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7" w:name="_Toc382310671"/>
      <w:r>
        <w:rPr>
          <w:rStyle w:val="CharSectno"/>
        </w:rPr>
        <w:t>7</w:t>
      </w:r>
      <w:r>
        <w:rPr>
          <w:snapToGrid w:val="0"/>
        </w:rPr>
        <w:t>.</w:t>
      </w:r>
      <w:r>
        <w:rPr>
          <w:snapToGrid w:val="0"/>
        </w:rPr>
        <w:tab/>
        <w:t>Terms used</w:t>
      </w:r>
      <w:bookmarkEnd w:id="7"/>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8" w:name="_Toc382310672"/>
      <w:r>
        <w:rPr>
          <w:rStyle w:val="CharPartNo"/>
        </w:rPr>
        <w:t>Part II</w:t>
      </w:r>
      <w:r>
        <w:rPr>
          <w:rStyle w:val="CharDivNo"/>
        </w:rPr>
        <w:t> </w:t>
      </w:r>
      <w:r>
        <w:t>—</w:t>
      </w:r>
      <w:r>
        <w:rPr>
          <w:rStyle w:val="CharDivText"/>
        </w:rPr>
        <w:t> </w:t>
      </w:r>
      <w:r>
        <w:rPr>
          <w:rStyle w:val="CharPartText"/>
        </w:rPr>
        <w:t>Administration</w:t>
      </w:r>
      <w:bookmarkEnd w:id="8"/>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9" w:name="_Toc382310673"/>
      <w:r>
        <w:rPr>
          <w:rStyle w:val="CharSectno"/>
        </w:rPr>
        <w:t>9</w:t>
      </w:r>
      <w:r>
        <w:t>.</w:t>
      </w:r>
      <w:r>
        <w:tab/>
        <w:t>Terms used</w:t>
      </w:r>
      <w:bookmarkEnd w:id="9"/>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10" w:name="_Toc382310674"/>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10"/>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11" w:name="_Toc382310675"/>
      <w:r>
        <w:rPr>
          <w:rStyle w:val="CharSectno"/>
        </w:rPr>
        <w:t>12</w:t>
      </w:r>
      <w:r>
        <w:t>.</w:t>
      </w:r>
      <w:r>
        <w:tab/>
        <w:t>Bush fire liaison officers</w:t>
      </w:r>
      <w:bookmarkEnd w:id="11"/>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12" w:name="_Toc382310676"/>
      <w:r>
        <w:rPr>
          <w:rStyle w:val="CharSectno"/>
        </w:rPr>
        <w:t>13</w:t>
      </w:r>
      <w:r>
        <w:rPr>
          <w:snapToGrid w:val="0"/>
        </w:rPr>
        <w:t>.</w:t>
      </w:r>
      <w:r>
        <w:rPr>
          <w:snapToGrid w:val="0"/>
        </w:rPr>
        <w:tab/>
        <w:t>Duties and powers of bush fire liaison officers</w:t>
      </w:r>
      <w:bookmarkEnd w:id="12"/>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13" w:name="_Toc382310677"/>
      <w:r>
        <w:rPr>
          <w:rStyle w:val="CharSectno"/>
        </w:rPr>
        <w:t>14A</w:t>
      </w:r>
      <w:r>
        <w:t>.</w:t>
      </w:r>
      <w:r>
        <w:tab/>
        <w:t xml:space="preserve">Powers and duties under section 13 not affected by certain powers under </w:t>
      </w:r>
      <w:r>
        <w:rPr>
          <w:i/>
          <w:iCs/>
        </w:rPr>
        <w:t>Emergency Management Act 2005</w:t>
      </w:r>
      <w:bookmarkEnd w:id="13"/>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14" w:name="_Toc382310678"/>
      <w:r>
        <w:rPr>
          <w:rStyle w:val="CharSectno"/>
        </w:rPr>
        <w:t>14B</w:t>
      </w:r>
      <w:r>
        <w:t>.</w:t>
      </w:r>
      <w:r>
        <w:tab/>
        <w:t>Powers of authorised persons and police officers during authorised periods</w:t>
      </w:r>
      <w:bookmarkEnd w:id="14"/>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iCs/>
        </w:rPr>
        <w:t xml:space="preserve">Road Traffic Act 1974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w:t>
      </w:r>
    </w:p>
    <w:p>
      <w:pPr>
        <w:pStyle w:val="Heading5"/>
      </w:pPr>
      <w:bookmarkStart w:id="15" w:name="_Toc382310679"/>
      <w:r>
        <w:rPr>
          <w:rStyle w:val="CharSectno"/>
        </w:rPr>
        <w:t>14C</w:t>
      </w:r>
      <w:r>
        <w:t>.</w:t>
      </w:r>
      <w:r>
        <w:tab/>
        <w:t>Failure to comply with directions</w:t>
      </w:r>
      <w:bookmarkEnd w:id="15"/>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16" w:name="_Toc382310680"/>
      <w:r>
        <w:rPr>
          <w:rStyle w:val="CharSectno"/>
        </w:rPr>
        <w:t>14</w:t>
      </w:r>
      <w:r>
        <w:rPr>
          <w:snapToGrid w:val="0"/>
        </w:rPr>
        <w:t>.</w:t>
      </w:r>
      <w:r>
        <w:rPr>
          <w:snapToGrid w:val="0"/>
        </w:rPr>
        <w:tab/>
        <w:t>Certain persons may enter land or building for purposes of Act</w:t>
      </w:r>
      <w:bookmarkEnd w:id="16"/>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17" w:name="_Toc382310681"/>
      <w:r>
        <w:rPr>
          <w:rStyle w:val="CharPartNo"/>
        </w:rPr>
        <w:t>Part III</w:t>
      </w:r>
      <w:r>
        <w:t> — </w:t>
      </w:r>
      <w:r>
        <w:rPr>
          <w:rStyle w:val="CharPartText"/>
        </w:rPr>
        <w:t>Prevention of bush fires</w:t>
      </w:r>
      <w:bookmarkEnd w:id="17"/>
    </w:p>
    <w:p>
      <w:pPr>
        <w:pStyle w:val="Ednotedivision"/>
        <w:rPr>
          <w:highlight w:val="cyan"/>
        </w:rPr>
      </w:pPr>
      <w:r>
        <w:t>[Division 1 deleted by No. 65 of 1977 s. 12.]</w:t>
      </w:r>
    </w:p>
    <w:p>
      <w:pPr>
        <w:pStyle w:val="Heading3"/>
      </w:pPr>
      <w:bookmarkStart w:id="18" w:name="_Toc382310682"/>
      <w:r>
        <w:rPr>
          <w:rStyle w:val="CharDivNo"/>
        </w:rPr>
        <w:t>Division 2</w:t>
      </w:r>
      <w:r>
        <w:rPr>
          <w:snapToGrid w:val="0"/>
        </w:rPr>
        <w:t> — </w:t>
      </w:r>
      <w:r>
        <w:rPr>
          <w:rStyle w:val="CharDivText"/>
        </w:rPr>
        <w:t>Prohibited burning times</w:t>
      </w:r>
      <w:bookmarkEnd w:id="18"/>
    </w:p>
    <w:p>
      <w:pPr>
        <w:pStyle w:val="Heading5"/>
        <w:rPr>
          <w:snapToGrid w:val="0"/>
        </w:rPr>
      </w:pPr>
      <w:bookmarkStart w:id="19" w:name="_Toc382310683"/>
      <w:r>
        <w:rPr>
          <w:rStyle w:val="CharSectno"/>
        </w:rPr>
        <w:t>17</w:t>
      </w:r>
      <w:r>
        <w:rPr>
          <w:snapToGrid w:val="0"/>
        </w:rPr>
        <w:t>.</w:t>
      </w:r>
      <w:r>
        <w:rPr>
          <w:snapToGrid w:val="0"/>
        </w:rPr>
        <w:tab/>
        <w:t>Prohibited burning times may be declared by Minister</w:t>
      </w:r>
      <w:bookmarkEnd w:id="19"/>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20" w:name="_Toc382310684"/>
      <w:r>
        <w:rPr>
          <w:rStyle w:val="CharDivNo"/>
        </w:rPr>
        <w:t>Division 3</w:t>
      </w:r>
      <w:r>
        <w:rPr>
          <w:snapToGrid w:val="0"/>
        </w:rPr>
        <w:t> — </w:t>
      </w:r>
      <w:r>
        <w:rPr>
          <w:rStyle w:val="CharDivText"/>
        </w:rPr>
        <w:t>Restricted burning times</w:t>
      </w:r>
      <w:bookmarkEnd w:id="20"/>
    </w:p>
    <w:p>
      <w:pPr>
        <w:pStyle w:val="Heading5"/>
        <w:rPr>
          <w:snapToGrid w:val="0"/>
        </w:rPr>
      </w:pPr>
      <w:bookmarkStart w:id="21" w:name="_Toc382310685"/>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21"/>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22" w:name="_Toc382310686"/>
      <w:r>
        <w:rPr>
          <w:rStyle w:val="CharSectno"/>
        </w:rPr>
        <w:t>20</w:t>
      </w:r>
      <w:r>
        <w:rPr>
          <w:snapToGrid w:val="0"/>
        </w:rPr>
        <w:t>.</w:t>
      </w:r>
      <w:r>
        <w:rPr>
          <w:snapToGrid w:val="0"/>
        </w:rPr>
        <w:tab/>
        <w:t>Regulations as to restricted burning times</w:t>
      </w:r>
      <w:bookmarkEnd w:id="22"/>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23" w:name="_Toc382310687"/>
      <w:r>
        <w:rPr>
          <w:rStyle w:val="CharDivNo"/>
        </w:rPr>
        <w:t>Division 4</w:t>
      </w:r>
      <w:r>
        <w:t> — </w:t>
      </w:r>
      <w:r>
        <w:rPr>
          <w:rStyle w:val="CharDivText"/>
        </w:rPr>
        <w:t>Total fire ban</w:t>
      </w:r>
      <w:bookmarkEnd w:id="23"/>
    </w:p>
    <w:p>
      <w:pPr>
        <w:pStyle w:val="Footnoteheading"/>
        <w:spacing w:before="100"/>
      </w:pPr>
      <w:r>
        <w:tab/>
        <w:t>[Heading inserted by No. 25 of 2009 s. 7.]</w:t>
      </w:r>
    </w:p>
    <w:p>
      <w:pPr>
        <w:pStyle w:val="Heading5"/>
      </w:pPr>
      <w:bookmarkStart w:id="24" w:name="_Toc382310688"/>
      <w:r>
        <w:rPr>
          <w:rStyle w:val="CharSectno"/>
        </w:rPr>
        <w:t>21</w:t>
      </w:r>
      <w:r>
        <w:t>.</w:t>
      </w:r>
      <w:r>
        <w:tab/>
        <w:t>Terms used</w:t>
      </w:r>
      <w:bookmarkEnd w:id="24"/>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25" w:name="_Toc382310689"/>
      <w:r>
        <w:rPr>
          <w:rStyle w:val="CharSectno"/>
        </w:rPr>
        <w:t>22A</w:t>
      </w:r>
      <w:r>
        <w:t>.</w:t>
      </w:r>
      <w:r>
        <w:tab/>
        <w:t>Minister may declare total fire ban</w:t>
      </w:r>
      <w:bookmarkEnd w:id="25"/>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26" w:name="_Toc382310690"/>
      <w:r>
        <w:rPr>
          <w:rStyle w:val="CharSectno"/>
        </w:rPr>
        <w:t>22B</w:t>
      </w:r>
      <w:r>
        <w:t>.</w:t>
      </w:r>
      <w:r>
        <w:tab/>
        <w:t>Lighting of fires prohibited during total fire ban</w:t>
      </w:r>
      <w:bookmarkEnd w:id="26"/>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27" w:name="_Toc382310691"/>
      <w:r>
        <w:rPr>
          <w:rStyle w:val="CharSectno"/>
        </w:rPr>
        <w:t>22C</w:t>
      </w:r>
      <w:r>
        <w:t>.</w:t>
      </w:r>
      <w:r>
        <w:tab/>
        <w:t>Power of Minister to exempt from provisions of section 22B</w:t>
      </w:r>
      <w:bookmarkEnd w:id="27"/>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28" w:name="_Toc382310692"/>
      <w:r>
        <w:rPr>
          <w:rStyle w:val="CharDivNo"/>
        </w:rPr>
        <w:t>Division 5</w:t>
      </w:r>
      <w:r>
        <w:rPr>
          <w:snapToGrid w:val="0"/>
        </w:rPr>
        <w:t> — </w:t>
      </w:r>
      <w:r>
        <w:rPr>
          <w:rStyle w:val="CharDivText"/>
        </w:rPr>
        <w:t>Burning during prohibited times and restricted times</w:t>
      </w:r>
      <w:bookmarkEnd w:id="28"/>
    </w:p>
    <w:p>
      <w:pPr>
        <w:pStyle w:val="Heading5"/>
        <w:spacing w:before="160"/>
        <w:rPr>
          <w:snapToGrid w:val="0"/>
        </w:rPr>
      </w:pPr>
      <w:bookmarkStart w:id="29" w:name="_Toc382310693"/>
      <w:r>
        <w:rPr>
          <w:rStyle w:val="CharSectno"/>
        </w:rPr>
        <w:t>22</w:t>
      </w:r>
      <w:r>
        <w:rPr>
          <w:snapToGrid w:val="0"/>
        </w:rPr>
        <w:t>.</w:t>
      </w:r>
      <w:r>
        <w:rPr>
          <w:snapToGrid w:val="0"/>
        </w:rPr>
        <w:tab/>
        <w:t>Burning on exempt land and land adjoining exempt land</w:t>
      </w:r>
      <w:bookmarkEnd w:id="29"/>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30" w:name="_Toc382310694"/>
      <w:r>
        <w:rPr>
          <w:rStyle w:val="CharSectno"/>
        </w:rPr>
        <w:t>23</w:t>
      </w:r>
      <w:r>
        <w:rPr>
          <w:snapToGrid w:val="0"/>
        </w:rPr>
        <w:t>.</w:t>
      </w:r>
      <w:r>
        <w:rPr>
          <w:snapToGrid w:val="0"/>
        </w:rPr>
        <w:tab/>
        <w:t>Burning during prohibited burning times</w:t>
      </w:r>
      <w:bookmarkEnd w:id="30"/>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31" w:name="_Toc382310695"/>
      <w:r>
        <w:rPr>
          <w:rStyle w:val="CharSectno"/>
        </w:rPr>
        <w:t>24</w:t>
      </w:r>
      <w:r>
        <w:rPr>
          <w:snapToGrid w:val="0"/>
        </w:rPr>
        <w:t>.</w:t>
      </w:r>
      <w:r>
        <w:rPr>
          <w:snapToGrid w:val="0"/>
        </w:rPr>
        <w:tab/>
        <w:t>Bush on land growing subterranean clover may be burnt during prohibited burning times</w:t>
      </w:r>
      <w:bookmarkEnd w:id="31"/>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32" w:name="_Toc382310696"/>
      <w:r>
        <w:rPr>
          <w:rStyle w:val="CharSectno"/>
        </w:rPr>
        <w:t>24A</w:t>
      </w:r>
      <w:r>
        <w:rPr>
          <w:snapToGrid w:val="0"/>
        </w:rPr>
        <w:t>.</w:t>
      </w:r>
      <w:r>
        <w:rPr>
          <w:snapToGrid w:val="0"/>
        </w:rPr>
        <w:tab/>
        <w:t>Bush on land in prescribed irrigation areas may be burnt during prohibited times for purpose of germinating clover</w:t>
      </w:r>
      <w:bookmarkEnd w:id="32"/>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33" w:name="_Toc382310697"/>
      <w:r>
        <w:rPr>
          <w:rStyle w:val="CharSectno"/>
        </w:rPr>
        <w:t>24B</w:t>
      </w:r>
      <w:r>
        <w:rPr>
          <w:snapToGrid w:val="0"/>
        </w:rPr>
        <w:t>.</w:t>
      </w:r>
      <w:r>
        <w:rPr>
          <w:snapToGrid w:val="0"/>
        </w:rPr>
        <w:tab/>
        <w:t>Production of permit to burn may be required</w:t>
      </w:r>
      <w:bookmarkEnd w:id="33"/>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34" w:name="_Toc382310698"/>
      <w:r>
        <w:rPr>
          <w:rStyle w:val="CharSectno"/>
        </w:rPr>
        <w:t>24C</w:t>
      </w:r>
      <w:r>
        <w:t>.</w:t>
      </w:r>
      <w:r>
        <w:tab/>
        <w:t>Terms used</w:t>
      </w:r>
      <w:bookmarkEnd w:id="34"/>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35" w:name="_Toc382310699"/>
      <w:r>
        <w:rPr>
          <w:rStyle w:val="CharSectno"/>
        </w:rPr>
        <w:t>24D</w:t>
      </w:r>
      <w:r>
        <w:t>.</w:t>
      </w:r>
      <w:r>
        <w:tab/>
        <w:t>Burning garden refuse prohibited if fire danger very high to catastrophic</w:t>
      </w:r>
      <w:bookmarkEnd w:id="35"/>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36" w:name="_Toc382310700"/>
      <w:r>
        <w:rPr>
          <w:rStyle w:val="CharSectno"/>
        </w:rPr>
        <w:t>24E</w:t>
      </w:r>
      <w:r>
        <w:t>.</w:t>
      </w:r>
      <w:r>
        <w:tab/>
        <w:t>Burning of garden refuse at rubbish tips</w:t>
      </w:r>
      <w:bookmarkEnd w:id="36"/>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37" w:name="_Toc382310701"/>
      <w:r>
        <w:rPr>
          <w:rStyle w:val="CharSectno"/>
        </w:rPr>
        <w:t>24F</w:t>
      </w:r>
      <w:r>
        <w:t>.</w:t>
      </w:r>
      <w:r>
        <w:tab/>
        <w:t>Burning garden refuse during limited burning times</w:t>
      </w:r>
      <w:bookmarkEnd w:id="37"/>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38" w:name="_Toc382310702"/>
      <w:r>
        <w:rPr>
          <w:rStyle w:val="CharSectno"/>
        </w:rPr>
        <w:t>24G</w:t>
      </w:r>
      <w:r>
        <w:t>.</w:t>
      </w:r>
      <w:r>
        <w:tab/>
        <w:t>Minister or local government may further restrict burning of garden refuse</w:t>
      </w:r>
      <w:bookmarkEnd w:id="38"/>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39" w:name="_Toc382310703"/>
      <w:r>
        <w:rPr>
          <w:rStyle w:val="CharSectno"/>
        </w:rPr>
        <w:t>25</w:t>
      </w:r>
      <w:r>
        <w:rPr>
          <w:snapToGrid w:val="0"/>
        </w:rPr>
        <w:t>.</w:t>
      </w:r>
      <w:r>
        <w:rPr>
          <w:snapToGrid w:val="0"/>
        </w:rPr>
        <w:tab/>
        <w:t>No fire to be lit in open air unless certain precautions taken</w:t>
      </w:r>
      <w:bookmarkEnd w:id="39"/>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40" w:name="_Toc382310704"/>
      <w:r>
        <w:rPr>
          <w:rStyle w:val="CharSectno"/>
        </w:rPr>
        <w:t>25A</w:t>
      </w:r>
      <w:r>
        <w:rPr>
          <w:snapToGrid w:val="0"/>
        </w:rPr>
        <w:t>.</w:t>
      </w:r>
      <w:r>
        <w:rPr>
          <w:snapToGrid w:val="0"/>
        </w:rPr>
        <w:tab/>
        <w:t>Power of Minister to exempt from provisions of section 25</w:t>
      </w:r>
      <w:bookmarkEnd w:id="40"/>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41" w:name="_Toc382310705"/>
      <w:r>
        <w:rPr>
          <w:rStyle w:val="CharSectno"/>
        </w:rPr>
        <w:t>26</w:t>
      </w:r>
      <w:r>
        <w:rPr>
          <w:snapToGrid w:val="0"/>
        </w:rPr>
        <w:t>.</w:t>
      </w:r>
      <w:r>
        <w:rPr>
          <w:snapToGrid w:val="0"/>
        </w:rPr>
        <w:tab/>
        <w:t>Burning of plants to eradicate disease during prohibited burning times</w:t>
      </w:r>
      <w:bookmarkEnd w:id="41"/>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42" w:name="_Toc382310706"/>
      <w:r>
        <w:rPr>
          <w:rStyle w:val="CharSectno"/>
        </w:rPr>
        <w:t>26A</w:t>
      </w:r>
      <w:r>
        <w:rPr>
          <w:snapToGrid w:val="0"/>
        </w:rPr>
        <w:t>.</w:t>
      </w:r>
      <w:r>
        <w:rPr>
          <w:snapToGrid w:val="0"/>
        </w:rPr>
        <w:tab/>
        <w:t>Burning of declared plants during prohibited burning times</w:t>
      </w:r>
      <w:bookmarkEnd w:id="42"/>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43" w:name="_Toc382310707"/>
      <w:r>
        <w:rPr>
          <w:rStyle w:val="CharDivNo"/>
        </w:rPr>
        <w:t>Division 6</w:t>
      </w:r>
      <w:r>
        <w:rPr>
          <w:snapToGrid w:val="0"/>
        </w:rPr>
        <w:t> — </w:t>
      </w:r>
      <w:r>
        <w:rPr>
          <w:rStyle w:val="CharDivText"/>
        </w:rPr>
        <w:t>General restrictions, prohibitions and offences</w:t>
      </w:r>
      <w:bookmarkEnd w:id="43"/>
    </w:p>
    <w:p>
      <w:pPr>
        <w:pStyle w:val="Heading5"/>
        <w:spacing w:before="180"/>
        <w:rPr>
          <w:snapToGrid w:val="0"/>
        </w:rPr>
      </w:pPr>
      <w:bookmarkStart w:id="44" w:name="_Toc382310708"/>
      <w:r>
        <w:rPr>
          <w:rStyle w:val="CharSectno"/>
        </w:rPr>
        <w:t>27</w:t>
      </w:r>
      <w:r>
        <w:rPr>
          <w:snapToGrid w:val="0"/>
        </w:rPr>
        <w:t>.</w:t>
      </w:r>
      <w:r>
        <w:rPr>
          <w:snapToGrid w:val="0"/>
        </w:rPr>
        <w:tab/>
        <w:t>Prohibition on use of tractors or engines except under certain conditions</w:t>
      </w:r>
      <w:bookmarkEnd w:id="44"/>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45" w:name="_Toc382310709"/>
      <w:r>
        <w:rPr>
          <w:rStyle w:val="CharSectno"/>
        </w:rPr>
        <w:t>27A</w:t>
      </w:r>
      <w:r>
        <w:rPr>
          <w:snapToGrid w:val="0"/>
        </w:rPr>
        <w:t>.</w:t>
      </w:r>
      <w:r>
        <w:rPr>
          <w:snapToGrid w:val="0"/>
        </w:rPr>
        <w:tab/>
        <w:t>Regulation of blasting and matters likely to create bush fire danger</w:t>
      </w:r>
      <w:bookmarkEnd w:id="4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46" w:name="_Toc382310710"/>
      <w:r>
        <w:rPr>
          <w:rStyle w:val="CharSectno"/>
        </w:rPr>
        <w:t>27B</w:t>
      </w:r>
      <w:r>
        <w:rPr>
          <w:snapToGrid w:val="0"/>
        </w:rPr>
        <w:t>.</w:t>
      </w:r>
      <w:r>
        <w:rPr>
          <w:snapToGrid w:val="0"/>
        </w:rPr>
        <w:tab/>
        <w:t>False alarms</w:t>
      </w:r>
      <w:bookmarkEnd w:id="46"/>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47" w:name="_Toc382310711"/>
      <w:r>
        <w:rPr>
          <w:rStyle w:val="CharSectno"/>
        </w:rPr>
        <w:t>27C</w:t>
      </w:r>
      <w:r>
        <w:rPr>
          <w:snapToGrid w:val="0"/>
        </w:rPr>
        <w:t>.</w:t>
      </w:r>
      <w:r>
        <w:rPr>
          <w:snapToGrid w:val="0"/>
        </w:rPr>
        <w:tab/>
        <w:t>Vandalism</w:t>
      </w:r>
      <w:bookmarkEnd w:id="47"/>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48" w:name="_Toc382310712"/>
      <w:r>
        <w:rPr>
          <w:rStyle w:val="CharSectno"/>
        </w:rPr>
        <w:t>27D</w:t>
      </w:r>
      <w:r>
        <w:rPr>
          <w:snapToGrid w:val="0"/>
        </w:rPr>
        <w:t>.</w:t>
      </w:r>
      <w:r>
        <w:rPr>
          <w:snapToGrid w:val="0"/>
        </w:rPr>
        <w:tab/>
        <w:t>Requirements for carriage and deposit of incendiary material</w:t>
      </w:r>
      <w:bookmarkEnd w:id="48"/>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49" w:name="_Toc382310713"/>
      <w:r>
        <w:rPr>
          <w:rStyle w:val="CharSectno"/>
        </w:rPr>
        <w:t>28</w:t>
      </w:r>
      <w:r>
        <w:rPr>
          <w:snapToGrid w:val="0"/>
        </w:rPr>
        <w:t>.</w:t>
      </w:r>
      <w:r>
        <w:rPr>
          <w:snapToGrid w:val="0"/>
        </w:rPr>
        <w:tab/>
        <w:t>Occupier of land to extinguish bush fire occurring on own land</w:t>
      </w:r>
      <w:bookmarkEnd w:id="49"/>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50" w:name="_Toc382310714"/>
      <w:r>
        <w:rPr>
          <w:rStyle w:val="CharSectno"/>
        </w:rPr>
        <w:t>30</w:t>
      </w:r>
      <w:r>
        <w:rPr>
          <w:snapToGrid w:val="0"/>
        </w:rPr>
        <w:t>.</w:t>
      </w:r>
      <w:r>
        <w:rPr>
          <w:snapToGrid w:val="0"/>
        </w:rPr>
        <w:tab/>
        <w:t>Disposal of burning cigarettes etc.</w:t>
      </w:r>
      <w:bookmarkEnd w:id="50"/>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51" w:name="_Toc382310715"/>
      <w:r>
        <w:rPr>
          <w:rStyle w:val="CharSectno"/>
        </w:rPr>
        <w:t>32</w:t>
      </w:r>
      <w:r>
        <w:rPr>
          <w:snapToGrid w:val="0"/>
        </w:rPr>
        <w:t>.</w:t>
      </w:r>
      <w:r>
        <w:rPr>
          <w:snapToGrid w:val="0"/>
        </w:rPr>
        <w:tab/>
        <w:t>Offences of lighting or attempting to light fire likely to injure</w:t>
      </w:r>
      <w:bookmarkEnd w:id="51"/>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52" w:name="_Toc382310716"/>
      <w:r>
        <w:rPr>
          <w:rStyle w:val="CharSectno"/>
        </w:rPr>
        <w:t>33</w:t>
      </w:r>
      <w:r>
        <w:rPr>
          <w:snapToGrid w:val="0"/>
        </w:rPr>
        <w:t>.</w:t>
      </w:r>
      <w:r>
        <w:rPr>
          <w:snapToGrid w:val="0"/>
        </w:rPr>
        <w:tab/>
        <w:t>Local government may require occupier of land to plough or clear fire</w:t>
      </w:r>
      <w:r>
        <w:rPr>
          <w:snapToGrid w:val="0"/>
        </w:rPr>
        <w:noBreakHyphen/>
        <w:t>break</w:t>
      </w:r>
      <w:bookmarkEnd w:id="52"/>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53" w:name="_Toc382310717"/>
      <w:r>
        <w:rPr>
          <w:rStyle w:val="CharSectno"/>
        </w:rPr>
        <w:t>34</w:t>
      </w:r>
      <w:r>
        <w:rPr>
          <w:snapToGrid w:val="0"/>
        </w:rPr>
        <w:t>.</w:t>
      </w:r>
      <w:r>
        <w:rPr>
          <w:snapToGrid w:val="0"/>
        </w:rPr>
        <w:tab/>
        <w:t>Burning on Crown lands</w:t>
      </w:r>
      <w:bookmarkEnd w:id="53"/>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54" w:name="_Toc382310718"/>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54"/>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55" w:name="_Toc382310719"/>
      <w:r>
        <w:rPr>
          <w:rStyle w:val="CharPartNo"/>
        </w:rPr>
        <w:t>Part IV</w:t>
      </w:r>
      <w:r>
        <w:t> — </w:t>
      </w:r>
      <w:r>
        <w:rPr>
          <w:rStyle w:val="CharPartText"/>
        </w:rPr>
        <w:t>Control and extinguishment of bush fires</w:t>
      </w:r>
      <w:bookmarkEnd w:id="55"/>
    </w:p>
    <w:p>
      <w:pPr>
        <w:pStyle w:val="Heading3"/>
      </w:pPr>
      <w:bookmarkStart w:id="56" w:name="_Toc382310720"/>
      <w:r>
        <w:rPr>
          <w:rStyle w:val="CharDivNo"/>
        </w:rPr>
        <w:t>Division 1</w:t>
      </w:r>
      <w:r>
        <w:rPr>
          <w:snapToGrid w:val="0"/>
        </w:rPr>
        <w:t> — </w:t>
      </w:r>
      <w:r>
        <w:rPr>
          <w:rStyle w:val="CharDivText"/>
        </w:rPr>
        <w:t>Local governments</w:t>
      </w:r>
      <w:bookmarkEnd w:id="56"/>
    </w:p>
    <w:p>
      <w:pPr>
        <w:pStyle w:val="Footnoteheading"/>
        <w:ind w:left="890"/>
        <w:rPr>
          <w:snapToGrid w:val="0"/>
        </w:rPr>
      </w:pPr>
      <w:r>
        <w:rPr>
          <w:snapToGrid w:val="0"/>
        </w:rPr>
        <w:tab/>
        <w:t>[Heading amended by No. 14 of 1996 s. 4.]</w:t>
      </w:r>
    </w:p>
    <w:p>
      <w:pPr>
        <w:pStyle w:val="Heading5"/>
        <w:rPr>
          <w:snapToGrid w:val="0"/>
        </w:rPr>
      </w:pPr>
      <w:bookmarkStart w:id="57" w:name="_Toc382310721"/>
      <w:r>
        <w:rPr>
          <w:rStyle w:val="CharSectno"/>
        </w:rPr>
        <w:t>35A</w:t>
      </w:r>
      <w:r>
        <w:rPr>
          <w:snapToGrid w:val="0"/>
        </w:rPr>
        <w:t>.</w:t>
      </w:r>
      <w:r>
        <w:rPr>
          <w:snapToGrid w:val="0"/>
        </w:rPr>
        <w:tab/>
        <w:t>Terms used</w:t>
      </w:r>
      <w:bookmarkEnd w:id="57"/>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58" w:name="_Toc382310722"/>
      <w:r>
        <w:rPr>
          <w:rStyle w:val="CharSectno"/>
        </w:rPr>
        <w:t>36</w:t>
      </w:r>
      <w:r>
        <w:rPr>
          <w:snapToGrid w:val="0"/>
        </w:rPr>
        <w:t>.</w:t>
      </w:r>
      <w:r>
        <w:rPr>
          <w:snapToGrid w:val="0"/>
        </w:rPr>
        <w:tab/>
        <w:t>Local government may expend moneys in connection with control and extinguishment of bush fires</w:t>
      </w:r>
      <w:bookmarkEnd w:id="58"/>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59" w:name="_Toc382310723"/>
      <w:r>
        <w:rPr>
          <w:rStyle w:val="CharSectno"/>
        </w:rPr>
        <w:t>37</w:t>
      </w:r>
      <w:r>
        <w:rPr>
          <w:snapToGrid w:val="0"/>
        </w:rPr>
        <w:t>.</w:t>
      </w:r>
      <w:r>
        <w:rPr>
          <w:snapToGrid w:val="0"/>
        </w:rPr>
        <w:tab/>
        <w:t>Local government to insure certain persons</w:t>
      </w:r>
      <w:bookmarkEnd w:id="59"/>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60" w:name="_Toc382310724"/>
      <w:r>
        <w:rPr>
          <w:rStyle w:val="CharSectno"/>
        </w:rPr>
        <w:t>38</w:t>
      </w:r>
      <w:r>
        <w:rPr>
          <w:snapToGrid w:val="0"/>
        </w:rPr>
        <w:t>.</w:t>
      </w:r>
      <w:r>
        <w:rPr>
          <w:snapToGrid w:val="0"/>
        </w:rPr>
        <w:tab/>
        <w:t>Local government may appoint bush fire control officer</w:t>
      </w:r>
      <w:bookmarkEnd w:id="60"/>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An approved local government may appoint a committee for the purpose of advising and assisting a fire weather officer or any deputy of a fire weather officer acting in the place of that officer under this</w:t>
      </w:r>
      <w:r>
        <w:t xml:space="preserve"> 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(i)</w:t>
      </w:r>
      <w:r>
        <w:tab/>
        <w:t>during the prohibited burning times; or</w:t>
      </w:r>
    </w:p>
    <w:p>
      <w:pPr>
        <w:pStyle w:val="Indenta"/>
        <w:rPr>
          <w:snapToGrid w:val="0"/>
        </w:rPr>
      </w:pPr>
      <w:r>
        <w:tab/>
        <w:t>(ii)</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w:t>
      </w:r>
    </w:p>
    <w:p>
      <w:pPr>
        <w:pStyle w:val="Heading5"/>
        <w:spacing w:before="180"/>
      </w:pPr>
      <w:bookmarkStart w:id="61" w:name="_Toc382310725"/>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61"/>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62" w:name="_Toc382310726"/>
      <w:r>
        <w:rPr>
          <w:rStyle w:val="CharSectno"/>
        </w:rPr>
        <w:t>39</w:t>
      </w:r>
      <w:r>
        <w:rPr>
          <w:snapToGrid w:val="0"/>
        </w:rPr>
        <w:t>.</w:t>
      </w:r>
      <w:r>
        <w:rPr>
          <w:snapToGrid w:val="0"/>
        </w:rPr>
        <w:tab/>
        <w:t>Special powers of bush fire control officers</w:t>
      </w:r>
      <w:bookmarkEnd w:id="6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63" w:name="_Toc382310727"/>
      <w:r>
        <w:rPr>
          <w:rStyle w:val="CharSectno"/>
        </w:rPr>
        <w:t>39A</w:t>
      </w:r>
      <w:r>
        <w:rPr>
          <w:snapToGrid w:val="0"/>
        </w:rPr>
        <w:t>.</w:t>
      </w:r>
      <w:r>
        <w:rPr>
          <w:snapToGrid w:val="0"/>
        </w:rPr>
        <w:tab/>
        <w:t>Duties of bush fire authorities on outbreak of fire</w:t>
      </w:r>
      <w:bookmarkEnd w:id="63"/>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64" w:name="_Toc382310728"/>
      <w:r>
        <w:rPr>
          <w:rStyle w:val="CharSectno"/>
        </w:rPr>
        <w:t>40</w:t>
      </w:r>
      <w:r>
        <w:rPr>
          <w:snapToGrid w:val="0"/>
        </w:rPr>
        <w:t>.</w:t>
      </w:r>
      <w:r>
        <w:rPr>
          <w:snapToGrid w:val="0"/>
        </w:rPr>
        <w:tab/>
        <w:t>Local governments may join in appointing and employing bush fire control officers</w:t>
      </w:r>
      <w:bookmarkEnd w:id="64"/>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65" w:name="_Toc382310729"/>
      <w:r>
        <w:rPr>
          <w:rStyle w:val="CharDivNo"/>
        </w:rPr>
        <w:t>Division 2</w:t>
      </w:r>
      <w:r>
        <w:rPr>
          <w:snapToGrid w:val="0"/>
        </w:rPr>
        <w:t> — </w:t>
      </w:r>
      <w:r>
        <w:rPr>
          <w:rStyle w:val="CharDivText"/>
        </w:rPr>
        <w:t>Bush fire brigades</w:t>
      </w:r>
      <w:bookmarkEnd w:id="65"/>
    </w:p>
    <w:p>
      <w:pPr>
        <w:pStyle w:val="Heading5"/>
        <w:spacing w:before="280"/>
        <w:rPr>
          <w:snapToGrid w:val="0"/>
        </w:rPr>
      </w:pPr>
      <w:bookmarkStart w:id="66" w:name="_Toc382310730"/>
      <w:r>
        <w:rPr>
          <w:rStyle w:val="CharSectno"/>
        </w:rPr>
        <w:t>41</w:t>
      </w:r>
      <w:r>
        <w:rPr>
          <w:snapToGrid w:val="0"/>
        </w:rPr>
        <w:t>.</w:t>
      </w:r>
      <w:r>
        <w:rPr>
          <w:snapToGrid w:val="0"/>
        </w:rPr>
        <w:tab/>
        <w:t>Bush fire brigades</w:t>
      </w:r>
      <w:bookmarkEnd w:id="66"/>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67" w:name="_Toc382310731"/>
      <w:r>
        <w:rPr>
          <w:rStyle w:val="CharSectno"/>
        </w:rPr>
        <w:t>42</w:t>
      </w:r>
      <w:r>
        <w:rPr>
          <w:snapToGrid w:val="0"/>
        </w:rPr>
        <w:t>.</w:t>
      </w:r>
      <w:r>
        <w:rPr>
          <w:snapToGrid w:val="0"/>
        </w:rPr>
        <w:tab/>
        <w:t>Local governments may join in establishing bush fire brigade</w:t>
      </w:r>
      <w:bookmarkEnd w:id="67"/>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68" w:name="_Toc382310732"/>
      <w:r>
        <w:rPr>
          <w:rStyle w:val="CharSectno"/>
        </w:rPr>
        <w:t>42A</w:t>
      </w:r>
      <w:r>
        <w:t>.</w:t>
      </w:r>
      <w:r>
        <w:tab/>
        <w:t>Constitution of bush fire brigade</w:t>
      </w:r>
      <w:bookmarkEnd w:id="68"/>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69" w:name="_Toc382310733"/>
      <w:r>
        <w:rPr>
          <w:rStyle w:val="CharSectno"/>
        </w:rPr>
        <w:t>43</w:t>
      </w:r>
      <w:r>
        <w:rPr>
          <w:snapToGrid w:val="0"/>
        </w:rPr>
        <w:t>.</w:t>
      </w:r>
      <w:r>
        <w:rPr>
          <w:snapToGrid w:val="0"/>
        </w:rPr>
        <w:tab/>
        <w:t>Election and duties of officers of bush fire brigades</w:t>
      </w:r>
      <w:bookmarkEnd w:id="69"/>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70" w:name="_Toc382310734"/>
      <w:r>
        <w:rPr>
          <w:rStyle w:val="CharSectno"/>
        </w:rPr>
        <w:t>44</w:t>
      </w:r>
      <w:r>
        <w:rPr>
          <w:snapToGrid w:val="0"/>
        </w:rPr>
        <w:t>.</w:t>
      </w:r>
      <w:r>
        <w:rPr>
          <w:snapToGrid w:val="0"/>
        </w:rPr>
        <w:tab/>
        <w:t>Powers and authorities of officers of bush fire brigade</w:t>
      </w:r>
      <w:bookmarkEnd w:id="70"/>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rPr>
          <w:snapToGrid w:val="0"/>
        </w:rPr>
        <w:tab/>
        <w:t>(3)(a)</w:t>
      </w:r>
      <w:r>
        <w:rPr>
          <w:snapToGrid w:val="0"/>
        </w:rPr>
        <w:tab/>
      </w:r>
      <w:r>
        <w:t>Subject 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w:t>
      </w:r>
    </w:p>
    <w:p>
      <w:pPr>
        <w:pStyle w:val="Heading5"/>
      </w:pPr>
      <w:bookmarkStart w:id="71" w:name="_Toc382310735"/>
      <w:r>
        <w:rPr>
          <w:rStyle w:val="CharSectno"/>
        </w:rPr>
        <w:t>45A</w:t>
      </w:r>
      <w:r>
        <w:t>.</w:t>
      </w:r>
      <w:r>
        <w:tab/>
        <w:t>Requests to authorised CALM Act officers to take control of bush fires</w:t>
      </w:r>
      <w:bookmarkEnd w:id="71"/>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72" w:name="_Toc382310736"/>
      <w:r>
        <w:rPr>
          <w:rStyle w:val="CharSectno"/>
        </w:rPr>
        <w:t>45</w:t>
      </w:r>
      <w:r>
        <w:rPr>
          <w:snapToGrid w:val="0"/>
        </w:rPr>
        <w:t>.</w:t>
      </w:r>
      <w:r>
        <w:rPr>
          <w:snapToGrid w:val="0"/>
        </w:rPr>
        <w:tab/>
        <w:t>Powers and authorities exercisable by authorised CALM Act officers</w:t>
      </w:r>
      <w:bookmarkEnd w:id="72"/>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73" w:name="_Toc382310737"/>
      <w:r>
        <w:rPr>
          <w:rStyle w:val="CharSectno"/>
        </w:rPr>
        <w:t>46</w:t>
      </w:r>
      <w:r>
        <w:rPr>
          <w:snapToGrid w:val="0"/>
        </w:rPr>
        <w:t>.</w:t>
      </w:r>
      <w:r>
        <w:rPr>
          <w:snapToGrid w:val="0"/>
        </w:rPr>
        <w:tab/>
        <w:t>Bush fire control officer or forest officer may postpone lighting fire</w:t>
      </w:r>
      <w:bookmarkEnd w:id="73"/>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74" w:name="_Toc382310738"/>
      <w:r>
        <w:rPr>
          <w:rStyle w:val="CharSectno"/>
        </w:rPr>
        <w:t>47</w:t>
      </w:r>
      <w:r>
        <w:rPr>
          <w:snapToGrid w:val="0"/>
        </w:rPr>
        <w:t>.</w:t>
      </w:r>
      <w:r>
        <w:rPr>
          <w:snapToGrid w:val="0"/>
        </w:rPr>
        <w:tab/>
        <w:t>Fire</w:t>
      </w:r>
      <w:r>
        <w:rPr>
          <w:snapToGrid w:val="0"/>
        </w:rPr>
        <w:noBreakHyphen/>
        <w:t>break not to be lit when bush fire burning</w:t>
      </w:r>
      <w:bookmarkEnd w:id="74"/>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75" w:name="_Toc382310739"/>
      <w:r>
        <w:rPr>
          <w:rStyle w:val="CharPartNo"/>
        </w:rPr>
        <w:t>Part V</w:t>
      </w:r>
      <w:r>
        <w:rPr>
          <w:rStyle w:val="CharDivNo"/>
        </w:rPr>
        <w:t> </w:t>
      </w:r>
      <w:r>
        <w:t>—</w:t>
      </w:r>
      <w:r>
        <w:rPr>
          <w:rStyle w:val="CharDivText"/>
        </w:rPr>
        <w:t> </w:t>
      </w:r>
      <w:r>
        <w:rPr>
          <w:rStyle w:val="CharPartText"/>
        </w:rPr>
        <w:t>Miscellaneous</w:t>
      </w:r>
      <w:bookmarkEnd w:id="75"/>
    </w:p>
    <w:p>
      <w:pPr>
        <w:pStyle w:val="Heading5"/>
      </w:pPr>
      <w:bookmarkStart w:id="76" w:name="_Toc382310740"/>
      <w:r>
        <w:rPr>
          <w:rStyle w:val="CharSectno"/>
        </w:rPr>
        <w:t>48</w:t>
      </w:r>
      <w:r>
        <w:t>.</w:t>
      </w:r>
      <w:r>
        <w:tab/>
        <w:t>Delegation by local governments</w:t>
      </w:r>
      <w:bookmarkEnd w:id="76"/>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77" w:name="_Toc382310741"/>
      <w:r>
        <w:rPr>
          <w:rStyle w:val="CharSectno"/>
        </w:rPr>
        <w:t>50</w:t>
      </w:r>
      <w:r>
        <w:rPr>
          <w:snapToGrid w:val="0"/>
        </w:rPr>
        <w:t>.</w:t>
      </w:r>
      <w:r>
        <w:rPr>
          <w:snapToGrid w:val="0"/>
        </w:rPr>
        <w:tab/>
        <w:t>Records to be maintained by local governments</w:t>
      </w:r>
      <w:bookmarkEnd w:id="77"/>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78" w:name="_Toc382310742"/>
      <w:r>
        <w:rPr>
          <w:rStyle w:val="CharSectno"/>
        </w:rPr>
        <w:t>51</w:t>
      </w:r>
      <w:r>
        <w:rPr>
          <w:snapToGrid w:val="0"/>
        </w:rPr>
        <w:t>.</w:t>
      </w:r>
      <w:r>
        <w:rPr>
          <w:snapToGrid w:val="0"/>
        </w:rPr>
        <w:tab/>
        <w:t>Saving of remedies</w:t>
      </w:r>
      <w:bookmarkEnd w:id="78"/>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79" w:name="_Toc382310743"/>
      <w:r>
        <w:rPr>
          <w:rStyle w:val="CharSectno"/>
        </w:rPr>
        <w:t>52</w:t>
      </w:r>
      <w:r>
        <w:rPr>
          <w:snapToGrid w:val="0"/>
        </w:rPr>
        <w:t>.</w:t>
      </w:r>
      <w:r>
        <w:rPr>
          <w:snapToGrid w:val="0"/>
        </w:rPr>
        <w:tab/>
        <w:t>Approved area may be declared</w:t>
      </w:r>
      <w:bookmarkEnd w:id="79"/>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80" w:name="_Toc382310744"/>
      <w:r>
        <w:rPr>
          <w:rStyle w:val="CharSectno"/>
        </w:rPr>
        <w:t>53</w:t>
      </w:r>
      <w:r>
        <w:rPr>
          <w:snapToGrid w:val="0"/>
        </w:rPr>
        <w:t>.</w:t>
      </w:r>
      <w:r>
        <w:rPr>
          <w:snapToGrid w:val="0"/>
        </w:rPr>
        <w:tab/>
        <w:t>Reduction in insurance premium of crops in approved area</w:t>
      </w:r>
      <w:bookmarkEnd w:id="80"/>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81" w:name="_Toc382310745"/>
      <w:r>
        <w:rPr>
          <w:rStyle w:val="CharSectno"/>
        </w:rPr>
        <w:t>54</w:t>
      </w:r>
      <w:r>
        <w:rPr>
          <w:snapToGrid w:val="0"/>
        </w:rPr>
        <w:t>.</w:t>
      </w:r>
      <w:r>
        <w:rPr>
          <w:snapToGrid w:val="0"/>
        </w:rPr>
        <w:tab/>
        <w:t>Approved area may be cancelled</w:t>
      </w:r>
      <w:bookmarkEnd w:id="81"/>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82" w:name="_Toc382310746"/>
      <w:r>
        <w:rPr>
          <w:rStyle w:val="CharSectno"/>
        </w:rPr>
        <w:t>56</w:t>
      </w:r>
      <w:r>
        <w:rPr>
          <w:snapToGrid w:val="0"/>
        </w:rPr>
        <w:t>.</w:t>
      </w:r>
      <w:r>
        <w:rPr>
          <w:snapToGrid w:val="0"/>
        </w:rPr>
        <w:tab/>
        <w:t>Duties of police officers, bush fire control officers etc.</w:t>
      </w:r>
      <w:bookmarkEnd w:id="82"/>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83" w:name="_Toc382310747"/>
      <w:r>
        <w:rPr>
          <w:rStyle w:val="CharSectno"/>
        </w:rPr>
        <w:t>57</w:t>
      </w:r>
      <w:r>
        <w:rPr>
          <w:snapToGrid w:val="0"/>
        </w:rPr>
        <w:t>.</w:t>
      </w:r>
      <w:r>
        <w:rPr>
          <w:snapToGrid w:val="0"/>
        </w:rPr>
        <w:tab/>
        <w:t>Obstructing officers</w:t>
      </w:r>
      <w:bookmarkEnd w:id="83"/>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84" w:name="_Toc382310748"/>
      <w:r>
        <w:rPr>
          <w:rStyle w:val="CharSectno"/>
        </w:rPr>
        <w:t>58</w:t>
      </w:r>
      <w:r>
        <w:rPr>
          <w:snapToGrid w:val="0"/>
        </w:rPr>
        <w:t>.</w:t>
      </w:r>
      <w:r>
        <w:rPr>
          <w:snapToGrid w:val="0"/>
        </w:rPr>
        <w:tab/>
        <w:t>General penalty and recovery of expenses incurred</w:t>
      </w:r>
      <w:bookmarkEnd w:id="84"/>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85" w:name="_Toc382310749"/>
      <w:r>
        <w:rPr>
          <w:rStyle w:val="CharSectno"/>
        </w:rPr>
        <w:t>59</w:t>
      </w:r>
      <w:r>
        <w:rPr>
          <w:snapToGrid w:val="0"/>
        </w:rPr>
        <w:t>.</w:t>
      </w:r>
      <w:r>
        <w:rPr>
          <w:snapToGrid w:val="0"/>
        </w:rPr>
        <w:tab/>
        <w:t>Prosecution of offences</w:t>
      </w:r>
      <w:bookmarkEnd w:id="85"/>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86" w:name="_Toc382310750"/>
      <w:r>
        <w:rPr>
          <w:rStyle w:val="CharSectno"/>
        </w:rPr>
        <w:t>59A</w:t>
      </w:r>
      <w:r>
        <w:rPr>
          <w:snapToGrid w:val="0"/>
        </w:rPr>
        <w:t>.</w:t>
      </w:r>
      <w:r>
        <w:rPr>
          <w:snapToGrid w:val="0"/>
        </w:rPr>
        <w:tab/>
        <w:t>Alternative procedure — infringement notices</w:t>
      </w:r>
      <w:bookmarkEnd w:id="86"/>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87" w:name="_Toc382310751"/>
      <w:r>
        <w:rPr>
          <w:rStyle w:val="CharSectno"/>
        </w:rPr>
        <w:t>60</w:t>
      </w:r>
      <w:r>
        <w:rPr>
          <w:snapToGrid w:val="0"/>
        </w:rPr>
        <w:t>.</w:t>
      </w:r>
      <w:r>
        <w:rPr>
          <w:snapToGrid w:val="0"/>
        </w:rPr>
        <w:tab/>
        <w:t>Assisting to commit an offence</w:t>
      </w:r>
      <w:bookmarkEnd w:id="87"/>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88" w:name="_Toc382310752"/>
      <w:r>
        <w:rPr>
          <w:rStyle w:val="CharSectno"/>
        </w:rPr>
        <w:t>61</w:t>
      </w:r>
      <w:r>
        <w:rPr>
          <w:snapToGrid w:val="0"/>
        </w:rPr>
        <w:t>.</w:t>
      </w:r>
      <w:r>
        <w:rPr>
          <w:snapToGrid w:val="0"/>
        </w:rPr>
        <w:tab/>
        <w:t>Regulations</w:t>
      </w:r>
      <w:bookmarkEnd w:id="88"/>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89" w:name="_Toc382310753"/>
      <w:r>
        <w:rPr>
          <w:rStyle w:val="CharSectno"/>
        </w:rPr>
        <w:t>62</w:t>
      </w:r>
      <w:r>
        <w:rPr>
          <w:snapToGrid w:val="0"/>
        </w:rPr>
        <w:t>.</w:t>
      </w:r>
      <w:r>
        <w:rPr>
          <w:snapToGrid w:val="0"/>
        </w:rPr>
        <w:tab/>
        <w:t>Local government may make local laws</w:t>
      </w:r>
      <w:bookmarkEnd w:id="89"/>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90" w:name="_Toc382310754"/>
      <w:r>
        <w:rPr>
          <w:rStyle w:val="CharSectno"/>
        </w:rPr>
        <w:t>62A</w:t>
      </w:r>
      <w:r>
        <w:rPr>
          <w:snapToGrid w:val="0"/>
        </w:rPr>
        <w:t>.</w:t>
      </w:r>
      <w:r>
        <w:rPr>
          <w:snapToGrid w:val="0"/>
        </w:rPr>
        <w:tab/>
        <w:t>Governor may amend or repeal local laws</w:t>
      </w:r>
      <w:bookmarkEnd w:id="90"/>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91" w:name="_Toc382310755"/>
      <w:r>
        <w:rPr>
          <w:rStyle w:val="CharSectno"/>
        </w:rPr>
        <w:t>64</w:t>
      </w:r>
      <w:r>
        <w:rPr>
          <w:snapToGrid w:val="0"/>
        </w:rPr>
        <w:t>.</w:t>
      </w:r>
      <w:r>
        <w:rPr>
          <w:snapToGrid w:val="0"/>
        </w:rPr>
        <w:tab/>
        <w:t>Prohibitions excluded by certain circumstances</w:t>
      </w:r>
      <w:bookmarkEnd w:id="91"/>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92" w:name="_Toc382310756"/>
      <w:r>
        <w:rPr>
          <w:rStyle w:val="CharSectno"/>
        </w:rPr>
        <w:t>65</w:t>
      </w:r>
      <w:r>
        <w:rPr>
          <w:snapToGrid w:val="0"/>
        </w:rPr>
        <w:t>.</w:t>
      </w:r>
      <w:r>
        <w:rPr>
          <w:snapToGrid w:val="0"/>
        </w:rPr>
        <w:tab/>
        <w:t>Proof of certain matters</w:t>
      </w:r>
      <w:bookmarkEnd w:id="92"/>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93" w:name="_Toc382310757"/>
      <w:r>
        <w:rPr>
          <w:rStyle w:val="CharSectno"/>
        </w:rPr>
        <w:t>66</w:t>
      </w:r>
      <w:r>
        <w:rPr>
          <w:snapToGrid w:val="0"/>
        </w:rPr>
        <w:t>.</w:t>
      </w:r>
      <w:r>
        <w:rPr>
          <w:snapToGrid w:val="0"/>
        </w:rPr>
        <w:tab/>
        <w:t>Proof of ownership or occupancy</w:t>
      </w:r>
      <w:bookmarkEnd w:id="93"/>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94" w:name="_Toc382310758"/>
      <w:r>
        <w:rPr>
          <w:rStyle w:val="CharSectno"/>
        </w:rPr>
        <w:t>67</w:t>
      </w:r>
      <w:r>
        <w:rPr>
          <w:snapToGrid w:val="0"/>
        </w:rPr>
        <w:t>.</w:t>
      </w:r>
      <w:r>
        <w:rPr>
          <w:snapToGrid w:val="0"/>
        </w:rPr>
        <w:tab/>
        <w:t>Advisory committees</w:t>
      </w:r>
      <w:bookmarkEnd w:id="94"/>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95" w:name="_Toc382310759"/>
      <w:r>
        <w:rPr>
          <w:rStyle w:val="CharSectno"/>
        </w:rPr>
        <w:t>68</w:t>
      </w:r>
      <w:r>
        <w:rPr>
          <w:snapToGrid w:val="0"/>
        </w:rPr>
        <w:t>.</w:t>
      </w:r>
      <w:r>
        <w:rPr>
          <w:snapToGrid w:val="0"/>
        </w:rPr>
        <w:tab/>
        <w:t>Regional advisory committees</w:t>
      </w:r>
      <w:bookmarkEnd w:id="95"/>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footerReference w:type="even" r:id="rId28"/>
          <w:footerReference w:type="default" r:id="rId29"/>
          <w:headerReference w:type="first" r:id="rId30"/>
          <w:footerReference w:type="first" r:id="rId31"/>
          <w:pgSz w:w="11906" w:h="16838" w:code="9"/>
          <w:pgMar w:top="2376" w:right="2405" w:bottom="3542" w:left="2405" w:header="706" w:footer="3380" w:gutter="0"/>
          <w:pgNumType w:start="1"/>
          <w:cols w:space="720"/>
          <w:noEndnote/>
          <w:titlePg/>
          <w:docGrid w:linePitch="326"/>
        </w:sectPr>
      </w:pPr>
    </w:p>
    <w:p>
      <w:pPr>
        <w:pStyle w:val="nHeading2"/>
      </w:pPr>
      <w:bookmarkStart w:id="96" w:name="_Toc382310760"/>
      <w:r>
        <w:t>Notes</w:t>
      </w:r>
      <w:bookmarkEnd w:id="96"/>
    </w:p>
    <w:p>
      <w:pPr>
        <w:pStyle w:val="nSubsection"/>
        <w:rPr>
          <w:snapToGrid w:val="0"/>
        </w:rPr>
      </w:pPr>
      <w:r>
        <w:rPr>
          <w:snapToGrid w:val="0"/>
          <w:vertAlign w:val="superscript"/>
        </w:rPr>
        <w:t>1</w:t>
      </w:r>
      <w:r>
        <w:rPr>
          <w:snapToGrid w:val="0"/>
        </w:rPr>
        <w:tab/>
        <w:t xml:space="preserve">This reprint is a compilation as at 11 October 2013 of the </w:t>
      </w:r>
      <w:r>
        <w:rPr>
          <w:i/>
          <w:noProof/>
          <w:snapToGrid w:val="0"/>
        </w:rPr>
        <w:t>Bush Fires Act 1954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7" w:name="_Toc382310761"/>
      <w:r>
        <w:rPr>
          <w:snapToGrid w:val="0"/>
        </w:rPr>
        <w:t>Compilation table</w:t>
      </w:r>
      <w:bookmarkEnd w:id="97"/>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2"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11" w:type="dxa"/>
          <w:cantSplit/>
        </w:trPr>
        <w:tc>
          <w:tcPr>
            <w:tcW w:w="2273" w:type="dxa"/>
          </w:tcPr>
          <w:p>
            <w:pPr>
              <w:pStyle w:val="nTable"/>
              <w:spacing w:after="40"/>
              <w:rPr>
                <w:sz w:val="19"/>
              </w:rPr>
            </w:pPr>
            <w:r>
              <w:rPr>
                <w:i/>
                <w:sz w:val="19"/>
              </w:rPr>
              <w:t>Bush Fires Act 1954</w:t>
            </w:r>
          </w:p>
        </w:tc>
        <w:tc>
          <w:tcPr>
            <w:tcW w:w="1138" w:type="dxa"/>
          </w:tcPr>
          <w:p>
            <w:pPr>
              <w:pStyle w:val="nTable"/>
              <w:spacing w:after="40"/>
              <w:rPr>
                <w:sz w:val="19"/>
              </w:rPr>
            </w:pPr>
            <w:r>
              <w:rPr>
                <w:sz w:val="19"/>
              </w:rPr>
              <w:t>53 of 1954</w:t>
            </w:r>
            <w:r>
              <w:rPr>
                <w:sz w:val="19"/>
              </w:rPr>
              <w:br/>
              <w:t>(3 Eliz. II No. 53)</w:t>
            </w:r>
          </w:p>
        </w:tc>
        <w:tc>
          <w:tcPr>
            <w:tcW w:w="1135" w:type="dxa"/>
          </w:tcPr>
          <w:p>
            <w:pPr>
              <w:pStyle w:val="nTable"/>
              <w:spacing w:after="40"/>
              <w:rPr>
                <w:sz w:val="19"/>
              </w:rPr>
            </w:pPr>
            <w:r>
              <w:rPr>
                <w:sz w:val="19"/>
              </w:rPr>
              <w:t>23 Dec 1954</w:t>
            </w:r>
          </w:p>
        </w:tc>
        <w:tc>
          <w:tcPr>
            <w:tcW w:w="2551" w:type="dxa"/>
          </w:tcPr>
          <w:p>
            <w:pPr>
              <w:pStyle w:val="nTable"/>
              <w:spacing w:after="40"/>
              <w:rPr>
                <w:sz w:val="19"/>
              </w:rPr>
            </w:pPr>
            <w:r>
              <w:rPr>
                <w:sz w:val="19"/>
              </w:rPr>
              <w:t xml:space="preserve">29 Apr 1955 (see s. 3 and </w:t>
            </w:r>
            <w:r>
              <w:rPr>
                <w:i/>
                <w:sz w:val="19"/>
              </w:rPr>
              <w:t>Gazette</w:t>
            </w:r>
            <w:r>
              <w:rPr>
                <w:sz w:val="19"/>
              </w:rPr>
              <w:t xml:space="preserve"> 29 Apr 1955 p. 749)</w:t>
            </w:r>
          </w:p>
        </w:tc>
      </w:tr>
      <w:tr>
        <w:trPr>
          <w:gridAfter w:val="1"/>
          <w:wAfter w:w="11" w:type="dxa"/>
          <w:cantSplit/>
        </w:trPr>
        <w:tc>
          <w:tcPr>
            <w:tcW w:w="2273" w:type="dxa"/>
          </w:tcPr>
          <w:p>
            <w:pPr>
              <w:pStyle w:val="nTable"/>
              <w:spacing w:after="40"/>
              <w:rPr>
                <w:sz w:val="19"/>
              </w:rPr>
            </w:pPr>
            <w:r>
              <w:rPr>
                <w:i/>
                <w:sz w:val="19"/>
              </w:rPr>
              <w:t>Bush Fires Act Amendment Act 1957</w:t>
            </w:r>
          </w:p>
        </w:tc>
        <w:tc>
          <w:tcPr>
            <w:tcW w:w="1138" w:type="dxa"/>
          </w:tcPr>
          <w:p>
            <w:pPr>
              <w:pStyle w:val="nTable"/>
              <w:spacing w:after="40"/>
              <w:rPr>
                <w:sz w:val="19"/>
              </w:rPr>
            </w:pPr>
            <w:r>
              <w:rPr>
                <w:sz w:val="19"/>
              </w:rPr>
              <w:t>35 of 1957</w:t>
            </w:r>
            <w:r>
              <w:rPr>
                <w:sz w:val="19"/>
              </w:rPr>
              <w:br/>
              <w:t>(6 Eliz. II No. 35)</w:t>
            </w:r>
          </w:p>
        </w:tc>
        <w:tc>
          <w:tcPr>
            <w:tcW w:w="1135" w:type="dxa"/>
          </w:tcPr>
          <w:p>
            <w:pPr>
              <w:pStyle w:val="nTable"/>
              <w:spacing w:after="40"/>
              <w:rPr>
                <w:sz w:val="19"/>
              </w:rPr>
            </w:pPr>
            <w:r>
              <w:rPr>
                <w:sz w:val="19"/>
              </w:rPr>
              <w:t>5 Nov 1957</w:t>
            </w:r>
          </w:p>
        </w:tc>
        <w:tc>
          <w:tcPr>
            <w:tcW w:w="2551" w:type="dxa"/>
          </w:tcPr>
          <w:p>
            <w:pPr>
              <w:pStyle w:val="nTable"/>
              <w:spacing w:after="40"/>
              <w:rPr>
                <w:sz w:val="19"/>
              </w:rPr>
            </w:pPr>
            <w:r>
              <w:rPr>
                <w:sz w:val="19"/>
              </w:rPr>
              <w:t>5 Nov 1957</w:t>
            </w:r>
          </w:p>
        </w:tc>
      </w:tr>
      <w:tr>
        <w:trPr>
          <w:gridAfter w:val="1"/>
          <w:wAfter w:w="11" w:type="dxa"/>
          <w:cantSplit/>
        </w:trPr>
        <w:tc>
          <w:tcPr>
            <w:tcW w:w="2273" w:type="dxa"/>
          </w:tcPr>
          <w:p>
            <w:pPr>
              <w:pStyle w:val="nTable"/>
              <w:spacing w:after="40"/>
              <w:rPr>
                <w:sz w:val="19"/>
              </w:rPr>
            </w:pPr>
            <w:r>
              <w:rPr>
                <w:i/>
                <w:sz w:val="19"/>
              </w:rPr>
              <w:t>Bush Fires Act Amendment Act 1958</w:t>
            </w:r>
          </w:p>
        </w:tc>
        <w:tc>
          <w:tcPr>
            <w:tcW w:w="1138" w:type="dxa"/>
          </w:tcPr>
          <w:p>
            <w:pPr>
              <w:pStyle w:val="nTable"/>
              <w:spacing w:after="40"/>
              <w:rPr>
                <w:sz w:val="19"/>
              </w:rPr>
            </w:pPr>
            <w:r>
              <w:rPr>
                <w:sz w:val="19"/>
              </w:rPr>
              <w:t>20 of 1958</w:t>
            </w:r>
            <w:r>
              <w:rPr>
                <w:sz w:val="19"/>
              </w:rPr>
              <w:br/>
              <w:t>(7 Eliz. II No. 20)</w:t>
            </w:r>
          </w:p>
        </w:tc>
        <w:tc>
          <w:tcPr>
            <w:tcW w:w="1135" w:type="dxa"/>
          </w:tcPr>
          <w:p>
            <w:pPr>
              <w:pStyle w:val="nTable"/>
              <w:spacing w:after="40"/>
              <w:rPr>
                <w:sz w:val="19"/>
              </w:rPr>
            </w:pPr>
            <w:r>
              <w:rPr>
                <w:sz w:val="19"/>
              </w:rPr>
              <w:t>22 Oct 1958</w:t>
            </w:r>
          </w:p>
        </w:tc>
        <w:tc>
          <w:tcPr>
            <w:tcW w:w="2551" w:type="dxa"/>
          </w:tcPr>
          <w:p>
            <w:pPr>
              <w:pStyle w:val="nTable"/>
              <w:spacing w:after="40"/>
              <w:rPr>
                <w:sz w:val="19"/>
              </w:rPr>
            </w:pPr>
            <w:r>
              <w:rPr>
                <w:sz w:val="19"/>
              </w:rPr>
              <w:t>22 Oct 1958</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3 Jul 1961 in Vol. 15 of Reprinted Acts</w:t>
            </w:r>
            <w:r>
              <w:rPr>
                <w:sz w:val="19"/>
              </w:rPr>
              <w:t xml:space="preserve"> (includes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1963</w:t>
            </w:r>
          </w:p>
        </w:tc>
        <w:tc>
          <w:tcPr>
            <w:tcW w:w="1138" w:type="dxa"/>
          </w:tcPr>
          <w:p>
            <w:pPr>
              <w:pStyle w:val="nTable"/>
              <w:spacing w:after="40"/>
              <w:rPr>
                <w:sz w:val="19"/>
              </w:rPr>
            </w:pPr>
            <w:r>
              <w:rPr>
                <w:sz w:val="19"/>
              </w:rPr>
              <w:t>11 of 1963</w:t>
            </w:r>
            <w:r>
              <w:rPr>
                <w:sz w:val="19"/>
              </w:rPr>
              <w:br/>
              <w:t>(12 Eliz. II No. 11)</w:t>
            </w:r>
          </w:p>
        </w:tc>
        <w:tc>
          <w:tcPr>
            <w:tcW w:w="1135" w:type="dxa"/>
          </w:tcPr>
          <w:p>
            <w:pPr>
              <w:pStyle w:val="nTable"/>
              <w:spacing w:after="40"/>
              <w:rPr>
                <w:sz w:val="19"/>
              </w:rPr>
            </w:pPr>
            <w:r>
              <w:rPr>
                <w:sz w:val="19"/>
              </w:rPr>
              <w:t>22 Oct 1963</w:t>
            </w:r>
          </w:p>
        </w:tc>
        <w:tc>
          <w:tcPr>
            <w:tcW w:w="2551" w:type="dxa"/>
          </w:tcPr>
          <w:p>
            <w:pPr>
              <w:pStyle w:val="nTable"/>
              <w:spacing w:after="40"/>
              <w:rPr>
                <w:sz w:val="19"/>
              </w:rPr>
            </w:pPr>
            <w:r>
              <w:rPr>
                <w:sz w:val="19"/>
              </w:rPr>
              <w:t xml:space="preserve">22 Nov 1963 (see s. 2 and </w:t>
            </w:r>
            <w:r>
              <w:rPr>
                <w:i/>
                <w:sz w:val="19"/>
              </w:rPr>
              <w:t>Gazette</w:t>
            </w:r>
            <w:r>
              <w:rPr>
                <w:sz w:val="19"/>
              </w:rPr>
              <w:t xml:space="preserve"> 22 Nov 1963 p. 3618)</w:t>
            </w:r>
          </w:p>
        </w:tc>
      </w:tr>
      <w:tr>
        <w:trPr>
          <w:gridAfter w:val="1"/>
          <w:wAfter w:w="11" w:type="dxa"/>
          <w:cantSplit/>
        </w:trPr>
        <w:tc>
          <w:tcPr>
            <w:tcW w:w="2273" w:type="dxa"/>
          </w:tcPr>
          <w:p>
            <w:pPr>
              <w:pStyle w:val="nTable"/>
              <w:spacing w:after="40"/>
              <w:rPr>
                <w:sz w:val="19"/>
              </w:rPr>
            </w:pPr>
            <w:r>
              <w:rPr>
                <w:i/>
                <w:sz w:val="19"/>
              </w:rPr>
              <w:t>Bush Fires Act Amendment Act 1964</w:t>
            </w:r>
          </w:p>
        </w:tc>
        <w:tc>
          <w:tcPr>
            <w:tcW w:w="1138" w:type="dxa"/>
          </w:tcPr>
          <w:p>
            <w:pPr>
              <w:pStyle w:val="nTable"/>
              <w:spacing w:after="40"/>
              <w:rPr>
                <w:sz w:val="19"/>
              </w:rPr>
            </w:pPr>
            <w:r>
              <w:rPr>
                <w:sz w:val="19"/>
              </w:rPr>
              <w:t>23 of 1964</w:t>
            </w:r>
            <w:r>
              <w:rPr>
                <w:sz w:val="19"/>
              </w:rPr>
              <w:br/>
              <w:t>(13 Eliz. II No. 23)</w:t>
            </w:r>
          </w:p>
        </w:tc>
        <w:tc>
          <w:tcPr>
            <w:tcW w:w="1135" w:type="dxa"/>
          </w:tcPr>
          <w:p>
            <w:pPr>
              <w:pStyle w:val="nTable"/>
              <w:spacing w:after="40"/>
              <w:rPr>
                <w:sz w:val="19"/>
              </w:rPr>
            </w:pPr>
            <w:r>
              <w:rPr>
                <w:sz w:val="19"/>
              </w:rPr>
              <w:t>28 Oct 1964</w:t>
            </w:r>
          </w:p>
        </w:tc>
        <w:tc>
          <w:tcPr>
            <w:tcW w:w="2551" w:type="dxa"/>
          </w:tcPr>
          <w:p>
            <w:pPr>
              <w:pStyle w:val="nTable"/>
              <w:spacing w:after="40"/>
              <w:rPr>
                <w:sz w:val="19"/>
              </w:rPr>
            </w:pPr>
            <w:r>
              <w:rPr>
                <w:sz w:val="19"/>
              </w:rPr>
              <w:t>28 Oct 1964</w:t>
            </w:r>
          </w:p>
        </w:tc>
      </w:tr>
      <w:tr>
        <w:trPr>
          <w:gridAfter w:val="1"/>
          <w:wAfter w:w="11" w:type="dxa"/>
          <w:cantSplit/>
        </w:trPr>
        <w:tc>
          <w:tcPr>
            <w:tcW w:w="2273" w:type="dxa"/>
          </w:tcPr>
          <w:p>
            <w:pPr>
              <w:pStyle w:val="nTable"/>
              <w:spacing w:after="40"/>
              <w:rPr>
                <w:sz w:val="19"/>
              </w:rPr>
            </w:pPr>
            <w:r>
              <w:rPr>
                <w:i/>
                <w:sz w:val="19"/>
              </w:rPr>
              <w:t>Bush Fires Act Amendment Act 1965</w:t>
            </w:r>
          </w:p>
        </w:tc>
        <w:tc>
          <w:tcPr>
            <w:tcW w:w="1138" w:type="dxa"/>
          </w:tcPr>
          <w:p>
            <w:pPr>
              <w:pStyle w:val="nTable"/>
              <w:spacing w:after="40"/>
              <w:rPr>
                <w:sz w:val="19"/>
              </w:rPr>
            </w:pPr>
            <w:r>
              <w:rPr>
                <w:sz w:val="19"/>
              </w:rPr>
              <w:t>15 of 1965</w:t>
            </w:r>
          </w:p>
        </w:tc>
        <w:tc>
          <w:tcPr>
            <w:tcW w:w="1135" w:type="dxa"/>
          </w:tcPr>
          <w:p>
            <w:pPr>
              <w:pStyle w:val="nTable"/>
              <w:spacing w:after="40"/>
              <w:rPr>
                <w:sz w:val="19"/>
              </w:rPr>
            </w:pPr>
            <w:r>
              <w:rPr>
                <w:sz w:val="19"/>
              </w:rPr>
              <w:t>1 Oct 1965</w:t>
            </w:r>
          </w:p>
        </w:tc>
        <w:tc>
          <w:tcPr>
            <w:tcW w:w="2551" w:type="dxa"/>
          </w:tcPr>
          <w:p>
            <w:pPr>
              <w:pStyle w:val="nTable"/>
              <w:spacing w:after="40"/>
              <w:rPr>
                <w:sz w:val="19"/>
              </w:rPr>
            </w:pPr>
            <w:r>
              <w:rPr>
                <w:sz w:val="19"/>
              </w:rPr>
              <w:t>1 Oct 1965</w:t>
            </w:r>
          </w:p>
        </w:tc>
      </w:tr>
      <w:tr>
        <w:trPr>
          <w:gridAfter w:val="1"/>
          <w:wAfter w:w="11" w:type="dxa"/>
          <w:cantSplit/>
        </w:trPr>
        <w:tc>
          <w:tcPr>
            <w:tcW w:w="2273" w:type="dxa"/>
          </w:tcPr>
          <w:p>
            <w:pPr>
              <w:pStyle w:val="nTable"/>
              <w:spacing w:after="4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gridAfter w:val="1"/>
          <w:wAfter w:w="11" w:type="dxa"/>
          <w:cantSplit/>
        </w:trPr>
        <w:tc>
          <w:tcPr>
            <w:tcW w:w="2273" w:type="dxa"/>
          </w:tcPr>
          <w:p>
            <w:pPr>
              <w:pStyle w:val="nTable"/>
              <w:spacing w:after="40"/>
              <w:rPr>
                <w:sz w:val="19"/>
              </w:rPr>
            </w:pPr>
            <w:r>
              <w:rPr>
                <w:i/>
                <w:sz w:val="19"/>
              </w:rPr>
              <w:t>Bush Fires Act Amendment Act 1969</w:t>
            </w:r>
          </w:p>
        </w:tc>
        <w:tc>
          <w:tcPr>
            <w:tcW w:w="1138" w:type="dxa"/>
          </w:tcPr>
          <w:p>
            <w:pPr>
              <w:pStyle w:val="nTable"/>
              <w:spacing w:after="40"/>
              <w:rPr>
                <w:sz w:val="19"/>
              </w:rPr>
            </w:pPr>
            <w:r>
              <w:rPr>
                <w:sz w:val="19"/>
              </w:rPr>
              <w:t>101 of 1969</w:t>
            </w:r>
          </w:p>
        </w:tc>
        <w:tc>
          <w:tcPr>
            <w:tcW w:w="1135" w:type="dxa"/>
          </w:tcPr>
          <w:p>
            <w:pPr>
              <w:pStyle w:val="nTable"/>
              <w:spacing w:after="40"/>
              <w:rPr>
                <w:sz w:val="19"/>
              </w:rPr>
            </w:pPr>
            <w:r>
              <w:rPr>
                <w:sz w:val="19"/>
              </w:rPr>
              <w:t>25 Nov 1969</w:t>
            </w:r>
          </w:p>
        </w:tc>
        <w:tc>
          <w:tcPr>
            <w:tcW w:w="2551" w:type="dxa"/>
          </w:tcPr>
          <w:p>
            <w:pPr>
              <w:pStyle w:val="nTable"/>
              <w:spacing w:after="40"/>
              <w:rPr>
                <w:sz w:val="19"/>
              </w:rPr>
            </w:pPr>
            <w:r>
              <w:rPr>
                <w:sz w:val="19"/>
              </w:rPr>
              <w:t>25 Nov 1969</w:t>
            </w:r>
          </w:p>
        </w:tc>
      </w:tr>
      <w:tr>
        <w:trPr>
          <w:gridAfter w:val="1"/>
          <w:wAfter w:w="11" w:type="dxa"/>
          <w:cantSplit/>
        </w:trPr>
        <w:tc>
          <w:tcPr>
            <w:tcW w:w="2273" w:type="dxa"/>
          </w:tcPr>
          <w:p>
            <w:pPr>
              <w:pStyle w:val="nTable"/>
              <w:spacing w:after="40"/>
              <w:rPr>
                <w:sz w:val="19"/>
              </w:rPr>
            </w:pPr>
            <w:r>
              <w:rPr>
                <w:i/>
                <w:sz w:val="19"/>
              </w:rPr>
              <w:t>Bush Fires Act Amendment Act 1970</w:t>
            </w:r>
          </w:p>
        </w:tc>
        <w:tc>
          <w:tcPr>
            <w:tcW w:w="1138" w:type="dxa"/>
          </w:tcPr>
          <w:p>
            <w:pPr>
              <w:pStyle w:val="nTable"/>
              <w:spacing w:after="40"/>
              <w:rPr>
                <w:sz w:val="19"/>
              </w:rPr>
            </w:pPr>
            <w:r>
              <w:rPr>
                <w:sz w:val="19"/>
              </w:rPr>
              <w:t>67 of 1970</w:t>
            </w:r>
          </w:p>
        </w:tc>
        <w:tc>
          <w:tcPr>
            <w:tcW w:w="1135" w:type="dxa"/>
          </w:tcPr>
          <w:p>
            <w:pPr>
              <w:pStyle w:val="nTable"/>
              <w:spacing w:after="40"/>
              <w:rPr>
                <w:sz w:val="19"/>
              </w:rPr>
            </w:pPr>
            <w:r>
              <w:rPr>
                <w:sz w:val="19"/>
              </w:rPr>
              <w:t>17 Nov 1970</w:t>
            </w:r>
          </w:p>
        </w:tc>
        <w:tc>
          <w:tcPr>
            <w:tcW w:w="2551" w:type="dxa"/>
          </w:tcPr>
          <w:p>
            <w:pPr>
              <w:pStyle w:val="nTable"/>
              <w:spacing w:after="40"/>
              <w:rPr>
                <w:sz w:val="19"/>
              </w:rPr>
            </w:pPr>
            <w:r>
              <w:rPr>
                <w:sz w:val="19"/>
              </w:rPr>
              <w:t>17 Nov 1970</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14 Apr 1971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Metric Conversion Act 1972</w:t>
            </w:r>
          </w:p>
        </w:tc>
        <w:tc>
          <w:tcPr>
            <w:tcW w:w="1138" w:type="dxa"/>
          </w:tcPr>
          <w:p>
            <w:pPr>
              <w:pStyle w:val="nTable"/>
              <w:keepNext/>
              <w:keepLines/>
              <w:spacing w:after="40"/>
              <w:rPr>
                <w:sz w:val="19"/>
              </w:rPr>
            </w:pPr>
            <w:r>
              <w:rPr>
                <w:sz w:val="19"/>
              </w:rPr>
              <w:t>94 of 1972</w:t>
            </w:r>
            <w:r>
              <w:rPr>
                <w:sz w:val="19"/>
              </w:rPr>
              <w:br/>
              <w:t>(as amended by No. 83 of 1973 s. 3)</w:t>
            </w:r>
          </w:p>
        </w:tc>
        <w:tc>
          <w:tcPr>
            <w:tcW w:w="1135" w:type="dxa"/>
          </w:tcPr>
          <w:p>
            <w:pPr>
              <w:pStyle w:val="nTable"/>
              <w:keepNext/>
              <w:keepLines/>
              <w:spacing w:after="40"/>
              <w:rPr>
                <w:sz w:val="19"/>
              </w:rPr>
            </w:pPr>
            <w:r>
              <w:rPr>
                <w:sz w:val="19"/>
              </w:rPr>
              <w:t>4 Dec 1972</w:t>
            </w:r>
          </w:p>
        </w:tc>
        <w:tc>
          <w:tcPr>
            <w:tcW w:w="2551" w:type="dxa"/>
          </w:tcPr>
          <w:p>
            <w:pPr>
              <w:pStyle w:val="nTable"/>
              <w:keepNext/>
              <w:keepLines/>
              <w:spacing w:after="40"/>
              <w:rPr>
                <w:sz w:val="19"/>
              </w:rPr>
            </w:pPr>
            <w:r>
              <w:rPr>
                <w:sz w:val="19"/>
              </w:rPr>
              <w:t>Relevant amendments (see Third Sch. </w:t>
            </w:r>
            <w:r>
              <w:rPr>
                <w:sz w:val="19"/>
                <w:vertAlign w:val="superscript"/>
              </w:rPr>
              <w:t>4</w:t>
            </w:r>
            <w:r>
              <w:rPr>
                <w:sz w:val="19"/>
              </w:rPr>
              <w:t xml:space="preserve">) took effect on 1 Jun 1974 (see s. 4(2) and </w:t>
            </w:r>
            <w:r>
              <w:rPr>
                <w:i/>
                <w:sz w:val="19"/>
              </w:rPr>
              <w:t>Gazette</w:t>
            </w:r>
            <w:r>
              <w:rPr>
                <w:sz w:val="19"/>
              </w:rPr>
              <w:t xml:space="preserve"> 24 May 1974 p. 1626)</w:t>
            </w:r>
          </w:p>
        </w:tc>
      </w:tr>
      <w:tr>
        <w:trPr>
          <w:gridAfter w:val="1"/>
          <w:wAfter w:w="11" w:type="dxa"/>
          <w:cantSplit/>
        </w:trPr>
        <w:tc>
          <w:tcPr>
            <w:tcW w:w="2273" w:type="dxa"/>
          </w:tcPr>
          <w:p>
            <w:pPr>
              <w:pStyle w:val="nTable"/>
              <w:spacing w:after="40"/>
              <w:rPr>
                <w:sz w:val="19"/>
              </w:rPr>
            </w:pPr>
            <w:r>
              <w:rPr>
                <w:i/>
                <w:sz w:val="19"/>
              </w:rPr>
              <w:t>Bush Fires Act Amendment Act 1977</w:t>
            </w:r>
          </w:p>
        </w:tc>
        <w:tc>
          <w:tcPr>
            <w:tcW w:w="1138" w:type="dxa"/>
          </w:tcPr>
          <w:p>
            <w:pPr>
              <w:pStyle w:val="nTable"/>
              <w:spacing w:after="40"/>
              <w:rPr>
                <w:sz w:val="19"/>
              </w:rPr>
            </w:pPr>
            <w:r>
              <w:rPr>
                <w:sz w:val="19"/>
              </w:rPr>
              <w:t>65 of 1977</w:t>
            </w:r>
          </w:p>
        </w:tc>
        <w:tc>
          <w:tcPr>
            <w:tcW w:w="1135" w:type="dxa"/>
          </w:tcPr>
          <w:p>
            <w:pPr>
              <w:pStyle w:val="nTable"/>
              <w:spacing w:after="40"/>
              <w:rPr>
                <w:sz w:val="19"/>
              </w:rPr>
            </w:pPr>
            <w:r>
              <w:rPr>
                <w:sz w:val="19"/>
              </w:rPr>
              <w:t>28 Nov 1977</w:t>
            </w:r>
          </w:p>
        </w:tc>
        <w:tc>
          <w:tcPr>
            <w:tcW w:w="2551" w:type="dxa"/>
          </w:tcPr>
          <w:p>
            <w:pPr>
              <w:pStyle w:val="nTable"/>
              <w:spacing w:after="40"/>
              <w:rPr>
                <w:sz w:val="19"/>
              </w:rPr>
            </w:pPr>
            <w:r>
              <w:rPr>
                <w:sz w:val="19"/>
              </w:rPr>
              <w:t xml:space="preserve">1 Jun 1978 (see s. 2 and </w:t>
            </w:r>
            <w:r>
              <w:rPr>
                <w:i/>
                <w:sz w:val="19"/>
              </w:rPr>
              <w:t xml:space="preserve">Gazette </w:t>
            </w:r>
            <w:r>
              <w:rPr>
                <w:sz w:val="19"/>
              </w:rPr>
              <w:t>10 Mar 1978 p. 667)</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approved 21 Jun 1978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Bush Fires Act Amendment Act 1979</w:t>
            </w:r>
          </w:p>
        </w:tc>
        <w:tc>
          <w:tcPr>
            <w:tcW w:w="1138" w:type="dxa"/>
          </w:tcPr>
          <w:p>
            <w:pPr>
              <w:pStyle w:val="nTable"/>
              <w:spacing w:after="40"/>
              <w:rPr>
                <w:sz w:val="19"/>
              </w:rPr>
            </w:pPr>
            <w:r>
              <w:rPr>
                <w:sz w:val="19"/>
              </w:rPr>
              <w:t>51 of 1979</w:t>
            </w:r>
          </w:p>
        </w:tc>
        <w:tc>
          <w:tcPr>
            <w:tcW w:w="1135" w:type="dxa"/>
          </w:tcPr>
          <w:p>
            <w:pPr>
              <w:pStyle w:val="nTable"/>
              <w:spacing w:after="40"/>
              <w:rPr>
                <w:sz w:val="19"/>
              </w:rPr>
            </w:pPr>
            <w:r>
              <w:rPr>
                <w:sz w:val="19"/>
              </w:rPr>
              <w:t>7 Nov 1979</w:t>
            </w:r>
          </w:p>
        </w:tc>
        <w:tc>
          <w:tcPr>
            <w:tcW w:w="2551" w:type="dxa"/>
          </w:tcPr>
          <w:p>
            <w:pPr>
              <w:pStyle w:val="nTable"/>
              <w:spacing w:after="40"/>
              <w:rPr>
                <w:sz w:val="19"/>
              </w:rPr>
            </w:pPr>
            <w:r>
              <w:rPr>
                <w:sz w:val="19"/>
              </w:rPr>
              <w:t>7 Nov 1979</w:t>
            </w:r>
          </w:p>
        </w:tc>
      </w:tr>
      <w:tr>
        <w:trPr>
          <w:gridAfter w:val="1"/>
          <w:wAfter w:w="11" w:type="dxa"/>
          <w:cantSplit/>
        </w:trPr>
        <w:tc>
          <w:tcPr>
            <w:tcW w:w="2273" w:type="dxa"/>
          </w:tcPr>
          <w:p>
            <w:pPr>
              <w:pStyle w:val="nTable"/>
              <w:spacing w:after="40"/>
              <w:rPr>
                <w:sz w:val="19"/>
              </w:rPr>
            </w:pPr>
            <w:r>
              <w:rPr>
                <w:i/>
                <w:sz w:val="19"/>
              </w:rPr>
              <w:t>Bush Fires Amendment Act 1981</w:t>
            </w:r>
          </w:p>
        </w:tc>
        <w:tc>
          <w:tcPr>
            <w:tcW w:w="1138" w:type="dxa"/>
          </w:tcPr>
          <w:p>
            <w:pPr>
              <w:pStyle w:val="nTable"/>
              <w:spacing w:after="40"/>
              <w:rPr>
                <w:sz w:val="19"/>
              </w:rPr>
            </w:pPr>
            <w:r>
              <w:rPr>
                <w:sz w:val="19"/>
              </w:rPr>
              <w:t>95 of 1981</w:t>
            </w:r>
          </w:p>
        </w:tc>
        <w:tc>
          <w:tcPr>
            <w:tcW w:w="1135" w:type="dxa"/>
          </w:tcPr>
          <w:p>
            <w:pPr>
              <w:pStyle w:val="nTable"/>
              <w:spacing w:after="40"/>
              <w:rPr>
                <w:sz w:val="19"/>
              </w:rPr>
            </w:pPr>
            <w:r>
              <w:rPr>
                <w:sz w:val="19"/>
              </w:rPr>
              <w:t>4 Dec 1981</w:t>
            </w:r>
          </w:p>
        </w:tc>
        <w:tc>
          <w:tcPr>
            <w:tcW w:w="2551" w:type="dxa"/>
          </w:tcPr>
          <w:p>
            <w:pPr>
              <w:pStyle w:val="nTable"/>
              <w:spacing w:after="40"/>
              <w:rPr>
                <w:sz w:val="19"/>
              </w:rPr>
            </w:pPr>
            <w:r>
              <w:rPr>
                <w:sz w:val="19"/>
              </w:rPr>
              <w:t>4 Dec 1981</w:t>
            </w:r>
          </w:p>
        </w:tc>
      </w:tr>
      <w:tr>
        <w:trPr>
          <w:gridAfter w:val="1"/>
          <w:wAfter w:w="11" w:type="dxa"/>
          <w:cantSplit/>
        </w:trPr>
        <w:tc>
          <w:tcPr>
            <w:tcW w:w="2273" w:type="dxa"/>
          </w:tcPr>
          <w:p>
            <w:pPr>
              <w:pStyle w:val="nTable"/>
              <w:spacing w:after="40"/>
              <w:rPr>
                <w:sz w:val="19"/>
              </w:rPr>
            </w:pPr>
            <w:r>
              <w:rPr>
                <w:i/>
                <w:sz w:val="19"/>
              </w:rPr>
              <w:t>Acts Amendment (Conservation and Land Management) Act 1984</w:t>
            </w:r>
            <w:r>
              <w:rPr>
                <w:sz w:val="19"/>
              </w:rPr>
              <w:t xml:space="preserve"> Pt. IV</w:t>
            </w:r>
          </w:p>
        </w:tc>
        <w:tc>
          <w:tcPr>
            <w:tcW w:w="1138" w:type="dxa"/>
          </w:tcPr>
          <w:p>
            <w:pPr>
              <w:pStyle w:val="nTable"/>
              <w:spacing w:after="40"/>
              <w:rPr>
                <w:sz w:val="19"/>
              </w:rPr>
            </w:pPr>
            <w:r>
              <w:rPr>
                <w:sz w:val="19"/>
              </w:rPr>
              <w:t>112 of 1984</w:t>
            </w:r>
          </w:p>
        </w:tc>
        <w:tc>
          <w:tcPr>
            <w:tcW w:w="1135"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22 Mar 1985 (see s. 2 and </w:t>
            </w:r>
            <w:r>
              <w:rPr>
                <w:i/>
                <w:sz w:val="19"/>
              </w:rPr>
              <w:t>Gazette</w:t>
            </w:r>
            <w:r>
              <w:rPr>
                <w:sz w:val="19"/>
              </w:rPr>
              <w:t xml:space="preserve"> 15 Mar 1985 p. 931)</w:t>
            </w:r>
          </w:p>
        </w:tc>
      </w:tr>
      <w:tr>
        <w:trPr>
          <w:gridAfter w:val="1"/>
          <w:wAfter w:w="11" w:type="dxa"/>
          <w:cantSplit/>
        </w:trPr>
        <w:tc>
          <w:tcPr>
            <w:tcW w:w="2273" w:type="dxa"/>
          </w:tcPr>
          <w:p>
            <w:pPr>
              <w:pStyle w:val="nTable"/>
              <w:spacing w:after="40"/>
              <w:rPr>
                <w:sz w:val="19"/>
              </w:rPr>
            </w:pPr>
            <w:r>
              <w:rPr>
                <w:i/>
                <w:sz w:val="19"/>
              </w:rPr>
              <w:t>Bush Fires Amendment Act 1987</w:t>
            </w:r>
          </w:p>
        </w:tc>
        <w:tc>
          <w:tcPr>
            <w:tcW w:w="1138" w:type="dxa"/>
          </w:tcPr>
          <w:p>
            <w:pPr>
              <w:pStyle w:val="nTable"/>
              <w:spacing w:after="40"/>
              <w:rPr>
                <w:sz w:val="19"/>
              </w:rPr>
            </w:pPr>
            <w:r>
              <w:rPr>
                <w:sz w:val="19"/>
              </w:rPr>
              <w:t>8 of 1987</w:t>
            </w:r>
          </w:p>
        </w:tc>
        <w:tc>
          <w:tcPr>
            <w:tcW w:w="1135" w:type="dxa"/>
          </w:tcPr>
          <w:p>
            <w:pPr>
              <w:pStyle w:val="nTable"/>
              <w:spacing w:after="40"/>
              <w:rPr>
                <w:sz w:val="19"/>
              </w:rPr>
            </w:pPr>
            <w:r>
              <w:rPr>
                <w:sz w:val="19"/>
              </w:rPr>
              <w:t>5 Jun 1987</w:t>
            </w:r>
          </w:p>
        </w:tc>
        <w:tc>
          <w:tcPr>
            <w:tcW w:w="2551" w:type="dxa"/>
          </w:tcPr>
          <w:p>
            <w:pPr>
              <w:pStyle w:val="nTable"/>
              <w:spacing w:after="40"/>
              <w:rPr>
                <w:sz w:val="19"/>
              </w:rPr>
            </w:pPr>
            <w:r>
              <w:rPr>
                <w:sz w:val="19"/>
              </w:rPr>
              <w:t>3 Jul 1987</w:t>
            </w:r>
          </w:p>
        </w:tc>
      </w:tr>
      <w:tr>
        <w:trPr>
          <w:gridAfter w:val="1"/>
          <w:wAfter w:w="11" w:type="dxa"/>
          <w:cantSplit/>
        </w:trPr>
        <w:tc>
          <w:tcPr>
            <w:tcW w:w="2273" w:type="dxa"/>
          </w:tcPr>
          <w:p>
            <w:pPr>
              <w:pStyle w:val="nTable"/>
              <w:spacing w:after="40"/>
              <w:rPr>
                <w:sz w:val="19"/>
              </w:rPr>
            </w:pPr>
            <w:r>
              <w:rPr>
                <w:i/>
                <w:sz w:val="19"/>
              </w:rPr>
              <w:t>Criminal Law Amendment Act 1990</w:t>
            </w:r>
            <w:r>
              <w:rPr>
                <w:sz w:val="19"/>
              </w:rPr>
              <w:t xml:space="preserve"> Pt. 3</w:t>
            </w:r>
          </w:p>
        </w:tc>
        <w:tc>
          <w:tcPr>
            <w:tcW w:w="1138" w:type="dxa"/>
          </w:tcPr>
          <w:p>
            <w:pPr>
              <w:pStyle w:val="nTable"/>
              <w:spacing w:after="40"/>
              <w:rPr>
                <w:sz w:val="19"/>
              </w:rPr>
            </w:pPr>
            <w:r>
              <w:rPr>
                <w:sz w:val="19"/>
              </w:rPr>
              <w:t>101 of 1990</w:t>
            </w:r>
          </w:p>
        </w:tc>
        <w:tc>
          <w:tcPr>
            <w:tcW w:w="1135" w:type="dxa"/>
          </w:tcPr>
          <w:p>
            <w:pPr>
              <w:pStyle w:val="nTable"/>
              <w:spacing w:after="40"/>
              <w:rPr>
                <w:sz w:val="19"/>
              </w:rPr>
            </w:pPr>
            <w:r>
              <w:rPr>
                <w:sz w:val="19"/>
              </w:rPr>
              <w:t>20 Dec 1990</w:t>
            </w:r>
          </w:p>
        </w:tc>
        <w:tc>
          <w:tcPr>
            <w:tcW w:w="2551" w:type="dxa"/>
          </w:tcPr>
          <w:p>
            <w:pPr>
              <w:pStyle w:val="nTable"/>
              <w:spacing w:after="40"/>
              <w:rPr>
                <w:sz w:val="19"/>
              </w:rPr>
            </w:pPr>
            <w:r>
              <w:rPr>
                <w:sz w:val="19"/>
              </w:rPr>
              <w:t>14 Feb 1991 (see s. 2(1))</w:t>
            </w:r>
          </w:p>
        </w:tc>
      </w:tr>
      <w:tr>
        <w:trPr>
          <w:gridAfter w:val="1"/>
          <w:wAfter w:w="11" w:type="dxa"/>
          <w:cantSplit/>
        </w:trPr>
        <w:tc>
          <w:tcPr>
            <w:tcW w:w="7097" w:type="dxa"/>
            <w:gridSpan w:val="4"/>
            <w:shd w:val="clear" w:color="auto" w:fill="auto"/>
          </w:tcPr>
          <w:p>
            <w:pPr>
              <w:pStyle w:val="nTable"/>
              <w:spacing w:after="40"/>
              <w:rPr>
                <w:sz w:val="19"/>
              </w:rPr>
            </w:pPr>
            <w:r>
              <w:rPr>
                <w:b/>
                <w:sz w:val="19"/>
              </w:rPr>
              <w:t xml:space="preserve">Reprint of the </w:t>
            </w:r>
            <w:r>
              <w:rPr>
                <w:b/>
                <w:i/>
                <w:sz w:val="19"/>
              </w:rPr>
              <w:t>Bush Fires Act 1954</w:t>
            </w:r>
            <w:r>
              <w:rPr>
                <w:b/>
                <w:sz w:val="19"/>
              </w:rPr>
              <w:t xml:space="preserve"> as at 27 Feb 1992 </w:t>
            </w:r>
            <w:r>
              <w:rPr>
                <w:sz w:val="19"/>
              </w:rPr>
              <w:t>(includes amendments listed above)</w:t>
            </w:r>
          </w:p>
        </w:tc>
      </w:tr>
      <w:tr>
        <w:trPr>
          <w:gridAfter w:val="1"/>
          <w:wAfter w:w="11" w:type="dxa"/>
          <w:cantSplit/>
        </w:trPr>
        <w:tc>
          <w:tcPr>
            <w:tcW w:w="2273" w:type="dxa"/>
            <w:shd w:val="clear" w:color="auto" w:fill="auto"/>
          </w:tcPr>
          <w:p>
            <w:pPr>
              <w:pStyle w:val="nTable"/>
              <w:spacing w:after="40"/>
              <w:rPr>
                <w:sz w:val="19"/>
                <w:vertAlign w:val="superscript"/>
              </w:rPr>
            </w:pPr>
            <w:r>
              <w:rPr>
                <w:i/>
                <w:sz w:val="19"/>
              </w:rPr>
              <w:t>Bush Fires Amendment Act 1992 </w:t>
            </w:r>
            <w:r>
              <w:rPr>
                <w:sz w:val="19"/>
                <w:vertAlign w:val="superscript"/>
              </w:rPr>
              <w:t>5</w:t>
            </w:r>
          </w:p>
        </w:tc>
        <w:tc>
          <w:tcPr>
            <w:tcW w:w="1138" w:type="dxa"/>
          </w:tcPr>
          <w:p>
            <w:pPr>
              <w:pStyle w:val="nTable"/>
              <w:spacing w:after="40"/>
              <w:rPr>
                <w:sz w:val="19"/>
              </w:rPr>
            </w:pPr>
            <w:r>
              <w:rPr>
                <w:sz w:val="19"/>
              </w:rPr>
              <w:t>60 of 1992</w:t>
            </w:r>
          </w:p>
        </w:tc>
        <w:tc>
          <w:tcPr>
            <w:tcW w:w="1135"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Pt. 2: 11 Dec 1992 (see s. 2(1));</w:t>
            </w:r>
            <w:r>
              <w:rPr>
                <w:sz w:val="19"/>
              </w:rPr>
              <w:br/>
              <w:t xml:space="preserve">Pt. 2: 25 Mar 1993 (see s. 2(2) and </w:t>
            </w:r>
            <w:r>
              <w:rPr>
                <w:i/>
                <w:sz w:val="19"/>
              </w:rPr>
              <w:t>Gazette</w:t>
            </w:r>
            <w:r>
              <w:rPr>
                <w:sz w:val="19"/>
              </w:rPr>
              <w:t xml:space="preserve"> 19 Mar 1993 p. 1635)</w:t>
            </w:r>
          </w:p>
        </w:tc>
      </w:tr>
      <w:tr>
        <w:trPr>
          <w:gridAfter w:val="1"/>
          <w:wAfter w:w="11" w:type="dxa"/>
          <w:cantSplit/>
        </w:trPr>
        <w:tc>
          <w:tcPr>
            <w:tcW w:w="2273" w:type="dxa"/>
          </w:tcPr>
          <w:p>
            <w:pPr>
              <w:pStyle w:val="nTable"/>
              <w:spacing w:after="40"/>
              <w:rPr>
                <w:sz w:val="19"/>
              </w:rPr>
            </w:pPr>
            <w:r>
              <w:rPr>
                <w:i/>
                <w:sz w:val="19"/>
              </w:rPr>
              <w:t>Financial Administration Legislation Amendment Act 1993</w:t>
            </w:r>
            <w:r>
              <w:rPr>
                <w:sz w:val="19"/>
              </w:rPr>
              <w:t xml:space="preserve"> s. 11</w:t>
            </w:r>
          </w:p>
        </w:tc>
        <w:tc>
          <w:tcPr>
            <w:tcW w:w="1138" w:type="dxa"/>
          </w:tcPr>
          <w:p>
            <w:pPr>
              <w:pStyle w:val="nTable"/>
              <w:keepNext/>
              <w:keepLines/>
              <w:spacing w:after="40"/>
              <w:rPr>
                <w:sz w:val="19"/>
              </w:rPr>
            </w:pPr>
            <w:r>
              <w:rPr>
                <w:sz w:val="19"/>
              </w:rPr>
              <w:t>6 of 1993</w:t>
            </w:r>
          </w:p>
        </w:tc>
        <w:tc>
          <w:tcPr>
            <w:tcW w:w="1135" w:type="dxa"/>
          </w:tcPr>
          <w:p>
            <w:pPr>
              <w:pStyle w:val="nTable"/>
              <w:keepNext/>
              <w:keepLines/>
              <w:spacing w:after="40"/>
              <w:rPr>
                <w:sz w:val="19"/>
              </w:rPr>
            </w:pPr>
            <w:r>
              <w:rPr>
                <w:sz w:val="19"/>
              </w:rPr>
              <w:t>27 Aug 1993</w:t>
            </w:r>
          </w:p>
        </w:tc>
        <w:tc>
          <w:tcPr>
            <w:tcW w:w="2551" w:type="dxa"/>
          </w:tcPr>
          <w:p>
            <w:pPr>
              <w:pStyle w:val="nTable"/>
              <w:keepNext/>
              <w:keepLines/>
              <w:spacing w:after="40"/>
              <w:rPr>
                <w:sz w:val="19"/>
              </w:rPr>
            </w:pPr>
            <w:r>
              <w:rPr>
                <w:sz w:val="19"/>
              </w:rPr>
              <w:t>1 Jul 1993 (see s. 2(1))</w:t>
            </w:r>
          </w:p>
        </w:tc>
      </w:tr>
      <w:tr>
        <w:trPr>
          <w:gridAfter w:val="1"/>
          <w:wAfter w:w="11" w:type="dxa"/>
          <w:cantSplit/>
        </w:trPr>
        <w:tc>
          <w:tcPr>
            <w:tcW w:w="2273" w:type="dxa"/>
          </w:tcPr>
          <w:p>
            <w:pPr>
              <w:pStyle w:val="nTable"/>
              <w:spacing w:after="40"/>
              <w:rPr>
                <w:sz w:val="19"/>
              </w:rPr>
            </w:pPr>
            <w:r>
              <w:rPr>
                <w:i/>
                <w:sz w:val="19"/>
              </w:rPr>
              <w:t>Acts Amendment (Public Sector Management) Act 1994</w:t>
            </w:r>
            <w:r>
              <w:rPr>
                <w:sz w:val="19"/>
              </w:rPr>
              <w:t xml:space="preserve"> s. 19</w:t>
            </w:r>
          </w:p>
        </w:tc>
        <w:tc>
          <w:tcPr>
            <w:tcW w:w="1138"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11" w:type="dxa"/>
          <w:cantSplit/>
        </w:trPr>
        <w:tc>
          <w:tcPr>
            <w:tcW w:w="2273" w:type="dxa"/>
          </w:tcPr>
          <w:p>
            <w:pPr>
              <w:pStyle w:val="nTable"/>
              <w:spacing w:after="40"/>
              <w:rPr>
                <w:sz w:val="19"/>
              </w:rPr>
            </w:pPr>
            <w:r>
              <w:rPr>
                <w:i/>
                <w:sz w:val="19"/>
              </w:rPr>
              <w:t>Fire Brigades Amendment Act 1994</w:t>
            </w:r>
            <w:r>
              <w:rPr>
                <w:sz w:val="19"/>
              </w:rPr>
              <w:t xml:space="preserve"> s. 36</w:t>
            </w:r>
          </w:p>
        </w:tc>
        <w:tc>
          <w:tcPr>
            <w:tcW w:w="1138" w:type="dxa"/>
          </w:tcPr>
          <w:p>
            <w:pPr>
              <w:pStyle w:val="nTable"/>
              <w:spacing w:after="40"/>
              <w:rPr>
                <w:sz w:val="19"/>
              </w:rPr>
            </w:pPr>
            <w:r>
              <w:rPr>
                <w:sz w:val="19"/>
              </w:rPr>
              <w:t>52 of 1994</w:t>
            </w:r>
          </w:p>
        </w:tc>
        <w:tc>
          <w:tcPr>
            <w:tcW w:w="1135" w:type="dxa"/>
          </w:tcPr>
          <w:p>
            <w:pPr>
              <w:pStyle w:val="nTable"/>
              <w:spacing w:after="40"/>
              <w:rPr>
                <w:sz w:val="19"/>
              </w:rPr>
            </w:pPr>
            <w:r>
              <w:rPr>
                <w:sz w:val="19"/>
              </w:rPr>
              <w:t>2 Nov 1994</w:t>
            </w:r>
          </w:p>
        </w:tc>
        <w:tc>
          <w:tcPr>
            <w:tcW w:w="2551" w:type="dxa"/>
          </w:tcPr>
          <w:p>
            <w:pPr>
              <w:pStyle w:val="nTable"/>
              <w:spacing w:after="40"/>
              <w:rPr>
                <w:sz w:val="19"/>
              </w:rPr>
            </w:pPr>
            <w:r>
              <w:rPr>
                <w:sz w:val="19"/>
              </w:rPr>
              <w:t xml:space="preserve">10 Dec 1994 (see s. 2 and </w:t>
            </w:r>
            <w:r>
              <w:rPr>
                <w:i/>
                <w:sz w:val="19"/>
              </w:rPr>
              <w:t>Gazette</w:t>
            </w:r>
            <w:r>
              <w:rPr>
                <w:sz w:val="19"/>
              </w:rPr>
              <w:t xml:space="preserve"> 9 Dec 1994 p. 6647)</w:t>
            </w:r>
          </w:p>
        </w:tc>
      </w:tr>
      <w:tr>
        <w:trPr>
          <w:gridAfter w:val="1"/>
          <w:wAfter w:w="11" w:type="dxa"/>
          <w:cantSplit/>
        </w:trPr>
        <w:tc>
          <w:tcPr>
            <w:tcW w:w="2273" w:type="dxa"/>
          </w:tcPr>
          <w:p>
            <w:pPr>
              <w:pStyle w:val="nTable"/>
              <w:spacing w:after="40"/>
              <w:rPr>
                <w:sz w:val="19"/>
              </w:rPr>
            </w:pPr>
            <w:r>
              <w:rPr>
                <w:i/>
                <w:sz w:val="19"/>
              </w:rPr>
              <w:t>Planning Legislation Amendment Act (No. 2) 1994</w:t>
            </w:r>
            <w:r>
              <w:rPr>
                <w:sz w:val="19"/>
              </w:rPr>
              <w:t xml:space="preserve"> s. 46(1)</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11" w:type="dxa"/>
          <w:cantSplit/>
        </w:trPr>
        <w:tc>
          <w:tcPr>
            <w:tcW w:w="2273" w:type="dxa"/>
          </w:tcPr>
          <w:p>
            <w:pPr>
              <w:pStyle w:val="nTable"/>
              <w:spacing w:after="40"/>
              <w:rPr>
                <w:sz w:val="19"/>
              </w:rPr>
            </w:pPr>
            <w:r>
              <w:rPr>
                <w:i/>
                <w:sz w:val="19"/>
              </w:rPr>
              <w:t>Sentencing (Consequential Provisions) Act 1995</w:t>
            </w:r>
            <w:r>
              <w:rPr>
                <w:sz w:val="19"/>
              </w:rPr>
              <w:t xml:space="preserve"> Pt. 6 and s. 147</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11" w:type="dxa"/>
          <w:cantSplit/>
        </w:trPr>
        <w:tc>
          <w:tcPr>
            <w:tcW w:w="2273" w:type="dxa"/>
          </w:tcPr>
          <w:p>
            <w:pPr>
              <w:pStyle w:val="nTable"/>
              <w:spacing w:after="40"/>
              <w:rPr>
                <w:sz w:val="19"/>
              </w:rPr>
            </w:pPr>
            <w:r>
              <w:rPr>
                <w:i/>
                <w:sz w:val="19"/>
              </w:rPr>
              <w:t>Coroners Act 1996</w:t>
            </w:r>
            <w:r>
              <w:rPr>
                <w:sz w:val="19"/>
              </w:rPr>
              <w:t xml:space="preserve"> s. 61</w:t>
            </w:r>
          </w:p>
        </w:tc>
        <w:tc>
          <w:tcPr>
            <w:tcW w:w="1138" w:type="dxa"/>
          </w:tcPr>
          <w:p>
            <w:pPr>
              <w:pStyle w:val="nTable"/>
              <w:spacing w:after="40"/>
              <w:rPr>
                <w:sz w:val="19"/>
              </w:rPr>
            </w:pPr>
            <w:r>
              <w:rPr>
                <w:sz w:val="19"/>
              </w:rPr>
              <w:t>2 of 1996</w:t>
            </w:r>
          </w:p>
        </w:tc>
        <w:tc>
          <w:tcPr>
            <w:tcW w:w="1135"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gridAfter w:val="1"/>
          <w:wAfter w:w="11" w:type="dxa"/>
          <w:cantSplit/>
        </w:trPr>
        <w:tc>
          <w:tcPr>
            <w:tcW w:w="2273" w:type="dxa"/>
          </w:tcPr>
          <w:p>
            <w:pPr>
              <w:pStyle w:val="nTable"/>
              <w:spacing w:after="40"/>
              <w:rPr>
                <w:sz w:val="19"/>
              </w:rPr>
            </w:pPr>
            <w:r>
              <w:rPr>
                <w:i/>
                <w:sz w:val="19"/>
              </w:rPr>
              <w:t>Local Government (Consequential Amendments) Act 1996</w:t>
            </w:r>
            <w:r>
              <w:rPr>
                <w:sz w:val="19"/>
              </w:rPr>
              <w:t xml:space="preserve"> s. 4</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gridAfter w:val="1"/>
          <w:wAfter w:w="11" w:type="dxa"/>
          <w:cantSplit/>
        </w:trPr>
        <w:tc>
          <w:tcPr>
            <w:tcW w:w="2273" w:type="dxa"/>
          </w:tcPr>
          <w:p>
            <w:pPr>
              <w:pStyle w:val="nTable"/>
              <w:spacing w:after="4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gridAfter w:val="1"/>
          <w:wAfter w:w="11" w:type="dxa"/>
          <w:cantSplit/>
        </w:trPr>
        <w:tc>
          <w:tcPr>
            <w:tcW w:w="2273" w:type="dxa"/>
          </w:tcPr>
          <w:p>
            <w:pPr>
              <w:pStyle w:val="nTable"/>
              <w:spacing w:after="40"/>
              <w:rPr>
                <w:sz w:val="19"/>
              </w:rPr>
            </w:pPr>
            <w:r>
              <w:rPr>
                <w:i/>
                <w:sz w:val="19"/>
              </w:rPr>
              <w:t>Transfer of Land Amendment Act 1996</w:t>
            </w:r>
            <w:r>
              <w:rPr>
                <w:sz w:val="19"/>
              </w:rPr>
              <w:t xml:space="preserve"> s. 153(1)</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gridAfter w:val="1"/>
          <w:wAfter w:w="11" w:type="dxa"/>
          <w:cantSplit/>
        </w:trPr>
        <w:tc>
          <w:tcPr>
            <w:tcW w:w="7097" w:type="dxa"/>
            <w:gridSpan w:val="4"/>
          </w:tcPr>
          <w:p>
            <w:pPr>
              <w:pStyle w:val="nTable"/>
              <w:spacing w:after="40"/>
              <w:rPr>
                <w:sz w:val="19"/>
              </w:rPr>
            </w:pPr>
            <w:r>
              <w:rPr>
                <w:b/>
                <w:sz w:val="19"/>
              </w:rPr>
              <w:t xml:space="preserve">Reprint of the </w:t>
            </w:r>
            <w:r>
              <w:rPr>
                <w:b/>
                <w:i/>
                <w:sz w:val="19"/>
              </w:rPr>
              <w:t>Bush Fires Act 1954</w:t>
            </w:r>
            <w:r>
              <w:rPr>
                <w:b/>
                <w:sz w:val="19"/>
              </w:rPr>
              <w:t xml:space="preserve"> as at 20 Jan 1997 </w:t>
            </w:r>
            <w:r>
              <w:rPr>
                <w:sz w:val="19"/>
              </w:rPr>
              <w:t xml:space="preserve">(includes amendments listed above except those in the </w:t>
            </w:r>
            <w:r>
              <w:rPr>
                <w:i/>
                <w:sz w:val="19"/>
              </w:rPr>
              <w:t>Coroners Act 1996</w:t>
            </w:r>
            <w:r>
              <w:rPr>
                <w:sz w:val="19"/>
              </w:rPr>
              <w:t>)</w:t>
            </w:r>
          </w:p>
        </w:tc>
      </w:tr>
      <w:tr>
        <w:trPr>
          <w:gridAfter w:val="1"/>
          <w:wAfter w:w="11" w:type="dxa"/>
          <w:cantSplit/>
        </w:trPr>
        <w:tc>
          <w:tcPr>
            <w:tcW w:w="2273" w:type="dxa"/>
          </w:tcPr>
          <w:p>
            <w:pPr>
              <w:pStyle w:val="nTable"/>
              <w:spacing w:after="40"/>
              <w:rPr>
                <w:sz w:val="19"/>
              </w:rPr>
            </w:pPr>
            <w:r>
              <w:rPr>
                <w:i/>
                <w:sz w:val="19"/>
              </w:rPr>
              <w:t>Statutes (Repeals and Minor Amendments) Act 1997</w:t>
            </w:r>
            <w:r>
              <w:rPr>
                <w:sz w:val="19"/>
              </w:rPr>
              <w:t xml:space="preserve"> s. 26</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11" w:type="dxa"/>
          <w:cantSplit/>
        </w:trPr>
        <w:tc>
          <w:tcPr>
            <w:tcW w:w="2273" w:type="dxa"/>
          </w:tcPr>
          <w:p>
            <w:pPr>
              <w:pStyle w:val="nTable"/>
              <w:spacing w:after="40"/>
              <w:rPr>
                <w:sz w:val="19"/>
              </w:rPr>
            </w:pPr>
            <w:r>
              <w:rPr>
                <w:i/>
                <w:sz w:val="19"/>
              </w:rPr>
              <w:t>Statutes (Repeals and Minor Amendments) Act (No. 2) 1998</w:t>
            </w:r>
            <w:r>
              <w:rPr>
                <w:sz w:val="19"/>
              </w:rPr>
              <w:t xml:space="preserve"> s. 20</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w:t>
            </w:r>
            <w:r>
              <w:rPr>
                <w:sz w:val="19"/>
              </w:rPr>
              <w:t xml:space="preserve"> Pt. 2 </w:t>
            </w:r>
            <w:r>
              <w:rPr>
                <w:sz w:val="19"/>
                <w:vertAlign w:val="superscript"/>
              </w:rPr>
              <w:t>6</w:t>
            </w:r>
          </w:p>
        </w:tc>
        <w:tc>
          <w:tcPr>
            <w:tcW w:w="1138" w:type="dxa"/>
          </w:tcPr>
          <w:p>
            <w:pPr>
              <w:pStyle w:val="nTable"/>
              <w:spacing w:after="40"/>
              <w:rPr>
                <w:sz w:val="19"/>
              </w:rPr>
            </w:pPr>
            <w:r>
              <w:rPr>
                <w:sz w:val="19"/>
              </w:rPr>
              <w:t>42 of 1998</w:t>
            </w:r>
          </w:p>
        </w:tc>
        <w:tc>
          <w:tcPr>
            <w:tcW w:w="1135"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After w:val="1"/>
          <w:wAfter w:w="11" w:type="dxa"/>
          <w:cantSplit/>
        </w:trPr>
        <w:tc>
          <w:tcPr>
            <w:tcW w:w="2273" w:type="dxa"/>
          </w:tcPr>
          <w:p>
            <w:pPr>
              <w:pStyle w:val="nTable"/>
              <w:spacing w:after="40"/>
              <w:rPr>
                <w:sz w:val="19"/>
                <w:vertAlign w:val="superscript"/>
              </w:rPr>
            </w:pPr>
            <w:r>
              <w:rPr>
                <w:i/>
                <w:sz w:val="19"/>
              </w:rPr>
              <w:t xml:space="preserve">Fire and Emergency Services Legislation Amendment Act 2002 </w:t>
            </w:r>
            <w:r>
              <w:rPr>
                <w:sz w:val="19"/>
              </w:rPr>
              <w:t>s. 15</w:t>
            </w:r>
            <w:r>
              <w:rPr>
                <w:sz w:val="19"/>
              </w:rPr>
              <w:noBreakHyphen/>
              <w:t>40 </w:t>
            </w:r>
            <w:r>
              <w:rPr>
                <w:sz w:val="19"/>
                <w:vertAlign w:val="superscript"/>
              </w:rPr>
              <w:t>7</w:t>
            </w:r>
          </w:p>
        </w:tc>
        <w:tc>
          <w:tcPr>
            <w:tcW w:w="1138" w:type="dxa"/>
          </w:tcPr>
          <w:p>
            <w:pPr>
              <w:pStyle w:val="nTable"/>
              <w:spacing w:after="40"/>
              <w:rPr>
                <w:sz w:val="19"/>
              </w:rPr>
            </w:pPr>
            <w:r>
              <w:rPr>
                <w:sz w:val="19"/>
              </w:rPr>
              <w:t>38 of 2002</w:t>
            </w:r>
          </w:p>
        </w:tc>
        <w:tc>
          <w:tcPr>
            <w:tcW w:w="1135" w:type="dxa"/>
          </w:tcPr>
          <w:p>
            <w:pPr>
              <w:pStyle w:val="nTable"/>
              <w:spacing w:after="40"/>
              <w:rPr>
                <w:sz w:val="19"/>
              </w:rPr>
            </w:pPr>
            <w:r>
              <w:rPr>
                <w:sz w:val="19"/>
              </w:rPr>
              <w:t>20 Nov 2002</w:t>
            </w:r>
          </w:p>
        </w:tc>
        <w:tc>
          <w:tcPr>
            <w:tcW w:w="2551" w:type="dxa"/>
          </w:tcPr>
          <w:p>
            <w:pPr>
              <w:pStyle w:val="nTable"/>
              <w:spacing w:after="40"/>
              <w:rPr>
                <w:sz w:val="19"/>
              </w:rPr>
            </w:pPr>
            <w:r>
              <w:rPr>
                <w:sz w:val="19"/>
              </w:rPr>
              <w:t xml:space="preserve">30 Nov 2002 (see s. 2 and </w:t>
            </w:r>
            <w:r>
              <w:rPr>
                <w:i/>
                <w:sz w:val="19"/>
              </w:rPr>
              <w:t>Gazette</w:t>
            </w:r>
            <w:r>
              <w:rPr>
                <w:sz w:val="19"/>
              </w:rPr>
              <w:t xml:space="preserve"> 29 Nov 2002 p. 5651</w:t>
            </w:r>
            <w:r>
              <w:rPr>
                <w:sz w:val="19"/>
              </w:rPr>
              <w:noBreakHyphen/>
              <w:t>2)</w:t>
            </w:r>
          </w:p>
        </w:tc>
      </w:tr>
      <w:tr>
        <w:trPr>
          <w:gridAfter w:val="1"/>
          <w:wAfter w:w="11" w:type="dxa"/>
          <w:cantSplit/>
        </w:trPr>
        <w:tc>
          <w:tcPr>
            <w:tcW w:w="2273" w:type="dxa"/>
          </w:tcPr>
          <w:p>
            <w:pPr>
              <w:pStyle w:val="nTable"/>
              <w:spacing w:after="40"/>
              <w:rPr>
                <w:sz w:val="19"/>
              </w:rPr>
            </w:pPr>
            <w:r>
              <w:rPr>
                <w:i/>
                <w:sz w:val="19"/>
              </w:rPr>
              <w:t>Acts Amendment (Equality of Status) Act 2003</w:t>
            </w:r>
            <w:r>
              <w:rPr>
                <w:sz w:val="19"/>
              </w:rPr>
              <w:t xml:space="preserve"> Pt. 4</w:t>
            </w:r>
          </w:p>
        </w:tc>
        <w:tc>
          <w:tcPr>
            <w:tcW w:w="1138"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gridAfter w:val="1"/>
          <w:wAfter w:w="11" w:type="dxa"/>
          <w:cantSplit/>
        </w:trPr>
        <w:tc>
          <w:tcPr>
            <w:tcW w:w="7097" w:type="dxa"/>
            <w:gridSpan w:val="4"/>
          </w:tcPr>
          <w:p>
            <w:pPr>
              <w:pStyle w:val="nTable"/>
              <w:spacing w:after="40"/>
              <w:rPr>
                <w:sz w:val="19"/>
              </w:rPr>
            </w:pPr>
            <w:r>
              <w:rPr>
                <w:b/>
                <w:sz w:val="19"/>
              </w:rPr>
              <w:t xml:space="preserve">Reprint 6: The </w:t>
            </w:r>
            <w:r>
              <w:rPr>
                <w:b/>
                <w:i/>
                <w:sz w:val="19"/>
              </w:rPr>
              <w:t>Bush Fires Act 1954</w:t>
            </w:r>
            <w:r>
              <w:rPr>
                <w:b/>
                <w:sz w:val="19"/>
              </w:rPr>
              <w:t xml:space="preserve"> as at 1 Aug 2003 </w:t>
            </w:r>
            <w:r>
              <w:rPr>
                <w:sz w:val="19"/>
              </w:rPr>
              <w:t>(includes amendments listed above)</w:t>
            </w:r>
          </w:p>
        </w:tc>
      </w:tr>
      <w:tr>
        <w:trPr>
          <w:gridAfter w:val="1"/>
          <w:wAfter w:w="11" w:type="dxa"/>
          <w:cantSplit/>
        </w:trPr>
        <w:tc>
          <w:tcPr>
            <w:tcW w:w="2273" w:type="dxa"/>
          </w:tcPr>
          <w:p>
            <w:pPr>
              <w:pStyle w:val="nTable"/>
              <w:spacing w:after="40"/>
              <w:rPr>
                <w:sz w:val="19"/>
              </w:rPr>
            </w:pPr>
            <w:r>
              <w:rPr>
                <w:i/>
                <w:sz w:val="19"/>
              </w:rPr>
              <w:t>Acts Amendment and Repeal (Competition Policy) Act 2003</w:t>
            </w:r>
            <w:r>
              <w:rPr>
                <w:sz w:val="19"/>
              </w:rPr>
              <w:t xml:space="preserve"> Pt. 3</w:t>
            </w:r>
          </w:p>
        </w:tc>
        <w:tc>
          <w:tcPr>
            <w:tcW w:w="1138" w:type="dxa"/>
          </w:tcPr>
          <w:p>
            <w:pPr>
              <w:pStyle w:val="nTable"/>
              <w:spacing w:after="40"/>
              <w:rPr>
                <w:sz w:val="19"/>
              </w:rPr>
            </w:pPr>
            <w:r>
              <w:rPr>
                <w:sz w:val="19"/>
              </w:rPr>
              <w:t>70 of 2003</w:t>
            </w:r>
          </w:p>
        </w:tc>
        <w:tc>
          <w:tcPr>
            <w:tcW w:w="1135" w:type="dxa"/>
          </w:tcPr>
          <w:p>
            <w:pPr>
              <w:pStyle w:val="nTable"/>
              <w:spacing w:after="40"/>
              <w:rPr>
                <w:sz w:val="19"/>
              </w:rPr>
            </w:pPr>
            <w:r>
              <w:rPr>
                <w:sz w:val="19"/>
              </w:rPr>
              <w:t>15 Dec 2003</w:t>
            </w:r>
          </w:p>
        </w:tc>
        <w:tc>
          <w:tcPr>
            <w:tcW w:w="2551" w:type="dxa"/>
          </w:tcPr>
          <w:p>
            <w:pPr>
              <w:pStyle w:val="nTable"/>
              <w:spacing w:after="40"/>
              <w:rPr>
                <w:sz w:val="19"/>
              </w:rPr>
            </w:pPr>
            <w:r>
              <w:rPr>
                <w:sz w:val="19"/>
              </w:rPr>
              <w:t xml:space="preserve">21 Apr 2004 (see s. 2 and </w:t>
            </w:r>
            <w:r>
              <w:rPr>
                <w:i/>
                <w:sz w:val="19"/>
              </w:rPr>
              <w:t>Gazette</w:t>
            </w:r>
            <w:r>
              <w:rPr>
                <w:sz w:val="19"/>
              </w:rPr>
              <w:t xml:space="preserve"> 20 Apr 2004 p. 1297)</w:t>
            </w:r>
          </w:p>
        </w:tc>
      </w:tr>
      <w:tr>
        <w:trPr>
          <w:gridAfter w:val="1"/>
          <w:wAfter w:w="11" w:type="dxa"/>
          <w:cantSplit/>
        </w:trPr>
        <w:tc>
          <w:tcPr>
            <w:tcW w:w="2273" w:type="dxa"/>
          </w:tcPr>
          <w:p>
            <w:pPr>
              <w:pStyle w:val="nTable"/>
              <w:spacing w:after="40"/>
              <w:rPr>
                <w:i/>
                <w:sz w:val="19"/>
              </w:rPr>
            </w:pPr>
            <w:r>
              <w:rPr>
                <w:i/>
                <w:sz w:val="19"/>
              </w:rPr>
              <w:t>Criminal Code Amendment Act 2004</w:t>
            </w:r>
            <w:r>
              <w:rPr>
                <w:sz w:val="19"/>
              </w:rPr>
              <w:t xml:space="preserve"> s. 58</w:t>
            </w:r>
          </w:p>
        </w:tc>
        <w:tc>
          <w:tcPr>
            <w:tcW w:w="1138" w:type="dxa"/>
          </w:tcPr>
          <w:p>
            <w:pPr>
              <w:pStyle w:val="nTable"/>
              <w:spacing w:after="40"/>
              <w:rPr>
                <w:sz w:val="19"/>
              </w:rPr>
            </w:pPr>
            <w:r>
              <w:rPr>
                <w:sz w:val="19"/>
              </w:rPr>
              <w:t>4 of 2004</w:t>
            </w:r>
          </w:p>
        </w:tc>
        <w:tc>
          <w:tcPr>
            <w:tcW w:w="1135"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Workers’ Compensation Reform Act 2004</w:t>
            </w:r>
            <w:r>
              <w:rPr>
                <w:snapToGrid w:val="0"/>
                <w:sz w:val="19"/>
              </w:rPr>
              <w:t xml:space="preserve"> s. 174</w:t>
            </w:r>
          </w:p>
        </w:tc>
        <w:tc>
          <w:tcPr>
            <w:tcW w:w="1138" w:type="dxa"/>
            <w:tcBorders>
              <w:top w:val="nil"/>
              <w:bottom w:val="nil"/>
            </w:tcBorders>
          </w:tcPr>
          <w:p>
            <w:pPr>
              <w:pStyle w:val="nTable"/>
              <w:spacing w:after="40"/>
              <w:rPr>
                <w:snapToGrid w:val="0"/>
                <w:sz w:val="19"/>
              </w:rPr>
            </w:pPr>
            <w:r>
              <w:rPr>
                <w:snapToGrid w:val="0"/>
                <w:sz w:val="19"/>
              </w:rPr>
              <w:t>42 of 2004</w:t>
            </w:r>
          </w:p>
        </w:tc>
        <w:tc>
          <w:tcPr>
            <w:tcW w:w="1135" w:type="dxa"/>
            <w:tcBorders>
              <w:top w:val="nil"/>
              <w:bottom w:val="nil"/>
            </w:tcBorders>
          </w:tcPr>
          <w:p>
            <w:pPr>
              <w:pStyle w:val="nTable"/>
              <w:spacing w:after="40"/>
              <w:rPr>
                <w:sz w:val="19"/>
              </w:rPr>
            </w:pPr>
            <w:r>
              <w:rPr>
                <w:sz w:val="19"/>
              </w:rPr>
              <w:t>9 Nov 2004</w:t>
            </w:r>
          </w:p>
        </w:tc>
        <w:tc>
          <w:tcPr>
            <w:tcW w:w="2551" w:type="dxa"/>
            <w:tcBorders>
              <w:top w:val="nil"/>
              <w:bottom w:val="nil"/>
            </w:tcBorders>
          </w:tcPr>
          <w:p>
            <w:pPr>
              <w:pStyle w:val="nTable"/>
              <w:spacing w:after="40"/>
              <w:rPr>
                <w:snapToGrid w:val="0"/>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iCs/>
                <w:snapToGrid w:val="0"/>
                <w:sz w:val="19"/>
              </w:rPr>
              <w:t>Courts Legislation Amendment and Repeal Act 2004</w:t>
            </w:r>
            <w:r>
              <w:rPr>
                <w:snapToGrid w:val="0"/>
                <w:sz w:val="19"/>
              </w:rPr>
              <w:t xml:space="preserve"> s. 141</w:t>
            </w:r>
          </w:p>
        </w:tc>
        <w:tc>
          <w:tcPr>
            <w:tcW w:w="1138" w:type="dxa"/>
            <w:tcBorders>
              <w:top w:val="nil"/>
              <w:bottom w:val="nil"/>
            </w:tcBorders>
          </w:tcPr>
          <w:p>
            <w:pPr>
              <w:pStyle w:val="nTable"/>
              <w:spacing w:after="40"/>
              <w:rPr>
                <w:snapToGrid w:val="0"/>
                <w:sz w:val="19"/>
              </w:rPr>
            </w:pPr>
            <w:r>
              <w:rPr>
                <w:snapToGrid w:val="0"/>
                <w:sz w:val="19"/>
              </w:rPr>
              <w:t>59 of 2004</w:t>
            </w:r>
          </w:p>
        </w:tc>
        <w:tc>
          <w:tcPr>
            <w:tcW w:w="1135" w:type="dxa"/>
            <w:tcBorders>
              <w:top w:val="nil"/>
              <w:bottom w:val="nil"/>
            </w:tcBorders>
          </w:tcPr>
          <w:p>
            <w:pPr>
              <w:pStyle w:val="nTable"/>
              <w:spacing w:after="40"/>
              <w:rPr>
                <w:sz w:val="19"/>
              </w:rPr>
            </w:pPr>
            <w:r>
              <w:rPr>
                <w:sz w:val="19"/>
              </w:rPr>
              <w:t>23 Nov 2004</w:t>
            </w:r>
          </w:p>
        </w:tc>
        <w:tc>
          <w:tcPr>
            <w:tcW w:w="2551" w:type="dxa"/>
            <w:tcBorders>
              <w:top w:val="nil"/>
              <w:bottom w:val="nil"/>
            </w:tcBorders>
          </w:tcPr>
          <w:p>
            <w:pPr>
              <w:pStyle w:val="nTable"/>
              <w:spacing w:after="40"/>
              <w:rPr>
                <w:iCs/>
                <w:snapToGrid w:val="0"/>
                <w:spacing w:val="-2"/>
                <w:sz w:val="19"/>
              </w:rPr>
            </w:pPr>
            <w:r>
              <w:rPr>
                <w:snapToGrid w:val="0"/>
                <w:sz w:val="19"/>
              </w:rPr>
              <w:t xml:space="preserve">1 May 2005 (see s. 2 and </w:t>
            </w:r>
            <w:r>
              <w:rPr>
                <w:i/>
                <w:iCs/>
                <w:snapToGrid w:val="0"/>
                <w:sz w:val="19"/>
              </w:rPr>
              <w:t>Gazette</w:t>
            </w:r>
            <w:r>
              <w:rPr>
                <w:snapToGrid w:val="0"/>
                <w:sz w:val="19"/>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vertAlign w:val="superscript"/>
              </w:rPr>
            </w:pPr>
            <w:r>
              <w:rPr>
                <w:i/>
                <w:iCs/>
                <w:snapToGrid w:val="0"/>
                <w:sz w:val="19"/>
              </w:rPr>
              <w:t>Criminal Procedure and Appeals (Consequential and Other Provisions) Act 2004</w:t>
            </w:r>
            <w:r>
              <w:rPr>
                <w:snapToGrid w:val="0"/>
                <w:sz w:val="19"/>
              </w:rPr>
              <w:t xml:space="preserve"> s. 80</w:t>
            </w:r>
          </w:p>
        </w:tc>
        <w:tc>
          <w:tcPr>
            <w:tcW w:w="1138" w:type="dxa"/>
            <w:tcBorders>
              <w:top w:val="nil"/>
              <w:bottom w:val="nil"/>
            </w:tcBorders>
          </w:tcPr>
          <w:p>
            <w:pPr>
              <w:pStyle w:val="nTable"/>
              <w:spacing w:after="40"/>
              <w:rPr>
                <w:snapToGrid w:val="0"/>
                <w:sz w:val="19"/>
              </w:rPr>
            </w:pPr>
            <w:r>
              <w:rPr>
                <w:snapToGrid w:val="0"/>
                <w:sz w:val="19"/>
              </w:rPr>
              <w:t>84 of 2004</w:t>
            </w:r>
          </w:p>
        </w:tc>
        <w:tc>
          <w:tcPr>
            <w:tcW w:w="1135"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sz w:val="19"/>
              </w:rPr>
            </w:pPr>
            <w:r>
              <w:rPr>
                <w:b/>
                <w:sz w:val="19"/>
              </w:rPr>
              <w:t xml:space="preserve">Reprint 7: The </w:t>
            </w:r>
            <w:r>
              <w:rPr>
                <w:b/>
                <w:i/>
                <w:sz w:val="19"/>
              </w:rPr>
              <w:t>Bush Fires Act 1954</w:t>
            </w:r>
            <w:r>
              <w:rPr>
                <w:b/>
                <w:sz w:val="19"/>
              </w:rPr>
              <w:t xml:space="preserve"> as at 3 Mar 2006 </w:t>
            </w:r>
            <w:r>
              <w:rPr>
                <w:sz w:val="19"/>
              </w:rP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sz w:val="19"/>
              </w:rPr>
            </w:pPr>
            <w:r>
              <w:rPr>
                <w:i/>
                <w:iCs/>
                <w:snapToGrid w:val="0"/>
                <w:sz w:val="19"/>
              </w:rPr>
              <w:t xml:space="preserve">Machinery of Government (Miscellaneous Amendments) Act 2006 </w:t>
            </w:r>
            <w:r>
              <w:rPr>
                <w:snapToGrid w:val="0"/>
                <w:sz w:val="19"/>
              </w:rPr>
              <w:t>Pt. 14 Div. 1</w:t>
            </w:r>
          </w:p>
        </w:tc>
        <w:tc>
          <w:tcPr>
            <w:tcW w:w="1138" w:type="dxa"/>
            <w:tcBorders>
              <w:top w:val="nil"/>
              <w:bottom w:val="nil"/>
            </w:tcBorders>
          </w:tcPr>
          <w:p>
            <w:pPr>
              <w:pStyle w:val="nTable"/>
              <w:spacing w:after="40"/>
              <w:rPr>
                <w:snapToGrid w:val="0"/>
                <w:sz w:val="19"/>
              </w:rPr>
            </w:pPr>
            <w:r>
              <w:rPr>
                <w:snapToGrid w:val="0"/>
                <w:sz w:val="19"/>
              </w:rPr>
              <w:t>28 of 2006</w:t>
            </w:r>
          </w:p>
        </w:tc>
        <w:tc>
          <w:tcPr>
            <w:tcW w:w="1135"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sz w:val="19"/>
              </w:rPr>
            </w:pPr>
            <w:r>
              <w:rPr>
                <w:i/>
                <w:snapToGrid w:val="0"/>
                <w:sz w:val="19"/>
              </w:rPr>
              <w:t>Land Information Authority Act 2006</w:t>
            </w:r>
            <w:r>
              <w:rPr>
                <w:iCs/>
                <w:snapToGrid w:val="0"/>
                <w:sz w:val="19"/>
              </w:rPr>
              <w:t xml:space="preserve"> s. 126</w:t>
            </w:r>
          </w:p>
        </w:tc>
        <w:tc>
          <w:tcPr>
            <w:tcW w:w="1138" w:type="dxa"/>
            <w:tcBorders>
              <w:top w:val="nil"/>
              <w:bottom w:val="nil"/>
            </w:tcBorders>
          </w:tcPr>
          <w:p>
            <w:pPr>
              <w:pStyle w:val="nTable"/>
              <w:spacing w:after="40"/>
              <w:rPr>
                <w:snapToGrid w:val="0"/>
                <w:sz w:val="19"/>
              </w:rPr>
            </w:pPr>
            <w:r>
              <w:rPr>
                <w:snapToGrid w:val="0"/>
                <w:sz w:val="19"/>
              </w:rPr>
              <w:t>60 of 2006</w:t>
            </w:r>
          </w:p>
        </w:tc>
        <w:tc>
          <w:tcPr>
            <w:tcW w:w="1135"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rPr>
          <w:gridAfter w:val="1"/>
          <w:wAfter w:w="11" w:type="dxa"/>
          <w:cantSplit/>
        </w:trPr>
        <w:tc>
          <w:tcPr>
            <w:tcW w:w="2273" w:type="dxa"/>
          </w:tcPr>
          <w:p>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28</w:t>
            </w:r>
          </w:p>
        </w:tc>
        <w:tc>
          <w:tcPr>
            <w:tcW w:w="1138" w:type="dxa"/>
          </w:tcPr>
          <w:p>
            <w:pPr>
              <w:pStyle w:val="nTable"/>
              <w:spacing w:after="40"/>
              <w:rPr>
                <w:sz w:val="19"/>
              </w:rPr>
            </w:pPr>
            <w:r>
              <w:rPr>
                <w:snapToGrid w:val="0"/>
                <w:sz w:val="19"/>
              </w:rPr>
              <w:t>24 of 2007</w:t>
            </w:r>
          </w:p>
        </w:tc>
        <w:tc>
          <w:tcPr>
            <w:tcW w:w="1135" w:type="dxa"/>
          </w:tcPr>
          <w:p>
            <w:pPr>
              <w:pStyle w:val="nTable"/>
              <w:spacing w:after="40"/>
              <w:rPr>
                <w:sz w:val="19"/>
              </w:rPr>
            </w:pPr>
            <w:r>
              <w:rPr>
                <w:snapToGrid w:val="0"/>
                <w:sz w:val="19"/>
              </w:rPr>
              <w:t>12 Oct 2007</w:t>
            </w:r>
          </w:p>
        </w:tc>
        <w:tc>
          <w:tcPr>
            <w:tcW w:w="2551" w:type="dxa"/>
          </w:tcPr>
          <w:p>
            <w:pPr>
              <w:pStyle w:val="nTable"/>
              <w:spacing w:after="40"/>
              <w:rPr>
                <w:b/>
                <w:sz w:val="19"/>
              </w:rPr>
            </w:pPr>
            <w:r>
              <w:rPr>
                <w:snapToGrid w:val="0"/>
                <w:sz w:val="19"/>
              </w:rPr>
              <w:t xml:space="preserve">1 May 2013 (see s. 2(2) and </w:t>
            </w:r>
            <w:r>
              <w:rPr>
                <w:i/>
                <w:snapToGrid w:val="0"/>
                <w:sz w:val="19"/>
              </w:rPr>
              <w:t>Gazette</w:t>
            </w:r>
            <w:r>
              <w:rPr>
                <w:snapToGrid w:val="0"/>
                <w:sz w:val="19"/>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sz w:val="19"/>
              </w:rPr>
            </w:pPr>
            <w:r>
              <w:rPr>
                <w:i/>
                <w:snapToGrid w:val="0"/>
                <w:sz w:val="19"/>
              </w:rPr>
              <w:t>Bush Fires Amendment Act 2009</w:t>
            </w:r>
            <w:r>
              <w:rPr>
                <w:iCs/>
                <w:snapToGrid w:val="0"/>
                <w:sz w:val="19"/>
              </w:rPr>
              <w:t xml:space="preserve"> Pt. 2</w:t>
            </w:r>
          </w:p>
        </w:tc>
        <w:tc>
          <w:tcPr>
            <w:tcW w:w="1138" w:type="dxa"/>
            <w:tcBorders>
              <w:top w:val="nil"/>
              <w:bottom w:val="nil"/>
            </w:tcBorders>
          </w:tcPr>
          <w:p>
            <w:pPr>
              <w:pStyle w:val="nTable"/>
              <w:spacing w:after="40"/>
              <w:rPr>
                <w:snapToGrid w:val="0"/>
                <w:sz w:val="19"/>
              </w:rPr>
            </w:pPr>
            <w:r>
              <w:rPr>
                <w:snapToGrid w:val="0"/>
                <w:sz w:val="19"/>
              </w:rPr>
              <w:t>25 of 2009</w:t>
            </w:r>
          </w:p>
        </w:tc>
        <w:tc>
          <w:tcPr>
            <w:tcW w:w="1135" w:type="dxa"/>
            <w:tcBorders>
              <w:top w:val="nil"/>
              <w:bottom w:val="nil"/>
            </w:tcBorders>
          </w:tcPr>
          <w:p>
            <w:pPr>
              <w:pStyle w:val="nTable"/>
              <w:spacing w:after="40"/>
              <w:rPr>
                <w:snapToGrid w:val="0"/>
                <w:sz w:val="19"/>
              </w:rPr>
            </w:pPr>
            <w:r>
              <w:rPr>
                <w:snapToGrid w:val="0"/>
                <w:sz w:val="19"/>
              </w:rPr>
              <w:t>17 Nov 2009</w:t>
            </w:r>
          </w:p>
        </w:tc>
        <w:tc>
          <w:tcPr>
            <w:tcW w:w="2551" w:type="dxa"/>
            <w:tcBorders>
              <w:top w:val="nil"/>
              <w:bottom w:val="nil"/>
            </w:tcBorders>
          </w:tcPr>
          <w:p>
            <w:pPr>
              <w:pStyle w:val="nTable"/>
              <w:spacing w:after="40"/>
              <w:rPr>
                <w:snapToGrid w:val="0"/>
                <w:sz w:val="19"/>
              </w:rPr>
            </w:pPr>
            <w:r>
              <w:rPr>
                <w:snapToGrid w:val="0"/>
                <w:sz w:val="19"/>
              </w:rPr>
              <w:t xml:space="preserve">1 Dec 2009 (see s. 2(b) and </w:t>
            </w:r>
            <w:r>
              <w:rPr>
                <w:i/>
                <w:snapToGrid w:val="0"/>
                <w:sz w:val="19"/>
              </w:rPr>
              <w:t>Gazette</w:t>
            </w:r>
            <w:r>
              <w:rPr>
                <w:iCs/>
                <w:snapToGrid w:val="0"/>
                <w:sz w:val="19"/>
              </w:rPr>
              <w:t xml:space="preserve"> 1 Dec 2009 p. 4829</w:t>
            </w:r>
            <w:r>
              <w:rPr>
                <w:snapToGrid w:val="0"/>
                <w:sz w:val="19"/>
              </w:rPr>
              <w:t>)</w:t>
            </w:r>
          </w:p>
        </w:tc>
      </w:tr>
      <w:tr>
        <w:trPr>
          <w:gridAfter w:val="1"/>
          <w:wAfter w:w="11" w:type="dxa"/>
          <w:cantSplit/>
        </w:trPr>
        <w:tc>
          <w:tcPr>
            <w:tcW w:w="2273" w:type="dxa"/>
          </w:tcPr>
          <w:p>
            <w:pPr>
              <w:pStyle w:val="nTable"/>
              <w:spacing w:after="40"/>
              <w:rPr>
                <w:iCs/>
                <w:snapToGrid w:val="0"/>
                <w:sz w:val="19"/>
              </w:rPr>
            </w:pPr>
            <w:r>
              <w:rPr>
                <w:i/>
                <w:snapToGrid w:val="0"/>
                <w:sz w:val="19"/>
              </w:rPr>
              <w:t>Arson Legislation Amendment Act 2009</w:t>
            </w:r>
            <w:r>
              <w:rPr>
                <w:iCs/>
                <w:snapToGrid w:val="0"/>
                <w:sz w:val="19"/>
              </w:rPr>
              <w:t xml:space="preserve"> Pt. 2</w:t>
            </w:r>
          </w:p>
        </w:tc>
        <w:tc>
          <w:tcPr>
            <w:tcW w:w="1138" w:type="dxa"/>
          </w:tcPr>
          <w:p>
            <w:pPr>
              <w:pStyle w:val="nTable"/>
              <w:spacing w:after="40"/>
              <w:rPr>
                <w:sz w:val="19"/>
              </w:rPr>
            </w:pPr>
            <w:r>
              <w:rPr>
                <w:sz w:val="19"/>
              </w:rPr>
              <w:t>43 of 2009</w:t>
            </w:r>
          </w:p>
        </w:tc>
        <w:tc>
          <w:tcPr>
            <w:tcW w:w="1135" w:type="dxa"/>
          </w:tcPr>
          <w:p>
            <w:pPr>
              <w:pStyle w:val="nTable"/>
              <w:spacing w:after="40"/>
              <w:rPr>
                <w:sz w:val="19"/>
              </w:rPr>
            </w:pPr>
            <w:r>
              <w:rPr>
                <w:sz w:val="19"/>
              </w:rPr>
              <w:t>3 Dec 2009</w:t>
            </w:r>
          </w:p>
        </w:tc>
        <w:tc>
          <w:tcPr>
            <w:tcW w:w="2551" w:type="dxa"/>
          </w:tcPr>
          <w:p>
            <w:pPr>
              <w:pStyle w:val="nTable"/>
              <w:spacing w:after="40"/>
              <w:rPr>
                <w:snapToGrid w:val="0"/>
                <w:sz w:val="19"/>
              </w:rPr>
            </w:pPr>
            <w:r>
              <w:rPr>
                <w:snapToGrid w:val="0"/>
                <w:sz w:val="19"/>
              </w:rPr>
              <w:t xml:space="preserve">19 Dec 2009 (see s. 2(b) and </w:t>
            </w:r>
            <w:r>
              <w:rPr>
                <w:i/>
                <w:iCs/>
                <w:snapToGrid w:val="0"/>
                <w:sz w:val="19"/>
              </w:rPr>
              <w:t>Gazette</w:t>
            </w:r>
            <w:r>
              <w:rPr>
                <w:snapToGrid w:val="0"/>
                <w:sz w:val="19"/>
              </w:rPr>
              <w:t xml:space="preserve"> 18 Dec 2009 p. 5167)</w:t>
            </w:r>
          </w:p>
        </w:tc>
      </w:tr>
      <w:tr>
        <w:trPr>
          <w:gridAfter w:val="1"/>
          <w:wAfter w:w="11" w:type="dxa"/>
          <w:cantSplit/>
        </w:trPr>
        <w:tc>
          <w:tcPr>
            <w:tcW w:w="7097" w:type="dxa"/>
            <w:gridSpan w:val="4"/>
          </w:tcPr>
          <w:p>
            <w:pPr>
              <w:pStyle w:val="nTable"/>
              <w:spacing w:after="40"/>
              <w:rPr>
                <w:snapToGrid w:val="0"/>
                <w:sz w:val="19"/>
              </w:rPr>
            </w:pPr>
            <w:r>
              <w:rPr>
                <w:b/>
                <w:sz w:val="19"/>
              </w:rPr>
              <w:t xml:space="preserve">Reprint 8: The </w:t>
            </w:r>
            <w:r>
              <w:rPr>
                <w:b/>
                <w:i/>
                <w:sz w:val="19"/>
              </w:rPr>
              <w:t>Bush Fires Act 1954</w:t>
            </w:r>
            <w:r>
              <w:rPr>
                <w:b/>
                <w:sz w:val="19"/>
              </w:rPr>
              <w:t xml:space="preserve"> as at 9 Apr 2010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gridAfter w:val="1"/>
          <w:wAfter w:w="11" w:type="dxa"/>
          <w:cantSplit/>
        </w:trPr>
        <w:tc>
          <w:tcPr>
            <w:tcW w:w="2273"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43(3) and 52</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sz w:val="19"/>
              </w:rPr>
              <w:t xml:space="preserve">Gazette </w:t>
            </w:r>
            <w:r>
              <w:rPr>
                <w:color w:val="000000"/>
                <w:sz w:val="19"/>
              </w:rPr>
              <w:t>10 Sep 2010 p. 4341)</w:t>
            </w:r>
          </w:p>
        </w:tc>
      </w:tr>
      <w:tr>
        <w:trPr>
          <w:gridAfter w:val="1"/>
          <w:wAfter w:w="11" w:type="dxa"/>
          <w:cantSplit/>
        </w:trPr>
        <w:tc>
          <w:tcPr>
            <w:tcW w:w="2273" w:type="dxa"/>
          </w:tcPr>
          <w:p>
            <w:pPr>
              <w:pStyle w:val="nTable"/>
              <w:spacing w:after="40"/>
              <w:ind w:right="113"/>
              <w:rPr>
                <w:snapToGrid w:val="0"/>
                <w:sz w:val="19"/>
              </w:rPr>
            </w:pPr>
            <w:r>
              <w:rPr>
                <w:i/>
                <w:snapToGrid w:val="0"/>
                <w:sz w:val="19"/>
              </w:rPr>
              <w:t>Statutes (Repeals and Minor Amendments) Act 2011</w:t>
            </w:r>
            <w:r>
              <w:rPr>
                <w:snapToGrid w:val="0"/>
                <w:sz w:val="19"/>
              </w:rPr>
              <w:t xml:space="preserve"> s. 16</w:t>
            </w:r>
          </w:p>
        </w:tc>
        <w:tc>
          <w:tcPr>
            <w:tcW w:w="1138" w:type="dxa"/>
          </w:tcPr>
          <w:p>
            <w:pPr>
              <w:pStyle w:val="nTable"/>
              <w:spacing w:after="40"/>
              <w:rPr>
                <w:snapToGrid w:val="0"/>
                <w:sz w:val="19"/>
              </w:rPr>
            </w:pPr>
            <w:r>
              <w:rPr>
                <w:snapToGrid w:val="0"/>
                <w:sz w:val="19"/>
              </w:rPr>
              <w:t>47 of 2011</w:t>
            </w:r>
          </w:p>
        </w:tc>
        <w:tc>
          <w:tcPr>
            <w:tcW w:w="1135" w:type="dxa"/>
          </w:tcPr>
          <w:p>
            <w:pPr>
              <w:pStyle w:val="nTable"/>
              <w:spacing w:after="40"/>
              <w:rPr>
                <w:snapToGrid w:val="0"/>
                <w:sz w:val="19"/>
              </w:rPr>
            </w:pPr>
            <w:r>
              <w:rPr>
                <w:snapToGrid w:val="0"/>
                <w:sz w:val="19"/>
              </w:rPr>
              <w:t>25 Oct 2011</w:t>
            </w:r>
          </w:p>
        </w:tc>
        <w:tc>
          <w:tcPr>
            <w:tcW w:w="2551" w:type="dxa"/>
          </w:tcPr>
          <w:p>
            <w:pPr>
              <w:pStyle w:val="nTable"/>
              <w:spacing w:after="40"/>
              <w:rPr>
                <w:snapToGrid w:val="0"/>
                <w:sz w:val="19"/>
              </w:rPr>
            </w:pPr>
            <w:r>
              <w:rPr>
                <w:snapToGrid w:val="0"/>
                <w:sz w:val="19"/>
              </w:rPr>
              <w:t>26 Oct 2011 (see s. 2(b))</w:t>
            </w:r>
          </w:p>
        </w:tc>
      </w:tr>
      <w:tr>
        <w:trPr>
          <w:gridAfter w:val="1"/>
          <w:wAfter w:w="11" w:type="dxa"/>
          <w:cantSplit/>
        </w:trPr>
        <w:tc>
          <w:tcPr>
            <w:tcW w:w="2273" w:type="dxa"/>
            <w:shd w:val="clear" w:color="auto" w:fill="auto"/>
          </w:tcPr>
          <w:p>
            <w:pPr>
              <w:pStyle w:val="nTable"/>
              <w:spacing w:after="40"/>
              <w:ind w:right="113"/>
              <w:rPr>
                <w:i/>
                <w:snapToGrid w:val="0"/>
                <w:sz w:val="19"/>
              </w:rPr>
            </w:pPr>
            <w:r>
              <w:rPr>
                <w:i/>
                <w:snapToGrid w:val="0"/>
                <w:sz w:val="19"/>
              </w:rPr>
              <w:t>Fire and Emergency Services Legislation Amendment Act 2012</w:t>
            </w:r>
            <w:r>
              <w:rPr>
                <w:snapToGrid w:val="0"/>
                <w:sz w:val="19"/>
              </w:rPr>
              <w:t xml:space="preserve"> Pt. 3</w:t>
            </w:r>
          </w:p>
        </w:tc>
        <w:tc>
          <w:tcPr>
            <w:tcW w:w="1138" w:type="dxa"/>
            <w:shd w:val="clear" w:color="auto" w:fill="auto"/>
          </w:tcPr>
          <w:p>
            <w:pPr>
              <w:pStyle w:val="nTable"/>
              <w:spacing w:after="40"/>
              <w:rPr>
                <w:snapToGrid w:val="0"/>
                <w:sz w:val="19"/>
              </w:rPr>
            </w:pPr>
            <w:r>
              <w:rPr>
                <w:snapToGrid w:val="0"/>
                <w:sz w:val="19"/>
              </w:rPr>
              <w:t>22 of 2012</w:t>
            </w:r>
          </w:p>
        </w:tc>
        <w:tc>
          <w:tcPr>
            <w:tcW w:w="1135" w:type="dxa"/>
            <w:shd w:val="clear" w:color="auto" w:fill="auto"/>
          </w:tcPr>
          <w:p>
            <w:pPr>
              <w:pStyle w:val="nTable"/>
              <w:spacing w:after="40"/>
              <w:rPr>
                <w:snapToGrid w:val="0"/>
                <w:sz w:val="19"/>
              </w:rPr>
            </w:pPr>
            <w:r>
              <w:rPr>
                <w:snapToGrid w:val="0"/>
                <w:sz w:val="19"/>
              </w:rPr>
              <w:t>29 Aug 2012</w:t>
            </w:r>
          </w:p>
        </w:tc>
        <w:tc>
          <w:tcPr>
            <w:tcW w:w="2551" w:type="dxa"/>
            <w:shd w:val="clear" w:color="auto" w:fill="auto"/>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gridAfter w:val="1"/>
          <w:wAfter w:w="11" w:type="dxa"/>
          <w:cantSplit/>
        </w:trPr>
        <w:tc>
          <w:tcPr>
            <w:tcW w:w="7097" w:type="dxa"/>
            <w:gridSpan w:val="4"/>
            <w:tcBorders>
              <w:bottom w:val="single" w:sz="8" w:space="0" w:color="auto"/>
            </w:tcBorders>
            <w:shd w:val="clear" w:color="auto" w:fill="auto"/>
          </w:tcPr>
          <w:p>
            <w:pPr>
              <w:pStyle w:val="nTable"/>
              <w:spacing w:after="40"/>
              <w:rPr>
                <w:snapToGrid w:val="0"/>
                <w:sz w:val="19"/>
              </w:rPr>
            </w:pPr>
            <w:r>
              <w:rPr>
                <w:b/>
                <w:sz w:val="19"/>
              </w:rPr>
              <w:t xml:space="preserve">Reprint 9:  The </w:t>
            </w:r>
            <w:r>
              <w:rPr>
                <w:b/>
                <w:i/>
                <w:sz w:val="19"/>
              </w:rPr>
              <w:t>Bush Fires Act 1954</w:t>
            </w:r>
            <w:r>
              <w:rPr>
                <w:b/>
                <w:sz w:val="19"/>
              </w:rPr>
              <w:t xml:space="preserve"> as at 11 Oct 2013 </w:t>
            </w:r>
            <w:r>
              <w:rPr>
                <w:sz w:val="19"/>
              </w:rPr>
              <w:t>(includes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98" w:name="_Toc382310762"/>
      <w:r>
        <w:t>Provisions that have not come into operation</w:t>
      </w:r>
      <w:bookmarkEnd w:id="98"/>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9"/>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rPr>
                <w:b/>
                <w:sz w:val="19"/>
              </w:rPr>
            </w:pPr>
            <w:r>
              <w:rPr>
                <w:b/>
                <w:sz w:val="19"/>
              </w:rPr>
              <w:t>Short title</w:t>
            </w:r>
          </w:p>
        </w:tc>
        <w:tc>
          <w:tcPr>
            <w:tcW w:w="1138"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5"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0"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9" w:type="dxa"/>
          <w:cantSplit/>
        </w:trPr>
        <w:tc>
          <w:tcPr>
            <w:tcW w:w="2273" w:type="dxa"/>
          </w:tcPr>
          <w:p>
            <w:pPr>
              <w:pStyle w:val="nTable"/>
              <w:spacing w:after="40"/>
              <w:rPr>
                <w:i/>
                <w:snapToGrid w:val="0"/>
                <w:sz w:val="19"/>
              </w:rPr>
            </w:pPr>
            <w:r>
              <w:rPr>
                <w:i/>
                <w:snapToGrid w:val="0"/>
                <w:sz w:val="19"/>
              </w:rPr>
              <w:t>Standardisation of Formatting Act 2010</w:t>
            </w:r>
            <w:r>
              <w:rPr>
                <w:iCs/>
                <w:snapToGrid w:val="0"/>
                <w:sz w:val="19"/>
              </w:rPr>
              <w:t xml:space="preserve"> s. 52(4)</w:t>
            </w:r>
            <w:r>
              <w:rPr>
                <w:iCs/>
                <w:snapToGrid w:val="0"/>
                <w:sz w:val="19"/>
                <w:vertAlign w:val="superscript"/>
              </w:rPr>
              <w:t> 8, 9</w:t>
            </w:r>
          </w:p>
        </w:tc>
        <w:tc>
          <w:tcPr>
            <w:tcW w:w="1138" w:type="dxa"/>
          </w:tcPr>
          <w:p>
            <w:pPr>
              <w:pStyle w:val="nTable"/>
              <w:spacing w:after="40"/>
              <w:rPr>
                <w:snapToGrid w:val="0"/>
                <w:sz w:val="19"/>
              </w:rPr>
            </w:pPr>
            <w:r>
              <w:rPr>
                <w:snapToGrid w:val="0"/>
                <w:sz w:val="19"/>
              </w:rPr>
              <w:t>19 of 2010</w:t>
            </w:r>
          </w:p>
        </w:tc>
        <w:tc>
          <w:tcPr>
            <w:tcW w:w="1135"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color w:val="000000"/>
                <w:sz w:val="19"/>
              </w:rPr>
              <w:t xml:space="preserve">s. 52(4) the amendments to s. 21(1), (2) and (3), s. 39(2), s. 45 and s. 47, the amendment to s. 44(3) to delete “(3)(a) Where” and insert “(3) Where” and s. 64 the amendment to delete “s. 21(2),” and insert “s. 21(2A) and (2B),”): </w:t>
            </w:r>
            <w:r>
              <w:rPr>
                <w:snapToGrid w:val="0"/>
                <w:sz w:val="19"/>
              </w:rPr>
              <w:t>to be proclaimed (see s. 2(b))</w:t>
            </w:r>
          </w:p>
        </w:tc>
      </w:tr>
      <w:tr>
        <w:trPr>
          <w:gridAfter w:val="1"/>
          <w:wAfter w:w="9" w:type="dxa"/>
          <w:cantSplit/>
        </w:trPr>
        <w:tc>
          <w:tcPr>
            <w:tcW w:w="2273" w:type="dxa"/>
            <w:tcBorders>
              <w:bottom w:val="single" w:sz="8" w:space="0" w:color="auto"/>
            </w:tcBorders>
            <w:shd w:val="clear" w:color="auto" w:fill="auto"/>
          </w:tcPr>
          <w:p>
            <w:pPr>
              <w:pStyle w:val="nTable"/>
              <w:spacing w:after="40"/>
              <w:rPr>
                <w:i/>
                <w:snapToGrid w:val="0"/>
                <w:sz w:val="19"/>
              </w:rPr>
            </w:pPr>
            <w:r>
              <w:rPr>
                <w:i/>
                <w:snapToGrid w:val="0"/>
                <w:sz w:val="19"/>
              </w:rPr>
              <w:t xml:space="preserve">Road Traffic Legislation Amendment Act 2012 </w:t>
            </w:r>
            <w:r>
              <w:rPr>
                <w:snapToGrid w:val="0"/>
                <w:sz w:val="19"/>
              </w:rPr>
              <w:t>Pt. 4 Div. 4</w:t>
            </w:r>
            <w:r>
              <w:rPr>
                <w:rFonts w:ascii="Times" w:hAnsi="Times"/>
                <w:snapToGrid w:val="0"/>
                <w:sz w:val="19"/>
                <w:vertAlign w:val="superscript"/>
              </w:rPr>
              <w:t> </w:t>
            </w:r>
            <w:r>
              <w:rPr>
                <w:snapToGrid w:val="0"/>
                <w:sz w:val="19"/>
                <w:vertAlign w:val="superscript"/>
              </w:rPr>
              <w:t>10</w:t>
            </w:r>
          </w:p>
        </w:tc>
        <w:tc>
          <w:tcPr>
            <w:tcW w:w="1138" w:type="dxa"/>
            <w:tcBorders>
              <w:bottom w:val="single" w:sz="8" w:space="0" w:color="auto"/>
            </w:tcBorders>
            <w:shd w:val="clear" w:color="auto" w:fill="auto"/>
          </w:tcPr>
          <w:p>
            <w:pPr>
              <w:pStyle w:val="nTable"/>
              <w:spacing w:after="40"/>
              <w:rPr>
                <w:snapToGrid w:val="0"/>
                <w:sz w:val="19"/>
              </w:rPr>
            </w:pPr>
            <w:r>
              <w:rPr>
                <w:snapToGrid w:val="0"/>
                <w:sz w:val="19"/>
              </w:rPr>
              <w:t>8 of 2012</w:t>
            </w:r>
          </w:p>
        </w:tc>
        <w:tc>
          <w:tcPr>
            <w:tcW w:w="1135" w:type="dxa"/>
            <w:tcBorders>
              <w:bottom w:val="single" w:sz="8" w:space="0" w:color="auto"/>
            </w:tcBorders>
            <w:shd w:val="clear" w:color="auto" w:fill="auto"/>
          </w:tcPr>
          <w:p>
            <w:pPr>
              <w:pStyle w:val="nTable"/>
              <w:spacing w:after="40"/>
              <w:rPr>
                <w:snapToGrid w:val="0"/>
                <w:sz w:val="19"/>
              </w:rPr>
            </w:pPr>
            <w:r>
              <w:rPr>
                <w:snapToGrid w:val="0"/>
                <w:sz w:val="19"/>
              </w:rPr>
              <w:t>21 May 2012</w:t>
            </w:r>
          </w:p>
        </w:tc>
        <w:tc>
          <w:tcPr>
            <w:tcW w:w="2551" w:type="dxa"/>
            <w:tcBorders>
              <w:bottom w:val="single" w:sz="8" w:space="0" w:color="auto"/>
            </w:tcBorders>
            <w:shd w:val="clear" w:color="auto" w:fill="auto"/>
          </w:tcPr>
          <w:p>
            <w:pPr>
              <w:pStyle w:val="nTable"/>
              <w:spacing w:after="40"/>
              <w:rPr>
                <w:snapToGrid w:val="0"/>
                <w:sz w:val="19"/>
              </w:rPr>
            </w:pPr>
            <w:r>
              <w:rPr>
                <w:snapToGrid w:val="0"/>
                <w:sz w:val="19"/>
              </w:rPr>
              <w:t xml:space="preserve">Operative on commencement of the </w:t>
            </w:r>
            <w:r>
              <w:rPr>
                <w:i/>
                <w:snapToGrid w:val="0"/>
                <w:sz w:val="19"/>
              </w:rPr>
              <w:t>Road Traffic (Administration) Act 2008</w:t>
            </w:r>
            <w:r>
              <w:rPr>
                <w:snapToGrid w:val="0"/>
                <w:sz w:val="19"/>
              </w:rPr>
              <w:t xml:space="preserve"> (see s. 2(d))</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rPr>
          <w:snapToGrid w:val="0"/>
        </w:rPr>
      </w:pPr>
      <w:r>
        <w:rPr>
          <w:snapToGrid w:val="0"/>
          <w:vertAlign w:val="superscript"/>
        </w:rPr>
        <w:t>8</w:t>
      </w:r>
      <w:r>
        <w:rPr>
          <w:snapToGrid w:val="0"/>
        </w:rPr>
        <w:tab/>
      </w:r>
      <w:r>
        <w:t xml:space="preserve">On the date as at which this reprint was prepared, </w:t>
      </w:r>
      <w:r>
        <w:rPr>
          <w:snapToGrid w:val="0"/>
        </w:rPr>
        <w:t xml:space="preserve">the </w:t>
      </w:r>
      <w:r>
        <w:rPr>
          <w:i/>
          <w:snapToGrid w:val="0"/>
        </w:rPr>
        <w:t>Standardisation of Formatting Act 2010</w:t>
      </w:r>
      <w:r>
        <w:rPr>
          <w:snapToGrid w:val="0"/>
        </w:rPr>
        <w:t xml:space="preserve"> s. 52(4) had not come into operation </w:t>
      </w:r>
      <w:r>
        <w:rPr>
          <w:snapToGrid w:val="0"/>
          <w:vertAlign w:val="superscript"/>
        </w:rPr>
        <w:t>9</w:t>
      </w:r>
      <w:r>
        <w:rPr>
          <w:snapToGrid w:val="0"/>
        </w:rPr>
        <w:t>.  It reads as follows:</w:t>
      </w:r>
    </w:p>
    <w:p>
      <w:pPr>
        <w:pStyle w:val="BlankOpen"/>
      </w:pPr>
    </w:p>
    <w:p>
      <w:pPr>
        <w:pStyle w:val="nzHeading5"/>
        <w:rPr>
          <w:iCs/>
        </w:rPr>
      </w:pPr>
      <w:r>
        <w:rPr>
          <w:rStyle w:val="CharSectno"/>
        </w:rPr>
        <w:t>52</w:t>
      </w:r>
      <w:r>
        <w:t>.</w:t>
      </w:r>
      <w:r>
        <w:tab/>
      </w:r>
      <w:r>
        <w:rPr>
          <w:i/>
        </w:rPr>
        <w:t>Bush Fires Act 1954</w:t>
      </w:r>
      <w:r>
        <w:rPr>
          <w:iCs/>
        </w:rPr>
        <w:t xml:space="preserve"> amended</w:t>
      </w:r>
    </w:p>
    <w:p>
      <w:pPr>
        <w:pStyle w:val="nzSubsection"/>
      </w:pPr>
      <w:r>
        <w:tab/>
        <w:t>(4)</w:t>
      </w:r>
      <w:r>
        <w:tab/>
        <w:t>Amend the provisions listed in the Table as set out in the Table </w:t>
      </w:r>
      <w:r>
        <w:rPr>
          <w:vertAlign w:val="superscript"/>
        </w:rPr>
        <w:t>9</w:t>
      </w:r>
      <w:r>
        <w:t>.</w:t>
      </w:r>
    </w:p>
    <w:p>
      <w:pPr>
        <w:pStyle w:val="nzMiscellaneousHeading"/>
        <w:rPr>
          <w:b/>
          <w:bCs/>
        </w:rPr>
      </w:pPr>
      <w:r>
        <w:rPr>
          <w:b/>
          <w:bCs/>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tblHeader/>
          <w:jc w:val="center"/>
        </w:trPr>
        <w:tc>
          <w:tcPr>
            <w:tcW w:w="1702" w:type="dxa"/>
          </w:tcPr>
          <w:p>
            <w:pPr>
              <w:pStyle w:val="nzTable"/>
              <w:jc w:val="center"/>
              <w:rPr>
                <w:b/>
                <w:bCs/>
              </w:rPr>
            </w:pPr>
            <w:r>
              <w:rPr>
                <w:b/>
                <w:bCs/>
              </w:rPr>
              <w:t>Provision</w:t>
            </w:r>
          </w:p>
        </w:tc>
        <w:tc>
          <w:tcPr>
            <w:tcW w:w="2551" w:type="dxa"/>
          </w:tcPr>
          <w:p>
            <w:pPr>
              <w:pStyle w:val="nzTable"/>
              <w:jc w:val="center"/>
              <w:rPr>
                <w:b/>
                <w:bCs/>
              </w:rPr>
            </w:pPr>
            <w:r>
              <w:rPr>
                <w:b/>
                <w:bCs/>
              </w:rPr>
              <w:t>Delete</w:t>
            </w:r>
          </w:p>
        </w:tc>
        <w:tc>
          <w:tcPr>
            <w:tcW w:w="2551" w:type="dxa"/>
          </w:tcPr>
          <w:p>
            <w:pPr>
              <w:pStyle w:val="nzTable"/>
              <w:jc w:val="center"/>
              <w:rPr>
                <w:b/>
                <w:bCs/>
              </w:rPr>
            </w:pPr>
            <w:r>
              <w:rPr>
                <w:b/>
                <w:bCs/>
              </w:rPr>
              <w:t>Insert</w:t>
            </w:r>
          </w:p>
        </w:tc>
      </w:tr>
      <w:tr>
        <w:trPr>
          <w:jc w:val="center"/>
        </w:trPr>
        <w:tc>
          <w:tcPr>
            <w:tcW w:w="1702" w:type="dxa"/>
          </w:tcPr>
          <w:p>
            <w:pPr>
              <w:pStyle w:val="nzTable"/>
            </w:pPr>
            <w:r>
              <w:t>s. 21(1)</w:t>
            </w:r>
          </w:p>
        </w:tc>
        <w:tc>
          <w:tcPr>
            <w:tcW w:w="2551" w:type="dxa"/>
          </w:tcPr>
          <w:p>
            <w:pPr>
              <w:pStyle w:val="nzTable"/>
              <w:rPr>
                <w:snapToGrid w:val="0"/>
              </w:rPr>
            </w:pPr>
            <w:r>
              <w:rPr>
                <w:snapToGrid w:val="0"/>
              </w:rPr>
              <w:t>(1)(a)</w:t>
            </w:r>
            <w:r>
              <w:rPr>
                <w:snapToGrid w:val="0"/>
              </w:rPr>
              <w:tab/>
              <w:t>Where</w:t>
            </w:r>
          </w:p>
          <w:p>
            <w:pPr>
              <w:pStyle w:val="nzTable"/>
            </w:pPr>
            <w:r>
              <w:rPr>
                <w:snapToGrid w:val="0"/>
              </w:rPr>
              <w:t>(b)</w:t>
            </w:r>
            <w:r>
              <w:rPr>
                <w:snapToGrid w:val="0"/>
              </w:rPr>
              <w:tab/>
              <w:t>The Minister</w:t>
            </w:r>
          </w:p>
        </w:tc>
        <w:tc>
          <w:tcPr>
            <w:tcW w:w="2551" w:type="dxa"/>
          </w:tcPr>
          <w:p>
            <w:pPr>
              <w:pStyle w:val="nzTable"/>
              <w:rPr>
                <w:snapToGrid w:val="0"/>
              </w:rPr>
            </w:pPr>
            <w:r>
              <w:rPr>
                <w:snapToGrid w:val="0"/>
              </w:rPr>
              <w:t>(1A)</w:t>
            </w:r>
            <w:r>
              <w:rPr>
                <w:snapToGrid w:val="0"/>
              </w:rPr>
              <w:tab/>
              <w:t>Where</w:t>
            </w:r>
          </w:p>
          <w:p>
            <w:pPr>
              <w:pStyle w:val="nzTable"/>
            </w:pPr>
            <w:r>
              <w:rPr>
                <w:snapToGrid w:val="0"/>
              </w:rPr>
              <w:t>(1B)</w:t>
            </w:r>
            <w:r>
              <w:rPr>
                <w:snapToGrid w:val="0"/>
              </w:rPr>
              <w:tab/>
              <w:t>The Minister</w:t>
            </w:r>
          </w:p>
        </w:tc>
      </w:tr>
      <w:tr>
        <w:trPr>
          <w:jc w:val="center"/>
        </w:trPr>
        <w:tc>
          <w:tcPr>
            <w:tcW w:w="1702" w:type="dxa"/>
          </w:tcPr>
          <w:p>
            <w:pPr>
              <w:pStyle w:val="nzTable"/>
            </w:pPr>
            <w:r>
              <w:t>s. 21(2)</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(b)</w:t>
            </w:r>
            <w:r>
              <w:rPr>
                <w:snapToGrid w:val="0"/>
              </w:rPr>
              <w:tab/>
              <w:t>Permission under this subsection</w:t>
            </w:r>
          </w:p>
        </w:tc>
        <w:tc>
          <w:tcPr>
            <w:tcW w:w="2551" w:type="dxa"/>
          </w:tcPr>
          <w:p>
            <w:pPr>
              <w:pStyle w:val="nzTable"/>
              <w:rPr>
                <w:snapToGrid w:val="0"/>
              </w:rPr>
            </w:pPr>
            <w:r>
              <w:rPr>
                <w:snapToGrid w:val="0"/>
              </w:rPr>
              <w:t>(2A)</w:t>
            </w:r>
            <w:r>
              <w:rPr>
                <w:snapToGrid w:val="0"/>
              </w:rPr>
              <w:tab/>
              <w:t>Subject</w:t>
            </w:r>
          </w:p>
          <w:p>
            <w:pPr>
              <w:pStyle w:val="nzTable"/>
              <w:ind w:left="720" w:hanging="720"/>
            </w:pPr>
            <w:r>
              <w:rPr>
                <w:snapToGrid w:val="0"/>
              </w:rPr>
              <w:t>(2B)</w:t>
            </w:r>
            <w:r>
              <w:rPr>
                <w:snapToGrid w:val="0"/>
              </w:rPr>
              <w:tab/>
              <w:t xml:space="preserve">Permission under </w:t>
            </w:r>
            <w:r>
              <w:t>subsection (2A)</w:t>
            </w:r>
          </w:p>
        </w:tc>
      </w:tr>
      <w:tr>
        <w:trPr>
          <w:jc w:val="center"/>
        </w:trPr>
        <w:tc>
          <w:tcPr>
            <w:tcW w:w="1702" w:type="dxa"/>
          </w:tcPr>
          <w:p>
            <w:pPr>
              <w:pStyle w:val="nzTable"/>
            </w:pPr>
            <w:r>
              <w:t>s. 21(3)</w:t>
            </w:r>
          </w:p>
        </w:tc>
        <w:tc>
          <w:tcPr>
            <w:tcW w:w="2551" w:type="dxa"/>
          </w:tcPr>
          <w:p>
            <w:pPr>
              <w:pStyle w:val="nzTable"/>
              <w:ind w:left="720" w:hanging="720"/>
              <w:rPr>
                <w:snapToGrid w:val="0"/>
              </w:rPr>
            </w:pPr>
            <w:r>
              <w:rPr>
                <w:snapToGrid w:val="0"/>
              </w:rPr>
              <w:t>(3)(a)</w:t>
            </w:r>
            <w:r>
              <w:rPr>
                <w:snapToGrid w:val="0"/>
              </w:rPr>
              <w:tab/>
              <w:t>During subsection (1)</w:t>
            </w:r>
          </w:p>
          <w:p>
            <w:pPr>
              <w:pStyle w:val="nzTable"/>
            </w:pPr>
            <w:r>
              <w:rPr>
                <w:snapToGrid w:val="0"/>
              </w:rPr>
              <w:t>(b)</w:t>
            </w:r>
            <w:r>
              <w:rPr>
                <w:snapToGrid w:val="0"/>
              </w:rPr>
              <w:tab/>
              <w:t>Where</w:t>
            </w:r>
          </w:p>
        </w:tc>
        <w:tc>
          <w:tcPr>
            <w:tcW w:w="2551" w:type="dxa"/>
          </w:tcPr>
          <w:p>
            <w:pPr>
              <w:pStyle w:val="nzTable"/>
              <w:ind w:left="720" w:hanging="720"/>
              <w:rPr>
                <w:snapToGrid w:val="0"/>
              </w:rPr>
            </w:pPr>
            <w:r>
              <w:rPr>
                <w:snapToGrid w:val="0"/>
              </w:rPr>
              <w:t>(3A)</w:t>
            </w:r>
            <w:r>
              <w:rPr>
                <w:snapToGrid w:val="0"/>
              </w:rPr>
              <w:tab/>
              <w:t>During subsection (1A)</w:t>
            </w:r>
          </w:p>
          <w:p>
            <w:pPr>
              <w:pStyle w:val="nzTable"/>
            </w:pPr>
            <w:r>
              <w:rPr>
                <w:snapToGrid w:val="0"/>
              </w:rPr>
              <w:t>(3B)</w:t>
            </w:r>
            <w:r>
              <w:rPr>
                <w:snapToGrid w:val="0"/>
              </w:rPr>
              <w:tab/>
              <w:t>Where</w:t>
            </w:r>
          </w:p>
        </w:tc>
      </w:tr>
      <w:tr>
        <w:trPr>
          <w:jc w:val="center"/>
        </w:trPr>
        <w:tc>
          <w:tcPr>
            <w:tcW w:w="1702" w:type="dxa"/>
          </w:tcPr>
          <w:p>
            <w:pPr>
              <w:pStyle w:val="nzTable"/>
            </w:pPr>
            <w:r>
              <w:t>s. 39(2)</w:t>
            </w:r>
          </w:p>
        </w:tc>
        <w:tc>
          <w:tcPr>
            <w:tcW w:w="2551" w:type="dxa"/>
          </w:tcPr>
          <w:p>
            <w:pPr>
              <w:pStyle w:val="nzTable"/>
            </w:pPr>
            <w:r>
              <w:rPr>
                <w:snapToGrid w:val="0"/>
              </w:rPr>
              <w:t>(2)(a)</w:t>
            </w:r>
            <w:r>
              <w:rPr>
                <w:snapToGrid w:val="0"/>
              </w:rPr>
              <w:tab/>
              <w:t>Where</w:t>
            </w:r>
          </w:p>
        </w:tc>
        <w:tc>
          <w:tcPr>
            <w:tcW w:w="2551" w:type="dxa"/>
          </w:tcPr>
          <w:p>
            <w:pPr>
              <w:pStyle w:val="nzTable"/>
            </w:pPr>
            <w:r>
              <w:rPr>
                <w:snapToGrid w:val="0"/>
              </w:rPr>
              <w:t>(2)</w:t>
            </w:r>
            <w:r>
              <w:rPr>
                <w:snapToGrid w:val="0"/>
              </w:rPr>
              <w:tab/>
              <w:t>Where</w:t>
            </w:r>
          </w:p>
        </w:tc>
      </w:tr>
      <w:tr>
        <w:trPr>
          <w:jc w:val="center"/>
        </w:trPr>
        <w:tc>
          <w:tcPr>
            <w:tcW w:w="1702" w:type="dxa"/>
          </w:tcPr>
          <w:p>
            <w:pPr>
              <w:pStyle w:val="nzTable"/>
            </w:pPr>
            <w:r>
              <w:t>s. 44(3)</w:t>
            </w:r>
          </w:p>
        </w:tc>
        <w:tc>
          <w:tcPr>
            <w:tcW w:w="2551" w:type="dxa"/>
          </w:tcPr>
          <w:p>
            <w:pPr>
              <w:pStyle w:val="nzTable"/>
            </w:pPr>
            <w:r>
              <w:t>(3)(a)</w:t>
            </w:r>
            <w:r>
              <w:tab/>
              <w:t>Where</w:t>
            </w:r>
          </w:p>
        </w:tc>
        <w:tc>
          <w:tcPr>
            <w:tcW w:w="2551" w:type="dxa"/>
          </w:tcPr>
          <w:p>
            <w:pPr>
              <w:pStyle w:val="nzTable"/>
            </w:pPr>
            <w:r>
              <w:t>(3)</w:t>
            </w:r>
            <w:r>
              <w:tab/>
              <w:t>Where</w:t>
            </w:r>
          </w:p>
        </w:tc>
      </w:tr>
      <w:tr>
        <w:trPr>
          <w:jc w:val="center"/>
        </w:trPr>
        <w:tc>
          <w:tcPr>
            <w:tcW w:w="1702" w:type="dxa"/>
          </w:tcPr>
          <w:p>
            <w:pPr>
              <w:pStyle w:val="nzTable"/>
            </w:pPr>
            <w:r>
              <w:t>s. 45</w:t>
            </w:r>
          </w:p>
        </w:tc>
        <w:tc>
          <w:tcPr>
            <w:tcW w:w="2551" w:type="dxa"/>
          </w:tcPr>
          <w:p>
            <w:pPr>
              <w:pStyle w:val="nzTable"/>
              <w:rPr>
                <w:snapToGrid w:val="0"/>
              </w:rPr>
            </w:pPr>
            <w:r>
              <w:rPr>
                <w:snapToGrid w:val="0"/>
              </w:rPr>
              <w:t>(a)</w:t>
            </w:r>
            <w:r>
              <w:rPr>
                <w:snapToGrid w:val="0"/>
              </w:rPr>
              <w:tab/>
              <w:t>Where</w:t>
            </w:r>
          </w:p>
          <w:p>
            <w:pPr>
              <w:pStyle w:val="nzTable"/>
            </w:pPr>
            <w:r>
              <w:rPr>
                <w:snapToGrid w:val="0"/>
              </w:rPr>
              <w:t>(b)</w:t>
            </w:r>
            <w:r>
              <w:rPr>
                <w:snapToGrid w:val="0"/>
              </w:rPr>
              <w:tab/>
              <w:t>Where</w:t>
            </w:r>
          </w:p>
        </w:tc>
        <w:tc>
          <w:tcPr>
            <w:tcW w:w="2551" w:type="dxa"/>
          </w:tcPr>
          <w:p>
            <w:pPr>
              <w:pStyle w:val="nzTable"/>
              <w:rPr>
                <w:snapToGrid w:val="0"/>
              </w:rPr>
            </w:pPr>
            <w:r>
              <w:rPr>
                <w:snapToGrid w:val="0"/>
              </w:rPr>
              <w:t>(1)</w:t>
            </w:r>
            <w:r>
              <w:rPr>
                <w:snapToGrid w:val="0"/>
              </w:rPr>
              <w:tab/>
              <w:t>Where</w:t>
            </w:r>
          </w:p>
          <w:p>
            <w:pPr>
              <w:pStyle w:val="nzTable"/>
            </w:pPr>
            <w:r>
              <w:rPr>
                <w:snapToGrid w:val="0"/>
              </w:rPr>
              <w:t>(2)</w:t>
            </w:r>
            <w:r>
              <w:rPr>
                <w:snapToGrid w:val="0"/>
              </w:rPr>
              <w:tab/>
              <w:t>Where</w:t>
            </w:r>
          </w:p>
        </w:tc>
      </w:tr>
      <w:tr>
        <w:trPr>
          <w:jc w:val="center"/>
        </w:trPr>
        <w:tc>
          <w:tcPr>
            <w:tcW w:w="1702" w:type="dxa"/>
          </w:tcPr>
          <w:p>
            <w:pPr>
              <w:pStyle w:val="nzTable"/>
            </w:pPr>
            <w:r>
              <w:t>s. 47</w:t>
            </w:r>
          </w:p>
        </w:tc>
        <w:tc>
          <w:tcPr>
            <w:tcW w:w="2551" w:type="dxa"/>
          </w:tcPr>
          <w:p>
            <w:pPr>
              <w:pStyle w:val="nzTable"/>
            </w:pPr>
            <w:r>
              <w:rPr>
                <w:snapToGrid w:val="0"/>
              </w:rPr>
              <w:t>section 39(2)(a)</w:t>
            </w:r>
          </w:p>
        </w:tc>
        <w:tc>
          <w:tcPr>
            <w:tcW w:w="2551" w:type="dxa"/>
          </w:tcPr>
          <w:p>
            <w:pPr>
              <w:pStyle w:val="nzTable"/>
            </w:pPr>
            <w:r>
              <w:t>section 39(2)</w:t>
            </w:r>
          </w:p>
        </w:tc>
      </w:tr>
      <w:tr>
        <w:trPr>
          <w:jc w:val="center"/>
        </w:trPr>
        <w:tc>
          <w:tcPr>
            <w:tcW w:w="1702" w:type="dxa"/>
          </w:tcPr>
          <w:p>
            <w:pPr>
              <w:pStyle w:val="nzTable"/>
            </w:pPr>
            <w:r>
              <w:t>s. 64</w:t>
            </w:r>
          </w:p>
        </w:tc>
        <w:tc>
          <w:tcPr>
            <w:tcW w:w="2551" w:type="dxa"/>
          </w:tcPr>
          <w:p>
            <w:pPr>
              <w:pStyle w:val="nzTable"/>
            </w:pPr>
            <w:r>
              <w:t>section 21(2),</w:t>
            </w:r>
          </w:p>
        </w:tc>
        <w:tc>
          <w:tcPr>
            <w:tcW w:w="2551" w:type="dxa"/>
          </w:tcPr>
          <w:p>
            <w:pPr>
              <w:pStyle w:val="nzTable"/>
            </w:pPr>
            <w:r>
              <w:t>section 21(2A) and (2B),</w:t>
            </w:r>
          </w:p>
        </w:tc>
      </w:tr>
    </w:tbl>
    <w:p>
      <w:pPr>
        <w:pStyle w:val="BlankClose"/>
      </w:pPr>
    </w:p>
    <w:p>
      <w:pPr>
        <w:pStyle w:val="nSubsection"/>
      </w:pPr>
      <w:r>
        <w:rPr>
          <w:snapToGrid w:val="0"/>
          <w:vertAlign w:val="superscript"/>
        </w:rPr>
        <w:t>9</w:t>
      </w:r>
      <w:r>
        <w:rPr>
          <w:snapToGrid w:val="0"/>
        </w:rPr>
        <w:tab/>
      </w:r>
      <w:r>
        <w:t xml:space="preserve">The amendments in the </w:t>
      </w:r>
      <w:r>
        <w:rPr>
          <w:i/>
        </w:rPr>
        <w:t>Standardisation of Formatting Act 2010</w:t>
      </w:r>
      <w:r>
        <w:t xml:space="preserve"> s. 52(4) (except the amendment to s. 44(3)) cannot be done as the sections to be amended have already been amended or deleted by various Acts.</w:t>
      </w:r>
    </w:p>
    <w:p>
      <w:pPr>
        <w:pStyle w:val="nSubsection"/>
        <w:keepNext/>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 xml:space="preserve">Road Traffic Legislation Amendment Act 2012 </w:t>
      </w:r>
      <w:r>
        <w:rPr>
          <w:snapToGrid w:val="0"/>
        </w:rPr>
        <w:t>Pt. 4 Div. 4 had not come into operation.  It reads as follows:</w:t>
      </w:r>
    </w:p>
    <w:p>
      <w:pPr>
        <w:pStyle w:val="BlankOpen"/>
        <w:rPr>
          <w:snapToGrid w:val="0"/>
        </w:rPr>
      </w:pPr>
    </w:p>
    <w:p>
      <w:pPr>
        <w:pStyle w:val="nzHeading3"/>
      </w:pPr>
      <w:r>
        <w:rPr>
          <w:rStyle w:val="CharDivNo"/>
        </w:rPr>
        <w:t>Division 4</w:t>
      </w:r>
      <w:r>
        <w:t> — </w:t>
      </w:r>
      <w:r>
        <w:rPr>
          <w:rStyle w:val="CharDivText"/>
          <w:i/>
        </w:rPr>
        <w:t>Bush Fires Act 1954</w:t>
      </w:r>
      <w:r>
        <w:rPr>
          <w:rStyle w:val="CharDivText"/>
        </w:rPr>
        <w:t xml:space="preserve"> amended</w:t>
      </w:r>
    </w:p>
    <w:p>
      <w:pPr>
        <w:pStyle w:val="nzHeading5"/>
      </w:pPr>
      <w:r>
        <w:rPr>
          <w:rStyle w:val="CharSectno"/>
        </w:rPr>
        <w:t>46</w:t>
      </w:r>
      <w:r>
        <w:t>.</w:t>
      </w:r>
      <w:r>
        <w:tab/>
        <w:t>Act amended</w:t>
      </w:r>
    </w:p>
    <w:p>
      <w:pPr>
        <w:pStyle w:val="nzSubsection"/>
      </w:pPr>
      <w:r>
        <w:tab/>
      </w:r>
      <w:r>
        <w:tab/>
        <w:t xml:space="preserve">This Division amends the </w:t>
      </w:r>
      <w:r>
        <w:rPr>
          <w:i/>
        </w:rPr>
        <w:t>Bush Fires Act 1954</w:t>
      </w:r>
      <w:r>
        <w:t>.</w:t>
      </w:r>
    </w:p>
    <w:p>
      <w:pPr>
        <w:pStyle w:val="nzHeading5"/>
      </w:pPr>
      <w:r>
        <w:rPr>
          <w:rStyle w:val="CharSectno"/>
        </w:rPr>
        <w:t>47</w:t>
      </w:r>
      <w:r>
        <w:t>.</w:t>
      </w:r>
      <w:r>
        <w:tab/>
        <w:t>Section 14B amended</w:t>
      </w:r>
    </w:p>
    <w:p>
      <w:pPr>
        <w:pStyle w:val="nzSubsection"/>
      </w:pPr>
      <w:r>
        <w:tab/>
      </w:r>
      <w:r>
        <w:tab/>
        <w:t>In section 14B(3) delete “</w:t>
      </w:r>
      <w:r>
        <w:rPr>
          <w:i/>
        </w:rPr>
        <w:t>Road Traffic Act 1974</w:t>
      </w:r>
      <w:r>
        <w:t>” and insert:</w:t>
      </w:r>
    </w:p>
    <w:p>
      <w:pPr>
        <w:pStyle w:val="BlankOpen"/>
      </w:pPr>
    </w:p>
    <w:p>
      <w:pPr>
        <w:pStyle w:val="nzSubsection"/>
      </w:pPr>
      <w:r>
        <w:tab/>
      </w:r>
      <w:r>
        <w:tab/>
      </w:r>
      <w:r>
        <w:rPr>
          <w:i/>
        </w:rPr>
        <w:t>Road Traffic (Vehicles) Act 2012</w:t>
      </w:r>
    </w:p>
    <w:p>
      <w:pPr>
        <w:pStyle w:val="BlankClose"/>
      </w:pPr>
    </w:p>
    <w:p>
      <w:pPr>
        <w:spacing w:after="40"/>
      </w:pPr>
    </w:p>
    <w:p>
      <w:pPr>
        <w:spacing w:after="40"/>
        <w:sectPr>
          <w:headerReference w:type="even" r:id="rId32"/>
          <w:headerReference w:type="default" r:id="rId33"/>
          <w:footerReference w:type="even" r:id="rId34"/>
          <w:footerReference w:type="default" r:id="rId35"/>
          <w:headerReference w:type="first" r:id="rId36"/>
          <w:foot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99" w:name="_Toc382310763"/>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45A(1)(a),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pStyle w:val="DefinedTerms"/>
        <w:sectPr>
          <w:headerReference w:type="even" r:id="rId38"/>
          <w:headerReference w:type="default" r:id="rId39"/>
          <w:footerReference w:type="even" r:id="rId40"/>
          <w:footerReference w:type="default" r:id="rId41"/>
          <w:headerReference w:type="first" r:id="rId42"/>
          <w:footerReference w:type="first" r:id="rId43"/>
          <w:pgSz w:w="11906" w:h="16838" w:code="9"/>
          <w:pgMar w:top="2376" w:right="2405" w:bottom="3542" w:left="2405" w:header="706" w:footer="3380" w:gutter="0"/>
          <w:cols w:space="720"/>
          <w:noEndnote/>
          <w:docGrid w:linePitch="326"/>
        </w:sectPr>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spacing w:after="40"/>
      </w:pPr>
    </w:p>
    <w:p>
      <w:pPr>
        <w:pBdr>
          <w:top w:val="double" w:sz="4" w:space="0" w:color="auto"/>
        </w:pBdr>
        <w:spacing w:after="40"/>
        <w:jc w:val="center"/>
        <w:rPr>
          <w:rFonts w:ascii="Arial" w:hAnsi="Arial" w:cs="Arial"/>
          <w:sz w:val="12"/>
        </w:rPr>
      </w:pPr>
      <w:r>
        <w:rPr>
          <w:rFonts w:ascii="Arial" w:hAnsi="Arial" w:cs="Arial"/>
          <w:sz w:val="12"/>
        </w:rPr>
        <w:t>By Authority: JOHN A. STRIJK, Government Printer</w:t>
      </w:r>
    </w:p>
    <w:sectPr>
      <w:headerReference w:type="even" r:id="rId44"/>
      <w:headerReference w:type="default" r:id="rId4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104</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104</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iv</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96</w:t>
    </w:r>
    <w:r>
      <w:rPr>
        <w:rStyle w:val="CharPageNo"/>
      </w:rPr>
      <w:fldChar w:fldCharType="end"/>
    </w:r>
    <w:r>
      <w:rPr>
        <w:rStyle w:val="CharPageNo"/>
      </w:rPr>
      <w:tab/>
    </w:r>
    <w:r>
      <w:t xml:space="preserve">Reprint </w:t>
    </w:r>
    <w:fldSimple w:instr=" DOCPROPERTY &quot;ReprintNo&quot; ">
      <w:r>
        <w:t>9</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9</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Bush Fires Act 1954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p>
      </w:tc>
      <w:tc>
        <w:tcPr>
          <w:tcW w:w="5715" w:type="dxa"/>
        </w:tcPr>
        <w:p>
          <w:pPr>
            <w:pStyle w:val="HeaderTextLeft"/>
            <w:rPr>
              <w:sz w:val="19"/>
            </w:rPr>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Bush Fires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Bush Fires Act 1954</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STYLEREF &quot;Name of Act/Reg&quot; \* MERGEFORMAT ">
            <w:r>
              <w:rPr>
                <w:noProof/>
              </w:rPr>
              <w:t>Bush Fires Act 1954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0</w:instrText>
          </w:r>
          <w:r>
            <w:rPr>
              <w:b w:val="0"/>
            </w:rPr>
            <w:fldChar w:fldCharType="end"/>
          </w:r>
          <w:r>
            <w:rPr>
              <w:b w:val="0"/>
            </w:rPr>
            <w:instrText xml:space="preserve"> </w:instrText>
          </w:r>
          <w:r>
            <w:rPr>
              <w:b w:val="0"/>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Bush Fires Act 1954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Bush Fires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A8A12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C1A9B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3829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4A4257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pStyle w:val="ListNumber"/>
      <w:lvlText w:val="%1."/>
      <w:lvlJc w:val="left"/>
      <w:pPr>
        <w:tabs>
          <w:tab w:val="num" w:pos="360"/>
        </w:tabs>
        <w:ind w:left="360" w:hanging="360"/>
      </w:pPr>
    </w:lvl>
  </w:abstractNum>
  <w:abstractNum w:abstractNumId="9">
    <w:nsid w:val="FFFFFF89"/>
    <w:multiLevelType w:val="singleLevel"/>
    <w:tmpl w:val="BF9EBA7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EE4212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C2808C0"/>
    <w:multiLevelType w:val="singleLevel"/>
    <w:tmpl w:val="5C2211F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1">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3">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3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11141059"/>
    <w:docVar w:name="WAFER_20140311141059" w:val="RemoveTocBookmarks,RemoveUnusedBookmarks,RemoveLanguageTags,UsedStyles,ResetPageSize"/>
    <w:docVar w:name="WAFER_20140311141059_GUID" w:val="c7a13800-bdfb-4089-b675-bf22346bcb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footer" Target="footer9.xml"/><Relationship Id="rId44"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6A17F-2D53-49D9-B039-15DA8E6A7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114</Pages>
  <Words>31806</Words>
  <Characters>143764</Characters>
  <Application>Microsoft Office Word</Application>
  <DocSecurity>0</DocSecurity>
  <Lines>3885</Lines>
  <Paragraphs>1791</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173779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1954 - 09-00-01</dc:title>
  <dc:subject/>
  <dc:creator/>
  <cp:keywords/>
  <dc:description/>
  <cp:lastModifiedBy>svcMRProcess</cp:lastModifiedBy>
  <cp:revision>4</cp:revision>
  <cp:lastPrinted>2013-11-01T00:56:00Z</cp:lastPrinted>
  <dcterms:created xsi:type="dcterms:W3CDTF">2020-03-05T01:24:00Z</dcterms:created>
  <dcterms:modified xsi:type="dcterms:W3CDTF">2020-03-05T01:24:00Z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20131011</vt:lpwstr>
  </property>
  <property fmtid="{D5CDD505-2E9C-101B-9397-08002B2CF9AE}" pid="4" name="DocumentType">
    <vt:lpwstr>Act</vt:lpwstr>
  </property>
  <property fmtid="{D5CDD505-2E9C-101B-9397-08002B2CF9AE}" pid="5" name="OwlsUID">
    <vt:i4>95</vt:i4>
  </property>
  <property fmtid="{D5CDD505-2E9C-101B-9397-08002B2CF9AE}" pid="6" name="AsAtDate">
    <vt:lpwstr>11 Oct 2013</vt:lpwstr>
  </property>
  <property fmtid="{D5CDD505-2E9C-101B-9397-08002B2CF9AE}" pid="7" name="Suffix">
    <vt:lpwstr>09-00-01</vt:lpwstr>
  </property>
  <property fmtid="{D5CDD505-2E9C-101B-9397-08002B2CF9AE}" pid="8" name="ReprintNo">
    <vt:lpwstr>9</vt:lpwstr>
  </property>
  <property fmtid="{D5CDD505-2E9C-101B-9397-08002B2CF9AE}" pid="9" name="ReprintedAsAt">
    <vt:filetime>2013-10-10T16:00:00Z</vt:filetime>
  </property>
</Properties>
</file>