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6E" w:rsidRDefault="00824773">
      <w:pPr>
        <w:pStyle w:val="WA"/>
      </w:pPr>
      <w:bookmarkStart w:id="0" w:name="_GoBack"/>
      <w:bookmarkEnd w:id="0"/>
      <w:r>
        <w:t>Western Australia</w:t>
      </w:r>
    </w:p>
    <w:p w:rsidR="00477C6E" w:rsidRDefault="00824773" w:rsidP="009F52A8">
      <w:pPr>
        <w:pStyle w:val="NameofActRegPage1"/>
        <w:spacing w:before="3760" w:after="4200"/>
        <w:ind w:left="284" w:right="292"/>
      </w:pPr>
      <w:r>
        <w:fldChar w:fldCharType="begin"/>
      </w:r>
      <w:r>
        <w:instrText xml:space="preserve"> STYLEREF "Name Of Act/Reg"</w:instrText>
      </w:r>
      <w:r>
        <w:fldChar w:fldCharType="separate"/>
      </w:r>
      <w:r w:rsidR="0082147A">
        <w:rPr>
          <w:noProof/>
        </w:rPr>
        <w:t>Government Railways (Parking Stations) By-law 1997</w:t>
      </w:r>
      <w:r>
        <w:fldChar w:fldCharType="end"/>
      </w:r>
    </w:p>
    <w:p w:rsidR="00477C6E" w:rsidRDefault="00477C6E">
      <w:pPr>
        <w:jc w:val="center"/>
        <w:rPr>
          <w:b/>
        </w:rPr>
        <w:sectPr w:rsidR="00477C6E">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477C6E" w:rsidRDefault="00824773">
      <w:pPr>
        <w:pStyle w:val="WA"/>
      </w:pPr>
      <w:r>
        <w:lastRenderedPageBreak/>
        <w:t>Western Australia</w:t>
      </w:r>
    </w:p>
    <w:p w:rsidR="00477C6E" w:rsidRDefault="00824773" w:rsidP="009F52A8">
      <w:pPr>
        <w:pStyle w:val="NameofActRegPage1"/>
        <w:ind w:left="284" w:right="292"/>
      </w:pPr>
      <w:r>
        <w:fldChar w:fldCharType="begin"/>
      </w:r>
      <w:r>
        <w:instrText xml:space="preserve"> STYLEREF "Name Of Act/Reg"</w:instrText>
      </w:r>
      <w:r>
        <w:fldChar w:fldCharType="separate"/>
      </w:r>
      <w:r w:rsidR="0082147A">
        <w:rPr>
          <w:noProof/>
        </w:rPr>
        <w:t>Government Railways (Parking Stations) By-law 1997</w:t>
      </w:r>
      <w:r>
        <w:fldChar w:fldCharType="end"/>
      </w:r>
    </w:p>
    <w:p w:rsidR="00477C6E" w:rsidRDefault="00824773">
      <w:pPr>
        <w:pStyle w:val="Arrangement"/>
      </w:pPr>
      <w:r>
        <w:t>Contents</w:t>
      </w:r>
    </w:p>
    <w:p w:rsidR="00AB253B" w:rsidRDefault="00824773">
      <w:pPr>
        <w:pStyle w:val="TOC8"/>
        <w:rPr>
          <w:rFonts w:asciiTheme="minorHAnsi" w:eastAsiaTheme="minorEastAsia" w:hAnsiTheme="minorHAnsi" w:cstheme="minorBidi"/>
          <w:szCs w:val="22"/>
        </w:rPr>
      </w:pPr>
      <w: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sidR="00AB253B">
        <w:t>1A.</w:t>
      </w:r>
      <w:r w:rsidR="00AB253B">
        <w:tab/>
        <w:t>Citation</w:t>
      </w:r>
      <w:r w:rsidR="00AB253B">
        <w:tab/>
      </w:r>
      <w:r w:rsidR="00AB253B">
        <w:fldChar w:fldCharType="begin"/>
      </w:r>
      <w:r w:rsidR="00AB253B">
        <w:instrText xml:space="preserve"> PAGEREF _Toc377549682 \h </w:instrText>
      </w:r>
      <w:r w:rsidR="00AB253B">
        <w:fldChar w:fldCharType="separate"/>
      </w:r>
      <w:r w:rsidR="0082147A">
        <w:t>1</w:t>
      </w:r>
      <w:r w:rsidR="00AB253B">
        <w:fldChar w:fldCharType="end"/>
      </w:r>
    </w:p>
    <w:p w:rsidR="00AB253B" w:rsidRDefault="00AB253B">
      <w:pPr>
        <w:pStyle w:val="TOC8"/>
        <w:rPr>
          <w:rFonts w:asciiTheme="minorHAnsi" w:eastAsiaTheme="minorEastAsia" w:hAnsiTheme="minorHAnsi" w:cstheme="minorBidi"/>
          <w:szCs w:val="22"/>
        </w:rPr>
      </w:pPr>
      <w:r>
        <w:t>1</w:t>
      </w:r>
      <w:r w:rsidRPr="005F0087">
        <w:rPr>
          <w:snapToGrid w:val="0"/>
        </w:rPr>
        <w:t>.</w:t>
      </w:r>
      <w:r w:rsidRPr="005F0087">
        <w:rPr>
          <w:snapToGrid w:val="0"/>
        </w:rPr>
        <w:tab/>
        <w:t>Interpretation</w:t>
      </w:r>
      <w:r>
        <w:tab/>
      </w:r>
      <w:r>
        <w:fldChar w:fldCharType="begin"/>
      </w:r>
      <w:r>
        <w:instrText xml:space="preserve"> PAGEREF _Toc377549683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w:t>
      </w:r>
      <w:r w:rsidRPr="005F0087">
        <w:rPr>
          <w:snapToGrid w:val="0"/>
        </w:rPr>
        <w:t>.</w:t>
      </w:r>
      <w:r w:rsidRPr="005F0087">
        <w:rPr>
          <w:snapToGrid w:val="0"/>
        </w:rPr>
        <w:tab/>
        <w:t>Application</w:t>
      </w:r>
      <w:r>
        <w:tab/>
      </w:r>
      <w:r>
        <w:fldChar w:fldCharType="begin"/>
      </w:r>
      <w:r>
        <w:instrText xml:space="preserve"> PAGEREF _Toc377549684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3</w:t>
      </w:r>
      <w:r w:rsidRPr="005F0087">
        <w:rPr>
          <w:snapToGrid w:val="0"/>
        </w:rPr>
        <w:t>.</w:t>
      </w:r>
      <w:r w:rsidRPr="005F0087">
        <w:rPr>
          <w:snapToGrid w:val="0"/>
        </w:rPr>
        <w:tab/>
        <w:t>Constitution of parking stations</w:t>
      </w:r>
      <w:r>
        <w:tab/>
      </w:r>
      <w:r>
        <w:fldChar w:fldCharType="begin"/>
      </w:r>
      <w:r>
        <w:instrText xml:space="preserve"> PAGEREF _Toc377549685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4</w:t>
      </w:r>
      <w:r w:rsidRPr="005F0087">
        <w:rPr>
          <w:snapToGrid w:val="0"/>
        </w:rPr>
        <w:t>.</w:t>
      </w:r>
      <w:r w:rsidRPr="005F0087">
        <w:rPr>
          <w:snapToGrid w:val="0"/>
        </w:rPr>
        <w:tab/>
        <w:t>Parking in specified areas</w:t>
      </w:r>
      <w:r>
        <w:tab/>
      </w:r>
      <w:r>
        <w:fldChar w:fldCharType="begin"/>
      </w:r>
      <w:r>
        <w:instrText xml:space="preserve"> PAGEREF _Toc377549686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5</w:t>
      </w:r>
      <w:r w:rsidRPr="005F0087">
        <w:rPr>
          <w:snapToGrid w:val="0"/>
        </w:rPr>
        <w:t>.</w:t>
      </w:r>
      <w:r w:rsidRPr="005F0087">
        <w:rPr>
          <w:snapToGrid w:val="0"/>
        </w:rPr>
        <w:tab/>
        <w:t>Parking within parking space</w:t>
      </w:r>
      <w:r>
        <w:tab/>
      </w:r>
      <w:r>
        <w:fldChar w:fldCharType="begin"/>
      </w:r>
      <w:r>
        <w:instrText xml:space="preserve"> PAGEREF _Toc377549687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6</w:t>
      </w:r>
      <w:r w:rsidRPr="005F0087">
        <w:rPr>
          <w:snapToGrid w:val="0"/>
        </w:rPr>
        <w:t>.</w:t>
      </w:r>
      <w:r w:rsidRPr="005F0087">
        <w:rPr>
          <w:snapToGrid w:val="0"/>
        </w:rPr>
        <w:tab/>
        <w:t>Obstruction</w:t>
      </w:r>
      <w:r>
        <w:tab/>
      </w:r>
      <w:r>
        <w:fldChar w:fldCharType="begin"/>
      </w:r>
      <w:r>
        <w:instrText xml:space="preserve"> PAGEREF _Toc377549688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7</w:t>
      </w:r>
      <w:r w:rsidRPr="005F0087">
        <w:rPr>
          <w:snapToGrid w:val="0"/>
        </w:rPr>
        <w:t>.</w:t>
      </w:r>
      <w:r w:rsidRPr="005F0087">
        <w:rPr>
          <w:snapToGrid w:val="0"/>
        </w:rPr>
        <w:tab/>
        <w:t>No standing area</w:t>
      </w:r>
      <w:r>
        <w:tab/>
      </w:r>
      <w:r>
        <w:fldChar w:fldCharType="begin"/>
      </w:r>
      <w:r>
        <w:instrText xml:space="preserve"> PAGEREF _Toc377549689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8</w:t>
      </w:r>
      <w:r w:rsidRPr="005F0087">
        <w:rPr>
          <w:snapToGrid w:val="0"/>
        </w:rPr>
        <w:t>.</w:t>
      </w:r>
      <w:r w:rsidRPr="005F0087">
        <w:rPr>
          <w:snapToGrid w:val="0"/>
        </w:rPr>
        <w:tab/>
        <w:t>Direction not to park in area</w:t>
      </w:r>
      <w:r>
        <w:tab/>
      </w:r>
      <w:r>
        <w:fldChar w:fldCharType="begin"/>
      </w:r>
      <w:r>
        <w:instrText xml:space="preserve"> PAGEREF _Toc377549690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9</w:t>
      </w:r>
      <w:r w:rsidRPr="005F0087">
        <w:rPr>
          <w:snapToGrid w:val="0"/>
        </w:rPr>
        <w:t>.</w:t>
      </w:r>
      <w:r w:rsidRPr="005F0087">
        <w:rPr>
          <w:snapToGrid w:val="0"/>
        </w:rPr>
        <w:tab/>
        <w:t>One vehicle only in parking space</w:t>
      </w:r>
      <w:r>
        <w:tab/>
      </w:r>
      <w:r>
        <w:fldChar w:fldCharType="begin"/>
      </w:r>
      <w:r>
        <w:instrText xml:space="preserve"> PAGEREF _Toc377549691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10.</w:t>
      </w:r>
      <w:r>
        <w:tab/>
        <w:t>Loading zone</w:t>
      </w:r>
      <w:r>
        <w:tab/>
      </w:r>
      <w:r>
        <w:fldChar w:fldCharType="begin"/>
      </w:r>
      <w:r>
        <w:instrText xml:space="preserve"> PAGEREF _Toc377549692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11</w:t>
      </w:r>
      <w:r w:rsidRPr="005F0087">
        <w:rPr>
          <w:snapToGrid w:val="0"/>
        </w:rPr>
        <w:t>.</w:t>
      </w:r>
      <w:r w:rsidRPr="005F0087">
        <w:rPr>
          <w:snapToGrid w:val="0"/>
        </w:rPr>
        <w:tab/>
        <w:t>Designation of parking spaces for vehicles of persons with disability</w:t>
      </w:r>
      <w:r>
        <w:tab/>
      </w:r>
      <w:r>
        <w:fldChar w:fldCharType="begin"/>
      </w:r>
      <w:r>
        <w:instrText xml:space="preserve"> PAGEREF _Toc377549693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12</w:t>
      </w:r>
      <w:r w:rsidRPr="005F0087">
        <w:rPr>
          <w:snapToGrid w:val="0"/>
        </w:rPr>
        <w:t>.</w:t>
      </w:r>
      <w:r w:rsidRPr="005F0087">
        <w:rPr>
          <w:snapToGrid w:val="0"/>
        </w:rPr>
        <w:tab/>
        <w:t>Disabled parking</w:t>
      </w:r>
      <w:r>
        <w:tab/>
      </w:r>
      <w:r>
        <w:fldChar w:fldCharType="begin"/>
      </w:r>
      <w:r>
        <w:instrText xml:space="preserve"> PAGEREF _Toc377549694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13</w:t>
      </w:r>
      <w:r w:rsidRPr="005F0087">
        <w:rPr>
          <w:snapToGrid w:val="0"/>
        </w:rPr>
        <w:t>.</w:t>
      </w:r>
      <w:r w:rsidRPr="005F0087">
        <w:rPr>
          <w:snapToGrid w:val="0"/>
        </w:rPr>
        <w:tab/>
        <w:t>Offence</w:t>
      </w:r>
      <w:r>
        <w:tab/>
      </w:r>
      <w:r>
        <w:fldChar w:fldCharType="begin"/>
      </w:r>
      <w:r>
        <w:instrText xml:space="preserve"> PAGEREF _Toc377549695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14.</w:t>
      </w:r>
      <w:r>
        <w:tab/>
        <w:t>Parking charges</w:t>
      </w:r>
      <w:r>
        <w:tab/>
      </w:r>
      <w:r>
        <w:fldChar w:fldCharType="begin"/>
      </w:r>
      <w:r>
        <w:instrText xml:space="preserve"> PAGEREF _Toc377549696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15</w:t>
      </w:r>
      <w:r w:rsidRPr="005F0087">
        <w:rPr>
          <w:snapToGrid w:val="0"/>
        </w:rPr>
        <w:t>.</w:t>
      </w:r>
      <w:r w:rsidRPr="005F0087">
        <w:rPr>
          <w:snapToGrid w:val="0"/>
        </w:rPr>
        <w:tab/>
        <w:t>Payment of charge</w:t>
      </w:r>
      <w:r>
        <w:tab/>
      </w:r>
      <w:r>
        <w:fldChar w:fldCharType="begin"/>
      </w:r>
      <w:r>
        <w:instrText xml:space="preserve"> PAGEREF _Toc377549697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16</w:t>
      </w:r>
      <w:r w:rsidRPr="005F0087">
        <w:rPr>
          <w:snapToGrid w:val="0"/>
        </w:rPr>
        <w:t>.</w:t>
      </w:r>
      <w:r w:rsidRPr="005F0087">
        <w:rPr>
          <w:snapToGrid w:val="0"/>
        </w:rPr>
        <w:tab/>
        <w:t>Receipt</w:t>
      </w:r>
      <w:r>
        <w:tab/>
      </w:r>
      <w:r>
        <w:fldChar w:fldCharType="begin"/>
      </w:r>
      <w:r>
        <w:instrText xml:space="preserve"> PAGEREF _Toc377549698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17</w:t>
      </w:r>
      <w:r w:rsidRPr="005F0087">
        <w:rPr>
          <w:snapToGrid w:val="0"/>
        </w:rPr>
        <w:t>.</w:t>
      </w:r>
      <w:r w:rsidRPr="005F0087">
        <w:rPr>
          <w:snapToGrid w:val="0"/>
        </w:rPr>
        <w:tab/>
        <w:t>Production of receipt</w:t>
      </w:r>
      <w:r>
        <w:tab/>
      </w:r>
      <w:r>
        <w:fldChar w:fldCharType="begin"/>
      </w:r>
      <w:r>
        <w:instrText xml:space="preserve"> PAGEREF _Toc377549699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18A.</w:t>
      </w:r>
      <w:r>
        <w:tab/>
        <w:t>Removing vehicle from secured parking station between designated hours</w:t>
      </w:r>
      <w:r>
        <w:tab/>
      </w:r>
      <w:r>
        <w:fldChar w:fldCharType="begin"/>
      </w:r>
      <w:r>
        <w:instrText xml:space="preserve"> PAGEREF _Toc377549700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18</w:t>
      </w:r>
      <w:r w:rsidRPr="005F0087">
        <w:rPr>
          <w:snapToGrid w:val="0"/>
        </w:rPr>
        <w:t>.</w:t>
      </w:r>
      <w:r w:rsidRPr="005F0087">
        <w:rPr>
          <w:snapToGrid w:val="0"/>
        </w:rPr>
        <w:tab/>
        <w:t>Removal of vehicles from parking station by Authority</w:t>
      </w:r>
      <w:r>
        <w:tab/>
      </w:r>
      <w:r>
        <w:fldChar w:fldCharType="begin"/>
      </w:r>
      <w:r>
        <w:instrText xml:space="preserve"> PAGEREF _Toc377549701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19</w:t>
      </w:r>
      <w:r w:rsidRPr="005F0087">
        <w:rPr>
          <w:snapToGrid w:val="0"/>
        </w:rPr>
        <w:t>.</w:t>
      </w:r>
      <w:r w:rsidRPr="005F0087">
        <w:rPr>
          <w:snapToGrid w:val="0"/>
        </w:rPr>
        <w:tab/>
        <w:t>Appointment of authorised persons</w:t>
      </w:r>
      <w:r>
        <w:tab/>
      </w:r>
      <w:r>
        <w:fldChar w:fldCharType="begin"/>
      </w:r>
      <w:r>
        <w:instrText xml:space="preserve"> PAGEREF _Toc377549702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20</w:t>
      </w:r>
      <w:r w:rsidRPr="005F0087">
        <w:rPr>
          <w:snapToGrid w:val="0"/>
        </w:rPr>
        <w:t>.</w:t>
      </w:r>
      <w:r w:rsidRPr="005F0087">
        <w:rPr>
          <w:snapToGrid w:val="0"/>
        </w:rPr>
        <w:tab/>
        <w:t>Personation of authorised person</w:t>
      </w:r>
      <w:r>
        <w:tab/>
      </w:r>
      <w:r>
        <w:fldChar w:fldCharType="begin"/>
      </w:r>
      <w:r>
        <w:instrText xml:space="preserve"> PAGEREF _Toc377549703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21</w:t>
      </w:r>
      <w:r w:rsidRPr="005F0087">
        <w:rPr>
          <w:snapToGrid w:val="0"/>
        </w:rPr>
        <w:t>.</w:t>
      </w:r>
      <w:r w:rsidRPr="005F0087">
        <w:rPr>
          <w:snapToGrid w:val="0"/>
        </w:rPr>
        <w:tab/>
        <w:t>Obstruction of authorised person</w:t>
      </w:r>
      <w:r>
        <w:tab/>
      </w:r>
      <w:r>
        <w:fldChar w:fldCharType="begin"/>
      </w:r>
      <w:r>
        <w:instrText xml:space="preserve"> PAGEREF _Toc377549704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22</w:t>
      </w:r>
      <w:r w:rsidRPr="005F0087">
        <w:rPr>
          <w:snapToGrid w:val="0"/>
        </w:rPr>
        <w:t>.</w:t>
      </w:r>
      <w:r w:rsidRPr="005F0087">
        <w:rPr>
          <w:snapToGrid w:val="0"/>
        </w:rPr>
        <w:tab/>
        <w:t>Powers of authorised person</w:t>
      </w:r>
      <w:r>
        <w:tab/>
      </w:r>
      <w:r>
        <w:fldChar w:fldCharType="begin"/>
      </w:r>
      <w:r>
        <w:instrText xml:space="preserve"> PAGEREF _Toc377549705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23</w:t>
      </w:r>
      <w:r w:rsidRPr="005F0087">
        <w:rPr>
          <w:snapToGrid w:val="0"/>
        </w:rPr>
        <w:t>.</w:t>
      </w:r>
      <w:r w:rsidRPr="005F0087">
        <w:rPr>
          <w:snapToGrid w:val="0"/>
        </w:rPr>
        <w:tab/>
        <w:t>Owner to reveal identity of driver</w:t>
      </w:r>
      <w:r>
        <w:tab/>
      </w:r>
      <w:r>
        <w:fldChar w:fldCharType="begin"/>
      </w:r>
      <w:r>
        <w:instrText xml:space="preserve"> PAGEREF _Toc377549706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24</w:t>
      </w:r>
      <w:r w:rsidRPr="005F0087">
        <w:rPr>
          <w:snapToGrid w:val="0"/>
        </w:rPr>
        <w:t>.</w:t>
      </w:r>
      <w:r w:rsidRPr="005F0087">
        <w:rPr>
          <w:snapToGrid w:val="0"/>
        </w:rPr>
        <w:tab/>
        <w:t>Erection of signs</w:t>
      </w:r>
      <w:r>
        <w:tab/>
      </w:r>
      <w:r>
        <w:fldChar w:fldCharType="begin"/>
      </w:r>
      <w:r>
        <w:instrText xml:space="preserve"> PAGEREF _Toc377549707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25</w:t>
      </w:r>
      <w:r w:rsidRPr="005F0087">
        <w:rPr>
          <w:snapToGrid w:val="0"/>
        </w:rPr>
        <w:t>.</w:t>
      </w:r>
      <w:r w:rsidRPr="005F0087">
        <w:rPr>
          <w:snapToGrid w:val="0"/>
        </w:rPr>
        <w:tab/>
        <w:t>Damage to parking station and removal of tickets</w:t>
      </w:r>
      <w:r>
        <w:tab/>
      </w:r>
      <w:r>
        <w:fldChar w:fldCharType="begin"/>
      </w:r>
      <w:r>
        <w:instrText xml:space="preserve"> PAGEREF _Toc377549708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26</w:t>
      </w:r>
      <w:r w:rsidRPr="005F0087">
        <w:rPr>
          <w:snapToGrid w:val="0"/>
        </w:rPr>
        <w:t>.</w:t>
      </w:r>
      <w:r w:rsidRPr="005F0087">
        <w:rPr>
          <w:snapToGrid w:val="0"/>
        </w:rPr>
        <w:tab/>
        <w:t>Offences and penalties</w:t>
      </w:r>
      <w:r>
        <w:tab/>
      </w:r>
      <w:r>
        <w:fldChar w:fldCharType="begin"/>
      </w:r>
      <w:r>
        <w:instrText xml:space="preserve"> PAGEREF _Toc377549709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27</w:t>
      </w:r>
      <w:r w:rsidRPr="005F0087">
        <w:rPr>
          <w:snapToGrid w:val="0"/>
        </w:rPr>
        <w:t>.</w:t>
      </w:r>
      <w:r w:rsidRPr="005F0087">
        <w:rPr>
          <w:snapToGrid w:val="0"/>
        </w:rPr>
        <w:tab/>
        <w:t>Infringement notices</w:t>
      </w:r>
      <w:r>
        <w:tab/>
      </w:r>
      <w:r>
        <w:fldChar w:fldCharType="begin"/>
      </w:r>
      <w:r>
        <w:instrText xml:space="preserve"> PAGEREF _Toc377549710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28</w:t>
      </w:r>
      <w:r w:rsidRPr="005F0087">
        <w:rPr>
          <w:snapToGrid w:val="0"/>
        </w:rPr>
        <w:t>.</w:t>
      </w:r>
      <w:r w:rsidRPr="005F0087">
        <w:rPr>
          <w:snapToGrid w:val="0"/>
        </w:rPr>
        <w:tab/>
        <w:t>Owner deemed to be driver</w:t>
      </w:r>
      <w:r>
        <w:tab/>
      </w:r>
      <w:r>
        <w:fldChar w:fldCharType="begin"/>
      </w:r>
      <w:r>
        <w:instrText xml:space="preserve"> PAGEREF _Toc377549711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29</w:t>
      </w:r>
      <w:r w:rsidRPr="005F0087">
        <w:rPr>
          <w:snapToGrid w:val="0"/>
        </w:rPr>
        <w:t>.</w:t>
      </w:r>
      <w:r w:rsidRPr="005F0087">
        <w:rPr>
          <w:snapToGrid w:val="0"/>
        </w:rPr>
        <w:tab/>
        <w:t>Record of infringement notices to be kept</w:t>
      </w:r>
      <w:r>
        <w:tab/>
      </w:r>
      <w:r>
        <w:fldChar w:fldCharType="begin"/>
      </w:r>
      <w:r>
        <w:instrText xml:space="preserve"> PAGEREF _Toc377549712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30</w:t>
      </w:r>
      <w:r w:rsidRPr="005F0087">
        <w:rPr>
          <w:snapToGrid w:val="0"/>
        </w:rPr>
        <w:t>.</w:t>
      </w:r>
      <w:r w:rsidRPr="005F0087">
        <w:rPr>
          <w:snapToGrid w:val="0"/>
        </w:rPr>
        <w:tab/>
        <w:t>Recovery of penalty</w:t>
      </w:r>
      <w:r>
        <w:tab/>
      </w:r>
      <w:r>
        <w:fldChar w:fldCharType="begin"/>
      </w:r>
      <w:r>
        <w:instrText xml:space="preserve"> PAGEREF _Toc377549713 \h </w:instrText>
      </w:r>
      <w:r>
        <w:fldChar w:fldCharType="separate"/>
      </w:r>
      <w:r w:rsidR="0082147A">
        <w:t>1</w:t>
      </w:r>
      <w:r>
        <w:fldChar w:fldCharType="end"/>
      </w:r>
    </w:p>
    <w:p w:rsidR="00AB253B" w:rsidRDefault="00AB253B">
      <w:pPr>
        <w:pStyle w:val="TOC8"/>
        <w:rPr>
          <w:rFonts w:asciiTheme="minorHAnsi" w:eastAsiaTheme="minorEastAsia" w:hAnsiTheme="minorHAnsi" w:cstheme="minorBidi"/>
          <w:szCs w:val="22"/>
        </w:rPr>
      </w:pPr>
      <w:r>
        <w:t>31</w:t>
      </w:r>
      <w:r w:rsidRPr="005F0087">
        <w:rPr>
          <w:snapToGrid w:val="0"/>
        </w:rPr>
        <w:t>.</w:t>
      </w:r>
      <w:r w:rsidRPr="005F0087">
        <w:rPr>
          <w:snapToGrid w:val="0"/>
        </w:rPr>
        <w:tab/>
        <w:t>Service of notices</w:t>
      </w:r>
      <w:r>
        <w:tab/>
      </w:r>
      <w:r>
        <w:fldChar w:fldCharType="begin"/>
      </w:r>
      <w:r>
        <w:instrText xml:space="preserve"> PAGEREF _Toc377549714 \h </w:instrText>
      </w:r>
      <w:r>
        <w:fldChar w:fldCharType="separate"/>
      </w:r>
      <w:r w:rsidR="0082147A">
        <w:t>1</w:t>
      </w:r>
      <w:r>
        <w:fldChar w:fldCharType="end"/>
      </w:r>
    </w:p>
    <w:p w:rsidR="00AB253B" w:rsidRDefault="00AB253B">
      <w:pPr>
        <w:pStyle w:val="TOC2"/>
        <w:tabs>
          <w:tab w:val="right" w:leader="dot" w:pos="7086"/>
        </w:tabs>
        <w:rPr>
          <w:rFonts w:asciiTheme="minorHAnsi" w:eastAsiaTheme="minorEastAsia" w:hAnsiTheme="minorHAnsi" w:cstheme="minorBidi"/>
          <w:b w:val="0"/>
          <w:sz w:val="22"/>
          <w:szCs w:val="22"/>
        </w:rPr>
      </w:pPr>
      <w:r>
        <w:t>Schedule 1</w:t>
      </w:r>
    </w:p>
    <w:p w:rsidR="00AB253B" w:rsidRDefault="00AB253B">
      <w:pPr>
        <w:pStyle w:val="TOC2"/>
        <w:tabs>
          <w:tab w:val="right" w:leader="dot" w:pos="7086"/>
        </w:tabs>
        <w:rPr>
          <w:rFonts w:asciiTheme="minorHAnsi" w:eastAsiaTheme="minorEastAsia" w:hAnsiTheme="minorHAnsi" w:cstheme="minorBidi"/>
          <w:b w:val="0"/>
          <w:sz w:val="22"/>
          <w:szCs w:val="22"/>
        </w:rPr>
      </w:pPr>
      <w:r>
        <w:t>Parking charges</w:t>
      </w:r>
    </w:p>
    <w:p w:rsidR="00AB253B" w:rsidRDefault="00AB253B" w:rsidP="00AB253B">
      <w:pPr>
        <w:pStyle w:val="TOC8"/>
        <w:rPr>
          <w:rFonts w:asciiTheme="minorHAnsi" w:eastAsiaTheme="minorEastAsia" w:hAnsiTheme="minorHAnsi" w:cstheme="minorBidi"/>
          <w:szCs w:val="22"/>
        </w:rPr>
      </w:pPr>
      <w:r>
        <w:tab/>
        <w:t>1.</w:t>
      </w:r>
      <w:r>
        <w:tab/>
      </w:r>
      <w:r>
        <w:fldChar w:fldCharType="begin"/>
      </w:r>
      <w:r>
        <w:instrText xml:space="preserve"> PAGEREF _Toc377549717 \h </w:instrText>
      </w:r>
      <w:r>
        <w:fldChar w:fldCharType="separate"/>
      </w:r>
      <w:r w:rsidR="0082147A">
        <w:t>1</w:t>
      </w:r>
      <w:r>
        <w:fldChar w:fldCharType="end"/>
      </w:r>
    </w:p>
    <w:p w:rsidR="00AB253B" w:rsidRDefault="00AB253B" w:rsidP="00AB253B">
      <w:pPr>
        <w:pStyle w:val="TOC8"/>
        <w:rPr>
          <w:rFonts w:asciiTheme="minorHAnsi" w:eastAsiaTheme="minorEastAsia" w:hAnsiTheme="minorHAnsi" w:cstheme="minorBidi"/>
          <w:szCs w:val="22"/>
        </w:rPr>
      </w:pPr>
      <w:r>
        <w:tab/>
        <w:t>2A.</w:t>
      </w:r>
      <w:r>
        <w:tab/>
      </w:r>
      <w:r>
        <w:fldChar w:fldCharType="begin"/>
      </w:r>
      <w:r>
        <w:instrText xml:space="preserve"> PAGEREF _Toc377549718 \h </w:instrText>
      </w:r>
      <w:r>
        <w:fldChar w:fldCharType="separate"/>
      </w:r>
      <w:r w:rsidR="0082147A">
        <w:t>1</w:t>
      </w:r>
      <w:r>
        <w:fldChar w:fldCharType="end"/>
      </w:r>
    </w:p>
    <w:p w:rsidR="00AB253B" w:rsidRDefault="00AB253B" w:rsidP="00AB253B">
      <w:pPr>
        <w:pStyle w:val="TOC8"/>
        <w:rPr>
          <w:rFonts w:asciiTheme="minorHAnsi" w:eastAsiaTheme="minorEastAsia" w:hAnsiTheme="minorHAnsi" w:cstheme="minorBidi"/>
          <w:szCs w:val="22"/>
        </w:rPr>
      </w:pPr>
      <w:r>
        <w:tab/>
        <w:t>2.</w:t>
      </w:r>
      <w:r>
        <w:tab/>
      </w:r>
      <w:r>
        <w:fldChar w:fldCharType="begin"/>
      </w:r>
      <w:r>
        <w:instrText xml:space="preserve"> PAGEREF _Toc377549719 \h </w:instrText>
      </w:r>
      <w:r>
        <w:fldChar w:fldCharType="separate"/>
      </w:r>
      <w:r w:rsidR="0082147A">
        <w:t>1</w:t>
      </w:r>
      <w:r>
        <w:fldChar w:fldCharType="end"/>
      </w:r>
    </w:p>
    <w:p w:rsidR="00AB253B" w:rsidRDefault="00AB253B">
      <w:pPr>
        <w:pStyle w:val="TOC2"/>
        <w:tabs>
          <w:tab w:val="right" w:leader="dot" w:pos="7086"/>
        </w:tabs>
        <w:rPr>
          <w:rFonts w:asciiTheme="minorHAnsi" w:eastAsiaTheme="minorEastAsia" w:hAnsiTheme="minorHAnsi" w:cstheme="minorBidi"/>
          <w:b w:val="0"/>
          <w:sz w:val="22"/>
          <w:szCs w:val="22"/>
        </w:rPr>
      </w:pPr>
      <w:r>
        <w:t>Schedule 2</w:t>
      </w:r>
    </w:p>
    <w:p w:rsidR="00AB253B" w:rsidRDefault="00AB253B">
      <w:pPr>
        <w:pStyle w:val="TOC2"/>
        <w:tabs>
          <w:tab w:val="right" w:leader="dot" w:pos="7086"/>
        </w:tabs>
        <w:rPr>
          <w:rFonts w:asciiTheme="minorHAnsi" w:eastAsiaTheme="minorEastAsia" w:hAnsiTheme="minorHAnsi" w:cstheme="minorBidi"/>
          <w:b w:val="0"/>
          <w:sz w:val="22"/>
          <w:szCs w:val="22"/>
        </w:rPr>
      </w:pPr>
      <w:r>
        <w:t>Notes</w:t>
      </w:r>
    </w:p>
    <w:p w:rsidR="00AB253B" w:rsidRDefault="00AB253B" w:rsidP="00AB253B">
      <w:pPr>
        <w:pStyle w:val="TOC8"/>
        <w:rPr>
          <w:rFonts w:asciiTheme="minorHAnsi" w:eastAsiaTheme="minorEastAsia" w:hAnsiTheme="minorHAnsi" w:cstheme="minorBidi"/>
          <w:szCs w:val="22"/>
        </w:rPr>
      </w:pPr>
      <w:r>
        <w:rPr>
          <w:snapToGrid w:val="0"/>
        </w:rPr>
        <w:tab/>
      </w:r>
      <w:r w:rsidRPr="005F0087">
        <w:rPr>
          <w:snapToGrid w:val="0"/>
        </w:rPr>
        <w:t>Compilation table</w:t>
      </w:r>
      <w:r>
        <w:tab/>
      </w:r>
      <w:r>
        <w:fldChar w:fldCharType="begin"/>
      </w:r>
      <w:r>
        <w:instrText xml:space="preserve"> PAGEREF _Toc377549722 \h </w:instrText>
      </w:r>
      <w:r>
        <w:fldChar w:fldCharType="separate"/>
      </w:r>
      <w:r w:rsidR="0082147A">
        <w:t>1</w:t>
      </w:r>
      <w:r>
        <w:fldChar w:fldCharType="end"/>
      </w:r>
    </w:p>
    <w:p w:rsidR="00AB253B" w:rsidRDefault="00AB253B">
      <w:pPr>
        <w:pStyle w:val="TOC2"/>
        <w:tabs>
          <w:tab w:val="right" w:leader="dot" w:pos="7086"/>
        </w:tabs>
        <w:rPr>
          <w:rFonts w:asciiTheme="minorHAnsi" w:eastAsiaTheme="minorEastAsia" w:hAnsiTheme="minorHAnsi" w:cstheme="minorBidi"/>
          <w:b w:val="0"/>
          <w:sz w:val="22"/>
          <w:szCs w:val="22"/>
        </w:rPr>
      </w:pPr>
      <w:r>
        <w:t>Defined terms</w:t>
      </w:r>
    </w:p>
    <w:p w:rsidR="00477C6E" w:rsidRDefault="00824773">
      <w:pPr>
        <w:pStyle w:val="TOC8"/>
      </w:pPr>
      <w:r>
        <w:fldChar w:fldCharType="end"/>
      </w:r>
    </w:p>
    <w:p w:rsidR="00477C6E" w:rsidRDefault="00824773">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477C6E" w:rsidRDefault="00477C6E">
      <w:pPr>
        <w:pStyle w:val="NoteHeading"/>
        <w:sectPr w:rsidR="00477C6E">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477C6E" w:rsidRDefault="00824773">
      <w:pPr>
        <w:pStyle w:val="WA"/>
      </w:pPr>
      <w:r>
        <w:t>Western Australia</w:t>
      </w:r>
    </w:p>
    <w:p w:rsidR="00477C6E" w:rsidRDefault="00824773">
      <w:pPr>
        <w:pStyle w:val="PrincipalActReg"/>
        <w:rPr>
          <w:snapToGrid w:val="0"/>
        </w:rPr>
      </w:pPr>
      <w:r>
        <w:rPr>
          <w:snapToGrid w:val="0"/>
        </w:rPr>
        <w:t>Government Railways Act 1904</w:t>
      </w:r>
    </w:p>
    <w:p w:rsidR="00477C6E" w:rsidRDefault="00824773">
      <w:pPr>
        <w:pStyle w:val="NameofActReg"/>
        <w:ind w:left="284" w:right="575"/>
      </w:pPr>
      <w:r>
        <w:t>Government Railways (Parking Stations) By</w:t>
      </w:r>
      <w:r>
        <w:noBreakHyphen/>
        <w:t>law 1997</w:t>
      </w:r>
    </w:p>
    <w:p w:rsidR="00477C6E" w:rsidRDefault="00824773">
      <w:pPr>
        <w:pStyle w:val="Heading5"/>
      </w:pPr>
      <w:bookmarkStart w:id="1" w:name="_Toc377549682"/>
      <w:r>
        <w:rPr>
          <w:rStyle w:val="CharSectno"/>
        </w:rPr>
        <w:t>1A</w:t>
      </w:r>
      <w:r>
        <w:t>.</w:t>
      </w:r>
      <w:r>
        <w:tab/>
        <w:t>Citation</w:t>
      </w:r>
      <w:bookmarkEnd w:id="1"/>
    </w:p>
    <w:p w:rsidR="00477C6E" w:rsidRDefault="00824773">
      <w:pPr>
        <w:pStyle w:val="Subsection"/>
      </w:pPr>
      <w:r>
        <w:tab/>
        <w:t>(1)</w:t>
      </w:r>
      <w:r>
        <w:tab/>
        <w:t>This by</w:t>
      </w:r>
      <w:r>
        <w:noBreakHyphen/>
        <w:t xml:space="preserve">law may be cited as the </w:t>
      </w:r>
      <w:r>
        <w:rPr>
          <w:i/>
        </w:rPr>
        <w:t>Government Railways (Parking Stations) By</w:t>
      </w:r>
      <w:r>
        <w:rPr>
          <w:i/>
        </w:rPr>
        <w:noBreakHyphen/>
        <w:t>law 1997</w:t>
      </w:r>
      <w:r>
        <w:rPr>
          <w:rFonts w:ascii="Times" w:hAnsi="Times"/>
          <w:vertAlign w:val="superscript"/>
        </w:rPr>
        <w:t> 1</w:t>
      </w:r>
      <w:r>
        <w:t>.</w:t>
      </w:r>
    </w:p>
    <w:p w:rsidR="00477C6E" w:rsidRDefault="00824773">
      <w:pPr>
        <w:pStyle w:val="Subsection"/>
      </w:pPr>
      <w:r>
        <w:tab/>
        <w:t>(2)</w:t>
      </w:r>
      <w:r>
        <w:tab/>
        <w:t>The main legislative units of this by</w:t>
      </w:r>
      <w:r>
        <w:noBreakHyphen/>
        <w:t>law are called rules, and a rule may contain 2 or more subrules (this sentence, for example, being subrule (2) of rule 1A).</w:t>
      </w:r>
    </w:p>
    <w:p w:rsidR="00477C6E" w:rsidRDefault="00824773">
      <w:pPr>
        <w:pStyle w:val="Footnotesection"/>
      </w:pPr>
      <w:r>
        <w:tab/>
        <w:t>[Rule 1A inserted in Gazette 12 Dec 2003 p. 5042.]</w:t>
      </w:r>
    </w:p>
    <w:p w:rsidR="00477C6E" w:rsidRDefault="00824773">
      <w:pPr>
        <w:pStyle w:val="Heading5"/>
        <w:rPr>
          <w:snapToGrid w:val="0"/>
        </w:rPr>
      </w:pPr>
      <w:bookmarkStart w:id="2" w:name="_Toc377549683"/>
      <w:r>
        <w:rPr>
          <w:rStyle w:val="CharSectno"/>
        </w:rPr>
        <w:t>1</w:t>
      </w:r>
      <w:r>
        <w:rPr>
          <w:snapToGrid w:val="0"/>
        </w:rPr>
        <w:t>.</w:t>
      </w:r>
      <w:r>
        <w:rPr>
          <w:snapToGrid w:val="0"/>
        </w:rPr>
        <w:tab/>
        <w:t>Interpretation</w:t>
      </w:r>
      <w:bookmarkEnd w:id="2"/>
      <w:r>
        <w:rPr>
          <w:snapToGrid w:val="0"/>
        </w:rPr>
        <w:t xml:space="preserve"> </w:t>
      </w:r>
    </w:p>
    <w:p w:rsidR="00477C6E" w:rsidRDefault="00824773">
      <w:pPr>
        <w:pStyle w:val="Subsection"/>
        <w:rPr>
          <w:snapToGrid w:val="0"/>
        </w:rPr>
      </w:pPr>
      <w:r>
        <w:rPr>
          <w:snapToGrid w:val="0"/>
        </w:rPr>
        <w:tab/>
        <w:t>(1)</w:t>
      </w:r>
      <w:r>
        <w:rPr>
          <w:snapToGrid w:val="0"/>
        </w:rPr>
        <w:tab/>
        <w:t>In this by</w:t>
      </w:r>
      <w:r>
        <w:rPr>
          <w:snapToGrid w:val="0"/>
        </w:rPr>
        <w:noBreakHyphen/>
        <w:t>law, unless the context otherwise requires — </w:t>
      </w:r>
    </w:p>
    <w:p w:rsidR="00067EDE" w:rsidRDefault="00067EDE" w:rsidP="00067EDE">
      <w:pPr>
        <w:pStyle w:val="Defstart"/>
      </w:pPr>
      <w:r>
        <w:rPr>
          <w:b/>
        </w:rPr>
        <w:tab/>
      </w:r>
      <w:r>
        <w:rPr>
          <w:rStyle w:val="CharDefText"/>
        </w:rPr>
        <w:t>ACROD permit</w:t>
      </w:r>
      <w:r>
        <w:t xml:space="preserve"> means a current parking permit issued by National Disability Services Limited ABN 52 008 445 485, a company limited by guarantee, trading as National Disability Services WA;</w:t>
      </w:r>
    </w:p>
    <w:p w:rsidR="00477C6E" w:rsidRDefault="00824773">
      <w:pPr>
        <w:pStyle w:val="Defstart"/>
      </w:pPr>
      <w:r>
        <w:rPr>
          <w:b/>
        </w:rPr>
        <w:tab/>
      </w:r>
      <w:r>
        <w:rPr>
          <w:rStyle w:val="CharDefText"/>
        </w:rPr>
        <w:t>authorised person</w:t>
      </w:r>
      <w:r>
        <w:t xml:space="preserve"> means a person appointed by the Authority under rule 19;</w:t>
      </w:r>
    </w:p>
    <w:p w:rsidR="00067EDE" w:rsidRDefault="00067EDE" w:rsidP="00067EDE">
      <w:pPr>
        <w:pStyle w:val="Defstart"/>
      </w:pPr>
      <w:r>
        <w:tab/>
      </w:r>
      <w:r>
        <w:rPr>
          <w:rStyle w:val="CharDefText"/>
        </w:rPr>
        <w:t>bicycle</w:t>
      </w:r>
      <w:r>
        <w:t xml:space="preserve"> has the meaning given in the </w:t>
      </w:r>
      <w:r>
        <w:rPr>
          <w:i/>
        </w:rPr>
        <w:t>Road Traffic Code 2000</w:t>
      </w:r>
      <w:r>
        <w:t xml:space="preserve"> regulation 3(1);</w:t>
      </w:r>
    </w:p>
    <w:p w:rsidR="00067EDE" w:rsidRDefault="00067EDE" w:rsidP="00067EDE">
      <w:pPr>
        <w:pStyle w:val="Defstart"/>
      </w:pPr>
      <w:r>
        <w:rPr>
          <w:b/>
        </w:rPr>
        <w:tab/>
      </w:r>
      <w:r>
        <w:rPr>
          <w:rStyle w:val="CharDefText"/>
        </w:rPr>
        <w:t>designated</w:t>
      </w:r>
      <w:r>
        <w:t xml:space="preserve"> means designated by a sign placed by the Authority;</w:t>
      </w:r>
    </w:p>
    <w:p w:rsidR="00477C6E" w:rsidRDefault="00824773">
      <w:pPr>
        <w:pStyle w:val="Defstart"/>
      </w:pPr>
      <w:r>
        <w:rPr>
          <w:b/>
        </w:rPr>
        <w:tab/>
      </w:r>
      <w:r>
        <w:rPr>
          <w:rStyle w:val="CharDefText"/>
        </w:rPr>
        <w:t>driver</w:t>
      </w:r>
      <w:r>
        <w:t xml:space="preserve"> means any person driving or in control of a vehicle;</w:t>
      </w:r>
    </w:p>
    <w:p w:rsidR="00067EDE" w:rsidRDefault="00067EDE" w:rsidP="00067EDE">
      <w:pPr>
        <w:pStyle w:val="Defstart"/>
      </w:pPr>
      <w:r>
        <w:tab/>
      </w:r>
      <w:r>
        <w:rPr>
          <w:rStyle w:val="CharDefText"/>
        </w:rPr>
        <w:t>motor cycle</w:t>
      </w:r>
      <w:r>
        <w:t xml:space="preserve"> has the meaning given in the </w:t>
      </w:r>
      <w:r>
        <w:rPr>
          <w:i/>
        </w:rPr>
        <w:t>Road Traffic Code 2000</w:t>
      </w:r>
      <w:r>
        <w:t xml:space="preserve"> regulation 3(1);</w:t>
      </w:r>
    </w:p>
    <w:p w:rsidR="00067EDE" w:rsidRDefault="00067EDE" w:rsidP="00067EDE">
      <w:pPr>
        <w:pStyle w:val="Defstart"/>
      </w:pPr>
      <w:r>
        <w:tab/>
      </w:r>
      <w:r>
        <w:rPr>
          <w:rStyle w:val="CharDefText"/>
        </w:rPr>
        <w:t>motorised scooter</w:t>
      </w:r>
      <w:r>
        <w:t xml:space="preserve"> has the meaning given in the </w:t>
      </w:r>
      <w:r>
        <w:rPr>
          <w:i/>
        </w:rPr>
        <w:t>Road Traffic Code 2000</w:t>
      </w:r>
      <w:r>
        <w:t xml:space="preserve"> regulation 3(1);</w:t>
      </w:r>
    </w:p>
    <w:p w:rsidR="00477C6E" w:rsidRDefault="00824773">
      <w:pPr>
        <w:pStyle w:val="Defstart"/>
      </w:pPr>
      <w:r>
        <w:rPr>
          <w:b/>
        </w:rPr>
        <w:tab/>
      </w:r>
      <w:r>
        <w:rPr>
          <w:rStyle w:val="CharDefText"/>
        </w:rPr>
        <w:t>owner</w:t>
      </w:r>
      <w:r>
        <w:t xml:space="preserve"> in relation to a vehicle, means the person who is the holder of the requisite vehicle licence under the </w:t>
      </w:r>
      <w:r>
        <w:rPr>
          <w:i/>
        </w:rPr>
        <w:t>Road Traffic Act 1974</w:t>
      </w:r>
      <w:r>
        <w:t xml:space="preserve"> in respect of the vehicle, or, if the vehicle is not licensed under that Act, the person who owns the vehicle or is entitled to the possession of the vehicle;</w:t>
      </w:r>
    </w:p>
    <w:p w:rsidR="00067EDE" w:rsidRDefault="00067EDE" w:rsidP="00067EDE">
      <w:pPr>
        <w:pStyle w:val="Defstart"/>
      </w:pPr>
      <w:r>
        <w:tab/>
      </w:r>
      <w:r>
        <w:rPr>
          <w:rStyle w:val="CharDefText"/>
        </w:rPr>
        <w:t>paid parking station</w:t>
      </w:r>
      <w:r>
        <w:t xml:space="preserve"> means a parking station designated by the Authority for parking subject to the payment of a charge;</w:t>
      </w:r>
    </w:p>
    <w:p w:rsidR="00477C6E" w:rsidRDefault="00824773">
      <w:pPr>
        <w:pStyle w:val="Defstart"/>
      </w:pPr>
      <w:r>
        <w:rPr>
          <w:b/>
        </w:rPr>
        <w:tab/>
      </w:r>
      <w:r>
        <w:rPr>
          <w:rStyle w:val="CharDefText"/>
        </w:rPr>
        <w:t>park</w:t>
      </w:r>
      <w:r>
        <w:t xml:space="preserve"> means to permit a vehicle, whether attended or not, to remain stationary, except for the purpose of avoiding conflict with other traffic, of complying with provisions of any law or of immediately taking up or setting down persons or goods and </w:t>
      </w:r>
      <w:r>
        <w:rPr>
          <w:rStyle w:val="CharDefText"/>
        </w:rPr>
        <w:t>parking</w:t>
      </w:r>
      <w:r>
        <w:t xml:space="preserve"> has a correlative meaning;</w:t>
      </w:r>
    </w:p>
    <w:p w:rsidR="00477C6E" w:rsidRDefault="00824773">
      <w:pPr>
        <w:pStyle w:val="Defstart"/>
      </w:pPr>
      <w:r>
        <w:rPr>
          <w:b/>
        </w:rPr>
        <w:tab/>
      </w:r>
      <w:r>
        <w:rPr>
          <w:rStyle w:val="CharDefText"/>
        </w:rPr>
        <w:t>parking space</w:t>
      </w:r>
      <w:r>
        <w:t xml:space="preserve"> means a section or part of a parking station, which is marked or defined by painted lines or by metallic studs or by similar devices for the purpose of indicating where a vehicle may stand or be parked whether on payment of a charge or otherwise;</w:t>
      </w:r>
    </w:p>
    <w:p w:rsidR="00477C6E" w:rsidRDefault="00824773">
      <w:pPr>
        <w:pStyle w:val="Defstart"/>
      </w:pPr>
      <w:r>
        <w:rPr>
          <w:b/>
        </w:rPr>
        <w:tab/>
      </w:r>
      <w:r>
        <w:rPr>
          <w:rStyle w:val="CharDefText"/>
        </w:rPr>
        <w:t>parking station</w:t>
      </w:r>
      <w:r>
        <w:t xml:space="preserve"> means a parking station constituted under rule 3(a);</w:t>
      </w:r>
    </w:p>
    <w:p w:rsidR="00477C6E" w:rsidRDefault="00824773">
      <w:pPr>
        <w:pStyle w:val="Defstart"/>
      </w:pPr>
      <w:r>
        <w:rPr>
          <w:b/>
        </w:rPr>
        <w:tab/>
      </w:r>
      <w:r>
        <w:rPr>
          <w:rStyle w:val="CharDefText"/>
        </w:rPr>
        <w:t>secured parking station</w:t>
      </w:r>
      <w:r>
        <w:t xml:space="preserve"> means a parking station which is fenced and to which entry can only be gained through a</w:t>
      </w:r>
      <w:r w:rsidR="00067EDE" w:rsidRPr="00067EDE">
        <w:t xml:space="preserve"> </w:t>
      </w:r>
      <w:r w:rsidR="00067EDE" w:rsidRPr="00263FEC">
        <w:t>gate that is locked between designated hours;</w:t>
      </w:r>
    </w:p>
    <w:p w:rsidR="00067EDE" w:rsidRDefault="00067EDE" w:rsidP="00067EDE">
      <w:pPr>
        <w:pStyle w:val="Defstart"/>
      </w:pPr>
      <w:r>
        <w:tab/>
      </w:r>
      <w:r>
        <w:rPr>
          <w:rStyle w:val="CharDefText"/>
        </w:rPr>
        <w:t>sign</w:t>
      </w:r>
      <w:r>
        <w:t xml:space="preserve"> includes a marking on the ground or other surface;</w:t>
      </w:r>
    </w:p>
    <w:p w:rsidR="00477C6E" w:rsidRDefault="00824773">
      <w:pPr>
        <w:pStyle w:val="Defstart"/>
      </w:pPr>
      <w:r>
        <w:rPr>
          <w:b/>
        </w:rPr>
        <w:tab/>
      </w:r>
      <w:r>
        <w:rPr>
          <w:rStyle w:val="CharDefText"/>
        </w:rPr>
        <w:t>stand</w:t>
      </w:r>
      <w:r>
        <w:t xml:space="preserve">, in relation to a vehicle, means to stop the vehicle and permit it to remain stationary, except for the purpose of avoiding conflict with other traffic or of complying with the provisions of any law and </w:t>
      </w:r>
      <w:r>
        <w:rPr>
          <w:rStyle w:val="CharDefText"/>
        </w:rPr>
        <w:t>standing</w:t>
      </w:r>
      <w:r>
        <w:t xml:space="preserve"> has a correlative</w:t>
      </w:r>
      <w:r w:rsidR="00067EDE" w:rsidRPr="00067EDE">
        <w:t xml:space="preserve"> </w:t>
      </w:r>
      <w:r w:rsidR="00067EDE">
        <w:t>meaning;</w:t>
      </w:r>
    </w:p>
    <w:p w:rsidR="00067EDE" w:rsidRDefault="00067EDE" w:rsidP="00067EDE">
      <w:pPr>
        <w:pStyle w:val="Defstart"/>
      </w:pPr>
      <w:r>
        <w:tab/>
      </w:r>
      <w:r>
        <w:rPr>
          <w:rStyle w:val="CharDefText"/>
        </w:rPr>
        <w:t>vehicle</w:t>
      </w:r>
      <w:r>
        <w:t xml:space="preserve"> has the meaning given in the </w:t>
      </w:r>
      <w:r>
        <w:rPr>
          <w:i/>
        </w:rPr>
        <w:t>Road Traffic Act 1974</w:t>
      </w:r>
      <w:r>
        <w:t xml:space="preserve"> </w:t>
      </w:r>
      <w:r w:rsidRPr="00263FEC">
        <w:t>section</w:t>
      </w:r>
      <w:r>
        <w:t> 5(1).</w:t>
      </w:r>
    </w:p>
    <w:p w:rsidR="00477C6E" w:rsidRDefault="00824773">
      <w:pPr>
        <w:pStyle w:val="Subsection"/>
        <w:rPr>
          <w:snapToGrid w:val="0"/>
        </w:rPr>
      </w:pPr>
      <w:r>
        <w:rPr>
          <w:snapToGrid w:val="0"/>
        </w:rPr>
        <w:tab/>
        <w:t>(2)</w:t>
      </w:r>
      <w:r>
        <w:rPr>
          <w:snapToGrid w:val="0"/>
        </w:rPr>
        <w:tab/>
        <w:t xml:space="preserve">A reference in </w:t>
      </w:r>
      <w:r>
        <w:t>this by</w:t>
      </w:r>
      <w:r>
        <w:noBreakHyphen/>
        <w:t>law</w:t>
      </w:r>
      <w:r>
        <w:rPr>
          <w:snapToGrid w:val="0"/>
        </w:rPr>
        <w:t xml:space="preserve"> to a Form followed by </w:t>
      </w:r>
      <w:r w:rsidR="00067EDE">
        <w:t xml:space="preserve">an alphanumeric designation </w:t>
      </w:r>
      <w:r>
        <w:rPr>
          <w:snapToGrid w:val="0"/>
        </w:rPr>
        <w:t>is a reference to the Form so designated set out in Schedule 2.</w:t>
      </w:r>
    </w:p>
    <w:p w:rsidR="00477C6E" w:rsidRDefault="00824773">
      <w:pPr>
        <w:pStyle w:val="Footnotesection"/>
      </w:pPr>
      <w:r>
        <w:tab/>
        <w:t>[Rule 1 amended in Gazette 12 Dec 2003 p. 5042</w:t>
      </w:r>
      <w:r>
        <w:noBreakHyphen/>
        <w:t>3, 5044 and 5045</w:t>
      </w:r>
      <w:r w:rsidR="00067EDE">
        <w:t>; 5 Nov 2013 p. 4943-4</w:t>
      </w:r>
      <w:r>
        <w:t>.]</w:t>
      </w:r>
    </w:p>
    <w:p w:rsidR="00477C6E" w:rsidRDefault="00824773">
      <w:pPr>
        <w:pStyle w:val="Heading5"/>
        <w:rPr>
          <w:snapToGrid w:val="0"/>
        </w:rPr>
      </w:pPr>
      <w:bookmarkStart w:id="3" w:name="_Toc377549684"/>
      <w:r>
        <w:rPr>
          <w:rStyle w:val="CharSectno"/>
        </w:rPr>
        <w:t>2</w:t>
      </w:r>
      <w:r>
        <w:rPr>
          <w:snapToGrid w:val="0"/>
        </w:rPr>
        <w:t>.</w:t>
      </w:r>
      <w:r>
        <w:rPr>
          <w:snapToGrid w:val="0"/>
        </w:rPr>
        <w:tab/>
        <w:t>Application</w:t>
      </w:r>
      <w:bookmarkEnd w:id="3"/>
      <w:r>
        <w:rPr>
          <w:snapToGrid w:val="0"/>
        </w:rPr>
        <w:t xml:space="preserve"> </w:t>
      </w:r>
    </w:p>
    <w:p w:rsidR="00477C6E" w:rsidRDefault="00824773">
      <w:pPr>
        <w:pStyle w:val="Subsection"/>
        <w:rPr>
          <w:snapToGrid w:val="0"/>
        </w:rPr>
      </w:pPr>
      <w:r>
        <w:rPr>
          <w:snapToGrid w:val="0"/>
        </w:rPr>
        <w:tab/>
        <w:t>(1)</w:t>
      </w:r>
      <w:r>
        <w:rPr>
          <w:snapToGrid w:val="0"/>
        </w:rPr>
        <w:tab/>
        <w:t>This by</w:t>
      </w:r>
      <w:r>
        <w:rPr>
          <w:snapToGrid w:val="0"/>
        </w:rPr>
        <w:noBreakHyphen/>
        <w:t>law applies to the parking of vehicles in a parking station.</w:t>
      </w:r>
    </w:p>
    <w:p w:rsidR="00477C6E" w:rsidRDefault="00824773">
      <w:pPr>
        <w:pStyle w:val="Subsection"/>
        <w:rPr>
          <w:snapToGrid w:val="0"/>
        </w:rPr>
      </w:pPr>
      <w:r>
        <w:rPr>
          <w:snapToGrid w:val="0"/>
        </w:rPr>
        <w:tab/>
        <w:t>(2)</w:t>
      </w:r>
      <w:r>
        <w:rPr>
          <w:snapToGrid w:val="0"/>
        </w:rPr>
        <w:tab/>
        <w:t>Any sign that — </w:t>
      </w:r>
    </w:p>
    <w:p w:rsidR="00477C6E" w:rsidRDefault="00824773">
      <w:pPr>
        <w:pStyle w:val="Indenta"/>
        <w:rPr>
          <w:snapToGrid w:val="0"/>
        </w:rPr>
      </w:pPr>
      <w:r>
        <w:rPr>
          <w:snapToGrid w:val="0"/>
        </w:rPr>
        <w:tab/>
        <w:t>(a)</w:t>
      </w:r>
      <w:r>
        <w:rPr>
          <w:snapToGrid w:val="0"/>
        </w:rPr>
        <w:tab/>
        <w:t xml:space="preserve">was </w:t>
      </w:r>
      <w:r w:rsidR="00067EDE">
        <w:t xml:space="preserve">placed </w:t>
      </w:r>
      <w:r>
        <w:rPr>
          <w:snapToGrid w:val="0"/>
        </w:rPr>
        <w:t xml:space="preserve">by </w:t>
      </w:r>
      <w:r>
        <w:t xml:space="preserve">The Western Australian Government Railways Commission prior to the coming into operation of the </w:t>
      </w:r>
      <w:r>
        <w:rPr>
          <w:i/>
        </w:rPr>
        <w:t>Public Transport Authority Act 2003</w:t>
      </w:r>
      <w:r>
        <w:t xml:space="preserve"> Part 7 Division 2; </w:t>
      </w:r>
      <w:r>
        <w:rPr>
          <w:snapToGrid w:val="0"/>
        </w:rPr>
        <w:t>and</w:t>
      </w:r>
    </w:p>
    <w:p w:rsidR="00477C6E" w:rsidRDefault="00824773">
      <w:pPr>
        <w:pStyle w:val="Indenta"/>
        <w:rPr>
          <w:snapToGrid w:val="0"/>
        </w:rPr>
      </w:pPr>
      <w:r>
        <w:rPr>
          <w:snapToGrid w:val="0"/>
        </w:rPr>
        <w:tab/>
        <w:t>(b)</w:t>
      </w:r>
      <w:r>
        <w:rPr>
          <w:snapToGrid w:val="0"/>
        </w:rPr>
        <w:tab/>
        <w:t>relates to the parking or standing of vehicles within a parking station,</w:t>
      </w:r>
    </w:p>
    <w:p w:rsidR="00477C6E" w:rsidRDefault="00824773">
      <w:pPr>
        <w:pStyle w:val="Subsection"/>
        <w:rPr>
          <w:snapToGrid w:val="0"/>
        </w:rPr>
      </w:pPr>
      <w:r>
        <w:rPr>
          <w:snapToGrid w:val="0"/>
        </w:rPr>
        <w:tab/>
      </w:r>
      <w:r>
        <w:rPr>
          <w:snapToGrid w:val="0"/>
        </w:rPr>
        <w:tab/>
        <w:t>is deemed, for the purposes of this by</w:t>
      </w:r>
      <w:r>
        <w:rPr>
          <w:snapToGrid w:val="0"/>
        </w:rPr>
        <w:noBreakHyphen/>
        <w:t xml:space="preserve">law, to have been </w:t>
      </w:r>
      <w:r w:rsidR="00067EDE">
        <w:t xml:space="preserve">placed </w:t>
      </w:r>
      <w:r>
        <w:rPr>
          <w:snapToGrid w:val="0"/>
        </w:rPr>
        <w:t xml:space="preserve">by the </w:t>
      </w:r>
      <w:r>
        <w:t>Authority</w:t>
      </w:r>
      <w:r>
        <w:rPr>
          <w:snapToGrid w:val="0"/>
        </w:rPr>
        <w:t xml:space="preserve"> under the authority of this by</w:t>
      </w:r>
      <w:r>
        <w:rPr>
          <w:snapToGrid w:val="0"/>
        </w:rPr>
        <w:noBreakHyphen/>
        <w:t>law.</w:t>
      </w:r>
    </w:p>
    <w:p w:rsidR="00477C6E" w:rsidRDefault="00824773">
      <w:pPr>
        <w:pStyle w:val="Footnotesection"/>
      </w:pPr>
      <w:r>
        <w:tab/>
        <w:t>[Rule 2 amended in Gazette 12 Dec 2003 p. 5043 and 5044</w:t>
      </w:r>
      <w:r w:rsidR="00067EDE">
        <w:t>; 5 Nov 2013 p. 4944</w:t>
      </w:r>
      <w:r>
        <w:t xml:space="preserve">.] </w:t>
      </w:r>
    </w:p>
    <w:p w:rsidR="00477C6E" w:rsidRDefault="00824773">
      <w:pPr>
        <w:pStyle w:val="Heading5"/>
        <w:rPr>
          <w:snapToGrid w:val="0"/>
        </w:rPr>
      </w:pPr>
      <w:bookmarkStart w:id="4" w:name="_Toc377549685"/>
      <w:r>
        <w:rPr>
          <w:rStyle w:val="CharSectno"/>
        </w:rPr>
        <w:t>3</w:t>
      </w:r>
      <w:r>
        <w:rPr>
          <w:snapToGrid w:val="0"/>
        </w:rPr>
        <w:t>.</w:t>
      </w:r>
      <w:r>
        <w:rPr>
          <w:snapToGrid w:val="0"/>
        </w:rPr>
        <w:tab/>
        <w:t>Constitution of parking stations</w:t>
      </w:r>
      <w:bookmarkEnd w:id="4"/>
      <w:r>
        <w:rPr>
          <w:snapToGrid w:val="0"/>
        </w:rPr>
        <w:t xml:space="preserve"> </w:t>
      </w:r>
    </w:p>
    <w:p w:rsidR="00477C6E" w:rsidRDefault="00824773">
      <w:pPr>
        <w:pStyle w:val="Subsection"/>
        <w:rPr>
          <w:snapToGrid w:val="0"/>
        </w:rPr>
      </w:pPr>
      <w:r>
        <w:rPr>
          <w:snapToGrid w:val="0"/>
        </w:rPr>
        <w:tab/>
      </w:r>
      <w:r>
        <w:rPr>
          <w:snapToGrid w:val="0"/>
        </w:rPr>
        <w:tab/>
        <w:t>The Authority may constitute, determine and vary, and also indicate by signs, from time to time — </w:t>
      </w:r>
    </w:p>
    <w:p w:rsidR="00477C6E" w:rsidRDefault="00824773">
      <w:pPr>
        <w:pStyle w:val="Indenta"/>
        <w:rPr>
          <w:snapToGrid w:val="0"/>
        </w:rPr>
      </w:pPr>
      <w:r>
        <w:rPr>
          <w:snapToGrid w:val="0"/>
        </w:rPr>
        <w:tab/>
        <w:t>(a)</w:t>
      </w:r>
      <w:r>
        <w:rPr>
          <w:snapToGrid w:val="0"/>
        </w:rPr>
        <w:tab/>
        <w:t>parking stations</w:t>
      </w:r>
      <w:r>
        <w:t>, being any land, building or other structure containing a parking space or parking spaces that is provided on a railway for the purpose of accommodating vehicles with or without charge</w:t>
      </w:r>
      <w:r>
        <w:rPr>
          <w:snapToGrid w:val="0"/>
        </w:rPr>
        <w:t>;</w:t>
      </w:r>
    </w:p>
    <w:p w:rsidR="00477C6E" w:rsidRDefault="00824773">
      <w:pPr>
        <w:pStyle w:val="Indenta"/>
        <w:rPr>
          <w:snapToGrid w:val="0"/>
        </w:rPr>
      </w:pPr>
      <w:r>
        <w:rPr>
          <w:snapToGrid w:val="0"/>
        </w:rPr>
        <w:tab/>
        <w:t>(b)</w:t>
      </w:r>
      <w:r>
        <w:rPr>
          <w:snapToGrid w:val="0"/>
        </w:rPr>
        <w:tab/>
        <w:t>parking spaces;</w:t>
      </w:r>
    </w:p>
    <w:p w:rsidR="00477C6E" w:rsidRDefault="00824773">
      <w:pPr>
        <w:pStyle w:val="Indenta"/>
        <w:rPr>
          <w:snapToGrid w:val="0"/>
        </w:rPr>
      </w:pPr>
      <w:r>
        <w:rPr>
          <w:snapToGrid w:val="0"/>
        </w:rPr>
        <w:tab/>
        <w:t>(c)</w:t>
      </w:r>
      <w:r>
        <w:rPr>
          <w:snapToGrid w:val="0"/>
        </w:rPr>
        <w:tab/>
        <w:t>permitted times and conditions of parking in parking spaces and parking stations depending on and varying with locality;</w:t>
      </w:r>
    </w:p>
    <w:p w:rsidR="00477C6E" w:rsidRDefault="00824773">
      <w:pPr>
        <w:pStyle w:val="Indenta"/>
        <w:rPr>
          <w:snapToGrid w:val="0"/>
        </w:rPr>
      </w:pPr>
      <w:r>
        <w:rPr>
          <w:snapToGrid w:val="0"/>
        </w:rPr>
        <w:tab/>
        <w:t>(d)</w:t>
      </w:r>
      <w:r>
        <w:rPr>
          <w:snapToGrid w:val="0"/>
        </w:rPr>
        <w:tab/>
        <w:t>permitted classes of vehicles to park in parking spaces and parking stations; and</w:t>
      </w:r>
    </w:p>
    <w:p w:rsidR="00477C6E" w:rsidRDefault="00824773">
      <w:pPr>
        <w:pStyle w:val="Indenta"/>
        <w:rPr>
          <w:snapToGrid w:val="0"/>
        </w:rPr>
      </w:pPr>
      <w:r>
        <w:rPr>
          <w:snapToGrid w:val="0"/>
        </w:rPr>
        <w:tab/>
        <w:t>(e)</w:t>
      </w:r>
      <w:r>
        <w:rPr>
          <w:snapToGrid w:val="0"/>
        </w:rPr>
        <w:tab/>
        <w:t>the manner of parking in parking spaces and parking stations.</w:t>
      </w:r>
    </w:p>
    <w:p w:rsidR="00477C6E" w:rsidRDefault="00824773">
      <w:pPr>
        <w:pStyle w:val="Footnotesection"/>
      </w:pPr>
      <w:r>
        <w:tab/>
        <w:t xml:space="preserve">[Rule 3 amended in Gazette 12 Dec 2003 p. 5043 and 5044.] </w:t>
      </w:r>
    </w:p>
    <w:p w:rsidR="00477C6E" w:rsidRDefault="00824773">
      <w:pPr>
        <w:pStyle w:val="Heading5"/>
        <w:rPr>
          <w:snapToGrid w:val="0"/>
        </w:rPr>
      </w:pPr>
      <w:bookmarkStart w:id="5" w:name="_Toc377549686"/>
      <w:r>
        <w:rPr>
          <w:rStyle w:val="CharSectno"/>
        </w:rPr>
        <w:t>4</w:t>
      </w:r>
      <w:r>
        <w:rPr>
          <w:snapToGrid w:val="0"/>
        </w:rPr>
        <w:t>.</w:t>
      </w:r>
      <w:r>
        <w:rPr>
          <w:snapToGrid w:val="0"/>
        </w:rPr>
        <w:tab/>
        <w:t>Parking in specified areas</w:t>
      </w:r>
      <w:bookmarkEnd w:id="5"/>
      <w:r>
        <w:rPr>
          <w:snapToGrid w:val="0"/>
        </w:rPr>
        <w:t xml:space="preserve"> </w:t>
      </w:r>
    </w:p>
    <w:p w:rsidR="00477C6E" w:rsidRDefault="00824773">
      <w:pPr>
        <w:pStyle w:val="Subsection"/>
        <w:rPr>
          <w:snapToGrid w:val="0"/>
        </w:rPr>
      </w:pPr>
      <w:r>
        <w:rPr>
          <w:snapToGrid w:val="0"/>
        </w:rPr>
        <w:tab/>
        <w:t>(1)</w:t>
      </w:r>
      <w:r>
        <w:rPr>
          <w:snapToGrid w:val="0"/>
        </w:rPr>
        <w:tab/>
        <w:t>A person shall not stand a vehicle in a parking space — </w:t>
      </w:r>
    </w:p>
    <w:p w:rsidR="00477C6E" w:rsidRDefault="00824773">
      <w:pPr>
        <w:pStyle w:val="Indenta"/>
        <w:rPr>
          <w:snapToGrid w:val="0"/>
        </w:rPr>
      </w:pPr>
      <w:r>
        <w:rPr>
          <w:snapToGrid w:val="0"/>
        </w:rPr>
        <w:tab/>
        <w:t>(a)</w:t>
      </w:r>
      <w:r>
        <w:rPr>
          <w:snapToGrid w:val="0"/>
        </w:rPr>
        <w:tab/>
        <w:t>if that parking space is by any sign thereon or adjacent or referable thereto, set apart for the standing of vehicles of a different class;</w:t>
      </w:r>
    </w:p>
    <w:p w:rsidR="00477C6E" w:rsidRDefault="00824773">
      <w:pPr>
        <w:pStyle w:val="Indenta"/>
        <w:rPr>
          <w:snapToGrid w:val="0"/>
        </w:rPr>
      </w:pPr>
      <w:r>
        <w:rPr>
          <w:snapToGrid w:val="0"/>
        </w:rPr>
        <w:tab/>
        <w:t>(b)</w:t>
      </w:r>
      <w:r>
        <w:rPr>
          <w:snapToGrid w:val="0"/>
        </w:rPr>
        <w:tab/>
        <w:t>if by such a sign the standing of vehicles in that parking space is prohibited or restricted during any period or periods, during such a period or periods; or</w:t>
      </w:r>
    </w:p>
    <w:p w:rsidR="00477C6E" w:rsidRDefault="00824773">
      <w:pPr>
        <w:pStyle w:val="Indenta"/>
        <w:rPr>
          <w:snapToGrid w:val="0"/>
        </w:rPr>
      </w:pPr>
      <w:r>
        <w:rPr>
          <w:snapToGrid w:val="0"/>
        </w:rPr>
        <w:tab/>
        <w:t>(c)</w:t>
      </w:r>
      <w:r>
        <w:rPr>
          <w:snapToGrid w:val="0"/>
        </w:rPr>
        <w:tab/>
        <w:t>if by such a sign the standing of vehicles in that parking space is permitted for a specified time, for longer than that time.</w:t>
      </w:r>
    </w:p>
    <w:p w:rsidR="00477C6E" w:rsidRDefault="00824773">
      <w:pPr>
        <w:pStyle w:val="Subsection"/>
        <w:rPr>
          <w:snapToGrid w:val="0"/>
        </w:rPr>
      </w:pPr>
      <w:r>
        <w:rPr>
          <w:snapToGrid w:val="0"/>
        </w:rPr>
        <w:tab/>
        <w:t>(2)</w:t>
      </w:r>
      <w:r>
        <w:rPr>
          <w:snapToGrid w:val="0"/>
        </w:rPr>
        <w:tab/>
        <w:t>A person shall not stand a vehicle — </w:t>
      </w:r>
    </w:p>
    <w:p w:rsidR="00477C6E" w:rsidRDefault="00824773">
      <w:pPr>
        <w:pStyle w:val="Indenta"/>
        <w:rPr>
          <w:snapToGrid w:val="0"/>
        </w:rPr>
      </w:pPr>
      <w:r>
        <w:rPr>
          <w:snapToGrid w:val="0"/>
        </w:rPr>
        <w:tab/>
        <w:t>(a)</w:t>
      </w:r>
      <w:r>
        <w:rPr>
          <w:snapToGrid w:val="0"/>
        </w:rPr>
        <w:tab/>
        <w:t>in a no standing area;</w:t>
      </w:r>
    </w:p>
    <w:p w:rsidR="00477C6E" w:rsidRDefault="00824773">
      <w:pPr>
        <w:pStyle w:val="Indenta"/>
        <w:rPr>
          <w:snapToGrid w:val="0"/>
        </w:rPr>
      </w:pPr>
      <w:r>
        <w:rPr>
          <w:snapToGrid w:val="0"/>
        </w:rPr>
        <w:tab/>
        <w:t>(b)</w:t>
      </w:r>
      <w:r>
        <w:rPr>
          <w:snapToGrid w:val="0"/>
        </w:rPr>
        <w:tab/>
        <w:t>in a parking station, except in a manner indicated by the inscription on the sign or signs associated with the parking station and where the parking station includes parking spaces, except as in this by</w:t>
      </w:r>
      <w:r>
        <w:rPr>
          <w:snapToGrid w:val="0"/>
        </w:rPr>
        <w:noBreakHyphen/>
        <w:t>law provided, with reference to the parking spaces;</w:t>
      </w:r>
    </w:p>
    <w:p w:rsidR="00477C6E" w:rsidRDefault="00824773">
      <w:pPr>
        <w:pStyle w:val="Indenta"/>
        <w:rPr>
          <w:snapToGrid w:val="0"/>
        </w:rPr>
      </w:pPr>
      <w:r>
        <w:rPr>
          <w:snapToGrid w:val="0"/>
        </w:rPr>
        <w:tab/>
        <w:t>(c)</w:t>
      </w:r>
      <w:r>
        <w:rPr>
          <w:snapToGrid w:val="0"/>
        </w:rPr>
        <w:tab/>
        <w:t xml:space="preserve">in a parking station contrary to any limitation </w:t>
      </w:r>
      <w:r w:rsidR="00773039">
        <w:t xml:space="preserve">or condition </w:t>
      </w:r>
      <w:r>
        <w:rPr>
          <w:snapToGrid w:val="0"/>
        </w:rPr>
        <w:t xml:space="preserve"> indicated by the inscription on the sign or signs associated with the parking station; or</w:t>
      </w:r>
    </w:p>
    <w:p w:rsidR="00477C6E" w:rsidRDefault="00824773">
      <w:pPr>
        <w:pStyle w:val="Indenta"/>
        <w:rPr>
          <w:snapToGrid w:val="0"/>
        </w:rPr>
      </w:pPr>
      <w:r>
        <w:rPr>
          <w:snapToGrid w:val="0"/>
        </w:rPr>
        <w:tab/>
        <w:t>(d)</w:t>
      </w:r>
      <w:r>
        <w:rPr>
          <w:snapToGrid w:val="0"/>
        </w:rPr>
        <w:tab/>
        <w:t xml:space="preserve">in a defined area marked “M/C”, unless it is a </w:t>
      </w:r>
      <w:r w:rsidR="00773039">
        <w:t>motor cycle without a side</w:t>
      </w:r>
      <w:r w:rsidR="00773039">
        <w:noBreakHyphen/>
        <w:t xml:space="preserve">car, motorised scooter </w:t>
      </w:r>
      <w:r>
        <w:rPr>
          <w:snapToGrid w:val="0"/>
        </w:rPr>
        <w:t>or bicycle.</w:t>
      </w:r>
    </w:p>
    <w:p w:rsidR="00477C6E" w:rsidRDefault="00824773">
      <w:pPr>
        <w:pStyle w:val="Subsection"/>
        <w:rPr>
          <w:snapToGrid w:val="0"/>
        </w:rPr>
      </w:pPr>
      <w:r>
        <w:rPr>
          <w:snapToGrid w:val="0"/>
        </w:rPr>
        <w:tab/>
        <w:t>(3)</w:t>
      </w:r>
      <w:r>
        <w:rPr>
          <w:snapToGrid w:val="0"/>
        </w:rPr>
        <w:tab/>
        <w:t xml:space="preserve">A person shall not stand a </w:t>
      </w:r>
      <w:r w:rsidR="00773039">
        <w:t>motor cycle without a side</w:t>
      </w:r>
      <w:r w:rsidR="00773039">
        <w:noBreakHyphen/>
        <w:t xml:space="preserve">car, motorised scooter </w:t>
      </w:r>
      <w:r>
        <w:rPr>
          <w:snapToGrid w:val="0"/>
        </w:rPr>
        <w:t>or a bicycle in a parking space unless the traffic sign “M/C” is marked on that space.</w:t>
      </w:r>
    </w:p>
    <w:p w:rsidR="00773039" w:rsidRDefault="00773039" w:rsidP="00773039">
      <w:pPr>
        <w:pStyle w:val="Footnotesection"/>
      </w:pPr>
      <w:r>
        <w:tab/>
        <w:t>[Rule 4 amended in Gazette 5 Nov 2013 p. 4944-5.]</w:t>
      </w:r>
    </w:p>
    <w:p w:rsidR="00477C6E" w:rsidRDefault="00824773">
      <w:pPr>
        <w:pStyle w:val="Heading5"/>
        <w:rPr>
          <w:snapToGrid w:val="0"/>
        </w:rPr>
      </w:pPr>
      <w:bookmarkStart w:id="6" w:name="_Toc377549687"/>
      <w:r>
        <w:rPr>
          <w:rStyle w:val="CharSectno"/>
        </w:rPr>
        <w:t>5</w:t>
      </w:r>
      <w:r>
        <w:rPr>
          <w:snapToGrid w:val="0"/>
        </w:rPr>
        <w:t>.</w:t>
      </w:r>
      <w:r>
        <w:rPr>
          <w:snapToGrid w:val="0"/>
        </w:rPr>
        <w:tab/>
        <w:t>Parking within parking space</w:t>
      </w:r>
      <w:bookmarkEnd w:id="6"/>
      <w:r>
        <w:rPr>
          <w:snapToGrid w:val="0"/>
        </w:rPr>
        <w:t xml:space="preserve"> </w:t>
      </w:r>
    </w:p>
    <w:p w:rsidR="00477C6E" w:rsidRDefault="00824773">
      <w:pPr>
        <w:pStyle w:val="Subsection"/>
        <w:rPr>
          <w:snapToGrid w:val="0"/>
        </w:rPr>
      </w:pPr>
      <w:r>
        <w:rPr>
          <w:snapToGrid w:val="0"/>
        </w:rPr>
        <w:tab/>
      </w:r>
      <w:r>
        <w:rPr>
          <w:snapToGrid w:val="0"/>
        </w:rPr>
        <w:tab/>
        <w:t>Unless otherwise directed by an authorised person, a person shall not park a vehicle in a parking station otherwise than wholly within a parking space.</w:t>
      </w:r>
    </w:p>
    <w:p w:rsidR="00477C6E" w:rsidRDefault="00824773">
      <w:pPr>
        <w:pStyle w:val="Heading5"/>
        <w:rPr>
          <w:snapToGrid w:val="0"/>
        </w:rPr>
      </w:pPr>
      <w:bookmarkStart w:id="7" w:name="_Toc377549688"/>
      <w:r>
        <w:rPr>
          <w:rStyle w:val="CharSectno"/>
        </w:rPr>
        <w:t>6</w:t>
      </w:r>
      <w:r>
        <w:rPr>
          <w:snapToGrid w:val="0"/>
        </w:rPr>
        <w:t>.</w:t>
      </w:r>
      <w:r>
        <w:rPr>
          <w:snapToGrid w:val="0"/>
        </w:rPr>
        <w:tab/>
        <w:t>Obstruction</w:t>
      </w:r>
      <w:bookmarkEnd w:id="7"/>
      <w:r>
        <w:rPr>
          <w:snapToGrid w:val="0"/>
        </w:rPr>
        <w:t xml:space="preserve"> </w:t>
      </w:r>
    </w:p>
    <w:p w:rsidR="00477C6E" w:rsidRDefault="00824773">
      <w:pPr>
        <w:pStyle w:val="Subsection"/>
        <w:rPr>
          <w:snapToGrid w:val="0"/>
        </w:rPr>
      </w:pPr>
      <w:r>
        <w:rPr>
          <w:snapToGrid w:val="0"/>
        </w:rPr>
        <w:tab/>
      </w:r>
      <w:r>
        <w:rPr>
          <w:snapToGrid w:val="0"/>
        </w:rPr>
        <w:tab/>
        <w:t>A person shall not stand a vehicle so as to obstruct an entrance to, an exit from, or a roadway within, a parking station or beyond the limits of any defined row within a parking station.</w:t>
      </w:r>
    </w:p>
    <w:p w:rsidR="00477C6E" w:rsidRDefault="00824773">
      <w:pPr>
        <w:pStyle w:val="Heading5"/>
        <w:spacing w:before="180"/>
        <w:rPr>
          <w:snapToGrid w:val="0"/>
        </w:rPr>
      </w:pPr>
      <w:bookmarkStart w:id="8" w:name="_Toc377549689"/>
      <w:r>
        <w:rPr>
          <w:rStyle w:val="CharSectno"/>
        </w:rPr>
        <w:t>7</w:t>
      </w:r>
      <w:r>
        <w:rPr>
          <w:snapToGrid w:val="0"/>
        </w:rPr>
        <w:t>.</w:t>
      </w:r>
      <w:r>
        <w:rPr>
          <w:snapToGrid w:val="0"/>
        </w:rPr>
        <w:tab/>
        <w:t>No standing area</w:t>
      </w:r>
      <w:bookmarkEnd w:id="8"/>
      <w:r>
        <w:rPr>
          <w:snapToGrid w:val="0"/>
        </w:rPr>
        <w:t xml:space="preserve"> </w:t>
      </w:r>
    </w:p>
    <w:p w:rsidR="00477C6E" w:rsidRDefault="00824773">
      <w:pPr>
        <w:pStyle w:val="Subsection"/>
        <w:spacing w:before="120"/>
        <w:rPr>
          <w:snapToGrid w:val="0"/>
        </w:rPr>
      </w:pPr>
      <w:r>
        <w:rPr>
          <w:snapToGrid w:val="0"/>
        </w:rPr>
        <w:tab/>
      </w:r>
      <w:r>
        <w:rPr>
          <w:snapToGrid w:val="0"/>
        </w:rPr>
        <w:tab/>
        <w:t>A person shall not stand a vehicle except with the permission of the Authority or an authorised person on any part of a parking station, whether or not the part be marked as a parking space if a sign is exhibited prohibiting the standing of vehicles thereon.</w:t>
      </w:r>
    </w:p>
    <w:p w:rsidR="00477C6E" w:rsidRDefault="00824773">
      <w:pPr>
        <w:pStyle w:val="Footnotesection"/>
      </w:pPr>
      <w:r>
        <w:tab/>
        <w:t>[Rule 7 amended in Gazette 12 Dec 2003 p. 5044.]</w:t>
      </w:r>
    </w:p>
    <w:p w:rsidR="00477C6E" w:rsidRDefault="00824773">
      <w:pPr>
        <w:pStyle w:val="Heading5"/>
        <w:spacing w:before="180"/>
        <w:rPr>
          <w:snapToGrid w:val="0"/>
        </w:rPr>
      </w:pPr>
      <w:bookmarkStart w:id="9" w:name="_Toc377549690"/>
      <w:r>
        <w:rPr>
          <w:rStyle w:val="CharSectno"/>
        </w:rPr>
        <w:t>8</w:t>
      </w:r>
      <w:r>
        <w:rPr>
          <w:snapToGrid w:val="0"/>
        </w:rPr>
        <w:t>.</w:t>
      </w:r>
      <w:r>
        <w:rPr>
          <w:snapToGrid w:val="0"/>
        </w:rPr>
        <w:tab/>
        <w:t>Direction not to park in area</w:t>
      </w:r>
      <w:bookmarkEnd w:id="9"/>
      <w:r>
        <w:rPr>
          <w:snapToGrid w:val="0"/>
        </w:rPr>
        <w:t xml:space="preserve"> </w:t>
      </w:r>
    </w:p>
    <w:p w:rsidR="00477C6E" w:rsidRDefault="00824773">
      <w:pPr>
        <w:pStyle w:val="Subsection"/>
        <w:spacing w:before="120"/>
        <w:rPr>
          <w:snapToGrid w:val="0"/>
        </w:rPr>
      </w:pPr>
      <w:r>
        <w:rPr>
          <w:snapToGrid w:val="0"/>
        </w:rPr>
        <w:tab/>
      </w:r>
      <w:r>
        <w:rPr>
          <w:snapToGrid w:val="0"/>
        </w:rPr>
        <w:tab/>
        <w:t>A person shall not permit a vehicle to stand on any part of a parking station, whether or not that part is marked as a parking space, if an authorised person directs the driver of the vehicle to move the vehicle.</w:t>
      </w:r>
    </w:p>
    <w:p w:rsidR="00477C6E" w:rsidRDefault="00824773">
      <w:pPr>
        <w:pStyle w:val="Heading5"/>
        <w:spacing w:before="180"/>
        <w:rPr>
          <w:snapToGrid w:val="0"/>
        </w:rPr>
      </w:pPr>
      <w:bookmarkStart w:id="10" w:name="_Toc377549691"/>
      <w:r>
        <w:rPr>
          <w:rStyle w:val="CharSectno"/>
        </w:rPr>
        <w:t>9</w:t>
      </w:r>
      <w:r>
        <w:rPr>
          <w:snapToGrid w:val="0"/>
        </w:rPr>
        <w:t>.</w:t>
      </w:r>
      <w:r>
        <w:rPr>
          <w:snapToGrid w:val="0"/>
        </w:rPr>
        <w:tab/>
        <w:t>One vehicle only in parking space</w:t>
      </w:r>
      <w:bookmarkEnd w:id="10"/>
      <w:r>
        <w:rPr>
          <w:snapToGrid w:val="0"/>
        </w:rPr>
        <w:t xml:space="preserve"> </w:t>
      </w:r>
    </w:p>
    <w:p w:rsidR="00477C6E" w:rsidRDefault="00824773">
      <w:pPr>
        <w:pStyle w:val="Subsection"/>
        <w:spacing w:before="120"/>
        <w:rPr>
          <w:snapToGrid w:val="0"/>
        </w:rPr>
      </w:pPr>
      <w:r>
        <w:rPr>
          <w:snapToGrid w:val="0"/>
        </w:rPr>
        <w:tab/>
      </w:r>
      <w:r>
        <w:rPr>
          <w:snapToGrid w:val="0"/>
        </w:rPr>
        <w:tab/>
        <w:t xml:space="preserve">A person shall not stand or attempt to stand a vehicle in a parking space in which another vehicle is standing, but this rule does not prevent the parking of a </w:t>
      </w:r>
      <w:r w:rsidR="00EC4AFC">
        <w:t xml:space="preserve">motor cycle or motorised scooter </w:t>
      </w:r>
      <w:r>
        <w:rPr>
          <w:snapToGrid w:val="0"/>
        </w:rPr>
        <w:t xml:space="preserve">and a bicycle together in a space marked “M/C” if the </w:t>
      </w:r>
      <w:r w:rsidR="00EC4AFC">
        <w:t xml:space="preserve">motor cycle or motorised scooter and bicycle are </w:t>
      </w:r>
      <w:r>
        <w:rPr>
          <w:snapToGrid w:val="0"/>
        </w:rPr>
        <w:t>parked in accordance with rule 4(3).</w:t>
      </w:r>
    </w:p>
    <w:p w:rsidR="00477C6E" w:rsidRDefault="00824773">
      <w:pPr>
        <w:pStyle w:val="Footnotesection"/>
      </w:pPr>
      <w:r>
        <w:tab/>
        <w:t>[Rule 9 amended in Gazette 12 Dec 2003 p. 5045</w:t>
      </w:r>
      <w:r w:rsidR="00EC4AFC">
        <w:t>; 5 Nov 2013 p. 4945</w:t>
      </w:r>
      <w:r>
        <w:t>.]</w:t>
      </w:r>
    </w:p>
    <w:p w:rsidR="00477C6E" w:rsidRDefault="00824773">
      <w:pPr>
        <w:pStyle w:val="Heading5"/>
        <w:spacing w:before="180"/>
      </w:pPr>
      <w:bookmarkStart w:id="11" w:name="_Toc377549692"/>
      <w:r>
        <w:rPr>
          <w:rStyle w:val="CharSectno"/>
        </w:rPr>
        <w:t>10</w:t>
      </w:r>
      <w:r>
        <w:t>.</w:t>
      </w:r>
      <w:r>
        <w:tab/>
        <w:t>Loading zone</w:t>
      </w:r>
      <w:bookmarkEnd w:id="11"/>
    </w:p>
    <w:p w:rsidR="00477C6E" w:rsidRDefault="00824773">
      <w:pPr>
        <w:pStyle w:val="Subsection"/>
        <w:spacing w:before="120"/>
      </w:pPr>
      <w:r>
        <w:tab/>
        <w:t>(1)</w:t>
      </w:r>
      <w:r>
        <w:tab/>
        <w:t>A person must not permit a vehicle to stand in a parking space if there is a sign on it or adjacent to it marked “Loading Zone” unless —</w:t>
      </w:r>
    </w:p>
    <w:p w:rsidR="00477C6E" w:rsidRDefault="00824773">
      <w:pPr>
        <w:pStyle w:val="Indenta"/>
      </w:pPr>
      <w:r>
        <w:tab/>
        <w:t>(a)</w:t>
      </w:r>
      <w:r>
        <w:tab/>
        <w:t>the vehicle is being used for delivering or collecting goods in the course of commerce; and</w:t>
      </w:r>
    </w:p>
    <w:p w:rsidR="00477C6E" w:rsidRDefault="00824773">
      <w:pPr>
        <w:pStyle w:val="Indenta"/>
      </w:pPr>
      <w:r>
        <w:tab/>
        <w:t>(b)</w:t>
      </w:r>
      <w:r>
        <w:tab/>
        <w:t>the vehicle remains in the space for not more than 30 minutes.</w:t>
      </w:r>
    </w:p>
    <w:p w:rsidR="00477C6E" w:rsidRDefault="00824773">
      <w:pPr>
        <w:pStyle w:val="Subsection"/>
      </w:pPr>
      <w:r>
        <w:tab/>
        <w:t>(2)</w:t>
      </w:r>
      <w:r>
        <w:tab/>
        <w:t xml:space="preserve">In this rule — </w:t>
      </w:r>
    </w:p>
    <w:p w:rsidR="00477C6E" w:rsidRDefault="00824773">
      <w:pPr>
        <w:pStyle w:val="Defstart"/>
      </w:pPr>
      <w:r>
        <w:rPr>
          <w:b/>
        </w:rPr>
        <w:tab/>
      </w:r>
      <w:r>
        <w:rPr>
          <w:rStyle w:val="CharDefText"/>
        </w:rPr>
        <w:t>goods</w:t>
      </w:r>
      <w:r>
        <w:t xml:space="preserve"> means an article or collection of articles weighing at least 14 kilograms of which the content is at least 0.2 cubic metre.</w:t>
      </w:r>
    </w:p>
    <w:p w:rsidR="00477C6E" w:rsidRDefault="00824773">
      <w:pPr>
        <w:pStyle w:val="Footnotesection"/>
      </w:pPr>
      <w:r>
        <w:tab/>
        <w:t>[Rule 10 inserted in Gazette 12 Dec 2003 p. 5043.]</w:t>
      </w:r>
    </w:p>
    <w:p w:rsidR="00477C6E" w:rsidRDefault="00824773">
      <w:pPr>
        <w:pStyle w:val="Heading5"/>
        <w:rPr>
          <w:snapToGrid w:val="0"/>
        </w:rPr>
      </w:pPr>
      <w:bookmarkStart w:id="12" w:name="_Toc377549693"/>
      <w:r>
        <w:rPr>
          <w:rStyle w:val="CharSectno"/>
        </w:rPr>
        <w:t>11</w:t>
      </w:r>
      <w:r>
        <w:rPr>
          <w:snapToGrid w:val="0"/>
        </w:rPr>
        <w:t>.</w:t>
      </w:r>
      <w:r>
        <w:rPr>
          <w:snapToGrid w:val="0"/>
        </w:rPr>
        <w:tab/>
      </w:r>
      <w:r w:rsidR="00EC4AFC" w:rsidRPr="00EC4AFC">
        <w:rPr>
          <w:snapToGrid w:val="0"/>
        </w:rPr>
        <w:t>Designation of parking spaces for vehicles of persons with disability</w:t>
      </w:r>
      <w:bookmarkEnd w:id="12"/>
    </w:p>
    <w:p w:rsidR="00EC4AFC" w:rsidRDefault="00EC4AFC" w:rsidP="00EC4AFC">
      <w:pPr>
        <w:pStyle w:val="Subsection"/>
      </w:pPr>
      <w:r>
        <w:tab/>
        <w:t>(1)</w:t>
      </w:r>
      <w:r>
        <w:tab/>
        <w:t>A parking space set aside for the parking of vehicles of persons with a disability is to be designated by the symbol described in Australian Standard 1428 as the international symbol for access, displayed in the manner set out in Australian Standard 2890.6.</w:t>
      </w:r>
    </w:p>
    <w:p w:rsidR="00477C6E" w:rsidRDefault="00824773">
      <w:pPr>
        <w:pStyle w:val="Subsection"/>
        <w:rPr>
          <w:snapToGrid w:val="0"/>
        </w:rPr>
      </w:pPr>
      <w:r>
        <w:rPr>
          <w:snapToGrid w:val="0"/>
        </w:rPr>
        <w:tab/>
        <w:t>(2)</w:t>
      </w:r>
      <w:r>
        <w:rPr>
          <w:snapToGrid w:val="0"/>
        </w:rPr>
        <w:tab/>
        <w:t>The vehicle of a disabled person shall be identified by displaying a current ACROD permit in a prominent position in such a manner as to be clearly visible from the front of the vehicle.</w:t>
      </w:r>
    </w:p>
    <w:p w:rsidR="00EC4AFC" w:rsidRDefault="00EC4AFC" w:rsidP="00EC4AFC">
      <w:pPr>
        <w:pStyle w:val="Footnotesection"/>
      </w:pPr>
      <w:r>
        <w:tab/>
        <w:t>[Rule 11 amended in Gazette 5 Nov 2013 p. 4945.]</w:t>
      </w:r>
    </w:p>
    <w:p w:rsidR="00477C6E" w:rsidRDefault="00824773">
      <w:pPr>
        <w:pStyle w:val="Heading5"/>
        <w:rPr>
          <w:snapToGrid w:val="0"/>
        </w:rPr>
      </w:pPr>
      <w:bookmarkStart w:id="13" w:name="_Toc377549694"/>
      <w:r>
        <w:rPr>
          <w:rStyle w:val="CharSectno"/>
        </w:rPr>
        <w:t>12</w:t>
      </w:r>
      <w:r>
        <w:rPr>
          <w:snapToGrid w:val="0"/>
        </w:rPr>
        <w:t>.</w:t>
      </w:r>
      <w:r>
        <w:rPr>
          <w:snapToGrid w:val="0"/>
        </w:rPr>
        <w:tab/>
        <w:t>Disabled parking</w:t>
      </w:r>
      <w:bookmarkEnd w:id="13"/>
      <w:r>
        <w:rPr>
          <w:snapToGrid w:val="0"/>
        </w:rPr>
        <w:t xml:space="preserve"> </w:t>
      </w:r>
    </w:p>
    <w:p w:rsidR="00477C6E" w:rsidRDefault="00824773">
      <w:pPr>
        <w:pStyle w:val="Subsection"/>
        <w:rPr>
          <w:snapToGrid w:val="0"/>
        </w:rPr>
      </w:pPr>
      <w:r>
        <w:rPr>
          <w:snapToGrid w:val="0"/>
        </w:rPr>
        <w:tab/>
      </w:r>
      <w:r>
        <w:rPr>
          <w:snapToGrid w:val="0"/>
        </w:rPr>
        <w:tab/>
        <w:t>A person shall not stand or park a vehicle, other than the vehicle of a disabled person in any parking space which has been set aside for the parking of vehicles of disabled persons.</w:t>
      </w:r>
    </w:p>
    <w:p w:rsidR="00477C6E" w:rsidRDefault="00824773" w:rsidP="00852ACA">
      <w:pPr>
        <w:pStyle w:val="Heading5"/>
        <w:rPr>
          <w:snapToGrid w:val="0"/>
        </w:rPr>
      </w:pPr>
      <w:bookmarkStart w:id="14" w:name="_Toc377549695"/>
      <w:r>
        <w:rPr>
          <w:rStyle w:val="CharSectno"/>
        </w:rPr>
        <w:t>13</w:t>
      </w:r>
      <w:r>
        <w:rPr>
          <w:snapToGrid w:val="0"/>
        </w:rPr>
        <w:t>.</w:t>
      </w:r>
      <w:r>
        <w:rPr>
          <w:snapToGrid w:val="0"/>
        </w:rPr>
        <w:tab/>
        <w:t>Offence</w:t>
      </w:r>
      <w:bookmarkEnd w:id="14"/>
      <w:r>
        <w:rPr>
          <w:snapToGrid w:val="0"/>
        </w:rPr>
        <w:t xml:space="preserve"> </w:t>
      </w:r>
    </w:p>
    <w:p w:rsidR="00477C6E" w:rsidRDefault="00824773" w:rsidP="00852ACA">
      <w:pPr>
        <w:pStyle w:val="Subsection"/>
        <w:keepNext/>
        <w:rPr>
          <w:snapToGrid w:val="0"/>
        </w:rPr>
      </w:pPr>
      <w:r>
        <w:rPr>
          <w:snapToGrid w:val="0"/>
        </w:rPr>
        <w:tab/>
      </w:r>
      <w:r>
        <w:rPr>
          <w:snapToGrid w:val="0"/>
        </w:rPr>
        <w:tab/>
        <w:t>A person other than a disabled person shall not identify or purport to identify a vehicle in accordance with rule 11(2).</w:t>
      </w:r>
    </w:p>
    <w:p w:rsidR="00477C6E" w:rsidRDefault="00824773">
      <w:pPr>
        <w:pStyle w:val="Footnotesection"/>
      </w:pPr>
      <w:r>
        <w:tab/>
        <w:t>[Rule 13 amended in Gazette 12 Dec 2003 p. 5045.]</w:t>
      </w:r>
    </w:p>
    <w:p w:rsidR="00D93606" w:rsidRDefault="00D93606" w:rsidP="00D93606">
      <w:pPr>
        <w:pStyle w:val="Heading5"/>
      </w:pPr>
      <w:bookmarkStart w:id="15" w:name="_Toc377549696"/>
      <w:r w:rsidRPr="00852ACA">
        <w:rPr>
          <w:rStyle w:val="CharSectno"/>
        </w:rPr>
        <w:t>14</w:t>
      </w:r>
      <w:r>
        <w:t>.</w:t>
      </w:r>
      <w:r>
        <w:tab/>
        <w:t>Parking charges</w:t>
      </w:r>
      <w:bookmarkEnd w:id="15"/>
    </w:p>
    <w:p w:rsidR="00D93606" w:rsidRDefault="00D93606" w:rsidP="00D93606">
      <w:pPr>
        <w:pStyle w:val="Subsection"/>
      </w:pPr>
      <w:r>
        <w:tab/>
        <w:t>(1)</w:t>
      </w:r>
      <w:r>
        <w:tab/>
        <w:t xml:space="preserve">In this rule — </w:t>
      </w:r>
    </w:p>
    <w:p w:rsidR="00D93606" w:rsidRDefault="00D93606" w:rsidP="00D93606">
      <w:pPr>
        <w:pStyle w:val="Defstart"/>
      </w:pPr>
      <w:r>
        <w:rPr>
          <w:b/>
        </w:rPr>
        <w:tab/>
      </w:r>
      <w:r>
        <w:rPr>
          <w:rStyle w:val="CharDefText"/>
        </w:rPr>
        <w:t>ticket vending machine</w:t>
      </w:r>
      <w:r>
        <w:t xml:space="preserve"> means a machine at a paid parking station which, following payment by note, coin, card or token, issues a parking ticket for parking at the station.</w:t>
      </w:r>
    </w:p>
    <w:p w:rsidR="00D93606" w:rsidRDefault="00D93606" w:rsidP="00D93606">
      <w:pPr>
        <w:pStyle w:val="Subsection"/>
      </w:pPr>
      <w:r>
        <w:tab/>
        <w:t>(2)</w:t>
      </w:r>
      <w:r>
        <w:tab/>
        <w:t xml:space="preserve">A person must not park a vehicle in a paid parking station at any time when a charge applies unless the charge for the relevant time — </w:t>
      </w:r>
    </w:p>
    <w:p w:rsidR="00D93606" w:rsidRDefault="00D93606" w:rsidP="00D93606">
      <w:pPr>
        <w:pStyle w:val="Indenta"/>
      </w:pPr>
      <w:r>
        <w:tab/>
        <w:t>(a)</w:t>
      </w:r>
      <w:r>
        <w:tab/>
        <w:t>has been paid into a ticket vending machine and, during the relevant time, a parking ticket issued from the ticket vending machine is displayed in accordance with subrule (3); or</w:t>
      </w:r>
    </w:p>
    <w:p w:rsidR="00D93606" w:rsidRDefault="00D93606" w:rsidP="00D93606">
      <w:pPr>
        <w:pStyle w:val="Indenta"/>
      </w:pPr>
      <w:r>
        <w:tab/>
        <w:t>(b)</w:t>
      </w:r>
      <w:r>
        <w:tab/>
        <w:t>has been paid to the Authority in an alternative manner approved by the Authority under subrule (4).</w:t>
      </w:r>
    </w:p>
    <w:p w:rsidR="00D93606" w:rsidRDefault="00D93606" w:rsidP="00D93606">
      <w:pPr>
        <w:pStyle w:val="Subsection"/>
      </w:pPr>
      <w:r>
        <w:tab/>
        <w:t>(3)</w:t>
      </w:r>
      <w:r>
        <w:tab/>
        <w:t>The ticket must be displayed so that the date and an expiry time for permitted parking are clearly visible from outside the vehicle.</w:t>
      </w:r>
    </w:p>
    <w:p w:rsidR="00D93606" w:rsidRDefault="00D93606" w:rsidP="00D93606">
      <w:pPr>
        <w:pStyle w:val="Subsection"/>
      </w:pPr>
      <w:r>
        <w:tab/>
        <w:t>(4)</w:t>
      </w:r>
      <w:r>
        <w:tab/>
        <w:t xml:space="preserve">The Authority may approve an alternative manner of payment for the purposes of this rule by notice published in the </w:t>
      </w:r>
      <w:r>
        <w:rPr>
          <w:i/>
        </w:rPr>
        <w:t>Gazette</w:t>
      </w:r>
      <w:r>
        <w:t>.</w:t>
      </w:r>
    </w:p>
    <w:p w:rsidR="00D93606" w:rsidRDefault="00D93606" w:rsidP="00D93606">
      <w:pPr>
        <w:pStyle w:val="Footnotesection"/>
      </w:pPr>
      <w:r>
        <w:tab/>
        <w:t>[Rule 14 inserted in Gazette 5 Nov 2013 p. 4945-6.]</w:t>
      </w:r>
    </w:p>
    <w:p w:rsidR="00477C6E" w:rsidRDefault="00824773">
      <w:pPr>
        <w:pStyle w:val="Heading5"/>
        <w:rPr>
          <w:snapToGrid w:val="0"/>
        </w:rPr>
      </w:pPr>
      <w:bookmarkStart w:id="16" w:name="_Toc377549697"/>
      <w:r>
        <w:rPr>
          <w:rStyle w:val="CharSectno"/>
        </w:rPr>
        <w:t>15</w:t>
      </w:r>
      <w:r>
        <w:rPr>
          <w:snapToGrid w:val="0"/>
        </w:rPr>
        <w:t>.</w:t>
      </w:r>
      <w:r>
        <w:rPr>
          <w:snapToGrid w:val="0"/>
        </w:rPr>
        <w:tab/>
      </w:r>
      <w:r w:rsidR="00D07B27" w:rsidRPr="00D07B27">
        <w:rPr>
          <w:snapToGrid w:val="0"/>
        </w:rPr>
        <w:t>Payment of charge</w:t>
      </w:r>
      <w:bookmarkEnd w:id="16"/>
    </w:p>
    <w:p w:rsidR="00477C6E" w:rsidRDefault="00824773">
      <w:pPr>
        <w:pStyle w:val="Subsection"/>
        <w:rPr>
          <w:snapToGrid w:val="0"/>
        </w:rPr>
      </w:pPr>
      <w:r>
        <w:rPr>
          <w:snapToGrid w:val="0"/>
        </w:rPr>
        <w:tab/>
      </w:r>
      <w:r>
        <w:rPr>
          <w:snapToGrid w:val="0"/>
        </w:rPr>
        <w:tab/>
        <w:t xml:space="preserve">A person shall not remove a vehicle which has been parked in a </w:t>
      </w:r>
      <w:r w:rsidR="00D93606">
        <w:t xml:space="preserve">paid </w:t>
      </w:r>
      <w:r>
        <w:rPr>
          <w:snapToGrid w:val="0"/>
        </w:rPr>
        <w:t xml:space="preserve">parking station until there has been paid the </w:t>
      </w:r>
      <w:r w:rsidR="00D93606">
        <w:t xml:space="preserve">charge </w:t>
      </w:r>
      <w:r>
        <w:rPr>
          <w:snapToGrid w:val="0"/>
        </w:rPr>
        <w:t>appropriate to the period for which the vehicle has been parked.</w:t>
      </w:r>
    </w:p>
    <w:p w:rsidR="00D07B27" w:rsidRDefault="00D07B27" w:rsidP="00D07B27">
      <w:pPr>
        <w:pStyle w:val="Footnotesection"/>
      </w:pPr>
      <w:r>
        <w:tab/>
        <w:t>[Rule 15 amended in Gazette 5 Nov 2013 p. 4946.]</w:t>
      </w:r>
    </w:p>
    <w:p w:rsidR="00477C6E" w:rsidRDefault="00824773">
      <w:pPr>
        <w:pStyle w:val="Heading5"/>
        <w:rPr>
          <w:snapToGrid w:val="0"/>
        </w:rPr>
      </w:pPr>
      <w:bookmarkStart w:id="17" w:name="_Toc377549698"/>
      <w:r>
        <w:rPr>
          <w:rStyle w:val="CharSectno"/>
        </w:rPr>
        <w:t>16</w:t>
      </w:r>
      <w:r>
        <w:rPr>
          <w:snapToGrid w:val="0"/>
        </w:rPr>
        <w:t>.</w:t>
      </w:r>
      <w:r>
        <w:rPr>
          <w:snapToGrid w:val="0"/>
        </w:rPr>
        <w:tab/>
        <w:t>Receipt</w:t>
      </w:r>
      <w:bookmarkEnd w:id="17"/>
      <w:r>
        <w:rPr>
          <w:snapToGrid w:val="0"/>
        </w:rPr>
        <w:t xml:space="preserve"> </w:t>
      </w:r>
    </w:p>
    <w:p w:rsidR="00477C6E" w:rsidRDefault="00824773">
      <w:pPr>
        <w:pStyle w:val="Subsection"/>
        <w:rPr>
          <w:snapToGrid w:val="0"/>
        </w:rPr>
      </w:pPr>
      <w:r>
        <w:rPr>
          <w:snapToGrid w:val="0"/>
        </w:rPr>
        <w:tab/>
      </w:r>
      <w:r>
        <w:rPr>
          <w:snapToGrid w:val="0"/>
        </w:rPr>
        <w:tab/>
        <w:t xml:space="preserve">A person paying a </w:t>
      </w:r>
      <w:r w:rsidR="00D07B27">
        <w:t xml:space="preserve">charge </w:t>
      </w:r>
      <w:r>
        <w:rPr>
          <w:snapToGrid w:val="0"/>
        </w:rPr>
        <w:t xml:space="preserve">at a </w:t>
      </w:r>
      <w:r w:rsidR="00D07B27">
        <w:t xml:space="preserve">paid </w:t>
      </w:r>
      <w:r>
        <w:rPr>
          <w:snapToGrid w:val="0"/>
        </w:rPr>
        <w:t>parking station shall be entitled to receive a receipt showing the period of parking covered by the payment.</w:t>
      </w:r>
    </w:p>
    <w:p w:rsidR="00D07B27" w:rsidRDefault="00D07B27" w:rsidP="00D07B27">
      <w:pPr>
        <w:pStyle w:val="Footnotesection"/>
      </w:pPr>
      <w:r>
        <w:tab/>
        <w:t>[Rule 16 amended in Gazette 5 Nov 2013 p. 4946.]</w:t>
      </w:r>
    </w:p>
    <w:p w:rsidR="00477C6E" w:rsidRDefault="00824773">
      <w:pPr>
        <w:pStyle w:val="Heading5"/>
        <w:rPr>
          <w:snapToGrid w:val="0"/>
        </w:rPr>
      </w:pPr>
      <w:bookmarkStart w:id="18" w:name="_Toc377549699"/>
      <w:r>
        <w:rPr>
          <w:rStyle w:val="CharSectno"/>
        </w:rPr>
        <w:t>17</w:t>
      </w:r>
      <w:r>
        <w:rPr>
          <w:snapToGrid w:val="0"/>
        </w:rPr>
        <w:t>.</w:t>
      </w:r>
      <w:r>
        <w:rPr>
          <w:snapToGrid w:val="0"/>
        </w:rPr>
        <w:tab/>
        <w:t>Production of receipt</w:t>
      </w:r>
      <w:bookmarkEnd w:id="18"/>
      <w:r>
        <w:rPr>
          <w:snapToGrid w:val="0"/>
        </w:rPr>
        <w:t xml:space="preserve"> </w:t>
      </w:r>
    </w:p>
    <w:p w:rsidR="00477C6E" w:rsidRDefault="00824773">
      <w:pPr>
        <w:pStyle w:val="Subsection"/>
        <w:rPr>
          <w:snapToGrid w:val="0"/>
        </w:rPr>
      </w:pPr>
      <w:r>
        <w:rPr>
          <w:snapToGrid w:val="0"/>
        </w:rPr>
        <w:tab/>
      </w:r>
      <w:r>
        <w:rPr>
          <w:snapToGrid w:val="0"/>
        </w:rPr>
        <w:tab/>
        <w:t xml:space="preserve">A driver of a vehicle in a </w:t>
      </w:r>
      <w:r w:rsidR="00D07B27">
        <w:t xml:space="preserve">paid </w:t>
      </w:r>
      <w:r>
        <w:rPr>
          <w:snapToGrid w:val="0"/>
        </w:rPr>
        <w:t xml:space="preserve">parking station shall, on demand, produce to an authorised person a receipt showing that the appropriate parking </w:t>
      </w:r>
      <w:r w:rsidR="00D07B27">
        <w:t xml:space="preserve">charge </w:t>
      </w:r>
      <w:r>
        <w:rPr>
          <w:snapToGrid w:val="0"/>
        </w:rPr>
        <w:t>has been paid in respect of that vehicle.</w:t>
      </w:r>
    </w:p>
    <w:p w:rsidR="00D07B27" w:rsidRDefault="00D07B27" w:rsidP="00D07B27">
      <w:pPr>
        <w:pStyle w:val="Footnotesection"/>
      </w:pPr>
      <w:r>
        <w:tab/>
        <w:t>[Rule 17 amended in Gazette 5 Nov 2013 p. 4946.]</w:t>
      </w:r>
    </w:p>
    <w:p w:rsidR="00D07B27" w:rsidRDefault="00D07B27" w:rsidP="00D07B27">
      <w:pPr>
        <w:pStyle w:val="Heading5"/>
      </w:pPr>
      <w:bookmarkStart w:id="19" w:name="_Toc377549700"/>
      <w:r w:rsidRPr="00B00443">
        <w:rPr>
          <w:rStyle w:val="CharSectno"/>
        </w:rPr>
        <w:t>18A</w:t>
      </w:r>
      <w:r>
        <w:t>.</w:t>
      </w:r>
      <w:r>
        <w:tab/>
        <w:t>Removing vehicle from secured parking station between designated hours</w:t>
      </w:r>
      <w:bookmarkEnd w:id="19"/>
    </w:p>
    <w:p w:rsidR="00D07B27" w:rsidRDefault="00D07B27" w:rsidP="00B00443">
      <w:pPr>
        <w:pStyle w:val="Subsection"/>
        <w:spacing w:before="120"/>
      </w:pPr>
      <w:r>
        <w:tab/>
        <w:t>(1)</w:t>
      </w:r>
      <w:r>
        <w:tab/>
        <w:t>A person who wishes to remove a vehicle from a secured parking station between the designated hours must pay to the Authority the charge set out in Schedule 1 item 2A to have the gate to the secured parking station unlocked and opened during those hours.</w:t>
      </w:r>
    </w:p>
    <w:p w:rsidR="00D07B27" w:rsidRDefault="00D07B27" w:rsidP="00B00443">
      <w:pPr>
        <w:pStyle w:val="Subsection"/>
        <w:spacing w:before="120"/>
      </w:pPr>
      <w:r>
        <w:tab/>
        <w:t>(2)</w:t>
      </w:r>
      <w:r>
        <w:tab/>
        <w:t>The Authority may reduce, waive or refund, in whole or in part, the charge prescribed under subrule (1) in a particular case.</w:t>
      </w:r>
    </w:p>
    <w:p w:rsidR="00D07B27" w:rsidRDefault="00D07B27" w:rsidP="00D07B27">
      <w:pPr>
        <w:pStyle w:val="Footnotesection"/>
      </w:pPr>
      <w:r>
        <w:tab/>
        <w:t>[Rule 18A inserted in Gazette 5 Nov 2013 p. 4947.]</w:t>
      </w:r>
    </w:p>
    <w:p w:rsidR="00477C6E" w:rsidRDefault="00824773">
      <w:pPr>
        <w:pStyle w:val="Heading5"/>
        <w:rPr>
          <w:snapToGrid w:val="0"/>
        </w:rPr>
      </w:pPr>
      <w:bookmarkStart w:id="20" w:name="_Toc377549701"/>
      <w:r>
        <w:rPr>
          <w:rStyle w:val="CharSectno"/>
        </w:rPr>
        <w:t>18</w:t>
      </w:r>
      <w:r>
        <w:rPr>
          <w:snapToGrid w:val="0"/>
        </w:rPr>
        <w:t>.</w:t>
      </w:r>
      <w:r>
        <w:rPr>
          <w:snapToGrid w:val="0"/>
        </w:rPr>
        <w:tab/>
      </w:r>
      <w:r w:rsidR="00257D63" w:rsidRPr="00257D63">
        <w:rPr>
          <w:snapToGrid w:val="0"/>
        </w:rPr>
        <w:t>Removal of vehicles from parking station by Authority</w:t>
      </w:r>
      <w:bookmarkEnd w:id="20"/>
    </w:p>
    <w:p w:rsidR="00477C6E" w:rsidRDefault="00824773" w:rsidP="00B00443">
      <w:pPr>
        <w:pStyle w:val="Subsection"/>
        <w:spacing w:before="120"/>
        <w:rPr>
          <w:snapToGrid w:val="0"/>
        </w:rPr>
      </w:pPr>
      <w:r>
        <w:rPr>
          <w:snapToGrid w:val="0"/>
        </w:rPr>
        <w:tab/>
        <w:t>(1)</w:t>
      </w:r>
      <w:r>
        <w:rPr>
          <w:snapToGrid w:val="0"/>
        </w:rPr>
        <w:tab/>
        <w:t>Where — </w:t>
      </w:r>
    </w:p>
    <w:p w:rsidR="00477C6E" w:rsidRDefault="00824773">
      <w:pPr>
        <w:pStyle w:val="Indenta"/>
        <w:rPr>
          <w:snapToGrid w:val="0"/>
        </w:rPr>
      </w:pPr>
      <w:r>
        <w:rPr>
          <w:snapToGrid w:val="0"/>
        </w:rPr>
        <w:tab/>
        <w:t>(a)</w:t>
      </w:r>
      <w:r>
        <w:rPr>
          <w:snapToGrid w:val="0"/>
        </w:rPr>
        <w:tab/>
        <w:t>a vehicle is left in a part of the parking station in such a manner as to obstruct the proper use of the parking station; or</w:t>
      </w:r>
    </w:p>
    <w:p w:rsidR="00477C6E" w:rsidRDefault="00824773">
      <w:pPr>
        <w:pStyle w:val="Indenta"/>
        <w:rPr>
          <w:snapToGrid w:val="0"/>
        </w:rPr>
      </w:pPr>
      <w:r>
        <w:rPr>
          <w:snapToGrid w:val="0"/>
        </w:rPr>
        <w:tab/>
        <w:t>(b)</w:t>
      </w:r>
      <w:r>
        <w:rPr>
          <w:snapToGrid w:val="0"/>
        </w:rPr>
        <w:tab/>
        <w:t>a vehicle is left in a parking station for a period in excess of 24 </w:t>
      </w:r>
      <w:r w:rsidR="00257D63">
        <w:t>hours,</w:t>
      </w:r>
    </w:p>
    <w:p w:rsidR="00477C6E" w:rsidRDefault="00824773">
      <w:pPr>
        <w:pStyle w:val="Subsection"/>
        <w:rPr>
          <w:snapToGrid w:val="0"/>
        </w:rPr>
      </w:pPr>
      <w:r>
        <w:rPr>
          <w:snapToGrid w:val="0"/>
        </w:rPr>
        <w:tab/>
      </w:r>
      <w:r>
        <w:rPr>
          <w:snapToGrid w:val="0"/>
        </w:rPr>
        <w:tab/>
        <w:t>an officer or servant of the Authority may remove the vehicle to a place appointed by the Authority.</w:t>
      </w:r>
    </w:p>
    <w:p w:rsidR="00477C6E" w:rsidRDefault="00824773">
      <w:pPr>
        <w:pStyle w:val="Subsection"/>
        <w:rPr>
          <w:snapToGrid w:val="0"/>
        </w:rPr>
      </w:pPr>
      <w:r>
        <w:rPr>
          <w:snapToGrid w:val="0"/>
        </w:rPr>
        <w:tab/>
        <w:t>(2)</w:t>
      </w:r>
      <w:r>
        <w:rPr>
          <w:snapToGrid w:val="0"/>
        </w:rPr>
        <w:tab/>
        <w:t>The Authority is to cause a record to be kept of each vehicle removed under this rule including — </w:t>
      </w:r>
    </w:p>
    <w:p w:rsidR="00477C6E" w:rsidRDefault="00824773">
      <w:pPr>
        <w:pStyle w:val="Indenta"/>
        <w:rPr>
          <w:snapToGrid w:val="0"/>
        </w:rPr>
      </w:pPr>
      <w:r>
        <w:rPr>
          <w:snapToGrid w:val="0"/>
        </w:rPr>
        <w:tab/>
        <w:t>(a)</w:t>
      </w:r>
      <w:r>
        <w:rPr>
          <w:snapToGrid w:val="0"/>
        </w:rPr>
        <w:tab/>
        <w:t>a description of the vehicle;</w:t>
      </w:r>
    </w:p>
    <w:p w:rsidR="00477C6E" w:rsidRDefault="00824773">
      <w:pPr>
        <w:pStyle w:val="Indenta"/>
        <w:rPr>
          <w:snapToGrid w:val="0"/>
        </w:rPr>
      </w:pPr>
      <w:r>
        <w:rPr>
          <w:snapToGrid w:val="0"/>
        </w:rPr>
        <w:tab/>
        <w:t>(b)</w:t>
      </w:r>
      <w:r>
        <w:rPr>
          <w:snapToGrid w:val="0"/>
        </w:rPr>
        <w:tab/>
        <w:t>details of the date and time of removal; and</w:t>
      </w:r>
    </w:p>
    <w:p w:rsidR="00477C6E" w:rsidRDefault="00824773">
      <w:pPr>
        <w:pStyle w:val="Indenta"/>
        <w:rPr>
          <w:snapToGrid w:val="0"/>
        </w:rPr>
      </w:pPr>
      <w:r>
        <w:rPr>
          <w:snapToGrid w:val="0"/>
        </w:rPr>
        <w:tab/>
        <w:t>(c)</w:t>
      </w:r>
      <w:r>
        <w:rPr>
          <w:snapToGrid w:val="0"/>
        </w:rPr>
        <w:tab/>
        <w:t>details of the place from which the vehicle was removed.</w:t>
      </w:r>
    </w:p>
    <w:p w:rsidR="00477C6E" w:rsidRDefault="00824773">
      <w:pPr>
        <w:pStyle w:val="Subsection"/>
        <w:rPr>
          <w:snapToGrid w:val="0"/>
        </w:rPr>
      </w:pPr>
      <w:r>
        <w:rPr>
          <w:snapToGrid w:val="0"/>
        </w:rPr>
        <w:tab/>
        <w:t>(3)</w:t>
      </w:r>
      <w:r>
        <w:rPr>
          <w:snapToGrid w:val="0"/>
        </w:rPr>
        <w:tab/>
        <w:t>Where a vehicle has been removed under this rule — </w:t>
      </w:r>
    </w:p>
    <w:p w:rsidR="00477C6E" w:rsidRDefault="00824773">
      <w:pPr>
        <w:pStyle w:val="Indenta"/>
        <w:rPr>
          <w:snapToGrid w:val="0"/>
        </w:rPr>
      </w:pPr>
      <w:r>
        <w:rPr>
          <w:snapToGrid w:val="0"/>
        </w:rPr>
        <w:tab/>
        <w:t>(a)</w:t>
      </w:r>
      <w:r>
        <w:rPr>
          <w:snapToGrid w:val="0"/>
        </w:rPr>
        <w:tab/>
        <w:t>the vehicle may be recovered on payment of the charges prescribed in item 2 of Schedule 1; and</w:t>
      </w:r>
    </w:p>
    <w:p w:rsidR="00477C6E" w:rsidRDefault="00824773">
      <w:pPr>
        <w:pStyle w:val="Indenta"/>
        <w:rPr>
          <w:snapToGrid w:val="0"/>
        </w:rPr>
      </w:pPr>
      <w:r>
        <w:rPr>
          <w:snapToGrid w:val="0"/>
        </w:rPr>
        <w:tab/>
        <w:t>(b)</w:t>
      </w:r>
      <w:r>
        <w:rPr>
          <w:snapToGrid w:val="0"/>
        </w:rPr>
        <w:tab/>
        <w:t>the Authority may hold the vehicle until the charges prescribed in item 2 of Schedule 1 have been paid.</w:t>
      </w:r>
    </w:p>
    <w:p w:rsidR="00477C6E" w:rsidRDefault="00824773">
      <w:pPr>
        <w:pStyle w:val="Footnotesection"/>
      </w:pPr>
      <w:r>
        <w:tab/>
        <w:t>[Rule 18 amended in Gazette 12 Dec 2003 p. 5044 and 5045</w:t>
      </w:r>
      <w:r w:rsidR="00B00443">
        <w:t>; 5 Nov 2013 p. 4947</w:t>
      </w:r>
      <w:r>
        <w:t xml:space="preserve">.] </w:t>
      </w:r>
    </w:p>
    <w:p w:rsidR="00477C6E" w:rsidRDefault="00824773">
      <w:pPr>
        <w:pStyle w:val="Heading5"/>
        <w:rPr>
          <w:snapToGrid w:val="0"/>
        </w:rPr>
      </w:pPr>
      <w:bookmarkStart w:id="21" w:name="_Toc377549702"/>
      <w:r>
        <w:rPr>
          <w:rStyle w:val="CharSectno"/>
        </w:rPr>
        <w:t>19</w:t>
      </w:r>
      <w:r>
        <w:rPr>
          <w:snapToGrid w:val="0"/>
        </w:rPr>
        <w:t>.</w:t>
      </w:r>
      <w:r>
        <w:rPr>
          <w:snapToGrid w:val="0"/>
        </w:rPr>
        <w:tab/>
        <w:t>Appointment of authorised persons</w:t>
      </w:r>
      <w:bookmarkEnd w:id="21"/>
      <w:r>
        <w:rPr>
          <w:snapToGrid w:val="0"/>
        </w:rPr>
        <w:t xml:space="preserve"> </w:t>
      </w:r>
    </w:p>
    <w:p w:rsidR="00477C6E" w:rsidRDefault="00824773">
      <w:pPr>
        <w:pStyle w:val="Subsection"/>
        <w:rPr>
          <w:snapToGrid w:val="0"/>
        </w:rPr>
      </w:pPr>
      <w:r>
        <w:rPr>
          <w:snapToGrid w:val="0"/>
        </w:rPr>
        <w:tab/>
        <w:t>(1)</w:t>
      </w:r>
      <w:r>
        <w:rPr>
          <w:snapToGrid w:val="0"/>
        </w:rPr>
        <w:tab/>
        <w:t>The Authority may appoint persons to control parking in a parking station.</w:t>
      </w:r>
    </w:p>
    <w:p w:rsidR="00477C6E" w:rsidRDefault="00824773">
      <w:pPr>
        <w:pStyle w:val="Subsection"/>
        <w:rPr>
          <w:snapToGrid w:val="0"/>
        </w:rPr>
      </w:pPr>
      <w:r>
        <w:rPr>
          <w:snapToGrid w:val="0"/>
        </w:rPr>
        <w:tab/>
        <w:t>(2)</w:t>
      </w:r>
      <w:r>
        <w:rPr>
          <w:snapToGrid w:val="0"/>
        </w:rPr>
        <w:tab/>
        <w:t>The Authority shall issue to every authorised person a certificate of his or her appointment in a form from time to time determined by the Authority.</w:t>
      </w:r>
    </w:p>
    <w:p w:rsidR="00477C6E" w:rsidRDefault="00824773">
      <w:pPr>
        <w:pStyle w:val="Subsection"/>
        <w:rPr>
          <w:snapToGrid w:val="0"/>
        </w:rPr>
      </w:pPr>
      <w:r>
        <w:rPr>
          <w:snapToGrid w:val="0"/>
        </w:rPr>
        <w:tab/>
        <w:t>(3)</w:t>
      </w:r>
      <w:r>
        <w:rPr>
          <w:snapToGrid w:val="0"/>
        </w:rPr>
        <w:tab/>
        <w:t>An authorised person shall produce his or her certificate of appointment whenever requested to do so when exercising a power or performing a duty under this by</w:t>
      </w:r>
      <w:r>
        <w:rPr>
          <w:snapToGrid w:val="0"/>
        </w:rPr>
        <w:noBreakHyphen/>
        <w:t>law.</w:t>
      </w:r>
    </w:p>
    <w:p w:rsidR="00477C6E" w:rsidRDefault="00824773">
      <w:pPr>
        <w:pStyle w:val="Footnotesection"/>
      </w:pPr>
      <w:r>
        <w:tab/>
        <w:t>[Rule 19 amended in Gazette 12 Dec 2003 p. 5044.]</w:t>
      </w:r>
    </w:p>
    <w:p w:rsidR="00477C6E" w:rsidRDefault="00824773">
      <w:pPr>
        <w:pStyle w:val="Heading5"/>
        <w:rPr>
          <w:snapToGrid w:val="0"/>
        </w:rPr>
      </w:pPr>
      <w:bookmarkStart w:id="22" w:name="_Toc377549703"/>
      <w:r>
        <w:rPr>
          <w:rStyle w:val="CharSectno"/>
        </w:rPr>
        <w:t>20</w:t>
      </w:r>
      <w:r>
        <w:rPr>
          <w:snapToGrid w:val="0"/>
        </w:rPr>
        <w:t>.</w:t>
      </w:r>
      <w:r>
        <w:rPr>
          <w:snapToGrid w:val="0"/>
        </w:rPr>
        <w:tab/>
        <w:t>Personation of authorised person</w:t>
      </w:r>
      <w:bookmarkEnd w:id="22"/>
      <w:r>
        <w:rPr>
          <w:snapToGrid w:val="0"/>
        </w:rPr>
        <w:t xml:space="preserve"> </w:t>
      </w:r>
    </w:p>
    <w:p w:rsidR="00477C6E" w:rsidRDefault="00824773">
      <w:pPr>
        <w:pStyle w:val="Subsection"/>
        <w:rPr>
          <w:snapToGrid w:val="0"/>
        </w:rPr>
      </w:pPr>
      <w:r>
        <w:rPr>
          <w:snapToGrid w:val="0"/>
        </w:rPr>
        <w:tab/>
      </w:r>
      <w:r>
        <w:rPr>
          <w:snapToGrid w:val="0"/>
        </w:rPr>
        <w:tab/>
        <w:t>A person who is not an authorised person shall not in any way assume the duties of or personate an authorised person.</w:t>
      </w:r>
    </w:p>
    <w:p w:rsidR="00477C6E" w:rsidRDefault="00824773">
      <w:pPr>
        <w:pStyle w:val="Heading5"/>
        <w:rPr>
          <w:snapToGrid w:val="0"/>
        </w:rPr>
      </w:pPr>
      <w:bookmarkStart w:id="23" w:name="_Toc377549704"/>
      <w:r>
        <w:rPr>
          <w:rStyle w:val="CharSectno"/>
        </w:rPr>
        <w:t>21</w:t>
      </w:r>
      <w:r>
        <w:rPr>
          <w:snapToGrid w:val="0"/>
        </w:rPr>
        <w:t>.</w:t>
      </w:r>
      <w:r>
        <w:rPr>
          <w:snapToGrid w:val="0"/>
        </w:rPr>
        <w:tab/>
        <w:t>Obstruction of authorised person</w:t>
      </w:r>
      <w:bookmarkEnd w:id="23"/>
      <w:r>
        <w:rPr>
          <w:snapToGrid w:val="0"/>
        </w:rPr>
        <w:t xml:space="preserve"> </w:t>
      </w:r>
    </w:p>
    <w:p w:rsidR="00477C6E" w:rsidRDefault="00824773" w:rsidP="00B00443">
      <w:pPr>
        <w:pStyle w:val="Subsection"/>
        <w:spacing w:before="120"/>
        <w:rPr>
          <w:snapToGrid w:val="0"/>
        </w:rPr>
      </w:pPr>
      <w:r>
        <w:rPr>
          <w:snapToGrid w:val="0"/>
        </w:rPr>
        <w:tab/>
      </w:r>
      <w:r>
        <w:rPr>
          <w:snapToGrid w:val="0"/>
        </w:rPr>
        <w:tab/>
        <w:t xml:space="preserve">A person shall not </w:t>
      </w:r>
      <w:r w:rsidR="00257D63">
        <w:t>in</w:t>
      </w:r>
      <w:r w:rsidR="00257D63">
        <w:rPr>
          <w:snapToGrid w:val="0"/>
        </w:rPr>
        <w:t xml:space="preserve"> </w:t>
      </w:r>
      <w:r>
        <w:rPr>
          <w:snapToGrid w:val="0"/>
        </w:rPr>
        <w:t>any way obstruct or hinder an authorised person in the execution of his or her duty.</w:t>
      </w:r>
    </w:p>
    <w:p w:rsidR="00257D63" w:rsidRDefault="00257D63" w:rsidP="00257D63">
      <w:pPr>
        <w:pStyle w:val="Footnotesection"/>
      </w:pPr>
      <w:r>
        <w:tab/>
        <w:t>[Rule 21 amended in Gazette 5 Nov 2013 p. 4947.]</w:t>
      </w:r>
    </w:p>
    <w:p w:rsidR="00477C6E" w:rsidRDefault="00824773">
      <w:pPr>
        <w:pStyle w:val="Heading5"/>
        <w:rPr>
          <w:snapToGrid w:val="0"/>
        </w:rPr>
      </w:pPr>
      <w:bookmarkStart w:id="24" w:name="_Toc377549705"/>
      <w:r>
        <w:rPr>
          <w:rStyle w:val="CharSectno"/>
        </w:rPr>
        <w:t>22</w:t>
      </w:r>
      <w:r>
        <w:rPr>
          <w:snapToGrid w:val="0"/>
        </w:rPr>
        <w:t>.</w:t>
      </w:r>
      <w:r>
        <w:rPr>
          <w:snapToGrid w:val="0"/>
        </w:rPr>
        <w:tab/>
        <w:t>Powers of authorised person</w:t>
      </w:r>
      <w:bookmarkEnd w:id="24"/>
      <w:r>
        <w:rPr>
          <w:snapToGrid w:val="0"/>
        </w:rPr>
        <w:t xml:space="preserve"> </w:t>
      </w:r>
    </w:p>
    <w:p w:rsidR="00477C6E" w:rsidRDefault="00824773">
      <w:pPr>
        <w:pStyle w:val="Subsection"/>
        <w:rPr>
          <w:snapToGrid w:val="0"/>
        </w:rPr>
      </w:pPr>
      <w:r>
        <w:rPr>
          <w:snapToGrid w:val="0"/>
        </w:rPr>
        <w:tab/>
      </w:r>
      <w:r>
        <w:rPr>
          <w:snapToGrid w:val="0"/>
        </w:rPr>
        <w:tab/>
        <w:t>Authorised persons are authorised — </w:t>
      </w:r>
    </w:p>
    <w:p w:rsidR="00477C6E" w:rsidRDefault="00824773">
      <w:pPr>
        <w:pStyle w:val="Indenta"/>
        <w:rPr>
          <w:snapToGrid w:val="0"/>
        </w:rPr>
      </w:pPr>
      <w:r>
        <w:rPr>
          <w:snapToGrid w:val="0"/>
        </w:rPr>
        <w:tab/>
        <w:t>(a)</w:t>
      </w:r>
      <w:r>
        <w:rPr>
          <w:snapToGrid w:val="0"/>
        </w:rPr>
        <w:tab/>
        <w:t>to carry into effect the provisions of this by</w:t>
      </w:r>
      <w:r>
        <w:rPr>
          <w:snapToGrid w:val="0"/>
        </w:rPr>
        <w:noBreakHyphen/>
        <w:t>law;</w:t>
      </w:r>
    </w:p>
    <w:p w:rsidR="00477C6E" w:rsidRDefault="00824773">
      <w:pPr>
        <w:pStyle w:val="Indenta"/>
        <w:rPr>
          <w:snapToGrid w:val="0"/>
        </w:rPr>
      </w:pPr>
      <w:r>
        <w:rPr>
          <w:snapToGrid w:val="0"/>
        </w:rPr>
        <w:tab/>
        <w:t>(b)</w:t>
      </w:r>
      <w:r>
        <w:rPr>
          <w:snapToGrid w:val="0"/>
        </w:rPr>
        <w:tab/>
        <w:t>to report to the Authority on the working, effectiveness and functioning of this by</w:t>
      </w:r>
      <w:r>
        <w:rPr>
          <w:snapToGrid w:val="0"/>
        </w:rPr>
        <w:softHyphen/>
      </w:r>
      <w:r>
        <w:rPr>
          <w:snapToGrid w:val="0"/>
        </w:rPr>
        <w:noBreakHyphen/>
        <w:t>law; and</w:t>
      </w:r>
    </w:p>
    <w:p w:rsidR="00477C6E" w:rsidRDefault="00824773">
      <w:pPr>
        <w:pStyle w:val="Indenta"/>
        <w:rPr>
          <w:snapToGrid w:val="0"/>
        </w:rPr>
      </w:pPr>
      <w:r>
        <w:rPr>
          <w:snapToGrid w:val="0"/>
        </w:rPr>
        <w:tab/>
        <w:t>(c)</w:t>
      </w:r>
      <w:r>
        <w:rPr>
          <w:snapToGrid w:val="0"/>
        </w:rPr>
        <w:tab/>
        <w:t>to recommend to the Authority the institution of prosecutions.</w:t>
      </w:r>
    </w:p>
    <w:p w:rsidR="00477C6E" w:rsidRDefault="00824773">
      <w:pPr>
        <w:pStyle w:val="Footnotesection"/>
      </w:pPr>
      <w:r>
        <w:tab/>
        <w:t xml:space="preserve">[Rule 22 amended in Gazette 12 Dec 2003 p. 5044.] </w:t>
      </w:r>
    </w:p>
    <w:p w:rsidR="00477C6E" w:rsidRDefault="00824773">
      <w:pPr>
        <w:pStyle w:val="Heading5"/>
        <w:rPr>
          <w:snapToGrid w:val="0"/>
        </w:rPr>
      </w:pPr>
      <w:bookmarkStart w:id="25" w:name="_Toc377549706"/>
      <w:r>
        <w:rPr>
          <w:rStyle w:val="CharSectno"/>
        </w:rPr>
        <w:t>23</w:t>
      </w:r>
      <w:r>
        <w:rPr>
          <w:snapToGrid w:val="0"/>
        </w:rPr>
        <w:t>.</w:t>
      </w:r>
      <w:r>
        <w:rPr>
          <w:snapToGrid w:val="0"/>
        </w:rPr>
        <w:tab/>
        <w:t>Owner to reveal identity of driver</w:t>
      </w:r>
      <w:bookmarkEnd w:id="25"/>
      <w:r>
        <w:rPr>
          <w:snapToGrid w:val="0"/>
        </w:rPr>
        <w:t xml:space="preserve"> </w:t>
      </w:r>
    </w:p>
    <w:p w:rsidR="00477C6E" w:rsidRDefault="00824773">
      <w:pPr>
        <w:pStyle w:val="Subsection"/>
        <w:rPr>
          <w:snapToGrid w:val="0"/>
        </w:rPr>
      </w:pPr>
      <w:r>
        <w:rPr>
          <w:snapToGrid w:val="0"/>
        </w:rPr>
        <w:tab/>
        <w:t>(1)</w:t>
      </w:r>
      <w:r>
        <w:rPr>
          <w:snapToGrid w:val="0"/>
        </w:rPr>
        <w:tab/>
        <w:t>The owner of a vehicle shall, if required by an authorised person, inform the authorised person of the name and address of the driver of the vehicle at the time when an offence is alleged to have been committed against this by</w:t>
      </w:r>
      <w:r>
        <w:rPr>
          <w:snapToGrid w:val="0"/>
        </w:rPr>
        <w:noBreakHyphen/>
        <w:t xml:space="preserve">law by the driver of the vehicle (in this rule and in rule 28 referred to as </w:t>
      </w:r>
      <w:r>
        <w:rPr>
          <w:rStyle w:val="CharDefText"/>
        </w:rPr>
        <w:t>the relevant time</w:t>
      </w:r>
      <w:r>
        <w:rPr>
          <w:snapToGrid w:val="0"/>
        </w:rPr>
        <w:t>).</w:t>
      </w:r>
    </w:p>
    <w:p w:rsidR="00477C6E" w:rsidRDefault="00824773">
      <w:pPr>
        <w:pStyle w:val="Subsection"/>
        <w:rPr>
          <w:snapToGrid w:val="0"/>
        </w:rPr>
      </w:pPr>
      <w:r>
        <w:rPr>
          <w:snapToGrid w:val="0"/>
        </w:rPr>
        <w:tab/>
        <w:t>(2)</w:t>
      </w:r>
      <w:r>
        <w:rPr>
          <w:snapToGrid w:val="0"/>
        </w:rPr>
        <w:tab/>
        <w:t>If the owner of the vehicle does not — </w:t>
      </w:r>
    </w:p>
    <w:p w:rsidR="00477C6E" w:rsidRDefault="00824773">
      <w:pPr>
        <w:pStyle w:val="Indenta"/>
        <w:rPr>
          <w:snapToGrid w:val="0"/>
        </w:rPr>
      </w:pPr>
      <w:r>
        <w:rPr>
          <w:snapToGrid w:val="0"/>
        </w:rPr>
        <w:tab/>
        <w:t>(a)</w:t>
      </w:r>
      <w:r>
        <w:rPr>
          <w:snapToGrid w:val="0"/>
        </w:rPr>
        <w:tab/>
        <w:t>inform the authorised person of the name and address of the driver of the vehicle at the relevant time; or</w:t>
      </w:r>
    </w:p>
    <w:p w:rsidR="00477C6E" w:rsidRDefault="00824773">
      <w:pPr>
        <w:pStyle w:val="Indenta"/>
        <w:rPr>
          <w:snapToGrid w:val="0"/>
        </w:rPr>
      </w:pPr>
      <w:r>
        <w:rPr>
          <w:snapToGrid w:val="0"/>
        </w:rPr>
        <w:tab/>
        <w:t>(b)</w:t>
      </w:r>
      <w:r>
        <w:rPr>
          <w:snapToGrid w:val="0"/>
        </w:rPr>
        <w:tab/>
        <w:t>satisfy the authorised person that at the relevant time the vehicle had been stolen or was being unlawfully used,</w:t>
      </w:r>
    </w:p>
    <w:p w:rsidR="00477C6E" w:rsidRDefault="00824773">
      <w:pPr>
        <w:pStyle w:val="Subsection"/>
        <w:rPr>
          <w:snapToGrid w:val="0"/>
        </w:rPr>
      </w:pPr>
      <w:r>
        <w:rPr>
          <w:snapToGrid w:val="0"/>
        </w:rPr>
        <w:tab/>
      </w:r>
      <w:r>
        <w:rPr>
          <w:snapToGrid w:val="0"/>
        </w:rPr>
        <w:tab/>
        <w:t>the owner is, in the absence of proof to the contrary, deemed to be the driver of the vehicle.</w:t>
      </w:r>
    </w:p>
    <w:p w:rsidR="00477C6E" w:rsidRDefault="00824773">
      <w:pPr>
        <w:pStyle w:val="Footnotesection"/>
      </w:pPr>
      <w:r>
        <w:tab/>
        <w:t xml:space="preserve">[Rule 23 amended in Gazette 12 Dec 2003 p. 5045.] </w:t>
      </w:r>
    </w:p>
    <w:p w:rsidR="00477C6E" w:rsidRDefault="00824773">
      <w:pPr>
        <w:pStyle w:val="Heading5"/>
        <w:rPr>
          <w:snapToGrid w:val="0"/>
        </w:rPr>
      </w:pPr>
      <w:bookmarkStart w:id="26" w:name="_Toc377549707"/>
      <w:r>
        <w:rPr>
          <w:rStyle w:val="CharSectno"/>
        </w:rPr>
        <w:t>24</w:t>
      </w:r>
      <w:r>
        <w:rPr>
          <w:snapToGrid w:val="0"/>
        </w:rPr>
        <w:t>.</w:t>
      </w:r>
      <w:r>
        <w:rPr>
          <w:snapToGrid w:val="0"/>
        </w:rPr>
        <w:tab/>
        <w:t>Erection of signs</w:t>
      </w:r>
      <w:bookmarkEnd w:id="26"/>
      <w:r>
        <w:rPr>
          <w:snapToGrid w:val="0"/>
        </w:rPr>
        <w:t xml:space="preserve"> </w:t>
      </w:r>
    </w:p>
    <w:p w:rsidR="00477C6E" w:rsidRDefault="00824773">
      <w:pPr>
        <w:pStyle w:val="Subsection"/>
        <w:rPr>
          <w:snapToGrid w:val="0"/>
        </w:rPr>
      </w:pPr>
      <w:r>
        <w:rPr>
          <w:snapToGrid w:val="0"/>
        </w:rPr>
        <w:tab/>
      </w:r>
      <w:r>
        <w:rPr>
          <w:snapToGrid w:val="0"/>
        </w:rPr>
        <w:tab/>
        <w:t>A person shall not, without the authority of the Authority — </w:t>
      </w:r>
    </w:p>
    <w:p w:rsidR="00477C6E" w:rsidRDefault="00824773">
      <w:pPr>
        <w:pStyle w:val="Indenta"/>
        <w:rPr>
          <w:snapToGrid w:val="0"/>
        </w:rPr>
      </w:pPr>
      <w:r>
        <w:rPr>
          <w:snapToGrid w:val="0"/>
        </w:rPr>
        <w:tab/>
        <w:t>(a)</w:t>
      </w:r>
      <w:r>
        <w:rPr>
          <w:snapToGrid w:val="0"/>
        </w:rPr>
        <w:tab/>
      </w:r>
      <w:r w:rsidR="00257D63">
        <w:t xml:space="preserve">place </w:t>
      </w:r>
      <w:r>
        <w:rPr>
          <w:snapToGrid w:val="0"/>
        </w:rPr>
        <w:t xml:space="preserve">any sign purporting to be or resembling a sign </w:t>
      </w:r>
      <w:r w:rsidR="00257D63">
        <w:t xml:space="preserve">placed </w:t>
      </w:r>
      <w:r>
        <w:rPr>
          <w:snapToGrid w:val="0"/>
        </w:rPr>
        <w:t>by the Authority under the authority of this by</w:t>
      </w:r>
      <w:r>
        <w:rPr>
          <w:snapToGrid w:val="0"/>
        </w:rPr>
        <w:noBreakHyphen/>
        <w:t>law; or</w:t>
      </w:r>
    </w:p>
    <w:p w:rsidR="00477C6E" w:rsidRDefault="00824773">
      <w:pPr>
        <w:pStyle w:val="Indenta"/>
        <w:rPr>
          <w:snapToGrid w:val="0"/>
        </w:rPr>
      </w:pPr>
      <w:r>
        <w:rPr>
          <w:snapToGrid w:val="0"/>
        </w:rPr>
        <w:tab/>
        <w:t>(b)</w:t>
      </w:r>
      <w:r>
        <w:rPr>
          <w:snapToGrid w:val="0"/>
        </w:rPr>
        <w:tab/>
        <w:t>affix any board, sign, placard, notice or other thing to, or paint or write upon, any part of a parking station.</w:t>
      </w:r>
    </w:p>
    <w:p w:rsidR="00477C6E" w:rsidRDefault="00824773">
      <w:pPr>
        <w:pStyle w:val="Footnotesection"/>
      </w:pPr>
      <w:r>
        <w:tab/>
        <w:t>[Rule 24 amended in Gazette 12 Dec 2003 p. 5044</w:t>
      </w:r>
      <w:r w:rsidR="00257D63">
        <w:t>; 5 Nov 2013 p. 4947</w:t>
      </w:r>
      <w:r>
        <w:t xml:space="preserve">.] </w:t>
      </w:r>
    </w:p>
    <w:p w:rsidR="00477C6E" w:rsidRDefault="00824773">
      <w:pPr>
        <w:pStyle w:val="Heading5"/>
        <w:rPr>
          <w:snapToGrid w:val="0"/>
        </w:rPr>
      </w:pPr>
      <w:bookmarkStart w:id="27" w:name="_Toc377549708"/>
      <w:r>
        <w:rPr>
          <w:rStyle w:val="CharSectno"/>
        </w:rPr>
        <w:t>25</w:t>
      </w:r>
      <w:r>
        <w:rPr>
          <w:snapToGrid w:val="0"/>
        </w:rPr>
        <w:t>.</w:t>
      </w:r>
      <w:r>
        <w:rPr>
          <w:snapToGrid w:val="0"/>
        </w:rPr>
        <w:tab/>
        <w:t>Damage to parking station and removal of tickets</w:t>
      </w:r>
      <w:bookmarkEnd w:id="27"/>
      <w:r>
        <w:rPr>
          <w:snapToGrid w:val="0"/>
        </w:rPr>
        <w:t xml:space="preserve"> </w:t>
      </w:r>
    </w:p>
    <w:p w:rsidR="00477C6E" w:rsidRDefault="00824773">
      <w:pPr>
        <w:pStyle w:val="Subsection"/>
        <w:rPr>
          <w:snapToGrid w:val="0"/>
        </w:rPr>
      </w:pPr>
      <w:r>
        <w:rPr>
          <w:snapToGrid w:val="0"/>
        </w:rPr>
        <w:tab/>
        <w:t>(1)</w:t>
      </w:r>
      <w:r>
        <w:rPr>
          <w:snapToGrid w:val="0"/>
        </w:rPr>
        <w:tab/>
        <w:t>A person shall not remove, damage, deface or misuse any parking station or any part thereof.</w:t>
      </w:r>
    </w:p>
    <w:p w:rsidR="00477C6E" w:rsidRDefault="00824773">
      <w:pPr>
        <w:pStyle w:val="Subsection"/>
        <w:rPr>
          <w:snapToGrid w:val="0"/>
        </w:rPr>
      </w:pPr>
      <w:r>
        <w:rPr>
          <w:snapToGrid w:val="0"/>
        </w:rPr>
        <w:tab/>
        <w:t>(2)</w:t>
      </w:r>
      <w:r>
        <w:rPr>
          <w:snapToGrid w:val="0"/>
        </w:rPr>
        <w:tab/>
        <w:t>No person other than the driver of the vehicle shall remove any notice attached to a vehicle by an authorised person.</w:t>
      </w:r>
    </w:p>
    <w:p w:rsidR="00477C6E" w:rsidRDefault="00824773">
      <w:pPr>
        <w:pStyle w:val="Heading5"/>
        <w:rPr>
          <w:snapToGrid w:val="0"/>
        </w:rPr>
      </w:pPr>
      <w:bookmarkStart w:id="28" w:name="_Toc377549709"/>
      <w:r>
        <w:rPr>
          <w:rStyle w:val="CharSectno"/>
        </w:rPr>
        <w:t>26</w:t>
      </w:r>
      <w:r>
        <w:rPr>
          <w:snapToGrid w:val="0"/>
        </w:rPr>
        <w:t>.</w:t>
      </w:r>
      <w:r>
        <w:rPr>
          <w:snapToGrid w:val="0"/>
        </w:rPr>
        <w:tab/>
        <w:t>Offences and penalties</w:t>
      </w:r>
      <w:bookmarkEnd w:id="28"/>
      <w:r>
        <w:rPr>
          <w:snapToGrid w:val="0"/>
        </w:rPr>
        <w:t xml:space="preserve"> </w:t>
      </w:r>
    </w:p>
    <w:p w:rsidR="00477C6E" w:rsidRDefault="00824773">
      <w:pPr>
        <w:pStyle w:val="Subsection"/>
        <w:rPr>
          <w:snapToGrid w:val="0"/>
        </w:rPr>
      </w:pPr>
      <w:r>
        <w:rPr>
          <w:snapToGrid w:val="0"/>
        </w:rPr>
        <w:tab/>
        <w:t>(1)</w:t>
      </w:r>
      <w:r>
        <w:rPr>
          <w:snapToGrid w:val="0"/>
        </w:rPr>
        <w:tab/>
        <w:t>Subject to this rule, a person who contravenes or fails to comply with a provision of this by</w:t>
      </w:r>
      <w:r>
        <w:rPr>
          <w:snapToGrid w:val="0"/>
        </w:rPr>
        <w:noBreakHyphen/>
        <w:t>law commits an offence and is liable on conviction to a penalty not exceeding $200.</w:t>
      </w:r>
    </w:p>
    <w:p w:rsidR="00477C6E" w:rsidRDefault="00824773">
      <w:pPr>
        <w:pStyle w:val="Subsection"/>
        <w:rPr>
          <w:snapToGrid w:val="0"/>
        </w:rPr>
      </w:pPr>
      <w:r>
        <w:rPr>
          <w:snapToGrid w:val="0"/>
        </w:rPr>
        <w:tab/>
        <w:t>(2)</w:t>
      </w:r>
      <w:r>
        <w:rPr>
          <w:snapToGrid w:val="0"/>
        </w:rPr>
        <w:tab/>
        <w:t>A person who does not contest an allegation that he or she committed an offence against — </w:t>
      </w:r>
    </w:p>
    <w:p w:rsidR="00477C6E" w:rsidRDefault="00824773">
      <w:pPr>
        <w:pStyle w:val="Indenta"/>
        <w:rPr>
          <w:snapToGrid w:val="0"/>
        </w:rPr>
      </w:pPr>
      <w:r>
        <w:rPr>
          <w:snapToGrid w:val="0"/>
        </w:rPr>
        <w:tab/>
        <w:t>(a)</w:t>
      </w:r>
      <w:r>
        <w:rPr>
          <w:snapToGrid w:val="0"/>
        </w:rPr>
        <w:tab/>
        <w:t>this by</w:t>
      </w:r>
      <w:r>
        <w:rPr>
          <w:snapToGrid w:val="0"/>
        </w:rPr>
        <w:noBreakHyphen/>
        <w:t>law other than rule 12, may pay to the Authority a modified penalty of $50.00; and</w:t>
      </w:r>
    </w:p>
    <w:p w:rsidR="00477C6E" w:rsidRDefault="00824773">
      <w:pPr>
        <w:pStyle w:val="Indenta"/>
        <w:rPr>
          <w:snapToGrid w:val="0"/>
        </w:rPr>
      </w:pPr>
      <w:r>
        <w:rPr>
          <w:snapToGrid w:val="0"/>
        </w:rPr>
        <w:tab/>
        <w:t>(b)</w:t>
      </w:r>
      <w:r>
        <w:rPr>
          <w:snapToGrid w:val="0"/>
        </w:rPr>
        <w:tab/>
        <w:t>rule 12, may pay to the Authority a modified penalty of $100.00.</w:t>
      </w:r>
    </w:p>
    <w:p w:rsidR="00477C6E" w:rsidRDefault="00824773">
      <w:pPr>
        <w:pStyle w:val="Subsection"/>
        <w:rPr>
          <w:snapToGrid w:val="0"/>
        </w:rPr>
      </w:pPr>
      <w:r>
        <w:rPr>
          <w:snapToGrid w:val="0"/>
        </w:rPr>
        <w:tab/>
        <w:t>(3)</w:t>
      </w:r>
      <w:r>
        <w:rPr>
          <w:snapToGrid w:val="0"/>
        </w:rPr>
        <w:tab/>
        <w:t>Where the Authority is of the opinion that an alleged offence cannot be adequately punished by the payment of the modified penalty it may refuse to accept payment of the modified penalty and may take proceedings against the alleged offender in any court of competent jurisdiction.</w:t>
      </w:r>
    </w:p>
    <w:p w:rsidR="00477C6E" w:rsidRDefault="00824773">
      <w:pPr>
        <w:pStyle w:val="Subsection"/>
        <w:rPr>
          <w:snapToGrid w:val="0"/>
        </w:rPr>
      </w:pPr>
      <w:r>
        <w:rPr>
          <w:snapToGrid w:val="0"/>
        </w:rPr>
        <w:tab/>
        <w:t>(4)</w:t>
      </w:r>
      <w:r>
        <w:rPr>
          <w:snapToGrid w:val="0"/>
        </w:rPr>
        <w:tab/>
        <w:t>Where an alleged offender on being served with a notice under this by</w:t>
      </w:r>
      <w:r>
        <w:rPr>
          <w:snapToGrid w:val="0"/>
        </w:rPr>
        <w:noBreakHyphen/>
        <w:t>law does not pay the modified penalty in relation to the offence referred to in the notice within the time prescribed by this by</w:t>
      </w:r>
      <w:r>
        <w:rPr>
          <w:snapToGrid w:val="0"/>
        </w:rPr>
        <w:noBreakHyphen/>
        <w:t>law the Authority may take proceedings against the alleged offender in a court of competent jurisdiction.</w:t>
      </w:r>
    </w:p>
    <w:p w:rsidR="00477C6E" w:rsidRDefault="00824773">
      <w:pPr>
        <w:pStyle w:val="Footnotesection"/>
      </w:pPr>
      <w:r>
        <w:tab/>
        <w:t>[Rule 26 amended in Gazette 12 Dec 2003 p. 5044 and 5045.]</w:t>
      </w:r>
    </w:p>
    <w:p w:rsidR="00477C6E" w:rsidRDefault="00824773">
      <w:pPr>
        <w:pStyle w:val="Heading5"/>
        <w:rPr>
          <w:snapToGrid w:val="0"/>
        </w:rPr>
      </w:pPr>
      <w:bookmarkStart w:id="29" w:name="_Toc377549710"/>
      <w:r>
        <w:rPr>
          <w:rStyle w:val="CharSectno"/>
        </w:rPr>
        <w:t>27</w:t>
      </w:r>
      <w:r>
        <w:rPr>
          <w:snapToGrid w:val="0"/>
        </w:rPr>
        <w:t>.</w:t>
      </w:r>
      <w:r>
        <w:rPr>
          <w:snapToGrid w:val="0"/>
        </w:rPr>
        <w:tab/>
        <w:t>Infringement notices</w:t>
      </w:r>
      <w:bookmarkEnd w:id="29"/>
    </w:p>
    <w:p w:rsidR="00477C6E" w:rsidRDefault="00824773">
      <w:pPr>
        <w:pStyle w:val="Subsection"/>
        <w:rPr>
          <w:snapToGrid w:val="0"/>
        </w:rPr>
      </w:pPr>
      <w:r>
        <w:rPr>
          <w:snapToGrid w:val="0"/>
        </w:rPr>
        <w:tab/>
        <w:t>(1)</w:t>
      </w:r>
      <w:r>
        <w:rPr>
          <w:snapToGrid w:val="0"/>
        </w:rPr>
        <w:tab/>
        <w:t>An authorised person may leave in or on a vehicle, the driver of which is alleged to have committed an offence, a notice in the form of Form 1.</w:t>
      </w:r>
    </w:p>
    <w:p w:rsidR="00477C6E" w:rsidRDefault="00824773">
      <w:pPr>
        <w:pStyle w:val="Subsection"/>
        <w:rPr>
          <w:snapToGrid w:val="0"/>
        </w:rPr>
      </w:pPr>
      <w:r>
        <w:rPr>
          <w:snapToGrid w:val="0"/>
        </w:rPr>
        <w:tab/>
        <w:t>(2)</w:t>
      </w:r>
      <w:r>
        <w:rPr>
          <w:snapToGrid w:val="0"/>
        </w:rPr>
        <w:tab/>
        <w:t>The driver of the vehicle at the time of the commission of the alleged offence specified in the notice who does not wish to contest the allegation that he has committed the offence specified in the notice shall — </w:t>
      </w:r>
    </w:p>
    <w:p w:rsidR="00477C6E" w:rsidRDefault="00824773">
      <w:pPr>
        <w:pStyle w:val="Indenta"/>
        <w:rPr>
          <w:snapToGrid w:val="0"/>
        </w:rPr>
      </w:pPr>
      <w:r>
        <w:rPr>
          <w:snapToGrid w:val="0"/>
        </w:rPr>
        <w:tab/>
        <w:t>(a)</w:t>
      </w:r>
      <w:r>
        <w:rPr>
          <w:snapToGrid w:val="0"/>
        </w:rPr>
        <w:tab/>
        <w:t>complete the notice by filling in the particulars required by notice to be given by the driver and sign the notice; and</w:t>
      </w:r>
    </w:p>
    <w:p w:rsidR="00477C6E" w:rsidRDefault="00824773">
      <w:pPr>
        <w:pStyle w:val="Indenta"/>
        <w:rPr>
          <w:snapToGrid w:val="0"/>
        </w:rPr>
      </w:pPr>
      <w:r>
        <w:rPr>
          <w:snapToGrid w:val="0"/>
        </w:rPr>
        <w:tab/>
        <w:t>(b)</w:t>
      </w:r>
      <w:r>
        <w:rPr>
          <w:snapToGrid w:val="0"/>
        </w:rPr>
        <w:tab/>
        <w:t>forward the notice together with the amount of the modified penalty to the Authority within 28 days from the date of the notice.</w:t>
      </w:r>
    </w:p>
    <w:p w:rsidR="00477C6E" w:rsidRDefault="00824773">
      <w:pPr>
        <w:pStyle w:val="Subsection"/>
        <w:rPr>
          <w:snapToGrid w:val="0"/>
        </w:rPr>
      </w:pPr>
      <w:r>
        <w:rPr>
          <w:snapToGrid w:val="0"/>
        </w:rPr>
        <w:tab/>
        <w:t>(3)</w:t>
      </w:r>
      <w:r>
        <w:rPr>
          <w:snapToGrid w:val="0"/>
        </w:rPr>
        <w:tab/>
        <w:t>Production by a person of an acknowledgment by the Authority of due payment of the modified penalty is a defence to a charge of the offence in respect of which the modified penalty was paid.</w:t>
      </w:r>
    </w:p>
    <w:p w:rsidR="00477C6E" w:rsidRDefault="00824773">
      <w:pPr>
        <w:pStyle w:val="Footnotesection"/>
      </w:pPr>
      <w:r>
        <w:tab/>
        <w:t>[Rule 27 amended in Gazette 12 Dec 2003 p. 5044.]</w:t>
      </w:r>
    </w:p>
    <w:p w:rsidR="00477C6E" w:rsidRDefault="00824773">
      <w:pPr>
        <w:pStyle w:val="Heading5"/>
        <w:rPr>
          <w:snapToGrid w:val="0"/>
        </w:rPr>
      </w:pPr>
      <w:bookmarkStart w:id="30" w:name="_Toc377549711"/>
      <w:r>
        <w:rPr>
          <w:rStyle w:val="CharSectno"/>
        </w:rPr>
        <w:t>28</w:t>
      </w:r>
      <w:r>
        <w:rPr>
          <w:snapToGrid w:val="0"/>
        </w:rPr>
        <w:t>.</w:t>
      </w:r>
      <w:r>
        <w:rPr>
          <w:snapToGrid w:val="0"/>
        </w:rPr>
        <w:tab/>
        <w:t>Owner deemed to be driver</w:t>
      </w:r>
      <w:bookmarkEnd w:id="30"/>
    </w:p>
    <w:p w:rsidR="00477C6E" w:rsidRDefault="00824773">
      <w:pPr>
        <w:pStyle w:val="Subsection"/>
        <w:rPr>
          <w:snapToGrid w:val="0"/>
        </w:rPr>
      </w:pPr>
      <w:r>
        <w:rPr>
          <w:snapToGrid w:val="0"/>
        </w:rPr>
        <w:tab/>
      </w:r>
      <w:r>
        <w:rPr>
          <w:snapToGrid w:val="0"/>
        </w:rPr>
        <w:tab/>
        <w:t>Where an offence against this by</w:t>
      </w:r>
      <w:r>
        <w:rPr>
          <w:snapToGrid w:val="0"/>
        </w:rPr>
        <w:noBreakHyphen/>
        <w:t xml:space="preserve">law is alleged to have been committed by the driver of a vehicle and the modified penalty payable with respect to the offence has not been paid within the time specified in the notice served under </w:t>
      </w:r>
      <w:r>
        <w:t>rule 27</w:t>
      </w:r>
      <w:r>
        <w:rPr>
          <w:snapToGrid w:val="0"/>
        </w:rPr>
        <w:t xml:space="preserve"> the Authority may cause a notice in the form of Form 2 addressed to the owner of the vehicle at the relevant time to be served on the owner or left in or on the vehicle by an authorised person and unless within 14 days of the date on which the notice was so served or left — </w:t>
      </w:r>
    </w:p>
    <w:p w:rsidR="00477C6E" w:rsidRDefault="00824773">
      <w:pPr>
        <w:pStyle w:val="Indenta"/>
        <w:rPr>
          <w:snapToGrid w:val="0"/>
        </w:rPr>
      </w:pPr>
      <w:r>
        <w:rPr>
          <w:snapToGrid w:val="0"/>
        </w:rPr>
        <w:tab/>
        <w:t>(a)</w:t>
      </w:r>
      <w:r>
        <w:rPr>
          <w:snapToGrid w:val="0"/>
        </w:rPr>
        <w:tab/>
        <w:t>the owner informs the Authority or an authorised person, in writing, as to the identity and address of the offender or furnishes information to the Authority or an authorised person that the vehicle had been stolen, or was being unlawfully used, at the time the offence is alleged to have been committed; or</w:t>
      </w:r>
    </w:p>
    <w:p w:rsidR="00477C6E" w:rsidRDefault="00824773">
      <w:pPr>
        <w:pStyle w:val="Indenta"/>
        <w:rPr>
          <w:snapToGrid w:val="0"/>
        </w:rPr>
      </w:pPr>
      <w:r>
        <w:rPr>
          <w:snapToGrid w:val="0"/>
        </w:rPr>
        <w:tab/>
        <w:t>(b)</w:t>
      </w:r>
      <w:r>
        <w:rPr>
          <w:snapToGrid w:val="0"/>
        </w:rPr>
        <w:tab/>
        <w:t>the modified penalty is paid to the Authority,</w:t>
      </w:r>
    </w:p>
    <w:p w:rsidR="00477C6E" w:rsidRDefault="00824773">
      <w:pPr>
        <w:pStyle w:val="Subsection"/>
        <w:rPr>
          <w:snapToGrid w:val="0"/>
        </w:rPr>
      </w:pPr>
      <w:r>
        <w:rPr>
          <w:snapToGrid w:val="0"/>
        </w:rPr>
        <w:tab/>
      </w:r>
      <w:r>
        <w:rPr>
          <w:snapToGrid w:val="0"/>
        </w:rPr>
        <w:tab/>
        <w:t>the owner is deemed to be the person who committed the offence and is liable to pay the penalty prescribed for the offence.</w:t>
      </w:r>
    </w:p>
    <w:p w:rsidR="00477C6E" w:rsidRDefault="00824773">
      <w:pPr>
        <w:pStyle w:val="Footnotesection"/>
      </w:pPr>
      <w:r>
        <w:tab/>
        <w:t xml:space="preserve">[Rule 28 amended in Gazette 12 Dec 2003 p. 5044 and 5045.] </w:t>
      </w:r>
    </w:p>
    <w:p w:rsidR="00477C6E" w:rsidRDefault="00824773">
      <w:pPr>
        <w:pStyle w:val="Heading5"/>
        <w:rPr>
          <w:snapToGrid w:val="0"/>
        </w:rPr>
      </w:pPr>
      <w:bookmarkStart w:id="31" w:name="_Toc377549712"/>
      <w:r>
        <w:rPr>
          <w:rStyle w:val="CharSectno"/>
        </w:rPr>
        <w:t>29</w:t>
      </w:r>
      <w:r>
        <w:rPr>
          <w:snapToGrid w:val="0"/>
        </w:rPr>
        <w:t>.</w:t>
      </w:r>
      <w:r>
        <w:rPr>
          <w:snapToGrid w:val="0"/>
        </w:rPr>
        <w:tab/>
        <w:t>Record of infringement notices to be kept</w:t>
      </w:r>
      <w:bookmarkEnd w:id="31"/>
      <w:r>
        <w:rPr>
          <w:snapToGrid w:val="0"/>
        </w:rPr>
        <w:t xml:space="preserve"> </w:t>
      </w:r>
    </w:p>
    <w:p w:rsidR="00477C6E" w:rsidRDefault="00824773">
      <w:pPr>
        <w:pStyle w:val="Subsection"/>
        <w:rPr>
          <w:snapToGrid w:val="0"/>
        </w:rPr>
      </w:pPr>
      <w:r>
        <w:rPr>
          <w:snapToGrid w:val="0"/>
        </w:rPr>
        <w:tab/>
      </w:r>
      <w:r>
        <w:rPr>
          <w:snapToGrid w:val="0"/>
        </w:rPr>
        <w:tab/>
        <w:t>The Authority shall cause adequate records to be kept of all infringement notices served and modified penalties received in respect of offences against this by</w:t>
      </w:r>
      <w:r>
        <w:rPr>
          <w:snapToGrid w:val="0"/>
        </w:rPr>
        <w:noBreakHyphen/>
        <w:t>law.</w:t>
      </w:r>
    </w:p>
    <w:p w:rsidR="00477C6E" w:rsidRDefault="00824773">
      <w:pPr>
        <w:pStyle w:val="Footnotesection"/>
      </w:pPr>
      <w:r>
        <w:tab/>
        <w:t>[Rule 29 amended in Gazette 12 Dec 2003 p. 5044.]</w:t>
      </w:r>
    </w:p>
    <w:p w:rsidR="00477C6E" w:rsidRDefault="00824773">
      <w:pPr>
        <w:pStyle w:val="Heading5"/>
        <w:rPr>
          <w:snapToGrid w:val="0"/>
        </w:rPr>
      </w:pPr>
      <w:bookmarkStart w:id="32" w:name="_Toc377549713"/>
      <w:r>
        <w:rPr>
          <w:rStyle w:val="CharSectno"/>
        </w:rPr>
        <w:t>30</w:t>
      </w:r>
      <w:r>
        <w:rPr>
          <w:snapToGrid w:val="0"/>
        </w:rPr>
        <w:t>.</w:t>
      </w:r>
      <w:r>
        <w:rPr>
          <w:snapToGrid w:val="0"/>
        </w:rPr>
        <w:tab/>
        <w:t>Recovery of penalty</w:t>
      </w:r>
      <w:bookmarkEnd w:id="32"/>
      <w:r>
        <w:rPr>
          <w:snapToGrid w:val="0"/>
        </w:rPr>
        <w:t xml:space="preserve"> </w:t>
      </w:r>
    </w:p>
    <w:p w:rsidR="00477C6E" w:rsidRDefault="00824773">
      <w:pPr>
        <w:pStyle w:val="Subsection"/>
        <w:rPr>
          <w:snapToGrid w:val="0"/>
        </w:rPr>
      </w:pPr>
      <w:r>
        <w:rPr>
          <w:snapToGrid w:val="0"/>
        </w:rPr>
        <w:tab/>
      </w:r>
      <w:r>
        <w:rPr>
          <w:snapToGrid w:val="0"/>
        </w:rPr>
        <w:tab/>
        <w:t>A penalty for an offence against this by</w:t>
      </w:r>
      <w:r>
        <w:rPr>
          <w:snapToGrid w:val="0"/>
        </w:rPr>
        <w:noBreakHyphen/>
        <w:t>law (not being a modified penalty) may be recovered by the Authority by taking proceedings against the alleged offender in a court of competent jurisdiction.</w:t>
      </w:r>
    </w:p>
    <w:p w:rsidR="00477C6E" w:rsidRDefault="00824773">
      <w:pPr>
        <w:pStyle w:val="Footnotesection"/>
      </w:pPr>
      <w:r>
        <w:tab/>
        <w:t>[Rule 30 amended in Gazette 12 Dec 2003 p. 5044.]</w:t>
      </w:r>
    </w:p>
    <w:p w:rsidR="00477C6E" w:rsidRDefault="00824773">
      <w:pPr>
        <w:pStyle w:val="Heading5"/>
        <w:rPr>
          <w:snapToGrid w:val="0"/>
        </w:rPr>
      </w:pPr>
      <w:bookmarkStart w:id="33" w:name="_Toc377549714"/>
      <w:r>
        <w:rPr>
          <w:rStyle w:val="CharSectno"/>
        </w:rPr>
        <w:t>31</w:t>
      </w:r>
      <w:r>
        <w:rPr>
          <w:snapToGrid w:val="0"/>
        </w:rPr>
        <w:t>.</w:t>
      </w:r>
      <w:r>
        <w:rPr>
          <w:snapToGrid w:val="0"/>
        </w:rPr>
        <w:tab/>
        <w:t>Service of notices</w:t>
      </w:r>
      <w:bookmarkEnd w:id="33"/>
    </w:p>
    <w:p w:rsidR="00477C6E" w:rsidRDefault="00824773">
      <w:pPr>
        <w:pStyle w:val="Subsection"/>
        <w:rPr>
          <w:snapToGrid w:val="0"/>
        </w:rPr>
      </w:pPr>
      <w:r>
        <w:rPr>
          <w:snapToGrid w:val="0"/>
        </w:rPr>
        <w:tab/>
      </w:r>
      <w:r>
        <w:rPr>
          <w:snapToGrid w:val="0"/>
        </w:rPr>
        <w:tab/>
        <w:t>Except as provided in this by</w:t>
      </w:r>
      <w:r>
        <w:rPr>
          <w:snapToGrid w:val="0"/>
        </w:rPr>
        <w:noBreakHyphen/>
        <w:t>law, any notice relating to an offence against this by</w:t>
      </w:r>
      <w:r>
        <w:rPr>
          <w:snapToGrid w:val="0"/>
        </w:rPr>
        <w:noBreakHyphen/>
        <w:t>law may be served by posting it by pre</w:t>
      </w:r>
      <w:r>
        <w:rPr>
          <w:snapToGrid w:val="0"/>
        </w:rPr>
        <w:noBreakHyphen/>
        <w:t>paid post addressed to the alleged offender at his or her usual or last known address, or, if the alleged offender is in business, at his or her usual or last known business address.</w:t>
      </w:r>
    </w:p>
    <w:p w:rsidR="00477C6E" w:rsidRDefault="00477C6E">
      <w:pPr>
        <w:sectPr w:rsidR="00477C6E">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477C6E" w:rsidRDefault="00824773">
      <w:pPr>
        <w:pStyle w:val="yScheduleHeading"/>
      </w:pPr>
      <w:bookmarkStart w:id="34" w:name="_Toc377549715"/>
      <w:r>
        <w:rPr>
          <w:rStyle w:val="CharSchNo"/>
        </w:rPr>
        <w:t>Schedule 1</w:t>
      </w:r>
      <w:bookmarkEnd w:id="34"/>
    </w:p>
    <w:p w:rsidR="00477C6E" w:rsidRDefault="00824773">
      <w:pPr>
        <w:pStyle w:val="yHeading2"/>
      </w:pPr>
      <w:bookmarkStart w:id="35" w:name="_Toc377549716"/>
      <w:r>
        <w:rPr>
          <w:rStyle w:val="CharSchText"/>
        </w:rPr>
        <w:t>Parking charges</w:t>
      </w:r>
      <w:bookmarkEnd w:id="35"/>
    </w:p>
    <w:p w:rsidR="00477C6E" w:rsidRDefault="00824773">
      <w:pPr>
        <w:pStyle w:val="yHeading5"/>
        <w:outlineLvl w:val="9"/>
      </w:pPr>
      <w:bookmarkStart w:id="36" w:name="_Toc377549717"/>
      <w:r>
        <w:t>1.</w:t>
      </w:r>
      <w:bookmarkEnd w:id="36"/>
    </w:p>
    <w:p w:rsidR="00477C6E" w:rsidRDefault="00824773">
      <w:pPr>
        <w:pStyle w:val="ySubsection"/>
      </w:pPr>
      <w:r>
        <w:tab/>
        <w:t>(1)</w:t>
      </w:r>
      <w:r>
        <w:tab/>
        <w:t xml:space="preserve">The charge to be paid for parking a vehicle in a </w:t>
      </w:r>
      <w:r w:rsidR="00257D63">
        <w:t xml:space="preserve">paid </w:t>
      </w:r>
      <w:r>
        <w:t xml:space="preserve">parking station on a weekday for any period between </w:t>
      </w:r>
      <w:r w:rsidR="00257D63">
        <w:t xml:space="preserve">5 a.m. </w:t>
      </w:r>
      <w:r>
        <w:t>and 9 p.m. on the day of issue of the ticket is $2.00.</w:t>
      </w:r>
    </w:p>
    <w:p w:rsidR="00477C6E" w:rsidRDefault="00824773">
      <w:pPr>
        <w:pStyle w:val="ySubsection"/>
      </w:pPr>
      <w:r>
        <w:tab/>
        <w:t>(2)</w:t>
      </w:r>
      <w:r>
        <w:tab/>
        <w:t xml:space="preserve">In this item — </w:t>
      </w:r>
    </w:p>
    <w:p w:rsidR="00477C6E" w:rsidRDefault="00824773" w:rsidP="00257D63">
      <w:pPr>
        <w:pStyle w:val="yDefstart"/>
      </w:pPr>
      <w:r>
        <w:rPr>
          <w:b/>
        </w:rPr>
        <w:tab/>
      </w:r>
      <w:r>
        <w:rPr>
          <w:rStyle w:val="CharDefText"/>
        </w:rPr>
        <w:t>weekday</w:t>
      </w:r>
      <w:r>
        <w:t xml:space="preserve"> means a day other than a Saturday or Sunday.</w:t>
      </w:r>
    </w:p>
    <w:p w:rsidR="00477C6E" w:rsidRDefault="00824773" w:rsidP="00257D63">
      <w:pPr>
        <w:pStyle w:val="yFootnotesection"/>
      </w:pPr>
      <w:r>
        <w:tab/>
        <w:t>[Item 1 inserted in Gazette 12 Dec 2003 p. 5044; amended in Gazette 26 Jun 2007 p. 3060</w:t>
      </w:r>
      <w:r w:rsidR="00257D63">
        <w:t>; 5 Nov 2013 p. 4948</w:t>
      </w:r>
      <w:r>
        <w:t>.]</w:t>
      </w:r>
    </w:p>
    <w:p w:rsidR="00257D63" w:rsidRDefault="00257D63" w:rsidP="00257D63">
      <w:pPr>
        <w:pStyle w:val="yHeading5"/>
      </w:pPr>
      <w:bookmarkStart w:id="37" w:name="_Toc377549718"/>
      <w:r>
        <w:t>2A.</w:t>
      </w:r>
      <w:bookmarkEnd w:id="37"/>
    </w:p>
    <w:p w:rsidR="00257D63" w:rsidRDefault="00257D63" w:rsidP="00257D63">
      <w:pPr>
        <w:pStyle w:val="ySubsection"/>
      </w:pPr>
      <w:r>
        <w:tab/>
      </w:r>
      <w:r>
        <w:tab/>
        <w:t>The charge to be paid under rule 18A(1) is $10.00.</w:t>
      </w:r>
    </w:p>
    <w:p w:rsidR="00257D63" w:rsidRDefault="00257D63" w:rsidP="00257D63">
      <w:pPr>
        <w:pStyle w:val="yFootnotesection"/>
      </w:pPr>
      <w:r>
        <w:tab/>
        <w:t>[Item 2A inserted in Gazette 5 Nov 2013 p. 4948.]</w:t>
      </w:r>
    </w:p>
    <w:p w:rsidR="00477C6E" w:rsidRDefault="00824773">
      <w:pPr>
        <w:pStyle w:val="yHeading5"/>
        <w:outlineLvl w:val="9"/>
      </w:pPr>
      <w:bookmarkStart w:id="38" w:name="_Toc377549719"/>
      <w:r>
        <w:t>2.</w:t>
      </w:r>
      <w:bookmarkEnd w:id="38"/>
    </w:p>
    <w:p w:rsidR="00477C6E" w:rsidRDefault="00824773">
      <w:pPr>
        <w:pStyle w:val="ySubsection"/>
      </w:pPr>
      <w:r>
        <w:tab/>
      </w:r>
      <w:r>
        <w:tab/>
        <w:t>The charges to be paid for the recovery of a vehicle removed under rule 18 are — </w:t>
      </w:r>
    </w:p>
    <w:p w:rsidR="00477C6E" w:rsidRDefault="00477C6E">
      <w:pPr>
        <w:pStyle w:val="yMiscellaneousHeading"/>
        <w:rPr>
          <w:b/>
          <w:bCs/>
        </w:rPr>
      </w:pPr>
    </w:p>
    <w:tbl>
      <w:tblPr>
        <w:tblW w:w="0" w:type="auto"/>
        <w:tblInd w:w="828" w:type="dxa"/>
        <w:tblLayout w:type="fixed"/>
        <w:tblLook w:val="0000" w:firstRow="0" w:lastRow="0" w:firstColumn="0" w:lastColumn="0" w:noHBand="0" w:noVBand="0"/>
      </w:tblPr>
      <w:tblGrid>
        <w:gridCol w:w="3480"/>
        <w:gridCol w:w="2996"/>
      </w:tblGrid>
      <w:tr w:rsidR="00477C6E">
        <w:tc>
          <w:tcPr>
            <w:tcW w:w="3480" w:type="dxa"/>
          </w:tcPr>
          <w:p w:rsidR="00477C6E" w:rsidRDefault="00824773">
            <w:pPr>
              <w:pStyle w:val="yTable"/>
              <w:rPr>
                <w:snapToGrid w:val="0"/>
              </w:rPr>
            </w:pPr>
            <w:r>
              <w:rPr>
                <w:snapToGrid w:val="0"/>
              </w:rPr>
              <w:t>For removing a vehicle to an appointed place ...............................</w:t>
            </w:r>
          </w:p>
        </w:tc>
        <w:tc>
          <w:tcPr>
            <w:tcW w:w="2996" w:type="dxa"/>
          </w:tcPr>
          <w:p w:rsidR="00477C6E" w:rsidRDefault="00824773">
            <w:pPr>
              <w:pStyle w:val="yTable"/>
              <w:rPr>
                <w:snapToGrid w:val="0"/>
              </w:rPr>
            </w:pPr>
            <w:r>
              <w:rPr>
                <w:snapToGrid w:val="0"/>
              </w:rPr>
              <w:t>$60.00 plus $2.60 per kilometre</w:t>
            </w:r>
          </w:p>
        </w:tc>
      </w:tr>
      <w:tr w:rsidR="00477C6E">
        <w:tc>
          <w:tcPr>
            <w:tcW w:w="3480" w:type="dxa"/>
          </w:tcPr>
          <w:p w:rsidR="00477C6E" w:rsidRDefault="00824773">
            <w:pPr>
              <w:pStyle w:val="yTable"/>
              <w:rPr>
                <w:snapToGrid w:val="0"/>
              </w:rPr>
            </w:pPr>
            <w:r>
              <w:rPr>
                <w:snapToGrid w:val="0"/>
              </w:rPr>
              <w:t>For custody of a vehicle .................</w:t>
            </w:r>
          </w:p>
        </w:tc>
        <w:tc>
          <w:tcPr>
            <w:tcW w:w="2996" w:type="dxa"/>
          </w:tcPr>
          <w:p w:rsidR="00477C6E" w:rsidRDefault="00824773">
            <w:pPr>
              <w:pStyle w:val="yTable"/>
              <w:rPr>
                <w:snapToGrid w:val="0"/>
              </w:rPr>
            </w:pPr>
            <w:r>
              <w:rPr>
                <w:snapToGrid w:val="0"/>
              </w:rPr>
              <w:t>$10.00 per day or part thereof.</w:t>
            </w:r>
          </w:p>
        </w:tc>
      </w:tr>
    </w:tbl>
    <w:p w:rsidR="00477C6E" w:rsidRDefault="00824773">
      <w:pPr>
        <w:pStyle w:val="yFootnotesection"/>
        <w:tabs>
          <w:tab w:val="clear" w:pos="893"/>
          <w:tab w:val="left" w:pos="720"/>
        </w:tabs>
        <w:ind w:left="720" w:hanging="720"/>
      </w:pPr>
      <w:r>
        <w:tab/>
        <w:t>[Item 2 amended in Gazette 12 Dec 2003 p. 5045.]</w:t>
      </w:r>
    </w:p>
    <w:p w:rsidR="00477C6E" w:rsidRDefault="00824773">
      <w:pPr>
        <w:pStyle w:val="yScheduleHeading"/>
      </w:pPr>
      <w:bookmarkStart w:id="39" w:name="_Toc377549720"/>
      <w:r>
        <w:rPr>
          <w:rStyle w:val="CharSchNo"/>
        </w:rPr>
        <w:t>Schedule 2</w:t>
      </w:r>
      <w:bookmarkEnd w:id="39"/>
      <w:r>
        <w:rPr>
          <w:rStyle w:val="CharSchText"/>
        </w:rPr>
        <w:t xml:space="preserve"> </w:t>
      </w:r>
    </w:p>
    <w:p w:rsidR="00477C6E" w:rsidRDefault="00824773">
      <w:pPr>
        <w:pStyle w:val="yMiscellaneousHeading"/>
        <w:rPr>
          <w:b/>
          <w:snapToGrid w:val="0"/>
        </w:rPr>
      </w:pPr>
      <w:r>
        <w:rPr>
          <w:b/>
          <w:snapToGrid w:val="0"/>
        </w:rPr>
        <w:t>Form 1</w:t>
      </w:r>
    </w:p>
    <w:p w:rsidR="00477C6E" w:rsidRDefault="00824773">
      <w:pPr>
        <w:pStyle w:val="yShoulderClause"/>
        <w:rPr>
          <w:snapToGrid w:val="0"/>
        </w:rPr>
      </w:pPr>
      <w:r>
        <w:rPr>
          <w:snapToGrid w:val="0"/>
        </w:rPr>
        <w:t>[rule 27(1)]</w:t>
      </w:r>
    </w:p>
    <w:p w:rsidR="00477C6E" w:rsidRDefault="00824773">
      <w:pPr>
        <w:pStyle w:val="yMiscellaneousHeading"/>
        <w:spacing w:before="120"/>
        <w:rPr>
          <w:i/>
          <w:snapToGrid w:val="0"/>
        </w:rPr>
      </w:pPr>
      <w:r>
        <w:rPr>
          <w:i/>
        </w:rPr>
        <w:t>Government Railways (Parking Stations) By</w:t>
      </w:r>
      <w:r>
        <w:rPr>
          <w:i/>
        </w:rPr>
        <w:noBreakHyphen/>
        <w:t>law 1997</w:t>
      </w:r>
    </w:p>
    <w:p w:rsidR="00477C6E" w:rsidRDefault="00824773">
      <w:pPr>
        <w:pStyle w:val="yMiscellaneousHeading"/>
        <w:rPr>
          <w:snapToGrid w:val="0"/>
        </w:rPr>
      </w:pPr>
      <w:r>
        <w:rPr>
          <w:snapToGrid w:val="0"/>
        </w:rPr>
        <w:t>INFRINGEMENT NOTICE</w:t>
      </w:r>
    </w:p>
    <w:p w:rsidR="00477C6E" w:rsidRDefault="00824773">
      <w:pPr>
        <w:pStyle w:val="yMiscellaneousBody"/>
        <w:tabs>
          <w:tab w:val="left" w:pos="3969"/>
        </w:tabs>
        <w:ind w:left="426" w:hanging="426"/>
        <w:rPr>
          <w:snapToGrid w:val="0"/>
        </w:rPr>
      </w:pPr>
      <w:r>
        <w:rPr>
          <w:snapToGrid w:val="0"/>
        </w:rPr>
        <w:t>To</w:t>
      </w:r>
      <w:r>
        <w:rPr>
          <w:snapToGrid w:val="0"/>
        </w:rPr>
        <w:tab/>
        <w:t>.............................................................</w:t>
      </w:r>
      <w:r>
        <w:rPr>
          <w:snapToGrid w:val="0"/>
        </w:rPr>
        <w:tab/>
        <w:t>Serial No. .......................................</w:t>
      </w:r>
    </w:p>
    <w:p w:rsidR="00477C6E" w:rsidRDefault="00824773">
      <w:pPr>
        <w:pStyle w:val="yMiscellaneousBody"/>
        <w:tabs>
          <w:tab w:val="left" w:pos="3969"/>
        </w:tabs>
        <w:ind w:left="426" w:hanging="426"/>
        <w:rPr>
          <w:snapToGrid w:val="0"/>
        </w:rPr>
      </w:pPr>
      <w:r>
        <w:rPr>
          <w:snapToGrid w:val="0"/>
        </w:rPr>
        <w:tab/>
        <w:t>.............................................................</w:t>
      </w:r>
    </w:p>
    <w:p w:rsidR="00477C6E" w:rsidRDefault="00824773">
      <w:pPr>
        <w:pStyle w:val="yMiscellaneousBody"/>
        <w:tabs>
          <w:tab w:val="left" w:pos="3969"/>
        </w:tabs>
        <w:ind w:left="426" w:hanging="426"/>
        <w:rPr>
          <w:snapToGrid w:val="0"/>
        </w:rPr>
      </w:pPr>
      <w:r>
        <w:rPr>
          <w:snapToGrid w:val="0"/>
        </w:rPr>
        <w:tab/>
        <w:t>.............................................................</w:t>
      </w:r>
      <w:r>
        <w:rPr>
          <w:snapToGrid w:val="0"/>
        </w:rPr>
        <w:tab/>
        <w:t>Date ................................................</w:t>
      </w:r>
    </w:p>
    <w:p w:rsidR="00477C6E" w:rsidRDefault="00824773">
      <w:pPr>
        <w:pStyle w:val="yMiscellaneousBody"/>
        <w:rPr>
          <w:snapToGrid w:val="0"/>
        </w:rPr>
      </w:pPr>
      <w:r>
        <w:rPr>
          <w:snapToGrid w:val="0"/>
        </w:rPr>
        <w:t>You are hereby notified that it is alleged that on ............................................. the ......................................... day of ................................................................. (</w:t>
      </w:r>
      <w:r>
        <w:rPr>
          <w:i/>
          <w:snapToGrid w:val="0"/>
        </w:rPr>
        <w:t>year</w:t>
      </w:r>
      <w:r>
        <w:rPr>
          <w:snapToGrid w:val="0"/>
        </w:rPr>
        <w:t>) at about ............................. you did ........................................................................</w:t>
      </w:r>
      <w:r>
        <w:rPr>
          <w:snapToGrid w:val="0"/>
        </w:rPr>
        <w:br/>
        <w:t>.................................................................................................................................</w:t>
      </w:r>
      <w:r>
        <w:rPr>
          <w:snapToGrid w:val="0"/>
        </w:rPr>
        <w:br/>
        <w:t>................................................................................................................................</w:t>
      </w:r>
      <w:r>
        <w:rPr>
          <w:snapToGrid w:val="0"/>
        </w:rPr>
        <w:br/>
        <w:t>................................................................................................................................ in contravention of the provisions of rule ............ of</w:t>
      </w:r>
      <w:r>
        <w:rPr>
          <w:i/>
        </w:rPr>
        <w:t xml:space="preserve"> Government Railways (Parking Stations) By</w:t>
      </w:r>
      <w:r>
        <w:rPr>
          <w:i/>
        </w:rPr>
        <w:noBreakHyphen/>
        <w:t>law 1997</w:t>
      </w:r>
      <w:r>
        <w:rPr>
          <w:snapToGrid w:val="0"/>
        </w:rPr>
        <w:t>.</w:t>
      </w:r>
    </w:p>
    <w:p w:rsidR="00477C6E" w:rsidRDefault="00824773">
      <w:pPr>
        <w:pStyle w:val="yMiscellaneousBody"/>
        <w:rPr>
          <w:snapToGrid w:val="0"/>
        </w:rPr>
      </w:pPr>
      <w:r>
        <w:rPr>
          <w:snapToGrid w:val="0"/>
        </w:rPr>
        <w:t>The modified penalty prescribed for this offence is $ .................</w:t>
      </w:r>
    </w:p>
    <w:p w:rsidR="00477C6E" w:rsidRDefault="00824773">
      <w:pPr>
        <w:pStyle w:val="yMiscellaneousBody"/>
        <w:rPr>
          <w:snapToGrid w:val="0"/>
        </w:rPr>
      </w:pPr>
      <w:r>
        <w:rPr>
          <w:snapToGrid w:val="0"/>
        </w:rPr>
        <w:t>If you do not wish to have a complaint of the above offence heard and determined by a court you may pay the modified penalty within 28 days after the date of the service of this notice.</w:t>
      </w:r>
    </w:p>
    <w:p w:rsidR="00477C6E" w:rsidRDefault="00824773">
      <w:pPr>
        <w:pStyle w:val="yMiscellaneousBody"/>
        <w:rPr>
          <w:snapToGrid w:val="0"/>
        </w:rPr>
      </w:pPr>
      <w:r>
        <w:rPr>
          <w:snapToGrid w:val="0"/>
        </w:rPr>
        <w:t>Unless payment is made within 28 days of the date of the service of this notice court proceedings may be instituted against you.</w:t>
      </w:r>
    </w:p>
    <w:p w:rsidR="00257D63" w:rsidRPr="00BD0194" w:rsidRDefault="00257D63" w:rsidP="00257D63">
      <w:pPr>
        <w:pStyle w:val="yMiscellaneousBody"/>
      </w:pPr>
      <w:r w:rsidRPr="00BD0194">
        <w:t>Please see the reverse side of this form for payment options.</w:t>
      </w:r>
    </w:p>
    <w:p w:rsidR="00257D63" w:rsidRDefault="00257D63" w:rsidP="00257D63">
      <w:pPr>
        <w:pStyle w:val="NotesPerm"/>
        <w:tabs>
          <w:tab w:val="clear" w:pos="879"/>
          <w:tab w:val="left" w:pos="1456"/>
        </w:tabs>
        <w:ind w:left="1456" w:hanging="809"/>
      </w:pPr>
      <w:r>
        <w:t>Note:</w:t>
      </w:r>
      <w:r>
        <w:tab/>
        <w:t>If you require an extension of time to pay the modified penalty or if you believe you have good reason to request this Authority to consider withdrawing this infringement notice, you must send your written reasons to the Director Security Services, Public Transport Authority, P.O. Box 383, Northbridge 6865.</w:t>
      </w:r>
    </w:p>
    <w:p w:rsidR="00477C6E" w:rsidRDefault="00824773">
      <w:pPr>
        <w:pStyle w:val="yMiscellaneousBody"/>
        <w:jc w:val="right"/>
        <w:rPr>
          <w:snapToGrid w:val="0"/>
        </w:rPr>
      </w:pPr>
      <w:r>
        <w:rPr>
          <w:snapToGrid w:val="0"/>
        </w:rPr>
        <w:t>Signature of authorised person .............................</w:t>
      </w:r>
    </w:p>
    <w:p w:rsidR="00477C6E" w:rsidRDefault="00824773">
      <w:pPr>
        <w:pStyle w:val="yMiscellaneousBody"/>
        <w:spacing w:before="0"/>
        <w:jc w:val="right"/>
        <w:rPr>
          <w:snapToGrid w:val="0"/>
        </w:rPr>
      </w:pPr>
      <w:r>
        <w:rPr>
          <w:snapToGrid w:val="0"/>
        </w:rPr>
        <w:t>Designation .............................</w:t>
      </w:r>
    </w:p>
    <w:p w:rsidR="00477C6E" w:rsidRDefault="00257D63">
      <w:pPr>
        <w:pStyle w:val="yMiscellaneousBody"/>
        <w:spacing w:before="0"/>
        <w:jc w:val="right"/>
        <w:rPr>
          <w:snapToGrid w:val="0"/>
        </w:rPr>
      </w:pPr>
      <w:r>
        <w:t>Service Number</w:t>
      </w:r>
      <w:r w:rsidR="00824773">
        <w:rPr>
          <w:snapToGrid w:val="0"/>
        </w:rPr>
        <w:t xml:space="preserve"> ............................</w:t>
      </w:r>
    </w:p>
    <w:p w:rsidR="00477C6E" w:rsidRDefault="00824773">
      <w:pPr>
        <w:pStyle w:val="yMiscellaneousBody"/>
        <w:rPr>
          <w:snapToGrid w:val="0"/>
        </w:rPr>
      </w:pPr>
      <w:r>
        <w:rPr>
          <w:snapToGrid w:val="0"/>
        </w:rPr>
        <w:t>Name ......................................................................................................................</w:t>
      </w:r>
    </w:p>
    <w:p w:rsidR="00477C6E" w:rsidRDefault="00824773">
      <w:pPr>
        <w:pStyle w:val="yMiscellaneousBody"/>
        <w:spacing w:before="0"/>
        <w:rPr>
          <w:snapToGrid w:val="0"/>
        </w:rPr>
      </w:pPr>
      <w:r>
        <w:rPr>
          <w:snapToGrid w:val="0"/>
        </w:rPr>
        <w:t>Address ..................................................................................................................</w:t>
      </w:r>
    </w:p>
    <w:p w:rsidR="00477C6E" w:rsidRDefault="00824773">
      <w:pPr>
        <w:pStyle w:val="yMiscellaneousBody"/>
        <w:spacing w:before="0"/>
        <w:jc w:val="right"/>
        <w:rPr>
          <w:snapToGrid w:val="0"/>
        </w:rPr>
      </w:pPr>
      <w:r>
        <w:rPr>
          <w:snapToGrid w:val="0"/>
        </w:rPr>
        <w:t>Post Code .................</w:t>
      </w:r>
    </w:p>
    <w:p w:rsidR="00477C6E" w:rsidRDefault="00824773">
      <w:pPr>
        <w:pStyle w:val="yMiscellaneousBody"/>
        <w:rPr>
          <w:snapToGrid w:val="0"/>
        </w:rPr>
      </w:pPr>
      <w:r>
        <w:rPr>
          <w:snapToGrid w:val="0"/>
        </w:rPr>
        <w:t>[If your name and address do not appear in this notice please complete the above details to enable a receipt to be forwarded.]</w:t>
      </w:r>
    </w:p>
    <w:p w:rsidR="006D3205" w:rsidRPr="00263FEC" w:rsidRDefault="006D3205" w:rsidP="006D3205">
      <w:pPr>
        <w:pStyle w:val="yMiscellaneousBody"/>
        <w:jc w:val="center"/>
        <w:rPr>
          <w:sz w:val="18"/>
        </w:rPr>
      </w:pPr>
      <w:r w:rsidRPr="00263FEC">
        <w:rPr>
          <w:i/>
          <w:sz w:val="18"/>
        </w:rPr>
        <w:t>[Reverse side]</w:t>
      </w:r>
    </w:p>
    <w:p w:rsidR="006D3205" w:rsidRDefault="006D3205" w:rsidP="006D3205">
      <w:pPr>
        <w:pStyle w:val="yMiscellaneousBody"/>
        <w:rPr>
          <w:sz w:val="18"/>
        </w:rPr>
      </w:pPr>
      <w:r>
        <w:rPr>
          <w:sz w:val="18"/>
        </w:rPr>
        <w:t>Cheques, Postal Notes or Money Orders should be made out to Public Transport Authority and addressed to Post Office Box 383 Northbridge WA 6865.  Please ensure to include your name and infringement number with the payment to enable correct payment reconciliation.</w:t>
      </w:r>
    </w:p>
    <w:p w:rsidR="006D3205" w:rsidRDefault="006D3205" w:rsidP="006D3205">
      <w:pPr>
        <w:pStyle w:val="yMiscellaneousBody"/>
        <w:rPr>
          <w:sz w:val="18"/>
        </w:rPr>
      </w:pPr>
      <w:r>
        <w:rPr>
          <w:sz w:val="18"/>
        </w:rPr>
        <w:t>Alternatively, the modified penalty may be paid personally by presenting this notice and the payment amount to the following offices:</w:t>
      </w:r>
      <w:r>
        <w:rPr>
          <w:sz w:val="18"/>
        </w:rPr>
        <w:br/>
      </w:r>
    </w:p>
    <w:tbl>
      <w:tblPr>
        <w:tblStyle w:val="TableGrid"/>
        <w:tblW w:w="0" w:type="auto"/>
        <w:tblInd w:w="108" w:type="dxa"/>
        <w:tblLook w:val="04A0" w:firstRow="1" w:lastRow="0" w:firstColumn="1" w:lastColumn="0" w:noHBand="0" w:noVBand="1"/>
      </w:tblPr>
      <w:tblGrid>
        <w:gridCol w:w="2143"/>
        <w:gridCol w:w="1685"/>
        <w:gridCol w:w="3366"/>
      </w:tblGrid>
      <w:tr w:rsidR="006D3205" w:rsidRPr="005D4717" w:rsidTr="002A6DE9">
        <w:tc>
          <w:tcPr>
            <w:tcW w:w="2143" w:type="dxa"/>
          </w:tcPr>
          <w:p w:rsidR="006D3205" w:rsidRPr="00263FEC" w:rsidRDefault="006D3205" w:rsidP="00852ACA">
            <w:pPr>
              <w:pStyle w:val="yTableNAm"/>
              <w:spacing w:before="0"/>
              <w:jc w:val="center"/>
              <w:rPr>
                <w:sz w:val="16"/>
                <w:szCs w:val="16"/>
              </w:rPr>
            </w:pPr>
            <w:r w:rsidRPr="00263FEC">
              <w:rPr>
                <w:sz w:val="16"/>
                <w:szCs w:val="16"/>
              </w:rPr>
              <w:t>Info Centre / Booking Office</w:t>
            </w:r>
          </w:p>
        </w:tc>
        <w:tc>
          <w:tcPr>
            <w:tcW w:w="1685" w:type="dxa"/>
          </w:tcPr>
          <w:p w:rsidR="006D3205" w:rsidRPr="00263FEC" w:rsidRDefault="006D3205" w:rsidP="00852ACA">
            <w:pPr>
              <w:pStyle w:val="yTableNAm"/>
              <w:spacing w:before="0"/>
              <w:jc w:val="center"/>
              <w:rPr>
                <w:sz w:val="16"/>
                <w:szCs w:val="16"/>
              </w:rPr>
            </w:pPr>
            <w:r w:rsidRPr="00263FEC">
              <w:rPr>
                <w:sz w:val="16"/>
                <w:szCs w:val="16"/>
              </w:rPr>
              <w:t>Location</w:t>
            </w:r>
          </w:p>
        </w:tc>
        <w:tc>
          <w:tcPr>
            <w:tcW w:w="3366" w:type="dxa"/>
          </w:tcPr>
          <w:p w:rsidR="006D3205" w:rsidRPr="00263FEC" w:rsidRDefault="006D3205" w:rsidP="00852ACA">
            <w:pPr>
              <w:pStyle w:val="yTableNAm"/>
              <w:spacing w:before="0"/>
              <w:jc w:val="center"/>
              <w:rPr>
                <w:sz w:val="16"/>
                <w:szCs w:val="16"/>
              </w:rPr>
            </w:pPr>
            <w:r w:rsidRPr="00263FEC">
              <w:rPr>
                <w:sz w:val="16"/>
                <w:szCs w:val="16"/>
              </w:rPr>
              <w:t>Opening hours</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Perth Station</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Thursday: 7.00am </w:t>
            </w:r>
            <w:r w:rsidRPr="00263FEC">
              <w:rPr>
                <w:sz w:val="16"/>
                <w:szCs w:val="16"/>
              </w:rPr>
              <w:noBreakHyphen/>
              <w:t xml:space="preserve"> 6.30pm</w:t>
            </w:r>
          </w:p>
          <w:p w:rsidR="006D3205" w:rsidRPr="00263FEC" w:rsidRDefault="006D3205" w:rsidP="00852ACA">
            <w:pPr>
              <w:pStyle w:val="yTableNAm"/>
              <w:spacing w:before="0"/>
              <w:rPr>
                <w:sz w:val="16"/>
                <w:szCs w:val="16"/>
              </w:rPr>
            </w:pPr>
            <w:r w:rsidRPr="00263FEC">
              <w:rPr>
                <w:sz w:val="16"/>
                <w:szCs w:val="16"/>
              </w:rPr>
              <w:t xml:space="preserve">Friday: 7.00am </w:t>
            </w:r>
            <w:r w:rsidRPr="00263FEC">
              <w:rPr>
                <w:sz w:val="16"/>
                <w:szCs w:val="16"/>
              </w:rPr>
              <w:noBreakHyphen/>
              <w:t xml:space="preserve"> 6.30pm</w:t>
            </w:r>
          </w:p>
          <w:p w:rsidR="006D3205" w:rsidRPr="00263FEC" w:rsidRDefault="006D3205" w:rsidP="00852ACA">
            <w:pPr>
              <w:pStyle w:val="yTableNAm"/>
              <w:spacing w:before="0"/>
              <w:rPr>
                <w:sz w:val="16"/>
                <w:szCs w:val="16"/>
              </w:rPr>
            </w:pPr>
            <w:r w:rsidRPr="00263FEC">
              <w:rPr>
                <w:sz w:val="16"/>
                <w:szCs w:val="16"/>
              </w:rPr>
              <w:t xml:space="preserve">Saturday: 7.00am </w:t>
            </w:r>
            <w:r w:rsidRPr="00263FEC">
              <w:rPr>
                <w:sz w:val="16"/>
                <w:szCs w:val="16"/>
              </w:rPr>
              <w:noBreakHyphen/>
              <w:t xml:space="preserve"> 6.00pm</w:t>
            </w:r>
          </w:p>
          <w:p w:rsidR="006D3205" w:rsidRPr="00263FEC" w:rsidRDefault="006D3205" w:rsidP="00852ACA">
            <w:pPr>
              <w:pStyle w:val="yTableNAm"/>
              <w:spacing w:before="0"/>
              <w:rPr>
                <w:sz w:val="16"/>
                <w:szCs w:val="16"/>
              </w:rPr>
            </w:pPr>
            <w:r w:rsidRPr="00263FEC">
              <w:rPr>
                <w:sz w:val="16"/>
                <w:szCs w:val="16"/>
              </w:rPr>
              <w:t xml:space="preserve">Sunday: 8.30am </w:t>
            </w:r>
            <w:r w:rsidRPr="00263FEC">
              <w:rPr>
                <w:sz w:val="16"/>
                <w:szCs w:val="16"/>
              </w:rPr>
              <w:noBreakHyphen/>
              <w:t xml:space="preserve"> 6.00pm</w:t>
            </w:r>
          </w:p>
          <w:p w:rsidR="006D3205" w:rsidRPr="00263FEC" w:rsidRDefault="006D3205" w:rsidP="00852ACA">
            <w:pPr>
              <w:pStyle w:val="yTableNAm"/>
              <w:spacing w:before="0"/>
              <w:rPr>
                <w:sz w:val="16"/>
                <w:szCs w:val="16"/>
              </w:rPr>
            </w:pPr>
            <w:r w:rsidRPr="00263FEC">
              <w:rPr>
                <w:sz w:val="16"/>
                <w:szCs w:val="16"/>
              </w:rPr>
              <w:t xml:space="preserve">Public Holidays: 8.30am </w:t>
            </w:r>
            <w:r w:rsidRPr="00263FEC">
              <w:rPr>
                <w:sz w:val="16"/>
                <w:szCs w:val="16"/>
              </w:rPr>
              <w:noBreakHyphen/>
              <w:t xml:space="preserve"> 6.00pm</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Perth Underground Station</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Thursday: 7.00am </w:t>
            </w:r>
            <w:r w:rsidRPr="00263FEC">
              <w:rPr>
                <w:sz w:val="16"/>
                <w:szCs w:val="16"/>
              </w:rPr>
              <w:noBreakHyphen/>
              <w:t xml:space="preserve"> 6.00pm</w:t>
            </w:r>
          </w:p>
          <w:p w:rsidR="006D3205" w:rsidRPr="00263FEC" w:rsidRDefault="006D3205" w:rsidP="00852ACA">
            <w:pPr>
              <w:pStyle w:val="yTableNAm"/>
              <w:spacing w:before="0"/>
              <w:rPr>
                <w:sz w:val="16"/>
                <w:szCs w:val="16"/>
              </w:rPr>
            </w:pPr>
            <w:r w:rsidRPr="00263FEC">
              <w:rPr>
                <w:sz w:val="16"/>
                <w:szCs w:val="16"/>
              </w:rPr>
              <w:t xml:space="preserve">Friday: 7.00am </w:t>
            </w:r>
            <w:r w:rsidRPr="00263FEC">
              <w:rPr>
                <w:sz w:val="16"/>
                <w:szCs w:val="16"/>
              </w:rPr>
              <w:noBreakHyphen/>
              <w:t xml:space="preserve"> 6.00pm</w:t>
            </w:r>
          </w:p>
          <w:p w:rsidR="006D3205" w:rsidRPr="00263FEC" w:rsidRDefault="006D3205" w:rsidP="00852ACA">
            <w:pPr>
              <w:pStyle w:val="yTableNAm"/>
              <w:spacing w:before="0"/>
              <w:rPr>
                <w:sz w:val="16"/>
                <w:szCs w:val="16"/>
              </w:rPr>
            </w:pPr>
            <w:r w:rsidRPr="00263FEC">
              <w:rPr>
                <w:sz w:val="16"/>
                <w:szCs w:val="16"/>
              </w:rPr>
              <w:t xml:space="preserve">Saturday: 9.00am </w:t>
            </w:r>
            <w:r w:rsidRPr="00263FEC">
              <w:rPr>
                <w:sz w:val="16"/>
                <w:szCs w:val="16"/>
              </w:rPr>
              <w:noBreakHyphen/>
              <w:t xml:space="preserve"> 5.00pm</w:t>
            </w:r>
          </w:p>
          <w:p w:rsidR="006D3205" w:rsidRPr="00263FEC" w:rsidRDefault="006D3205" w:rsidP="00852ACA">
            <w:pPr>
              <w:pStyle w:val="yTableNAm"/>
              <w:spacing w:before="0"/>
              <w:rPr>
                <w:sz w:val="16"/>
                <w:szCs w:val="16"/>
              </w:rPr>
            </w:pPr>
            <w:r w:rsidRPr="00263FEC">
              <w:rPr>
                <w:sz w:val="16"/>
                <w:szCs w:val="16"/>
              </w:rPr>
              <w:t xml:space="preserve">Sunday: 11.00am </w:t>
            </w:r>
            <w:r w:rsidRPr="00263FEC">
              <w:rPr>
                <w:sz w:val="16"/>
                <w:szCs w:val="16"/>
              </w:rPr>
              <w:noBreakHyphen/>
              <w:t xml:space="preserve"> 3.00pm</w:t>
            </w:r>
          </w:p>
          <w:p w:rsidR="006D3205" w:rsidRPr="00263FEC" w:rsidRDefault="006D3205" w:rsidP="00852ACA">
            <w:pPr>
              <w:pStyle w:val="yTableNAm"/>
              <w:spacing w:before="0"/>
              <w:rPr>
                <w:sz w:val="16"/>
                <w:szCs w:val="16"/>
              </w:rPr>
            </w:pPr>
            <w:r w:rsidRPr="00263FEC">
              <w:rPr>
                <w:sz w:val="16"/>
                <w:szCs w:val="16"/>
              </w:rPr>
              <w:t xml:space="preserve">Public Holidays: 11.00am </w:t>
            </w:r>
            <w:r w:rsidRPr="00263FEC">
              <w:rPr>
                <w:sz w:val="16"/>
                <w:szCs w:val="16"/>
              </w:rPr>
              <w:noBreakHyphen/>
              <w:t xml:space="preserve"> 3.00pm</w:t>
            </w:r>
          </w:p>
          <w:p w:rsidR="006D3205" w:rsidRPr="00263FEC" w:rsidRDefault="006D3205" w:rsidP="00852ACA">
            <w:pPr>
              <w:pStyle w:val="yTableNAm"/>
              <w:spacing w:before="0"/>
              <w:rPr>
                <w:sz w:val="16"/>
                <w:szCs w:val="16"/>
              </w:rPr>
            </w:pPr>
            <w:r w:rsidRPr="00263FEC">
              <w:rPr>
                <w:sz w:val="16"/>
                <w:szCs w:val="16"/>
              </w:rPr>
              <w:t>(excluding Christmas Day and Boxing Day)</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Esplanade Busport</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Thursday: 7.30am </w:t>
            </w:r>
            <w:r w:rsidRPr="00263FEC">
              <w:rPr>
                <w:sz w:val="16"/>
                <w:szCs w:val="16"/>
              </w:rPr>
              <w:noBreakHyphen/>
              <w:t xml:space="preserve"> 5.30pm</w:t>
            </w:r>
          </w:p>
          <w:p w:rsidR="006D3205" w:rsidRPr="00263FEC" w:rsidRDefault="006D3205" w:rsidP="00852ACA">
            <w:pPr>
              <w:pStyle w:val="yTableNAm"/>
              <w:spacing w:before="0"/>
              <w:rPr>
                <w:sz w:val="16"/>
                <w:szCs w:val="16"/>
              </w:rPr>
            </w:pPr>
            <w:r w:rsidRPr="00263FEC">
              <w:rPr>
                <w:sz w:val="16"/>
                <w:szCs w:val="16"/>
              </w:rPr>
              <w:t xml:space="preserve">Friday: 7.30am </w:t>
            </w:r>
            <w:r w:rsidRPr="00263FEC">
              <w:rPr>
                <w:sz w:val="16"/>
                <w:szCs w:val="16"/>
              </w:rPr>
              <w:noBreakHyphen/>
              <w:t xml:space="preserve"> 5.30pm</w:t>
            </w:r>
          </w:p>
          <w:p w:rsidR="006D3205" w:rsidRPr="00263FEC" w:rsidRDefault="006D3205" w:rsidP="00852ACA">
            <w:pPr>
              <w:pStyle w:val="yTableNAm"/>
              <w:spacing w:before="0"/>
              <w:rPr>
                <w:sz w:val="16"/>
                <w:szCs w:val="16"/>
              </w:rPr>
            </w:pPr>
            <w:r w:rsidRPr="00263FEC">
              <w:rPr>
                <w:sz w:val="16"/>
                <w:szCs w:val="16"/>
              </w:rPr>
              <w:t xml:space="preserve">Saturday: 10.00am </w:t>
            </w:r>
            <w:r w:rsidRPr="00263FEC">
              <w:rPr>
                <w:sz w:val="16"/>
                <w:szCs w:val="16"/>
              </w:rPr>
              <w:noBreakHyphen/>
              <w:t xml:space="preserve"> 2.00pm</w:t>
            </w:r>
          </w:p>
          <w:p w:rsidR="006D3205" w:rsidRPr="00263FEC" w:rsidRDefault="006D3205" w:rsidP="00852ACA">
            <w:pPr>
              <w:pStyle w:val="yTableNAm"/>
              <w:spacing w:before="0"/>
              <w:rPr>
                <w:sz w:val="16"/>
                <w:szCs w:val="16"/>
              </w:rPr>
            </w:pPr>
            <w:r w:rsidRPr="00263FEC">
              <w:rPr>
                <w:sz w:val="16"/>
                <w:szCs w:val="16"/>
              </w:rPr>
              <w:t xml:space="preserve">Sunday: 12.00pm </w:t>
            </w:r>
            <w:r w:rsidRPr="00263FEC">
              <w:rPr>
                <w:sz w:val="16"/>
                <w:szCs w:val="16"/>
              </w:rPr>
              <w:noBreakHyphen/>
              <w:t xml:space="preserve"> 4.00pm</w:t>
            </w:r>
          </w:p>
          <w:p w:rsidR="006D3205" w:rsidRPr="00263FEC" w:rsidRDefault="006D3205" w:rsidP="00852ACA">
            <w:pPr>
              <w:pStyle w:val="yTableNAm"/>
              <w:spacing w:before="0"/>
              <w:rPr>
                <w:sz w:val="16"/>
                <w:szCs w:val="16"/>
              </w:rPr>
            </w:pPr>
            <w:r w:rsidRPr="00263FEC">
              <w:rPr>
                <w:sz w:val="16"/>
                <w:szCs w:val="16"/>
              </w:rPr>
              <w:t>Public Holidays: Closed</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Wellington Street Bus Station</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Thursday: 7.30am </w:t>
            </w:r>
            <w:r w:rsidRPr="00263FEC">
              <w:rPr>
                <w:sz w:val="16"/>
                <w:szCs w:val="16"/>
              </w:rPr>
              <w:noBreakHyphen/>
              <w:t xml:space="preserve"> 5.30pm</w:t>
            </w:r>
          </w:p>
          <w:p w:rsidR="006D3205" w:rsidRPr="00263FEC" w:rsidRDefault="006D3205" w:rsidP="00852ACA">
            <w:pPr>
              <w:pStyle w:val="yTableNAm"/>
              <w:spacing w:before="0"/>
              <w:rPr>
                <w:sz w:val="16"/>
                <w:szCs w:val="16"/>
              </w:rPr>
            </w:pPr>
            <w:r w:rsidRPr="00263FEC">
              <w:rPr>
                <w:sz w:val="16"/>
                <w:szCs w:val="16"/>
              </w:rPr>
              <w:t xml:space="preserve">Friday: 7.30am </w:t>
            </w:r>
            <w:r w:rsidRPr="00263FEC">
              <w:rPr>
                <w:sz w:val="16"/>
                <w:szCs w:val="16"/>
              </w:rPr>
              <w:noBreakHyphen/>
              <w:t xml:space="preserve"> 5.30pm</w:t>
            </w:r>
          </w:p>
          <w:p w:rsidR="006D3205" w:rsidRPr="00263FEC" w:rsidRDefault="006D3205" w:rsidP="00852ACA">
            <w:pPr>
              <w:pStyle w:val="yTableNAm"/>
              <w:spacing w:before="0"/>
              <w:rPr>
                <w:sz w:val="16"/>
                <w:szCs w:val="16"/>
              </w:rPr>
            </w:pPr>
            <w:r w:rsidRPr="00263FEC">
              <w:rPr>
                <w:sz w:val="16"/>
                <w:szCs w:val="16"/>
              </w:rPr>
              <w:t xml:space="preserve">Saturday: 8.00am </w:t>
            </w:r>
            <w:r w:rsidRPr="00263FEC">
              <w:rPr>
                <w:sz w:val="16"/>
                <w:szCs w:val="16"/>
              </w:rPr>
              <w:noBreakHyphen/>
              <w:t xml:space="preserve"> 1.00pm</w:t>
            </w:r>
          </w:p>
          <w:p w:rsidR="006D3205" w:rsidRPr="00263FEC" w:rsidRDefault="006D3205" w:rsidP="00852ACA">
            <w:pPr>
              <w:pStyle w:val="yTableNAm"/>
              <w:spacing w:before="0"/>
              <w:rPr>
                <w:sz w:val="16"/>
                <w:szCs w:val="16"/>
              </w:rPr>
            </w:pPr>
            <w:r w:rsidRPr="00263FEC">
              <w:rPr>
                <w:sz w:val="16"/>
                <w:szCs w:val="16"/>
              </w:rPr>
              <w:t>Sunday: Closed</w:t>
            </w:r>
          </w:p>
          <w:p w:rsidR="006D3205" w:rsidRPr="00263FEC" w:rsidRDefault="006D3205" w:rsidP="00852ACA">
            <w:pPr>
              <w:pStyle w:val="yTableNAm"/>
              <w:spacing w:before="0"/>
              <w:rPr>
                <w:sz w:val="16"/>
                <w:szCs w:val="16"/>
              </w:rPr>
            </w:pPr>
            <w:r w:rsidRPr="00263FEC">
              <w:rPr>
                <w:sz w:val="16"/>
                <w:szCs w:val="16"/>
              </w:rPr>
              <w:t>Public Holidays: Closed</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Public Transport Centre</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Thursday: 6.30am </w:t>
            </w:r>
            <w:r w:rsidRPr="00263FEC">
              <w:rPr>
                <w:sz w:val="16"/>
                <w:szCs w:val="16"/>
              </w:rPr>
              <w:noBreakHyphen/>
              <w:t xml:space="preserve"> 5.00pm</w:t>
            </w:r>
          </w:p>
          <w:p w:rsidR="006D3205" w:rsidRPr="00263FEC" w:rsidRDefault="006D3205" w:rsidP="00852ACA">
            <w:pPr>
              <w:pStyle w:val="yTableNAm"/>
              <w:spacing w:before="0"/>
              <w:rPr>
                <w:sz w:val="16"/>
                <w:szCs w:val="16"/>
              </w:rPr>
            </w:pPr>
            <w:r w:rsidRPr="00263FEC">
              <w:rPr>
                <w:sz w:val="16"/>
                <w:szCs w:val="16"/>
              </w:rPr>
              <w:t xml:space="preserve">Friday: 6.30am </w:t>
            </w:r>
            <w:r w:rsidRPr="00263FEC">
              <w:rPr>
                <w:sz w:val="16"/>
                <w:szCs w:val="16"/>
              </w:rPr>
              <w:noBreakHyphen/>
              <w:t xml:space="preserve"> 6.00pm</w:t>
            </w:r>
          </w:p>
          <w:p w:rsidR="006D3205" w:rsidRPr="00263FEC" w:rsidRDefault="006D3205" w:rsidP="00852ACA">
            <w:pPr>
              <w:pStyle w:val="yTableNAm"/>
              <w:spacing w:before="0"/>
              <w:rPr>
                <w:sz w:val="16"/>
                <w:szCs w:val="16"/>
              </w:rPr>
            </w:pPr>
            <w:r w:rsidRPr="00263FEC">
              <w:rPr>
                <w:sz w:val="16"/>
                <w:szCs w:val="16"/>
              </w:rPr>
              <w:t xml:space="preserve">Saturday: 6.30am </w:t>
            </w:r>
            <w:r w:rsidRPr="00263FEC">
              <w:rPr>
                <w:sz w:val="16"/>
                <w:szCs w:val="16"/>
              </w:rPr>
              <w:noBreakHyphen/>
              <w:t xml:space="preserve"> 1.00pm</w:t>
            </w:r>
          </w:p>
          <w:p w:rsidR="006D3205" w:rsidRPr="00263FEC" w:rsidRDefault="006D3205" w:rsidP="00852ACA">
            <w:pPr>
              <w:pStyle w:val="yTableNAm"/>
              <w:spacing w:before="0"/>
              <w:rPr>
                <w:sz w:val="16"/>
                <w:szCs w:val="16"/>
              </w:rPr>
            </w:pPr>
            <w:r w:rsidRPr="00263FEC">
              <w:rPr>
                <w:sz w:val="16"/>
                <w:szCs w:val="16"/>
              </w:rPr>
              <w:t xml:space="preserve">Sunday: 7.30am </w:t>
            </w:r>
            <w:r w:rsidRPr="00263FEC">
              <w:rPr>
                <w:sz w:val="16"/>
                <w:szCs w:val="16"/>
              </w:rPr>
              <w:noBreakHyphen/>
              <w:t xml:space="preserve"> 3.30pm</w:t>
            </w:r>
          </w:p>
          <w:p w:rsidR="006D3205" w:rsidRPr="00263FEC" w:rsidRDefault="006D3205" w:rsidP="00852ACA">
            <w:pPr>
              <w:pStyle w:val="yTableNAm"/>
              <w:spacing w:before="0"/>
              <w:rPr>
                <w:sz w:val="16"/>
                <w:szCs w:val="16"/>
              </w:rPr>
            </w:pPr>
            <w:r w:rsidRPr="00263FEC">
              <w:rPr>
                <w:sz w:val="16"/>
                <w:szCs w:val="16"/>
              </w:rPr>
              <w:t>Public Holidays: Closed</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Armadale Booking Office</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Friday: 8.30am </w:t>
            </w:r>
            <w:r w:rsidRPr="00263FEC">
              <w:rPr>
                <w:sz w:val="16"/>
                <w:szCs w:val="16"/>
              </w:rPr>
              <w:noBreakHyphen/>
              <w:t xml:space="preserve"> 12.30pm</w:t>
            </w:r>
          </w:p>
          <w:p w:rsidR="006D3205" w:rsidRPr="00263FEC" w:rsidRDefault="006D3205" w:rsidP="00852ACA">
            <w:pPr>
              <w:pStyle w:val="yTableNAm"/>
              <w:spacing w:before="0"/>
              <w:rPr>
                <w:sz w:val="16"/>
                <w:szCs w:val="16"/>
              </w:rPr>
            </w:pPr>
            <w:r w:rsidRPr="00263FEC">
              <w:rPr>
                <w:sz w:val="16"/>
                <w:szCs w:val="16"/>
              </w:rPr>
              <w:t>Saturday and Sunday: Closed</w:t>
            </w:r>
          </w:p>
          <w:p w:rsidR="006D3205" w:rsidRPr="00263FEC" w:rsidRDefault="006D3205" w:rsidP="00852ACA">
            <w:pPr>
              <w:pStyle w:val="yTableNAm"/>
              <w:spacing w:before="0"/>
              <w:rPr>
                <w:sz w:val="16"/>
                <w:szCs w:val="16"/>
              </w:rPr>
            </w:pPr>
            <w:r w:rsidRPr="00263FEC">
              <w:rPr>
                <w:sz w:val="16"/>
                <w:szCs w:val="16"/>
              </w:rPr>
              <w:t>Public Holidays: Closed</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Midland Booking Office</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Friday: 8.30am </w:t>
            </w:r>
            <w:r w:rsidRPr="00263FEC">
              <w:rPr>
                <w:sz w:val="16"/>
                <w:szCs w:val="16"/>
              </w:rPr>
              <w:noBreakHyphen/>
              <w:t xml:space="preserve"> 12.30pm</w:t>
            </w:r>
          </w:p>
          <w:p w:rsidR="006D3205" w:rsidRPr="00263FEC" w:rsidRDefault="006D3205" w:rsidP="00852ACA">
            <w:pPr>
              <w:pStyle w:val="yTableNAm"/>
              <w:spacing w:before="0"/>
              <w:rPr>
                <w:sz w:val="16"/>
                <w:szCs w:val="16"/>
              </w:rPr>
            </w:pPr>
            <w:r w:rsidRPr="00263FEC">
              <w:rPr>
                <w:sz w:val="16"/>
                <w:szCs w:val="16"/>
              </w:rPr>
              <w:t>Saturday and Sunday: Closed</w:t>
            </w:r>
          </w:p>
          <w:p w:rsidR="006D3205" w:rsidRPr="00263FEC" w:rsidRDefault="006D3205" w:rsidP="00852ACA">
            <w:pPr>
              <w:pStyle w:val="yTableNAm"/>
              <w:spacing w:before="0"/>
              <w:rPr>
                <w:sz w:val="16"/>
                <w:szCs w:val="16"/>
              </w:rPr>
            </w:pPr>
            <w:r w:rsidRPr="00263FEC">
              <w:rPr>
                <w:sz w:val="16"/>
                <w:szCs w:val="16"/>
              </w:rPr>
              <w:t>Public Holidays: Closed</w:t>
            </w:r>
          </w:p>
        </w:tc>
      </w:tr>
      <w:tr w:rsidR="006D3205" w:rsidTr="002A6DE9">
        <w:tc>
          <w:tcPr>
            <w:tcW w:w="2143" w:type="dxa"/>
          </w:tcPr>
          <w:p w:rsidR="006D3205" w:rsidRPr="00263FEC" w:rsidRDefault="006D3205" w:rsidP="00852ACA">
            <w:pPr>
              <w:pStyle w:val="yTableNAm"/>
              <w:spacing w:before="0"/>
              <w:rPr>
                <w:sz w:val="16"/>
                <w:szCs w:val="16"/>
              </w:rPr>
            </w:pPr>
            <w:r w:rsidRPr="00263FEC">
              <w:rPr>
                <w:sz w:val="16"/>
                <w:szCs w:val="16"/>
              </w:rPr>
              <w:t>Transit Admin Office</w:t>
            </w:r>
          </w:p>
        </w:tc>
        <w:tc>
          <w:tcPr>
            <w:tcW w:w="1685" w:type="dxa"/>
          </w:tcPr>
          <w:p w:rsidR="006D3205" w:rsidRPr="00263FEC" w:rsidRDefault="006D3205" w:rsidP="00852ACA">
            <w:pPr>
              <w:pStyle w:val="yTableNAm"/>
              <w:spacing w:before="0"/>
              <w:rPr>
                <w:sz w:val="16"/>
                <w:szCs w:val="16"/>
              </w:rPr>
            </w:pPr>
            <w:r w:rsidRPr="00263FEC">
              <w:rPr>
                <w:sz w:val="16"/>
                <w:szCs w:val="16"/>
              </w:rPr>
              <w:t>Platform 9, Perth Railway Station</w:t>
            </w:r>
          </w:p>
        </w:tc>
        <w:tc>
          <w:tcPr>
            <w:tcW w:w="3366" w:type="dxa"/>
          </w:tcPr>
          <w:p w:rsidR="006D3205" w:rsidRPr="00263FEC" w:rsidRDefault="006D3205" w:rsidP="00852ACA">
            <w:pPr>
              <w:pStyle w:val="yTableNAm"/>
              <w:spacing w:before="0"/>
              <w:rPr>
                <w:sz w:val="16"/>
                <w:szCs w:val="16"/>
              </w:rPr>
            </w:pPr>
            <w:r w:rsidRPr="00263FEC">
              <w:rPr>
                <w:sz w:val="16"/>
                <w:szCs w:val="16"/>
              </w:rPr>
              <w:t xml:space="preserve">Monday </w:t>
            </w:r>
            <w:r w:rsidRPr="00263FEC">
              <w:rPr>
                <w:sz w:val="16"/>
                <w:szCs w:val="16"/>
              </w:rPr>
              <w:noBreakHyphen/>
              <w:t xml:space="preserve"> Friday: 8.30am </w:t>
            </w:r>
            <w:r w:rsidRPr="00263FEC">
              <w:rPr>
                <w:sz w:val="16"/>
                <w:szCs w:val="16"/>
              </w:rPr>
              <w:noBreakHyphen/>
              <w:t xml:space="preserve"> 12.30pm</w:t>
            </w:r>
          </w:p>
          <w:p w:rsidR="006D3205" w:rsidRPr="00263FEC" w:rsidRDefault="006D3205" w:rsidP="00852ACA">
            <w:pPr>
              <w:pStyle w:val="yTableNAm"/>
              <w:spacing w:before="0"/>
              <w:rPr>
                <w:sz w:val="16"/>
                <w:szCs w:val="16"/>
              </w:rPr>
            </w:pPr>
            <w:r w:rsidRPr="00263FEC">
              <w:rPr>
                <w:sz w:val="16"/>
                <w:szCs w:val="16"/>
              </w:rPr>
              <w:t>Saturday and Sunday: Closed</w:t>
            </w:r>
          </w:p>
          <w:p w:rsidR="006D3205" w:rsidRPr="00263FEC" w:rsidRDefault="006D3205" w:rsidP="00852ACA">
            <w:pPr>
              <w:pStyle w:val="yTableNAm"/>
              <w:spacing w:before="0"/>
              <w:rPr>
                <w:sz w:val="16"/>
                <w:szCs w:val="16"/>
              </w:rPr>
            </w:pPr>
            <w:r w:rsidRPr="00263FEC">
              <w:rPr>
                <w:sz w:val="16"/>
                <w:szCs w:val="16"/>
              </w:rPr>
              <w:t>Public Holidays: Closed</w:t>
            </w:r>
          </w:p>
        </w:tc>
      </w:tr>
    </w:tbl>
    <w:p w:rsidR="006D3205" w:rsidRDefault="006D3205" w:rsidP="006D3205">
      <w:pPr>
        <w:pStyle w:val="yMiscellaneousBody"/>
        <w:rPr>
          <w:sz w:val="18"/>
        </w:rPr>
      </w:pPr>
      <w:r>
        <w:rPr>
          <w:sz w:val="18"/>
        </w:rPr>
        <w:t>Payment by phone: Please call 1300 276 46</w:t>
      </w:r>
      <w:r w:rsidRPr="00263FEC">
        <w:rPr>
          <w:sz w:val="18"/>
        </w:rPr>
        <w:t>8 (</w:t>
      </w:r>
      <w:r>
        <w:rPr>
          <w:sz w:val="18"/>
        </w:rPr>
        <w:t>credit card payments only)</w:t>
      </w:r>
    </w:p>
    <w:p w:rsidR="006D3205" w:rsidRDefault="006D3205" w:rsidP="006D3205">
      <w:pPr>
        <w:pStyle w:val="yMiscellaneousBody"/>
        <w:spacing w:before="0"/>
        <w:rPr>
          <w:sz w:val="18"/>
        </w:rPr>
      </w:pPr>
      <w:r>
        <w:rPr>
          <w:sz w:val="18"/>
        </w:rPr>
        <w:t>Payment by internet: infringements.pta.wa.gov.au (credit card payments only)</w:t>
      </w:r>
    </w:p>
    <w:p w:rsidR="006D3205" w:rsidRDefault="006D3205" w:rsidP="006D3205">
      <w:pPr>
        <w:pStyle w:val="yMiscellaneousBody"/>
        <w:spacing w:before="0"/>
        <w:rPr>
          <w:sz w:val="18"/>
        </w:rPr>
      </w:pPr>
      <w:r>
        <w:rPr>
          <w:sz w:val="18"/>
        </w:rPr>
        <w:t>Biller ID: 1001089 Ref: Please refer to the infringement serial number printed at the top right hand corner on the reverse side of this form.</w:t>
      </w:r>
      <w:r>
        <w:rPr>
          <w:sz w:val="18"/>
        </w:rPr>
        <w:br/>
      </w:r>
      <w:r>
        <w:rPr>
          <w:b/>
          <w:sz w:val="18"/>
        </w:rPr>
        <w:t>Credit card only.</w:t>
      </w:r>
      <w:r>
        <w:rPr>
          <w:sz w:val="18"/>
        </w:rPr>
        <w:t xml:space="preserve"> Payments made online or over the phone must be made before 9.0</w:t>
      </w:r>
      <w:r w:rsidRPr="00263FEC">
        <w:rPr>
          <w:sz w:val="18"/>
        </w:rPr>
        <w:t>0pm</w:t>
      </w:r>
      <w:r>
        <w:rPr>
          <w:sz w:val="18"/>
        </w:rPr>
        <w:t xml:space="preserve"> Western Australian Standard Time </w:t>
      </w:r>
      <w:r>
        <w:rPr>
          <w:b/>
          <w:sz w:val="18"/>
        </w:rPr>
        <w:t>on the due date.</w:t>
      </w:r>
    </w:p>
    <w:p w:rsidR="00477C6E" w:rsidRDefault="00EA6516" w:rsidP="00257D63">
      <w:pPr>
        <w:pStyle w:val="yFootnotesection"/>
      </w:pPr>
      <w:r>
        <w:tab/>
      </w:r>
      <w:r w:rsidR="00824773">
        <w:t>[Form 1 amended in Gazette 12 Dec 2003 p. 5044 and 5045</w:t>
      </w:r>
      <w:r>
        <w:t>; 5 Nov 2013 p. 4948-9</w:t>
      </w:r>
      <w:r w:rsidR="00824773">
        <w:t>.]</w:t>
      </w:r>
    </w:p>
    <w:p w:rsidR="00477C6E" w:rsidRDefault="00824773">
      <w:pPr>
        <w:pStyle w:val="yMiscellaneousHeading"/>
        <w:pageBreakBefore/>
        <w:rPr>
          <w:b/>
          <w:snapToGrid w:val="0"/>
        </w:rPr>
      </w:pPr>
      <w:r>
        <w:rPr>
          <w:b/>
          <w:snapToGrid w:val="0"/>
        </w:rPr>
        <w:t>Form 2</w:t>
      </w:r>
    </w:p>
    <w:p w:rsidR="00477C6E" w:rsidRDefault="00824773">
      <w:pPr>
        <w:pStyle w:val="yShoulderClause"/>
        <w:rPr>
          <w:snapToGrid w:val="0"/>
        </w:rPr>
      </w:pPr>
      <w:r>
        <w:rPr>
          <w:snapToGrid w:val="0"/>
        </w:rPr>
        <w:t>[</w:t>
      </w:r>
      <w:r>
        <w:t>rule 28</w:t>
      </w:r>
      <w:r>
        <w:rPr>
          <w:snapToGrid w:val="0"/>
        </w:rPr>
        <w:t>]</w:t>
      </w:r>
    </w:p>
    <w:p w:rsidR="00477C6E" w:rsidRDefault="00824773">
      <w:pPr>
        <w:pStyle w:val="yMiscellaneousHeading"/>
        <w:rPr>
          <w:i/>
          <w:snapToGrid w:val="0"/>
        </w:rPr>
      </w:pPr>
      <w:r>
        <w:rPr>
          <w:i/>
        </w:rPr>
        <w:t>Government Railways (Parking Stations) By</w:t>
      </w:r>
      <w:r>
        <w:rPr>
          <w:i/>
        </w:rPr>
        <w:noBreakHyphen/>
        <w:t>law 1997</w:t>
      </w:r>
    </w:p>
    <w:p w:rsidR="00477C6E" w:rsidRDefault="00824773">
      <w:pPr>
        <w:pStyle w:val="yMiscellaneousHeading"/>
        <w:rPr>
          <w:snapToGrid w:val="0"/>
        </w:rPr>
      </w:pPr>
      <w:r>
        <w:rPr>
          <w:snapToGrid w:val="0"/>
        </w:rPr>
        <w:t>NOTICE REQUIRING OWNER OF VEHICLE TO IDENTIFY DRIVER</w:t>
      </w:r>
    </w:p>
    <w:p w:rsidR="00477C6E" w:rsidRDefault="00824773">
      <w:pPr>
        <w:pStyle w:val="yMiscellaneousBody"/>
        <w:ind w:left="851" w:hanging="851"/>
        <w:rPr>
          <w:snapToGrid w:val="0"/>
        </w:rPr>
      </w:pPr>
      <w:r>
        <w:rPr>
          <w:snapToGrid w:val="0"/>
        </w:rPr>
        <w:t>To ................................................................................... Serial No. ......................</w:t>
      </w:r>
      <w:r>
        <w:rPr>
          <w:snapToGrid w:val="0"/>
        </w:rPr>
        <w:br/>
        <w:t>(not to be completed</w:t>
      </w:r>
    </w:p>
    <w:p w:rsidR="00477C6E" w:rsidRDefault="00824773">
      <w:pPr>
        <w:pStyle w:val="yMiscellaneousBody"/>
        <w:spacing w:before="0"/>
        <w:ind w:left="284"/>
        <w:rPr>
          <w:snapToGrid w:val="0"/>
        </w:rPr>
      </w:pPr>
      <w:r>
        <w:rPr>
          <w:snapToGrid w:val="0"/>
        </w:rPr>
        <w:t>...................................................................................</w:t>
      </w:r>
    </w:p>
    <w:p w:rsidR="00477C6E" w:rsidRDefault="00824773">
      <w:pPr>
        <w:pStyle w:val="yMiscellaneousBody"/>
        <w:spacing w:before="0"/>
        <w:ind w:left="284"/>
        <w:rPr>
          <w:snapToGrid w:val="0"/>
        </w:rPr>
      </w:pPr>
      <w:r>
        <w:rPr>
          <w:snapToGrid w:val="0"/>
        </w:rPr>
        <w:t>where notice is attached</w:t>
      </w:r>
    </w:p>
    <w:p w:rsidR="00477C6E" w:rsidRDefault="00824773">
      <w:pPr>
        <w:pStyle w:val="yMiscellaneousBody"/>
        <w:spacing w:before="0"/>
        <w:ind w:left="284"/>
        <w:rPr>
          <w:snapToGrid w:val="0"/>
        </w:rPr>
      </w:pPr>
      <w:r>
        <w:rPr>
          <w:snapToGrid w:val="0"/>
        </w:rPr>
        <w:t>.................................................................................. Date.................................</w:t>
      </w:r>
    </w:p>
    <w:p w:rsidR="00477C6E" w:rsidRDefault="00824773">
      <w:pPr>
        <w:pStyle w:val="yMiscellaneousBody"/>
        <w:spacing w:before="0"/>
        <w:ind w:left="284"/>
        <w:rPr>
          <w:snapToGrid w:val="0"/>
        </w:rPr>
      </w:pPr>
      <w:r>
        <w:rPr>
          <w:snapToGrid w:val="0"/>
        </w:rPr>
        <w:t>to or left in or on vehicle)</w:t>
      </w:r>
    </w:p>
    <w:p w:rsidR="00477C6E" w:rsidRDefault="00824773">
      <w:pPr>
        <w:pStyle w:val="yMiscellaneousBody"/>
        <w:rPr>
          <w:snapToGrid w:val="0"/>
        </w:rPr>
      </w:pPr>
      <w:r>
        <w:rPr>
          <w:snapToGrid w:val="0"/>
        </w:rPr>
        <w:t xml:space="preserve">the owner of vehicle make ................................................. Type .......................... Plate No. ............................ </w:t>
      </w:r>
    </w:p>
    <w:p w:rsidR="00477C6E" w:rsidRDefault="00824773">
      <w:pPr>
        <w:pStyle w:val="yMiscellaneousBody"/>
        <w:rPr>
          <w:snapToGrid w:val="0"/>
        </w:rPr>
      </w:pPr>
      <w:r>
        <w:rPr>
          <w:snapToGrid w:val="0"/>
        </w:rPr>
        <w:t>You are hereby notified that it is alleged that on ............................................. the ............................. day of ................................ at about ........................ the driver of the vehicle specified above did ..........................................................................</w:t>
      </w:r>
      <w:r>
        <w:rPr>
          <w:snapToGrid w:val="0"/>
        </w:rPr>
        <w:br/>
        <w:t>.................................................................................................................................</w:t>
      </w:r>
      <w:r>
        <w:rPr>
          <w:snapToGrid w:val="0"/>
        </w:rPr>
        <w:br/>
        <w:t>.................................................................................................................................</w:t>
      </w:r>
      <w:r>
        <w:rPr>
          <w:snapToGrid w:val="0"/>
        </w:rPr>
        <w:br/>
        <w:t>................................................................................................................................. in contravention of the provisions of rule ................. of</w:t>
      </w:r>
      <w:r>
        <w:rPr>
          <w:i/>
        </w:rPr>
        <w:t xml:space="preserve"> Government Railways (Parking Stations) By</w:t>
      </w:r>
      <w:r>
        <w:rPr>
          <w:i/>
        </w:rPr>
        <w:noBreakHyphen/>
        <w:t>law 1997</w:t>
      </w:r>
      <w:r>
        <w:rPr>
          <w:snapToGrid w:val="0"/>
        </w:rPr>
        <w:t>.</w:t>
      </w:r>
    </w:p>
    <w:p w:rsidR="00477C6E" w:rsidRDefault="00824773">
      <w:pPr>
        <w:pStyle w:val="yMiscellaneousBody"/>
        <w:rPr>
          <w:snapToGrid w:val="0"/>
        </w:rPr>
      </w:pPr>
      <w:r>
        <w:rPr>
          <w:snapToGrid w:val="0"/>
        </w:rPr>
        <w:t>The modified penalty prescribed for this offence is $ ..................</w:t>
      </w:r>
    </w:p>
    <w:p w:rsidR="00477C6E" w:rsidRDefault="00824773">
      <w:pPr>
        <w:pStyle w:val="yMiscellaneousBody"/>
        <w:rPr>
          <w:snapToGrid w:val="0"/>
        </w:rPr>
      </w:pPr>
      <w:r>
        <w:rPr>
          <w:snapToGrid w:val="0"/>
        </w:rPr>
        <w:t>Unless within 14 days after the date of the service of this notice — </w:t>
      </w:r>
    </w:p>
    <w:p w:rsidR="00477C6E" w:rsidRDefault="00824773">
      <w:pPr>
        <w:pStyle w:val="yMiscellaneousBody"/>
        <w:tabs>
          <w:tab w:val="left" w:pos="426"/>
        </w:tabs>
        <w:ind w:left="851" w:hanging="851"/>
        <w:rPr>
          <w:snapToGrid w:val="0"/>
        </w:rPr>
      </w:pPr>
      <w:r>
        <w:rPr>
          <w:snapToGrid w:val="0"/>
        </w:rPr>
        <w:tab/>
        <w:t>(a)</w:t>
      </w:r>
      <w:r>
        <w:rPr>
          <w:snapToGrid w:val="0"/>
        </w:rPr>
        <w:tab/>
        <w:t>you — </w:t>
      </w:r>
    </w:p>
    <w:p w:rsidR="00477C6E" w:rsidRDefault="00824773">
      <w:pPr>
        <w:pStyle w:val="yMiscellaneousBody"/>
        <w:tabs>
          <w:tab w:val="left" w:pos="851"/>
        </w:tabs>
        <w:ind w:left="1276" w:hanging="1276"/>
        <w:rPr>
          <w:snapToGrid w:val="0"/>
        </w:rPr>
      </w:pPr>
      <w:r>
        <w:rPr>
          <w:snapToGrid w:val="0"/>
        </w:rPr>
        <w:tab/>
        <w:t>(i)</w:t>
      </w:r>
      <w:r>
        <w:rPr>
          <w:snapToGrid w:val="0"/>
        </w:rPr>
        <w:tab/>
        <w:t>inform the Authority or .................................................................. .........................................................................................................</w:t>
      </w:r>
      <w:r>
        <w:rPr>
          <w:snapToGrid w:val="0"/>
        </w:rPr>
        <w:br/>
        <w:t>(designation(s) of authorised person(s))</w:t>
      </w:r>
      <w:r>
        <w:rPr>
          <w:snapToGrid w:val="0"/>
        </w:rPr>
        <w:br/>
        <w:t>of the identity and address of the person who was the driver of the above vehicle at the time of the above offence; or</w:t>
      </w:r>
    </w:p>
    <w:p w:rsidR="00477C6E" w:rsidRDefault="00824773">
      <w:pPr>
        <w:pStyle w:val="yMiscellaneousBody"/>
        <w:tabs>
          <w:tab w:val="left" w:pos="851"/>
        </w:tabs>
        <w:ind w:left="1276" w:hanging="1276"/>
        <w:rPr>
          <w:snapToGrid w:val="0"/>
        </w:rPr>
      </w:pPr>
      <w:r>
        <w:rPr>
          <w:snapToGrid w:val="0"/>
        </w:rPr>
        <w:tab/>
        <w:t>(ii)</w:t>
      </w:r>
      <w:r>
        <w:rPr>
          <w:snapToGrid w:val="0"/>
        </w:rPr>
        <w:tab/>
        <w:t>satisfy the Authority that the above vehicle had been stolen or was being unlawfully used at the time of the offence is alleged to have been committed; or</w:t>
      </w:r>
    </w:p>
    <w:p w:rsidR="00477C6E" w:rsidRDefault="00824773">
      <w:pPr>
        <w:pStyle w:val="yMiscellaneousBody"/>
        <w:tabs>
          <w:tab w:val="left" w:pos="426"/>
        </w:tabs>
        <w:ind w:left="851" w:hanging="851"/>
        <w:rPr>
          <w:snapToGrid w:val="0"/>
        </w:rPr>
      </w:pPr>
      <w:r>
        <w:rPr>
          <w:snapToGrid w:val="0"/>
        </w:rPr>
        <w:tab/>
        <w:t>(b)</w:t>
      </w:r>
      <w:r>
        <w:rPr>
          <w:snapToGrid w:val="0"/>
        </w:rPr>
        <w:tab/>
        <w:t>the modified penalty is paid,</w:t>
      </w:r>
    </w:p>
    <w:p w:rsidR="00477C6E" w:rsidRDefault="00824773">
      <w:pPr>
        <w:pStyle w:val="yMiscellaneousBody"/>
        <w:rPr>
          <w:snapToGrid w:val="0"/>
        </w:rPr>
      </w:pPr>
      <w:r>
        <w:rPr>
          <w:snapToGrid w:val="0"/>
        </w:rPr>
        <w:t>you will be deemed to have committed the above offence and court proceedings may be instituted against you.</w:t>
      </w:r>
    </w:p>
    <w:p w:rsidR="00477C6E" w:rsidRDefault="00824773">
      <w:pPr>
        <w:pStyle w:val="yMiscellaneousBody"/>
        <w:rPr>
          <w:snapToGrid w:val="0"/>
        </w:rPr>
      </w:pPr>
      <w:r>
        <w:rPr>
          <w:snapToGrid w:val="0"/>
        </w:rPr>
        <w:t>Payment may be made either — </w:t>
      </w:r>
    </w:p>
    <w:p w:rsidR="00477C6E" w:rsidRDefault="00824773">
      <w:pPr>
        <w:pStyle w:val="yMiscellaneousBody"/>
        <w:tabs>
          <w:tab w:val="left" w:pos="426"/>
        </w:tabs>
        <w:ind w:left="851" w:hanging="851"/>
        <w:rPr>
          <w:snapToGrid w:val="0"/>
        </w:rPr>
      </w:pPr>
      <w:r>
        <w:rPr>
          <w:snapToGrid w:val="0"/>
        </w:rPr>
        <w:tab/>
        <w:t>(a)</w:t>
      </w:r>
      <w:r>
        <w:rPr>
          <w:snapToGrid w:val="0"/>
        </w:rPr>
        <w:tab/>
        <w:t>by posting this form together with a cheque, money order or postal note for the amount of $..........., to the</w:t>
      </w:r>
      <w:r>
        <w:t xml:space="preserve"> Public Transport Authority of Western Australia, PO Box 383, Northbridge 6865</w:t>
      </w:r>
      <w:r>
        <w:rPr>
          <w:snapToGrid w:val="0"/>
        </w:rPr>
        <w:t>; or</w:t>
      </w:r>
    </w:p>
    <w:p w:rsidR="00477C6E" w:rsidRDefault="00824773">
      <w:pPr>
        <w:pStyle w:val="yMiscellaneousBody"/>
        <w:tabs>
          <w:tab w:val="left" w:pos="426"/>
        </w:tabs>
        <w:ind w:left="851" w:hanging="851"/>
        <w:rPr>
          <w:snapToGrid w:val="0"/>
        </w:rPr>
      </w:pPr>
      <w:r>
        <w:rPr>
          <w:snapToGrid w:val="0"/>
        </w:rPr>
        <w:tab/>
        <w:t>(b)</w:t>
      </w:r>
      <w:r>
        <w:rPr>
          <w:snapToGrid w:val="0"/>
        </w:rPr>
        <w:tab/>
        <w:t>by delivering this form and paying the amount of $........... at any Railway Booking Office at such times as that office is open for regular business.</w:t>
      </w:r>
    </w:p>
    <w:p w:rsidR="00477C6E" w:rsidRDefault="00824773">
      <w:pPr>
        <w:pStyle w:val="yMiscellaneousBody"/>
        <w:jc w:val="right"/>
        <w:rPr>
          <w:snapToGrid w:val="0"/>
        </w:rPr>
      </w:pPr>
      <w:r>
        <w:rPr>
          <w:snapToGrid w:val="0"/>
        </w:rPr>
        <w:t>Signature of authorised person .............................</w:t>
      </w:r>
    </w:p>
    <w:p w:rsidR="00477C6E" w:rsidRDefault="00824773">
      <w:pPr>
        <w:pStyle w:val="yMiscellaneousBody"/>
        <w:spacing w:before="0"/>
        <w:jc w:val="right"/>
        <w:rPr>
          <w:snapToGrid w:val="0"/>
        </w:rPr>
      </w:pPr>
      <w:r>
        <w:rPr>
          <w:snapToGrid w:val="0"/>
        </w:rPr>
        <w:t>Designation .............................</w:t>
      </w:r>
    </w:p>
    <w:p w:rsidR="00477C6E" w:rsidRDefault="00824773">
      <w:pPr>
        <w:pStyle w:val="yMiscellaneousBody"/>
        <w:spacing w:before="0"/>
        <w:jc w:val="right"/>
        <w:rPr>
          <w:snapToGrid w:val="0"/>
        </w:rPr>
      </w:pPr>
      <w:r>
        <w:rPr>
          <w:snapToGrid w:val="0"/>
        </w:rPr>
        <w:t>Authority No. ............................</w:t>
      </w:r>
    </w:p>
    <w:p w:rsidR="00477C6E" w:rsidRDefault="00824773">
      <w:pPr>
        <w:pStyle w:val="yMiscellaneousBody"/>
        <w:rPr>
          <w:snapToGrid w:val="0"/>
        </w:rPr>
      </w:pPr>
      <w:r>
        <w:t>TO: Public Transport Authority of Western Australia</w:t>
      </w:r>
    </w:p>
    <w:p w:rsidR="00477C6E" w:rsidRDefault="00824773">
      <w:pPr>
        <w:pStyle w:val="yMiscellaneousBody"/>
        <w:rPr>
          <w:snapToGrid w:val="0"/>
        </w:rPr>
      </w:pPr>
      <w:r>
        <w:rPr>
          <w:snapToGrid w:val="0"/>
        </w:rPr>
        <w:t>The identity and address of the driver or person in charge of the above vehicle at the time of the above offence is as follows — </w:t>
      </w:r>
    </w:p>
    <w:p w:rsidR="00477C6E" w:rsidRDefault="00824773">
      <w:pPr>
        <w:pStyle w:val="yMiscellaneousBody"/>
        <w:rPr>
          <w:snapToGrid w:val="0"/>
        </w:rPr>
      </w:pPr>
      <w:r>
        <w:rPr>
          <w:snapToGrid w:val="0"/>
        </w:rPr>
        <w:t>Name ...................................</w:t>
      </w:r>
    </w:p>
    <w:p w:rsidR="00477C6E" w:rsidRDefault="00824773">
      <w:pPr>
        <w:pStyle w:val="yMiscellaneousBody"/>
        <w:rPr>
          <w:snapToGrid w:val="0"/>
        </w:rPr>
      </w:pPr>
      <w:r>
        <w:rPr>
          <w:snapToGrid w:val="0"/>
        </w:rPr>
        <w:t>Address .............................................</w:t>
      </w:r>
    </w:p>
    <w:p w:rsidR="00477C6E" w:rsidRDefault="00824773">
      <w:pPr>
        <w:pStyle w:val="yMiscellaneousBody"/>
        <w:rPr>
          <w:snapToGrid w:val="0"/>
        </w:rPr>
      </w:pPr>
      <w:r>
        <w:rPr>
          <w:snapToGrid w:val="0"/>
        </w:rPr>
        <w:t>.......................................</w:t>
      </w:r>
      <w:r>
        <w:rPr>
          <w:snapToGrid w:val="0"/>
        </w:rPr>
        <w:br/>
        <w:t>Signed</w:t>
      </w:r>
      <w:r>
        <w:rPr>
          <w:snapToGrid w:val="0"/>
        </w:rPr>
        <w:br/>
        <w:t>(Owner of vehicle)</w:t>
      </w:r>
    </w:p>
    <w:p w:rsidR="00477C6E" w:rsidRDefault="00824773">
      <w:pPr>
        <w:pStyle w:val="yMiscellaneousBody"/>
        <w:rPr>
          <w:snapToGrid w:val="0"/>
        </w:rPr>
      </w:pPr>
      <w:r>
        <w:rPr>
          <w:snapToGrid w:val="0"/>
        </w:rPr>
        <w:t>.....................</w:t>
      </w:r>
      <w:r>
        <w:rPr>
          <w:snapToGrid w:val="0"/>
        </w:rPr>
        <w:br/>
        <w:t>(Date)</w:t>
      </w:r>
    </w:p>
    <w:p w:rsidR="00477C6E" w:rsidRDefault="00824773">
      <w:pPr>
        <w:pStyle w:val="yFootnotesection"/>
      </w:pPr>
      <w:r>
        <w:tab/>
        <w:t>[Form 2 amended in Gazette 12 Dec 2003 p. 5044 and 5045.]</w:t>
      </w:r>
    </w:p>
    <w:p w:rsidR="00477C6E" w:rsidRDefault="00477C6E">
      <w:pPr>
        <w:sectPr w:rsidR="00477C6E">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477C6E" w:rsidRDefault="00824773">
      <w:pPr>
        <w:pStyle w:val="nHeading2"/>
      </w:pPr>
      <w:bookmarkStart w:id="40" w:name="_Toc377549721"/>
      <w:r>
        <w:t>Notes</w:t>
      </w:r>
      <w:bookmarkEnd w:id="40"/>
    </w:p>
    <w:p w:rsidR="00477C6E" w:rsidRDefault="00824773">
      <w:pPr>
        <w:pStyle w:val="nSubsection"/>
        <w:rPr>
          <w:snapToGrid w:val="0"/>
        </w:rPr>
      </w:pPr>
      <w:r>
        <w:rPr>
          <w:snapToGrid w:val="0"/>
          <w:vertAlign w:val="superscript"/>
        </w:rPr>
        <w:t>1</w:t>
      </w:r>
      <w:r>
        <w:rPr>
          <w:snapToGrid w:val="0"/>
        </w:rPr>
        <w:tab/>
        <w:t xml:space="preserve">This is a compilation of the </w:t>
      </w:r>
      <w:r>
        <w:rPr>
          <w:i/>
          <w:noProof/>
          <w:snapToGrid w:val="0"/>
        </w:rPr>
        <w:t>Government Railways (Parking Stations) By-law 1997</w:t>
      </w:r>
      <w:r>
        <w:rPr>
          <w:snapToGrid w:val="0"/>
        </w:rPr>
        <w:t xml:space="preserve"> and includes the amendments made by the other written laws referred to in the following table.  The table also contains information about any reprint.</w:t>
      </w:r>
    </w:p>
    <w:p w:rsidR="00477C6E" w:rsidRDefault="00824773">
      <w:pPr>
        <w:pStyle w:val="nHeading3"/>
        <w:rPr>
          <w:snapToGrid w:val="0"/>
        </w:rPr>
      </w:pPr>
      <w:bookmarkStart w:id="41" w:name="_Toc377549722"/>
      <w:r>
        <w:rPr>
          <w:snapToGrid w:val="0"/>
        </w:rPr>
        <w:t>Compilation table</w:t>
      </w:r>
      <w:bookmarkEnd w:id="41"/>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rsidR="00477C6E">
        <w:trPr>
          <w:tblHeader/>
        </w:trPr>
        <w:tc>
          <w:tcPr>
            <w:tcW w:w="3118" w:type="dxa"/>
            <w:tcBorders>
              <w:top w:val="single" w:sz="8" w:space="0" w:color="auto"/>
              <w:bottom w:val="single" w:sz="8" w:space="0" w:color="auto"/>
            </w:tcBorders>
          </w:tcPr>
          <w:p w:rsidR="00477C6E" w:rsidRDefault="00824773">
            <w:pPr>
              <w:pStyle w:val="nTable"/>
              <w:spacing w:after="40"/>
              <w:rPr>
                <w:b/>
                <w:sz w:val="19"/>
              </w:rPr>
            </w:pPr>
            <w:r>
              <w:rPr>
                <w:b/>
                <w:sz w:val="19"/>
              </w:rPr>
              <w:t>Citation</w:t>
            </w:r>
          </w:p>
        </w:tc>
        <w:tc>
          <w:tcPr>
            <w:tcW w:w="1276" w:type="dxa"/>
            <w:tcBorders>
              <w:top w:val="single" w:sz="8" w:space="0" w:color="auto"/>
              <w:bottom w:val="single" w:sz="8" w:space="0" w:color="auto"/>
            </w:tcBorders>
          </w:tcPr>
          <w:p w:rsidR="00477C6E" w:rsidRDefault="00824773">
            <w:pPr>
              <w:pStyle w:val="nTable"/>
              <w:spacing w:after="40"/>
              <w:rPr>
                <w:b/>
                <w:sz w:val="19"/>
              </w:rPr>
            </w:pPr>
            <w:r>
              <w:rPr>
                <w:b/>
                <w:sz w:val="19"/>
              </w:rPr>
              <w:t>Gazettal</w:t>
            </w:r>
          </w:p>
        </w:tc>
        <w:tc>
          <w:tcPr>
            <w:tcW w:w="2693" w:type="dxa"/>
            <w:tcBorders>
              <w:top w:val="single" w:sz="8" w:space="0" w:color="auto"/>
              <w:bottom w:val="single" w:sz="8" w:space="0" w:color="auto"/>
            </w:tcBorders>
          </w:tcPr>
          <w:p w:rsidR="00477C6E" w:rsidRDefault="00824773">
            <w:pPr>
              <w:pStyle w:val="nTable"/>
              <w:spacing w:after="40"/>
              <w:rPr>
                <w:b/>
                <w:sz w:val="19"/>
              </w:rPr>
            </w:pPr>
            <w:r>
              <w:rPr>
                <w:b/>
                <w:sz w:val="19"/>
              </w:rPr>
              <w:t>Commencement</w:t>
            </w:r>
          </w:p>
        </w:tc>
      </w:tr>
      <w:tr w:rsidR="00477C6E">
        <w:tc>
          <w:tcPr>
            <w:tcW w:w="3118" w:type="dxa"/>
            <w:tcBorders>
              <w:top w:val="single" w:sz="8" w:space="0" w:color="auto"/>
            </w:tcBorders>
          </w:tcPr>
          <w:p w:rsidR="00477C6E" w:rsidRDefault="00824773">
            <w:pPr>
              <w:pStyle w:val="nTable"/>
              <w:spacing w:after="40"/>
              <w:rPr>
                <w:sz w:val="19"/>
              </w:rPr>
            </w:pPr>
            <w:r>
              <w:rPr>
                <w:i/>
                <w:snapToGrid w:val="0"/>
                <w:sz w:val="19"/>
              </w:rPr>
              <w:t>By</w:t>
            </w:r>
            <w:r>
              <w:rPr>
                <w:i/>
                <w:snapToGrid w:val="0"/>
                <w:sz w:val="19"/>
              </w:rPr>
              <w:noBreakHyphen/>
              <w:t>law No. 80 — Government Railways Parking Station By</w:t>
            </w:r>
            <w:r>
              <w:rPr>
                <w:i/>
                <w:snapToGrid w:val="0"/>
                <w:sz w:val="19"/>
              </w:rPr>
              <w:noBreakHyphen/>
              <w:t>law</w:t>
            </w:r>
            <w:r>
              <w:rPr>
                <w:snapToGrid w:val="0"/>
                <w:sz w:val="19"/>
              </w:rPr>
              <w:t> </w:t>
            </w:r>
            <w:r>
              <w:rPr>
                <w:rFonts w:ascii="Times" w:hAnsi="Times"/>
                <w:snapToGrid w:val="0"/>
                <w:sz w:val="19"/>
                <w:vertAlign w:val="superscript"/>
              </w:rPr>
              <w:t>2</w:t>
            </w:r>
          </w:p>
        </w:tc>
        <w:tc>
          <w:tcPr>
            <w:tcW w:w="1276" w:type="dxa"/>
            <w:tcBorders>
              <w:top w:val="single" w:sz="8" w:space="0" w:color="auto"/>
            </w:tcBorders>
          </w:tcPr>
          <w:p w:rsidR="00477C6E" w:rsidRDefault="00824773">
            <w:pPr>
              <w:pStyle w:val="nTable"/>
              <w:spacing w:after="40"/>
              <w:rPr>
                <w:sz w:val="19"/>
              </w:rPr>
            </w:pPr>
            <w:r>
              <w:rPr>
                <w:sz w:val="19"/>
              </w:rPr>
              <w:t>9 May 1997 p. 2304</w:t>
            </w:r>
            <w:r>
              <w:rPr>
                <w:sz w:val="19"/>
              </w:rPr>
              <w:noBreakHyphen/>
              <w:t>13</w:t>
            </w:r>
          </w:p>
        </w:tc>
        <w:tc>
          <w:tcPr>
            <w:tcW w:w="2693" w:type="dxa"/>
            <w:tcBorders>
              <w:top w:val="single" w:sz="8" w:space="0" w:color="auto"/>
            </w:tcBorders>
          </w:tcPr>
          <w:p w:rsidR="00477C6E" w:rsidRDefault="00824773">
            <w:pPr>
              <w:pStyle w:val="nTable"/>
              <w:spacing w:after="40"/>
              <w:rPr>
                <w:sz w:val="19"/>
              </w:rPr>
            </w:pPr>
            <w:r>
              <w:rPr>
                <w:sz w:val="19"/>
              </w:rPr>
              <w:t>9 May 1997</w:t>
            </w:r>
          </w:p>
        </w:tc>
      </w:tr>
      <w:tr w:rsidR="00477C6E">
        <w:tc>
          <w:tcPr>
            <w:tcW w:w="3118" w:type="dxa"/>
          </w:tcPr>
          <w:p w:rsidR="00477C6E" w:rsidRDefault="00824773">
            <w:pPr>
              <w:pStyle w:val="nTable"/>
              <w:spacing w:after="40"/>
              <w:rPr>
                <w:i/>
                <w:snapToGrid w:val="0"/>
                <w:sz w:val="19"/>
              </w:rPr>
            </w:pPr>
            <w:r>
              <w:rPr>
                <w:i/>
                <w:snapToGrid w:val="0"/>
                <w:sz w:val="19"/>
              </w:rPr>
              <w:t>Government Railways Amendment and Repeal By</w:t>
            </w:r>
            <w:r>
              <w:rPr>
                <w:i/>
                <w:snapToGrid w:val="0"/>
                <w:sz w:val="19"/>
              </w:rPr>
              <w:noBreakHyphen/>
              <w:t xml:space="preserve">laws 2003 </w:t>
            </w:r>
            <w:r>
              <w:rPr>
                <w:snapToGrid w:val="0"/>
                <w:sz w:val="19"/>
              </w:rPr>
              <w:t>bl. 4</w:t>
            </w:r>
          </w:p>
        </w:tc>
        <w:tc>
          <w:tcPr>
            <w:tcW w:w="1276" w:type="dxa"/>
          </w:tcPr>
          <w:p w:rsidR="00477C6E" w:rsidRDefault="00824773">
            <w:pPr>
              <w:pStyle w:val="nTable"/>
              <w:spacing w:after="40"/>
              <w:rPr>
                <w:sz w:val="19"/>
              </w:rPr>
            </w:pPr>
            <w:r>
              <w:rPr>
                <w:sz w:val="19"/>
              </w:rPr>
              <w:t>12 Dec 2003 p. 5041</w:t>
            </w:r>
            <w:r>
              <w:rPr>
                <w:sz w:val="19"/>
              </w:rPr>
              <w:noBreakHyphen/>
              <w:t>7</w:t>
            </w:r>
          </w:p>
        </w:tc>
        <w:tc>
          <w:tcPr>
            <w:tcW w:w="2693" w:type="dxa"/>
          </w:tcPr>
          <w:p w:rsidR="00477C6E" w:rsidRDefault="00824773">
            <w:pPr>
              <w:pStyle w:val="nTable"/>
              <w:spacing w:after="40"/>
              <w:rPr>
                <w:sz w:val="19"/>
              </w:rPr>
            </w:pPr>
            <w:r>
              <w:rPr>
                <w:sz w:val="19"/>
              </w:rPr>
              <w:t>12 Dec 2003</w:t>
            </w:r>
          </w:p>
        </w:tc>
      </w:tr>
      <w:tr w:rsidR="00477C6E">
        <w:trPr>
          <w:cantSplit/>
        </w:trPr>
        <w:tc>
          <w:tcPr>
            <w:tcW w:w="7087" w:type="dxa"/>
            <w:gridSpan w:val="3"/>
          </w:tcPr>
          <w:p w:rsidR="00477C6E" w:rsidRDefault="00824773">
            <w:pPr>
              <w:pStyle w:val="nTable"/>
              <w:spacing w:after="40"/>
              <w:rPr>
                <w:sz w:val="19"/>
              </w:rPr>
            </w:pPr>
            <w:r>
              <w:rPr>
                <w:b/>
                <w:sz w:val="19"/>
              </w:rPr>
              <w:t>Reprint 1: The </w:t>
            </w:r>
            <w:r>
              <w:rPr>
                <w:b/>
                <w:i/>
                <w:noProof/>
                <w:snapToGrid w:val="0"/>
                <w:sz w:val="19"/>
              </w:rPr>
              <w:t>Government Railways (Parking Stations) By-law 1997</w:t>
            </w:r>
            <w:r>
              <w:rPr>
                <w:b/>
                <w:noProof/>
                <w:snapToGrid w:val="0"/>
                <w:sz w:val="19"/>
              </w:rPr>
              <w:t xml:space="preserve"> as at 9 Jul 2004</w:t>
            </w:r>
            <w:r>
              <w:rPr>
                <w:noProof/>
                <w:snapToGrid w:val="0"/>
                <w:sz w:val="19"/>
              </w:rPr>
              <w:t xml:space="preserve"> (includes amendments listed above)</w:t>
            </w:r>
          </w:p>
        </w:tc>
      </w:tr>
      <w:tr w:rsidR="00477C6E" w:rsidTr="002A6DE9">
        <w:tc>
          <w:tcPr>
            <w:tcW w:w="3118" w:type="dxa"/>
          </w:tcPr>
          <w:p w:rsidR="00477C6E" w:rsidRDefault="00824773">
            <w:pPr>
              <w:pStyle w:val="nTable"/>
              <w:spacing w:after="40"/>
              <w:rPr>
                <w:i/>
                <w:snapToGrid w:val="0"/>
                <w:sz w:val="19"/>
              </w:rPr>
            </w:pPr>
            <w:r>
              <w:rPr>
                <w:i/>
                <w:snapToGrid w:val="0"/>
                <w:sz w:val="19"/>
              </w:rPr>
              <w:t>Government Railways (Parking Stations) Amendment By</w:t>
            </w:r>
            <w:r>
              <w:rPr>
                <w:i/>
                <w:snapToGrid w:val="0"/>
                <w:sz w:val="19"/>
              </w:rPr>
              <w:noBreakHyphen/>
              <w:t>law 2007</w:t>
            </w:r>
          </w:p>
        </w:tc>
        <w:tc>
          <w:tcPr>
            <w:tcW w:w="1276" w:type="dxa"/>
          </w:tcPr>
          <w:p w:rsidR="00477C6E" w:rsidRDefault="00824773">
            <w:pPr>
              <w:pStyle w:val="nTable"/>
              <w:spacing w:after="40"/>
              <w:rPr>
                <w:sz w:val="19"/>
              </w:rPr>
            </w:pPr>
            <w:r>
              <w:rPr>
                <w:sz w:val="19"/>
              </w:rPr>
              <w:t>26 Jun 2007 p. 3059-60</w:t>
            </w:r>
          </w:p>
        </w:tc>
        <w:tc>
          <w:tcPr>
            <w:tcW w:w="2693" w:type="dxa"/>
          </w:tcPr>
          <w:p w:rsidR="00477C6E" w:rsidRDefault="00824773">
            <w:pPr>
              <w:pStyle w:val="nTable"/>
              <w:rPr>
                <w:sz w:val="19"/>
              </w:rPr>
            </w:pPr>
            <w:r>
              <w:rPr>
                <w:sz w:val="19"/>
              </w:rPr>
              <w:t>bl. 1 and 2: 26 Jun 2007 (see</w:t>
            </w:r>
            <w:r w:rsidR="00EA6516">
              <w:rPr>
                <w:sz w:val="19"/>
              </w:rPr>
              <w:t> </w:t>
            </w:r>
            <w:r>
              <w:rPr>
                <w:sz w:val="19"/>
              </w:rPr>
              <w:t>bl. 2(a));</w:t>
            </w:r>
          </w:p>
          <w:p w:rsidR="00477C6E" w:rsidRDefault="00824773" w:rsidP="00733CD0">
            <w:pPr>
              <w:pStyle w:val="nTable"/>
              <w:spacing w:before="0" w:after="40"/>
              <w:rPr>
                <w:sz w:val="19"/>
              </w:rPr>
            </w:pPr>
            <w:r>
              <w:rPr>
                <w:sz w:val="19"/>
              </w:rPr>
              <w:t>By-laws other than bl. 1 and 2: 1 Jul 2007 (see bl. 2(b))</w:t>
            </w:r>
          </w:p>
        </w:tc>
      </w:tr>
      <w:tr w:rsidR="00EA6516">
        <w:tc>
          <w:tcPr>
            <w:tcW w:w="3118" w:type="dxa"/>
            <w:tcBorders>
              <w:bottom w:val="single" w:sz="4" w:space="0" w:color="auto"/>
            </w:tcBorders>
          </w:tcPr>
          <w:p w:rsidR="00EA6516" w:rsidRDefault="00EA6516">
            <w:pPr>
              <w:pStyle w:val="nTable"/>
              <w:spacing w:after="40"/>
              <w:rPr>
                <w:i/>
                <w:snapToGrid w:val="0"/>
                <w:sz w:val="19"/>
              </w:rPr>
            </w:pPr>
            <w:r w:rsidRPr="00EA6516">
              <w:rPr>
                <w:i/>
                <w:snapToGrid w:val="0"/>
                <w:sz w:val="19"/>
              </w:rPr>
              <w:t>Government Railways (Parking Stations) Amendment By law 2013</w:t>
            </w:r>
          </w:p>
        </w:tc>
        <w:tc>
          <w:tcPr>
            <w:tcW w:w="1276" w:type="dxa"/>
            <w:tcBorders>
              <w:bottom w:val="single" w:sz="4" w:space="0" w:color="auto"/>
            </w:tcBorders>
          </w:tcPr>
          <w:p w:rsidR="00EA6516" w:rsidRDefault="00EA6516">
            <w:pPr>
              <w:pStyle w:val="nTable"/>
              <w:spacing w:after="40"/>
              <w:rPr>
                <w:sz w:val="19"/>
              </w:rPr>
            </w:pPr>
            <w:r>
              <w:rPr>
                <w:sz w:val="19"/>
              </w:rPr>
              <w:t>5 Nov 2013 p. 4943-9</w:t>
            </w:r>
          </w:p>
        </w:tc>
        <w:tc>
          <w:tcPr>
            <w:tcW w:w="2693" w:type="dxa"/>
            <w:tcBorders>
              <w:bottom w:val="single" w:sz="4" w:space="0" w:color="auto"/>
            </w:tcBorders>
          </w:tcPr>
          <w:p w:rsidR="00EA6516" w:rsidRDefault="006C513E" w:rsidP="00EA6516">
            <w:pPr>
              <w:pStyle w:val="nTable"/>
              <w:rPr>
                <w:sz w:val="19"/>
              </w:rPr>
            </w:pPr>
            <w:r>
              <w:rPr>
                <w:sz w:val="19"/>
              </w:rPr>
              <w:t>r</w:t>
            </w:r>
            <w:r w:rsidR="00EA6516">
              <w:rPr>
                <w:sz w:val="19"/>
              </w:rPr>
              <w:t>. 1 and 2: 5 Nov 2013 (see </w:t>
            </w:r>
            <w:r>
              <w:rPr>
                <w:sz w:val="19"/>
              </w:rPr>
              <w:t>r</w:t>
            </w:r>
            <w:r w:rsidR="00EA6516">
              <w:rPr>
                <w:sz w:val="19"/>
              </w:rPr>
              <w:t>. 2(a));</w:t>
            </w:r>
          </w:p>
          <w:p w:rsidR="00EA6516" w:rsidRDefault="00EA6516" w:rsidP="006C513E">
            <w:pPr>
              <w:pStyle w:val="nTable"/>
              <w:spacing w:before="0"/>
              <w:rPr>
                <w:sz w:val="19"/>
              </w:rPr>
            </w:pPr>
            <w:r>
              <w:rPr>
                <w:sz w:val="19"/>
              </w:rPr>
              <w:t xml:space="preserve">By-law other than </w:t>
            </w:r>
            <w:r w:rsidR="006C513E">
              <w:rPr>
                <w:sz w:val="19"/>
              </w:rPr>
              <w:t>r</w:t>
            </w:r>
            <w:r>
              <w:rPr>
                <w:sz w:val="19"/>
              </w:rPr>
              <w:t xml:space="preserve">. 1 and 2: 6 Nov 2013 (see </w:t>
            </w:r>
            <w:r w:rsidR="006C513E">
              <w:rPr>
                <w:sz w:val="19"/>
              </w:rPr>
              <w:t>r</w:t>
            </w:r>
            <w:r>
              <w:rPr>
                <w:sz w:val="19"/>
              </w:rPr>
              <w:t>. 2(b))</w:t>
            </w:r>
          </w:p>
        </w:tc>
      </w:tr>
    </w:tbl>
    <w:p w:rsidR="00477C6E" w:rsidRDefault="00824773">
      <w:pPr>
        <w:pStyle w:val="nSubsection"/>
      </w:pPr>
      <w:r>
        <w:rPr>
          <w:rFonts w:ascii="Times" w:hAnsi="Times"/>
          <w:vertAlign w:val="superscript"/>
        </w:rPr>
        <w:t>2</w:t>
      </w:r>
      <w:r>
        <w:tab/>
        <w:t xml:space="preserve">Now known as the </w:t>
      </w:r>
      <w:r>
        <w:rPr>
          <w:i/>
          <w:noProof/>
          <w:snapToGrid w:val="0"/>
        </w:rPr>
        <w:t>Government Railways (Parking Stations) By-law 1997</w:t>
      </w:r>
      <w:r>
        <w:rPr>
          <w:noProof/>
          <w:snapToGrid w:val="0"/>
        </w:rPr>
        <w:t>; citation changed (see note under r. 1A).</w:t>
      </w:r>
    </w:p>
    <w:p w:rsidR="00477C6E" w:rsidRDefault="00477C6E"/>
    <w:p w:rsidR="00EA6516" w:rsidRDefault="00EA6516">
      <w:pPr>
        <w:sectPr w:rsidR="00EA6516">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rsidR="00EA6516" w:rsidRDefault="00EA6516" w:rsidP="00EA6516">
      <w:pPr>
        <w:pStyle w:val="nHeading2"/>
        <w:rPr>
          <w:sz w:val="28"/>
        </w:rPr>
      </w:pPr>
      <w:bookmarkStart w:id="42" w:name="_Toc377549723"/>
      <w:r>
        <w:rPr>
          <w:sz w:val="28"/>
        </w:rPr>
        <w:t>Defined terms</w:t>
      </w:r>
      <w:bookmarkEnd w:id="42"/>
    </w:p>
    <w:p w:rsidR="00EA6516" w:rsidRDefault="00EA6516" w:rsidP="00EA6516">
      <w:pPr>
        <w:ind w:left="850" w:right="850"/>
        <w:jc w:val="center"/>
        <w:rPr>
          <w:i/>
          <w:sz w:val="18"/>
        </w:rPr>
      </w:pPr>
    </w:p>
    <w:p w:rsidR="00EA6516" w:rsidRDefault="00EA6516" w:rsidP="00EA6516">
      <w:pPr>
        <w:ind w:left="850" w:right="850"/>
        <w:jc w:val="center"/>
        <w:rPr>
          <w:i/>
          <w:sz w:val="18"/>
        </w:rPr>
      </w:pPr>
      <w:r>
        <w:rPr>
          <w:i/>
          <w:sz w:val="18"/>
        </w:rPr>
        <w:t>[This is a list of terms defined and the provisions where they are defined.  The list is not part of the law.]</w:t>
      </w:r>
    </w:p>
    <w:p w:rsidR="00EA6516" w:rsidRPr="00EA6516" w:rsidRDefault="00EA6516" w:rsidP="00EA6516">
      <w:pPr>
        <w:pBdr>
          <w:bottom w:val="single" w:sz="4" w:space="1" w:color="auto"/>
        </w:pBdr>
        <w:tabs>
          <w:tab w:val="right" w:pos="7070"/>
        </w:tabs>
        <w:ind w:left="578"/>
        <w:rPr>
          <w:b/>
          <w:sz w:val="20"/>
        </w:rPr>
      </w:pPr>
      <w:r>
        <w:rPr>
          <w:b/>
          <w:sz w:val="20"/>
        </w:rPr>
        <w:t>Defined term</w:t>
      </w:r>
      <w:r>
        <w:rPr>
          <w:b/>
          <w:sz w:val="20"/>
        </w:rPr>
        <w:tab/>
        <w:t>Provision(s)</w:t>
      </w:r>
    </w:p>
    <w:p w:rsidR="00EA6516" w:rsidRDefault="00EA6516" w:rsidP="00EA6516">
      <w:pPr>
        <w:pStyle w:val="DefinedTerms"/>
      </w:pPr>
      <w:bookmarkStart w:id="43" w:name="DefinedTerms"/>
      <w:bookmarkEnd w:id="43"/>
      <w:r>
        <w:t>ACROD permit</w:t>
      </w:r>
      <w:r>
        <w:tab/>
        <w:t>1(1)</w:t>
      </w:r>
    </w:p>
    <w:p w:rsidR="00EA6516" w:rsidRDefault="00EA6516" w:rsidP="00EA6516">
      <w:pPr>
        <w:pStyle w:val="DefinedTerms"/>
      </w:pPr>
      <w:r>
        <w:t>authorised person</w:t>
      </w:r>
      <w:r>
        <w:tab/>
        <w:t>1(1)</w:t>
      </w:r>
    </w:p>
    <w:p w:rsidR="00EA6516" w:rsidRDefault="00EA6516" w:rsidP="00EA6516">
      <w:pPr>
        <w:pStyle w:val="DefinedTerms"/>
      </w:pPr>
      <w:r>
        <w:t>bicycle</w:t>
      </w:r>
      <w:r>
        <w:tab/>
        <w:t>1(1)</w:t>
      </w:r>
    </w:p>
    <w:p w:rsidR="00EA6516" w:rsidRDefault="00EA6516" w:rsidP="00EA6516">
      <w:pPr>
        <w:pStyle w:val="DefinedTerms"/>
      </w:pPr>
      <w:r>
        <w:t>designated</w:t>
      </w:r>
      <w:r>
        <w:tab/>
        <w:t>1(1)</w:t>
      </w:r>
    </w:p>
    <w:p w:rsidR="00EA6516" w:rsidRDefault="00EA6516" w:rsidP="00EA6516">
      <w:pPr>
        <w:pStyle w:val="DefinedTerms"/>
      </w:pPr>
      <w:r>
        <w:t>driver</w:t>
      </w:r>
      <w:r>
        <w:tab/>
        <w:t>1(1)</w:t>
      </w:r>
    </w:p>
    <w:p w:rsidR="00EA6516" w:rsidRDefault="00EA6516" w:rsidP="00EA6516">
      <w:pPr>
        <w:pStyle w:val="DefinedTerms"/>
      </w:pPr>
      <w:r>
        <w:t>goods</w:t>
      </w:r>
      <w:r>
        <w:tab/>
        <w:t>10(2)</w:t>
      </w:r>
    </w:p>
    <w:p w:rsidR="00EA6516" w:rsidRDefault="00EA6516" w:rsidP="00EA6516">
      <w:pPr>
        <w:pStyle w:val="DefinedTerms"/>
      </w:pPr>
      <w:r>
        <w:t>motor cycle</w:t>
      </w:r>
      <w:r>
        <w:tab/>
        <w:t>1(1)</w:t>
      </w:r>
    </w:p>
    <w:p w:rsidR="00EA6516" w:rsidRDefault="00EA6516" w:rsidP="00EA6516">
      <w:pPr>
        <w:pStyle w:val="DefinedTerms"/>
      </w:pPr>
      <w:r>
        <w:t>motorised scooter</w:t>
      </w:r>
      <w:r>
        <w:tab/>
        <w:t>1(1)</w:t>
      </w:r>
    </w:p>
    <w:p w:rsidR="00EA6516" w:rsidRDefault="00EA6516" w:rsidP="00EA6516">
      <w:pPr>
        <w:pStyle w:val="DefinedTerms"/>
      </w:pPr>
      <w:r>
        <w:t>owner</w:t>
      </w:r>
      <w:r>
        <w:tab/>
        <w:t>1(1)</w:t>
      </w:r>
    </w:p>
    <w:p w:rsidR="00EA6516" w:rsidRDefault="00EA6516" w:rsidP="00EA6516">
      <w:pPr>
        <w:pStyle w:val="DefinedTerms"/>
      </w:pPr>
      <w:r>
        <w:t>paid parking station</w:t>
      </w:r>
      <w:r>
        <w:tab/>
        <w:t>1(1)</w:t>
      </w:r>
    </w:p>
    <w:p w:rsidR="00EA6516" w:rsidRDefault="00EA6516" w:rsidP="00EA6516">
      <w:pPr>
        <w:pStyle w:val="DefinedTerms"/>
      </w:pPr>
      <w:r>
        <w:t>park</w:t>
      </w:r>
      <w:r>
        <w:tab/>
        <w:t>1(1)</w:t>
      </w:r>
    </w:p>
    <w:p w:rsidR="00EA6516" w:rsidRDefault="00EA6516" w:rsidP="00EA6516">
      <w:pPr>
        <w:pStyle w:val="DefinedTerms"/>
      </w:pPr>
      <w:r>
        <w:t>parking</w:t>
      </w:r>
      <w:r>
        <w:tab/>
        <w:t>1(1)</w:t>
      </w:r>
    </w:p>
    <w:p w:rsidR="00EA6516" w:rsidRDefault="00EA6516" w:rsidP="00EA6516">
      <w:pPr>
        <w:pStyle w:val="DefinedTerms"/>
      </w:pPr>
      <w:r>
        <w:t>parking space</w:t>
      </w:r>
      <w:r>
        <w:tab/>
        <w:t>1(1)</w:t>
      </w:r>
    </w:p>
    <w:p w:rsidR="00EA6516" w:rsidRDefault="00EA6516" w:rsidP="00EA6516">
      <w:pPr>
        <w:pStyle w:val="DefinedTerms"/>
      </w:pPr>
      <w:r>
        <w:t>parking station</w:t>
      </w:r>
      <w:r>
        <w:tab/>
        <w:t>1(1)</w:t>
      </w:r>
    </w:p>
    <w:p w:rsidR="00EA6516" w:rsidRDefault="00EA6516" w:rsidP="00EA6516">
      <w:pPr>
        <w:pStyle w:val="DefinedTerms"/>
      </w:pPr>
      <w:r>
        <w:t>secured parking station</w:t>
      </w:r>
      <w:r>
        <w:tab/>
        <w:t>1(1)</w:t>
      </w:r>
    </w:p>
    <w:p w:rsidR="00EA6516" w:rsidRDefault="00EA6516" w:rsidP="00EA6516">
      <w:pPr>
        <w:pStyle w:val="DefinedTerms"/>
      </w:pPr>
      <w:r>
        <w:t>sign</w:t>
      </w:r>
      <w:r>
        <w:tab/>
        <w:t>1(1)</w:t>
      </w:r>
    </w:p>
    <w:p w:rsidR="00EA6516" w:rsidRDefault="00EA6516" w:rsidP="00EA6516">
      <w:pPr>
        <w:pStyle w:val="DefinedTerms"/>
      </w:pPr>
      <w:r>
        <w:t>stand</w:t>
      </w:r>
      <w:r>
        <w:tab/>
        <w:t>1(1)</w:t>
      </w:r>
    </w:p>
    <w:p w:rsidR="00EA6516" w:rsidRDefault="00EA6516" w:rsidP="00EA6516">
      <w:pPr>
        <w:pStyle w:val="DefinedTerms"/>
      </w:pPr>
      <w:r>
        <w:t>standing</w:t>
      </w:r>
      <w:r>
        <w:tab/>
        <w:t>1(1)</w:t>
      </w:r>
    </w:p>
    <w:p w:rsidR="00EA6516" w:rsidRDefault="00EA6516" w:rsidP="00EA6516">
      <w:pPr>
        <w:pStyle w:val="DefinedTerms"/>
      </w:pPr>
      <w:r>
        <w:t>the relevant time</w:t>
      </w:r>
      <w:r>
        <w:tab/>
        <w:t>23(1)</w:t>
      </w:r>
    </w:p>
    <w:p w:rsidR="00EA6516" w:rsidRDefault="00EA6516" w:rsidP="00EA6516">
      <w:pPr>
        <w:pStyle w:val="DefinedTerms"/>
      </w:pPr>
      <w:r>
        <w:t>ticket vending machine</w:t>
      </w:r>
      <w:r>
        <w:tab/>
        <w:t>14(1)</w:t>
      </w:r>
    </w:p>
    <w:p w:rsidR="00EA6516" w:rsidRDefault="00EA6516" w:rsidP="00EA6516">
      <w:pPr>
        <w:pStyle w:val="DefinedTerms"/>
      </w:pPr>
      <w:r>
        <w:t>vehicle</w:t>
      </w:r>
      <w:r>
        <w:tab/>
        <w:t>1(1)</w:t>
      </w:r>
    </w:p>
    <w:p w:rsidR="00EA6516" w:rsidRDefault="00EA6516" w:rsidP="00EA6516">
      <w:pPr>
        <w:pStyle w:val="DefinedTerms"/>
      </w:pPr>
      <w:r>
        <w:t>weekday</w:t>
      </w:r>
      <w:r>
        <w:tab/>
        <w:t>Sch. 1, cl. 1(2)</w:t>
      </w:r>
    </w:p>
    <w:p w:rsidR="00EA6516" w:rsidRDefault="00EA6516" w:rsidP="00EA6516"/>
    <w:p w:rsidR="00EA6516" w:rsidRDefault="00EA6516" w:rsidP="00EA6516">
      <w:pPr>
        <w:sectPr w:rsidR="00EA6516">
          <w:headerReference w:type="even" r:id="rId31"/>
          <w:headerReference w:type="default" r:id="rId32"/>
          <w:footerReference w:type="even" r:id="rId33"/>
          <w:footerReference w:type="default" r:id="rId34"/>
          <w:headerReference w:type="first" r:id="rId35"/>
          <w:footerReference w:type="first" r:id="rId36"/>
          <w:pgSz w:w="11906" w:h="16838" w:code="9"/>
          <w:pgMar w:top="2376" w:right="2404" w:bottom="3544" w:left="2404" w:header="720" w:footer="3380" w:gutter="0"/>
          <w:cols w:space="720"/>
          <w:noEndnote/>
          <w:docGrid w:linePitch="326"/>
        </w:sectPr>
      </w:pPr>
    </w:p>
    <w:p w:rsidR="00477C6E" w:rsidRDefault="00477C6E"/>
    <w:sectPr w:rsidR="00477C6E">
      <w:headerReference w:type="even" r:id="rId37"/>
      <w:headerReference w:type="default" r:id="rId38"/>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CA" w:rsidRDefault="00852ACA">
      <w:r>
        <w:separator/>
      </w:r>
    </w:p>
  </w:endnote>
  <w:endnote w:type="continuationSeparator" w:id="0">
    <w:p w:rsidR="00852ACA" w:rsidRDefault="0085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p>
  <w:p w:rsidR="00852ACA" w:rsidRDefault="00852ACA">
    <w:pPr>
      <w:rPr>
        <w:sz w:val="16"/>
      </w:rPr>
    </w:pPr>
    <w:r>
      <w:rPr>
        <w:rFonts w:cs="Arial"/>
        <w:sz w:val="16"/>
        <w:szCs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3319C">
      <w:rPr>
        <w:rStyle w:val="CharPageNo"/>
        <w:rFonts w:ascii="Arial" w:hAnsi="Arial"/>
        <w:noProof/>
      </w:rPr>
      <w:t>21</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 xml:space="preserve"> </w:t>
    </w:r>
  </w:p>
  <w:p w:rsidR="00852ACA" w:rsidRDefault="00852ACA">
    <w:pPr>
      <w:rPr>
        <w:sz w:val="16"/>
      </w:rPr>
    </w:pPr>
    <w:r>
      <w:rPr>
        <w:rFonts w:cs="Arial"/>
        <w:sz w:val="16"/>
        <w:szCs w:val="16"/>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2147A">
      <w:rPr>
        <w:rStyle w:val="CharPageNo"/>
        <w:rFonts w:ascii="Arial" w:hAnsi="Arial"/>
        <w:noProof/>
      </w:rPr>
      <w:t>21</w:t>
    </w:r>
    <w:r>
      <w:rPr>
        <w:rStyle w:val="CharPageNo"/>
        <w:rFonts w:ascii="Arial" w:hAnsi="Arial"/>
      </w:rPr>
      <w:fldChar w:fldCharType="end"/>
    </w:r>
  </w:p>
  <w:p w:rsidR="00852ACA" w:rsidRDefault="00852ACA">
    <w:pPr>
      <w:rPr>
        <w:rStyle w:val="PageNumber"/>
        <w:sz w:val="16"/>
      </w:rPr>
    </w:pPr>
    <w:r>
      <w:rPr>
        <w:rFonts w:cs="Arial"/>
        <w:sz w:val="16"/>
        <w:szCs w:val="16"/>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3319C">
      <w:rPr>
        <w:rStyle w:val="CharPageNo"/>
        <w:rFonts w:ascii="Arial" w:hAnsi="Arial"/>
        <w:noProof/>
      </w:rPr>
      <w:t>21</w:t>
    </w:r>
    <w:r>
      <w:rPr>
        <w:rStyle w:val="CharPageNo"/>
        <w:rFonts w:ascii="Arial" w:hAnsi="Arial"/>
      </w:rPr>
      <w:fldChar w:fldCharType="end"/>
    </w:r>
  </w:p>
  <w:p w:rsidR="00852ACA" w:rsidRDefault="00852ACA">
    <w:pPr>
      <w:rPr>
        <w:rStyle w:val="PageNumbe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r>
  </w:p>
  <w:p w:rsidR="00852ACA" w:rsidRDefault="00852ACA">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r>
  </w:p>
  <w:p w:rsidR="00852ACA" w:rsidRDefault="00852ACA">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2147A">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p>
  <w:p w:rsidR="00852ACA" w:rsidRDefault="00852ACA">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3319C">
      <w:rPr>
        <w:rStyle w:val="PageNumber"/>
        <w:rFonts w:ascii="Arial" w:hAnsi="Arial" w:cs="Arial"/>
        <w:noProof/>
      </w:rPr>
      <w:t>ii</w:t>
    </w:r>
    <w:r>
      <w:rPr>
        <w:rStyle w:val="PageNumber"/>
        <w:rFonts w:ascii="Arial" w:hAnsi="Arial" w:cs="Arial"/>
      </w:rPr>
      <w:fldChar w:fldCharType="end"/>
    </w:r>
  </w:p>
  <w:p w:rsidR="00852ACA" w:rsidRDefault="00852ACA">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2147A">
      <w:rPr>
        <w:rStyle w:val="PageNumber"/>
        <w:rFonts w:ascii="Arial" w:hAnsi="Arial" w:cs="Arial"/>
        <w:noProof/>
      </w:rPr>
      <w:t>i</w:t>
    </w:r>
    <w:r>
      <w:rPr>
        <w:rStyle w:val="PageNumber"/>
        <w:rFonts w:ascii="Arial" w:hAnsi="Arial" w:cs="Arial"/>
      </w:rPr>
      <w:fldChar w:fldCharType="end"/>
    </w:r>
  </w:p>
  <w:p w:rsidR="00852ACA" w:rsidRDefault="00852ACA">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2147A">
      <w:rPr>
        <w:rStyle w:val="CharPageNo"/>
        <w:rFonts w:ascii="Arial" w:hAnsi="Arial"/>
        <w:noProof/>
      </w:rPr>
      <w:t>20</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 xml:space="preserve"> </w:t>
    </w:r>
  </w:p>
  <w:p w:rsidR="00852ACA" w:rsidRDefault="00852ACA">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2147A">
      <w:rPr>
        <w:rStyle w:val="CharPageNo"/>
        <w:rFonts w:ascii="Arial" w:hAnsi="Arial"/>
        <w:noProof/>
      </w:rPr>
      <w:t>19</w:t>
    </w:r>
    <w:r>
      <w:rPr>
        <w:rStyle w:val="CharPageNo"/>
        <w:rFonts w:ascii="Arial" w:hAnsi="Arial"/>
      </w:rPr>
      <w:fldChar w:fldCharType="end"/>
    </w:r>
  </w:p>
  <w:p w:rsidR="00852ACA" w:rsidRDefault="00852ACA">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Footer"/>
      <w:tabs>
        <w:tab w:val="clear" w:pos="4153"/>
        <w:tab w:val="right" w:pos="7088"/>
      </w:tabs>
      <w:rPr>
        <w:rStyle w:val="PageNumber"/>
      </w:rPr>
    </w:pPr>
  </w:p>
  <w:p w:rsidR="00852ACA" w:rsidRDefault="00852ACA">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82147A">
      <w:rPr>
        <w:rFonts w:ascii="Arial" w:hAnsi="Arial" w:cs="Arial"/>
        <w:sz w:val="20"/>
      </w:rPr>
      <w:t>06 Nov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82147A">
      <w:rPr>
        <w:rFonts w:ascii="Arial" w:hAnsi="Arial" w:cs="Arial"/>
        <w:sz w:val="20"/>
      </w:rPr>
      <w:t>01-c0-01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2147A">
      <w:rPr>
        <w:rStyle w:val="CharPageNo"/>
        <w:rFonts w:ascii="Arial" w:hAnsi="Arial"/>
        <w:noProof/>
      </w:rPr>
      <w:t>1</w:t>
    </w:r>
    <w:r>
      <w:rPr>
        <w:rStyle w:val="CharPageNo"/>
        <w:rFonts w:ascii="Arial" w:hAnsi="Arial"/>
      </w:rPr>
      <w:fldChar w:fldCharType="end"/>
    </w:r>
  </w:p>
  <w:p w:rsidR="00852ACA" w:rsidRDefault="00852ACA">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CA" w:rsidRDefault="00852ACA">
      <w:r>
        <w:separator/>
      </w:r>
    </w:p>
  </w:footnote>
  <w:footnote w:type="continuationSeparator" w:id="0">
    <w:p w:rsidR="00852ACA" w:rsidRDefault="0085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partodd"/>
      <w:ind w:left="0" w:firstLine="0"/>
      <w:rPr>
        <w:i/>
      </w:rPr>
    </w:pPr>
    <w:r>
      <w:rPr>
        <w:i/>
      </w:rPr>
      <w:fldChar w:fldCharType="begin"/>
    </w:r>
    <w:r>
      <w:rPr>
        <w:i/>
      </w:rPr>
      <w:instrText xml:space="preserve"> Styleref "Name of Act/Reg" </w:instrText>
    </w:r>
    <w:r>
      <w:rPr>
        <w:i/>
      </w:rPr>
      <w:fldChar w:fldCharType="separate"/>
    </w:r>
    <w:r w:rsidR="0082147A">
      <w:rPr>
        <w:i/>
        <w:noProof/>
      </w:rPr>
      <w:t>Government Railways (Parking Stations) By-law 1997</w:t>
    </w:r>
    <w:r>
      <w:rPr>
        <w:i/>
      </w:rPr>
      <w:fldChar w:fldCharType="end"/>
    </w:r>
  </w:p>
  <w:p w:rsidR="00852ACA" w:rsidRDefault="00852ACA">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852ACA" w:rsidRDefault="00852ACA">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852ACA" w:rsidRDefault="00852ACA">
    <w:pPr>
      <w:pStyle w:val="headerpart"/>
    </w:pPr>
  </w:p>
  <w:p w:rsidR="00852ACA" w:rsidRDefault="00852ACA">
    <w:pPr>
      <w:pBdr>
        <w:bottom w:val="single" w:sz="6" w:space="1" w:color="auto"/>
      </w:pBdr>
      <w:rPr>
        <w:b/>
      </w:rPr>
    </w:pPr>
  </w:p>
  <w:p w:rsidR="00852ACA" w:rsidRDefault="00852A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852ACA">
      <w:trPr>
        <w:cantSplit/>
      </w:trPr>
      <w:tc>
        <w:tcPr>
          <w:tcW w:w="7263" w:type="dxa"/>
          <w:gridSpan w:val="2"/>
        </w:tcPr>
        <w:p w:rsidR="00852ACA" w:rsidRDefault="00C3319C">
          <w:pPr>
            <w:pStyle w:val="HeaderActNameRight"/>
            <w:ind w:right="17"/>
          </w:pPr>
          <w:fldSimple w:instr=" Styleref &quot;Name of Act/Reg&quot; ">
            <w:r w:rsidR="0082147A">
              <w:rPr>
                <w:noProof/>
              </w:rPr>
              <w:t>Government Railways (Parking Stations) By-law 1997</w:t>
            </w:r>
          </w:fldSimple>
        </w:p>
      </w:tc>
    </w:tr>
    <w:tr w:rsidR="00852ACA">
      <w:tc>
        <w:tcPr>
          <w:tcW w:w="5742" w:type="dxa"/>
        </w:tcPr>
        <w:p w:rsidR="00852ACA" w:rsidRDefault="00852ACA">
          <w:pPr>
            <w:pStyle w:val="HeaderTextRight"/>
          </w:pPr>
        </w:p>
      </w:tc>
      <w:tc>
        <w:tcPr>
          <w:tcW w:w="1521" w:type="dxa"/>
        </w:tcPr>
        <w:p w:rsidR="00852ACA" w:rsidRDefault="00852ACA">
          <w:pPr>
            <w:pStyle w:val="HeaderNumberRight"/>
            <w:ind w:right="17"/>
          </w:pPr>
        </w:p>
      </w:tc>
    </w:tr>
    <w:tr w:rsidR="00852ACA">
      <w:tc>
        <w:tcPr>
          <w:tcW w:w="5742" w:type="dxa"/>
        </w:tcPr>
        <w:p w:rsidR="00852ACA" w:rsidRDefault="00852ACA">
          <w:pPr>
            <w:pStyle w:val="HeaderTextRight"/>
          </w:pPr>
        </w:p>
      </w:tc>
      <w:tc>
        <w:tcPr>
          <w:tcW w:w="1521" w:type="dxa"/>
        </w:tcPr>
        <w:p w:rsidR="00852ACA" w:rsidRDefault="00852ACA">
          <w:pPr>
            <w:pStyle w:val="HeaderNumberRight"/>
            <w:ind w:right="17"/>
          </w:pPr>
        </w:p>
      </w:tc>
    </w:tr>
    <w:tr w:rsidR="00852ACA">
      <w:trPr>
        <w:cantSplit/>
      </w:trPr>
      <w:tc>
        <w:tcPr>
          <w:tcW w:w="5742" w:type="dxa"/>
        </w:tcPr>
        <w:p w:rsidR="00852ACA" w:rsidRDefault="00852ACA">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rsidR="00852ACA" w:rsidRDefault="00C3319C">
          <w:pPr>
            <w:pStyle w:val="HeaderSectionRight"/>
            <w:ind w:right="17"/>
          </w:pPr>
          <w:r>
            <w:fldChar w:fldCharType="begin"/>
          </w:r>
          <w:r>
            <w:instrText xml:space="preserve"> STYLEREF CharSchNo \* MERGEFORMAT </w:instrText>
          </w:r>
          <w:r>
            <w:rPr>
              <w:noProof/>
            </w:rPr>
            <w:fldChar w:fldCharType="end"/>
          </w:r>
        </w:p>
      </w:tc>
    </w:tr>
  </w:tbl>
  <w:p w:rsidR="00852ACA" w:rsidRDefault="00852ACA">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52ACA">
      <w:trPr>
        <w:cantSplit/>
      </w:trPr>
      <w:tc>
        <w:tcPr>
          <w:tcW w:w="7312" w:type="dxa"/>
          <w:gridSpan w:val="2"/>
        </w:tcPr>
        <w:p w:rsidR="00852ACA" w:rsidRDefault="00C3319C">
          <w:pPr>
            <w:pStyle w:val="HeaderActNameLeft"/>
          </w:pPr>
          <w:fldSimple w:instr=" Styleref &quot;Name of Act/Reg&quot; ">
            <w:r w:rsidR="0082147A">
              <w:rPr>
                <w:noProof/>
              </w:rPr>
              <w:t>Government Railways (Parking Stations) By-law 1997</w:t>
            </w:r>
          </w:fldSimple>
        </w:p>
      </w:tc>
    </w:tr>
    <w:tr w:rsidR="00852ACA">
      <w:tc>
        <w:tcPr>
          <w:tcW w:w="1548" w:type="dxa"/>
        </w:tcPr>
        <w:p w:rsidR="00852ACA" w:rsidRDefault="00852ACA">
          <w:pPr>
            <w:pStyle w:val="HeaderNumberLeft"/>
          </w:pPr>
        </w:p>
      </w:tc>
      <w:tc>
        <w:tcPr>
          <w:tcW w:w="5764" w:type="dxa"/>
        </w:tcPr>
        <w:p w:rsidR="00852ACA" w:rsidRDefault="00852ACA">
          <w:pPr>
            <w:pStyle w:val="HeaderTextLeft"/>
          </w:pPr>
        </w:p>
      </w:tc>
    </w:tr>
    <w:tr w:rsidR="00852ACA">
      <w:tc>
        <w:tcPr>
          <w:tcW w:w="1548" w:type="dxa"/>
        </w:tcPr>
        <w:p w:rsidR="00852ACA" w:rsidRDefault="00852ACA">
          <w:pPr>
            <w:pStyle w:val="HeaderNumberLeft"/>
          </w:pPr>
        </w:p>
      </w:tc>
      <w:tc>
        <w:tcPr>
          <w:tcW w:w="5764" w:type="dxa"/>
        </w:tcPr>
        <w:p w:rsidR="00852ACA" w:rsidRDefault="00852ACA">
          <w:pPr>
            <w:pStyle w:val="HeaderTextLeft"/>
          </w:pPr>
        </w:p>
      </w:tc>
    </w:tr>
    <w:tr w:rsidR="00852ACA">
      <w:trPr>
        <w:cantSplit/>
      </w:trPr>
      <w:tc>
        <w:tcPr>
          <w:tcW w:w="7312" w:type="dxa"/>
          <w:gridSpan w:val="2"/>
        </w:tcPr>
        <w:p w:rsidR="00852ACA" w:rsidRDefault="00852ACA">
          <w:pPr>
            <w:pStyle w:val="HeaderSectionLeft"/>
          </w:pPr>
        </w:p>
      </w:tc>
    </w:tr>
  </w:tbl>
  <w:p w:rsidR="00852ACA" w:rsidRDefault="00852ACA">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52ACA">
      <w:trPr>
        <w:cantSplit/>
      </w:trPr>
      <w:tc>
        <w:tcPr>
          <w:tcW w:w="7263" w:type="dxa"/>
          <w:gridSpan w:val="2"/>
        </w:tcPr>
        <w:p w:rsidR="00852ACA" w:rsidRDefault="00C3319C">
          <w:pPr>
            <w:pStyle w:val="HeaderActNameRight"/>
            <w:ind w:right="17"/>
          </w:pPr>
          <w:fldSimple w:instr=" Styleref &quot;Name of Act/Reg&quot; ">
            <w:r w:rsidR="0082147A">
              <w:rPr>
                <w:noProof/>
              </w:rPr>
              <w:t>Government Railways (Parking Stations) By-law 1997</w:t>
            </w:r>
          </w:fldSimple>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rPr>
        <w:cantSplit/>
      </w:trPr>
      <w:tc>
        <w:tcPr>
          <w:tcW w:w="7263" w:type="dxa"/>
          <w:gridSpan w:val="2"/>
        </w:tcPr>
        <w:p w:rsidR="00852ACA" w:rsidRDefault="00852ACA">
          <w:pPr>
            <w:pStyle w:val="HeaderSectionRight"/>
            <w:ind w:right="17"/>
          </w:pPr>
        </w:p>
      </w:tc>
    </w:tr>
  </w:tbl>
  <w:p w:rsidR="00852ACA" w:rsidRDefault="00852ACA">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52ACA">
      <w:trPr>
        <w:cantSplit/>
      </w:trPr>
      <w:tc>
        <w:tcPr>
          <w:tcW w:w="7312" w:type="dxa"/>
          <w:gridSpan w:val="2"/>
        </w:tcPr>
        <w:p w:rsidR="00852ACA" w:rsidRDefault="00C3319C">
          <w:pPr>
            <w:pStyle w:val="HeaderActNameLeft"/>
          </w:pPr>
          <w:fldSimple w:instr=" Styleref &quot;Name of Act/Reg&quot; ">
            <w:r w:rsidR="0082147A">
              <w:rPr>
                <w:noProof/>
              </w:rPr>
              <w:t>Government Railways (Parking Stations) By-law 1997</w:t>
            </w:r>
          </w:fldSimple>
        </w:p>
      </w:tc>
    </w:tr>
    <w:tr w:rsidR="00852ACA">
      <w:tc>
        <w:tcPr>
          <w:tcW w:w="1548" w:type="dxa"/>
        </w:tcPr>
        <w:p w:rsidR="00852ACA" w:rsidRDefault="00852ACA">
          <w:pPr>
            <w:pStyle w:val="HeaderNumberLeft"/>
          </w:pPr>
        </w:p>
      </w:tc>
      <w:tc>
        <w:tcPr>
          <w:tcW w:w="5764" w:type="dxa"/>
        </w:tcPr>
        <w:p w:rsidR="00852ACA" w:rsidRDefault="00852ACA">
          <w:pPr>
            <w:pStyle w:val="HeaderTextLeft"/>
          </w:pPr>
        </w:p>
      </w:tc>
    </w:tr>
    <w:tr w:rsidR="00852ACA">
      <w:tc>
        <w:tcPr>
          <w:tcW w:w="1548" w:type="dxa"/>
        </w:tcPr>
        <w:p w:rsidR="00852ACA" w:rsidRDefault="00852ACA">
          <w:pPr>
            <w:pStyle w:val="HeaderNumberLeft"/>
          </w:pPr>
        </w:p>
      </w:tc>
      <w:tc>
        <w:tcPr>
          <w:tcW w:w="5764" w:type="dxa"/>
        </w:tcPr>
        <w:p w:rsidR="00852ACA" w:rsidRDefault="00852ACA">
          <w:pPr>
            <w:pStyle w:val="HeaderTextLeft"/>
          </w:pPr>
        </w:p>
      </w:tc>
    </w:tr>
    <w:tr w:rsidR="00852ACA">
      <w:trPr>
        <w:cantSplit/>
      </w:trPr>
      <w:tc>
        <w:tcPr>
          <w:tcW w:w="7312" w:type="dxa"/>
          <w:gridSpan w:val="2"/>
        </w:tcPr>
        <w:p w:rsidR="00852ACA" w:rsidRPr="00EA6516" w:rsidRDefault="00852ACA">
          <w:pPr>
            <w:pStyle w:val="HeaderSectionLeft"/>
          </w:pPr>
          <w:r>
            <w:t>Defined terms</w:t>
          </w:r>
        </w:p>
      </w:tc>
    </w:tr>
  </w:tbl>
  <w:p w:rsidR="00852ACA" w:rsidRDefault="00852ACA">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52ACA">
      <w:trPr>
        <w:cantSplit/>
      </w:trPr>
      <w:tc>
        <w:tcPr>
          <w:tcW w:w="7263" w:type="dxa"/>
          <w:gridSpan w:val="2"/>
        </w:tcPr>
        <w:p w:rsidR="00852ACA" w:rsidRDefault="00C3319C">
          <w:pPr>
            <w:pStyle w:val="HeaderActNameRight"/>
            <w:ind w:right="17"/>
          </w:pPr>
          <w:fldSimple w:instr=" Styleref &quot;Name of Act/Reg&quot; ">
            <w:r w:rsidR="0082147A">
              <w:rPr>
                <w:noProof/>
              </w:rPr>
              <w:t>Government Railways (Parking Stations) By-law 1997</w:t>
            </w:r>
          </w:fldSimple>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rPr>
        <w:cantSplit/>
      </w:trPr>
      <w:tc>
        <w:tcPr>
          <w:tcW w:w="7263" w:type="dxa"/>
          <w:gridSpan w:val="2"/>
        </w:tcPr>
        <w:p w:rsidR="00852ACA" w:rsidRPr="00EA6516" w:rsidRDefault="00852ACA">
          <w:pPr>
            <w:pStyle w:val="HeaderSectionRight"/>
            <w:ind w:right="17"/>
          </w:pPr>
          <w:r>
            <w:t>Defined terms</w:t>
          </w:r>
        </w:p>
      </w:tc>
    </w:tr>
  </w:tbl>
  <w:p w:rsidR="00852ACA" w:rsidRDefault="00852ACA">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partodd"/>
      <w:ind w:left="0" w:firstLine="0"/>
      <w:rPr>
        <w:i/>
      </w:rPr>
    </w:pPr>
    <w:r>
      <w:rPr>
        <w:i/>
      </w:rPr>
      <w:fldChar w:fldCharType="begin"/>
    </w:r>
    <w:r>
      <w:rPr>
        <w:i/>
      </w:rPr>
      <w:instrText xml:space="preserve"> Styleref "Name of Act/Reg" </w:instrText>
    </w:r>
    <w:r>
      <w:rPr>
        <w:i/>
      </w:rPr>
      <w:fldChar w:fldCharType="separate"/>
    </w:r>
    <w:r w:rsidR="0082147A">
      <w:rPr>
        <w:i/>
        <w:noProof/>
      </w:rPr>
      <w:t>Government Railways (Parking Stations) By-law 1997</w:t>
    </w:r>
    <w:r>
      <w:rPr>
        <w:i/>
      </w:rPr>
      <w:fldChar w:fldCharType="end"/>
    </w:r>
  </w:p>
  <w:p w:rsidR="00852ACA" w:rsidRDefault="00852ACA">
    <w:pPr>
      <w:pStyle w:val="headerpartodd"/>
      <w:ind w:left="0" w:firstLine="0"/>
      <w:rPr>
        <w:b w:val="0"/>
        <w:i/>
      </w:rPr>
    </w:pPr>
  </w:p>
  <w:p w:rsidR="00852ACA" w:rsidRDefault="00852ACA">
    <w:pPr>
      <w:pStyle w:val="headerpart"/>
    </w:pPr>
  </w:p>
  <w:p w:rsidR="00852ACA" w:rsidRDefault="00852ACA">
    <w:pPr>
      <w:pStyle w:val="headerpart"/>
    </w:pPr>
  </w:p>
  <w:p w:rsidR="00852ACA" w:rsidRDefault="00852ACA">
    <w:pPr>
      <w:pBdr>
        <w:bottom w:val="single" w:sz="6" w:space="1" w:color="auto"/>
      </w:pBdr>
      <w:rPr>
        <w:b/>
      </w:rPr>
    </w:pPr>
  </w:p>
  <w:p w:rsidR="00852ACA" w:rsidRDefault="00852ACA"/>
  <w:p w:rsidR="00852ACA" w:rsidRDefault="00852AC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partodd"/>
      <w:ind w:left="0" w:firstLine="0"/>
      <w:jc w:val="right"/>
      <w:rPr>
        <w:i/>
      </w:rPr>
    </w:pPr>
    <w:r>
      <w:rPr>
        <w:i/>
      </w:rPr>
      <w:fldChar w:fldCharType="begin"/>
    </w:r>
    <w:r>
      <w:rPr>
        <w:i/>
      </w:rPr>
      <w:instrText xml:space="preserve"> Styleref "Name of Act/Reg" </w:instrText>
    </w:r>
    <w:r>
      <w:rPr>
        <w:i/>
      </w:rPr>
      <w:fldChar w:fldCharType="separate"/>
    </w:r>
    <w:r w:rsidR="0082147A">
      <w:rPr>
        <w:i/>
        <w:noProof/>
      </w:rPr>
      <w:t>Government Railways (Parking Stations) By-law 1997</w:t>
    </w:r>
    <w:r>
      <w:rPr>
        <w:i/>
      </w:rPr>
      <w:fldChar w:fldCharType="end"/>
    </w:r>
  </w:p>
  <w:p w:rsidR="00852ACA" w:rsidRDefault="00852ACA">
    <w:pPr>
      <w:pStyle w:val="headerpartodd"/>
      <w:ind w:left="0" w:firstLine="0"/>
      <w:jc w:val="right"/>
      <w:rPr>
        <w:b w:val="0"/>
        <w:i/>
      </w:rPr>
    </w:pPr>
  </w:p>
  <w:p w:rsidR="00852ACA" w:rsidRDefault="00852ACA">
    <w:pPr>
      <w:pStyle w:val="headerpart"/>
      <w:jc w:val="right"/>
    </w:pPr>
  </w:p>
  <w:p w:rsidR="00852ACA" w:rsidRDefault="00852ACA">
    <w:pPr>
      <w:pStyle w:val="headerpart"/>
      <w:jc w:val="right"/>
    </w:pPr>
  </w:p>
  <w:p w:rsidR="00852ACA" w:rsidRDefault="00852ACA">
    <w:pPr>
      <w:pBdr>
        <w:bottom w:val="single" w:sz="6" w:space="1" w:color="auto"/>
      </w:pBdr>
      <w:jc w:val="right"/>
      <w:rPr>
        <w:b/>
      </w:rPr>
    </w:pPr>
  </w:p>
  <w:p w:rsidR="00852ACA" w:rsidRDefault="00852ACA"/>
  <w:p w:rsidR="00852ACA" w:rsidRDefault="00852A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7A" w:rsidRDefault="00821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7A" w:rsidRDefault="008214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52ACA">
      <w:trPr>
        <w:cantSplit/>
      </w:trPr>
      <w:tc>
        <w:tcPr>
          <w:tcW w:w="7258" w:type="dxa"/>
          <w:gridSpan w:val="2"/>
        </w:tcPr>
        <w:p w:rsidR="00852ACA" w:rsidRDefault="00C3319C">
          <w:pPr>
            <w:pStyle w:val="HeaderActNameLeft"/>
          </w:pPr>
          <w:fldSimple w:instr=" Styleref &quot;Name of Act/Reg&quot; ">
            <w:r w:rsidR="0082147A">
              <w:rPr>
                <w:noProof/>
              </w:rPr>
              <w:t>Government Railways (Parking Stations) By-law 1997</w:t>
            </w:r>
          </w:fldSimple>
        </w:p>
      </w:tc>
    </w:tr>
    <w:tr w:rsidR="00852ACA">
      <w:tc>
        <w:tcPr>
          <w:tcW w:w="1548" w:type="dxa"/>
        </w:tcPr>
        <w:p w:rsidR="00852ACA" w:rsidRDefault="00852ACA">
          <w:pPr>
            <w:pStyle w:val="HeaderNumberLeft"/>
          </w:pPr>
        </w:p>
      </w:tc>
      <w:tc>
        <w:tcPr>
          <w:tcW w:w="5715" w:type="dxa"/>
        </w:tcPr>
        <w:p w:rsidR="00852ACA" w:rsidRDefault="00852ACA">
          <w:pPr>
            <w:pStyle w:val="HeaderTextLeft"/>
          </w:pPr>
        </w:p>
      </w:tc>
    </w:tr>
    <w:tr w:rsidR="00852ACA">
      <w:tc>
        <w:tcPr>
          <w:tcW w:w="1548" w:type="dxa"/>
        </w:tcPr>
        <w:p w:rsidR="00852ACA" w:rsidRDefault="00852ACA">
          <w:pPr>
            <w:pStyle w:val="HeaderNumberLeft"/>
          </w:pPr>
        </w:p>
      </w:tc>
      <w:tc>
        <w:tcPr>
          <w:tcW w:w="5715" w:type="dxa"/>
        </w:tcPr>
        <w:p w:rsidR="00852ACA" w:rsidRDefault="00852ACA">
          <w:pPr>
            <w:pStyle w:val="HeaderTextLeft"/>
          </w:pPr>
        </w:p>
      </w:tc>
    </w:tr>
    <w:tr w:rsidR="00852ACA">
      <w:trPr>
        <w:cantSplit/>
      </w:trPr>
      <w:tc>
        <w:tcPr>
          <w:tcW w:w="7258" w:type="dxa"/>
          <w:gridSpan w:val="2"/>
        </w:tcPr>
        <w:p w:rsidR="00852ACA" w:rsidRDefault="00852ACA">
          <w:pPr>
            <w:pStyle w:val="HeaderSectionLeft"/>
            <w:rPr>
              <w:b w:val="0"/>
            </w:rPr>
          </w:pPr>
          <w:r>
            <w:rPr>
              <w:b w:val="0"/>
            </w:rPr>
            <w:t>Contents</w:t>
          </w:r>
        </w:p>
      </w:tc>
    </w:tr>
  </w:tbl>
  <w:p w:rsidR="00852ACA" w:rsidRDefault="00852ACA">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52ACA">
      <w:trPr>
        <w:cantSplit/>
      </w:trPr>
      <w:tc>
        <w:tcPr>
          <w:tcW w:w="7258" w:type="dxa"/>
          <w:gridSpan w:val="2"/>
        </w:tcPr>
        <w:p w:rsidR="00852ACA" w:rsidRDefault="00C3319C">
          <w:pPr>
            <w:pStyle w:val="HeaderActNameRight"/>
            <w:ind w:right="17"/>
          </w:pPr>
          <w:fldSimple w:instr=" Styleref &quot;Name of Act/Reg&quot; ">
            <w:r w:rsidR="0082147A">
              <w:rPr>
                <w:noProof/>
              </w:rPr>
              <w:t>Government Railways (Parking Stations) By-law 1997</w:t>
            </w:r>
          </w:fldSimple>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c>
        <w:tcPr>
          <w:tcW w:w="5715" w:type="dxa"/>
        </w:tcPr>
        <w:p w:rsidR="00852ACA" w:rsidRDefault="00852ACA">
          <w:pPr>
            <w:pStyle w:val="HeaderTextRight"/>
          </w:pPr>
        </w:p>
      </w:tc>
      <w:tc>
        <w:tcPr>
          <w:tcW w:w="1548" w:type="dxa"/>
        </w:tcPr>
        <w:p w:rsidR="00852ACA" w:rsidRDefault="00852ACA">
          <w:pPr>
            <w:pStyle w:val="HeaderNumberRight"/>
            <w:ind w:right="17"/>
          </w:pPr>
        </w:p>
      </w:tc>
    </w:tr>
    <w:tr w:rsidR="00852ACA">
      <w:trPr>
        <w:cantSplit/>
      </w:trPr>
      <w:tc>
        <w:tcPr>
          <w:tcW w:w="7258" w:type="dxa"/>
          <w:gridSpan w:val="2"/>
        </w:tcPr>
        <w:p w:rsidR="00852ACA" w:rsidRDefault="00852ACA">
          <w:pPr>
            <w:pStyle w:val="HeaderSectionRight"/>
            <w:ind w:right="17"/>
            <w:rPr>
              <w:b w:val="0"/>
            </w:rPr>
          </w:pPr>
          <w:r>
            <w:rPr>
              <w:b w:val="0"/>
            </w:rPr>
            <w:t>Contents</w:t>
          </w:r>
        </w:p>
      </w:tc>
    </w:tr>
  </w:tbl>
  <w:p w:rsidR="00852ACA" w:rsidRDefault="00852ACA">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52ACA">
      <w:trPr>
        <w:cantSplit/>
      </w:trPr>
      <w:tc>
        <w:tcPr>
          <w:tcW w:w="7263" w:type="dxa"/>
          <w:gridSpan w:val="2"/>
        </w:tcPr>
        <w:p w:rsidR="00852ACA" w:rsidRDefault="00C3319C">
          <w:pPr>
            <w:pStyle w:val="HeaderActNameLeft"/>
          </w:pPr>
          <w:fldSimple w:instr=" Styleref &quot;Name of Act/Reg&quot; ">
            <w:r w:rsidR="0082147A">
              <w:rPr>
                <w:noProof/>
              </w:rPr>
              <w:t>Government Railways (Parking Stations) By-law 1997</w:t>
            </w:r>
          </w:fldSimple>
        </w:p>
      </w:tc>
    </w:tr>
    <w:tr w:rsidR="00852ACA">
      <w:tc>
        <w:tcPr>
          <w:tcW w:w="1548" w:type="dxa"/>
        </w:tcPr>
        <w:p w:rsidR="00852ACA" w:rsidRDefault="00852ACA">
          <w:pPr>
            <w:pStyle w:val="HeaderNumberLeft"/>
          </w:pPr>
          <w:r>
            <w:fldChar w:fldCharType="begin"/>
          </w:r>
          <w:r>
            <w:instrText xml:space="preserve"> styleref CharPartNo </w:instrText>
          </w:r>
          <w:r>
            <w:fldChar w:fldCharType="end"/>
          </w:r>
        </w:p>
      </w:tc>
      <w:tc>
        <w:tcPr>
          <w:tcW w:w="5715" w:type="dxa"/>
        </w:tcPr>
        <w:p w:rsidR="00852ACA" w:rsidRDefault="00852ACA">
          <w:pPr>
            <w:pStyle w:val="HeaderTextLeft"/>
          </w:pPr>
          <w:r>
            <w:fldChar w:fldCharType="begin"/>
          </w:r>
          <w:r>
            <w:instrText xml:space="preserve"> styleref CharPartText </w:instrText>
          </w:r>
          <w:r>
            <w:fldChar w:fldCharType="end"/>
          </w:r>
        </w:p>
      </w:tc>
    </w:tr>
    <w:tr w:rsidR="00852ACA">
      <w:tc>
        <w:tcPr>
          <w:tcW w:w="1548" w:type="dxa"/>
        </w:tcPr>
        <w:p w:rsidR="00852ACA" w:rsidRDefault="00852ACA">
          <w:pPr>
            <w:pStyle w:val="HeaderNumberLeft"/>
          </w:pPr>
          <w:r>
            <w:fldChar w:fldCharType="begin"/>
          </w:r>
          <w:r>
            <w:instrText xml:space="preserve"> styleref CharDivNo </w:instrText>
          </w:r>
          <w:r>
            <w:fldChar w:fldCharType="end"/>
          </w:r>
        </w:p>
      </w:tc>
      <w:tc>
        <w:tcPr>
          <w:tcW w:w="5715" w:type="dxa"/>
        </w:tcPr>
        <w:p w:rsidR="00852ACA" w:rsidRDefault="00852ACA">
          <w:pPr>
            <w:pStyle w:val="HeaderTextLeft"/>
          </w:pPr>
          <w:r>
            <w:fldChar w:fldCharType="begin"/>
          </w:r>
          <w:r>
            <w:instrText xml:space="preserve"> styleref CharDivText </w:instrText>
          </w:r>
          <w:r>
            <w:fldChar w:fldCharType="end"/>
          </w:r>
        </w:p>
      </w:tc>
    </w:tr>
    <w:tr w:rsidR="00852ACA">
      <w:trPr>
        <w:cantSplit/>
      </w:trPr>
      <w:tc>
        <w:tcPr>
          <w:tcW w:w="7263" w:type="dxa"/>
          <w:gridSpan w:val="2"/>
        </w:tcPr>
        <w:p w:rsidR="00852ACA" w:rsidRDefault="00852ACA">
          <w:pPr>
            <w:pStyle w:val="HeaderSectionLeft"/>
          </w:pPr>
          <w:r>
            <w:t xml:space="preserve">r. </w:t>
          </w:r>
          <w:fldSimple w:instr=" styleref CharSectno ">
            <w:r w:rsidR="0082147A">
              <w:rPr>
                <w:noProof/>
              </w:rPr>
              <w:t>1A</w:t>
            </w:r>
          </w:fldSimple>
        </w:p>
      </w:tc>
    </w:tr>
  </w:tbl>
  <w:p w:rsidR="00852ACA" w:rsidRDefault="00852ACA">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52ACA">
      <w:trPr>
        <w:cantSplit/>
      </w:trPr>
      <w:tc>
        <w:tcPr>
          <w:tcW w:w="7263" w:type="dxa"/>
          <w:gridSpan w:val="2"/>
        </w:tcPr>
        <w:p w:rsidR="00852ACA" w:rsidRDefault="00C3319C">
          <w:pPr>
            <w:pStyle w:val="HeaderActNameRight"/>
            <w:ind w:right="17"/>
          </w:pPr>
          <w:fldSimple w:instr=" Styleref &quot;Name of Act/Reg&quot; ">
            <w:r w:rsidR="0082147A">
              <w:rPr>
                <w:noProof/>
              </w:rPr>
              <w:t>Government Railways (Parking Stations) By-law 1997</w:t>
            </w:r>
          </w:fldSimple>
        </w:p>
      </w:tc>
    </w:tr>
    <w:tr w:rsidR="00852ACA">
      <w:tc>
        <w:tcPr>
          <w:tcW w:w="5715" w:type="dxa"/>
        </w:tcPr>
        <w:p w:rsidR="00852ACA" w:rsidRDefault="00852ACA">
          <w:pPr>
            <w:pStyle w:val="HeaderTextRight"/>
          </w:pPr>
          <w:r>
            <w:fldChar w:fldCharType="begin"/>
          </w:r>
          <w:r>
            <w:instrText xml:space="preserve"> styleref CharPartText </w:instrText>
          </w:r>
          <w:r>
            <w:fldChar w:fldCharType="end"/>
          </w:r>
        </w:p>
      </w:tc>
      <w:tc>
        <w:tcPr>
          <w:tcW w:w="1548" w:type="dxa"/>
        </w:tcPr>
        <w:p w:rsidR="00852ACA" w:rsidRDefault="00852ACA">
          <w:pPr>
            <w:pStyle w:val="HeaderNumberRight"/>
            <w:ind w:right="17"/>
          </w:pPr>
          <w:r>
            <w:fldChar w:fldCharType="begin"/>
          </w:r>
          <w:r>
            <w:instrText xml:space="preserve"> styleref CharPartNo </w:instrText>
          </w:r>
          <w:r>
            <w:fldChar w:fldCharType="end"/>
          </w:r>
        </w:p>
      </w:tc>
    </w:tr>
    <w:tr w:rsidR="00852ACA">
      <w:tc>
        <w:tcPr>
          <w:tcW w:w="5715" w:type="dxa"/>
        </w:tcPr>
        <w:p w:rsidR="00852ACA" w:rsidRDefault="00852ACA">
          <w:pPr>
            <w:pStyle w:val="HeaderTextRight"/>
          </w:pPr>
          <w:r>
            <w:fldChar w:fldCharType="begin"/>
          </w:r>
          <w:r>
            <w:instrText xml:space="preserve"> styleref CharDivText </w:instrText>
          </w:r>
          <w:r>
            <w:fldChar w:fldCharType="end"/>
          </w:r>
        </w:p>
      </w:tc>
      <w:tc>
        <w:tcPr>
          <w:tcW w:w="1548" w:type="dxa"/>
        </w:tcPr>
        <w:p w:rsidR="00852ACA" w:rsidRDefault="00852ACA">
          <w:pPr>
            <w:pStyle w:val="HeaderNumberRight"/>
            <w:ind w:right="17"/>
          </w:pPr>
          <w:r>
            <w:fldChar w:fldCharType="begin"/>
          </w:r>
          <w:r>
            <w:instrText xml:space="preserve"> styleref CharDivNo </w:instrText>
          </w:r>
          <w:r>
            <w:fldChar w:fldCharType="end"/>
          </w:r>
        </w:p>
      </w:tc>
    </w:tr>
    <w:tr w:rsidR="00852ACA">
      <w:trPr>
        <w:cantSplit/>
      </w:trPr>
      <w:tc>
        <w:tcPr>
          <w:tcW w:w="7263" w:type="dxa"/>
          <w:gridSpan w:val="2"/>
        </w:tcPr>
        <w:p w:rsidR="00852ACA" w:rsidRDefault="00852ACA">
          <w:pPr>
            <w:pStyle w:val="HeaderSectionRight"/>
            <w:ind w:right="17"/>
          </w:pPr>
          <w:r>
            <w:t xml:space="preserve">r. </w:t>
          </w:r>
          <w:fldSimple w:instr=" styleref CharSectno ">
            <w:r w:rsidR="0082147A">
              <w:rPr>
                <w:noProof/>
              </w:rPr>
              <w:t>1A</w:t>
            </w:r>
          </w:fldSimple>
        </w:p>
      </w:tc>
    </w:tr>
  </w:tbl>
  <w:p w:rsidR="00852ACA" w:rsidRDefault="00852ACA">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A" w:rsidRDefault="00852A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852ACA">
      <w:trPr>
        <w:cantSplit/>
      </w:trPr>
      <w:tc>
        <w:tcPr>
          <w:tcW w:w="7263" w:type="dxa"/>
          <w:gridSpan w:val="2"/>
        </w:tcPr>
        <w:p w:rsidR="00852ACA" w:rsidRDefault="00C3319C">
          <w:pPr>
            <w:pStyle w:val="HeaderActNameLeft"/>
          </w:pPr>
          <w:fldSimple w:instr=" Styleref &quot;Name of Act/Reg&quot; ">
            <w:r w:rsidR="0082147A">
              <w:rPr>
                <w:noProof/>
              </w:rPr>
              <w:t>Government Railways (Parking Stations) By-law 1997</w:t>
            </w:r>
          </w:fldSimple>
        </w:p>
      </w:tc>
    </w:tr>
    <w:tr w:rsidR="00852ACA">
      <w:tc>
        <w:tcPr>
          <w:tcW w:w="1490" w:type="dxa"/>
        </w:tcPr>
        <w:p w:rsidR="00852ACA" w:rsidRDefault="00852ACA">
          <w:pPr>
            <w:pStyle w:val="HeaderNumberLeft"/>
          </w:pPr>
        </w:p>
      </w:tc>
      <w:tc>
        <w:tcPr>
          <w:tcW w:w="5773" w:type="dxa"/>
        </w:tcPr>
        <w:p w:rsidR="00852ACA" w:rsidRDefault="00852ACA">
          <w:pPr>
            <w:pStyle w:val="HeaderTextLeft"/>
          </w:pPr>
        </w:p>
      </w:tc>
    </w:tr>
    <w:tr w:rsidR="00852ACA">
      <w:tc>
        <w:tcPr>
          <w:tcW w:w="1490" w:type="dxa"/>
        </w:tcPr>
        <w:p w:rsidR="00852ACA" w:rsidRDefault="00852ACA">
          <w:pPr>
            <w:pStyle w:val="HeaderNumberLeft"/>
          </w:pPr>
        </w:p>
      </w:tc>
      <w:tc>
        <w:tcPr>
          <w:tcW w:w="5773" w:type="dxa"/>
        </w:tcPr>
        <w:p w:rsidR="00852ACA" w:rsidRDefault="00852ACA">
          <w:pPr>
            <w:pStyle w:val="HeaderTextLeft"/>
          </w:pPr>
        </w:p>
      </w:tc>
    </w:tr>
    <w:tr w:rsidR="00852ACA">
      <w:trPr>
        <w:cantSplit/>
      </w:trPr>
      <w:tc>
        <w:tcPr>
          <w:tcW w:w="1490" w:type="dxa"/>
        </w:tcPr>
        <w:p w:rsidR="00852ACA" w:rsidRDefault="00C3319C">
          <w:pPr>
            <w:pStyle w:val="HeaderSectionRight"/>
            <w:ind w:right="17"/>
            <w:jc w:val="left"/>
          </w:pPr>
          <w:r>
            <w:fldChar w:fldCharType="begin"/>
          </w:r>
          <w:r>
            <w:instrText xml:space="preserve"> STYLEREF CharSchNo \* MERGEFORMAT </w:instrText>
          </w:r>
          <w:r>
            <w:rPr>
              <w:noProof/>
            </w:rPr>
            <w:fldChar w:fldCharType="end"/>
          </w:r>
        </w:p>
      </w:tc>
      <w:tc>
        <w:tcPr>
          <w:tcW w:w="5773" w:type="dxa"/>
        </w:tcPr>
        <w:p w:rsidR="00852ACA" w:rsidRDefault="00852ACA">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rsidR="00852ACA" w:rsidRDefault="00852ACA">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D0FF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A32155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7E4BB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65858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3C20D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660B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48CDA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CCF1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FDEDC50"/>
    <w:lvl w:ilvl="0">
      <w:start w:val="1"/>
      <w:numFmt w:val="decimal"/>
      <w:pStyle w:val="ListNumber"/>
      <w:lvlText w:val="%1."/>
      <w:lvlJc w:val="left"/>
      <w:pPr>
        <w:tabs>
          <w:tab w:val="num" w:pos="360"/>
        </w:tabs>
        <w:ind w:left="360" w:hanging="360"/>
      </w:pPr>
    </w:lvl>
  </w:abstractNum>
  <w:abstractNum w:abstractNumId="9">
    <w:nsid w:val="FFFFFF89"/>
    <w:multiLevelType w:val="singleLevel"/>
    <w:tmpl w:val="95FEC8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9A924B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7680F1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15113832"/>
    <w:docVar w:name="WAFER_20140115113114" w:val="RemoveTocBookmarks,RemoveUnusedBookmarks,RemoveLanguageTags,UsedStyles,ResetPageSize,UpdateArrangement"/>
    <w:docVar w:name="WAFER_20140115113114_GUID" w:val="9c19f618-bdb9-46cd-b537-0b15069cda50"/>
    <w:docVar w:name="WAFER_20140115113832" w:val="RemoveTocBookmarks,RunningHeaders"/>
    <w:docVar w:name="WAFER_20140115113832_GUID" w:val="b300aee6-6925-4032-ae70-2dd307729a46"/>
  </w:docVars>
  <w:rsids>
    <w:rsidRoot w:val="00824773"/>
    <w:rsid w:val="00067EDE"/>
    <w:rsid w:val="000964D4"/>
    <w:rsid w:val="00257D63"/>
    <w:rsid w:val="00275D58"/>
    <w:rsid w:val="002A6DE9"/>
    <w:rsid w:val="002D67AE"/>
    <w:rsid w:val="00383AB7"/>
    <w:rsid w:val="00411B28"/>
    <w:rsid w:val="00477C6E"/>
    <w:rsid w:val="00510276"/>
    <w:rsid w:val="006A76A8"/>
    <w:rsid w:val="006C513E"/>
    <w:rsid w:val="006D3205"/>
    <w:rsid w:val="00713084"/>
    <w:rsid w:val="00733CD0"/>
    <w:rsid w:val="00761A2C"/>
    <w:rsid w:val="00773039"/>
    <w:rsid w:val="0082147A"/>
    <w:rsid w:val="00824773"/>
    <w:rsid w:val="00852ACA"/>
    <w:rsid w:val="008C3452"/>
    <w:rsid w:val="009F52A8"/>
    <w:rsid w:val="00AB253B"/>
    <w:rsid w:val="00B00443"/>
    <w:rsid w:val="00B77504"/>
    <w:rsid w:val="00C3319C"/>
    <w:rsid w:val="00D07B27"/>
    <w:rsid w:val="00D93606"/>
    <w:rsid w:val="00E57217"/>
    <w:rsid w:val="00EA6516"/>
    <w:rsid w:val="00EC4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sid w:val="00257D63"/>
    <w:pPr>
      <w:tabs>
        <w:tab w:val="left" w:pos="567"/>
      </w:tabs>
    </w:pPr>
    <w:rPr>
      <w:sz w:val="22"/>
    </w:rPr>
  </w:style>
  <w:style w:type="table" w:styleId="TableGrid">
    <w:name w:val="Table Grid"/>
    <w:basedOn w:val="TableNormal"/>
    <w:rsid w:val="002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sid w:val="00257D63"/>
    <w:pPr>
      <w:tabs>
        <w:tab w:val="left" w:pos="567"/>
      </w:tabs>
    </w:pPr>
    <w:rPr>
      <w:sz w:val="22"/>
    </w:rPr>
  </w:style>
  <w:style w:type="table" w:styleId="TableGrid">
    <w:name w:val="Table Grid"/>
    <w:basedOn w:val="TableNormal"/>
    <w:rsid w:val="002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5131</Words>
  <Characters>26738</Characters>
  <Application>Microsoft Office Word</Application>
  <DocSecurity>0</DocSecurity>
  <Lines>742</Lines>
  <Paragraphs>505</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Railways (Parking Stations) By-law 1997 - 01-c0-01</dc:title>
  <dc:subject/>
  <dc:creator>David Harrold</dc:creator>
  <cp:keywords/>
  <cp:lastModifiedBy>svcMRProcess</cp:lastModifiedBy>
  <cp:revision>4</cp:revision>
  <cp:lastPrinted>2004-07-26T07:29:00Z</cp:lastPrinted>
  <dcterms:created xsi:type="dcterms:W3CDTF">2014-01-15T04:03:00Z</dcterms:created>
  <dcterms:modified xsi:type="dcterms:W3CDTF">2014-01-15T04:03:00Z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May 1997 pp.2304-2313</vt:lpwstr>
  </property>
  <property fmtid="{D5CDD505-2E9C-101B-9397-08002B2CF9AE}" pid="3" name="CommencementDate">
    <vt:lpwstr>20131106</vt:lpwstr>
  </property>
  <property fmtid="{D5CDD505-2E9C-101B-9397-08002B2CF9AE}" pid="4" name="OwlsUID">
    <vt:i4>34351</vt:i4>
  </property>
  <property fmtid="{D5CDD505-2E9C-101B-9397-08002B2CF9AE}" pid="5" name="AsAtDate">
    <vt:lpwstr>06 Nov 2013</vt:lpwstr>
  </property>
  <property fmtid="{D5CDD505-2E9C-101B-9397-08002B2CF9AE}" pid="6" name="Suffix">
    <vt:lpwstr>01-c0-01</vt:lpwstr>
  </property>
  <property fmtid="{D5CDD505-2E9C-101B-9397-08002B2CF9AE}" pid="7" name="DocumentType">
    <vt:lpwstr>Reg</vt:lpwstr>
  </property>
</Properties>
</file>