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8F" w:rsidRDefault="00733F8F" w:rsidP="00733F8F">
      <w:pPr>
        <w:pStyle w:val="WA"/>
        <w:outlineLvl w:val="0"/>
      </w:pPr>
      <w:bookmarkStart w:id="0" w:name="Arrangement"/>
      <w:bookmarkStart w:id="1" w:name="_GoBack"/>
      <w:bookmarkEnd w:id="0"/>
      <w:bookmarkEnd w:id="1"/>
      <w:r>
        <w:t>Western Australia</w:t>
      </w:r>
    </w:p>
    <w:p w:rsidR="00733F8F" w:rsidRDefault="00733F8F" w:rsidP="00733F8F">
      <w:pPr>
        <w:pStyle w:val="NameofActRegPage1"/>
        <w:spacing w:before="3760" w:after="4200"/>
        <w:outlineLvl w:val="0"/>
      </w:pPr>
      <w:r>
        <w:t>Criminal Investigation (Identifying People) Amendment Act 2013</w:t>
      </w:r>
    </w:p>
    <w:p w:rsidR="00733F8F" w:rsidRDefault="00733F8F" w:rsidP="00733F8F">
      <w:pPr>
        <w:jc w:val="center"/>
        <w:outlineLvl w:val="0"/>
        <w:rPr>
          <w:b/>
        </w:rPr>
        <w:sectPr w:rsidR="00733F8F" w:rsidSect="00733F8F">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733F8F" w:rsidRDefault="00733F8F" w:rsidP="00733F8F">
      <w:pPr>
        <w:pStyle w:val="WA"/>
        <w:outlineLvl w:val="0"/>
      </w:pPr>
      <w:r>
        <w:lastRenderedPageBreak/>
        <w:t>Western Australia</w:t>
      </w:r>
    </w:p>
    <w:p w:rsidR="00733F8F" w:rsidRDefault="00733F8F" w:rsidP="00733F8F">
      <w:pPr>
        <w:pStyle w:val="NameofActRegPage1"/>
      </w:pPr>
      <w:r>
        <w:fldChar w:fldCharType="begin"/>
      </w:r>
      <w:r>
        <w:instrText xml:space="preserve"> STYLEREF "Name Of Act/Reg"</w:instrText>
      </w:r>
      <w:r>
        <w:fldChar w:fldCharType="separate"/>
      </w:r>
      <w:r w:rsidR="00B479BE">
        <w:rPr>
          <w:noProof/>
        </w:rPr>
        <w:t>Criminal Investigation (Identifying People) Amendment Act 2013</w:t>
      </w:r>
      <w:r>
        <w:fldChar w:fldCharType="end"/>
      </w:r>
    </w:p>
    <w:p w:rsidR="001328D1" w:rsidRDefault="001328D1" w:rsidP="00A70A01">
      <w:pPr>
        <w:pStyle w:val="Arrangement"/>
      </w:pPr>
      <w:r>
        <w:t>Contents</w:t>
      </w:r>
    </w:p>
    <w:p w:rsidR="005B2A98" w:rsidRDefault="001328D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5B2A98">
        <w:t>Part 1 — Preliminary</w:t>
      </w:r>
    </w:p>
    <w:p w:rsidR="005B2A98" w:rsidRDefault="005B2A98">
      <w:pPr>
        <w:pStyle w:val="TOC8"/>
        <w:rPr>
          <w:rFonts w:asciiTheme="minorHAnsi" w:eastAsiaTheme="minorEastAsia" w:hAnsiTheme="minorHAnsi" w:cstheme="minorBidi"/>
          <w:szCs w:val="22"/>
        </w:rPr>
      </w:pPr>
      <w:r>
        <w:t>1.</w:t>
      </w:r>
      <w:r>
        <w:tab/>
      </w:r>
      <w:r w:rsidRPr="00C37D79">
        <w:rPr>
          <w:snapToGrid w:val="0"/>
        </w:rPr>
        <w:t>Short title</w:t>
      </w:r>
      <w:r>
        <w:tab/>
      </w:r>
      <w:r>
        <w:fldChar w:fldCharType="begin"/>
      </w:r>
      <w:r>
        <w:instrText xml:space="preserve"> PAGEREF _Toc382312170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w:t>
      </w:r>
      <w:r w:rsidRPr="00C37D79">
        <w:rPr>
          <w:snapToGrid w:val="0"/>
        </w:rPr>
        <w:t>.</w:t>
      </w:r>
      <w:r w:rsidRPr="00C37D79">
        <w:rPr>
          <w:snapToGrid w:val="0"/>
        </w:rPr>
        <w:tab/>
      </w:r>
      <w:r>
        <w:t>Commencement</w:t>
      </w:r>
      <w:r>
        <w:tab/>
      </w:r>
      <w:r>
        <w:fldChar w:fldCharType="begin"/>
      </w:r>
      <w:r>
        <w:instrText xml:space="preserve"> PAGEREF _Toc382312171 \h </w:instrText>
      </w:r>
      <w:r>
        <w:fldChar w:fldCharType="separate"/>
      </w:r>
      <w:r w:rsidR="00B479BE">
        <w:t>2</w:t>
      </w:r>
      <w:r>
        <w:fldChar w:fldCharType="end"/>
      </w:r>
    </w:p>
    <w:p w:rsidR="005B2A98" w:rsidRDefault="005B2A98">
      <w:pPr>
        <w:pStyle w:val="TOC2"/>
        <w:tabs>
          <w:tab w:val="right" w:leader="dot" w:pos="7077"/>
        </w:tabs>
        <w:rPr>
          <w:rFonts w:asciiTheme="minorHAnsi" w:eastAsiaTheme="minorEastAsia" w:hAnsiTheme="minorHAnsi" w:cstheme="minorBidi"/>
          <w:b w:val="0"/>
          <w:sz w:val="22"/>
          <w:szCs w:val="22"/>
        </w:rPr>
      </w:pPr>
      <w:r>
        <w:t>Part 2 — </w:t>
      </w:r>
      <w:r w:rsidRPr="00C37D79">
        <w:rPr>
          <w:i/>
        </w:rPr>
        <w:t>Criminal Investigation (Identifying People) Act 2002</w:t>
      </w:r>
      <w:r>
        <w:t xml:space="preserve"> amended</w:t>
      </w:r>
    </w:p>
    <w:p w:rsidR="005B2A98" w:rsidRDefault="005B2A98">
      <w:pPr>
        <w:pStyle w:val="TOC8"/>
        <w:rPr>
          <w:rFonts w:asciiTheme="minorHAnsi" w:eastAsiaTheme="minorEastAsia" w:hAnsiTheme="minorHAnsi" w:cstheme="minorBidi"/>
          <w:szCs w:val="22"/>
        </w:rPr>
      </w:pPr>
      <w:r>
        <w:t>3</w:t>
      </w:r>
      <w:r w:rsidRPr="00C37D79">
        <w:rPr>
          <w:snapToGrid w:val="0"/>
        </w:rPr>
        <w:t>.</w:t>
      </w:r>
      <w:r w:rsidRPr="00C37D79">
        <w:rPr>
          <w:snapToGrid w:val="0"/>
        </w:rPr>
        <w:tab/>
        <w:t>Act amended</w:t>
      </w:r>
      <w:r>
        <w:tab/>
      </w:r>
      <w:r>
        <w:fldChar w:fldCharType="begin"/>
      </w:r>
      <w:r>
        <w:instrText xml:space="preserve"> PAGEREF _Toc382312173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_Toc382312174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5.</w:t>
      </w:r>
      <w:r>
        <w:tab/>
        <w:t>Section 7A inserted</w:t>
      </w:r>
      <w:r>
        <w:tab/>
      </w:r>
      <w:r>
        <w:fldChar w:fldCharType="begin"/>
      </w:r>
      <w:r>
        <w:instrText xml:space="preserve"> PAGEREF _Toc382312175 \h </w:instrText>
      </w:r>
      <w:r>
        <w:fldChar w:fldCharType="separate"/>
      </w:r>
      <w:r w:rsidR="00B479BE">
        <w:t>2</w:t>
      </w:r>
      <w:r>
        <w:fldChar w:fldCharType="end"/>
      </w:r>
    </w:p>
    <w:p w:rsidR="005B2A98" w:rsidRDefault="005B2A98">
      <w:pPr>
        <w:pStyle w:val="TOC9"/>
        <w:rPr>
          <w:rFonts w:asciiTheme="minorHAnsi" w:eastAsiaTheme="minorEastAsia" w:hAnsiTheme="minorHAnsi" w:cstheme="minorBidi"/>
          <w:noProof/>
          <w:sz w:val="22"/>
          <w:szCs w:val="22"/>
        </w:rPr>
      </w:pPr>
      <w:r>
        <w:rPr>
          <w:noProof/>
        </w:rPr>
        <w:t>7A.</w:t>
      </w:r>
      <w:r>
        <w:rPr>
          <w:noProof/>
        </w:rPr>
        <w:tab/>
        <w:t>Requesting or informing people under this Act</w:t>
      </w:r>
      <w:r>
        <w:rPr>
          <w:noProof/>
        </w:rPr>
        <w:tab/>
      </w:r>
      <w:r>
        <w:rPr>
          <w:noProof/>
        </w:rPr>
        <w:fldChar w:fldCharType="begin"/>
      </w:r>
      <w:r>
        <w:rPr>
          <w:noProof/>
        </w:rPr>
        <w:instrText xml:space="preserve"> PAGEREF _Toc382312176 \h </w:instrText>
      </w:r>
      <w:r>
        <w:rPr>
          <w:noProof/>
        </w:rPr>
      </w:r>
      <w:r>
        <w:rPr>
          <w:noProof/>
        </w:rPr>
        <w:fldChar w:fldCharType="separate"/>
      </w:r>
      <w:r w:rsidR="00B479BE">
        <w:rPr>
          <w:noProof/>
        </w:rPr>
        <w:t>2</w:t>
      </w:r>
      <w:r>
        <w:rPr>
          <w:noProof/>
        </w:rPr>
        <w:fldChar w:fldCharType="end"/>
      </w:r>
    </w:p>
    <w:p w:rsidR="005B2A98" w:rsidRDefault="005B2A98">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_Toc382312177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_Toc382312178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8.</w:t>
      </w:r>
      <w:r>
        <w:tab/>
        <w:t>Section 9 amended</w:t>
      </w:r>
      <w:r>
        <w:tab/>
      </w:r>
      <w:r>
        <w:fldChar w:fldCharType="begin"/>
      </w:r>
      <w:r>
        <w:instrText xml:space="preserve"> PAGEREF _Toc382312179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9.</w:t>
      </w:r>
      <w:r>
        <w:tab/>
        <w:t>Section 11 amended</w:t>
      </w:r>
      <w:r>
        <w:tab/>
      </w:r>
      <w:r>
        <w:fldChar w:fldCharType="begin"/>
      </w:r>
      <w:r>
        <w:instrText xml:space="preserve"> PAGEREF _Toc382312180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10.</w:t>
      </w:r>
      <w:r>
        <w:tab/>
        <w:t>Section 16 amended</w:t>
      </w:r>
      <w:r>
        <w:tab/>
      </w:r>
      <w:r>
        <w:fldChar w:fldCharType="begin"/>
      </w:r>
      <w:r>
        <w:instrText xml:space="preserve"> PAGEREF _Toc382312181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11.</w:t>
      </w:r>
      <w:r>
        <w:tab/>
        <w:t>Section 17 amended</w:t>
      </w:r>
      <w:r>
        <w:tab/>
      </w:r>
      <w:r>
        <w:fldChar w:fldCharType="begin"/>
      </w:r>
      <w:r>
        <w:instrText xml:space="preserve"> PAGEREF _Toc382312182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12.</w:t>
      </w:r>
      <w:r>
        <w:tab/>
        <w:t>Section 19 amended</w:t>
      </w:r>
      <w:r>
        <w:tab/>
      </w:r>
      <w:r>
        <w:fldChar w:fldCharType="begin"/>
      </w:r>
      <w:r>
        <w:instrText xml:space="preserve"> PAGEREF _Toc382312183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13.</w:t>
      </w:r>
      <w:r>
        <w:tab/>
        <w:t>Section 23 amended</w:t>
      </w:r>
      <w:r>
        <w:tab/>
      </w:r>
      <w:r>
        <w:fldChar w:fldCharType="begin"/>
      </w:r>
      <w:r>
        <w:instrText xml:space="preserve"> PAGEREF _Toc382312184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14.</w:t>
      </w:r>
      <w:r>
        <w:tab/>
        <w:t>Section 34 amended</w:t>
      </w:r>
      <w:r>
        <w:tab/>
      </w:r>
      <w:r>
        <w:fldChar w:fldCharType="begin"/>
      </w:r>
      <w:r>
        <w:instrText xml:space="preserve"> PAGEREF _Toc382312185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15.</w:t>
      </w:r>
      <w:r>
        <w:tab/>
        <w:t>Section 38 amended</w:t>
      </w:r>
      <w:r>
        <w:tab/>
      </w:r>
      <w:r>
        <w:fldChar w:fldCharType="begin"/>
      </w:r>
      <w:r>
        <w:instrText xml:space="preserve"> PAGEREF _Toc382312186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16.</w:t>
      </w:r>
      <w:r>
        <w:tab/>
        <w:t>Section 40 amended</w:t>
      </w:r>
      <w:r>
        <w:tab/>
      </w:r>
      <w:r>
        <w:fldChar w:fldCharType="begin"/>
      </w:r>
      <w:r>
        <w:instrText xml:space="preserve"> PAGEREF _Toc382312187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17.</w:t>
      </w:r>
      <w:r>
        <w:tab/>
        <w:t>Section 42 amended</w:t>
      </w:r>
      <w:r>
        <w:tab/>
      </w:r>
      <w:r>
        <w:fldChar w:fldCharType="begin"/>
      </w:r>
      <w:r>
        <w:instrText xml:space="preserve"> PAGEREF _Toc382312188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18.</w:t>
      </w:r>
      <w:r>
        <w:tab/>
        <w:t>Section 47 amended</w:t>
      </w:r>
      <w:r>
        <w:tab/>
      </w:r>
      <w:r>
        <w:fldChar w:fldCharType="begin"/>
      </w:r>
      <w:r>
        <w:instrText xml:space="preserve"> PAGEREF _Toc382312189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19.</w:t>
      </w:r>
      <w:r>
        <w:tab/>
        <w:t>Section 49 amended</w:t>
      </w:r>
      <w:r>
        <w:tab/>
      </w:r>
      <w:r>
        <w:fldChar w:fldCharType="begin"/>
      </w:r>
      <w:r>
        <w:instrText xml:space="preserve"> PAGEREF _Toc382312190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20.</w:t>
      </w:r>
      <w:r>
        <w:tab/>
        <w:t>Section 50 amended</w:t>
      </w:r>
      <w:r>
        <w:tab/>
      </w:r>
      <w:r>
        <w:fldChar w:fldCharType="begin"/>
      </w:r>
      <w:r>
        <w:instrText xml:space="preserve"> PAGEREF _Toc382312191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lastRenderedPageBreak/>
        <w:t>21.</w:t>
      </w:r>
      <w:r>
        <w:tab/>
        <w:t>Section 51 amended</w:t>
      </w:r>
      <w:r>
        <w:tab/>
      </w:r>
      <w:r>
        <w:fldChar w:fldCharType="begin"/>
      </w:r>
      <w:r>
        <w:instrText xml:space="preserve"> PAGEREF _Toc382312192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22.</w:t>
      </w:r>
      <w:r>
        <w:tab/>
        <w:t>Part 8A inserted</w:t>
      </w:r>
      <w:r>
        <w:tab/>
      </w:r>
      <w:r>
        <w:fldChar w:fldCharType="begin"/>
      </w:r>
      <w:r>
        <w:instrText xml:space="preserve"> PAGEREF _Toc382312193 \h </w:instrText>
      </w:r>
      <w:r>
        <w:fldChar w:fldCharType="separate"/>
      </w:r>
      <w:r w:rsidR="00B479BE">
        <w:t>2</w:t>
      </w:r>
      <w:r>
        <w:fldChar w:fldCharType="end"/>
      </w:r>
    </w:p>
    <w:p w:rsidR="005B2A98" w:rsidRDefault="005B2A98">
      <w:pPr>
        <w:pStyle w:val="TOC3"/>
        <w:tabs>
          <w:tab w:val="right" w:leader="dot" w:pos="7077"/>
        </w:tabs>
        <w:rPr>
          <w:rFonts w:asciiTheme="minorHAnsi" w:eastAsiaTheme="minorEastAsia" w:hAnsiTheme="minorHAnsi" w:cstheme="minorBidi"/>
          <w:b w:val="0"/>
          <w:sz w:val="22"/>
          <w:szCs w:val="22"/>
        </w:rPr>
      </w:pPr>
      <w:r>
        <w:t>Part 8A</w:t>
      </w:r>
      <w:r w:rsidRPr="00C37D79">
        <w:rPr>
          <w:b w:val="0"/>
        </w:rPr>
        <w:t> </w:t>
      </w:r>
      <w:r>
        <w:t>—</w:t>
      </w:r>
      <w:r w:rsidRPr="00C37D79">
        <w:rPr>
          <w:b w:val="0"/>
        </w:rPr>
        <w:t> </w:t>
      </w:r>
      <w:r>
        <w:t>Identifying particulars of serious offenders</w:t>
      </w:r>
    </w:p>
    <w:p w:rsidR="005B2A98" w:rsidRDefault="005B2A98">
      <w:pPr>
        <w:pStyle w:val="TOC9"/>
        <w:rPr>
          <w:rFonts w:asciiTheme="minorHAnsi" w:eastAsiaTheme="minorEastAsia" w:hAnsiTheme="minorHAnsi" w:cstheme="minorBidi"/>
          <w:noProof/>
          <w:sz w:val="22"/>
          <w:szCs w:val="22"/>
        </w:rPr>
      </w:pPr>
      <w:r>
        <w:rPr>
          <w:noProof/>
        </w:rPr>
        <w:t>52A.</w:t>
      </w:r>
      <w:r>
        <w:rPr>
          <w:noProof/>
        </w:rPr>
        <w:tab/>
        <w:t>Terms used</w:t>
      </w:r>
      <w:r>
        <w:rPr>
          <w:noProof/>
        </w:rPr>
        <w:tab/>
      </w:r>
      <w:r>
        <w:rPr>
          <w:noProof/>
        </w:rPr>
        <w:fldChar w:fldCharType="begin"/>
      </w:r>
      <w:r>
        <w:rPr>
          <w:noProof/>
        </w:rPr>
        <w:instrText xml:space="preserve"> PAGEREF _Toc382312195 \h </w:instrText>
      </w:r>
      <w:r>
        <w:rPr>
          <w:noProof/>
        </w:rPr>
      </w:r>
      <w:r>
        <w:rPr>
          <w:noProof/>
        </w:rPr>
        <w:fldChar w:fldCharType="separate"/>
      </w:r>
      <w:r w:rsidR="00B479BE">
        <w:rPr>
          <w:noProof/>
        </w:rPr>
        <w:t>2</w:t>
      </w:r>
      <w:r>
        <w:rPr>
          <w:noProof/>
        </w:rPr>
        <w:fldChar w:fldCharType="end"/>
      </w:r>
    </w:p>
    <w:p w:rsidR="005B2A98" w:rsidRDefault="005B2A98">
      <w:pPr>
        <w:pStyle w:val="TOC9"/>
        <w:rPr>
          <w:rFonts w:asciiTheme="minorHAnsi" w:eastAsiaTheme="minorEastAsia" w:hAnsiTheme="minorHAnsi" w:cstheme="minorBidi"/>
          <w:noProof/>
          <w:sz w:val="22"/>
          <w:szCs w:val="22"/>
        </w:rPr>
      </w:pPr>
      <w:r>
        <w:rPr>
          <w:noProof/>
        </w:rPr>
        <w:t>52B.</w:t>
      </w:r>
      <w:r>
        <w:rPr>
          <w:noProof/>
        </w:rPr>
        <w:tab/>
        <w:t>How identifying procedures are to be done</w:t>
      </w:r>
      <w:r>
        <w:rPr>
          <w:noProof/>
        </w:rPr>
        <w:tab/>
      </w:r>
      <w:r>
        <w:rPr>
          <w:noProof/>
        </w:rPr>
        <w:fldChar w:fldCharType="begin"/>
      </w:r>
      <w:r>
        <w:rPr>
          <w:noProof/>
        </w:rPr>
        <w:instrText xml:space="preserve"> PAGEREF _Toc382312196 \h </w:instrText>
      </w:r>
      <w:r>
        <w:rPr>
          <w:noProof/>
        </w:rPr>
      </w:r>
      <w:r>
        <w:rPr>
          <w:noProof/>
        </w:rPr>
        <w:fldChar w:fldCharType="separate"/>
      </w:r>
      <w:r w:rsidR="00B479BE">
        <w:rPr>
          <w:noProof/>
        </w:rPr>
        <w:t>2</w:t>
      </w:r>
      <w:r>
        <w:rPr>
          <w:noProof/>
        </w:rPr>
        <w:fldChar w:fldCharType="end"/>
      </w:r>
    </w:p>
    <w:p w:rsidR="005B2A98" w:rsidRDefault="005B2A98">
      <w:pPr>
        <w:pStyle w:val="TOC9"/>
        <w:rPr>
          <w:rFonts w:asciiTheme="minorHAnsi" w:eastAsiaTheme="minorEastAsia" w:hAnsiTheme="minorHAnsi" w:cstheme="minorBidi"/>
          <w:noProof/>
          <w:sz w:val="22"/>
          <w:szCs w:val="22"/>
        </w:rPr>
      </w:pPr>
      <w:r>
        <w:rPr>
          <w:noProof/>
        </w:rPr>
        <w:t>52C.</w:t>
      </w:r>
      <w:r>
        <w:rPr>
          <w:noProof/>
        </w:rPr>
        <w:tab/>
        <w:t>Identifying particulars may be taken</w:t>
      </w:r>
      <w:r>
        <w:rPr>
          <w:noProof/>
        </w:rPr>
        <w:tab/>
      </w:r>
      <w:r>
        <w:rPr>
          <w:noProof/>
        </w:rPr>
        <w:fldChar w:fldCharType="begin"/>
      </w:r>
      <w:r>
        <w:rPr>
          <w:noProof/>
        </w:rPr>
        <w:instrText xml:space="preserve"> PAGEREF _Toc382312197 \h </w:instrText>
      </w:r>
      <w:r>
        <w:rPr>
          <w:noProof/>
        </w:rPr>
      </w:r>
      <w:r>
        <w:rPr>
          <w:noProof/>
        </w:rPr>
        <w:fldChar w:fldCharType="separate"/>
      </w:r>
      <w:r w:rsidR="00B479BE">
        <w:rPr>
          <w:noProof/>
        </w:rPr>
        <w:t>2</w:t>
      </w:r>
      <w:r>
        <w:rPr>
          <w:noProof/>
        </w:rPr>
        <w:fldChar w:fldCharType="end"/>
      </w:r>
    </w:p>
    <w:p w:rsidR="005B2A98" w:rsidRDefault="005B2A98">
      <w:pPr>
        <w:pStyle w:val="TOC9"/>
        <w:rPr>
          <w:rFonts w:asciiTheme="minorHAnsi" w:eastAsiaTheme="minorEastAsia" w:hAnsiTheme="minorHAnsi" w:cstheme="minorBidi"/>
          <w:noProof/>
          <w:sz w:val="22"/>
          <w:szCs w:val="22"/>
        </w:rPr>
      </w:pPr>
      <w:r>
        <w:rPr>
          <w:noProof/>
        </w:rPr>
        <w:t>52D.</w:t>
      </w:r>
      <w:r>
        <w:rPr>
          <w:noProof/>
        </w:rPr>
        <w:tab/>
        <w:t>Request and giving of information to be recorded</w:t>
      </w:r>
      <w:r>
        <w:rPr>
          <w:noProof/>
        </w:rPr>
        <w:tab/>
      </w:r>
      <w:r>
        <w:rPr>
          <w:noProof/>
        </w:rPr>
        <w:fldChar w:fldCharType="begin"/>
      </w:r>
      <w:r>
        <w:rPr>
          <w:noProof/>
        </w:rPr>
        <w:instrText xml:space="preserve"> PAGEREF _Toc382312198 \h </w:instrText>
      </w:r>
      <w:r>
        <w:rPr>
          <w:noProof/>
        </w:rPr>
      </w:r>
      <w:r>
        <w:rPr>
          <w:noProof/>
        </w:rPr>
        <w:fldChar w:fldCharType="separate"/>
      </w:r>
      <w:r w:rsidR="00B479BE">
        <w:rPr>
          <w:noProof/>
        </w:rPr>
        <w:t>2</w:t>
      </w:r>
      <w:r>
        <w:rPr>
          <w:noProof/>
        </w:rPr>
        <w:fldChar w:fldCharType="end"/>
      </w:r>
    </w:p>
    <w:p w:rsidR="005B2A98" w:rsidRDefault="005B2A98">
      <w:pPr>
        <w:pStyle w:val="TOC9"/>
        <w:rPr>
          <w:rFonts w:asciiTheme="minorHAnsi" w:eastAsiaTheme="minorEastAsia" w:hAnsiTheme="minorHAnsi" w:cstheme="minorBidi"/>
          <w:noProof/>
          <w:sz w:val="22"/>
          <w:szCs w:val="22"/>
        </w:rPr>
      </w:pPr>
      <w:r>
        <w:rPr>
          <w:noProof/>
        </w:rPr>
        <w:t>52E.</w:t>
      </w:r>
      <w:r>
        <w:rPr>
          <w:noProof/>
        </w:rPr>
        <w:tab/>
        <w:t>When identifying procedure may be done</w:t>
      </w:r>
      <w:r>
        <w:rPr>
          <w:noProof/>
        </w:rPr>
        <w:tab/>
      </w:r>
      <w:r>
        <w:rPr>
          <w:noProof/>
        </w:rPr>
        <w:fldChar w:fldCharType="begin"/>
      </w:r>
      <w:r>
        <w:rPr>
          <w:noProof/>
        </w:rPr>
        <w:instrText xml:space="preserve"> PAGEREF _Toc382312199 \h </w:instrText>
      </w:r>
      <w:r>
        <w:rPr>
          <w:noProof/>
        </w:rPr>
      </w:r>
      <w:r>
        <w:rPr>
          <w:noProof/>
        </w:rPr>
        <w:fldChar w:fldCharType="separate"/>
      </w:r>
      <w:r w:rsidR="00B479BE">
        <w:rPr>
          <w:noProof/>
        </w:rPr>
        <w:t>2</w:t>
      </w:r>
      <w:r>
        <w:rPr>
          <w:noProof/>
        </w:rPr>
        <w:fldChar w:fldCharType="end"/>
      </w:r>
    </w:p>
    <w:p w:rsidR="005B2A98" w:rsidRDefault="005B2A98">
      <w:pPr>
        <w:pStyle w:val="TOC8"/>
        <w:rPr>
          <w:rFonts w:asciiTheme="minorHAnsi" w:eastAsiaTheme="minorEastAsia" w:hAnsiTheme="minorHAnsi" w:cstheme="minorBidi"/>
          <w:szCs w:val="22"/>
        </w:rPr>
      </w:pPr>
      <w:r>
        <w:t>23.</w:t>
      </w:r>
      <w:r>
        <w:tab/>
        <w:t>Section 56 amended</w:t>
      </w:r>
      <w:r>
        <w:tab/>
      </w:r>
      <w:r>
        <w:fldChar w:fldCharType="begin"/>
      </w:r>
      <w:r>
        <w:instrText xml:space="preserve"> PAGEREF _Toc382312200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24.</w:t>
      </w:r>
      <w:r>
        <w:tab/>
        <w:t>Section 59 amended</w:t>
      </w:r>
      <w:r>
        <w:tab/>
      </w:r>
      <w:r>
        <w:fldChar w:fldCharType="begin"/>
      </w:r>
      <w:r>
        <w:instrText xml:space="preserve"> PAGEREF _Toc382312201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25.</w:t>
      </w:r>
      <w:r>
        <w:tab/>
        <w:t>Section 63 amended</w:t>
      </w:r>
      <w:r>
        <w:tab/>
      </w:r>
      <w:r>
        <w:fldChar w:fldCharType="begin"/>
      </w:r>
      <w:r>
        <w:instrText xml:space="preserve"> PAGEREF _Toc382312202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26.</w:t>
      </w:r>
      <w:r>
        <w:tab/>
        <w:t>Section 67 amended</w:t>
      </w:r>
      <w:r>
        <w:tab/>
      </w:r>
      <w:r>
        <w:fldChar w:fldCharType="begin"/>
      </w:r>
      <w:r>
        <w:instrText xml:space="preserve"> PAGEREF _Toc382312203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27.</w:t>
      </w:r>
      <w:r>
        <w:tab/>
        <w:t>Section 68A inserted</w:t>
      </w:r>
      <w:r>
        <w:tab/>
      </w:r>
      <w:r>
        <w:fldChar w:fldCharType="begin"/>
      </w:r>
      <w:r>
        <w:instrText xml:space="preserve"> PAGEREF _Toc382312204 \h </w:instrText>
      </w:r>
      <w:r>
        <w:fldChar w:fldCharType="separate"/>
      </w:r>
      <w:r w:rsidR="00B479BE">
        <w:t>2</w:t>
      </w:r>
      <w:r>
        <w:fldChar w:fldCharType="end"/>
      </w:r>
    </w:p>
    <w:p w:rsidR="005B2A98" w:rsidRDefault="005B2A98">
      <w:pPr>
        <w:pStyle w:val="TOC9"/>
        <w:rPr>
          <w:rFonts w:asciiTheme="minorHAnsi" w:eastAsiaTheme="minorEastAsia" w:hAnsiTheme="minorHAnsi" w:cstheme="minorBidi"/>
          <w:noProof/>
          <w:sz w:val="22"/>
          <w:szCs w:val="22"/>
        </w:rPr>
      </w:pPr>
      <w:r>
        <w:rPr>
          <w:noProof/>
        </w:rPr>
        <w:t>68A.</w:t>
      </w:r>
      <w:r>
        <w:rPr>
          <w:noProof/>
        </w:rPr>
        <w:tab/>
        <w:t>Identifying information of serious offenders</w:t>
      </w:r>
      <w:r>
        <w:rPr>
          <w:noProof/>
        </w:rPr>
        <w:tab/>
      </w:r>
      <w:r>
        <w:rPr>
          <w:noProof/>
        </w:rPr>
        <w:fldChar w:fldCharType="begin"/>
      </w:r>
      <w:r>
        <w:rPr>
          <w:noProof/>
        </w:rPr>
        <w:instrText xml:space="preserve"> PAGEREF _Toc382312205 \h </w:instrText>
      </w:r>
      <w:r>
        <w:rPr>
          <w:noProof/>
        </w:rPr>
      </w:r>
      <w:r>
        <w:rPr>
          <w:noProof/>
        </w:rPr>
        <w:fldChar w:fldCharType="separate"/>
      </w:r>
      <w:r w:rsidR="00B479BE">
        <w:rPr>
          <w:noProof/>
        </w:rPr>
        <w:t>2</w:t>
      </w:r>
      <w:r>
        <w:rPr>
          <w:noProof/>
        </w:rPr>
        <w:fldChar w:fldCharType="end"/>
      </w:r>
    </w:p>
    <w:p w:rsidR="005B2A98" w:rsidRDefault="005B2A98">
      <w:pPr>
        <w:pStyle w:val="TOC8"/>
        <w:rPr>
          <w:rFonts w:asciiTheme="minorHAnsi" w:eastAsiaTheme="minorEastAsia" w:hAnsiTheme="minorHAnsi" w:cstheme="minorBidi"/>
          <w:szCs w:val="22"/>
        </w:rPr>
      </w:pPr>
      <w:r>
        <w:t>28.</w:t>
      </w:r>
      <w:r>
        <w:tab/>
        <w:t>Section 76 amended</w:t>
      </w:r>
      <w:r>
        <w:tab/>
      </w:r>
      <w:r>
        <w:fldChar w:fldCharType="begin"/>
      </w:r>
      <w:r>
        <w:instrText xml:space="preserve"> PAGEREF _Toc382312206 \h </w:instrText>
      </w:r>
      <w:r>
        <w:fldChar w:fldCharType="separate"/>
      </w:r>
      <w:r w:rsidR="00B479BE">
        <w:t>2</w:t>
      </w:r>
      <w:r>
        <w:fldChar w:fldCharType="end"/>
      </w:r>
    </w:p>
    <w:p w:rsidR="005B2A98" w:rsidRDefault="005B2A98">
      <w:pPr>
        <w:pStyle w:val="TOC2"/>
        <w:tabs>
          <w:tab w:val="right" w:leader="dot" w:pos="7077"/>
        </w:tabs>
        <w:rPr>
          <w:rFonts w:asciiTheme="minorHAnsi" w:eastAsiaTheme="minorEastAsia" w:hAnsiTheme="minorHAnsi" w:cstheme="minorBidi"/>
          <w:b w:val="0"/>
          <w:sz w:val="22"/>
          <w:szCs w:val="22"/>
        </w:rPr>
      </w:pPr>
      <w:r>
        <w:t>Part 3 — Amendments to other Acts</w:t>
      </w:r>
    </w:p>
    <w:p w:rsidR="005B2A98" w:rsidRDefault="005B2A98">
      <w:pPr>
        <w:pStyle w:val="TOC8"/>
        <w:rPr>
          <w:rFonts w:asciiTheme="minorHAnsi" w:eastAsiaTheme="minorEastAsia" w:hAnsiTheme="minorHAnsi" w:cstheme="minorBidi"/>
          <w:szCs w:val="22"/>
        </w:rPr>
      </w:pPr>
      <w:r>
        <w:t>29.</w:t>
      </w:r>
      <w:r>
        <w:tab/>
      </w:r>
      <w:r w:rsidRPr="00C37D79">
        <w:rPr>
          <w:i/>
        </w:rPr>
        <w:t xml:space="preserve">Criminal Investigation Act 2006 </w:t>
      </w:r>
      <w:r>
        <w:t>amended</w:t>
      </w:r>
      <w:r>
        <w:tab/>
      </w:r>
      <w:r>
        <w:fldChar w:fldCharType="begin"/>
      </w:r>
      <w:r>
        <w:instrText xml:space="preserve"> PAGEREF _Toc382312208 \h </w:instrText>
      </w:r>
      <w:r>
        <w:fldChar w:fldCharType="separate"/>
      </w:r>
      <w:r w:rsidR="00B479BE">
        <w:t>2</w:t>
      </w:r>
      <w:r>
        <w:fldChar w:fldCharType="end"/>
      </w:r>
    </w:p>
    <w:p w:rsidR="005B2A98" w:rsidRDefault="005B2A98">
      <w:pPr>
        <w:pStyle w:val="TOC8"/>
        <w:rPr>
          <w:rFonts w:asciiTheme="minorHAnsi" w:eastAsiaTheme="minorEastAsia" w:hAnsiTheme="minorHAnsi" w:cstheme="minorBidi"/>
          <w:szCs w:val="22"/>
        </w:rPr>
      </w:pPr>
      <w:r>
        <w:t>30.</w:t>
      </w:r>
      <w:r>
        <w:tab/>
      </w:r>
      <w:r w:rsidRPr="00C37D79">
        <w:rPr>
          <w:i/>
        </w:rPr>
        <w:t xml:space="preserve">Criminal Organisations Control Act 2012 </w:t>
      </w:r>
      <w:r>
        <w:t>amended</w:t>
      </w:r>
      <w:r>
        <w:tab/>
      </w:r>
      <w:r>
        <w:fldChar w:fldCharType="begin"/>
      </w:r>
      <w:r>
        <w:instrText xml:space="preserve"> PAGEREF _Toc382312209 \h </w:instrText>
      </w:r>
      <w:r>
        <w:fldChar w:fldCharType="separate"/>
      </w:r>
      <w:r w:rsidR="00B479BE">
        <w:t>2</w:t>
      </w:r>
      <w:r>
        <w:fldChar w:fldCharType="end"/>
      </w:r>
    </w:p>
    <w:p w:rsidR="001328D1" w:rsidRDefault="001328D1">
      <w:pPr>
        <w:pStyle w:val="TOC2"/>
      </w:pPr>
      <w:r>
        <w:fldChar w:fldCharType="end"/>
      </w:r>
    </w:p>
    <w:p w:rsidR="00733F8F" w:rsidRDefault="00733F8F" w:rsidP="00733F8F">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28D1" w:rsidRDefault="001328D1">
      <w:pPr>
        <w:pStyle w:val="NoteHeading"/>
        <w:sectPr w:rsidR="001328D1" w:rsidSect="00733F8F">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1328D1" w:rsidRDefault="00A70A01">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rsidR="001328D1">
        <w:t>Western Australia</w:t>
      </w:r>
    </w:p>
    <w:p w:rsidR="001328D1" w:rsidRDefault="0073037A" w:rsidP="007904F3">
      <w:pPr>
        <w:pStyle w:val="NameofActReg"/>
        <w:suppressLineNumbers/>
        <w:spacing w:before="120"/>
      </w:pPr>
      <w:r>
        <w:t>Criminal Investigation (Identifying People) Amendment Act 2013</w:t>
      </w:r>
    </w:p>
    <w:p w:rsidR="001328D1" w:rsidRDefault="00A70A01" w:rsidP="00A70A01">
      <w:pPr>
        <w:pStyle w:val="ABillFor"/>
        <w:pBdr>
          <w:top w:val="single" w:sz="4" w:space="6" w:color="auto"/>
          <w:bottom w:val="single" w:sz="4" w:space="6" w:color="auto"/>
        </w:pBdr>
        <w:spacing w:before="0" w:after="240"/>
        <w:ind w:left="2551" w:right="2551"/>
      </w:pPr>
      <w:bookmarkStart w:id="3" w:name="BillCited"/>
      <w:bookmarkEnd w:id="3"/>
      <w:r>
        <w:t xml:space="preserve">No. </w:t>
      </w:r>
      <w:r w:rsidR="0073037A">
        <w:t>22 of 2013</w:t>
      </w:r>
    </w:p>
    <w:p w:rsidR="00960108" w:rsidRDefault="00BC6C20" w:rsidP="00BC6C20">
      <w:pPr>
        <w:pStyle w:val="LongTitle"/>
        <w:suppressLineNumbers/>
        <w:rPr>
          <w:snapToGrid w:val="0"/>
        </w:rPr>
      </w:pPr>
      <w:r w:rsidRPr="00F57E81">
        <w:rPr>
          <w:snapToGrid w:val="0"/>
        </w:rPr>
        <w:t>An Act</w:t>
      </w:r>
      <w:r w:rsidR="00960108" w:rsidRPr="00F57E81">
        <w:rPr>
          <w:snapToGrid w:val="0"/>
        </w:rPr>
        <w:t xml:space="preserve"> to amend</w:t>
      </w:r>
      <w:r w:rsidR="00427F61" w:rsidRPr="00F57E81">
        <w:rPr>
          <w:snapToGrid w:val="0"/>
        </w:rPr>
        <w:t xml:space="preserve"> the </w:t>
      </w:r>
      <w:r w:rsidR="00427F61" w:rsidRPr="00F57E81">
        <w:rPr>
          <w:i/>
          <w:snapToGrid w:val="0"/>
        </w:rPr>
        <w:t>Criminal Investigation (Identifying People) Act 2002</w:t>
      </w:r>
      <w:r w:rsidR="00427F61" w:rsidRPr="00F57E81">
        <w:rPr>
          <w:snapToGrid w:val="0"/>
        </w:rPr>
        <w:t xml:space="preserve"> and for related purposes.</w:t>
      </w:r>
    </w:p>
    <w:p w:rsidR="00A70A01" w:rsidRDefault="00A70A01" w:rsidP="00733F8F">
      <w:pPr>
        <w:pStyle w:val="AssentNote"/>
      </w:pPr>
      <w:r>
        <w:t xml:space="preserve">[Assented to </w:t>
      </w:r>
      <w:r w:rsidR="0073037A">
        <w:t>12 November 2013</w:t>
      </w:r>
      <w:r>
        <w:t>]</w:t>
      </w:r>
    </w:p>
    <w:p w:rsidR="001328D1" w:rsidRDefault="001328D1" w:rsidP="00733F8F">
      <w:pPr>
        <w:pStyle w:val="Enactment"/>
      </w:pPr>
      <w:r>
        <w:rPr>
          <w:snapToGrid w:val="0"/>
        </w:rPr>
        <w:t>The Parliament of Western Australia enacts as follows:</w:t>
      </w:r>
    </w:p>
    <w:p w:rsidR="001328D1" w:rsidRDefault="001328D1">
      <w:pPr>
        <w:sectPr w:rsidR="001328D1" w:rsidSect="00733F8F">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BC6C20" w:rsidRPr="00BC6C20" w:rsidRDefault="00BC6C20" w:rsidP="00BC6C20">
      <w:pPr>
        <w:pStyle w:val="Heading2"/>
      </w:pPr>
      <w:bookmarkStart w:id="4" w:name="_Toc382312169"/>
      <w:r w:rsidRPr="00BC6C20">
        <w:rPr>
          <w:rStyle w:val="CharPartNo"/>
        </w:rPr>
        <w:t xml:space="preserve">Part </w:t>
      </w:r>
      <w:r w:rsidR="00587E49">
        <w:rPr>
          <w:rStyle w:val="CharPartNo"/>
        </w:rPr>
        <w:t>1</w:t>
      </w:r>
      <w:r w:rsidRPr="00BC6C20">
        <w:rPr>
          <w:rStyle w:val="CharDivNo"/>
        </w:rPr>
        <w:t> </w:t>
      </w:r>
      <w:r>
        <w:t>—</w:t>
      </w:r>
      <w:r w:rsidRPr="00BC6C20">
        <w:rPr>
          <w:rStyle w:val="CharDivText"/>
        </w:rPr>
        <w:t> </w:t>
      </w:r>
      <w:r w:rsidRPr="00BC6C20">
        <w:rPr>
          <w:rStyle w:val="CharPartText"/>
        </w:rPr>
        <w:t>Preliminary</w:t>
      </w:r>
      <w:bookmarkEnd w:id="4"/>
    </w:p>
    <w:p w:rsidR="001328D1" w:rsidRDefault="00587E49">
      <w:pPr>
        <w:pStyle w:val="Heading5"/>
      </w:pPr>
      <w:bookmarkStart w:id="5" w:name="_Toc382312170"/>
      <w:r>
        <w:rPr>
          <w:rStyle w:val="CharSectno"/>
        </w:rPr>
        <w:t>1</w:t>
      </w:r>
      <w:r w:rsidR="001328D1">
        <w:t>.</w:t>
      </w:r>
      <w:r w:rsidR="001328D1">
        <w:tab/>
      </w:r>
      <w:r w:rsidR="001328D1">
        <w:rPr>
          <w:snapToGrid w:val="0"/>
        </w:rPr>
        <w:t>Short title</w:t>
      </w:r>
      <w:bookmarkEnd w:id="5"/>
    </w:p>
    <w:p w:rsidR="001328D1" w:rsidRDefault="001328D1">
      <w:pPr>
        <w:pStyle w:val="Subsection"/>
      </w:pPr>
      <w:r>
        <w:tab/>
      </w:r>
      <w:r>
        <w:tab/>
        <w:t>This</w:t>
      </w:r>
      <w:r>
        <w:rPr>
          <w:snapToGrid w:val="0"/>
        </w:rPr>
        <w:t xml:space="preserve"> is the</w:t>
      </w:r>
      <w:r>
        <w:rPr>
          <w:i/>
          <w:snapToGrid w:val="0"/>
        </w:rPr>
        <w:t xml:space="preserve"> </w:t>
      </w:r>
      <w:r w:rsidR="0073037A">
        <w:rPr>
          <w:i/>
          <w:snapToGrid w:val="0"/>
        </w:rPr>
        <w:t>Criminal Investigation (Identifying People) Amendment Act 2013</w:t>
      </w:r>
      <w:r>
        <w:rPr>
          <w:snapToGrid w:val="0"/>
        </w:rPr>
        <w:t>.</w:t>
      </w:r>
    </w:p>
    <w:p w:rsidR="001328D1" w:rsidRDefault="00587E49">
      <w:pPr>
        <w:pStyle w:val="Heading5"/>
        <w:rPr>
          <w:snapToGrid w:val="0"/>
        </w:rPr>
      </w:pPr>
      <w:bookmarkStart w:id="6" w:name="_Toc382312171"/>
      <w:r>
        <w:rPr>
          <w:rStyle w:val="CharSectno"/>
        </w:rPr>
        <w:t>2</w:t>
      </w:r>
      <w:r w:rsidR="001328D1">
        <w:rPr>
          <w:snapToGrid w:val="0"/>
        </w:rPr>
        <w:t>.</w:t>
      </w:r>
      <w:r w:rsidR="001328D1">
        <w:rPr>
          <w:snapToGrid w:val="0"/>
        </w:rPr>
        <w:tab/>
      </w:r>
      <w:r w:rsidR="001328D1">
        <w:t>Commencement</w:t>
      </w:r>
      <w:bookmarkEnd w:id="6"/>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402378">
        <w:rPr>
          <w:spacing w:val="-2"/>
        </w:rPr>
        <w:t>as follows</w:t>
      </w:r>
      <w:r w:rsidRPr="00402378">
        <w:t> —</w:t>
      </w:r>
    </w:p>
    <w:p w:rsidR="001328D1" w:rsidRDefault="001328D1">
      <w:pPr>
        <w:pStyle w:val="Indenta"/>
      </w:pPr>
      <w:r>
        <w:tab/>
      </w:r>
      <w:r w:rsidR="00587E49">
        <w:t>(a)</w:t>
      </w:r>
      <w:r>
        <w:tab/>
        <w:t>sections</w:t>
      </w:r>
      <w:r w:rsidR="003C4E85">
        <w:t> </w:t>
      </w:r>
      <w:r w:rsidR="0073037A">
        <w:t>1</w:t>
      </w:r>
      <w:r>
        <w:t xml:space="preserve"> and</w:t>
      </w:r>
      <w:r w:rsidR="003C4E85">
        <w:t> </w:t>
      </w:r>
      <w:r w:rsidR="0073037A">
        <w:t>2</w:t>
      </w:r>
      <w:r>
        <w:t> — on the day on which this Act receives the Royal Assent</w:t>
      </w:r>
      <w:r w:rsidR="003C4E85">
        <w:t xml:space="preserve"> (</w:t>
      </w:r>
      <w:r w:rsidR="003C4E85" w:rsidRPr="003C4E85">
        <w:rPr>
          <w:rStyle w:val="CharDefText"/>
        </w:rPr>
        <w:t>assent day</w:t>
      </w:r>
      <w:r w:rsidR="003C4E85">
        <w:t>)</w:t>
      </w:r>
      <w:r>
        <w:t>;</w:t>
      </w:r>
    </w:p>
    <w:p w:rsidR="001328D1" w:rsidRDefault="001328D1">
      <w:pPr>
        <w:pStyle w:val="Indenta"/>
      </w:pPr>
      <w:r>
        <w:tab/>
      </w:r>
      <w:r w:rsidR="00587E49">
        <w:t>(b)</w:t>
      </w:r>
      <w:r>
        <w:tab/>
      </w:r>
      <w:r w:rsidR="00BC6C20" w:rsidRPr="00FA22A5">
        <w:t>section </w:t>
      </w:r>
      <w:r w:rsidR="0073037A">
        <w:t>28</w:t>
      </w:r>
      <w:r w:rsidR="00BC6C20" w:rsidRPr="00FA22A5">
        <w:t> — on a day fixed by proclamation;</w:t>
      </w:r>
    </w:p>
    <w:p w:rsidR="00BC6C20" w:rsidRDefault="00BC6C20" w:rsidP="00BC6C20">
      <w:pPr>
        <w:pStyle w:val="Indenta"/>
      </w:pPr>
      <w:r>
        <w:tab/>
      </w:r>
      <w:r w:rsidR="00587E49">
        <w:t>(c)</w:t>
      </w:r>
      <w:r>
        <w:tab/>
      </w:r>
      <w:r w:rsidRPr="00FA22A5">
        <w:t>the rest of the Act — on the day after assent day.</w:t>
      </w:r>
    </w:p>
    <w:p w:rsidR="00BC6C20" w:rsidRPr="00036F13" w:rsidRDefault="00BC6C20" w:rsidP="00BC6C20">
      <w:pPr>
        <w:pStyle w:val="Heading2"/>
      </w:pPr>
      <w:bookmarkStart w:id="7" w:name="_Toc382312172"/>
      <w:r w:rsidRPr="00BC6C20">
        <w:rPr>
          <w:rStyle w:val="CharPartNo"/>
        </w:rPr>
        <w:t xml:space="preserve">Part </w:t>
      </w:r>
      <w:r w:rsidR="00587E49">
        <w:rPr>
          <w:rStyle w:val="CharPartNo"/>
        </w:rPr>
        <w:t>2</w:t>
      </w:r>
      <w:r w:rsidRPr="00BC6C20">
        <w:rPr>
          <w:rStyle w:val="CharDivNo"/>
        </w:rPr>
        <w:t> </w:t>
      </w:r>
      <w:r>
        <w:t>—</w:t>
      </w:r>
      <w:r w:rsidRPr="00BC6C20">
        <w:rPr>
          <w:rStyle w:val="CharDivText"/>
        </w:rPr>
        <w:t> </w:t>
      </w:r>
      <w:r w:rsidRPr="00FA22A5">
        <w:rPr>
          <w:rStyle w:val="CharPartText"/>
          <w:i/>
        </w:rPr>
        <w:t>Criminal Investigation (Identifying People) Act 2002</w:t>
      </w:r>
      <w:r w:rsidRPr="00FA22A5">
        <w:rPr>
          <w:rStyle w:val="CharPartText"/>
        </w:rPr>
        <w:t xml:space="preserve"> amended</w:t>
      </w:r>
      <w:bookmarkEnd w:id="7"/>
    </w:p>
    <w:p w:rsidR="001328D1" w:rsidRDefault="00587E49">
      <w:pPr>
        <w:pStyle w:val="Heading5"/>
        <w:rPr>
          <w:snapToGrid w:val="0"/>
        </w:rPr>
      </w:pPr>
      <w:bookmarkStart w:id="8" w:name="_Toc382312173"/>
      <w:r>
        <w:rPr>
          <w:rStyle w:val="CharSectno"/>
        </w:rPr>
        <w:t>3</w:t>
      </w:r>
      <w:r w:rsidR="001328D1">
        <w:rPr>
          <w:snapToGrid w:val="0"/>
        </w:rPr>
        <w:t>.</w:t>
      </w:r>
      <w:r w:rsidR="001328D1">
        <w:rPr>
          <w:snapToGrid w:val="0"/>
        </w:rPr>
        <w:tab/>
        <w:t>Act amended</w:t>
      </w:r>
      <w:bookmarkEnd w:id="8"/>
    </w:p>
    <w:p w:rsidR="001328D1" w:rsidRDefault="001328D1">
      <w:pPr>
        <w:pStyle w:val="Subsection"/>
      </w:pPr>
      <w:r>
        <w:tab/>
      </w:r>
      <w:r>
        <w:tab/>
      </w:r>
      <w:r w:rsidR="00BC6C20" w:rsidRPr="00FA22A5">
        <w:t xml:space="preserve">This Part amends the </w:t>
      </w:r>
      <w:r w:rsidR="00BC6C20" w:rsidRPr="00FA22A5">
        <w:rPr>
          <w:i/>
        </w:rPr>
        <w:t>Criminal Investigation (Identifying People) Act 2002</w:t>
      </w:r>
      <w:r w:rsidR="00BC6C20" w:rsidRPr="00FA22A5">
        <w:t>.</w:t>
      </w:r>
    </w:p>
    <w:p w:rsidR="00BC6C20" w:rsidRDefault="00587E49" w:rsidP="00BC6C20">
      <w:pPr>
        <w:pStyle w:val="Heading5"/>
      </w:pPr>
      <w:bookmarkStart w:id="9" w:name="_Toc382312174"/>
      <w:r>
        <w:rPr>
          <w:rStyle w:val="CharSectno"/>
        </w:rPr>
        <w:t>4</w:t>
      </w:r>
      <w:r w:rsidR="00BC6C20" w:rsidRPr="00BC6C20">
        <w:t>.</w:t>
      </w:r>
      <w:r w:rsidR="00BC6C20" w:rsidRPr="00BC6C20">
        <w:tab/>
      </w:r>
      <w:r w:rsidR="003C4E85">
        <w:t>Section 3</w:t>
      </w:r>
      <w:r w:rsidR="00BC6C20">
        <w:t xml:space="preserve"> amended</w:t>
      </w:r>
      <w:bookmarkEnd w:id="9"/>
    </w:p>
    <w:p w:rsidR="00BC6C20" w:rsidRPr="00402378" w:rsidRDefault="00BC6C20" w:rsidP="00BC6C20">
      <w:pPr>
        <w:pStyle w:val="Subsection"/>
      </w:pPr>
      <w:r>
        <w:tab/>
      </w:r>
      <w:r w:rsidR="00587E49">
        <w:t>(1)</w:t>
      </w:r>
      <w:r w:rsidRPr="00402378">
        <w:tab/>
        <w:t xml:space="preserve">In section 3(1) in the definition of </w:t>
      </w:r>
      <w:r w:rsidRPr="00402378">
        <w:rPr>
          <w:b/>
          <w:i/>
        </w:rPr>
        <w:t>identifying feature</w:t>
      </w:r>
      <w:r w:rsidRPr="00402378">
        <w:rPr>
          <w:rStyle w:val="CharDefText"/>
          <w:b w:val="0"/>
          <w:i w:val="0"/>
        </w:rPr>
        <w:t xml:space="preserve"> in the example delete “</w:t>
      </w:r>
      <w:r w:rsidRPr="00402378">
        <w:rPr>
          <w:rFonts w:ascii="Arial" w:hAnsi="Arial" w:cs="Arial"/>
          <w:sz w:val="18"/>
          <w:szCs w:val="18"/>
        </w:rPr>
        <w:t>the face</w:t>
      </w:r>
      <w:r w:rsidRPr="00402378">
        <w:t>” and insert:</w:t>
      </w:r>
    </w:p>
    <w:p w:rsidR="00BC6C20" w:rsidRPr="00402378" w:rsidRDefault="00BC6C20" w:rsidP="00BC6C20">
      <w:pPr>
        <w:pStyle w:val="BlankOpen"/>
      </w:pPr>
    </w:p>
    <w:p w:rsidR="00BC6C20" w:rsidRPr="00402378" w:rsidRDefault="00BC6C20" w:rsidP="00BC6C20">
      <w:pPr>
        <w:pStyle w:val="Subsection"/>
        <w:rPr>
          <w:rFonts w:ascii="Arial" w:hAnsi="Arial" w:cs="Arial"/>
          <w:sz w:val="18"/>
          <w:szCs w:val="18"/>
        </w:rPr>
      </w:pPr>
      <w:r w:rsidRPr="00402378">
        <w:tab/>
      </w:r>
      <w:r w:rsidRPr="00402378">
        <w:tab/>
      </w:r>
      <w:r w:rsidRPr="00402378">
        <w:rPr>
          <w:rFonts w:ascii="Arial" w:hAnsi="Arial" w:cs="Arial"/>
          <w:sz w:val="18"/>
          <w:szCs w:val="18"/>
        </w:rPr>
        <w:t>the face, iris or retina</w:t>
      </w:r>
    </w:p>
    <w:p w:rsidR="00BC6C20" w:rsidRPr="00402378" w:rsidRDefault="00BC6C20" w:rsidP="00BC6C20">
      <w:pPr>
        <w:pStyle w:val="BlankClose"/>
      </w:pPr>
    </w:p>
    <w:p w:rsidR="00BC6C20" w:rsidRPr="00402378" w:rsidRDefault="00BC6C20" w:rsidP="00BC6C20">
      <w:pPr>
        <w:pStyle w:val="Subsection"/>
      </w:pPr>
      <w:r w:rsidRPr="00402378">
        <w:tab/>
      </w:r>
      <w:r w:rsidR="00587E49">
        <w:t>(2)</w:t>
      </w:r>
      <w:r w:rsidRPr="00402378">
        <w:tab/>
        <w:t xml:space="preserve">In section 3(1) in the definition of </w:t>
      </w:r>
      <w:r w:rsidRPr="00402378">
        <w:rPr>
          <w:b/>
          <w:i/>
        </w:rPr>
        <w:t>identifying information</w:t>
      </w:r>
      <w:r w:rsidRPr="00402378">
        <w:rPr>
          <w:rStyle w:val="CharDefText"/>
          <w:b w:val="0"/>
          <w:i w:val="0"/>
        </w:rPr>
        <w:t xml:space="preserve"> delete “</w:t>
      </w:r>
      <w:r w:rsidRPr="00402378">
        <w:t>has, except in Schedule 1,” and insert:</w:t>
      </w:r>
    </w:p>
    <w:p w:rsidR="00BC6C20" w:rsidRPr="00402378" w:rsidRDefault="00BC6C20" w:rsidP="00BC6C20">
      <w:pPr>
        <w:pStyle w:val="BlankOpen"/>
      </w:pPr>
    </w:p>
    <w:p w:rsidR="00BC6C20" w:rsidRPr="00402378" w:rsidRDefault="00BC6C20" w:rsidP="00BC6C20">
      <w:pPr>
        <w:pStyle w:val="Subsection"/>
      </w:pPr>
      <w:r w:rsidRPr="00402378">
        <w:tab/>
      </w:r>
      <w:r w:rsidRPr="00402378">
        <w:tab/>
        <w:t>has</w:t>
      </w:r>
    </w:p>
    <w:p w:rsidR="00BC6C20" w:rsidRPr="00402378" w:rsidRDefault="00BC6C20" w:rsidP="00BC6C20">
      <w:pPr>
        <w:pStyle w:val="BlankClose"/>
      </w:pPr>
    </w:p>
    <w:p w:rsidR="00107956" w:rsidRPr="00402378" w:rsidRDefault="00107956" w:rsidP="00107956">
      <w:pPr>
        <w:pStyle w:val="Subsection"/>
      </w:pPr>
      <w:r w:rsidRPr="00402378">
        <w:tab/>
      </w:r>
      <w:r w:rsidR="00587E49">
        <w:t>(3)</w:t>
      </w:r>
      <w:r w:rsidRPr="00402378">
        <w:tab/>
        <w:t xml:space="preserve">In section 3(1) in the definition of </w:t>
      </w:r>
      <w:r w:rsidRPr="00402378">
        <w:rPr>
          <w:b/>
          <w:i/>
        </w:rPr>
        <w:t>identifying particular</w:t>
      </w:r>
      <w:r w:rsidRPr="00402378">
        <w:rPr>
          <w:rStyle w:val="CharDefText"/>
          <w:b w:val="0"/>
          <w:i w:val="0"/>
        </w:rPr>
        <w:t xml:space="preserve"> delete “</w:t>
      </w:r>
      <w:r w:rsidRPr="00402378">
        <w:t>61 or Schedule 1 clause 1,” and insert:</w:t>
      </w:r>
    </w:p>
    <w:p w:rsidR="00107956" w:rsidRPr="00402378" w:rsidRDefault="00107956" w:rsidP="00107956">
      <w:pPr>
        <w:pStyle w:val="BlankOpen"/>
      </w:pPr>
    </w:p>
    <w:p w:rsidR="00107956" w:rsidRPr="00402378" w:rsidRDefault="00107956" w:rsidP="00107956">
      <w:pPr>
        <w:pStyle w:val="Subsection"/>
      </w:pPr>
      <w:r w:rsidRPr="00402378">
        <w:tab/>
      </w:r>
      <w:r w:rsidRPr="00402378">
        <w:tab/>
        <w:t>52A or 61,</w:t>
      </w:r>
    </w:p>
    <w:p w:rsidR="00107956" w:rsidRPr="00402378" w:rsidRDefault="00107956" w:rsidP="00107956">
      <w:pPr>
        <w:pStyle w:val="BlankClose"/>
      </w:pPr>
    </w:p>
    <w:p w:rsidR="00107956" w:rsidRPr="00402378" w:rsidRDefault="00107956" w:rsidP="00107956">
      <w:pPr>
        <w:pStyle w:val="Subsection"/>
        <w:rPr>
          <w:rStyle w:val="CharDefText"/>
          <w:b w:val="0"/>
          <w:i w:val="0"/>
        </w:rPr>
      </w:pPr>
      <w:r w:rsidRPr="00402378">
        <w:tab/>
      </w:r>
      <w:r w:rsidR="00587E49">
        <w:t>(4)</w:t>
      </w:r>
      <w:r w:rsidRPr="00402378">
        <w:tab/>
        <w:t xml:space="preserve">In section 3(1) in the definition of </w:t>
      </w:r>
      <w:r w:rsidRPr="00402378">
        <w:rPr>
          <w:b/>
          <w:i/>
        </w:rPr>
        <w:t>intimate identifying procedur</w:t>
      </w:r>
      <w:r w:rsidRPr="003C4E85">
        <w:rPr>
          <w:b/>
          <w:i/>
          <w:spacing w:val="20"/>
        </w:rPr>
        <w:t>e</w:t>
      </w:r>
      <w:r w:rsidRPr="00402378">
        <w:rPr>
          <w:rStyle w:val="CharDefText"/>
          <w:b w:val="0"/>
          <w:i w:val="0"/>
        </w:rPr>
        <w:t>:</w:t>
      </w:r>
    </w:p>
    <w:p w:rsidR="00107956" w:rsidRPr="00FA22A5" w:rsidRDefault="00107956" w:rsidP="00107956">
      <w:pPr>
        <w:pStyle w:val="Indenta"/>
      </w:pPr>
      <w:r w:rsidRPr="00402378">
        <w:tab/>
        <w:t>(a)</w:t>
      </w:r>
      <w:r w:rsidRPr="00402378">
        <w:tab/>
        <w:t xml:space="preserve">in </w:t>
      </w:r>
      <w:r w:rsidR="002B704B">
        <w:t>paragraph (</w:t>
      </w:r>
      <w:r w:rsidRPr="00402378">
        <w:t>c) delete “blood;” and insert:</w:t>
      </w:r>
    </w:p>
    <w:p w:rsidR="00107956" w:rsidRPr="00FA22A5" w:rsidRDefault="00107956" w:rsidP="00107956">
      <w:pPr>
        <w:pStyle w:val="BlankOpen"/>
      </w:pPr>
    </w:p>
    <w:p w:rsidR="00107956" w:rsidRPr="00FA22A5" w:rsidRDefault="00107956" w:rsidP="00107956">
      <w:pPr>
        <w:pStyle w:val="Indenta"/>
      </w:pPr>
      <w:r w:rsidRPr="00FA22A5">
        <w:tab/>
      </w:r>
      <w:r w:rsidRPr="00FA22A5">
        <w:tab/>
        <w:t>blood; or</w:t>
      </w:r>
    </w:p>
    <w:p w:rsidR="00107956" w:rsidRPr="00FA22A5" w:rsidRDefault="00107956" w:rsidP="00107956">
      <w:pPr>
        <w:pStyle w:val="BlankClose"/>
      </w:pPr>
    </w:p>
    <w:p w:rsidR="00107956" w:rsidRPr="00FA22A5" w:rsidRDefault="00107956" w:rsidP="00107956">
      <w:pPr>
        <w:pStyle w:val="Indenta"/>
        <w:keepNext/>
      </w:pPr>
      <w:r w:rsidRPr="00FA22A5">
        <w:tab/>
      </w:r>
      <w:r>
        <w:t>(b)</w:t>
      </w:r>
      <w:r w:rsidRPr="00FA22A5">
        <w:tab/>
        <w:t xml:space="preserve">after </w:t>
      </w:r>
      <w:r w:rsidR="002B704B">
        <w:t>paragraph (</w:t>
      </w:r>
      <w:r w:rsidRPr="00FA22A5">
        <w:t>c) insert:</w:t>
      </w:r>
    </w:p>
    <w:p w:rsidR="00107956" w:rsidRPr="00FA22A5" w:rsidRDefault="00107956" w:rsidP="00107956">
      <w:pPr>
        <w:pStyle w:val="BlankOpen"/>
      </w:pPr>
    </w:p>
    <w:p w:rsidR="00107956" w:rsidRPr="00FA22A5" w:rsidRDefault="00107956" w:rsidP="00107956">
      <w:pPr>
        <w:pStyle w:val="zDefpara"/>
      </w:pPr>
      <w:r w:rsidRPr="00FA22A5">
        <w:tab/>
        <w:t>(d)</w:t>
      </w:r>
      <w:r w:rsidRPr="00FA22A5">
        <w:tab/>
        <w:t xml:space="preserve">the taking of a sample of any bodily material of the person, other than the person’s blood, by means of a procedure that is prescribed by the </w:t>
      </w:r>
      <w:r w:rsidRPr="00402378">
        <w:t>regulation</w:t>
      </w:r>
      <w:r w:rsidRPr="00FA22A5">
        <w:t>s to be an intimate identifying procedure;</w:t>
      </w:r>
    </w:p>
    <w:p w:rsidR="00107956" w:rsidRPr="00FA22A5" w:rsidRDefault="00107956" w:rsidP="00107956">
      <w:pPr>
        <w:pStyle w:val="BlankClose"/>
      </w:pPr>
    </w:p>
    <w:p w:rsidR="00BC6C20" w:rsidRDefault="00587E49" w:rsidP="00107956">
      <w:pPr>
        <w:pStyle w:val="Heading5"/>
      </w:pPr>
      <w:bookmarkStart w:id="10" w:name="_Toc382312175"/>
      <w:r>
        <w:rPr>
          <w:rStyle w:val="CharSectno"/>
        </w:rPr>
        <w:t>5</w:t>
      </w:r>
      <w:r w:rsidR="00107956" w:rsidRPr="00107956">
        <w:t>.</w:t>
      </w:r>
      <w:r w:rsidR="00107956" w:rsidRPr="00107956">
        <w:tab/>
      </w:r>
      <w:r w:rsidR="003C4E85">
        <w:t>Section 7</w:t>
      </w:r>
      <w:r w:rsidR="00107956">
        <w:t>A inserted</w:t>
      </w:r>
      <w:bookmarkEnd w:id="10"/>
    </w:p>
    <w:p w:rsidR="00107956" w:rsidRPr="00FA22A5" w:rsidRDefault="00107956" w:rsidP="00107956">
      <w:pPr>
        <w:pStyle w:val="Subsection"/>
      </w:pPr>
      <w:r w:rsidRPr="00FA22A5">
        <w:tab/>
      </w:r>
      <w:r w:rsidRPr="00FA22A5">
        <w:tab/>
        <w:t>After section 6 insert:</w:t>
      </w:r>
    </w:p>
    <w:p w:rsidR="00107956" w:rsidRPr="00FA22A5" w:rsidRDefault="00107956" w:rsidP="00107956">
      <w:pPr>
        <w:pStyle w:val="BlankOpen"/>
      </w:pPr>
    </w:p>
    <w:p w:rsidR="00107956" w:rsidRPr="00FA22A5" w:rsidRDefault="00107956" w:rsidP="00107956">
      <w:pPr>
        <w:pStyle w:val="zHeading5"/>
      </w:pPr>
      <w:bookmarkStart w:id="11" w:name="_Toc382312176"/>
      <w:r w:rsidRPr="00FA22A5">
        <w:t>7A.</w:t>
      </w:r>
      <w:r w:rsidRPr="00FA22A5">
        <w:tab/>
      </w:r>
      <w:r>
        <w:t>Requesting or i</w:t>
      </w:r>
      <w:r w:rsidRPr="00FA22A5">
        <w:t>nforming people under this Act</w:t>
      </w:r>
      <w:bookmarkEnd w:id="11"/>
    </w:p>
    <w:p w:rsidR="00107956" w:rsidRPr="00FA22A5" w:rsidRDefault="00107956" w:rsidP="00107956">
      <w:pPr>
        <w:pStyle w:val="zSubsection"/>
      </w:pPr>
      <w:r w:rsidRPr="00FA22A5">
        <w:tab/>
      </w:r>
      <w:r w:rsidRPr="00FA22A5">
        <w:tab/>
        <w:t>Unless expressly provided otherwise, if this Act permits a person to make a request to another person or requires a person to inform another person, the request or information may be given to the other person orally or in writing.</w:t>
      </w:r>
    </w:p>
    <w:p w:rsidR="00107956" w:rsidRPr="00FA22A5" w:rsidRDefault="00107956" w:rsidP="00107956">
      <w:pPr>
        <w:pStyle w:val="BlankClose"/>
      </w:pPr>
    </w:p>
    <w:p w:rsidR="00107956" w:rsidRDefault="00587E49" w:rsidP="00107956">
      <w:pPr>
        <w:pStyle w:val="Heading5"/>
      </w:pPr>
      <w:bookmarkStart w:id="12" w:name="_Toc382312177"/>
      <w:r>
        <w:rPr>
          <w:rStyle w:val="CharSectno"/>
        </w:rPr>
        <w:t>6</w:t>
      </w:r>
      <w:r w:rsidR="00107956" w:rsidRPr="00107956">
        <w:t>.</w:t>
      </w:r>
      <w:r w:rsidR="00107956" w:rsidRPr="00107956">
        <w:tab/>
      </w:r>
      <w:r w:rsidR="003C4E85">
        <w:t>Section 7</w:t>
      </w:r>
      <w:r w:rsidR="00107956">
        <w:t xml:space="preserve"> amended</w:t>
      </w:r>
      <w:bookmarkEnd w:id="12"/>
    </w:p>
    <w:p w:rsidR="00107956" w:rsidRPr="00FA22A5" w:rsidRDefault="00107956" w:rsidP="00107956">
      <w:pPr>
        <w:pStyle w:val="Subsection"/>
      </w:pPr>
      <w:r w:rsidRPr="00FA22A5">
        <w:tab/>
      </w:r>
      <w:r w:rsidRPr="00FA22A5">
        <w:tab/>
        <w:t xml:space="preserve">In section 7 after </w:t>
      </w:r>
      <w:r w:rsidR="002B704B">
        <w:t>paragraph (</w:t>
      </w:r>
      <w:r w:rsidRPr="00FA22A5">
        <w:t>a) insert:</w:t>
      </w:r>
    </w:p>
    <w:p w:rsidR="00107956" w:rsidRPr="00FA22A5" w:rsidRDefault="00107956" w:rsidP="00107956">
      <w:pPr>
        <w:pStyle w:val="BlankOpen"/>
      </w:pPr>
    </w:p>
    <w:p w:rsidR="00107956" w:rsidRPr="00FA22A5" w:rsidRDefault="00107956" w:rsidP="00107956">
      <w:pPr>
        <w:pStyle w:val="zIndenta"/>
      </w:pPr>
      <w:r w:rsidRPr="00FA22A5">
        <w:tab/>
        <w:t>(ba)</w:t>
      </w:r>
      <w:r w:rsidRPr="00FA22A5">
        <w:tab/>
        <w:t xml:space="preserve">does not comply with any reasonable request made to </w:t>
      </w:r>
      <w:r w:rsidRPr="00402378">
        <w:t>him</w:t>
      </w:r>
      <w:r w:rsidRPr="00FA22A5">
        <w:t xml:space="preserve"> or her in order to enable the procedure to be done; or</w:t>
      </w:r>
    </w:p>
    <w:p w:rsidR="00107956" w:rsidRPr="00FA22A5" w:rsidRDefault="00107956" w:rsidP="00107956">
      <w:pPr>
        <w:pStyle w:val="BlankClose"/>
      </w:pPr>
    </w:p>
    <w:p w:rsidR="00107956" w:rsidRDefault="00587E49" w:rsidP="00107956">
      <w:pPr>
        <w:pStyle w:val="Heading5"/>
      </w:pPr>
      <w:bookmarkStart w:id="13" w:name="_Toc382312178"/>
      <w:r>
        <w:rPr>
          <w:rStyle w:val="CharSectno"/>
        </w:rPr>
        <w:t>7</w:t>
      </w:r>
      <w:r w:rsidR="00107956" w:rsidRPr="00107956">
        <w:t>.</w:t>
      </w:r>
      <w:r w:rsidR="00107956" w:rsidRPr="00107956">
        <w:tab/>
      </w:r>
      <w:r w:rsidR="003C4E85">
        <w:t>Section 8</w:t>
      </w:r>
      <w:r w:rsidR="00107956">
        <w:t xml:space="preserve"> amended</w:t>
      </w:r>
      <w:bookmarkEnd w:id="13"/>
    </w:p>
    <w:p w:rsidR="00107956" w:rsidRPr="00FA22A5" w:rsidRDefault="00107956" w:rsidP="00107956">
      <w:pPr>
        <w:pStyle w:val="Subsection"/>
      </w:pPr>
      <w:r>
        <w:tab/>
      </w:r>
      <w:r w:rsidR="00587E49">
        <w:t>(1)</w:t>
      </w:r>
      <w:r>
        <w:tab/>
      </w:r>
      <w:r w:rsidRPr="00FA22A5">
        <w:t>In section 8(2) after “body tissue” insert:</w:t>
      </w:r>
    </w:p>
    <w:p w:rsidR="00107956" w:rsidRPr="00FA22A5" w:rsidRDefault="00107956" w:rsidP="00107956">
      <w:pPr>
        <w:pStyle w:val="BlankOpen"/>
      </w:pPr>
    </w:p>
    <w:p w:rsidR="00107956" w:rsidRPr="00FA22A5" w:rsidRDefault="00107956" w:rsidP="00107956">
      <w:pPr>
        <w:pStyle w:val="Subsection"/>
      </w:pPr>
      <w:r w:rsidRPr="00FA22A5">
        <w:tab/>
      </w:r>
      <w:r w:rsidRPr="00FA22A5">
        <w:tab/>
        <w:t xml:space="preserve">(including </w:t>
      </w:r>
      <w:r w:rsidR="00E443D8" w:rsidRPr="00FA22A5">
        <w:t xml:space="preserve">bone </w:t>
      </w:r>
      <w:r w:rsidRPr="00FA22A5">
        <w:t xml:space="preserve">or </w:t>
      </w:r>
      <w:r w:rsidR="00E443D8" w:rsidRPr="00FA22A5">
        <w:t>teeth</w:t>
      </w:r>
      <w:r w:rsidRPr="00FA22A5">
        <w:t>)</w:t>
      </w:r>
    </w:p>
    <w:p w:rsidR="00107956" w:rsidRPr="00FA22A5" w:rsidRDefault="00107956" w:rsidP="00107956">
      <w:pPr>
        <w:pStyle w:val="BlankClose"/>
      </w:pPr>
    </w:p>
    <w:p w:rsidR="00107956" w:rsidRPr="00FA22A5" w:rsidRDefault="00107956" w:rsidP="00107956">
      <w:pPr>
        <w:pStyle w:val="Subsection"/>
      </w:pPr>
      <w:r>
        <w:tab/>
      </w:r>
      <w:r w:rsidR="00587E49">
        <w:t>(2)</w:t>
      </w:r>
      <w:r>
        <w:tab/>
      </w:r>
      <w:r w:rsidRPr="00FA22A5">
        <w:t>After section 8(3) insert:</w:t>
      </w:r>
    </w:p>
    <w:p w:rsidR="00107956" w:rsidRPr="00FA22A5" w:rsidRDefault="00107956" w:rsidP="00107956">
      <w:pPr>
        <w:pStyle w:val="BlankOpen"/>
      </w:pPr>
    </w:p>
    <w:p w:rsidR="00107956" w:rsidRPr="00FA22A5" w:rsidRDefault="00107956" w:rsidP="00107956">
      <w:pPr>
        <w:pStyle w:val="zSubsection"/>
      </w:pPr>
      <w:r w:rsidRPr="00FA22A5">
        <w:tab/>
        <w:t>(4)</w:t>
      </w:r>
      <w:r w:rsidRPr="00FA22A5">
        <w:tab/>
        <w:t xml:space="preserve">The </w:t>
      </w:r>
      <w:r w:rsidRPr="00402378">
        <w:t>regulation</w:t>
      </w:r>
      <w:r w:rsidRPr="00FA22A5">
        <w:t>s, in relation to any specific identifying particular of a person prescribed under section 17, 23, 34, 47 or 52A —</w:t>
      </w:r>
    </w:p>
    <w:p w:rsidR="00107956" w:rsidRPr="00FA22A5" w:rsidRDefault="00107956" w:rsidP="00107956">
      <w:pPr>
        <w:pStyle w:val="zIndenta"/>
      </w:pPr>
      <w:r w:rsidRPr="00FA22A5">
        <w:tab/>
        <w:t>(a)</w:t>
      </w:r>
      <w:r w:rsidRPr="00FA22A5">
        <w:tab/>
        <w:t>may specify one or more identifying procedures that may be done on the person to obtain bodily material for the purpose of obtaining that identifying particular of the person; and</w:t>
      </w:r>
    </w:p>
    <w:p w:rsidR="00107956" w:rsidRPr="00FA22A5" w:rsidRDefault="00107956" w:rsidP="00107956">
      <w:pPr>
        <w:pStyle w:val="zIndenta"/>
      </w:pPr>
      <w:r w:rsidRPr="00FA22A5">
        <w:tab/>
        <w:t>(b)</w:t>
      </w:r>
      <w:r w:rsidRPr="00FA22A5">
        <w:tab/>
        <w:t>in relation to an identifying procedure so specified, may provide that the procedure must not be used to obtain bodily material from the person unless it is impracticable to use another specified procedure.</w:t>
      </w:r>
    </w:p>
    <w:p w:rsidR="00107956" w:rsidRPr="00FA22A5" w:rsidRDefault="00107956" w:rsidP="00107956">
      <w:pPr>
        <w:pStyle w:val="BlankClose"/>
      </w:pPr>
    </w:p>
    <w:p w:rsidR="00107956" w:rsidRPr="00FA22A5" w:rsidRDefault="00107956" w:rsidP="00107956">
      <w:pPr>
        <w:pStyle w:val="NotesPerm"/>
        <w:tabs>
          <w:tab w:val="clear" w:pos="879"/>
          <w:tab w:val="left" w:pos="851"/>
        </w:tabs>
        <w:ind w:left="1418" w:hanging="1418"/>
        <w:rPr>
          <w:rFonts w:ascii="Times New Roman" w:hAnsi="Times New Roman"/>
        </w:rPr>
      </w:pPr>
      <w:r w:rsidRPr="00FA22A5">
        <w:tab/>
        <w:t>Note:</w:t>
      </w:r>
      <w:r w:rsidRPr="00FA22A5">
        <w:tab/>
        <w:t>The heading to amended section 8 is to read</w:t>
      </w:r>
      <w:r w:rsidRPr="00FA22A5">
        <w:rPr>
          <w:rFonts w:ascii="Times New Roman" w:hAnsi="Times New Roman"/>
        </w:rPr>
        <w:t>:</w:t>
      </w:r>
    </w:p>
    <w:p w:rsidR="00107956" w:rsidRPr="00FA22A5" w:rsidRDefault="00107956" w:rsidP="00107956">
      <w:pPr>
        <w:pStyle w:val="NotesPerm"/>
        <w:tabs>
          <w:tab w:val="clear" w:pos="879"/>
          <w:tab w:val="left" w:pos="851"/>
        </w:tabs>
        <w:ind w:left="1418" w:hanging="1418"/>
        <w:rPr>
          <w:b/>
        </w:rPr>
      </w:pPr>
      <w:r w:rsidRPr="00FA22A5">
        <w:rPr>
          <w:rFonts w:cs="Arial"/>
        </w:rPr>
        <w:tab/>
      </w:r>
      <w:r w:rsidRPr="00FA22A5">
        <w:rPr>
          <w:rFonts w:cs="Arial"/>
        </w:rPr>
        <w:tab/>
      </w:r>
      <w:r w:rsidRPr="00FA22A5">
        <w:rPr>
          <w:b/>
        </w:rPr>
        <w:t>Procedures for obtaining material from which to obtain specific identifying particulars</w:t>
      </w:r>
    </w:p>
    <w:p w:rsidR="00107956" w:rsidRPr="000A7589" w:rsidRDefault="00587E49" w:rsidP="000A7589">
      <w:pPr>
        <w:pStyle w:val="Heading5"/>
      </w:pPr>
      <w:bookmarkStart w:id="14" w:name="_Toc382312179"/>
      <w:r>
        <w:rPr>
          <w:rStyle w:val="CharSectno"/>
        </w:rPr>
        <w:t>8</w:t>
      </w:r>
      <w:r w:rsidR="000A7589" w:rsidRPr="000A7589">
        <w:t>.</w:t>
      </w:r>
      <w:r w:rsidR="000A7589" w:rsidRPr="000A7589">
        <w:tab/>
      </w:r>
      <w:r w:rsidR="003C4E85">
        <w:t>Section 9</w:t>
      </w:r>
      <w:r w:rsidR="000A7589">
        <w:t xml:space="preserve"> amended</w:t>
      </w:r>
      <w:bookmarkEnd w:id="14"/>
    </w:p>
    <w:p w:rsidR="000A7589" w:rsidRPr="00402378" w:rsidRDefault="000A7589" w:rsidP="000A7589">
      <w:pPr>
        <w:pStyle w:val="Subsection"/>
        <w:rPr>
          <w:rStyle w:val="CharDefText"/>
          <w:b w:val="0"/>
          <w:i w:val="0"/>
        </w:rPr>
      </w:pPr>
      <w:r w:rsidRPr="00FA22A5">
        <w:tab/>
      </w:r>
      <w:r w:rsidRPr="00FA22A5">
        <w:tab/>
      </w:r>
      <w:r w:rsidRPr="00402378">
        <w:t xml:space="preserve">In section 9(1) delete the definition of </w:t>
      </w:r>
      <w:r w:rsidRPr="00402378">
        <w:rPr>
          <w:b/>
          <w:i/>
        </w:rPr>
        <w:t>sample</w:t>
      </w:r>
      <w:r w:rsidRPr="00402378">
        <w:rPr>
          <w:rStyle w:val="CharDefText"/>
          <w:b w:val="0"/>
          <w:i w:val="0"/>
        </w:rPr>
        <w:t xml:space="preserve"> and insert:</w:t>
      </w:r>
    </w:p>
    <w:p w:rsidR="000A7589" w:rsidRPr="00402378" w:rsidRDefault="000A7589" w:rsidP="000A7589">
      <w:pPr>
        <w:pStyle w:val="BlankOpen"/>
      </w:pPr>
    </w:p>
    <w:p w:rsidR="000A7589" w:rsidRPr="00402378" w:rsidRDefault="000A7589" w:rsidP="000A7589">
      <w:pPr>
        <w:pStyle w:val="zDefstart"/>
      </w:pPr>
      <w:r w:rsidRPr="00402378">
        <w:tab/>
      </w:r>
      <w:r w:rsidRPr="00402378">
        <w:rPr>
          <w:rStyle w:val="CharDefText"/>
        </w:rPr>
        <w:t>sample</w:t>
      </w:r>
      <w:r w:rsidRPr="00402378">
        <w:t xml:space="preserve"> means a sample of bodily material taken from a person under this Act for the purpose of obtaining — </w:t>
      </w:r>
    </w:p>
    <w:p w:rsidR="000A7589" w:rsidRPr="00402378" w:rsidRDefault="000A7589" w:rsidP="000A7589">
      <w:pPr>
        <w:pStyle w:val="zDefpara"/>
      </w:pPr>
      <w:r w:rsidRPr="00402378">
        <w:tab/>
        <w:t>(a)</w:t>
      </w:r>
      <w:r w:rsidRPr="00402378">
        <w:tab/>
        <w:t>the DNA profile of the person; or</w:t>
      </w:r>
    </w:p>
    <w:p w:rsidR="000A7589" w:rsidRPr="00402378" w:rsidRDefault="000A7589" w:rsidP="000A7589">
      <w:pPr>
        <w:pStyle w:val="zDefpara"/>
      </w:pPr>
      <w:r w:rsidRPr="00402378">
        <w:tab/>
        <w:t>(b)</w:t>
      </w:r>
      <w:r w:rsidRPr="00402378">
        <w:tab/>
        <w:t>any identifying particular prescribed for the purposes of this definition.</w:t>
      </w:r>
    </w:p>
    <w:p w:rsidR="000A7589" w:rsidRPr="00402378" w:rsidRDefault="000A7589" w:rsidP="000A7589">
      <w:pPr>
        <w:pStyle w:val="BlankClose"/>
      </w:pPr>
    </w:p>
    <w:p w:rsidR="000A7589" w:rsidRPr="00402378" w:rsidRDefault="00587E49" w:rsidP="000A7589">
      <w:pPr>
        <w:pStyle w:val="Heading5"/>
      </w:pPr>
      <w:bookmarkStart w:id="15" w:name="_Toc382312180"/>
      <w:r>
        <w:rPr>
          <w:rStyle w:val="CharSectno"/>
        </w:rPr>
        <w:t>9</w:t>
      </w:r>
      <w:r w:rsidR="000A7589" w:rsidRPr="00402378">
        <w:t>.</w:t>
      </w:r>
      <w:r w:rsidR="000A7589" w:rsidRPr="00402378">
        <w:tab/>
      </w:r>
      <w:r w:rsidR="003C4E85" w:rsidRPr="00402378">
        <w:t>Section</w:t>
      </w:r>
      <w:r w:rsidR="003C4E85">
        <w:t> </w:t>
      </w:r>
      <w:r w:rsidR="003C4E85" w:rsidRPr="00402378">
        <w:t>1</w:t>
      </w:r>
      <w:r w:rsidR="000A7589" w:rsidRPr="00402378">
        <w:t>1 amended</w:t>
      </w:r>
      <w:bookmarkEnd w:id="15"/>
    </w:p>
    <w:p w:rsidR="000A7589" w:rsidRPr="00402378" w:rsidRDefault="000A7589" w:rsidP="000A7589">
      <w:pPr>
        <w:pStyle w:val="Subsection"/>
        <w:keepNext/>
      </w:pPr>
      <w:r w:rsidRPr="00402378">
        <w:tab/>
      </w:r>
      <w:r w:rsidRPr="00402378">
        <w:tab/>
        <w:t xml:space="preserve">In section 11(1) in the definition of </w:t>
      </w:r>
      <w:r w:rsidRPr="00402378">
        <w:rPr>
          <w:b/>
          <w:i/>
        </w:rPr>
        <w:t>identifying particular</w:t>
      </w:r>
      <w:r w:rsidRPr="00402378">
        <w:t xml:space="preserve"> after </w:t>
      </w:r>
      <w:r w:rsidR="002B704B">
        <w:t>paragraph (</w:t>
      </w:r>
      <w:r w:rsidRPr="00402378">
        <w:t>e) insert:</w:t>
      </w:r>
    </w:p>
    <w:p w:rsidR="000A7589" w:rsidRPr="00402378" w:rsidRDefault="000A7589" w:rsidP="000A7589">
      <w:pPr>
        <w:pStyle w:val="BlankOpen"/>
      </w:pPr>
    </w:p>
    <w:p w:rsidR="000A7589" w:rsidRPr="00402378" w:rsidRDefault="000A7589" w:rsidP="000A7589">
      <w:pPr>
        <w:pStyle w:val="zDefpara"/>
      </w:pPr>
      <w:r w:rsidRPr="00402378">
        <w:tab/>
        <w:t>(f)</w:t>
      </w:r>
      <w:r w:rsidRPr="00402378">
        <w:tab/>
        <w:t>an identifying particular of the person that is prescribed under section 17, 23, 34, 47 or 52A;</w:t>
      </w:r>
    </w:p>
    <w:p w:rsidR="000A7589" w:rsidRPr="00402378" w:rsidRDefault="000A7589" w:rsidP="000A7589">
      <w:pPr>
        <w:pStyle w:val="BlankClose"/>
      </w:pPr>
    </w:p>
    <w:p w:rsidR="000A7589" w:rsidRPr="00402378" w:rsidRDefault="00587E49" w:rsidP="000A7589">
      <w:pPr>
        <w:pStyle w:val="Heading5"/>
      </w:pPr>
      <w:bookmarkStart w:id="16" w:name="_Toc382312181"/>
      <w:r>
        <w:rPr>
          <w:rStyle w:val="CharSectno"/>
        </w:rPr>
        <w:t>10</w:t>
      </w:r>
      <w:r w:rsidR="000A7589" w:rsidRPr="00402378">
        <w:t>.</w:t>
      </w:r>
      <w:r w:rsidR="000A7589" w:rsidRPr="00402378">
        <w:tab/>
        <w:t>Section 16 amended</w:t>
      </w:r>
      <w:bookmarkEnd w:id="16"/>
    </w:p>
    <w:p w:rsidR="000A7589" w:rsidRPr="00402378" w:rsidRDefault="000A7589" w:rsidP="000A7589">
      <w:pPr>
        <w:pStyle w:val="Subsection"/>
      </w:pPr>
      <w:r w:rsidRPr="00402378">
        <w:tab/>
      </w:r>
      <w:r w:rsidR="00587E49">
        <w:t>(1)</w:t>
      </w:r>
      <w:r w:rsidRPr="00402378">
        <w:tab/>
        <w:t>In section 16(1) insert in alphabetical order:</w:t>
      </w:r>
    </w:p>
    <w:p w:rsidR="000A7589" w:rsidRPr="00402378" w:rsidRDefault="000A7589" w:rsidP="000A7589">
      <w:pPr>
        <w:pStyle w:val="BlankOpen"/>
      </w:pPr>
    </w:p>
    <w:p w:rsidR="000A7589" w:rsidRPr="00402378" w:rsidRDefault="000A7589" w:rsidP="000A7589">
      <w:pPr>
        <w:pStyle w:val="zDefstart"/>
      </w:pPr>
      <w:r w:rsidRPr="00402378">
        <w:tab/>
      </w:r>
      <w:r w:rsidR="00324DDF" w:rsidRPr="00324DDF">
        <w:rPr>
          <w:rStyle w:val="CharDefText"/>
        </w:rPr>
        <w:t xml:space="preserve">face covering </w:t>
      </w:r>
      <w:r w:rsidR="00324DDF" w:rsidRPr="00324DDF">
        <w:rPr>
          <w:rStyle w:val="CharDefText"/>
          <w:b w:val="0"/>
          <w:i w:val="0"/>
        </w:rPr>
        <w:t>means an item of clothing, hat, helmet, mask or sunglasses, or any other thing worn by a person, that totally or partially covers the person’s face;</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After section 16(3) insert:</w:t>
      </w:r>
    </w:p>
    <w:p w:rsidR="000A7589" w:rsidRPr="00402378" w:rsidRDefault="000A7589" w:rsidP="000A7589">
      <w:pPr>
        <w:pStyle w:val="BlankOpen"/>
      </w:pPr>
    </w:p>
    <w:p w:rsidR="000A7589" w:rsidRPr="00402378" w:rsidRDefault="000A7589" w:rsidP="000A7589">
      <w:pPr>
        <w:pStyle w:val="zSubsection"/>
      </w:pPr>
      <w:r w:rsidRPr="00402378">
        <w:tab/>
        <w:t>(4A)</w:t>
      </w:r>
      <w:r w:rsidRPr="00402378">
        <w:tab/>
        <w:t>If —</w:t>
      </w:r>
    </w:p>
    <w:p w:rsidR="000A7589" w:rsidRPr="00402378" w:rsidRDefault="000A7589" w:rsidP="000A7589">
      <w:pPr>
        <w:pStyle w:val="zIndenta"/>
      </w:pPr>
      <w:r w:rsidRPr="00402378">
        <w:tab/>
        <w:t>(a)</w:t>
      </w:r>
      <w:r w:rsidRPr="00402378">
        <w:tab/>
        <w:t xml:space="preserve">an officer makes a request to a person under </w:t>
      </w:r>
      <w:r w:rsidR="002B704B">
        <w:t>subsection (</w:t>
      </w:r>
      <w:r w:rsidRPr="00402378">
        <w:t>2); or</w:t>
      </w:r>
    </w:p>
    <w:p w:rsidR="000A7589" w:rsidRPr="00402378" w:rsidRDefault="000A7589" w:rsidP="000A7589">
      <w:pPr>
        <w:pStyle w:val="zIndenta"/>
      </w:pPr>
      <w:r w:rsidRPr="00402378">
        <w:tab/>
        <w:t>(b)</w:t>
      </w:r>
      <w:r w:rsidRPr="00402378">
        <w:tab/>
        <w:t>a police officer requests or requires a person to give the police officer, under another written law and for a forensic purpose, any or all of the person’s personal details,</w:t>
      </w:r>
    </w:p>
    <w:p w:rsidR="000A7589" w:rsidRPr="00402378" w:rsidRDefault="000A7589" w:rsidP="000A7589">
      <w:pPr>
        <w:pStyle w:val="zSubsection"/>
      </w:pPr>
      <w:r w:rsidRPr="00402378">
        <w:tab/>
      </w:r>
      <w:r w:rsidRPr="00402378">
        <w:tab/>
        <w:t>the officer may request the person —</w:t>
      </w:r>
    </w:p>
    <w:p w:rsidR="000A7589" w:rsidRPr="00402378" w:rsidRDefault="000A7589" w:rsidP="000A7589">
      <w:pPr>
        <w:pStyle w:val="zIndenta"/>
      </w:pPr>
      <w:r w:rsidRPr="00402378">
        <w:tab/>
        <w:t>(c)</w:t>
      </w:r>
      <w:r w:rsidRPr="00402378">
        <w:tab/>
        <w:t xml:space="preserve">to remove </w:t>
      </w:r>
      <w:r w:rsidR="00324DDF" w:rsidRPr="00324DDF">
        <w:t xml:space="preserve">or adjust any face covering </w:t>
      </w:r>
      <w:r w:rsidRPr="00402378">
        <w:t>worn by the person; or</w:t>
      </w:r>
    </w:p>
    <w:p w:rsidR="000A7589" w:rsidRPr="00402378" w:rsidRDefault="000A7589" w:rsidP="000A7589">
      <w:pPr>
        <w:pStyle w:val="zIndenta"/>
      </w:pPr>
      <w:r w:rsidRPr="00402378">
        <w:tab/>
        <w:t>(d)</w:t>
      </w:r>
      <w:r w:rsidRPr="00402378">
        <w:tab/>
        <w:t>to do any other thing reasonably necessary,</w:t>
      </w:r>
    </w:p>
    <w:p w:rsidR="000A7589" w:rsidRPr="00402378" w:rsidRDefault="000A7589" w:rsidP="000A7589">
      <w:pPr>
        <w:pStyle w:val="zSubsection"/>
      </w:pPr>
      <w:r w:rsidRPr="00402378">
        <w:tab/>
      </w:r>
      <w:r w:rsidRPr="00402378">
        <w:tab/>
        <w:t xml:space="preserve">to enable the officer to see the person’s </w:t>
      </w:r>
      <w:r w:rsidR="00324DDF">
        <w:t>face</w:t>
      </w:r>
      <w:r w:rsidRPr="00402378">
        <w:t xml:space="preserve"> or verify the correctness of any personal detail, or any evidence of any personal detail, given by the person.</w:t>
      </w:r>
    </w:p>
    <w:p w:rsidR="000A7589" w:rsidRPr="00402378" w:rsidRDefault="000A7589" w:rsidP="000A7589">
      <w:pPr>
        <w:pStyle w:val="zSubsection"/>
      </w:pPr>
      <w:r w:rsidRPr="00402378">
        <w:tab/>
        <w:t>(4B)</w:t>
      </w:r>
      <w:r w:rsidRPr="00402378">
        <w:tab/>
        <w:t xml:space="preserve">It is sufficient compliance with a request made under </w:t>
      </w:r>
      <w:r w:rsidR="002B704B">
        <w:t>subsection (</w:t>
      </w:r>
      <w:r w:rsidRPr="00402378">
        <w:t xml:space="preserve">4A)(c) if only so much of the person’s </w:t>
      </w:r>
      <w:r w:rsidR="00324DDF">
        <w:t>face covering</w:t>
      </w:r>
      <w:r w:rsidRPr="00402378">
        <w:t xml:space="preserve"> that totally or partially covers the person’s </w:t>
      </w:r>
      <w:r w:rsidR="00324DDF" w:rsidRPr="00324DDF">
        <w:t>face is removed or adjusted</w:t>
      </w:r>
      <w:r w:rsidRPr="00402378">
        <w:t>.</w:t>
      </w:r>
    </w:p>
    <w:p w:rsidR="000A7589" w:rsidRPr="00402378" w:rsidRDefault="000A7589" w:rsidP="000A7589">
      <w:pPr>
        <w:pStyle w:val="zSubsection"/>
      </w:pPr>
      <w:r w:rsidRPr="00402378">
        <w:tab/>
        <w:t>(4C)</w:t>
      </w:r>
      <w:r w:rsidRPr="00402378">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rsidR="000A7589" w:rsidRPr="00402378" w:rsidRDefault="000A7589" w:rsidP="000A7589">
      <w:pPr>
        <w:pStyle w:val="BlankClose"/>
      </w:pPr>
    </w:p>
    <w:p w:rsidR="000A7589" w:rsidRPr="00402378" w:rsidRDefault="000A7589" w:rsidP="000A7589">
      <w:pPr>
        <w:pStyle w:val="Subsection"/>
      </w:pPr>
      <w:r w:rsidRPr="00402378">
        <w:tab/>
      </w:r>
      <w:r w:rsidR="00587E49">
        <w:t>(3)</w:t>
      </w:r>
      <w:r w:rsidRPr="00402378">
        <w:tab/>
        <w:t>In section 16(4) delete “</w:t>
      </w:r>
      <w:r w:rsidR="002B704B">
        <w:t>subsection (</w:t>
      </w:r>
      <w:r w:rsidRPr="00402378">
        <w:t>2) or (3)”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r>
      <w:r w:rsidR="002B704B">
        <w:t>subsection (</w:t>
      </w:r>
      <w:r w:rsidRPr="00402378">
        <w:t>2), (3) or (4A)</w:t>
      </w:r>
    </w:p>
    <w:p w:rsidR="000A7589" w:rsidRPr="00402378" w:rsidRDefault="000A7589" w:rsidP="000A7589">
      <w:pPr>
        <w:pStyle w:val="BlankClose"/>
      </w:pPr>
    </w:p>
    <w:p w:rsidR="000A7589" w:rsidRPr="00402378" w:rsidRDefault="000A7589" w:rsidP="000A7589">
      <w:pPr>
        <w:pStyle w:val="Subsection"/>
      </w:pPr>
      <w:r w:rsidRPr="00402378">
        <w:tab/>
      </w:r>
      <w:r w:rsidR="00587E49">
        <w:t>(4)</w:t>
      </w:r>
      <w:r w:rsidRPr="00402378">
        <w:tab/>
        <w:t>In section 16(6) delete “</w:t>
      </w:r>
      <w:r w:rsidR="002B704B">
        <w:t>subsection (</w:t>
      </w:r>
      <w:r w:rsidRPr="00402378">
        <w:t>2) or (3)”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r>
      <w:r w:rsidR="002B704B">
        <w:t>subsection (</w:t>
      </w:r>
      <w:r w:rsidRPr="00402378">
        <w:t>2), (3) or (4A)</w:t>
      </w:r>
    </w:p>
    <w:p w:rsidR="000A7589" w:rsidRPr="00402378" w:rsidRDefault="000A7589" w:rsidP="000A7589">
      <w:pPr>
        <w:pStyle w:val="BlankClose"/>
      </w:pPr>
    </w:p>
    <w:p w:rsidR="000A7589" w:rsidRPr="00402378" w:rsidRDefault="00587E49" w:rsidP="000A7589">
      <w:pPr>
        <w:pStyle w:val="Heading5"/>
      </w:pPr>
      <w:bookmarkStart w:id="17" w:name="_Toc382312182"/>
      <w:r>
        <w:rPr>
          <w:rStyle w:val="CharSectno"/>
        </w:rPr>
        <w:t>11</w:t>
      </w:r>
      <w:r w:rsidR="000A7589" w:rsidRPr="00402378">
        <w:t>.</w:t>
      </w:r>
      <w:r w:rsidR="000A7589" w:rsidRPr="00402378">
        <w:tab/>
        <w:t>Section 17 amended</w:t>
      </w:r>
      <w:bookmarkEnd w:id="17"/>
    </w:p>
    <w:p w:rsidR="000A7589" w:rsidRPr="00402378" w:rsidRDefault="000A7589" w:rsidP="000A7589">
      <w:pPr>
        <w:pStyle w:val="Subsection"/>
        <w:rPr>
          <w:rStyle w:val="CharDefText"/>
          <w:b w:val="0"/>
          <w:i w:val="0"/>
        </w:rPr>
      </w:pPr>
      <w:r w:rsidRPr="00402378">
        <w:tab/>
      </w:r>
      <w:r w:rsidRPr="00402378">
        <w:tab/>
        <w:t xml:space="preserve">In section 17 in the definition of </w:t>
      </w:r>
      <w:r w:rsidRPr="00402378">
        <w:rPr>
          <w:b/>
          <w:i/>
        </w:rPr>
        <w:t>identifying particular</w:t>
      </w:r>
      <w:r w:rsidRPr="00402378">
        <w:rPr>
          <w:rStyle w:val="CharDefText"/>
          <w:b w:val="0"/>
          <w:i w:val="0"/>
        </w:rPr>
        <w:t xml:space="preserve"> after </w:t>
      </w:r>
      <w:r w:rsidR="002B704B">
        <w:rPr>
          <w:rStyle w:val="CharDefText"/>
          <w:b w:val="0"/>
          <w:i w:val="0"/>
        </w:rPr>
        <w:t>paragraph (</w:t>
      </w:r>
      <w:r w:rsidRPr="00402378">
        <w:rPr>
          <w:rStyle w:val="CharDefText"/>
          <w:b w:val="0"/>
          <w:i w:val="0"/>
        </w:rPr>
        <w:t>e) insert:</w:t>
      </w:r>
    </w:p>
    <w:p w:rsidR="000A7589" w:rsidRPr="00402378" w:rsidRDefault="000A7589" w:rsidP="000A7589">
      <w:pPr>
        <w:pStyle w:val="BlankOpen"/>
      </w:pPr>
    </w:p>
    <w:p w:rsidR="000A7589" w:rsidRPr="00402378" w:rsidRDefault="000A7589" w:rsidP="000A7589">
      <w:pPr>
        <w:pStyle w:val="zDefpara"/>
      </w:pPr>
      <w:r w:rsidRPr="00402378">
        <w:tab/>
        <w:t>(f)</w:t>
      </w:r>
      <w:r w:rsidRPr="00402378">
        <w:tab/>
        <w:t>an identifying particular of the person that is prescribed for the purposes of this definition;</w:t>
      </w:r>
    </w:p>
    <w:p w:rsidR="000A7589" w:rsidRPr="00402378" w:rsidRDefault="000A7589" w:rsidP="000A7589">
      <w:pPr>
        <w:pStyle w:val="BlankClose"/>
      </w:pPr>
    </w:p>
    <w:p w:rsidR="000A7589" w:rsidRPr="00402378" w:rsidRDefault="00587E49" w:rsidP="000A7589">
      <w:pPr>
        <w:pStyle w:val="Heading5"/>
      </w:pPr>
      <w:bookmarkStart w:id="18" w:name="_Toc382312183"/>
      <w:r>
        <w:rPr>
          <w:rStyle w:val="CharSectno"/>
        </w:rPr>
        <w:t>12</w:t>
      </w:r>
      <w:r w:rsidR="000A7589" w:rsidRPr="00402378">
        <w:t>.</w:t>
      </w:r>
      <w:r w:rsidR="000A7589" w:rsidRPr="00402378">
        <w:tab/>
        <w:t>Section 19 amended</w:t>
      </w:r>
      <w:bookmarkEnd w:id="18"/>
    </w:p>
    <w:p w:rsidR="000A7589" w:rsidRPr="00402378" w:rsidRDefault="000A7589" w:rsidP="000A7589">
      <w:pPr>
        <w:pStyle w:val="Subsection"/>
      </w:pPr>
      <w:r w:rsidRPr="00402378">
        <w:tab/>
      </w:r>
      <w:r w:rsidRPr="00402378">
        <w:tab/>
        <w:t>Delete section 19(3).</w:t>
      </w:r>
    </w:p>
    <w:p w:rsidR="000A7589" w:rsidRPr="00402378" w:rsidRDefault="00587E49" w:rsidP="000A7589">
      <w:pPr>
        <w:pStyle w:val="Heading5"/>
      </w:pPr>
      <w:bookmarkStart w:id="19" w:name="_Toc382312184"/>
      <w:r>
        <w:rPr>
          <w:rStyle w:val="CharSectno"/>
        </w:rPr>
        <w:t>13</w:t>
      </w:r>
      <w:r w:rsidR="000A7589" w:rsidRPr="00402378">
        <w:t>.</w:t>
      </w:r>
      <w:r w:rsidR="000A7589" w:rsidRPr="00402378">
        <w:tab/>
        <w:t>Section 23 amended</w:t>
      </w:r>
      <w:bookmarkEnd w:id="19"/>
    </w:p>
    <w:p w:rsidR="000A7589" w:rsidRPr="00402378" w:rsidRDefault="000A7589" w:rsidP="000A7589">
      <w:pPr>
        <w:pStyle w:val="Subsection"/>
        <w:keepNext/>
        <w:rPr>
          <w:rStyle w:val="CharDefText"/>
          <w:b w:val="0"/>
          <w:i w:val="0"/>
        </w:rPr>
      </w:pPr>
      <w:r w:rsidRPr="00402378">
        <w:tab/>
      </w:r>
      <w:r w:rsidRPr="00402378">
        <w:tab/>
        <w:t xml:space="preserve">In section 23 in the definition of </w:t>
      </w:r>
      <w:r w:rsidRPr="00402378">
        <w:rPr>
          <w:b/>
          <w:i/>
        </w:rPr>
        <w:t>identifying particular</w:t>
      </w:r>
      <w:r w:rsidRPr="00402378">
        <w:rPr>
          <w:rStyle w:val="CharDefText"/>
          <w:b w:val="0"/>
          <w:i w:val="0"/>
        </w:rPr>
        <w:t xml:space="preserve"> after </w:t>
      </w:r>
      <w:r w:rsidR="002B704B">
        <w:rPr>
          <w:rStyle w:val="CharDefText"/>
          <w:b w:val="0"/>
          <w:i w:val="0"/>
        </w:rPr>
        <w:t>paragraph (</w:t>
      </w:r>
      <w:r w:rsidRPr="00402378">
        <w:rPr>
          <w:rStyle w:val="CharDefText"/>
          <w:b w:val="0"/>
          <w:i w:val="0"/>
        </w:rPr>
        <w:t>e) insert:</w:t>
      </w:r>
    </w:p>
    <w:p w:rsidR="000A7589" w:rsidRPr="00402378" w:rsidRDefault="000A7589" w:rsidP="000A7589">
      <w:pPr>
        <w:pStyle w:val="BlankOpen"/>
      </w:pPr>
    </w:p>
    <w:p w:rsidR="000A7589" w:rsidRPr="00402378" w:rsidRDefault="000A7589" w:rsidP="000A7589">
      <w:pPr>
        <w:pStyle w:val="zDefpara"/>
      </w:pPr>
      <w:r w:rsidRPr="00402378">
        <w:tab/>
        <w:t>(f)</w:t>
      </w:r>
      <w:r w:rsidRPr="00402378">
        <w:tab/>
        <w:t>an identifying particular of the person that is prescribed for the purposes of this definition;</w:t>
      </w:r>
    </w:p>
    <w:p w:rsidR="000A7589" w:rsidRPr="00402378" w:rsidRDefault="000A7589" w:rsidP="000A7589">
      <w:pPr>
        <w:pStyle w:val="BlankClose"/>
      </w:pPr>
    </w:p>
    <w:p w:rsidR="000A7589" w:rsidRPr="00402378" w:rsidRDefault="00587E49" w:rsidP="000A7589">
      <w:pPr>
        <w:pStyle w:val="Heading5"/>
        <w:spacing w:before="120"/>
      </w:pPr>
      <w:bookmarkStart w:id="20" w:name="_Toc382312185"/>
      <w:r>
        <w:rPr>
          <w:rStyle w:val="CharSectno"/>
        </w:rPr>
        <w:t>14</w:t>
      </w:r>
      <w:r w:rsidR="000A7589" w:rsidRPr="00402378">
        <w:t>.</w:t>
      </w:r>
      <w:r w:rsidR="000A7589" w:rsidRPr="00402378">
        <w:tab/>
        <w:t>Section 34 amended</w:t>
      </w:r>
      <w:bookmarkEnd w:id="20"/>
    </w:p>
    <w:p w:rsidR="000A7589" w:rsidRPr="00402378" w:rsidRDefault="000A7589" w:rsidP="000A7589">
      <w:pPr>
        <w:pStyle w:val="Subsection"/>
        <w:rPr>
          <w:rStyle w:val="CharDefText"/>
          <w:b w:val="0"/>
          <w:i w:val="0"/>
        </w:rPr>
      </w:pPr>
      <w:r w:rsidRPr="00402378">
        <w:tab/>
      </w:r>
      <w:r w:rsidRPr="00402378">
        <w:tab/>
        <w:t xml:space="preserve">In section 34 in the definition of </w:t>
      </w:r>
      <w:r w:rsidRPr="00402378">
        <w:rPr>
          <w:b/>
          <w:i/>
        </w:rPr>
        <w:t>identifying particular</w:t>
      </w:r>
      <w:r w:rsidRPr="00402378">
        <w:rPr>
          <w:rStyle w:val="CharDefText"/>
          <w:b w:val="0"/>
          <w:i w:val="0"/>
        </w:rPr>
        <w:t>:</w:t>
      </w:r>
    </w:p>
    <w:p w:rsidR="000A7589" w:rsidRPr="00402378" w:rsidRDefault="000A7589" w:rsidP="000A7589">
      <w:pPr>
        <w:pStyle w:val="Indenta"/>
      </w:pPr>
      <w:r w:rsidRPr="00402378">
        <w:tab/>
      </w:r>
      <w:r w:rsidR="00587E49">
        <w:t>(a)</w:t>
      </w:r>
      <w:r w:rsidRPr="00402378">
        <w:tab/>
        <w:t xml:space="preserve">after </w:t>
      </w:r>
      <w:r w:rsidR="002B704B">
        <w:t>paragraph (</w:t>
      </w:r>
      <w:r w:rsidRPr="00402378">
        <w:t>b) insert:</w:t>
      </w:r>
    </w:p>
    <w:p w:rsidR="000A7589" w:rsidRPr="00402378" w:rsidRDefault="000A7589" w:rsidP="000A7589">
      <w:pPr>
        <w:pStyle w:val="BlankOpen"/>
      </w:pPr>
    </w:p>
    <w:p w:rsidR="000A7589" w:rsidRPr="00402378" w:rsidRDefault="000A7589" w:rsidP="000A7589">
      <w:pPr>
        <w:pStyle w:val="zDefpara"/>
      </w:pPr>
      <w:r w:rsidRPr="00402378">
        <w:tab/>
        <w:t>(ca)</w:t>
      </w:r>
      <w:r w:rsidRPr="00402378">
        <w:tab/>
        <w:t>a measurement of any identifying feature of the person;</w:t>
      </w:r>
    </w:p>
    <w:p w:rsidR="000A7589" w:rsidRPr="00402378" w:rsidRDefault="000A7589" w:rsidP="000A7589">
      <w:pPr>
        <w:pStyle w:val="BlankClose"/>
      </w:pPr>
    </w:p>
    <w:p w:rsidR="000A7589" w:rsidRPr="00402378" w:rsidRDefault="000A7589" w:rsidP="000A7589">
      <w:pPr>
        <w:pStyle w:val="Indenta"/>
      </w:pPr>
      <w:r w:rsidRPr="00402378">
        <w:tab/>
      </w:r>
      <w:r w:rsidR="00587E49">
        <w:t>(b)</w:t>
      </w:r>
      <w:r w:rsidRPr="00402378">
        <w:tab/>
        <w:t xml:space="preserve">after </w:t>
      </w:r>
      <w:r w:rsidR="002B704B">
        <w:t>paragraph (</w:t>
      </w:r>
      <w:r w:rsidRPr="00402378">
        <w:t>e) insert:</w:t>
      </w:r>
    </w:p>
    <w:p w:rsidR="000A7589" w:rsidRPr="00402378" w:rsidRDefault="000A7589" w:rsidP="000A7589">
      <w:pPr>
        <w:pStyle w:val="BlankOpen"/>
      </w:pPr>
    </w:p>
    <w:p w:rsidR="000A7589" w:rsidRPr="00402378" w:rsidRDefault="000A7589" w:rsidP="000A7589">
      <w:pPr>
        <w:pStyle w:val="zDefpara"/>
      </w:pPr>
      <w:r w:rsidRPr="00402378">
        <w:tab/>
        <w:t>(f)</w:t>
      </w:r>
      <w:r w:rsidRPr="00402378">
        <w:tab/>
        <w:t>an identifying particular of the person that is prescribed for the purposes of this definition;</w:t>
      </w:r>
    </w:p>
    <w:p w:rsidR="000A7589" w:rsidRPr="00402378" w:rsidRDefault="000A7589" w:rsidP="000A7589">
      <w:pPr>
        <w:pStyle w:val="BlankClose"/>
      </w:pPr>
    </w:p>
    <w:p w:rsidR="000A7589" w:rsidRPr="00402378" w:rsidRDefault="00587E49" w:rsidP="000A7589">
      <w:pPr>
        <w:pStyle w:val="Heading5"/>
        <w:spacing w:before="120"/>
      </w:pPr>
      <w:bookmarkStart w:id="21" w:name="_Toc382312186"/>
      <w:r>
        <w:rPr>
          <w:rStyle w:val="CharSectno"/>
        </w:rPr>
        <w:t>15</w:t>
      </w:r>
      <w:r w:rsidR="000A7589" w:rsidRPr="00402378">
        <w:t>.</w:t>
      </w:r>
      <w:r w:rsidR="000A7589" w:rsidRPr="00402378">
        <w:tab/>
        <w:t>Section 38 amended</w:t>
      </w:r>
      <w:bookmarkEnd w:id="21"/>
    </w:p>
    <w:p w:rsidR="000A7589" w:rsidRPr="00402378" w:rsidRDefault="000A7589" w:rsidP="000A7589">
      <w:pPr>
        <w:pStyle w:val="Subsection"/>
      </w:pPr>
      <w:r w:rsidRPr="00402378">
        <w:tab/>
      </w:r>
      <w:r w:rsidRPr="00402378">
        <w:tab/>
        <w:t>In section 38(2)(a) delete “an offence” and insert:</w:t>
      </w:r>
    </w:p>
    <w:p w:rsidR="000A7589" w:rsidRPr="00402378" w:rsidRDefault="000A7589" w:rsidP="000A7589">
      <w:pPr>
        <w:pStyle w:val="BlankOpen"/>
      </w:pPr>
    </w:p>
    <w:p w:rsidR="000A7589" w:rsidRPr="00402378" w:rsidRDefault="000A7589" w:rsidP="000A7589">
      <w:pPr>
        <w:pStyle w:val="Subsection"/>
        <w:keepNext/>
        <w:keepLines/>
      </w:pPr>
      <w:r w:rsidRPr="00402378">
        <w:tab/>
      </w:r>
      <w:r w:rsidRPr="00402378">
        <w:tab/>
        <w:t>a serious offence</w:t>
      </w:r>
    </w:p>
    <w:p w:rsidR="000A7589" w:rsidRPr="00402378" w:rsidRDefault="000A7589" w:rsidP="000A7589">
      <w:pPr>
        <w:pStyle w:val="BlankClose"/>
        <w:keepNext/>
      </w:pPr>
    </w:p>
    <w:p w:rsidR="000A7589" w:rsidRPr="00402378" w:rsidRDefault="00587E49" w:rsidP="000A7589">
      <w:pPr>
        <w:pStyle w:val="Heading5"/>
        <w:spacing w:before="120"/>
      </w:pPr>
      <w:bookmarkStart w:id="22" w:name="_Toc382312187"/>
      <w:r>
        <w:rPr>
          <w:rStyle w:val="CharSectno"/>
        </w:rPr>
        <w:t>16</w:t>
      </w:r>
      <w:r w:rsidR="000A7589" w:rsidRPr="00402378">
        <w:t>.</w:t>
      </w:r>
      <w:r w:rsidR="000A7589" w:rsidRPr="00402378">
        <w:tab/>
        <w:t>Section 40 amended</w:t>
      </w:r>
      <w:bookmarkEnd w:id="22"/>
    </w:p>
    <w:p w:rsidR="000A7589" w:rsidRPr="00402378" w:rsidRDefault="000A7589" w:rsidP="000A7589">
      <w:pPr>
        <w:pStyle w:val="Subsection"/>
      </w:pPr>
      <w:r w:rsidRPr="00402378">
        <w:tab/>
      </w:r>
      <w:r w:rsidRPr="00402378">
        <w:tab/>
        <w:t>After section 40(3) insert:</w:t>
      </w:r>
    </w:p>
    <w:p w:rsidR="000A7589" w:rsidRPr="00402378" w:rsidRDefault="000A7589" w:rsidP="000A7589">
      <w:pPr>
        <w:pStyle w:val="BlankOpen"/>
      </w:pPr>
    </w:p>
    <w:p w:rsidR="000A7589" w:rsidRPr="00402378" w:rsidRDefault="000A7589" w:rsidP="000A7589">
      <w:pPr>
        <w:pStyle w:val="zSubsection"/>
      </w:pPr>
      <w:r w:rsidRPr="00402378">
        <w:tab/>
        <w:t>(4)</w:t>
      </w:r>
      <w:r w:rsidRPr="00402378">
        <w:tab/>
        <w:t>If a suspect is a protected person and, after making reasonable enquiries to find a responsible person, an officer reasonably suspects that —</w:t>
      </w:r>
    </w:p>
    <w:p w:rsidR="000A7589" w:rsidRPr="00402378" w:rsidRDefault="000A7589" w:rsidP="000A7589">
      <w:pPr>
        <w:pStyle w:val="zIndenta"/>
      </w:pPr>
      <w:r w:rsidRPr="00402378">
        <w:tab/>
        <w:t>(a)</w:t>
      </w:r>
      <w:r w:rsidRPr="00402378">
        <w:tab/>
        <w:t>there is no responsible person; or</w:t>
      </w:r>
    </w:p>
    <w:p w:rsidR="000A7589" w:rsidRPr="00402378" w:rsidRDefault="000A7589" w:rsidP="000A7589">
      <w:pPr>
        <w:pStyle w:val="zIndenta"/>
      </w:pPr>
      <w:r w:rsidRPr="00402378">
        <w:tab/>
        <w:t>(b)</w:t>
      </w:r>
      <w:r w:rsidRPr="00402378">
        <w:tab/>
        <w:t>a responsible person cannot be found within a reasonable time; or</w:t>
      </w:r>
    </w:p>
    <w:p w:rsidR="000A7589" w:rsidRPr="00402378" w:rsidRDefault="000A7589" w:rsidP="000A7589">
      <w:pPr>
        <w:pStyle w:val="zIndenta"/>
      </w:pPr>
      <w:r w:rsidRPr="00402378">
        <w:tab/>
        <w:t>(c)</w:t>
      </w:r>
      <w:r w:rsidRPr="00402378">
        <w:tab/>
        <w:t>it is impracticable to request the consent of a responsible person,</w:t>
      </w:r>
    </w:p>
    <w:p w:rsidR="000A7589" w:rsidRPr="00402378" w:rsidRDefault="000A7589" w:rsidP="000A7589">
      <w:pPr>
        <w:pStyle w:val="zSubsection"/>
      </w:pPr>
      <w:r w:rsidRPr="00402378">
        <w:tab/>
      </w:r>
      <w:r w:rsidRPr="00402378">
        <w:tab/>
        <w:t>an identifying procedure may only be done on the suspect if a magistrate issues an IP warrant (suspect) that authorises it.</w:t>
      </w:r>
    </w:p>
    <w:p w:rsidR="000A7589" w:rsidRPr="00402378" w:rsidRDefault="000A7589" w:rsidP="000A7589">
      <w:pPr>
        <w:pStyle w:val="BlankClose"/>
      </w:pPr>
    </w:p>
    <w:p w:rsidR="000A7589" w:rsidRPr="00402378" w:rsidRDefault="00587E49" w:rsidP="000A7589">
      <w:pPr>
        <w:pStyle w:val="Heading5"/>
      </w:pPr>
      <w:bookmarkStart w:id="23" w:name="_Toc382312188"/>
      <w:r>
        <w:rPr>
          <w:rStyle w:val="CharSectno"/>
        </w:rPr>
        <w:t>17</w:t>
      </w:r>
      <w:r w:rsidR="000A7589" w:rsidRPr="00402378">
        <w:t>.</w:t>
      </w:r>
      <w:r w:rsidR="000A7589" w:rsidRPr="00402378">
        <w:tab/>
        <w:t>Section 42 amended</w:t>
      </w:r>
      <w:bookmarkEnd w:id="23"/>
    </w:p>
    <w:p w:rsidR="000A7589" w:rsidRPr="00402378" w:rsidRDefault="000A7589" w:rsidP="000A7589">
      <w:pPr>
        <w:pStyle w:val="Subsection"/>
      </w:pPr>
      <w:r w:rsidRPr="00402378">
        <w:tab/>
      </w:r>
      <w:r w:rsidRPr="00402378">
        <w:tab/>
        <w:t>In section 42(2)(b) delete “section 40(2) or (3)”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 xml:space="preserve">section 40(2), (3) or (4) </w:t>
      </w:r>
    </w:p>
    <w:p w:rsidR="000A7589" w:rsidRPr="00402378" w:rsidRDefault="000A7589" w:rsidP="000A7589">
      <w:pPr>
        <w:pStyle w:val="BlankClose"/>
      </w:pPr>
    </w:p>
    <w:p w:rsidR="000A7589" w:rsidRPr="00402378" w:rsidRDefault="00587E49" w:rsidP="000A7589">
      <w:pPr>
        <w:pStyle w:val="Heading5"/>
      </w:pPr>
      <w:bookmarkStart w:id="24" w:name="_Toc382312189"/>
      <w:r>
        <w:rPr>
          <w:rStyle w:val="CharSectno"/>
        </w:rPr>
        <w:t>18</w:t>
      </w:r>
      <w:r w:rsidR="000A7589" w:rsidRPr="00402378">
        <w:t>.</w:t>
      </w:r>
      <w:r w:rsidR="000A7589" w:rsidRPr="00402378">
        <w:tab/>
        <w:t>Section 47 amended</w:t>
      </w:r>
      <w:bookmarkEnd w:id="24"/>
    </w:p>
    <w:p w:rsidR="000A7589" w:rsidRPr="00402378" w:rsidRDefault="000A7589" w:rsidP="000A7589">
      <w:pPr>
        <w:pStyle w:val="Subsection"/>
      </w:pPr>
      <w:r w:rsidRPr="00402378">
        <w:tab/>
      </w:r>
      <w:r w:rsidR="00587E49">
        <w:t>(1)</w:t>
      </w:r>
      <w:r w:rsidRPr="00402378">
        <w:tab/>
        <w:t xml:space="preserve">In section 47 in the definition of </w:t>
      </w:r>
      <w:r w:rsidRPr="00402378">
        <w:rPr>
          <w:b/>
          <w:i/>
        </w:rPr>
        <w:t>identifying particular</w:t>
      </w:r>
      <w:r w:rsidRPr="00402378">
        <w:t>, in relation to a charged suspect charged with a serious offence:</w:t>
      </w:r>
    </w:p>
    <w:p w:rsidR="000A7589" w:rsidRPr="00402378" w:rsidRDefault="000A7589" w:rsidP="000A7589">
      <w:pPr>
        <w:pStyle w:val="Indenta"/>
      </w:pPr>
      <w:r w:rsidRPr="00402378">
        <w:tab/>
      </w:r>
      <w:r w:rsidR="00587E49">
        <w:t>(a)</w:t>
      </w:r>
      <w:r w:rsidRPr="00402378">
        <w:tab/>
        <w:t xml:space="preserve">after </w:t>
      </w:r>
      <w:r w:rsidR="002B704B">
        <w:t>paragraph (</w:t>
      </w:r>
      <w:r w:rsidRPr="00402378">
        <w:t>c) insert:</w:t>
      </w:r>
    </w:p>
    <w:p w:rsidR="000A7589" w:rsidRPr="00402378" w:rsidRDefault="000A7589" w:rsidP="000A7589">
      <w:pPr>
        <w:pStyle w:val="BlankOpen"/>
      </w:pPr>
    </w:p>
    <w:p w:rsidR="000A7589" w:rsidRPr="00402378" w:rsidRDefault="000A7589" w:rsidP="000A7589">
      <w:pPr>
        <w:pStyle w:val="zDefpara"/>
      </w:pPr>
      <w:r w:rsidRPr="00402378">
        <w:tab/>
        <w:t>(da)</w:t>
      </w:r>
      <w:r w:rsidRPr="00402378">
        <w:tab/>
        <w:t>an impression of an identifying feature of the suspect (including a dental impression);</w:t>
      </w:r>
    </w:p>
    <w:p w:rsidR="000A7589" w:rsidRPr="00402378" w:rsidRDefault="000A7589" w:rsidP="000A7589">
      <w:pPr>
        <w:pStyle w:val="zDefpara"/>
      </w:pPr>
      <w:r w:rsidRPr="00402378">
        <w:tab/>
        <w:t>(db)</w:t>
      </w:r>
      <w:r w:rsidRPr="00402378">
        <w:tab/>
        <w:t>a sample of the suspect’s hair taken for purposes other than obtaining the suspect’s DNA profile;</w:t>
      </w:r>
    </w:p>
    <w:p w:rsidR="000A7589" w:rsidRPr="00402378" w:rsidRDefault="000A7589" w:rsidP="000A7589">
      <w:pPr>
        <w:pStyle w:val="BlankClose"/>
      </w:pPr>
    </w:p>
    <w:p w:rsidR="000A7589" w:rsidRPr="00402378" w:rsidRDefault="000A7589" w:rsidP="000A7589">
      <w:pPr>
        <w:pStyle w:val="Indenta"/>
      </w:pPr>
      <w:r w:rsidRPr="00402378">
        <w:tab/>
      </w:r>
      <w:r w:rsidR="00587E49">
        <w:t>(b)</w:t>
      </w:r>
      <w:r w:rsidRPr="00402378">
        <w:tab/>
        <w:t xml:space="preserve">after </w:t>
      </w:r>
      <w:r w:rsidR="002B704B">
        <w:t>paragraph (</w:t>
      </w:r>
      <w:r w:rsidRPr="00402378">
        <w:t>d) insert:</w:t>
      </w:r>
    </w:p>
    <w:p w:rsidR="000A7589" w:rsidRPr="00402378" w:rsidRDefault="000A7589" w:rsidP="000A7589">
      <w:pPr>
        <w:pStyle w:val="BlankOpen"/>
      </w:pPr>
    </w:p>
    <w:p w:rsidR="000A7589" w:rsidRPr="00402378" w:rsidRDefault="000A7589" w:rsidP="000A7589">
      <w:pPr>
        <w:pStyle w:val="zDefpara"/>
      </w:pPr>
      <w:r w:rsidRPr="00402378">
        <w:tab/>
        <w:t>(e)</w:t>
      </w:r>
      <w:r w:rsidRPr="00402378">
        <w:tab/>
        <w:t>an identifying particular of the suspect that is prescribed for the purposes of this definition;</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 xml:space="preserve">In section 47 in the definition of </w:t>
      </w:r>
      <w:r w:rsidRPr="00402378">
        <w:rPr>
          <w:b/>
          <w:i/>
        </w:rPr>
        <w:t>identifying particular</w:t>
      </w:r>
      <w:r w:rsidRPr="00402378">
        <w:t>, in relation to a charged suspect charged with an offence other than a serious offence:</w:t>
      </w:r>
    </w:p>
    <w:p w:rsidR="000A7589" w:rsidRPr="00402378" w:rsidRDefault="000A7589" w:rsidP="000A7589">
      <w:pPr>
        <w:pStyle w:val="Indenta"/>
      </w:pPr>
      <w:r w:rsidRPr="00402378">
        <w:tab/>
      </w:r>
      <w:r w:rsidR="00587E49">
        <w:t>(a)</w:t>
      </w:r>
      <w:r w:rsidRPr="00402378">
        <w:tab/>
        <w:t xml:space="preserve">in </w:t>
      </w:r>
      <w:r w:rsidR="002B704B">
        <w:t>paragraph (</w:t>
      </w:r>
      <w:r w:rsidRPr="00402378">
        <w:t>c) delete “suspect.” and insert:</w:t>
      </w:r>
    </w:p>
    <w:p w:rsidR="000A7589" w:rsidRPr="00402378" w:rsidRDefault="000A7589" w:rsidP="000A7589">
      <w:pPr>
        <w:pStyle w:val="BlankOpen"/>
      </w:pPr>
    </w:p>
    <w:p w:rsidR="000A7589" w:rsidRPr="00402378" w:rsidRDefault="000A7589" w:rsidP="000A7589">
      <w:pPr>
        <w:pStyle w:val="Indenta"/>
      </w:pPr>
      <w:r w:rsidRPr="00402378">
        <w:tab/>
      </w:r>
      <w:r w:rsidRPr="00402378">
        <w:tab/>
        <w:t>suspect;</w:t>
      </w:r>
    </w:p>
    <w:p w:rsidR="000A7589" w:rsidRPr="00402378" w:rsidRDefault="000A7589" w:rsidP="000A7589">
      <w:pPr>
        <w:pStyle w:val="BlankClose"/>
      </w:pPr>
    </w:p>
    <w:p w:rsidR="000A7589" w:rsidRPr="00402378" w:rsidRDefault="000A7589" w:rsidP="000A7589">
      <w:pPr>
        <w:pStyle w:val="Indenta"/>
      </w:pPr>
      <w:r w:rsidRPr="00402378">
        <w:tab/>
      </w:r>
      <w:r w:rsidR="00587E49">
        <w:t>(b)</w:t>
      </w:r>
      <w:r w:rsidRPr="00402378">
        <w:tab/>
        <w:t xml:space="preserve">after </w:t>
      </w:r>
      <w:r w:rsidR="002B704B">
        <w:t>paragraph (</w:t>
      </w:r>
      <w:r w:rsidRPr="00402378">
        <w:t>c) insert:</w:t>
      </w:r>
    </w:p>
    <w:p w:rsidR="000A7589" w:rsidRPr="00402378" w:rsidRDefault="000A7589" w:rsidP="000A7589">
      <w:pPr>
        <w:pStyle w:val="BlankOpen"/>
      </w:pPr>
    </w:p>
    <w:p w:rsidR="000A7589" w:rsidRPr="00402378" w:rsidRDefault="000A7589" w:rsidP="000A7589">
      <w:pPr>
        <w:pStyle w:val="zDefpara"/>
      </w:pPr>
      <w:r w:rsidRPr="00402378">
        <w:tab/>
        <w:t>(d)</w:t>
      </w:r>
      <w:r w:rsidRPr="00402378">
        <w:tab/>
        <w:t xml:space="preserve">an identifying particular of the suspect that is prescribed for the purposes of this definition, which cannot include an identifying particular listed in </w:t>
      </w:r>
      <w:r w:rsidR="002B704B">
        <w:t>paragraph (</w:t>
      </w:r>
      <w:r w:rsidRPr="00402378">
        <w:t xml:space="preserve">da), (db) or (d) of the definition of </w:t>
      </w:r>
      <w:r w:rsidRPr="00402378">
        <w:rPr>
          <w:b/>
          <w:i/>
        </w:rPr>
        <w:t>identifying particular</w:t>
      </w:r>
      <w:r w:rsidRPr="00402378">
        <w:t>, in relation to a charged suspect charged with a serious offence.</w:t>
      </w:r>
    </w:p>
    <w:p w:rsidR="000A7589" w:rsidRPr="00402378" w:rsidRDefault="000A7589" w:rsidP="000A7589">
      <w:pPr>
        <w:pStyle w:val="BlankClose"/>
      </w:pPr>
    </w:p>
    <w:p w:rsidR="000A7589" w:rsidRPr="00402378" w:rsidRDefault="00587E49" w:rsidP="000A7589">
      <w:pPr>
        <w:pStyle w:val="Heading5"/>
        <w:spacing w:before="120"/>
      </w:pPr>
      <w:bookmarkStart w:id="25" w:name="_Toc382312190"/>
      <w:r>
        <w:rPr>
          <w:rStyle w:val="CharSectno"/>
        </w:rPr>
        <w:t>19</w:t>
      </w:r>
      <w:r w:rsidR="000A7589" w:rsidRPr="00402378">
        <w:t>.</w:t>
      </w:r>
      <w:r w:rsidR="000A7589" w:rsidRPr="00402378">
        <w:tab/>
        <w:t>Section 49 amended</w:t>
      </w:r>
      <w:bookmarkEnd w:id="25"/>
    </w:p>
    <w:p w:rsidR="000A7589" w:rsidRPr="00402378" w:rsidRDefault="000A7589" w:rsidP="000A7589">
      <w:pPr>
        <w:pStyle w:val="Subsection"/>
      </w:pPr>
      <w:r w:rsidRPr="00402378">
        <w:tab/>
      </w:r>
      <w:r w:rsidR="00587E49">
        <w:t>(1)</w:t>
      </w:r>
      <w:r w:rsidRPr="00402378">
        <w:tab/>
        <w:t>Delete section 49(1) and insert:</w:t>
      </w:r>
    </w:p>
    <w:p w:rsidR="000A7589" w:rsidRPr="00402378" w:rsidRDefault="000A7589" w:rsidP="000A7589">
      <w:pPr>
        <w:pStyle w:val="BlankOpen"/>
      </w:pPr>
    </w:p>
    <w:p w:rsidR="000A7589" w:rsidRPr="00402378" w:rsidRDefault="000A7589" w:rsidP="000A7589">
      <w:pPr>
        <w:pStyle w:val="zSubsection"/>
        <w:spacing w:before="100"/>
      </w:pPr>
      <w:r w:rsidRPr="00402378">
        <w:tab/>
        <w:t>(1)</w:t>
      </w:r>
      <w:r w:rsidRPr="00402378">
        <w:tab/>
        <w:t>If it is practicable to do so, an officer may request a charged suspect to consent to an identifying procedure being done on the suspect for the purpose of obtaining one or more of a charged suspect’s identifying particulars.</w:t>
      </w:r>
    </w:p>
    <w:p w:rsidR="000A7589" w:rsidRPr="00402378" w:rsidRDefault="000A7589" w:rsidP="000A7589">
      <w:pPr>
        <w:pStyle w:val="BlankClose"/>
      </w:pPr>
    </w:p>
    <w:p w:rsidR="000A7589" w:rsidRPr="00402378" w:rsidRDefault="000A7589" w:rsidP="000A7589">
      <w:pPr>
        <w:pStyle w:val="Subsection"/>
        <w:spacing w:before="100"/>
      </w:pPr>
      <w:r w:rsidRPr="00402378">
        <w:tab/>
      </w:r>
      <w:r w:rsidR="00587E49">
        <w:t>(2)</w:t>
      </w:r>
      <w:r w:rsidRPr="00402378">
        <w:tab/>
        <w:t>Delete section 49(2)(f)(i) and (ii) and insert:</w:t>
      </w:r>
    </w:p>
    <w:p w:rsidR="000A7589" w:rsidRPr="00402378" w:rsidRDefault="000A7589" w:rsidP="000A7589">
      <w:pPr>
        <w:pStyle w:val="BlankOpen"/>
      </w:pPr>
    </w:p>
    <w:p w:rsidR="000A7589" w:rsidRPr="00402378" w:rsidRDefault="000A7589" w:rsidP="000A7589">
      <w:pPr>
        <w:pStyle w:val="zIndenti"/>
      </w:pPr>
      <w:r w:rsidRPr="00402378">
        <w:tab/>
        <w:t>(i)</w:t>
      </w:r>
      <w:r w:rsidRPr="00402378">
        <w:tab/>
        <w:t>the suspect may be arrested; and</w:t>
      </w:r>
    </w:p>
    <w:p w:rsidR="000A7589" w:rsidRPr="00402378" w:rsidRDefault="000A7589" w:rsidP="000A7589">
      <w:pPr>
        <w:pStyle w:val="zIndenti"/>
      </w:pPr>
      <w:r w:rsidRPr="00402378">
        <w:tab/>
        <w:t>(ii)</w:t>
      </w:r>
      <w:r w:rsidRPr="00402378">
        <w:tab/>
        <w:t>the procedure may be done on the suspect against the suspect’s will.</w:t>
      </w:r>
    </w:p>
    <w:p w:rsidR="000A7589" w:rsidRPr="00402378" w:rsidRDefault="000A7589" w:rsidP="000A7589">
      <w:pPr>
        <w:pStyle w:val="BlankClose"/>
      </w:pPr>
    </w:p>
    <w:p w:rsidR="000A7589" w:rsidRPr="00402378" w:rsidRDefault="00587E49" w:rsidP="000A7589">
      <w:pPr>
        <w:pStyle w:val="Heading5"/>
      </w:pPr>
      <w:bookmarkStart w:id="26" w:name="_Toc382312191"/>
      <w:r>
        <w:rPr>
          <w:rStyle w:val="CharSectno"/>
        </w:rPr>
        <w:t>20</w:t>
      </w:r>
      <w:r w:rsidR="000A7589" w:rsidRPr="00402378">
        <w:t>.</w:t>
      </w:r>
      <w:r w:rsidR="000A7589" w:rsidRPr="00402378">
        <w:tab/>
        <w:t>Section 50 amended</w:t>
      </w:r>
      <w:bookmarkEnd w:id="26"/>
    </w:p>
    <w:p w:rsidR="000A7589" w:rsidRPr="00402378" w:rsidRDefault="000A7589" w:rsidP="000A7589">
      <w:pPr>
        <w:pStyle w:val="Subsection"/>
      </w:pPr>
      <w:r w:rsidRPr="00402378">
        <w:tab/>
      </w:r>
      <w:r w:rsidR="00587E49">
        <w:t>(1)</w:t>
      </w:r>
      <w:r w:rsidRPr="00402378">
        <w:tab/>
        <w:t>In section 50(1):</w:t>
      </w:r>
    </w:p>
    <w:p w:rsidR="000A7589" w:rsidRPr="00402378" w:rsidRDefault="000A7589" w:rsidP="000A7589">
      <w:pPr>
        <w:pStyle w:val="Indenta"/>
      </w:pPr>
      <w:r w:rsidRPr="00402378">
        <w:tab/>
      </w:r>
      <w:r w:rsidR="00587E49">
        <w:t>(a)</w:t>
      </w:r>
      <w:r w:rsidRPr="00402378">
        <w:tab/>
        <w:t>delete “A police officer” and insert:</w:t>
      </w:r>
    </w:p>
    <w:p w:rsidR="000A7589" w:rsidRPr="00402378" w:rsidRDefault="000A7589" w:rsidP="000A7589">
      <w:pPr>
        <w:pStyle w:val="BlankOpen"/>
      </w:pPr>
    </w:p>
    <w:p w:rsidR="000A7589" w:rsidRPr="00402378" w:rsidRDefault="000A7589" w:rsidP="000A7589">
      <w:pPr>
        <w:pStyle w:val="Indenta"/>
      </w:pPr>
      <w:r w:rsidRPr="00402378">
        <w:tab/>
      </w:r>
      <w:r w:rsidRPr="00402378">
        <w:tab/>
        <w:t>An officer</w:t>
      </w:r>
    </w:p>
    <w:p w:rsidR="000A7589" w:rsidRPr="00402378" w:rsidRDefault="000A7589" w:rsidP="000A7589">
      <w:pPr>
        <w:pStyle w:val="BlankClose"/>
      </w:pPr>
    </w:p>
    <w:p w:rsidR="000A7589" w:rsidRPr="00402378" w:rsidRDefault="000A7589" w:rsidP="000A7589">
      <w:pPr>
        <w:pStyle w:val="Indenta"/>
      </w:pPr>
      <w:r w:rsidRPr="00402378">
        <w:tab/>
      </w:r>
      <w:r w:rsidR="00587E49">
        <w:t>(b)</w:t>
      </w:r>
      <w:r w:rsidRPr="00402378">
        <w:tab/>
        <w:t>delete “the section and the charged suspect’s responses (if any).” and insert:</w:t>
      </w:r>
    </w:p>
    <w:p w:rsidR="000A7589" w:rsidRPr="00402378" w:rsidRDefault="000A7589" w:rsidP="000A7589">
      <w:pPr>
        <w:pStyle w:val="BlankOpen"/>
      </w:pPr>
    </w:p>
    <w:p w:rsidR="000A7589" w:rsidRPr="00402378" w:rsidRDefault="000A7589" w:rsidP="000A7589">
      <w:pPr>
        <w:pStyle w:val="zIndenta"/>
      </w:pPr>
      <w:r w:rsidRPr="00402378">
        <w:tab/>
      </w:r>
      <w:r w:rsidRPr="00402378">
        <w:tab/>
        <w:t>that section and whether the charged suspect consented to the request or not.</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After section 50(1) insert:</w:t>
      </w:r>
    </w:p>
    <w:p w:rsidR="000A7589" w:rsidRPr="00402378" w:rsidRDefault="000A7589" w:rsidP="000A7589">
      <w:pPr>
        <w:pStyle w:val="BlankOpen"/>
      </w:pPr>
    </w:p>
    <w:p w:rsidR="000A7589" w:rsidRPr="00402378" w:rsidRDefault="000A7589" w:rsidP="000A7589">
      <w:pPr>
        <w:pStyle w:val="zSubsection"/>
      </w:pPr>
      <w:r w:rsidRPr="00402378">
        <w:tab/>
        <w:t>(2A)</w:t>
      </w:r>
      <w:r w:rsidRPr="00402378">
        <w:tab/>
        <w:t>If an officer does not make a request to a charged suspect under section 49 because it is not practicable to do so, the officer must ensure that a record is made of the reasons why it was not practicable to make the request.</w:t>
      </w:r>
    </w:p>
    <w:p w:rsidR="000A7589" w:rsidRPr="00402378" w:rsidRDefault="000A7589" w:rsidP="000A7589">
      <w:pPr>
        <w:pStyle w:val="BlankClose"/>
      </w:pPr>
    </w:p>
    <w:p w:rsidR="000A7589" w:rsidRPr="00402378" w:rsidRDefault="000A7589" w:rsidP="000A7589">
      <w:pPr>
        <w:pStyle w:val="Subsection"/>
      </w:pPr>
      <w:r w:rsidRPr="00402378">
        <w:tab/>
      </w:r>
      <w:r w:rsidR="00587E49">
        <w:t>(3)</w:t>
      </w:r>
      <w:r w:rsidRPr="00402378">
        <w:tab/>
        <w:t>In section 50(2) delete “The record”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A record under this section</w:t>
      </w:r>
    </w:p>
    <w:p w:rsidR="000A7589" w:rsidRPr="00402378" w:rsidRDefault="000A7589" w:rsidP="000A7589">
      <w:pPr>
        <w:pStyle w:val="BlankClose"/>
      </w:pPr>
    </w:p>
    <w:p w:rsidR="000A7589" w:rsidRPr="00402378" w:rsidRDefault="00587E49" w:rsidP="000A7589">
      <w:pPr>
        <w:pStyle w:val="Heading5"/>
      </w:pPr>
      <w:bookmarkStart w:id="27" w:name="_Toc382312192"/>
      <w:r>
        <w:rPr>
          <w:rStyle w:val="CharSectno"/>
        </w:rPr>
        <w:t>21</w:t>
      </w:r>
      <w:r w:rsidR="000A7589" w:rsidRPr="00402378">
        <w:t>.</w:t>
      </w:r>
      <w:r w:rsidR="000A7589" w:rsidRPr="00402378">
        <w:tab/>
        <w:t>Section 51 amended</w:t>
      </w:r>
      <w:bookmarkEnd w:id="27"/>
    </w:p>
    <w:p w:rsidR="000A7589" w:rsidRPr="00402378" w:rsidRDefault="000A7589" w:rsidP="000A7589">
      <w:pPr>
        <w:pStyle w:val="Subsection"/>
      </w:pPr>
      <w:r w:rsidRPr="00402378">
        <w:tab/>
      </w:r>
      <w:r w:rsidR="00587E49">
        <w:t>(1)</w:t>
      </w:r>
      <w:r w:rsidR="00E443D8">
        <w:tab/>
        <w:t>In section 51(1)</w:t>
      </w:r>
      <w:r w:rsidR="003C4E85">
        <w:t>(</w:t>
      </w:r>
      <w:r w:rsidRPr="00402378">
        <w:t>b) delete “in accordance with”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under</w:t>
      </w:r>
    </w:p>
    <w:p w:rsidR="000A7589" w:rsidRPr="00402378" w:rsidRDefault="000A7589" w:rsidP="000A7589">
      <w:pPr>
        <w:pStyle w:val="BlankClose"/>
      </w:pPr>
    </w:p>
    <w:p w:rsidR="000A7589" w:rsidRPr="00402378" w:rsidRDefault="000A7589" w:rsidP="000A7589">
      <w:pPr>
        <w:pStyle w:val="Subsection"/>
        <w:keepNext/>
      </w:pPr>
      <w:r w:rsidRPr="00402378">
        <w:tab/>
      </w:r>
      <w:r w:rsidR="00587E49">
        <w:t>(2)</w:t>
      </w:r>
      <w:r w:rsidRPr="00402378">
        <w:tab/>
        <w:t xml:space="preserve">Delete section 51(2) </w:t>
      </w:r>
      <w:r w:rsidR="00324DDF" w:rsidRPr="00324DDF">
        <w:t>and (3)</w:t>
      </w:r>
      <w:r w:rsidR="00324DDF">
        <w:t xml:space="preserve"> </w:t>
      </w:r>
      <w:r w:rsidRPr="00402378">
        <w:t>and insert:</w:t>
      </w:r>
    </w:p>
    <w:p w:rsidR="000A7589" w:rsidRPr="00402378" w:rsidRDefault="000A7589" w:rsidP="000A7589">
      <w:pPr>
        <w:pStyle w:val="BlankOpen"/>
      </w:pPr>
    </w:p>
    <w:p w:rsidR="000A7589" w:rsidRPr="00402378" w:rsidRDefault="000A7589" w:rsidP="000A7589">
      <w:pPr>
        <w:pStyle w:val="zSubsection"/>
      </w:pPr>
      <w:r w:rsidRPr="00402378">
        <w:tab/>
        <w:t>(2)</w:t>
      </w:r>
      <w:r w:rsidRPr="00402378">
        <w:tab/>
        <w:t xml:space="preserve">If — </w:t>
      </w:r>
    </w:p>
    <w:p w:rsidR="000A7589" w:rsidRPr="00402378" w:rsidRDefault="000A7589" w:rsidP="000A7589">
      <w:pPr>
        <w:pStyle w:val="zIndenta"/>
      </w:pPr>
      <w:r w:rsidRPr="00402378">
        <w:tab/>
        <w:t>(a)</w:t>
      </w:r>
      <w:r w:rsidRPr="00402378">
        <w:tab/>
      </w:r>
      <w:r w:rsidR="002B704B">
        <w:t>subsection (</w:t>
      </w:r>
      <w:r w:rsidRPr="00402378">
        <w:t>1)(a) and (b) apply but the charged suspect does not consent or withdraws consent to the identifying procedure; or</w:t>
      </w:r>
    </w:p>
    <w:p w:rsidR="000A7589" w:rsidRPr="00402378" w:rsidRDefault="000A7589" w:rsidP="000A7589">
      <w:pPr>
        <w:pStyle w:val="zIndenta"/>
      </w:pPr>
      <w:r w:rsidRPr="00402378">
        <w:tab/>
        <w:t>(b)</w:t>
      </w:r>
      <w:r w:rsidRPr="00402378">
        <w:tab/>
        <w:t>it is not practicable to make a request to a charged suspect under section 49,</w:t>
      </w:r>
    </w:p>
    <w:p w:rsidR="000A7589" w:rsidRPr="00402378" w:rsidRDefault="000A7589" w:rsidP="000A7589">
      <w:pPr>
        <w:pStyle w:val="zSubsection"/>
      </w:pPr>
      <w:r w:rsidRPr="00402378">
        <w:tab/>
      </w:r>
      <w:r w:rsidRPr="00402378">
        <w:tab/>
        <w:t>an officer may —</w:t>
      </w:r>
    </w:p>
    <w:p w:rsidR="000A7589" w:rsidRPr="00402378" w:rsidRDefault="000A7589" w:rsidP="000A7589">
      <w:pPr>
        <w:pStyle w:val="zIndenta"/>
      </w:pPr>
      <w:r w:rsidRPr="00402378">
        <w:tab/>
        <w:t>(c)</w:t>
      </w:r>
      <w:r w:rsidRPr="00402378">
        <w:tab/>
        <w:t>if the charged suspect is not in custody — without a warrant arrest the suspect and detain him or her for a reasonable period in order to do the identifying procedure; and</w:t>
      </w:r>
    </w:p>
    <w:p w:rsidR="000A7589" w:rsidRPr="00402378" w:rsidRDefault="000A7589" w:rsidP="000A7589">
      <w:pPr>
        <w:pStyle w:val="zIndenta"/>
      </w:pPr>
      <w:r w:rsidRPr="00402378">
        <w:tab/>
        <w:t>(d)</w:t>
      </w:r>
      <w:r w:rsidRPr="00402378">
        <w:tab/>
        <w:t>do the identifying procedure on the charged suspect against the suspect’s will.</w:t>
      </w:r>
    </w:p>
    <w:p w:rsidR="000A7589" w:rsidRPr="00402378" w:rsidRDefault="000A7589" w:rsidP="000A7589">
      <w:pPr>
        <w:pStyle w:val="BlankClose"/>
      </w:pPr>
    </w:p>
    <w:p w:rsidR="000A7589" w:rsidRPr="00402378" w:rsidRDefault="00587E49" w:rsidP="000A7589">
      <w:pPr>
        <w:pStyle w:val="Heading5"/>
      </w:pPr>
      <w:bookmarkStart w:id="28" w:name="_Toc382312193"/>
      <w:r>
        <w:rPr>
          <w:rStyle w:val="CharSectno"/>
        </w:rPr>
        <w:t>22</w:t>
      </w:r>
      <w:r w:rsidR="000A7589" w:rsidRPr="00402378">
        <w:t>.</w:t>
      </w:r>
      <w:r w:rsidR="000A7589" w:rsidRPr="00402378">
        <w:tab/>
        <w:t>Part 8A inserted</w:t>
      </w:r>
      <w:bookmarkEnd w:id="28"/>
    </w:p>
    <w:p w:rsidR="000A7589" w:rsidRPr="00402378" w:rsidRDefault="000A7589" w:rsidP="000A7589">
      <w:pPr>
        <w:pStyle w:val="Subsection"/>
      </w:pPr>
      <w:r w:rsidRPr="00402378">
        <w:tab/>
      </w:r>
      <w:r w:rsidRPr="00402378">
        <w:tab/>
        <w:t>After section 51 insert:</w:t>
      </w:r>
    </w:p>
    <w:p w:rsidR="000A7589" w:rsidRPr="00402378" w:rsidRDefault="000A7589" w:rsidP="000A7589">
      <w:pPr>
        <w:pStyle w:val="BlankOpen"/>
      </w:pPr>
    </w:p>
    <w:p w:rsidR="000A7589" w:rsidRPr="00402378" w:rsidRDefault="000A7589" w:rsidP="000A7589">
      <w:pPr>
        <w:pStyle w:val="zHeading2"/>
      </w:pPr>
      <w:bookmarkStart w:id="29" w:name="_Toc382312194"/>
      <w:r w:rsidRPr="00402378">
        <w:t>Part 8A</w:t>
      </w:r>
      <w:r w:rsidRPr="00402378">
        <w:rPr>
          <w:b w:val="0"/>
        </w:rPr>
        <w:t> </w:t>
      </w:r>
      <w:r w:rsidRPr="00402378">
        <w:t>—</w:t>
      </w:r>
      <w:r w:rsidRPr="00402378">
        <w:rPr>
          <w:b w:val="0"/>
        </w:rPr>
        <w:t> </w:t>
      </w:r>
      <w:r w:rsidRPr="00402378">
        <w:t>Identifying particulars of serious offenders</w:t>
      </w:r>
      <w:bookmarkEnd w:id="29"/>
    </w:p>
    <w:p w:rsidR="000A7589" w:rsidRPr="00402378" w:rsidRDefault="000A7589" w:rsidP="000A7589">
      <w:pPr>
        <w:pStyle w:val="zHeading5"/>
      </w:pPr>
      <w:bookmarkStart w:id="30" w:name="_Toc382312195"/>
      <w:r w:rsidRPr="00402378">
        <w:t>52A.</w:t>
      </w:r>
      <w:r w:rsidRPr="00402378">
        <w:tab/>
        <w:t>Terms used</w:t>
      </w:r>
      <w:bookmarkEnd w:id="30"/>
    </w:p>
    <w:p w:rsidR="000A7589" w:rsidRPr="00402378" w:rsidRDefault="000A7589" w:rsidP="000A7589">
      <w:pPr>
        <w:pStyle w:val="zSubsection"/>
      </w:pPr>
      <w:r w:rsidRPr="00402378">
        <w:tab/>
      </w:r>
      <w:r w:rsidRPr="00402378">
        <w:tab/>
        <w:t>In this Part —</w:t>
      </w:r>
    </w:p>
    <w:p w:rsidR="000A7589" w:rsidRPr="00402378" w:rsidRDefault="000A7589" w:rsidP="000A7589">
      <w:pPr>
        <w:pStyle w:val="zDefstart"/>
      </w:pPr>
      <w:r w:rsidRPr="00402378">
        <w:tab/>
      </w:r>
      <w:r w:rsidRPr="00402378">
        <w:rPr>
          <w:rStyle w:val="CharDefText"/>
        </w:rPr>
        <w:t>identifying particular</w:t>
      </w:r>
      <w:r w:rsidRPr="00402378">
        <w:t>, in relation to a serious offender, means —</w:t>
      </w:r>
    </w:p>
    <w:p w:rsidR="000A7589" w:rsidRPr="00402378" w:rsidRDefault="000A7589" w:rsidP="000A7589">
      <w:pPr>
        <w:pStyle w:val="zDefpara"/>
      </w:pPr>
      <w:r w:rsidRPr="00402378">
        <w:tab/>
        <w:t>(a)</w:t>
      </w:r>
      <w:r w:rsidRPr="00402378">
        <w:tab/>
        <w:t>a print of the offender’s hands (including fingers), feet (including toes) or ears;</w:t>
      </w:r>
    </w:p>
    <w:p w:rsidR="000A7589" w:rsidRPr="00402378" w:rsidRDefault="000A7589" w:rsidP="000A7589">
      <w:pPr>
        <w:pStyle w:val="zDefpara"/>
      </w:pPr>
      <w:r w:rsidRPr="00402378">
        <w:tab/>
        <w:t>(b)</w:t>
      </w:r>
      <w:r w:rsidRPr="00402378">
        <w:tab/>
        <w:t>a photograph of the offender (including of an identifying feature of the offender);</w:t>
      </w:r>
    </w:p>
    <w:p w:rsidR="000A7589" w:rsidRPr="00402378" w:rsidRDefault="000A7589" w:rsidP="000A7589">
      <w:pPr>
        <w:pStyle w:val="zDefpara"/>
      </w:pPr>
      <w:r w:rsidRPr="00402378">
        <w:tab/>
        <w:t>(c)</w:t>
      </w:r>
      <w:r w:rsidRPr="00402378">
        <w:tab/>
        <w:t>the offender’s DNA profile;</w:t>
      </w:r>
    </w:p>
    <w:p w:rsidR="000A7589" w:rsidRPr="00402378" w:rsidRDefault="000A7589" w:rsidP="000A7589">
      <w:pPr>
        <w:pStyle w:val="zDefpara"/>
      </w:pPr>
      <w:r w:rsidRPr="00402378">
        <w:tab/>
        <w:t>(d)</w:t>
      </w:r>
      <w:r w:rsidRPr="00402378">
        <w:tab/>
        <w:t>an identifying particular of the offender that is prescribed for the purposes of this definition;</w:t>
      </w:r>
    </w:p>
    <w:p w:rsidR="000A7589" w:rsidRPr="00402378" w:rsidRDefault="000A7589" w:rsidP="000A7589">
      <w:pPr>
        <w:pStyle w:val="zDefstart"/>
      </w:pPr>
      <w:r w:rsidRPr="00402378">
        <w:tab/>
      </w:r>
      <w:r w:rsidRPr="00402378">
        <w:rPr>
          <w:rStyle w:val="CharDefText"/>
        </w:rPr>
        <w:t>serious offender</w:t>
      </w:r>
      <w:r w:rsidRPr="00402378">
        <w:t xml:space="preserve"> means a person who is —</w:t>
      </w:r>
    </w:p>
    <w:p w:rsidR="000A7589" w:rsidRPr="00402378" w:rsidRDefault="000A7589" w:rsidP="000A7589">
      <w:pPr>
        <w:pStyle w:val="zDefpara"/>
      </w:pPr>
      <w:r w:rsidRPr="00402378">
        <w:tab/>
        <w:t>(a)</w:t>
      </w:r>
      <w:r w:rsidRPr="00402378">
        <w:tab/>
        <w:t>found guilty of a serious offence (whether or not a spent conviction order is made in respect of the finding of guilt or a conviction is recorded); or</w:t>
      </w:r>
    </w:p>
    <w:p w:rsidR="000A7589" w:rsidRPr="00402378" w:rsidRDefault="000A7589" w:rsidP="000A7589">
      <w:pPr>
        <w:pStyle w:val="zDefpara"/>
      </w:pPr>
      <w:r w:rsidRPr="00402378">
        <w:tab/>
        <w:t>(b)</w:t>
      </w:r>
      <w:r w:rsidRPr="00402378">
        <w:tab/>
        <w:t>found not guilty of a serious offence on account of unsoundness of mind.</w:t>
      </w:r>
    </w:p>
    <w:p w:rsidR="000A7589" w:rsidRPr="00402378" w:rsidRDefault="000A7589" w:rsidP="000A7589">
      <w:pPr>
        <w:pStyle w:val="zHeading5"/>
        <w:spacing w:before="120"/>
      </w:pPr>
      <w:bookmarkStart w:id="31" w:name="_Toc382312196"/>
      <w:r w:rsidRPr="00402378">
        <w:t>52B.</w:t>
      </w:r>
      <w:r w:rsidRPr="00402378">
        <w:tab/>
        <w:t>How identifying procedures are to be done</w:t>
      </w:r>
      <w:bookmarkEnd w:id="31"/>
    </w:p>
    <w:p w:rsidR="000A7589" w:rsidRPr="00402378" w:rsidRDefault="000A7589" w:rsidP="000A7589">
      <w:pPr>
        <w:pStyle w:val="zSubsection"/>
      </w:pPr>
      <w:r w:rsidRPr="00402378">
        <w:tab/>
      </w:r>
      <w:r w:rsidRPr="00402378">
        <w:tab/>
        <w:t>An identifying procedure that under this Part may be done on a person must be done in accordance with Part 8.</w:t>
      </w:r>
    </w:p>
    <w:p w:rsidR="000A7589" w:rsidRPr="00402378" w:rsidRDefault="000A7589" w:rsidP="000A7589">
      <w:pPr>
        <w:pStyle w:val="zHeading5"/>
        <w:spacing w:before="120"/>
      </w:pPr>
      <w:bookmarkStart w:id="32" w:name="_Toc382312197"/>
      <w:r w:rsidRPr="00402378">
        <w:t>52C.</w:t>
      </w:r>
      <w:r w:rsidRPr="00402378">
        <w:tab/>
        <w:t>Identifying particulars may be taken</w:t>
      </w:r>
      <w:bookmarkEnd w:id="32"/>
    </w:p>
    <w:p w:rsidR="000A7589" w:rsidRPr="00402378" w:rsidRDefault="000A7589" w:rsidP="000A7589">
      <w:pPr>
        <w:pStyle w:val="zSubsection"/>
        <w:spacing w:before="100"/>
      </w:pPr>
      <w:r w:rsidRPr="00402378">
        <w:tab/>
        <w:t>(1)</w:t>
      </w:r>
      <w:r w:rsidRPr="00402378">
        <w:tab/>
        <w:t>If a police officer reasonably suspects a person is a serious offender and his or her identifying particulars —</w:t>
      </w:r>
    </w:p>
    <w:p w:rsidR="000A7589" w:rsidRPr="00402378" w:rsidRDefault="000A7589" w:rsidP="000A7589">
      <w:pPr>
        <w:pStyle w:val="zIndenta"/>
      </w:pPr>
      <w:r w:rsidRPr="00402378">
        <w:tab/>
        <w:t>(a)</w:t>
      </w:r>
      <w:r w:rsidRPr="00402378">
        <w:tab/>
        <w:t>are not held or may not be held by the WA Police; or</w:t>
      </w:r>
    </w:p>
    <w:p w:rsidR="000A7589" w:rsidRPr="00402378" w:rsidRDefault="000A7589" w:rsidP="000A7589">
      <w:pPr>
        <w:pStyle w:val="zIndenta"/>
      </w:pPr>
      <w:r w:rsidRPr="00402378">
        <w:tab/>
        <w:t>(b)</w:t>
      </w:r>
      <w:r w:rsidRPr="00402378">
        <w:tab/>
        <w:t>are or may be needed to verify the person’s identity by comparison with identifying particulars already held by the WA Police,</w:t>
      </w:r>
    </w:p>
    <w:p w:rsidR="000A7589" w:rsidRPr="00402378" w:rsidRDefault="000A7589" w:rsidP="000A7589">
      <w:pPr>
        <w:pStyle w:val="zSubsection"/>
        <w:spacing w:before="100"/>
      </w:pPr>
      <w:r w:rsidRPr="00402378">
        <w:tab/>
      </w:r>
      <w:r w:rsidRPr="00402378">
        <w:tab/>
        <w:t>the police officer may, within 6 months after the date on which the person became a serious offender, request the offender, if it is practicable to do so, to consent to a non</w:t>
      </w:r>
      <w:r w:rsidR="002B704B">
        <w:noBreakHyphen/>
      </w:r>
      <w:r w:rsidRPr="00402378">
        <w:t>intimate identifying procedure being done on the offender for the purpose of obtaining one or more of the offender’s identifying particulars.</w:t>
      </w:r>
    </w:p>
    <w:p w:rsidR="000A7589" w:rsidRPr="00402378" w:rsidRDefault="000A7589" w:rsidP="000A7589">
      <w:pPr>
        <w:pStyle w:val="zSubsection"/>
      </w:pPr>
      <w:r w:rsidRPr="00402378">
        <w:tab/>
        <w:t>(2)</w:t>
      </w:r>
      <w:r w:rsidRPr="00402378">
        <w:tab/>
        <w:t>A police officer who requests a serious offender to consent to a non</w:t>
      </w:r>
      <w:r w:rsidR="002B704B">
        <w:noBreakHyphen/>
      </w:r>
      <w:r w:rsidRPr="00402378">
        <w:t>intimate identifying procedure being done on the offender must at the time inform the offender of these matters —</w:t>
      </w:r>
    </w:p>
    <w:p w:rsidR="000A7589" w:rsidRPr="00402378" w:rsidRDefault="000A7589" w:rsidP="000A7589">
      <w:pPr>
        <w:pStyle w:val="zIndenta"/>
      </w:pPr>
      <w:r w:rsidRPr="00402378">
        <w:tab/>
        <w:t>(a)</w:t>
      </w:r>
      <w:r w:rsidRPr="00402378">
        <w:tab/>
        <w:t>the purpose of the procedure;</w:t>
      </w:r>
    </w:p>
    <w:p w:rsidR="000A7589" w:rsidRPr="00402378" w:rsidRDefault="000A7589" w:rsidP="000A7589">
      <w:pPr>
        <w:pStyle w:val="zIndenta"/>
      </w:pPr>
      <w:r w:rsidRPr="00402378">
        <w:tab/>
        <w:t>(b)</w:t>
      </w:r>
      <w:r w:rsidRPr="00402378">
        <w:tab/>
        <w:t>how the procedure will be done;</w:t>
      </w:r>
    </w:p>
    <w:p w:rsidR="000A7589" w:rsidRPr="00402378" w:rsidRDefault="000A7589" w:rsidP="000A7589">
      <w:pPr>
        <w:pStyle w:val="zIndenta"/>
      </w:pPr>
      <w:r w:rsidRPr="00402378">
        <w:tab/>
        <w:t>(c)</w:t>
      </w:r>
      <w:r w:rsidRPr="00402378">
        <w:tab/>
        <w:t>that information derived from the procedure may be compared with or put in a forensic database;</w:t>
      </w:r>
    </w:p>
    <w:p w:rsidR="000A7589" w:rsidRPr="00402378" w:rsidRDefault="000A7589" w:rsidP="000A7589">
      <w:pPr>
        <w:pStyle w:val="zIndenta"/>
      </w:pPr>
      <w:r w:rsidRPr="00402378">
        <w:tab/>
        <w:t>(d)</w:t>
      </w:r>
      <w:r w:rsidRPr="00402378">
        <w:tab/>
        <w:t>the circumstances in which destruction may be requested under section 69;</w:t>
      </w:r>
    </w:p>
    <w:p w:rsidR="000A7589" w:rsidRPr="00402378" w:rsidRDefault="000A7589" w:rsidP="000A7589">
      <w:pPr>
        <w:pStyle w:val="zIndenta"/>
      </w:pPr>
      <w:r w:rsidRPr="00402378">
        <w:tab/>
        <w:t>(e)</w:t>
      </w:r>
      <w:r w:rsidRPr="00402378">
        <w:tab/>
        <w:t>that the procedure may provide evidence that could be used in a court against the offender;</w:t>
      </w:r>
    </w:p>
    <w:p w:rsidR="000A7589" w:rsidRPr="00402378" w:rsidRDefault="000A7589" w:rsidP="000A7589">
      <w:pPr>
        <w:pStyle w:val="zIndenta"/>
      </w:pPr>
      <w:r w:rsidRPr="00402378">
        <w:tab/>
        <w:t>(f)</w:t>
      </w:r>
      <w:r w:rsidRPr="00402378">
        <w:tab/>
        <w:t xml:space="preserve">that if the offender does not consent or withdraws consent to the procedure — </w:t>
      </w:r>
    </w:p>
    <w:p w:rsidR="000A7589" w:rsidRPr="00402378" w:rsidRDefault="000A7589" w:rsidP="000A7589">
      <w:pPr>
        <w:pStyle w:val="zIndenti"/>
      </w:pPr>
      <w:r w:rsidRPr="00402378">
        <w:tab/>
        <w:t>(i)</w:t>
      </w:r>
      <w:r w:rsidRPr="00402378">
        <w:tab/>
        <w:t>the offender may be arrested; and</w:t>
      </w:r>
    </w:p>
    <w:p w:rsidR="000A7589" w:rsidRPr="00402378" w:rsidRDefault="000A7589" w:rsidP="000A7589">
      <w:pPr>
        <w:pStyle w:val="zIndenti"/>
      </w:pPr>
      <w:r w:rsidRPr="00402378">
        <w:tab/>
        <w:t>(ii)</w:t>
      </w:r>
      <w:r w:rsidRPr="00402378">
        <w:tab/>
        <w:t>the procedure may be done on the offender against the offender’s will.</w:t>
      </w:r>
    </w:p>
    <w:p w:rsidR="000A7589" w:rsidRPr="00402378" w:rsidRDefault="000A7589" w:rsidP="000A7589">
      <w:pPr>
        <w:pStyle w:val="zHeading5"/>
      </w:pPr>
      <w:bookmarkStart w:id="33" w:name="_Toc382312198"/>
      <w:r w:rsidRPr="00402378">
        <w:t>52D.</w:t>
      </w:r>
      <w:r w:rsidRPr="00402378">
        <w:tab/>
        <w:t>Request and giving of information to be recorded</w:t>
      </w:r>
      <w:bookmarkEnd w:id="33"/>
    </w:p>
    <w:p w:rsidR="000A7589" w:rsidRPr="00402378" w:rsidRDefault="000A7589" w:rsidP="000A7589">
      <w:pPr>
        <w:pStyle w:val="zSubsection"/>
      </w:pPr>
      <w:r w:rsidRPr="00402378">
        <w:tab/>
        <w:t>(1)</w:t>
      </w:r>
      <w:r w:rsidRPr="00402378">
        <w:tab/>
        <w:t>A police officer who makes a request under section 52C must ensure that a record is made of the request, of the information given under that section and whether the serious offender consented to the request or not.</w:t>
      </w:r>
    </w:p>
    <w:p w:rsidR="000A7589" w:rsidRPr="00402378" w:rsidRDefault="000A7589" w:rsidP="000A7589">
      <w:pPr>
        <w:pStyle w:val="zSubsection"/>
      </w:pPr>
      <w:r w:rsidRPr="00402378">
        <w:tab/>
        <w:t>(2)</w:t>
      </w:r>
      <w:r w:rsidRPr="00402378">
        <w:tab/>
        <w:t>If a police officer does not make a request to a serious offender under section 52C because it is not practicable to do so, the police officer must ensure that a record is made of the reasons why it was not practicable to make the request.</w:t>
      </w:r>
    </w:p>
    <w:p w:rsidR="000A7589" w:rsidRPr="00402378" w:rsidRDefault="000A7589" w:rsidP="000A7589">
      <w:pPr>
        <w:pStyle w:val="zSubsection"/>
      </w:pPr>
      <w:r w:rsidRPr="00402378">
        <w:tab/>
        <w:t>(3)</w:t>
      </w:r>
      <w:r w:rsidRPr="00402378">
        <w:tab/>
        <w:t>A record under this section must be an audiovisual record or in writing.</w:t>
      </w:r>
    </w:p>
    <w:p w:rsidR="000A7589" w:rsidRPr="00402378" w:rsidRDefault="000A7589" w:rsidP="000A7589">
      <w:pPr>
        <w:pStyle w:val="zHeading5"/>
      </w:pPr>
      <w:bookmarkStart w:id="34" w:name="_Toc382312199"/>
      <w:r w:rsidRPr="00402378">
        <w:t>52E.</w:t>
      </w:r>
      <w:r w:rsidRPr="00402378">
        <w:tab/>
        <w:t>When identifying procedure may be done</w:t>
      </w:r>
      <w:bookmarkEnd w:id="34"/>
    </w:p>
    <w:p w:rsidR="000A7589" w:rsidRPr="00402378" w:rsidRDefault="000A7589" w:rsidP="000A7589">
      <w:pPr>
        <w:pStyle w:val="zSubsection"/>
      </w:pPr>
      <w:r w:rsidRPr="00402378">
        <w:tab/>
        <w:t>(1)</w:t>
      </w:r>
      <w:r w:rsidRPr="00402378">
        <w:tab/>
        <w:t xml:space="preserve">If — </w:t>
      </w:r>
    </w:p>
    <w:p w:rsidR="000A7589" w:rsidRPr="00402378" w:rsidRDefault="000A7589" w:rsidP="000A7589">
      <w:pPr>
        <w:pStyle w:val="zIndenta"/>
      </w:pPr>
      <w:r w:rsidRPr="00402378">
        <w:tab/>
        <w:t>(a)</w:t>
      </w:r>
      <w:r w:rsidRPr="00402378">
        <w:tab/>
        <w:t>under section 52C a request is made to a serious offender; and</w:t>
      </w:r>
    </w:p>
    <w:p w:rsidR="000A7589" w:rsidRPr="00402378" w:rsidRDefault="000A7589" w:rsidP="000A7589">
      <w:pPr>
        <w:pStyle w:val="zIndenta"/>
      </w:pPr>
      <w:r w:rsidRPr="00402378">
        <w:tab/>
        <w:t>(b)</w:t>
      </w:r>
      <w:r w:rsidRPr="00402378">
        <w:tab/>
        <w:t>the offender is informed under that section; and</w:t>
      </w:r>
    </w:p>
    <w:p w:rsidR="000A7589" w:rsidRPr="00402378" w:rsidRDefault="000A7589" w:rsidP="000A7589">
      <w:pPr>
        <w:pStyle w:val="zIndenta"/>
      </w:pPr>
      <w:r w:rsidRPr="00402378">
        <w:tab/>
        <w:t>(c)</w:t>
      </w:r>
      <w:r w:rsidRPr="00402378">
        <w:tab/>
        <w:t>the offender consents to the identifying procedure being done,</w:t>
      </w:r>
    </w:p>
    <w:p w:rsidR="000A7589" w:rsidRPr="00402378" w:rsidRDefault="000A7589" w:rsidP="000A7589">
      <w:pPr>
        <w:pStyle w:val="zSubsection"/>
        <w:spacing w:before="100"/>
      </w:pPr>
      <w:r w:rsidRPr="00402378">
        <w:tab/>
      </w:r>
      <w:r w:rsidRPr="00402378">
        <w:tab/>
        <w:t>then the non</w:t>
      </w:r>
      <w:r w:rsidR="002B704B">
        <w:noBreakHyphen/>
      </w:r>
      <w:r w:rsidRPr="00402378">
        <w:t>intimate identifying procedure may be done on the offender.</w:t>
      </w:r>
    </w:p>
    <w:p w:rsidR="000A7589" w:rsidRPr="00402378" w:rsidRDefault="000A7589" w:rsidP="000A7589">
      <w:pPr>
        <w:pStyle w:val="zSubsection"/>
        <w:spacing w:before="100"/>
      </w:pPr>
      <w:r w:rsidRPr="00402378">
        <w:tab/>
        <w:t>(2)</w:t>
      </w:r>
      <w:r w:rsidRPr="00402378">
        <w:tab/>
        <w:t xml:space="preserve">If — </w:t>
      </w:r>
    </w:p>
    <w:p w:rsidR="000A7589" w:rsidRPr="00402378" w:rsidRDefault="000A7589" w:rsidP="000A7589">
      <w:pPr>
        <w:pStyle w:val="zIndenta"/>
      </w:pPr>
      <w:r w:rsidRPr="00402378">
        <w:tab/>
        <w:t>(a)</w:t>
      </w:r>
      <w:r w:rsidRPr="00402378">
        <w:tab/>
      </w:r>
      <w:r w:rsidR="002B704B">
        <w:t>subsection (</w:t>
      </w:r>
      <w:r w:rsidRPr="00402378">
        <w:t>1)(a) and (b) apply but the serious offender does not consent or withdraws consent to the identifying procedure; or</w:t>
      </w:r>
    </w:p>
    <w:p w:rsidR="000A7589" w:rsidRPr="00402378" w:rsidRDefault="000A7589" w:rsidP="000A7589">
      <w:pPr>
        <w:pStyle w:val="zIndenta"/>
      </w:pPr>
      <w:r w:rsidRPr="00402378">
        <w:tab/>
        <w:t>(b)</w:t>
      </w:r>
      <w:r w:rsidRPr="00402378">
        <w:tab/>
        <w:t>it is not practicable to make a request to a serious offender under section 52C,</w:t>
      </w:r>
    </w:p>
    <w:p w:rsidR="000A7589" w:rsidRPr="00402378" w:rsidRDefault="000A7589" w:rsidP="000A7589">
      <w:pPr>
        <w:pStyle w:val="zSubsection"/>
        <w:spacing w:before="100"/>
      </w:pPr>
      <w:r w:rsidRPr="00402378">
        <w:tab/>
      </w:r>
      <w:r w:rsidRPr="00402378">
        <w:tab/>
        <w:t xml:space="preserve">an officer may — </w:t>
      </w:r>
    </w:p>
    <w:p w:rsidR="000A7589" w:rsidRPr="00402378" w:rsidRDefault="000A7589" w:rsidP="000A7589">
      <w:pPr>
        <w:pStyle w:val="zIndenta"/>
      </w:pPr>
      <w:r w:rsidRPr="00402378">
        <w:tab/>
        <w:t>(c)</w:t>
      </w:r>
      <w:r w:rsidRPr="00402378">
        <w:tab/>
        <w:t>if the offender is not in custody — without a warrant arrest the offender and detain him or her for a reasonable period in order to do the non</w:t>
      </w:r>
      <w:r w:rsidR="002B704B">
        <w:noBreakHyphen/>
      </w:r>
      <w:r w:rsidRPr="00402378">
        <w:t>intimate identifying procedure; and</w:t>
      </w:r>
    </w:p>
    <w:p w:rsidR="000A7589" w:rsidRPr="00402378" w:rsidRDefault="000A7589" w:rsidP="000A7589">
      <w:pPr>
        <w:pStyle w:val="zIndenta"/>
      </w:pPr>
      <w:r w:rsidRPr="00402378">
        <w:tab/>
        <w:t>(d)</w:t>
      </w:r>
      <w:r w:rsidRPr="00402378">
        <w:tab/>
        <w:t>do the non</w:t>
      </w:r>
      <w:r w:rsidR="002B704B">
        <w:noBreakHyphen/>
      </w:r>
      <w:r w:rsidRPr="00402378">
        <w:t>intimate identifying procedure on the offender against the offender’s will.</w:t>
      </w:r>
    </w:p>
    <w:p w:rsidR="000A7589" w:rsidRPr="00402378" w:rsidRDefault="000A7589" w:rsidP="000A7589">
      <w:pPr>
        <w:pStyle w:val="BlankClose"/>
      </w:pPr>
    </w:p>
    <w:p w:rsidR="000A7589" w:rsidRPr="00402378" w:rsidRDefault="00587E49" w:rsidP="000A7589">
      <w:pPr>
        <w:pStyle w:val="Heading5"/>
      </w:pPr>
      <w:bookmarkStart w:id="35" w:name="_Toc382312200"/>
      <w:r>
        <w:rPr>
          <w:rStyle w:val="CharSectno"/>
        </w:rPr>
        <w:t>23</w:t>
      </w:r>
      <w:r w:rsidR="000A7589" w:rsidRPr="00402378">
        <w:t>.</w:t>
      </w:r>
      <w:r w:rsidR="000A7589" w:rsidRPr="00402378">
        <w:tab/>
        <w:t>Section 56 amended</w:t>
      </w:r>
      <w:bookmarkEnd w:id="35"/>
    </w:p>
    <w:p w:rsidR="000A7589" w:rsidRPr="00402378" w:rsidRDefault="000A7589" w:rsidP="000A7589">
      <w:pPr>
        <w:pStyle w:val="Subsection"/>
      </w:pPr>
      <w:r w:rsidRPr="00402378">
        <w:tab/>
      </w:r>
      <w:r w:rsidR="00587E49">
        <w:t>(1)</w:t>
      </w:r>
      <w:r w:rsidRPr="00402378">
        <w:tab/>
        <w:t>In section 56 delete “When” and insert:</w:t>
      </w:r>
    </w:p>
    <w:p w:rsidR="000A7589" w:rsidRPr="00402378" w:rsidRDefault="000A7589" w:rsidP="000A7589">
      <w:pPr>
        <w:pStyle w:val="BlankOpen"/>
      </w:pPr>
    </w:p>
    <w:p w:rsidR="000A7589" w:rsidRPr="00402378" w:rsidRDefault="000A7589" w:rsidP="000A7589">
      <w:pPr>
        <w:pStyle w:val="zSubsection"/>
      </w:pPr>
      <w:r w:rsidRPr="00402378">
        <w:tab/>
        <w:t>(1)</w:t>
      </w:r>
      <w:r w:rsidRPr="00402378">
        <w:tab/>
        <w:t>When</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At the end of section 56 insert:</w:t>
      </w:r>
    </w:p>
    <w:p w:rsidR="000A7589" w:rsidRPr="00402378" w:rsidRDefault="000A7589" w:rsidP="000A7589">
      <w:pPr>
        <w:pStyle w:val="BlankOpen"/>
      </w:pPr>
    </w:p>
    <w:p w:rsidR="000A7589" w:rsidRPr="00402378" w:rsidRDefault="000A7589" w:rsidP="000A7589">
      <w:pPr>
        <w:pStyle w:val="zSubsection"/>
        <w:spacing w:before="100"/>
      </w:pPr>
      <w:r w:rsidRPr="00402378">
        <w:tab/>
        <w:t>(2)</w:t>
      </w:r>
      <w:r w:rsidRPr="00402378">
        <w:tab/>
        <w:t xml:space="preserve">If the regulations, for the purpose of the definition of </w:t>
      </w:r>
      <w:r w:rsidRPr="00402378">
        <w:rPr>
          <w:b/>
          <w:i/>
        </w:rPr>
        <w:t>identifying particular</w:t>
      </w:r>
      <w:r w:rsidRPr="00402378">
        <w:t xml:space="preserve"> in section 17, 23, 34, 47 or 52A, prescribe an identifying particular, the regulations may — </w:t>
      </w:r>
    </w:p>
    <w:p w:rsidR="000A7589" w:rsidRPr="00402378" w:rsidRDefault="000A7589" w:rsidP="000A7589">
      <w:pPr>
        <w:pStyle w:val="zIndenta"/>
      </w:pPr>
      <w:r w:rsidRPr="00402378">
        <w:tab/>
        <w:t>(a)</w:t>
      </w:r>
      <w:r w:rsidRPr="00402378">
        <w:tab/>
        <w:t>for each identifying procedure needed to obtain the identifying particular, prescribe powers that may be exercised to do the procedure; and</w:t>
      </w:r>
    </w:p>
    <w:p w:rsidR="000A7589" w:rsidRPr="00402378" w:rsidRDefault="000A7589" w:rsidP="000A7589">
      <w:pPr>
        <w:pStyle w:val="zIndenta"/>
      </w:pPr>
      <w:r w:rsidRPr="00402378">
        <w:tab/>
        <w:t>(b)</w:t>
      </w:r>
      <w:r w:rsidRPr="00402378">
        <w:tab/>
        <w:t>for each power, prescribe the person, or class of persons, who may exercise it.</w:t>
      </w:r>
    </w:p>
    <w:p w:rsidR="000A7589" w:rsidRPr="00402378" w:rsidRDefault="000A7589" w:rsidP="000A7589">
      <w:pPr>
        <w:pStyle w:val="BlankClose"/>
      </w:pPr>
    </w:p>
    <w:p w:rsidR="000A7589" w:rsidRPr="00402378" w:rsidRDefault="00587E49" w:rsidP="000A7589">
      <w:pPr>
        <w:pStyle w:val="Heading5"/>
      </w:pPr>
      <w:bookmarkStart w:id="36" w:name="_Toc382312201"/>
      <w:r>
        <w:rPr>
          <w:rStyle w:val="CharSectno"/>
        </w:rPr>
        <w:t>24</w:t>
      </w:r>
      <w:r w:rsidR="000A7589" w:rsidRPr="00402378">
        <w:t>.</w:t>
      </w:r>
      <w:r w:rsidR="000A7589" w:rsidRPr="00402378">
        <w:tab/>
        <w:t>Section 59 amended</w:t>
      </w:r>
      <w:bookmarkEnd w:id="36"/>
    </w:p>
    <w:p w:rsidR="000A7589" w:rsidRPr="00402378" w:rsidRDefault="000A7589" w:rsidP="000A7589">
      <w:pPr>
        <w:pStyle w:val="Subsection"/>
      </w:pPr>
      <w:r w:rsidRPr="00402378">
        <w:tab/>
      </w:r>
      <w:r w:rsidR="00587E49">
        <w:t>(1)</w:t>
      </w:r>
      <w:r w:rsidRPr="00402378">
        <w:tab/>
        <w:t>Before section 59(1) insert:</w:t>
      </w:r>
    </w:p>
    <w:p w:rsidR="000A7589" w:rsidRPr="00402378" w:rsidRDefault="000A7589" w:rsidP="000A7589">
      <w:pPr>
        <w:pStyle w:val="BlankOpen"/>
      </w:pPr>
    </w:p>
    <w:p w:rsidR="000A7589" w:rsidRPr="00402378" w:rsidRDefault="000A7589" w:rsidP="000A7589">
      <w:pPr>
        <w:pStyle w:val="zSubsection"/>
      </w:pPr>
      <w:r w:rsidRPr="00402378">
        <w:tab/>
        <w:t>(1A)</w:t>
      </w:r>
      <w:r w:rsidRPr="00402378">
        <w:tab/>
        <w:t>This section applies if, under other provisions of this Act, a person may be requested or required to undergo an identifying procedure.</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In section 59(1) delete “requested —”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 xml:space="preserve">requested or required — </w:t>
      </w:r>
    </w:p>
    <w:p w:rsidR="000A7589" w:rsidRPr="00402378" w:rsidRDefault="000A7589" w:rsidP="000A7589">
      <w:pPr>
        <w:pStyle w:val="BlankClose"/>
      </w:pPr>
    </w:p>
    <w:p w:rsidR="000A7589" w:rsidRPr="00402378" w:rsidRDefault="000A7589" w:rsidP="000A7589">
      <w:pPr>
        <w:pStyle w:val="Subsection"/>
      </w:pPr>
      <w:r w:rsidRPr="00402378">
        <w:tab/>
      </w:r>
      <w:r w:rsidR="00587E49">
        <w:t>(3)</w:t>
      </w:r>
      <w:r w:rsidRPr="00402378">
        <w:tab/>
        <w:t>In section 59(2) after “requested”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or required</w:t>
      </w:r>
    </w:p>
    <w:p w:rsidR="000A7589" w:rsidRPr="00402378" w:rsidRDefault="000A7589" w:rsidP="000A7589">
      <w:pPr>
        <w:pStyle w:val="BlankClose"/>
      </w:pPr>
    </w:p>
    <w:p w:rsidR="000A7589" w:rsidRPr="00402378" w:rsidRDefault="000A7589" w:rsidP="000A7589">
      <w:pPr>
        <w:pStyle w:val="Subsection"/>
      </w:pPr>
      <w:r w:rsidRPr="00402378">
        <w:tab/>
      </w:r>
      <w:r w:rsidR="00587E49">
        <w:t>(4)</w:t>
      </w:r>
      <w:r w:rsidRPr="00402378">
        <w:tab/>
        <w:t>In section 59(3) after “request”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or requirement</w:t>
      </w:r>
    </w:p>
    <w:p w:rsidR="000A7589" w:rsidRPr="00402378" w:rsidRDefault="000A7589" w:rsidP="000A7589">
      <w:pPr>
        <w:pStyle w:val="BlankClose"/>
      </w:pPr>
    </w:p>
    <w:p w:rsidR="000A7589" w:rsidRPr="00402378" w:rsidRDefault="00587E49" w:rsidP="000A7589">
      <w:pPr>
        <w:pStyle w:val="Heading5"/>
      </w:pPr>
      <w:bookmarkStart w:id="37" w:name="_Toc382312202"/>
      <w:r>
        <w:rPr>
          <w:rStyle w:val="CharSectno"/>
        </w:rPr>
        <w:t>25</w:t>
      </w:r>
      <w:r w:rsidR="000A7589" w:rsidRPr="00402378">
        <w:t>.</w:t>
      </w:r>
      <w:r w:rsidR="000A7589" w:rsidRPr="00402378">
        <w:tab/>
        <w:t>Section 63 amended</w:t>
      </w:r>
      <w:bookmarkEnd w:id="37"/>
    </w:p>
    <w:p w:rsidR="000A7589" w:rsidRPr="00402378" w:rsidRDefault="000A7589" w:rsidP="000A7589">
      <w:pPr>
        <w:pStyle w:val="Subsection"/>
      </w:pPr>
      <w:r w:rsidRPr="00402378">
        <w:tab/>
      </w:r>
      <w:r w:rsidRPr="00402378">
        <w:tab/>
        <w:t>After section 63(1)(b) insert:</w:t>
      </w:r>
    </w:p>
    <w:p w:rsidR="000A7589" w:rsidRPr="00402378" w:rsidRDefault="000A7589" w:rsidP="000A7589">
      <w:pPr>
        <w:pStyle w:val="BlankOpen"/>
      </w:pPr>
    </w:p>
    <w:p w:rsidR="000A7589" w:rsidRPr="00402378" w:rsidRDefault="000A7589" w:rsidP="000A7589">
      <w:pPr>
        <w:pStyle w:val="zIndenta"/>
      </w:pPr>
      <w:r w:rsidRPr="00402378">
        <w:tab/>
        <w:t>(ca)</w:t>
      </w:r>
      <w:r w:rsidRPr="00402378">
        <w:tab/>
        <w:t>may be used to obtain any identifying particular of the deceased person in accordance with the direction of a coroner; and</w:t>
      </w:r>
    </w:p>
    <w:p w:rsidR="000A7589" w:rsidRPr="00402378" w:rsidRDefault="000A7589" w:rsidP="000A7589">
      <w:pPr>
        <w:pStyle w:val="BlankClose"/>
      </w:pPr>
    </w:p>
    <w:p w:rsidR="000A7589" w:rsidRPr="00402378" w:rsidRDefault="00587E49" w:rsidP="000A7589">
      <w:pPr>
        <w:pStyle w:val="Heading5"/>
      </w:pPr>
      <w:bookmarkStart w:id="38" w:name="_Toc382312203"/>
      <w:r>
        <w:rPr>
          <w:rStyle w:val="CharSectno"/>
        </w:rPr>
        <w:t>26</w:t>
      </w:r>
      <w:r w:rsidR="000A7589" w:rsidRPr="00402378">
        <w:t>.</w:t>
      </w:r>
      <w:r w:rsidR="000A7589" w:rsidRPr="00402378">
        <w:tab/>
        <w:t>Section 67 amended</w:t>
      </w:r>
      <w:bookmarkEnd w:id="38"/>
    </w:p>
    <w:p w:rsidR="000A7589" w:rsidRPr="00402378" w:rsidRDefault="000A7589" w:rsidP="000A7589">
      <w:pPr>
        <w:pStyle w:val="Subsection"/>
      </w:pPr>
      <w:r w:rsidRPr="00402378">
        <w:tab/>
      </w:r>
      <w:r w:rsidR="00587E49">
        <w:t>(1)</w:t>
      </w:r>
      <w:r w:rsidRPr="00402378">
        <w:tab/>
        <w:t>After section 67(1)(b) insert:</w:t>
      </w:r>
    </w:p>
    <w:p w:rsidR="000A7589" w:rsidRPr="00402378" w:rsidRDefault="000A7589" w:rsidP="000A7589">
      <w:pPr>
        <w:pStyle w:val="BlankOpen"/>
      </w:pPr>
    </w:p>
    <w:p w:rsidR="000A7589" w:rsidRPr="00402378" w:rsidRDefault="000A7589" w:rsidP="000A7589">
      <w:pPr>
        <w:pStyle w:val="zIndenta"/>
      </w:pPr>
      <w:r w:rsidRPr="00402378">
        <w:tab/>
        <w:t>(ca)</w:t>
      </w:r>
      <w:r w:rsidRPr="00402378">
        <w:tab/>
        <w:t>may be used to obtain any identifying particular of the suspect; and</w:t>
      </w:r>
    </w:p>
    <w:p w:rsidR="000A7589" w:rsidRPr="00402378" w:rsidRDefault="000A7589" w:rsidP="000A7589">
      <w:pPr>
        <w:pStyle w:val="BlankClose"/>
      </w:pPr>
    </w:p>
    <w:p w:rsidR="000A7589" w:rsidRPr="00402378" w:rsidRDefault="000A7589" w:rsidP="000A7589">
      <w:pPr>
        <w:pStyle w:val="Subsection"/>
      </w:pPr>
      <w:r w:rsidRPr="00402378">
        <w:tab/>
      </w:r>
      <w:r w:rsidR="00587E49">
        <w:t>(2)</w:t>
      </w:r>
      <w:r w:rsidRPr="00402378">
        <w:tab/>
        <w:t>In section 67(2) delete “Part 7.” and insert:</w:t>
      </w:r>
    </w:p>
    <w:p w:rsidR="000A7589" w:rsidRPr="00402378" w:rsidRDefault="000A7589" w:rsidP="000A7589">
      <w:pPr>
        <w:pStyle w:val="BlankOpen"/>
      </w:pPr>
    </w:p>
    <w:p w:rsidR="000A7589" w:rsidRPr="00402378" w:rsidRDefault="000A7589" w:rsidP="000A7589">
      <w:pPr>
        <w:pStyle w:val="zSubsection"/>
        <w:spacing w:before="0"/>
      </w:pPr>
      <w:r w:rsidRPr="00402378">
        <w:tab/>
      </w:r>
      <w:r w:rsidRPr="00402378">
        <w:tab/>
        <w:t xml:space="preserve">Part 7 as if the references in </w:t>
      </w:r>
      <w:r w:rsidR="002B704B">
        <w:t>subsection (</w:t>
      </w:r>
      <w:r w:rsidRPr="00402378">
        <w:t>1)(a) and (b) to “as soon as it is obtained” were deleted.</w:t>
      </w:r>
    </w:p>
    <w:p w:rsidR="000A7589" w:rsidRPr="00402378" w:rsidRDefault="000A7589" w:rsidP="000A7589">
      <w:pPr>
        <w:pStyle w:val="BlankClose"/>
        <w:rPr>
          <w:rStyle w:val="CharSectno"/>
        </w:rPr>
      </w:pPr>
    </w:p>
    <w:p w:rsidR="000A7589" w:rsidRPr="00402378" w:rsidRDefault="00587E49" w:rsidP="000A7589">
      <w:pPr>
        <w:pStyle w:val="Heading5"/>
      </w:pPr>
      <w:bookmarkStart w:id="39" w:name="_Toc382312204"/>
      <w:r>
        <w:rPr>
          <w:rStyle w:val="CharSectno"/>
        </w:rPr>
        <w:t>27</w:t>
      </w:r>
      <w:r w:rsidR="000A7589" w:rsidRPr="00402378">
        <w:t>.</w:t>
      </w:r>
      <w:r w:rsidR="000A7589" w:rsidRPr="00402378">
        <w:tab/>
        <w:t>Section 68A inserted</w:t>
      </w:r>
      <w:bookmarkEnd w:id="39"/>
    </w:p>
    <w:p w:rsidR="000A7589" w:rsidRPr="00402378" w:rsidRDefault="000A7589" w:rsidP="000A7589">
      <w:pPr>
        <w:pStyle w:val="Subsection"/>
      </w:pPr>
      <w:r w:rsidRPr="00402378">
        <w:tab/>
      </w:r>
      <w:r w:rsidRPr="00402378">
        <w:tab/>
        <w:t>After section 67 insert:</w:t>
      </w:r>
    </w:p>
    <w:p w:rsidR="000A7589" w:rsidRPr="00402378" w:rsidRDefault="000A7589" w:rsidP="000A7589">
      <w:pPr>
        <w:pStyle w:val="BlankOpen"/>
      </w:pPr>
    </w:p>
    <w:p w:rsidR="000A7589" w:rsidRPr="00402378" w:rsidRDefault="000A7589" w:rsidP="000A7589">
      <w:pPr>
        <w:pStyle w:val="zHeading5"/>
      </w:pPr>
      <w:bookmarkStart w:id="40" w:name="_Toc382312205"/>
      <w:r w:rsidRPr="00402378">
        <w:t>68A.</w:t>
      </w:r>
      <w:r w:rsidRPr="00402378">
        <w:tab/>
        <w:t>Identifying information of serious offenders</w:t>
      </w:r>
      <w:bookmarkEnd w:id="40"/>
    </w:p>
    <w:p w:rsidR="000A7589" w:rsidRPr="00402378" w:rsidRDefault="000A7589" w:rsidP="000A7589">
      <w:pPr>
        <w:pStyle w:val="zSubsection"/>
      </w:pPr>
      <w:r w:rsidRPr="00402378">
        <w:tab/>
        <w:t>(1)</w:t>
      </w:r>
      <w:r w:rsidRPr="00402378">
        <w:tab/>
        <w:t xml:space="preserve">In this section — </w:t>
      </w:r>
    </w:p>
    <w:p w:rsidR="000A7589" w:rsidRPr="00402378" w:rsidRDefault="000A7589" w:rsidP="000A7589">
      <w:pPr>
        <w:pStyle w:val="zDefstart"/>
      </w:pPr>
      <w:r w:rsidRPr="00402378">
        <w:tab/>
      </w:r>
      <w:r w:rsidRPr="00402378">
        <w:rPr>
          <w:rStyle w:val="CharDefText"/>
        </w:rPr>
        <w:t>former Schedule 1 clause 6</w:t>
      </w:r>
      <w:r w:rsidRPr="00402378">
        <w:t xml:space="preserve"> means Schedule 1 clause 6 as in effect under the former section 95;</w:t>
      </w:r>
    </w:p>
    <w:p w:rsidR="000A7589" w:rsidRPr="00402378" w:rsidRDefault="000A7589" w:rsidP="000A7589">
      <w:pPr>
        <w:pStyle w:val="zDefstart"/>
      </w:pPr>
      <w:r w:rsidRPr="00402378">
        <w:tab/>
      </w:r>
      <w:r w:rsidRPr="00402378">
        <w:rPr>
          <w:rStyle w:val="CharDefText"/>
        </w:rPr>
        <w:t>former section 95</w:t>
      </w:r>
      <w:r w:rsidRPr="00402378">
        <w:t xml:space="preserve"> means section 95 as in effect before it was repealed by the </w:t>
      </w:r>
      <w:r w:rsidRPr="00402378">
        <w:rPr>
          <w:i/>
        </w:rPr>
        <w:t>Criminal Investigation (Consequential Provisions) Act 2006</w:t>
      </w:r>
      <w:r w:rsidRPr="00402378">
        <w:t xml:space="preserve"> section 40.</w:t>
      </w:r>
    </w:p>
    <w:p w:rsidR="000A7589" w:rsidRPr="00402378" w:rsidRDefault="000A7589" w:rsidP="000A7589">
      <w:pPr>
        <w:pStyle w:val="zSubsection"/>
      </w:pPr>
      <w:r w:rsidRPr="00402378">
        <w:tab/>
        <w:t>(2)</w:t>
      </w:r>
      <w:r w:rsidRPr="00402378">
        <w:tab/>
        <w:t xml:space="preserve">Identifying information of a serious offender obtained under Part 8A — </w:t>
      </w:r>
    </w:p>
    <w:p w:rsidR="000A7589" w:rsidRPr="00402378" w:rsidRDefault="000A7589" w:rsidP="000A7589">
      <w:pPr>
        <w:pStyle w:val="zIndenta"/>
      </w:pPr>
      <w:r w:rsidRPr="00402378">
        <w:tab/>
        <w:t>(a)</w:t>
      </w:r>
      <w:r w:rsidRPr="00402378">
        <w:tab/>
        <w:t xml:space="preserve">may be compared with other information, whether or not in a forensic database, as soon as it is obtained; and </w:t>
      </w:r>
    </w:p>
    <w:p w:rsidR="000A7589" w:rsidRPr="00402378" w:rsidRDefault="000A7589" w:rsidP="000A7589">
      <w:pPr>
        <w:pStyle w:val="zIndenta"/>
      </w:pPr>
      <w:r w:rsidRPr="00402378">
        <w:tab/>
        <w:t>(b)</w:t>
      </w:r>
      <w:r w:rsidRPr="00402378">
        <w:tab/>
        <w:t>may be put in a forensic database as soon as it is obtained; and</w:t>
      </w:r>
    </w:p>
    <w:p w:rsidR="000A7589" w:rsidRPr="00402378" w:rsidRDefault="000A7589" w:rsidP="000A7589">
      <w:pPr>
        <w:pStyle w:val="zIndenta"/>
      </w:pPr>
      <w:r w:rsidRPr="00402378">
        <w:tab/>
        <w:t>(c)</w:t>
      </w:r>
      <w:r w:rsidRPr="00402378">
        <w:tab/>
        <w:t>may be used to obtain any identifying particular of the offender; and</w:t>
      </w:r>
    </w:p>
    <w:p w:rsidR="000A7589" w:rsidRPr="00402378" w:rsidRDefault="000A7589" w:rsidP="000A7589">
      <w:pPr>
        <w:pStyle w:val="zIndenta"/>
      </w:pPr>
      <w:r w:rsidRPr="00402378">
        <w:tab/>
        <w:t>(d)</w:t>
      </w:r>
      <w:r w:rsidRPr="00402378">
        <w:tab/>
        <w:t>must be destroyed if the serious offender ceases to be a serious offender and destruction is requested under section 69 by or on behalf of the offender.</w:t>
      </w:r>
    </w:p>
    <w:p w:rsidR="000A7589" w:rsidRPr="00402378" w:rsidRDefault="000A7589" w:rsidP="000A7589">
      <w:pPr>
        <w:pStyle w:val="zSubsection"/>
      </w:pPr>
      <w:r w:rsidRPr="00402378">
        <w:tab/>
        <w:t>(3)</w:t>
      </w:r>
      <w:r w:rsidRPr="00402378">
        <w:tab/>
      </w:r>
      <w:r w:rsidR="002B704B">
        <w:t>Subsection (</w:t>
      </w:r>
      <w:r w:rsidRPr="00402378">
        <w:t xml:space="preserve">2) applies in relation to identifying information of a serious offender obtained under the former Schedule 1 clause 6 as if the references in </w:t>
      </w:r>
      <w:r w:rsidR="002B704B">
        <w:t>subsection (</w:t>
      </w:r>
      <w:r w:rsidRPr="00402378">
        <w:t>2)(a) and (b) to “as soon as it is obtained” were deleted.</w:t>
      </w:r>
    </w:p>
    <w:p w:rsidR="000A7589" w:rsidRPr="00402378" w:rsidRDefault="000A7589" w:rsidP="000A7589">
      <w:pPr>
        <w:pStyle w:val="BlankClose"/>
      </w:pPr>
    </w:p>
    <w:p w:rsidR="000A7589" w:rsidRPr="00402378" w:rsidRDefault="00587E49" w:rsidP="000A7589">
      <w:pPr>
        <w:pStyle w:val="Heading5"/>
      </w:pPr>
      <w:bookmarkStart w:id="41" w:name="_Toc382312206"/>
      <w:r>
        <w:rPr>
          <w:rStyle w:val="CharSectno"/>
        </w:rPr>
        <w:t>28</w:t>
      </w:r>
      <w:r w:rsidR="000A7589" w:rsidRPr="00402378">
        <w:t>.</w:t>
      </w:r>
      <w:r w:rsidR="000A7589" w:rsidRPr="00402378">
        <w:tab/>
        <w:t>Section 76 amended</w:t>
      </w:r>
      <w:bookmarkEnd w:id="41"/>
    </w:p>
    <w:p w:rsidR="000A7589" w:rsidRPr="00402378" w:rsidRDefault="000A7589" w:rsidP="000A7589">
      <w:pPr>
        <w:pStyle w:val="Subsection"/>
      </w:pPr>
      <w:r w:rsidRPr="00402378">
        <w:tab/>
      </w:r>
      <w:r w:rsidR="00587E49">
        <w:t>(1)</w:t>
      </w:r>
      <w:r w:rsidRPr="00402378">
        <w:tab/>
        <w:t>In section 76 delete the definitions of:</w:t>
      </w:r>
    </w:p>
    <w:p w:rsidR="000A7589" w:rsidRPr="00402378" w:rsidRDefault="000A7589" w:rsidP="000A7589">
      <w:pPr>
        <w:pStyle w:val="DeleteListSub"/>
        <w:rPr>
          <w:b/>
          <w:i/>
        </w:rPr>
      </w:pPr>
      <w:r w:rsidRPr="00402378">
        <w:rPr>
          <w:b/>
          <w:i/>
        </w:rPr>
        <w:t>crime scene index</w:t>
      </w:r>
    </w:p>
    <w:p w:rsidR="000A7589" w:rsidRPr="00402378" w:rsidRDefault="000A7589" w:rsidP="000A7589">
      <w:pPr>
        <w:pStyle w:val="DeleteListSub"/>
        <w:rPr>
          <w:b/>
          <w:i/>
        </w:rPr>
      </w:pPr>
      <w:r w:rsidRPr="00402378">
        <w:rPr>
          <w:b/>
          <w:i/>
        </w:rPr>
        <w:t>DNA database index</w:t>
      </w:r>
    </w:p>
    <w:p w:rsidR="000A7589" w:rsidRPr="00402378" w:rsidRDefault="000A7589" w:rsidP="000A7589">
      <w:pPr>
        <w:pStyle w:val="DeleteListSub"/>
        <w:rPr>
          <w:b/>
          <w:i/>
        </w:rPr>
      </w:pPr>
      <w:r w:rsidRPr="00402378">
        <w:rPr>
          <w:b/>
          <w:i/>
        </w:rPr>
        <w:t>missing persons index</w:t>
      </w:r>
    </w:p>
    <w:p w:rsidR="000A7589" w:rsidRPr="00402378" w:rsidRDefault="000A7589" w:rsidP="000A7589">
      <w:pPr>
        <w:pStyle w:val="DeleteListSub"/>
        <w:rPr>
          <w:b/>
          <w:i/>
        </w:rPr>
      </w:pPr>
      <w:r w:rsidRPr="00402378">
        <w:rPr>
          <w:b/>
          <w:i/>
        </w:rPr>
        <w:t>offenders index</w:t>
      </w:r>
    </w:p>
    <w:p w:rsidR="000A7589" w:rsidRPr="00402378" w:rsidRDefault="000A7589" w:rsidP="000A7589">
      <w:pPr>
        <w:pStyle w:val="DeleteListSub"/>
        <w:rPr>
          <w:b/>
          <w:i/>
        </w:rPr>
      </w:pPr>
      <w:r w:rsidRPr="00402378">
        <w:rPr>
          <w:b/>
          <w:i/>
        </w:rPr>
        <w:t>suspects index</w:t>
      </w:r>
    </w:p>
    <w:p w:rsidR="000A7589" w:rsidRPr="00402378" w:rsidRDefault="000A7589" w:rsidP="000A7589">
      <w:pPr>
        <w:pStyle w:val="DeleteListSub"/>
        <w:rPr>
          <w:b/>
          <w:i/>
        </w:rPr>
      </w:pPr>
      <w:r w:rsidRPr="00402378">
        <w:rPr>
          <w:b/>
          <w:i/>
        </w:rPr>
        <w:t>unknown deceased persons index</w:t>
      </w:r>
    </w:p>
    <w:p w:rsidR="000A7589" w:rsidRPr="00402378" w:rsidRDefault="000A7589" w:rsidP="000A7589">
      <w:pPr>
        <w:pStyle w:val="DeleteListSub"/>
        <w:rPr>
          <w:b/>
          <w:i/>
        </w:rPr>
      </w:pPr>
      <w:r w:rsidRPr="00402378">
        <w:rPr>
          <w:b/>
          <w:i/>
        </w:rPr>
        <w:t>volunteers (limited purposes) index</w:t>
      </w:r>
    </w:p>
    <w:p w:rsidR="000A7589" w:rsidRPr="00402378" w:rsidRDefault="000A7589" w:rsidP="000A7589">
      <w:pPr>
        <w:pStyle w:val="DeleteListSub"/>
        <w:rPr>
          <w:b/>
          <w:i/>
        </w:rPr>
      </w:pPr>
      <w:r w:rsidRPr="00402378">
        <w:rPr>
          <w:b/>
          <w:i/>
        </w:rPr>
        <w:t>volunteers (unlimited purposes) index</w:t>
      </w:r>
    </w:p>
    <w:p w:rsidR="000A7589" w:rsidRPr="00402378" w:rsidRDefault="000A7589" w:rsidP="000A7589">
      <w:pPr>
        <w:pStyle w:val="Subsection"/>
      </w:pPr>
      <w:r w:rsidRPr="00402378">
        <w:tab/>
      </w:r>
      <w:r w:rsidR="00587E49">
        <w:t>(2)</w:t>
      </w:r>
      <w:r w:rsidRPr="00402378">
        <w:tab/>
        <w:t xml:space="preserve">In section 76 in the definition of </w:t>
      </w:r>
      <w:r w:rsidRPr="00402378">
        <w:rPr>
          <w:b/>
          <w:i/>
        </w:rPr>
        <w:t>DNA database</w:t>
      </w:r>
      <w:r w:rsidRPr="00402378">
        <w:t>:</w:t>
      </w:r>
    </w:p>
    <w:p w:rsidR="000A7589" w:rsidRPr="00402378" w:rsidRDefault="000A7589" w:rsidP="000A7589">
      <w:pPr>
        <w:pStyle w:val="Indenta"/>
      </w:pPr>
      <w:r w:rsidRPr="00402378">
        <w:tab/>
      </w:r>
      <w:r w:rsidR="00587E49">
        <w:t>(a)</w:t>
      </w:r>
      <w:r w:rsidRPr="00402378">
        <w:tab/>
        <w:t xml:space="preserve">delete </w:t>
      </w:r>
      <w:r w:rsidR="002B704B">
        <w:t>paragraph (</w:t>
      </w:r>
      <w:r w:rsidRPr="00402378">
        <w:t>a);</w:t>
      </w:r>
    </w:p>
    <w:p w:rsidR="000A7589" w:rsidRPr="00402378" w:rsidRDefault="000A7589" w:rsidP="000A7589">
      <w:pPr>
        <w:pStyle w:val="Indenta"/>
      </w:pPr>
      <w:r w:rsidRPr="00402378">
        <w:tab/>
      </w:r>
      <w:r w:rsidR="00587E49">
        <w:t>(b)</w:t>
      </w:r>
      <w:r w:rsidRPr="00402378">
        <w:tab/>
        <w:t xml:space="preserve">delete </w:t>
      </w:r>
      <w:r w:rsidR="002B704B">
        <w:t>paragraph (</w:t>
      </w:r>
      <w:r w:rsidRPr="00402378">
        <w:t>c) and insert:</w:t>
      </w:r>
    </w:p>
    <w:p w:rsidR="000A7589" w:rsidRPr="00402378" w:rsidRDefault="000A7589" w:rsidP="000A7589">
      <w:pPr>
        <w:pStyle w:val="BlankOpen"/>
      </w:pPr>
    </w:p>
    <w:p w:rsidR="000A7589" w:rsidRPr="00402378" w:rsidRDefault="000A7589" w:rsidP="000A7589">
      <w:pPr>
        <w:pStyle w:val="zDefpara"/>
      </w:pPr>
      <w:r w:rsidRPr="00402378">
        <w:tab/>
        <w:t>(c)</w:t>
      </w:r>
      <w:r w:rsidRPr="00402378">
        <w:tab/>
        <w:t>any index prescribed by the regulations for the purposes of this definition;</w:t>
      </w:r>
    </w:p>
    <w:p w:rsidR="000A7589" w:rsidRPr="00402378" w:rsidRDefault="000A7589" w:rsidP="000A7589">
      <w:pPr>
        <w:pStyle w:val="BlankClose"/>
      </w:pPr>
    </w:p>
    <w:p w:rsidR="000A7589" w:rsidRPr="00402378" w:rsidRDefault="000A7589" w:rsidP="000A7589">
      <w:pPr>
        <w:pStyle w:val="Subsection"/>
        <w:keepNext/>
      </w:pPr>
      <w:r w:rsidRPr="00402378">
        <w:tab/>
      </w:r>
      <w:r w:rsidR="00587E49">
        <w:t>(3)</w:t>
      </w:r>
      <w:r w:rsidRPr="00402378">
        <w:tab/>
        <w:t xml:space="preserve">In section 76 in the definition of </w:t>
      </w:r>
      <w:r w:rsidRPr="00402378">
        <w:rPr>
          <w:b/>
          <w:i/>
        </w:rPr>
        <w:t>statistical index</w:t>
      </w:r>
      <w:r w:rsidRPr="00402378">
        <w:t xml:space="preserve"> delete “Part;”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Part.</w:t>
      </w:r>
    </w:p>
    <w:p w:rsidR="000A7589" w:rsidRPr="00402378" w:rsidRDefault="000A7589" w:rsidP="000A7589">
      <w:pPr>
        <w:pStyle w:val="BlankClose"/>
      </w:pPr>
    </w:p>
    <w:p w:rsidR="000A7589" w:rsidRPr="00402378" w:rsidRDefault="000A7589" w:rsidP="000A7589">
      <w:pPr>
        <w:pStyle w:val="Heading2"/>
      </w:pPr>
      <w:bookmarkStart w:id="42" w:name="_Toc382312207"/>
      <w:r w:rsidRPr="00402378">
        <w:rPr>
          <w:rStyle w:val="CharPartNo"/>
        </w:rPr>
        <w:t xml:space="preserve">Part </w:t>
      </w:r>
      <w:r w:rsidR="00587E49">
        <w:rPr>
          <w:rStyle w:val="CharPartNo"/>
        </w:rPr>
        <w:t>3</w:t>
      </w:r>
      <w:r w:rsidRPr="00402378">
        <w:rPr>
          <w:rStyle w:val="CharDivNo"/>
        </w:rPr>
        <w:t> </w:t>
      </w:r>
      <w:r w:rsidRPr="00402378">
        <w:t>—</w:t>
      </w:r>
      <w:r w:rsidR="00F92D98" w:rsidRPr="00402378">
        <w:rPr>
          <w:rStyle w:val="CharDivText"/>
        </w:rPr>
        <w:t> </w:t>
      </w:r>
      <w:r w:rsidR="00F92D98" w:rsidRPr="00402378">
        <w:rPr>
          <w:rStyle w:val="CharPartText"/>
        </w:rPr>
        <w:t>Amendment</w:t>
      </w:r>
      <w:r w:rsidR="00A80BE4" w:rsidRPr="00402378">
        <w:rPr>
          <w:rStyle w:val="CharPartText"/>
        </w:rPr>
        <w:t>s</w:t>
      </w:r>
      <w:r w:rsidR="00F92D98" w:rsidRPr="00402378">
        <w:rPr>
          <w:rStyle w:val="CharPartText"/>
        </w:rPr>
        <w:t xml:space="preserve"> to other Acts</w:t>
      </w:r>
      <w:bookmarkEnd w:id="42"/>
    </w:p>
    <w:p w:rsidR="000A7589" w:rsidRPr="00402378" w:rsidRDefault="00587E49" w:rsidP="000A7589">
      <w:pPr>
        <w:pStyle w:val="Heading5"/>
      </w:pPr>
      <w:bookmarkStart w:id="43" w:name="_Toc382312208"/>
      <w:r>
        <w:rPr>
          <w:rStyle w:val="CharSectno"/>
        </w:rPr>
        <w:t>29</w:t>
      </w:r>
      <w:r w:rsidR="000A7589" w:rsidRPr="00402378">
        <w:t>.</w:t>
      </w:r>
      <w:r w:rsidR="000A7589" w:rsidRPr="00402378">
        <w:tab/>
      </w:r>
      <w:r w:rsidR="00F92D98" w:rsidRPr="00402378">
        <w:rPr>
          <w:i/>
        </w:rPr>
        <w:t xml:space="preserve">Criminal Investigation Act 2006 </w:t>
      </w:r>
      <w:r w:rsidR="000A7589" w:rsidRPr="00402378">
        <w:t>amended</w:t>
      </w:r>
      <w:bookmarkEnd w:id="43"/>
    </w:p>
    <w:p w:rsidR="000A7589" w:rsidRPr="00402378" w:rsidRDefault="000A7589" w:rsidP="000A7589">
      <w:pPr>
        <w:pStyle w:val="Subsection"/>
      </w:pPr>
      <w:r w:rsidRPr="00402378">
        <w:tab/>
      </w:r>
      <w:r w:rsidR="00587E49">
        <w:t>(1)</w:t>
      </w:r>
      <w:r w:rsidRPr="00402378">
        <w:tab/>
        <w:t xml:space="preserve">This </w:t>
      </w:r>
      <w:r w:rsidR="00F92D98" w:rsidRPr="00402378">
        <w:t>section</w:t>
      </w:r>
      <w:r w:rsidRPr="00402378">
        <w:t xml:space="preserve"> amends the </w:t>
      </w:r>
      <w:r w:rsidRPr="00402378">
        <w:rPr>
          <w:i/>
        </w:rPr>
        <w:t>Criminal Investigation Act 2006</w:t>
      </w:r>
      <w:r w:rsidRPr="00402378">
        <w:t>.</w:t>
      </w:r>
    </w:p>
    <w:p w:rsidR="000A7589" w:rsidRPr="00402378" w:rsidRDefault="000A7589" w:rsidP="000A7589">
      <w:pPr>
        <w:pStyle w:val="Subsection"/>
      </w:pPr>
      <w:r w:rsidRPr="00402378">
        <w:tab/>
      </w:r>
      <w:r w:rsidR="00587E49">
        <w:t>(2)</w:t>
      </w:r>
      <w:r w:rsidRPr="00402378">
        <w:tab/>
        <w:t>In section 102(4) delete “identifying” and insert:</w:t>
      </w:r>
    </w:p>
    <w:p w:rsidR="000A7589" w:rsidRPr="00402378" w:rsidRDefault="000A7589" w:rsidP="000A7589">
      <w:pPr>
        <w:pStyle w:val="BlankOpen"/>
      </w:pPr>
    </w:p>
    <w:p w:rsidR="000A7589" w:rsidRPr="00402378" w:rsidRDefault="000A7589" w:rsidP="000A7589">
      <w:pPr>
        <w:pStyle w:val="Subsection"/>
      </w:pPr>
      <w:r w:rsidRPr="00402378">
        <w:tab/>
      </w:r>
      <w:r w:rsidRPr="00402378">
        <w:tab/>
        <w:t>forensic</w:t>
      </w:r>
    </w:p>
    <w:p w:rsidR="000A7589" w:rsidRPr="00402378" w:rsidRDefault="000A7589" w:rsidP="000A7589">
      <w:pPr>
        <w:pStyle w:val="BlankClose"/>
      </w:pPr>
    </w:p>
    <w:p w:rsidR="000A7589" w:rsidRPr="00402378" w:rsidRDefault="000A7589" w:rsidP="000A7589">
      <w:pPr>
        <w:pStyle w:val="Subsection"/>
      </w:pPr>
      <w:r w:rsidRPr="00402378">
        <w:tab/>
      </w:r>
      <w:r w:rsidR="00587E49">
        <w:t>(3)</w:t>
      </w:r>
      <w:r w:rsidRPr="00402378">
        <w:tab/>
        <w:t>In section 132(1)(f) delete “under a warrant issued”.</w:t>
      </w:r>
    </w:p>
    <w:p w:rsidR="00605CF1" w:rsidRPr="00402378" w:rsidRDefault="00587E49" w:rsidP="00605CF1">
      <w:pPr>
        <w:pStyle w:val="Heading5"/>
      </w:pPr>
      <w:bookmarkStart w:id="44" w:name="_Toc382312209"/>
      <w:r>
        <w:rPr>
          <w:rStyle w:val="CharSectno"/>
        </w:rPr>
        <w:t>30</w:t>
      </w:r>
      <w:r w:rsidR="00605CF1" w:rsidRPr="00402378">
        <w:t>.</w:t>
      </w:r>
      <w:r w:rsidR="00605CF1" w:rsidRPr="00402378">
        <w:tab/>
      </w:r>
      <w:r w:rsidR="00F92D98" w:rsidRPr="00402378">
        <w:rPr>
          <w:i/>
        </w:rPr>
        <w:t xml:space="preserve">Criminal Organisations Control Act 2012 </w:t>
      </w:r>
      <w:r w:rsidR="00605CF1" w:rsidRPr="00402378">
        <w:t>amended</w:t>
      </w:r>
      <w:bookmarkEnd w:id="44"/>
    </w:p>
    <w:p w:rsidR="00605CF1" w:rsidRPr="00402378" w:rsidRDefault="00605CF1" w:rsidP="00605CF1">
      <w:pPr>
        <w:pStyle w:val="Subsection"/>
      </w:pPr>
      <w:r w:rsidRPr="00402378">
        <w:tab/>
      </w:r>
      <w:r w:rsidR="00587E49">
        <w:t>(1)</w:t>
      </w:r>
      <w:r w:rsidRPr="00402378">
        <w:tab/>
        <w:t xml:space="preserve">This </w:t>
      </w:r>
      <w:r w:rsidR="00F92D98" w:rsidRPr="00402378">
        <w:t>section</w:t>
      </w:r>
      <w:r w:rsidRPr="00402378">
        <w:t xml:space="preserve"> amends the </w:t>
      </w:r>
      <w:r w:rsidRPr="00402378">
        <w:rPr>
          <w:i/>
        </w:rPr>
        <w:t>Criminal Organisations Control Act</w:t>
      </w:r>
      <w:r w:rsidR="00F92D98" w:rsidRPr="00402378">
        <w:rPr>
          <w:i/>
        </w:rPr>
        <w:t> </w:t>
      </w:r>
      <w:r w:rsidRPr="00402378">
        <w:rPr>
          <w:i/>
        </w:rPr>
        <w:t>2012</w:t>
      </w:r>
      <w:r w:rsidRPr="00402378">
        <w:t>.</w:t>
      </w:r>
    </w:p>
    <w:p w:rsidR="009715AE" w:rsidRPr="00402378" w:rsidRDefault="009715AE" w:rsidP="009715AE">
      <w:pPr>
        <w:pStyle w:val="Subsection"/>
      </w:pPr>
      <w:r w:rsidRPr="00402378">
        <w:tab/>
      </w:r>
      <w:r w:rsidR="00587E49">
        <w:t>(2)</w:t>
      </w:r>
      <w:r w:rsidRPr="00402378">
        <w:tab/>
        <w:t>In section 88(1)</w:t>
      </w:r>
      <w:r w:rsidR="00EB4B3C" w:rsidRPr="00402378">
        <w:t>(a)</w:t>
      </w:r>
      <w:r w:rsidRPr="00402378">
        <w:t xml:space="preserve"> delete “section 67(1)(a) and (b),” and insert:</w:t>
      </w:r>
    </w:p>
    <w:p w:rsidR="009715AE" w:rsidRPr="00402378" w:rsidRDefault="009715AE" w:rsidP="009715AE">
      <w:pPr>
        <w:pStyle w:val="BlankOpen"/>
      </w:pPr>
    </w:p>
    <w:p w:rsidR="009715AE" w:rsidRPr="00402378" w:rsidRDefault="009715AE" w:rsidP="009715AE">
      <w:pPr>
        <w:pStyle w:val="Subsection"/>
      </w:pPr>
      <w:r w:rsidRPr="00402378">
        <w:tab/>
      </w:r>
      <w:r w:rsidRPr="00402378">
        <w:tab/>
        <w:t>section 67(1)(a), (b) and (ca),</w:t>
      </w:r>
    </w:p>
    <w:p w:rsidR="009715AE" w:rsidRPr="00402378" w:rsidRDefault="009715AE" w:rsidP="009715AE">
      <w:pPr>
        <w:pStyle w:val="BlankClose"/>
      </w:pPr>
    </w:p>
    <w:p w:rsidR="001328D1" w:rsidRPr="00402378" w:rsidRDefault="00047653">
      <w:pPr>
        <w:pStyle w:val="CentredBaseLine"/>
        <w:jc w:val="center"/>
      </w:pPr>
      <w:r w:rsidRPr="00402378">
        <w:rPr>
          <w:noProof/>
        </w:rPr>
        <w:drawing>
          <wp:inline distT="0" distB="0" distL="0" distR="0" wp14:anchorId="12958F64" wp14:editId="0EAA9B04">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Pr="00402378" w:rsidRDefault="001328D1" w:rsidP="00733F8F">
      <w:pPr>
        <w:sectPr w:rsidR="001328D1" w:rsidRPr="00402378" w:rsidSect="00733F8F">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Pr="00733F8F" w:rsidRDefault="001328D1" w:rsidP="00733F8F"/>
    <w:sectPr w:rsidR="001328D1" w:rsidRPr="00733F8F" w:rsidSect="00733F8F">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59" w:rsidRDefault="00C96759">
      <w:pPr>
        <w:rPr>
          <w:b/>
          <w:sz w:val="28"/>
        </w:rPr>
      </w:pPr>
      <w:r>
        <w:rPr>
          <w:b/>
          <w:sz w:val="28"/>
        </w:rPr>
        <w:t>Endnotes</w:t>
      </w:r>
    </w:p>
    <w:p w:rsidR="00C96759" w:rsidRDefault="00C96759">
      <w:pPr>
        <w:spacing w:after="240"/>
        <w:rPr>
          <w:rFonts w:ascii="Times" w:hAnsi="Times"/>
          <w:sz w:val="18"/>
        </w:rPr>
      </w:pPr>
      <w:r>
        <w:rPr>
          <w:sz w:val="20"/>
        </w:rPr>
        <w:t>[For ease of reference detach these notes and read them alongside the draft.]</w:t>
      </w:r>
    </w:p>
  </w:endnote>
  <w:endnote w:type="continuationSeparator" w:id="0">
    <w:p w:rsidR="00C96759" w:rsidRDefault="00C96759">
      <w:pPr>
        <w:pStyle w:val="Footer"/>
      </w:pPr>
    </w:p>
  </w:endnote>
  <w:endnote w:type="continuationNotice" w:id="1">
    <w:p w:rsidR="00C96759" w:rsidRDefault="00C96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p>
  <w:p w:rsidR="00733F8F" w:rsidRPr="00733F8F" w:rsidRDefault="00733F8F" w:rsidP="00733F8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r>
  </w:p>
  <w:p w:rsidR="00733F8F" w:rsidRPr="00733F8F" w:rsidRDefault="00733F8F" w:rsidP="00733F8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r>
  </w:p>
  <w:p w:rsidR="00733F8F" w:rsidRPr="00733F8F" w:rsidRDefault="00733F8F" w:rsidP="00733F8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79BE">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p>
  <w:p w:rsidR="00BC6C20" w:rsidRPr="00733F8F" w:rsidRDefault="00733F8F" w:rsidP="00733F8F">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8C3">
      <w:rPr>
        <w:rStyle w:val="CharPageNo"/>
        <w:rFonts w:ascii="Arial" w:hAnsi="Arial"/>
        <w:noProof/>
      </w:rPr>
      <w:t>ii</w:t>
    </w:r>
    <w:r>
      <w:rPr>
        <w:rStyle w:val="CharPageNo"/>
        <w:rFonts w:ascii="Arial" w:hAnsi="Arial"/>
      </w:rPr>
      <w:fldChar w:fldCharType="end"/>
    </w:r>
  </w:p>
  <w:p w:rsidR="00BC6C20" w:rsidRPr="00733F8F" w:rsidRDefault="00733F8F" w:rsidP="00733F8F">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79BE">
      <w:rPr>
        <w:rStyle w:val="PageNumber"/>
        <w:rFonts w:ascii="Arial" w:hAnsi="Arial" w:cs="Arial"/>
        <w:noProof/>
      </w:rPr>
      <w:t>i</w:t>
    </w:r>
    <w:r>
      <w:rPr>
        <w:rStyle w:val="PageNumber"/>
        <w:rFonts w:ascii="Arial" w:hAnsi="Arial" w:cs="Arial"/>
      </w:rPr>
      <w:fldChar w:fldCharType="end"/>
    </w:r>
  </w:p>
  <w:p w:rsidR="00BC6C20" w:rsidRPr="00733F8F" w:rsidRDefault="00733F8F" w:rsidP="00733F8F">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9BE">
      <w:rPr>
        <w:rStyle w:val="CharPageNo"/>
        <w:rFonts w:ascii="Arial" w:hAnsi="Arial"/>
        <w:noProof/>
      </w:rPr>
      <w:t>20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 xml:space="preserve"> </w:t>
    </w:r>
  </w:p>
  <w:p w:rsidR="00BC6C20" w:rsidRPr="00733F8F" w:rsidRDefault="00733F8F" w:rsidP="00733F8F">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9BE">
      <w:rPr>
        <w:rStyle w:val="CharPageNo"/>
        <w:rFonts w:ascii="Arial" w:hAnsi="Arial"/>
        <w:noProof/>
      </w:rPr>
      <w:t>19</w:t>
    </w:r>
    <w:r>
      <w:rPr>
        <w:rStyle w:val="CharPageNo"/>
        <w:rFonts w:ascii="Arial" w:hAnsi="Arial"/>
      </w:rPr>
      <w:fldChar w:fldCharType="end"/>
    </w:r>
  </w:p>
  <w:p w:rsidR="00733F8F" w:rsidRPr="00733F8F" w:rsidRDefault="00733F8F" w:rsidP="00733F8F">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Footer"/>
      <w:tabs>
        <w:tab w:val="clear" w:pos="4153"/>
        <w:tab w:val="right" w:pos="7088"/>
      </w:tabs>
      <w:rPr>
        <w:rStyle w:val="PageNumber"/>
      </w:rPr>
    </w:pPr>
  </w:p>
  <w:p w:rsidR="00733F8F" w:rsidRDefault="00733F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79BE">
      <w:rPr>
        <w:rFonts w:ascii="Arial" w:hAnsi="Arial" w:cs="Arial"/>
        <w:sz w:val="20"/>
      </w:rPr>
      <w:t>12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479BE">
      <w:rPr>
        <w:rFonts w:ascii="Arial" w:hAnsi="Arial" w:cs="Arial"/>
        <w:sz w:val="20"/>
      </w:rPr>
      <w:t>No. 22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9BE">
      <w:rPr>
        <w:rStyle w:val="CharPageNo"/>
        <w:rFonts w:ascii="Arial" w:hAnsi="Arial"/>
        <w:noProof/>
      </w:rPr>
      <w:t>1</w:t>
    </w:r>
    <w:r>
      <w:rPr>
        <w:rStyle w:val="CharPageNo"/>
        <w:rFonts w:ascii="Arial" w:hAnsi="Arial"/>
      </w:rPr>
      <w:fldChar w:fldCharType="end"/>
    </w:r>
  </w:p>
  <w:p w:rsidR="00BC6C20" w:rsidRPr="00733F8F" w:rsidRDefault="00733F8F" w:rsidP="00733F8F">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59" w:rsidRDefault="00C96759">
      <w:r>
        <w:separator/>
      </w:r>
    </w:p>
  </w:footnote>
  <w:footnote w:type="continuationSeparator" w:id="0">
    <w:p w:rsidR="00C96759" w:rsidRDefault="00C9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F" w:rsidRDefault="00733F8F">
    <w:pPr>
      <w:pStyle w:val="headerpartodd"/>
      <w:ind w:left="0" w:firstLine="0"/>
      <w:rPr>
        <w:i/>
      </w:rPr>
    </w:pPr>
    <w:r>
      <w:rPr>
        <w:i/>
      </w:rPr>
      <w:fldChar w:fldCharType="begin"/>
    </w:r>
    <w:r>
      <w:rPr>
        <w:i/>
      </w:rPr>
      <w:instrText xml:space="preserve"> Styleref "Name of Act/Reg" </w:instrText>
    </w:r>
    <w:r>
      <w:rPr>
        <w:i/>
      </w:rPr>
      <w:fldChar w:fldCharType="separate"/>
    </w:r>
    <w:r w:rsidR="00B479BE">
      <w:rPr>
        <w:i/>
        <w:noProof/>
      </w:rPr>
      <w:t>Criminal Investigation (Identifying People) Amendment Act 2013</w:t>
    </w:r>
    <w:r>
      <w:rPr>
        <w:i/>
      </w:rPr>
      <w:fldChar w:fldCharType="end"/>
    </w:r>
  </w:p>
  <w:p w:rsidR="00733F8F" w:rsidRDefault="00733F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33F8F" w:rsidRDefault="00733F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33F8F" w:rsidRDefault="00733F8F">
    <w:pPr>
      <w:pStyle w:val="headerpart"/>
    </w:pPr>
  </w:p>
  <w:p w:rsidR="00733F8F" w:rsidRDefault="00733F8F">
    <w:pPr>
      <w:pBdr>
        <w:bottom w:val="single" w:sz="6" w:space="1" w:color="auto"/>
      </w:pBdr>
      <w:rPr>
        <w:b/>
      </w:rPr>
    </w:pPr>
  </w:p>
  <w:p w:rsidR="00733F8F" w:rsidRDefault="00733F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20" w:rsidRDefault="00BC6C20">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20" w:rsidRDefault="00BC6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BE" w:rsidRDefault="00B47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BE" w:rsidRDefault="00B47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6C20">
      <w:trPr>
        <w:cantSplit/>
      </w:trPr>
      <w:tc>
        <w:tcPr>
          <w:tcW w:w="7263" w:type="dxa"/>
          <w:gridSpan w:val="2"/>
        </w:tcPr>
        <w:p w:rsidR="00BC6C20" w:rsidRDefault="00B479BE">
          <w:pPr>
            <w:pStyle w:val="HeaderActNameLeft"/>
          </w:pPr>
          <w:r>
            <w:fldChar w:fldCharType="begin"/>
          </w:r>
          <w:r>
            <w:instrText xml:space="preserve"> DOCPROPERTY "ShortTitle" </w:instrText>
          </w:r>
          <w:r>
            <w:fldChar w:fldCharType="separate"/>
          </w:r>
          <w:r>
            <w:t>Criminal Investigation (Identifying People) Amendment Act 2013</w:t>
          </w:r>
          <w:r>
            <w:fldChar w:fldCharType="end"/>
          </w:r>
        </w:p>
      </w:tc>
    </w:tr>
    <w:tr w:rsidR="00BC6C20">
      <w:tc>
        <w:tcPr>
          <w:tcW w:w="1548" w:type="dxa"/>
        </w:tcPr>
        <w:p w:rsidR="00BC6C20" w:rsidRDefault="00BC6C20">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BC6C20" w:rsidRDefault="00BC6C20">
          <w:pPr>
            <w:pStyle w:val="HeaderTextLeft"/>
          </w:pPr>
          <w:r>
            <w:fldChar w:fldCharType="begin"/>
          </w:r>
          <w:r>
            <w:instrText xml:space="preserve"> styleref CharPartText </w:instrText>
          </w:r>
          <w:r>
            <w:fldChar w:fldCharType="end"/>
          </w:r>
        </w:p>
      </w:tc>
    </w:tr>
    <w:tr w:rsidR="00BC6C20">
      <w:tc>
        <w:tcPr>
          <w:tcW w:w="1548" w:type="dxa"/>
        </w:tcPr>
        <w:p w:rsidR="00BC6C20" w:rsidRDefault="00BC6C20">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BC6C20" w:rsidRDefault="00BC6C20">
          <w:pPr>
            <w:pStyle w:val="HeaderTextLeft"/>
          </w:pPr>
          <w:r>
            <w:fldChar w:fldCharType="begin"/>
          </w:r>
          <w:r>
            <w:instrText xml:space="preserve"> styleref CharDivText </w:instrText>
          </w:r>
          <w:r>
            <w:fldChar w:fldCharType="end"/>
          </w:r>
        </w:p>
      </w:tc>
    </w:tr>
    <w:tr w:rsidR="00BC6C20">
      <w:trPr>
        <w:cantSplit/>
      </w:trPr>
      <w:tc>
        <w:tcPr>
          <w:tcW w:w="7263" w:type="dxa"/>
          <w:gridSpan w:val="2"/>
        </w:tcPr>
        <w:p w:rsidR="00BC6C20" w:rsidRDefault="00BC6C20">
          <w:pPr>
            <w:pStyle w:val="HeaderTextLeft"/>
          </w:pPr>
          <w:r>
            <w:t>Contents</w:t>
          </w:r>
        </w:p>
      </w:tc>
    </w:tr>
  </w:tbl>
  <w:p w:rsidR="00BC6C20" w:rsidRDefault="00BC6C20">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6C20">
      <w:trPr>
        <w:cantSplit/>
      </w:trPr>
      <w:tc>
        <w:tcPr>
          <w:tcW w:w="7263" w:type="dxa"/>
          <w:gridSpan w:val="2"/>
        </w:tcPr>
        <w:p w:rsidR="00BC6C20" w:rsidRDefault="00B479BE">
          <w:pPr>
            <w:pStyle w:val="HeaderActNameRight"/>
            <w:ind w:right="28"/>
          </w:pPr>
          <w:r>
            <w:fldChar w:fldCharType="begin"/>
          </w:r>
          <w:r>
            <w:instrText xml:space="preserve"> DOCPROPERTY "ShortTitle" </w:instrText>
          </w:r>
          <w:r>
            <w:fldChar w:fldCharType="separate"/>
          </w:r>
          <w:r>
            <w:t>Criminal Investigation (Identifying People) Amendment Act 2013</w:t>
          </w:r>
          <w:r>
            <w:fldChar w:fldCharType="end"/>
          </w:r>
        </w:p>
      </w:tc>
    </w:tr>
    <w:tr w:rsidR="00BC6C20">
      <w:tc>
        <w:tcPr>
          <w:tcW w:w="5715" w:type="dxa"/>
          <w:vAlign w:val="bottom"/>
        </w:tcPr>
        <w:p w:rsidR="00BC6C20" w:rsidRDefault="00BC6C20">
          <w:pPr>
            <w:pStyle w:val="HeaderTextRight"/>
          </w:pPr>
          <w:r>
            <w:fldChar w:fldCharType="begin"/>
          </w:r>
          <w:r>
            <w:instrText xml:space="preserve"> styleref CharPartText </w:instrText>
          </w:r>
          <w:r>
            <w:fldChar w:fldCharType="end"/>
          </w:r>
        </w:p>
      </w:tc>
      <w:tc>
        <w:tcPr>
          <w:tcW w:w="1548" w:type="dxa"/>
        </w:tcPr>
        <w:p w:rsidR="00BC6C20" w:rsidRDefault="00BC6C20">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BC6C20">
      <w:tc>
        <w:tcPr>
          <w:tcW w:w="5715" w:type="dxa"/>
          <w:vAlign w:val="bottom"/>
        </w:tcPr>
        <w:p w:rsidR="00BC6C20" w:rsidRDefault="00BC6C20">
          <w:pPr>
            <w:pStyle w:val="HeaderTextRight"/>
          </w:pPr>
          <w:r>
            <w:fldChar w:fldCharType="begin"/>
          </w:r>
          <w:r>
            <w:instrText xml:space="preserve"> styleref CharDivText </w:instrText>
          </w:r>
          <w:r>
            <w:fldChar w:fldCharType="end"/>
          </w:r>
        </w:p>
      </w:tc>
      <w:tc>
        <w:tcPr>
          <w:tcW w:w="1548" w:type="dxa"/>
        </w:tcPr>
        <w:p w:rsidR="00BC6C20" w:rsidRDefault="00BC6C20">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BC6C20">
      <w:trPr>
        <w:cantSplit/>
      </w:trPr>
      <w:tc>
        <w:tcPr>
          <w:tcW w:w="7263" w:type="dxa"/>
          <w:gridSpan w:val="2"/>
        </w:tcPr>
        <w:p w:rsidR="00BC6C20" w:rsidRDefault="00BC6C20">
          <w:pPr>
            <w:pStyle w:val="HeaderNumberRight"/>
            <w:ind w:right="28"/>
            <w:rPr>
              <w:b w:val="0"/>
            </w:rPr>
          </w:pPr>
          <w:r>
            <w:rPr>
              <w:b w:val="0"/>
            </w:rPr>
            <w:t>Contents</w:t>
          </w:r>
        </w:p>
      </w:tc>
    </w:tr>
  </w:tbl>
  <w:p w:rsidR="00BC6C20" w:rsidRDefault="00BC6C20">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6C20">
      <w:trPr>
        <w:cantSplit/>
      </w:trPr>
      <w:tc>
        <w:tcPr>
          <w:tcW w:w="7263" w:type="dxa"/>
          <w:gridSpan w:val="2"/>
        </w:tcPr>
        <w:p w:rsidR="00BC6C20" w:rsidRDefault="005E58C3">
          <w:pPr>
            <w:pStyle w:val="HeaderActNameLeft"/>
          </w:pPr>
          <w:fldSimple w:instr=" STYLEREF &quot;Name of Act/Reg&quot; \* MERGEFORMAT ">
            <w:r w:rsidR="00B479BE">
              <w:rPr>
                <w:noProof/>
              </w:rPr>
              <w:t>Criminal Investigation (Identifying People) Amendment Act 2013</w:t>
            </w:r>
          </w:fldSimple>
        </w:p>
      </w:tc>
    </w:tr>
    <w:tr w:rsidR="00BC6C20">
      <w:tc>
        <w:tcPr>
          <w:tcW w:w="1548" w:type="dxa"/>
        </w:tcPr>
        <w:p w:rsidR="00BC6C20" w:rsidRDefault="00BC6C20">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BC6C20" w:rsidRDefault="00BC6C20">
          <w:pPr>
            <w:pStyle w:val="HeaderTextLeft"/>
          </w:pPr>
          <w:r>
            <w:fldChar w:fldCharType="begin"/>
          </w:r>
          <w:r>
            <w:instrText xml:space="preserve"> styleref CharPartText </w:instrText>
          </w:r>
          <w:r>
            <w:fldChar w:fldCharType="end"/>
          </w:r>
        </w:p>
      </w:tc>
    </w:tr>
    <w:tr w:rsidR="00BC6C20">
      <w:tc>
        <w:tcPr>
          <w:tcW w:w="1548" w:type="dxa"/>
        </w:tcPr>
        <w:p w:rsidR="00BC6C20" w:rsidRDefault="00BC6C20">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BC6C20" w:rsidRDefault="00BC6C20">
          <w:pPr>
            <w:pStyle w:val="HeaderTextLeft"/>
          </w:pPr>
          <w:r>
            <w:fldChar w:fldCharType="begin"/>
          </w:r>
          <w:r>
            <w:instrText xml:space="preserve"> styleref CharDivText </w:instrText>
          </w:r>
          <w:r>
            <w:fldChar w:fldCharType="end"/>
          </w:r>
        </w:p>
      </w:tc>
    </w:tr>
    <w:tr w:rsidR="00BC6C20">
      <w:trPr>
        <w:cantSplit/>
      </w:trPr>
      <w:tc>
        <w:tcPr>
          <w:tcW w:w="7263" w:type="dxa"/>
          <w:gridSpan w:val="2"/>
        </w:tcPr>
        <w:p w:rsidR="00BC6C20" w:rsidRDefault="00BC6C20">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B479BE">
            <w:rPr>
              <w:b/>
              <w:noProof/>
            </w:rPr>
            <w:t>0</w:t>
          </w:r>
          <w:r>
            <w:rPr>
              <w:b/>
            </w:rPr>
            <w:fldChar w:fldCharType="end"/>
          </w:r>
          <w:r>
            <w:rPr>
              <w:b/>
            </w:rPr>
            <w:fldChar w:fldCharType="begin"/>
          </w:r>
          <w:r>
            <w:rPr>
              <w:b/>
            </w:rPr>
            <w:instrText xml:space="preserve"> STYLEREF CharSectno \* MERGEFORMAT </w:instrText>
          </w:r>
          <w:r>
            <w:rPr>
              <w:b/>
            </w:rPr>
            <w:fldChar w:fldCharType="separate"/>
          </w:r>
          <w:r w:rsidR="00B479BE">
            <w:rPr>
              <w:b/>
              <w:noProof/>
            </w:rPr>
            <w:t>1</w:t>
          </w:r>
          <w:r>
            <w:rPr>
              <w:b/>
            </w:rPr>
            <w:fldChar w:fldCharType="end"/>
          </w:r>
        </w:p>
      </w:tc>
    </w:tr>
  </w:tbl>
  <w:p w:rsidR="00BC6C20" w:rsidRDefault="00BC6C20">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6C20">
      <w:trPr>
        <w:cantSplit/>
      </w:trPr>
      <w:tc>
        <w:tcPr>
          <w:tcW w:w="7263" w:type="dxa"/>
          <w:gridSpan w:val="2"/>
        </w:tcPr>
        <w:p w:rsidR="00BC6C20" w:rsidRDefault="005E58C3">
          <w:pPr>
            <w:pStyle w:val="HeaderActNameRight"/>
            <w:ind w:right="17"/>
          </w:pPr>
          <w:fldSimple w:instr=" STYLEREF &quot;Name of Act/Reg&quot; \* MERGEFORMAT ">
            <w:r w:rsidR="00B479BE">
              <w:rPr>
                <w:noProof/>
              </w:rPr>
              <w:t>Criminal Investigation (Identifying People) Amendment Act 2013</w:t>
            </w:r>
          </w:fldSimple>
        </w:p>
      </w:tc>
    </w:tr>
    <w:tr w:rsidR="00BC6C20">
      <w:tc>
        <w:tcPr>
          <w:tcW w:w="5715" w:type="dxa"/>
          <w:vAlign w:val="bottom"/>
        </w:tcPr>
        <w:p w:rsidR="00BC6C20" w:rsidRDefault="00BC6C20">
          <w:pPr>
            <w:pStyle w:val="HeaderTextRight"/>
          </w:pPr>
          <w:r>
            <w:fldChar w:fldCharType="begin"/>
          </w:r>
          <w:r>
            <w:instrText xml:space="preserve"> styleref CharPartText </w:instrText>
          </w:r>
          <w:r>
            <w:fldChar w:fldCharType="end"/>
          </w:r>
        </w:p>
      </w:tc>
      <w:tc>
        <w:tcPr>
          <w:tcW w:w="1548" w:type="dxa"/>
        </w:tcPr>
        <w:p w:rsidR="00BC6C20" w:rsidRDefault="00BC6C20">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BC6C20">
      <w:tc>
        <w:tcPr>
          <w:tcW w:w="5715" w:type="dxa"/>
          <w:vAlign w:val="bottom"/>
        </w:tcPr>
        <w:p w:rsidR="00BC6C20" w:rsidRDefault="00BC6C20">
          <w:pPr>
            <w:pStyle w:val="HeaderTextRight"/>
          </w:pPr>
          <w:r>
            <w:fldChar w:fldCharType="begin"/>
          </w:r>
          <w:r>
            <w:instrText xml:space="preserve"> styleref CharDivText </w:instrText>
          </w:r>
          <w:r>
            <w:fldChar w:fldCharType="end"/>
          </w:r>
        </w:p>
      </w:tc>
      <w:tc>
        <w:tcPr>
          <w:tcW w:w="1548" w:type="dxa"/>
        </w:tcPr>
        <w:p w:rsidR="00BC6C20" w:rsidRDefault="00BC6C20">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BC6C20">
      <w:trPr>
        <w:cantSplit/>
      </w:trPr>
      <w:tc>
        <w:tcPr>
          <w:tcW w:w="7263" w:type="dxa"/>
          <w:gridSpan w:val="2"/>
        </w:tcPr>
        <w:p w:rsidR="00BC6C20" w:rsidRDefault="00BC6C20">
          <w:pPr>
            <w:pStyle w:val="HeaderNumberRight"/>
            <w:ind w:right="17"/>
          </w:pPr>
          <w:r>
            <w:t xml:space="preserve">s. </w:t>
          </w:r>
          <w:fldSimple w:instr=" styleref CharSectno \n ">
            <w:r w:rsidR="00B479BE">
              <w:rPr>
                <w:noProof/>
              </w:rPr>
              <w:t>0</w:t>
            </w:r>
          </w:fldSimple>
          <w:fldSimple w:instr=" STYLEREF CharSectno \* MERGEFORMAT ">
            <w:r w:rsidR="00B479BE">
              <w:rPr>
                <w:noProof/>
              </w:rPr>
              <w:t>1</w:t>
            </w:r>
          </w:fldSimple>
        </w:p>
      </w:tc>
    </w:tr>
  </w:tbl>
  <w:p w:rsidR="00BC6C20" w:rsidRDefault="00BC6C2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C6C20">
      <w:tc>
        <w:tcPr>
          <w:tcW w:w="7263" w:type="dxa"/>
          <w:gridSpan w:val="2"/>
        </w:tcPr>
        <w:p w:rsidR="00BC6C20" w:rsidRDefault="005E58C3">
          <w:pPr>
            <w:pStyle w:val="HeaderActNameLeft"/>
          </w:pPr>
          <w:fldSimple w:instr=" STYLEREF &quot;Name of Act/Reg&quot; \* CHARFORMAT ">
            <w:r w:rsidR="00B479BE">
              <w:rPr>
                <w:noProof/>
              </w:rPr>
              <w:t>Criminal Investigation (Identifying People) Amendment Act 2013</w:t>
            </w:r>
          </w:fldSimple>
        </w:p>
      </w:tc>
    </w:tr>
    <w:tr w:rsidR="00BC6C20">
      <w:tc>
        <w:tcPr>
          <w:tcW w:w="1548" w:type="dxa"/>
        </w:tcPr>
        <w:p w:rsidR="00BC6C20" w:rsidRDefault="00BC6C20">
          <w:pPr>
            <w:pStyle w:val="HeaderNumberLeft"/>
          </w:pPr>
          <w:r>
            <w:fldChar w:fldCharType="begin"/>
          </w:r>
          <w:r>
            <w:instrText xml:space="preserve"> IF </w:instrText>
          </w:r>
          <w:fldSimple w:instr=" STYLEREF CharPartNo \n ">
            <w:r w:rsidR="00B479BE">
              <w:rPr>
                <w:noProof/>
              </w:rPr>
              <w:instrText>0</w:instrText>
            </w:r>
          </w:fldSimple>
          <w:r>
            <w:instrText xml:space="preserve"> = 0 "</w:instrText>
          </w:r>
          <w:r w:rsidR="00793A60">
            <w:fldChar w:fldCharType="begin"/>
          </w:r>
          <w:r w:rsidR="00793A60">
            <w:instrText xml:space="preserve"> STYLEREF CharPartNo </w:instrText>
          </w:r>
          <w:r w:rsidR="00793A60">
            <w:rPr>
              <w:noProof/>
            </w:rPr>
            <w:fldChar w:fldCharType="end"/>
          </w:r>
          <w:r>
            <w:instrText>" "</w:instrText>
          </w:r>
          <w:fldSimple w:instr=" STYLEREF CharPartNo ">
            <w:r w:rsidR="00587E49">
              <w:rPr>
                <w:noProof/>
              </w:rPr>
              <w:instrText>Part</w:instrText>
            </w:r>
          </w:fldSimple>
          <w:r>
            <w:instrText xml:space="preserve"> </w:instrText>
          </w:r>
          <w:fldSimple w:instr=" STYLEREF CharPartNo \n ">
            <w:r w:rsidR="00587E49">
              <w:rPr>
                <w:noProof/>
              </w:rPr>
              <w:instrText>3</w:instrText>
            </w:r>
          </w:fldSimple>
          <w:r>
            <w:instrText>"</w:instrText>
          </w:r>
          <w:r>
            <w:fldChar w:fldCharType="end"/>
          </w:r>
        </w:p>
      </w:tc>
      <w:tc>
        <w:tcPr>
          <w:tcW w:w="5715" w:type="dxa"/>
          <w:vAlign w:val="bottom"/>
        </w:tcPr>
        <w:p w:rsidR="00BC6C20" w:rsidRDefault="00587E49">
          <w:pPr>
            <w:pStyle w:val="HeaderTextLeft"/>
          </w:pPr>
          <w:r>
            <w:fldChar w:fldCharType="begin"/>
          </w:r>
          <w:r>
            <w:instrText xml:space="preserve"> styleref CharPartText </w:instrText>
          </w:r>
          <w:r>
            <w:rPr>
              <w:noProof/>
            </w:rPr>
            <w:fldChar w:fldCharType="end"/>
          </w:r>
        </w:p>
      </w:tc>
    </w:tr>
    <w:tr w:rsidR="00BC6C20">
      <w:tc>
        <w:tcPr>
          <w:tcW w:w="1548" w:type="dxa"/>
        </w:tcPr>
        <w:p w:rsidR="00BC6C20" w:rsidRDefault="00BC6C20">
          <w:pPr>
            <w:pStyle w:val="HeaderNumberLeft"/>
          </w:pPr>
          <w:r>
            <w:fldChar w:fldCharType="begin"/>
          </w:r>
          <w:r>
            <w:instrText xml:space="preserve"> IF </w:instrText>
          </w:r>
          <w:fldSimple w:instr=" STYLEREF CharDivNo \n ">
            <w:r w:rsidR="00B479B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BC6C20" w:rsidRDefault="00191CAF">
          <w:pPr>
            <w:pStyle w:val="HeaderTextLeft"/>
          </w:pPr>
          <w:r>
            <w:fldChar w:fldCharType="begin"/>
          </w:r>
          <w:r>
            <w:instrText xml:space="preserve"> styleref CharDivText </w:instrText>
          </w:r>
          <w:r>
            <w:rPr>
              <w:noProof/>
            </w:rPr>
            <w:fldChar w:fldCharType="end"/>
          </w:r>
        </w:p>
      </w:tc>
    </w:tr>
    <w:tr w:rsidR="00BC6C20">
      <w:tc>
        <w:tcPr>
          <w:tcW w:w="7263" w:type="dxa"/>
          <w:gridSpan w:val="2"/>
        </w:tcPr>
        <w:p w:rsidR="00BC6C20" w:rsidRDefault="00BC6C20">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479B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479BE">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587E49">
            <w:rPr>
              <w:b/>
              <w:noProof/>
            </w:rPr>
            <w:instrText>29</w:instrText>
          </w:r>
          <w:r>
            <w:rPr>
              <w:b/>
            </w:rPr>
            <w:fldChar w:fldCharType="end"/>
          </w:r>
          <w:r>
            <w:rPr>
              <w:b/>
            </w:rPr>
            <w:instrText>"</w:instrText>
          </w:r>
          <w:r>
            <w:rPr>
              <w:b/>
            </w:rPr>
            <w:fldChar w:fldCharType="separate"/>
          </w:r>
          <w:r w:rsidR="00B479BE">
            <w:rPr>
              <w:b/>
              <w:noProof/>
            </w:rPr>
            <w:t>1</w:t>
          </w:r>
          <w:r>
            <w:rPr>
              <w:b/>
            </w:rPr>
            <w:fldChar w:fldCharType="end"/>
          </w:r>
        </w:p>
      </w:tc>
    </w:tr>
  </w:tbl>
  <w:p w:rsidR="00BC6C20" w:rsidRDefault="00BC6C20">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6C20">
      <w:trPr>
        <w:cantSplit/>
      </w:trPr>
      <w:tc>
        <w:tcPr>
          <w:tcW w:w="7263" w:type="dxa"/>
          <w:gridSpan w:val="2"/>
        </w:tcPr>
        <w:p w:rsidR="00BC6C20" w:rsidRDefault="005E58C3">
          <w:pPr>
            <w:pStyle w:val="HeaderActNameRight"/>
            <w:ind w:right="17"/>
          </w:pPr>
          <w:fldSimple w:instr=" STYLEREF &quot;Name of Act/Reg&quot; \* CHARFORMAT ">
            <w:r w:rsidR="00B479BE">
              <w:rPr>
                <w:noProof/>
              </w:rPr>
              <w:t>Criminal Investigation (Identifying People) Amendment Act 2013</w:t>
            </w:r>
          </w:fldSimple>
        </w:p>
      </w:tc>
    </w:tr>
    <w:tr w:rsidR="00BC6C20">
      <w:tc>
        <w:tcPr>
          <w:tcW w:w="5715" w:type="dxa"/>
          <w:vAlign w:val="bottom"/>
        </w:tcPr>
        <w:p w:rsidR="00BC6C20" w:rsidRDefault="00587E49">
          <w:pPr>
            <w:pStyle w:val="HeaderTextRight"/>
          </w:pPr>
          <w:r>
            <w:fldChar w:fldCharType="begin"/>
          </w:r>
          <w:r>
            <w:instrText xml:space="preserve"> styleref CharPartText </w:instrText>
          </w:r>
          <w:r>
            <w:rPr>
              <w:noProof/>
            </w:rPr>
            <w:fldChar w:fldCharType="end"/>
          </w:r>
        </w:p>
      </w:tc>
      <w:tc>
        <w:tcPr>
          <w:tcW w:w="1548" w:type="dxa"/>
        </w:tcPr>
        <w:p w:rsidR="00BC6C20" w:rsidRDefault="00BC6C20">
          <w:pPr>
            <w:pStyle w:val="HeaderNumberLeft"/>
            <w:ind w:right="17"/>
            <w:jc w:val="right"/>
          </w:pPr>
          <w:r>
            <w:fldChar w:fldCharType="begin"/>
          </w:r>
          <w:r>
            <w:instrText xml:space="preserve"> IF </w:instrText>
          </w:r>
          <w:fldSimple w:instr=" STYLEREF CharPartNo \n ">
            <w:r w:rsidR="00B479BE">
              <w:rPr>
                <w:noProof/>
              </w:rPr>
              <w:instrText>0</w:instrText>
            </w:r>
          </w:fldSimple>
          <w:r>
            <w:instrText xml:space="preserve"> = 0 "</w:instrText>
          </w:r>
          <w:r w:rsidR="00793A60">
            <w:fldChar w:fldCharType="begin"/>
          </w:r>
          <w:r w:rsidR="00793A60">
            <w:instrText xml:space="preserve"> STYLEREF CharPartNo </w:instrText>
          </w:r>
          <w:r w:rsidR="00793A60">
            <w:rPr>
              <w:noProof/>
            </w:rPr>
            <w:fldChar w:fldCharType="end"/>
          </w:r>
          <w:r>
            <w:instrText>" "</w:instrText>
          </w:r>
          <w:fldSimple w:instr=" STYLEREF CharPartNo ">
            <w:r w:rsidR="00587E49">
              <w:rPr>
                <w:noProof/>
              </w:rPr>
              <w:instrText>Part</w:instrText>
            </w:r>
          </w:fldSimple>
          <w:r>
            <w:instrText xml:space="preserve"> </w:instrText>
          </w:r>
          <w:fldSimple w:instr=" STYLEREF CharPartNo \n ">
            <w:r w:rsidR="00587E49">
              <w:rPr>
                <w:noProof/>
              </w:rPr>
              <w:instrText>2</w:instrText>
            </w:r>
          </w:fldSimple>
          <w:r>
            <w:instrText>"</w:instrText>
          </w:r>
          <w:r>
            <w:fldChar w:fldCharType="end"/>
          </w:r>
        </w:p>
      </w:tc>
    </w:tr>
    <w:tr w:rsidR="00BC6C20">
      <w:tc>
        <w:tcPr>
          <w:tcW w:w="5715" w:type="dxa"/>
          <w:vAlign w:val="bottom"/>
        </w:tcPr>
        <w:p w:rsidR="00BC6C20" w:rsidRDefault="00191CAF">
          <w:pPr>
            <w:pStyle w:val="HeaderTextRight"/>
          </w:pPr>
          <w:r>
            <w:fldChar w:fldCharType="begin"/>
          </w:r>
          <w:r>
            <w:instrText xml:space="preserve"> styleref CharDivText </w:instrText>
          </w:r>
          <w:r>
            <w:rPr>
              <w:noProof/>
            </w:rPr>
            <w:fldChar w:fldCharType="end"/>
          </w:r>
        </w:p>
      </w:tc>
      <w:tc>
        <w:tcPr>
          <w:tcW w:w="1548" w:type="dxa"/>
        </w:tcPr>
        <w:p w:rsidR="00BC6C20" w:rsidRDefault="00BC6C20">
          <w:pPr>
            <w:pStyle w:val="HeaderNumberLeft"/>
            <w:ind w:right="17"/>
            <w:jc w:val="right"/>
          </w:pPr>
          <w:r>
            <w:fldChar w:fldCharType="begin"/>
          </w:r>
          <w:r>
            <w:instrText xml:space="preserve"> IF </w:instrText>
          </w:r>
          <w:fldSimple w:instr=" STYLEREF CharDivNo \n ">
            <w:r w:rsidR="00B479B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BC6C20">
      <w:trPr>
        <w:cantSplit/>
      </w:trPr>
      <w:tc>
        <w:tcPr>
          <w:tcW w:w="7263" w:type="dxa"/>
          <w:gridSpan w:val="2"/>
        </w:tcPr>
        <w:p w:rsidR="00BC6C20" w:rsidRDefault="00BC6C20">
          <w:pPr>
            <w:pStyle w:val="HeaderNumberRight"/>
            <w:ind w:right="17"/>
          </w:pPr>
          <w:r>
            <w:t xml:space="preserve">s. </w:t>
          </w:r>
          <w:r>
            <w:fldChar w:fldCharType="begin"/>
          </w:r>
          <w:r>
            <w:instrText xml:space="preserve"> IF </w:instrText>
          </w:r>
          <w:fldSimple w:instr=" STYLEREF CharSectNo \n ">
            <w:r w:rsidR="00B479BE">
              <w:rPr>
                <w:noProof/>
              </w:rPr>
              <w:instrText>0</w:instrText>
            </w:r>
          </w:fldSimple>
          <w:r>
            <w:instrText xml:space="preserve"> = 0 "</w:instrText>
          </w:r>
          <w:r w:rsidR="00B479BE">
            <w:fldChar w:fldCharType="begin"/>
          </w:r>
          <w:r w:rsidR="00B479BE">
            <w:instrText xml:space="preserve"> STYLEREF CharSectNo </w:instrText>
          </w:r>
          <w:r w:rsidR="00B479BE">
            <w:fldChar w:fldCharType="separate"/>
          </w:r>
          <w:r w:rsidR="00B479BE">
            <w:rPr>
              <w:noProof/>
            </w:rPr>
            <w:instrText>1</w:instrText>
          </w:r>
          <w:r w:rsidR="00B479BE">
            <w:rPr>
              <w:noProof/>
            </w:rPr>
            <w:fldChar w:fldCharType="end"/>
          </w:r>
          <w:r>
            <w:instrText>" "</w:instrText>
          </w:r>
          <w:fldSimple w:instr=" STYLEREF CharSectNo \n ">
            <w:r w:rsidR="00587E49">
              <w:rPr>
                <w:noProof/>
              </w:rPr>
              <w:instrText>28</w:instrText>
            </w:r>
          </w:fldSimple>
          <w:r>
            <w:instrText>"</w:instrText>
          </w:r>
          <w:r>
            <w:fldChar w:fldCharType="separate"/>
          </w:r>
          <w:r w:rsidR="00B479BE">
            <w:rPr>
              <w:noProof/>
            </w:rPr>
            <w:t>1</w:t>
          </w:r>
          <w:r>
            <w:fldChar w:fldCharType="end"/>
          </w:r>
        </w:p>
      </w:tc>
    </w:tr>
  </w:tbl>
  <w:p w:rsidR="00BC6C20" w:rsidRDefault="00BC6C20">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BC044E8"/>
    <w:multiLevelType w:val="multilevel"/>
    <w:tmpl w:val="63CE6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20"/>
  </w:num>
  <w:num w:numId="3">
    <w:abstractNumId w:val="2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730"/>
    <w:docVar w:name="WAFER_20140311142730" w:val="RemoveTocBookmarks,RemoveUnusedBookmarks,RemoveLanguageTags,UsedStyles,ResetPageSize"/>
    <w:docVar w:name="WAFER_20140311142730_GUID" w:val="02ccca27-78e6-4264-996e-77031750e06d"/>
  </w:docVars>
  <w:rsids>
    <w:rsidRoot w:val="005A3189"/>
    <w:rsid w:val="000134C8"/>
    <w:rsid w:val="00017245"/>
    <w:rsid w:val="00030DC2"/>
    <w:rsid w:val="00032CB6"/>
    <w:rsid w:val="00034F1F"/>
    <w:rsid w:val="00036013"/>
    <w:rsid w:val="00036AB1"/>
    <w:rsid w:val="00036F13"/>
    <w:rsid w:val="00040E29"/>
    <w:rsid w:val="000424AA"/>
    <w:rsid w:val="00044897"/>
    <w:rsid w:val="00047653"/>
    <w:rsid w:val="000534B3"/>
    <w:rsid w:val="000634B7"/>
    <w:rsid w:val="00064A7C"/>
    <w:rsid w:val="00064F22"/>
    <w:rsid w:val="00066369"/>
    <w:rsid w:val="00067447"/>
    <w:rsid w:val="00067C8F"/>
    <w:rsid w:val="00085282"/>
    <w:rsid w:val="00090E8F"/>
    <w:rsid w:val="000A1263"/>
    <w:rsid w:val="000A7589"/>
    <w:rsid w:val="000B3BC5"/>
    <w:rsid w:val="000C0208"/>
    <w:rsid w:val="000D3DF4"/>
    <w:rsid w:val="000D5CF6"/>
    <w:rsid w:val="000D76F4"/>
    <w:rsid w:val="000E2933"/>
    <w:rsid w:val="000E3192"/>
    <w:rsid w:val="00103EB0"/>
    <w:rsid w:val="00107956"/>
    <w:rsid w:val="001225CB"/>
    <w:rsid w:val="00123F05"/>
    <w:rsid w:val="00130E6C"/>
    <w:rsid w:val="001328D1"/>
    <w:rsid w:val="001366B5"/>
    <w:rsid w:val="00146FF8"/>
    <w:rsid w:val="00162157"/>
    <w:rsid w:val="00162D4F"/>
    <w:rsid w:val="00167610"/>
    <w:rsid w:val="00172BF7"/>
    <w:rsid w:val="00191CAF"/>
    <w:rsid w:val="00197E19"/>
    <w:rsid w:val="001A0BAB"/>
    <w:rsid w:val="001A354E"/>
    <w:rsid w:val="001B338E"/>
    <w:rsid w:val="001D2159"/>
    <w:rsid w:val="001F2751"/>
    <w:rsid w:val="002008A5"/>
    <w:rsid w:val="002015B0"/>
    <w:rsid w:val="00203716"/>
    <w:rsid w:val="00212417"/>
    <w:rsid w:val="0021581C"/>
    <w:rsid w:val="00217C3C"/>
    <w:rsid w:val="002206F7"/>
    <w:rsid w:val="00220FFA"/>
    <w:rsid w:val="00223EA8"/>
    <w:rsid w:val="0023368D"/>
    <w:rsid w:val="00240E30"/>
    <w:rsid w:val="0027050A"/>
    <w:rsid w:val="00280988"/>
    <w:rsid w:val="002815EA"/>
    <w:rsid w:val="00281E4A"/>
    <w:rsid w:val="00282DB8"/>
    <w:rsid w:val="0028759B"/>
    <w:rsid w:val="002909DE"/>
    <w:rsid w:val="0029363D"/>
    <w:rsid w:val="002A017B"/>
    <w:rsid w:val="002B704B"/>
    <w:rsid w:val="002B7469"/>
    <w:rsid w:val="002B79FB"/>
    <w:rsid w:val="002C3958"/>
    <w:rsid w:val="002C4A7E"/>
    <w:rsid w:val="002C4B2D"/>
    <w:rsid w:val="002E2094"/>
    <w:rsid w:val="002E55E3"/>
    <w:rsid w:val="002E743A"/>
    <w:rsid w:val="002F1A98"/>
    <w:rsid w:val="002F5997"/>
    <w:rsid w:val="00306E13"/>
    <w:rsid w:val="00311577"/>
    <w:rsid w:val="003117BA"/>
    <w:rsid w:val="00312BB1"/>
    <w:rsid w:val="00314C47"/>
    <w:rsid w:val="00324DDF"/>
    <w:rsid w:val="0033504C"/>
    <w:rsid w:val="00335510"/>
    <w:rsid w:val="003367F0"/>
    <w:rsid w:val="003439AD"/>
    <w:rsid w:val="00344494"/>
    <w:rsid w:val="00352C18"/>
    <w:rsid w:val="00355E20"/>
    <w:rsid w:val="00357623"/>
    <w:rsid w:val="00376D1F"/>
    <w:rsid w:val="003850EB"/>
    <w:rsid w:val="00396F11"/>
    <w:rsid w:val="003A3397"/>
    <w:rsid w:val="003A6BDF"/>
    <w:rsid w:val="003B0D28"/>
    <w:rsid w:val="003B2AE8"/>
    <w:rsid w:val="003B5792"/>
    <w:rsid w:val="003C0709"/>
    <w:rsid w:val="003C2DF4"/>
    <w:rsid w:val="003C3ADE"/>
    <w:rsid w:val="003C4E85"/>
    <w:rsid w:val="003C5966"/>
    <w:rsid w:val="003C7F98"/>
    <w:rsid w:val="003E4472"/>
    <w:rsid w:val="003F45B8"/>
    <w:rsid w:val="003F4DDC"/>
    <w:rsid w:val="003F6C77"/>
    <w:rsid w:val="00402378"/>
    <w:rsid w:val="0042356B"/>
    <w:rsid w:val="0042655F"/>
    <w:rsid w:val="0042764B"/>
    <w:rsid w:val="00427F61"/>
    <w:rsid w:val="00442A05"/>
    <w:rsid w:val="00452730"/>
    <w:rsid w:val="00461536"/>
    <w:rsid w:val="00466338"/>
    <w:rsid w:val="00466584"/>
    <w:rsid w:val="004665A3"/>
    <w:rsid w:val="00466ED7"/>
    <w:rsid w:val="004738F9"/>
    <w:rsid w:val="00485416"/>
    <w:rsid w:val="00487754"/>
    <w:rsid w:val="00494A6C"/>
    <w:rsid w:val="004A2AFC"/>
    <w:rsid w:val="004C4468"/>
    <w:rsid w:val="004C4F72"/>
    <w:rsid w:val="004C695E"/>
    <w:rsid w:val="004C7796"/>
    <w:rsid w:val="004D2F6B"/>
    <w:rsid w:val="004D7586"/>
    <w:rsid w:val="004E2921"/>
    <w:rsid w:val="004F0C9B"/>
    <w:rsid w:val="004F128F"/>
    <w:rsid w:val="004F20FD"/>
    <w:rsid w:val="00501717"/>
    <w:rsid w:val="00503D43"/>
    <w:rsid w:val="00506BFC"/>
    <w:rsid w:val="00510148"/>
    <w:rsid w:val="00515793"/>
    <w:rsid w:val="00520027"/>
    <w:rsid w:val="00524B62"/>
    <w:rsid w:val="00530A71"/>
    <w:rsid w:val="005530B0"/>
    <w:rsid w:val="00563AEE"/>
    <w:rsid w:val="00565948"/>
    <w:rsid w:val="00565E83"/>
    <w:rsid w:val="00570207"/>
    <w:rsid w:val="005702FE"/>
    <w:rsid w:val="00575AA4"/>
    <w:rsid w:val="005764A0"/>
    <w:rsid w:val="00580131"/>
    <w:rsid w:val="005816A6"/>
    <w:rsid w:val="00581953"/>
    <w:rsid w:val="0058654C"/>
    <w:rsid w:val="00587E49"/>
    <w:rsid w:val="00587EC0"/>
    <w:rsid w:val="00590454"/>
    <w:rsid w:val="005A3189"/>
    <w:rsid w:val="005B03D0"/>
    <w:rsid w:val="005B1192"/>
    <w:rsid w:val="005B2A98"/>
    <w:rsid w:val="005B471C"/>
    <w:rsid w:val="005B5CE8"/>
    <w:rsid w:val="005C0568"/>
    <w:rsid w:val="005C1CB1"/>
    <w:rsid w:val="005C7A73"/>
    <w:rsid w:val="005E58C3"/>
    <w:rsid w:val="005F054A"/>
    <w:rsid w:val="005F0B5C"/>
    <w:rsid w:val="005F1B0E"/>
    <w:rsid w:val="005F4BBF"/>
    <w:rsid w:val="005F4D7F"/>
    <w:rsid w:val="00605CF1"/>
    <w:rsid w:val="00611FCD"/>
    <w:rsid w:val="0061788B"/>
    <w:rsid w:val="006206C2"/>
    <w:rsid w:val="00627C5A"/>
    <w:rsid w:val="00631C51"/>
    <w:rsid w:val="00636C61"/>
    <w:rsid w:val="006467BA"/>
    <w:rsid w:val="006504EB"/>
    <w:rsid w:val="006561D5"/>
    <w:rsid w:val="006712C9"/>
    <w:rsid w:val="006804B2"/>
    <w:rsid w:val="0068173A"/>
    <w:rsid w:val="00684D42"/>
    <w:rsid w:val="006867D9"/>
    <w:rsid w:val="0069252B"/>
    <w:rsid w:val="00694133"/>
    <w:rsid w:val="006A1E82"/>
    <w:rsid w:val="006A41F6"/>
    <w:rsid w:val="006A6574"/>
    <w:rsid w:val="006B487E"/>
    <w:rsid w:val="006B5AD5"/>
    <w:rsid w:val="006C47FD"/>
    <w:rsid w:val="006D0406"/>
    <w:rsid w:val="006D2EF1"/>
    <w:rsid w:val="006D3F9F"/>
    <w:rsid w:val="006E072D"/>
    <w:rsid w:val="006E0D35"/>
    <w:rsid w:val="006E73DF"/>
    <w:rsid w:val="006F5369"/>
    <w:rsid w:val="006F6879"/>
    <w:rsid w:val="006F7A9B"/>
    <w:rsid w:val="00701BF5"/>
    <w:rsid w:val="00707269"/>
    <w:rsid w:val="00713AF8"/>
    <w:rsid w:val="007169D4"/>
    <w:rsid w:val="0072761C"/>
    <w:rsid w:val="0073037A"/>
    <w:rsid w:val="0073341F"/>
    <w:rsid w:val="00733B13"/>
    <w:rsid w:val="00733F8F"/>
    <w:rsid w:val="00755DA6"/>
    <w:rsid w:val="00760686"/>
    <w:rsid w:val="00766DDF"/>
    <w:rsid w:val="00766EBD"/>
    <w:rsid w:val="00771A84"/>
    <w:rsid w:val="00780F6A"/>
    <w:rsid w:val="00782503"/>
    <w:rsid w:val="00782E77"/>
    <w:rsid w:val="00787CA0"/>
    <w:rsid w:val="007904F3"/>
    <w:rsid w:val="007917DD"/>
    <w:rsid w:val="00793A60"/>
    <w:rsid w:val="00794CDF"/>
    <w:rsid w:val="007A3F8E"/>
    <w:rsid w:val="007B06F9"/>
    <w:rsid w:val="007B2C83"/>
    <w:rsid w:val="007B60A3"/>
    <w:rsid w:val="007B75F2"/>
    <w:rsid w:val="007C0255"/>
    <w:rsid w:val="007C6568"/>
    <w:rsid w:val="007E3938"/>
    <w:rsid w:val="007F1E78"/>
    <w:rsid w:val="007F2ADE"/>
    <w:rsid w:val="007F5451"/>
    <w:rsid w:val="00803935"/>
    <w:rsid w:val="00813033"/>
    <w:rsid w:val="00820426"/>
    <w:rsid w:val="00822CD8"/>
    <w:rsid w:val="00834322"/>
    <w:rsid w:val="0084650B"/>
    <w:rsid w:val="0085163F"/>
    <w:rsid w:val="00851A22"/>
    <w:rsid w:val="00854059"/>
    <w:rsid w:val="008726D9"/>
    <w:rsid w:val="00874EE4"/>
    <w:rsid w:val="00875C4E"/>
    <w:rsid w:val="008877C8"/>
    <w:rsid w:val="008A1DC0"/>
    <w:rsid w:val="008B1B46"/>
    <w:rsid w:val="008C51FF"/>
    <w:rsid w:val="008E2C68"/>
    <w:rsid w:val="008E37BE"/>
    <w:rsid w:val="008F3EE3"/>
    <w:rsid w:val="008F5F26"/>
    <w:rsid w:val="008F7D52"/>
    <w:rsid w:val="0090246C"/>
    <w:rsid w:val="009030CF"/>
    <w:rsid w:val="00905453"/>
    <w:rsid w:val="00905A01"/>
    <w:rsid w:val="009232E0"/>
    <w:rsid w:val="009313DF"/>
    <w:rsid w:val="00936D58"/>
    <w:rsid w:val="00960108"/>
    <w:rsid w:val="009715AE"/>
    <w:rsid w:val="009830DD"/>
    <w:rsid w:val="00984DA5"/>
    <w:rsid w:val="00986E85"/>
    <w:rsid w:val="00992987"/>
    <w:rsid w:val="009A1A24"/>
    <w:rsid w:val="009A5921"/>
    <w:rsid w:val="009B2BAA"/>
    <w:rsid w:val="009B3D1A"/>
    <w:rsid w:val="009B78EC"/>
    <w:rsid w:val="009C6C54"/>
    <w:rsid w:val="009D43B8"/>
    <w:rsid w:val="009E3518"/>
    <w:rsid w:val="009F09E9"/>
    <w:rsid w:val="00A021BF"/>
    <w:rsid w:val="00A1101C"/>
    <w:rsid w:val="00A13AC3"/>
    <w:rsid w:val="00A16331"/>
    <w:rsid w:val="00A24426"/>
    <w:rsid w:val="00A338B1"/>
    <w:rsid w:val="00A34403"/>
    <w:rsid w:val="00A352AE"/>
    <w:rsid w:val="00A36BBF"/>
    <w:rsid w:val="00A406BD"/>
    <w:rsid w:val="00A41505"/>
    <w:rsid w:val="00A475B9"/>
    <w:rsid w:val="00A52F40"/>
    <w:rsid w:val="00A649A0"/>
    <w:rsid w:val="00A70A01"/>
    <w:rsid w:val="00A73A36"/>
    <w:rsid w:val="00A75D5E"/>
    <w:rsid w:val="00A80BE4"/>
    <w:rsid w:val="00A84715"/>
    <w:rsid w:val="00A91FCA"/>
    <w:rsid w:val="00A92D75"/>
    <w:rsid w:val="00A95761"/>
    <w:rsid w:val="00A965E3"/>
    <w:rsid w:val="00A96E48"/>
    <w:rsid w:val="00AC13B8"/>
    <w:rsid w:val="00AC26FF"/>
    <w:rsid w:val="00AC7B1E"/>
    <w:rsid w:val="00AD3CB8"/>
    <w:rsid w:val="00AD41A9"/>
    <w:rsid w:val="00AD51D0"/>
    <w:rsid w:val="00AE37B8"/>
    <w:rsid w:val="00B11DD4"/>
    <w:rsid w:val="00B12786"/>
    <w:rsid w:val="00B17E43"/>
    <w:rsid w:val="00B2206A"/>
    <w:rsid w:val="00B27B43"/>
    <w:rsid w:val="00B31060"/>
    <w:rsid w:val="00B3358A"/>
    <w:rsid w:val="00B3427C"/>
    <w:rsid w:val="00B433E7"/>
    <w:rsid w:val="00B479BE"/>
    <w:rsid w:val="00B60C04"/>
    <w:rsid w:val="00B64E91"/>
    <w:rsid w:val="00B723F3"/>
    <w:rsid w:val="00B81A7F"/>
    <w:rsid w:val="00B85B7F"/>
    <w:rsid w:val="00B946F8"/>
    <w:rsid w:val="00BB2BF3"/>
    <w:rsid w:val="00BB2D35"/>
    <w:rsid w:val="00BB6E98"/>
    <w:rsid w:val="00BC0AC8"/>
    <w:rsid w:val="00BC0E9E"/>
    <w:rsid w:val="00BC302D"/>
    <w:rsid w:val="00BC6C20"/>
    <w:rsid w:val="00BF728F"/>
    <w:rsid w:val="00C0010B"/>
    <w:rsid w:val="00C05046"/>
    <w:rsid w:val="00C05F41"/>
    <w:rsid w:val="00C07544"/>
    <w:rsid w:val="00C12C3F"/>
    <w:rsid w:val="00C16B8C"/>
    <w:rsid w:val="00C206CB"/>
    <w:rsid w:val="00C20EED"/>
    <w:rsid w:val="00C2334F"/>
    <w:rsid w:val="00C23DF1"/>
    <w:rsid w:val="00C269F5"/>
    <w:rsid w:val="00C31796"/>
    <w:rsid w:val="00C4292A"/>
    <w:rsid w:val="00C452F4"/>
    <w:rsid w:val="00C51078"/>
    <w:rsid w:val="00C55868"/>
    <w:rsid w:val="00C57670"/>
    <w:rsid w:val="00C64CF8"/>
    <w:rsid w:val="00C6730C"/>
    <w:rsid w:val="00C74030"/>
    <w:rsid w:val="00C75BC6"/>
    <w:rsid w:val="00C864B8"/>
    <w:rsid w:val="00C86A07"/>
    <w:rsid w:val="00C86F5F"/>
    <w:rsid w:val="00C96759"/>
    <w:rsid w:val="00CA322A"/>
    <w:rsid w:val="00CA4074"/>
    <w:rsid w:val="00CB71A9"/>
    <w:rsid w:val="00CC6A42"/>
    <w:rsid w:val="00CD3FCA"/>
    <w:rsid w:val="00CD7051"/>
    <w:rsid w:val="00CE4E17"/>
    <w:rsid w:val="00CF086E"/>
    <w:rsid w:val="00CF165B"/>
    <w:rsid w:val="00D027A0"/>
    <w:rsid w:val="00D045BB"/>
    <w:rsid w:val="00D063E4"/>
    <w:rsid w:val="00D11F90"/>
    <w:rsid w:val="00D13CC6"/>
    <w:rsid w:val="00D30B4B"/>
    <w:rsid w:val="00D33539"/>
    <w:rsid w:val="00D350A4"/>
    <w:rsid w:val="00D36766"/>
    <w:rsid w:val="00D409A4"/>
    <w:rsid w:val="00D42567"/>
    <w:rsid w:val="00D670A4"/>
    <w:rsid w:val="00D80D0E"/>
    <w:rsid w:val="00D81B1C"/>
    <w:rsid w:val="00D86DBA"/>
    <w:rsid w:val="00D87F5F"/>
    <w:rsid w:val="00D93520"/>
    <w:rsid w:val="00D971AC"/>
    <w:rsid w:val="00DD1E23"/>
    <w:rsid w:val="00DD3D9D"/>
    <w:rsid w:val="00DE1B42"/>
    <w:rsid w:val="00DE583A"/>
    <w:rsid w:val="00DF389E"/>
    <w:rsid w:val="00DF7349"/>
    <w:rsid w:val="00E06386"/>
    <w:rsid w:val="00E106C9"/>
    <w:rsid w:val="00E22DFD"/>
    <w:rsid w:val="00E27E9E"/>
    <w:rsid w:val="00E31F7F"/>
    <w:rsid w:val="00E43561"/>
    <w:rsid w:val="00E443D8"/>
    <w:rsid w:val="00E456D9"/>
    <w:rsid w:val="00E46B00"/>
    <w:rsid w:val="00E524FD"/>
    <w:rsid w:val="00E55355"/>
    <w:rsid w:val="00E61FA8"/>
    <w:rsid w:val="00E72BE5"/>
    <w:rsid w:val="00E80376"/>
    <w:rsid w:val="00E80A41"/>
    <w:rsid w:val="00E825C3"/>
    <w:rsid w:val="00E86569"/>
    <w:rsid w:val="00E97B7E"/>
    <w:rsid w:val="00E97EE5"/>
    <w:rsid w:val="00EA467A"/>
    <w:rsid w:val="00EB00C1"/>
    <w:rsid w:val="00EB0F04"/>
    <w:rsid w:val="00EB4B3C"/>
    <w:rsid w:val="00ED5F2B"/>
    <w:rsid w:val="00ED6495"/>
    <w:rsid w:val="00EE0EEA"/>
    <w:rsid w:val="00EE7E75"/>
    <w:rsid w:val="00EF0858"/>
    <w:rsid w:val="00EF43C2"/>
    <w:rsid w:val="00F13D88"/>
    <w:rsid w:val="00F24F91"/>
    <w:rsid w:val="00F30505"/>
    <w:rsid w:val="00F34A52"/>
    <w:rsid w:val="00F459E2"/>
    <w:rsid w:val="00F5671F"/>
    <w:rsid w:val="00F57E81"/>
    <w:rsid w:val="00F603EE"/>
    <w:rsid w:val="00F71048"/>
    <w:rsid w:val="00F72D80"/>
    <w:rsid w:val="00F75D2C"/>
    <w:rsid w:val="00F760AC"/>
    <w:rsid w:val="00F823B8"/>
    <w:rsid w:val="00F91A05"/>
    <w:rsid w:val="00F92D98"/>
    <w:rsid w:val="00F93410"/>
    <w:rsid w:val="00F93C3F"/>
    <w:rsid w:val="00F9544F"/>
    <w:rsid w:val="00FA1374"/>
    <w:rsid w:val="00FB1180"/>
    <w:rsid w:val="00FC0464"/>
    <w:rsid w:val="00FC7904"/>
    <w:rsid w:val="00FD0A68"/>
    <w:rsid w:val="00FD11E5"/>
    <w:rsid w:val="00FD21BE"/>
    <w:rsid w:val="00FE3E19"/>
    <w:rsid w:val="00FE7D6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191CAF"/>
    <w:rPr>
      <w:rFonts w:ascii="Tahoma" w:hAnsi="Tahoma" w:cs="Tahoma"/>
      <w:sz w:val="16"/>
      <w:szCs w:val="16"/>
    </w:rPr>
  </w:style>
  <w:style w:type="character" w:customStyle="1" w:styleId="BalloonTextChar">
    <w:name w:val="Balloon Text Char"/>
    <w:basedOn w:val="DefaultParagraphFont"/>
    <w:link w:val="BalloonText"/>
    <w:rsid w:val="0019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191CAF"/>
    <w:rPr>
      <w:rFonts w:ascii="Tahoma" w:hAnsi="Tahoma" w:cs="Tahoma"/>
      <w:sz w:val="16"/>
      <w:szCs w:val="16"/>
    </w:rPr>
  </w:style>
  <w:style w:type="character" w:customStyle="1" w:styleId="BalloonTextChar">
    <w:name w:val="Balloon Text Char"/>
    <w:basedOn w:val="DefaultParagraphFont"/>
    <w:link w:val="BalloonText"/>
    <w:rsid w:val="00191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tif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3302</Words>
  <Characters>16316</Characters>
  <Application>Microsoft Office Word</Application>
  <DocSecurity>0</DocSecurity>
  <Lines>652</Lines>
  <Paragraphs>377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19241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Amendment Act 2013 - 00-00-01</dc:title>
  <dc:subject>Bills and Amendments</dc:subject>
  <dc:creator>Allan Mathieson</dc:creator>
  <cp:lastModifiedBy>svcMRProcess</cp:lastModifiedBy>
  <cp:revision>4</cp:revision>
  <cp:lastPrinted>2013-11-01T04:46:00Z</cp:lastPrinted>
  <dcterms:created xsi:type="dcterms:W3CDTF">2014-03-11T07:04:00Z</dcterms:created>
  <dcterms:modified xsi:type="dcterms:W3CDTF">2014-03-11T07:04:00Z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2067</vt:lpwstr>
  </property>
  <property fmtid="{D5CDD505-2E9C-101B-9397-08002B2CF9AE}" pid="3" name="ShortTitle">
    <vt:lpwstr>Criminal Investigation (Identifying People) Amendment Act 2013</vt:lpwstr>
  </property>
  <property fmtid="{D5CDD505-2E9C-101B-9397-08002B2CF9AE}" pid="4" name="Citation">
    <vt:lpwstr>Criminal Investigation (Identifying People) Amendment Act 2013</vt:lpwstr>
  </property>
  <property fmtid="{D5CDD505-2E9C-101B-9397-08002B2CF9AE}" pid="5" name="PrincipalAct">
    <vt:lpwstr/>
  </property>
  <property fmtid="{D5CDD505-2E9C-101B-9397-08002B2CF9AE}" pid="6" name="SLPBillNumber">
    <vt:lpwstr>17—2</vt:lpwstr>
  </property>
  <property fmtid="{D5CDD505-2E9C-101B-9397-08002B2CF9AE}" pid="7" name="PrintersProof">
    <vt:lpwstr>Yes</vt:lpwstr>
  </property>
  <property fmtid="{D5CDD505-2E9C-101B-9397-08002B2CF9AE}" pid="8" name="Interleaf">
    <vt:lpwstr>No</vt:lpwstr>
  </property>
  <property fmtid="{D5CDD505-2E9C-101B-9397-08002B2CF9AE}" pid="9" name="PrintABill">
    <vt:lpwstr>Yes</vt:lpwstr>
  </property>
  <property fmtid="{D5CDD505-2E9C-101B-9397-08002B2CF9AE}" pid="10" name="Cancel">
    <vt:lpwstr>No</vt:lpwstr>
  </property>
  <property fmtid="{D5CDD505-2E9C-101B-9397-08002B2CF9AE}" pid="11" name="ActNo">
    <vt:lpwstr>22 of 2013</vt:lpwstr>
  </property>
  <property fmtid="{D5CDD505-2E9C-101B-9397-08002B2CF9AE}" pid="12" name="ActNoFooter">
    <vt:lpwstr>No. 22 of 2013</vt:lpwstr>
  </property>
  <property fmtid="{D5CDD505-2E9C-101B-9397-08002B2CF9AE}" pid="13" name="KitandImprint">
    <vt:lpwstr>  </vt:lpwstr>
  </property>
  <property fmtid="{D5CDD505-2E9C-101B-9397-08002B2CF9AE}" pid="14" name="Assent Date">
    <vt:lpwstr>12 November 2013</vt:lpwstr>
  </property>
  <property fmtid="{D5CDD505-2E9C-101B-9397-08002B2CF9AE}" pid="15" name="PerfectBound">
    <vt:lpwstr>NO</vt:lpwstr>
  </property>
  <property fmtid="{D5CDD505-2E9C-101B-9397-08002B2CF9AE}" pid="16" name="AsAtDate">
    <vt:lpwstr>12 Nov 2013</vt:lpwstr>
  </property>
  <property fmtid="{D5CDD505-2E9C-101B-9397-08002B2CF9AE}" pid="17" name="Suffix">
    <vt:lpwstr>00-00-01</vt:lpwstr>
  </property>
  <property fmtid="{D5CDD505-2E9C-101B-9397-08002B2CF9AE}" pid="18" name="CommencementDate">
    <vt:lpwstr>20131112</vt:lpwstr>
  </property>
  <property fmtid="{D5CDD505-2E9C-101B-9397-08002B2CF9AE}" pid="19" name="DocumentType">
    <vt:lpwstr>Act</vt:lpwstr>
  </property>
</Properties>
</file>