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Plumbers Licensing Act 1995</w:t>
      </w:r>
    </w:p>
    <w:p>
      <w:pPr>
        <w:pStyle w:val="NameofActRegPage1"/>
        <w:spacing w:before="1960" w:after="4200"/>
        <w:ind w:left="113"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and Plumbing Standards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_Toc378254859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_Toc378254860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_Toc378254861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_Toc378254862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_Toc378254864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_Toc378254865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_Toc378254866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_Toc378254867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a licence or permit is required</w:t>
      </w:r>
      <w:r>
        <w:tab/>
      </w:r>
      <w:r>
        <w:fldChar w:fldCharType="begin"/>
      </w:r>
      <w:r>
        <w:instrText xml:space="preserve"> PAGEREF _Toc378254869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_Toc378254870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_Toc378254871 \h </w:instrText>
      </w:r>
      <w:r>
        <w:fldChar w:fldCharType="separate"/>
      </w:r>
      <w:r>
        <w:t>12</w:t>
      </w:r>
      <w:r>
        <w:fldChar w:fldCharType="end"/>
      </w:r>
    </w:p>
    <w:p>
      <w:pPr>
        <w:pStyle w:val="TOC8"/>
        <w:rPr>
          <w:rFonts w:asciiTheme="minorHAnsi" w:eastAsiaTheme="minorEastAsia" w:hAnsiTheme="minorHAnsi" w:cstheme="minorBidi"/>
          <w:szCs w:val="22"/>
        </w:rPr>
      </w:pPr>
      <w:r>
        <w:t>12.</w:t>
      </w:r>
      <w:r>
        <w:tab/>
        <w:t>Plumbing contractor’s licence, effect of</w:t>
      </w:r>
      <w:r>
        <w:tab/>
      </w:r>
      <w:r>
        <w:fldChar w:fldCharType="begin"/>
      </w:r>
      <w:r>
        <w:instrText xml:space="preserve"> PAGEREF _Toc378254872 \h </w:instrText>
      </w:r>
      <w:r>
        <w:fldChar w:fldCharType="separate"/>
      </w:r>
      <w:r>
        <w:t>13</w:t>
      </w:r>
      <w:r>
        <w:fldChar w:fldCharType="end"/>
      </w:r>
    </w:p>
    <w:p>
      <w:pPr>
        <w:pStyle w:val="TOC8"/>
        <w:rPr>
          <w:rFonts w:asciiTheme="minorHAnsi" w:eastAsiaTheme="minorEastAsia" w:hAnsiTheme="minorHAnsi" w:cstheme="minorBidi"/>
          <w:szCs w:val="22"/>
        </w:rPr>
      </w:pPr>
      <w:r>
        <w:t>13.</w:t>
      </w:r>
      <w:r>
        <w:tab/>
        <w:t>Tradesperson’s licence, effect of</w:t>
      </w:r>
      <w:r>
        <w:tab/>
      </w:r>
      <w:r>
        <w:fldChar w:fldCharType="begin"/>
      </w:r>
      <w:r>
        <w:instrText xml:space="preserve"> PAGEREF _Toc378254873 \h </w:instrText>
      </w:r>
      <w:r>
        <w:fldChar w:fldCharType="separate"/>
      </w:r>
      <w:r>
        <w:t>14</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_Toc378254874 \h </w:instrText>
      </w:r>
      <w:r>
        <w:fldChar w:fldCharType="separate"/>
      </w:r>
      <w:r>
        <w:t>15</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_Toc378254875 \h </w:instrText>
      </w:r>
      <w:r>
        <w:fldChar w:fldCharType="separate"/>
      </w:r>
      <w:r>
        <w:t>16</w:t>
      </w:r>
      <w:r>
        <w:fldChar w:fldCharType="end"/>
      </w:r>
    </w:p>
    <w:p>
      <w:pPr>
        <w:pStyle w:val="TOC8"/>
        <w:rPr>
          <w:rFonts w:asciiTheme="minorHAnsi" w:eastAsiaTheme="minorEastAsia" w:hAnsiTheme="minorHAnsi" w:cstheme="minorBidi"/>
          <w:szCs w:val="22"/>
        </w:rPr>
      </w:pPr>
      <w:r>
        <w:t>15.</w:t>
      </w:r>
      <w:r>
        <w:tab/>
        <w:t>Licence, application for issue of</w:t>
      </w:r>
      <w:r>
        <w:tab/>
      </w:r>
      <w:r>
        <w:fldChar w:fldCharType="begin"/>
      </w:r>
      <w:r>
        <w:instrText xml:space="preserve"> PAGEREF _Toc378254876 \h </w:instrText>
      </w:r>
      <w:r>
        <w:fldChar w:fldCharType="separate"/>
      </w:r>
      <w:r>
        <w:t>16</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_Toc378254877 \h </w:instrText>
      </w:r>
      <w:r>
        <w:fldChar w:fldCharType="separate"/>
      </w:r>
      <w:r>
        <w:t>17</w:t>
      </w:r>
      <w:r>
        <w:fldChar w:fldCharType="end"/>
      </w:r>
    </w:p>
    <w:p>
      <w:pPr>
        <w:pStyle w:val="TOC8"/>
        <w:rPr>
          <w:rFonts w:asciiTheme="minorHAnsi" w:eastAsiaTheme="minorEastAsia" w:hAnsiTheme="minorHAnsi" w:cstheme="minorBidi"/>
          <w:szCs w:val="22"/>
        </w:rPr>
      </w:pPr>
      <w:r>
        <w:t>17.</w:t>
      </w:r>
      <w:r>
        <w:tab/>
        <w:t>Licence, issue of; no permits to be issued</w:t>
      </w:r>
      <w:r>
        <w:tab/>
      </w:r>
      <w:r>
        <w:fldChar w:fldCharType="begin"/>
      </w:r>
      <w:r>
        <w:instrText xml:space="preserve"> PAGEREF _Toc378254878 \h </w:instrText>
      </w:r>
      <w:r>
        <w:fldChar w:fldCharType="separate"/>
      </w:r>
      <w:r>
        <w:t>17</w:t>
      </w:r>
      <w:r>
        <w:fldChar w:fldCharType="end"/>
      </w:r>
    </w:p>
    <w:p>
      <w:pPr>
        <w:pStyle w:val="TOC8"/>
        <w:rPr>
          <w:rFonts w:asciiTheme="minorHAnsi" w:eastAsiaTheme="minorEastAsia" w:hAnsiTheme="minorHAnsi" w:cstheme="minorBidi"/>
          <w:szCs w:val="22"/>
        </w:rPr>
      </w:pPr>
      <w:r>
        <w:t>18.</w:t>
      </w:r>
      <w:r>
        <w:tab/>
        <w:t>Refusal of licence, Board’s duties in case of</w:t>
      </w:r>
      <w:r>
        <w:tab/>
      </w:r>
      <w:r>
        <w:fldChar w:fldCharType="begin"/>
      </w:r>
      <w:r>
        <w:instrText xml:space="preserve"> PAGEREF _Toc378254879 \h </w:instrText>
      </w:r>
      <w:r>
        <w:fldChar w:fldCharType="separate"/>
      </w:r>
      <w:r>
        <w:t>18</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_Toc378254880 \h </w:instrText>
      </w:r>
      <w:r>
        <w:fldChar w:fldCharType="separate"/>
      </w:r>
      <w:r>
        <w:t>18</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_Toc378254881 \h </w:instrText>
      </w:r>
      <w:r>
        <w:fldChar w:fldCharType="separate"/>
      </w:r>
      <w:r>
        <w:t>18</w:t>
      </w:r>
      <w:r>
        <w:fldChar w:fldCharType="end"/>
      </w:r>
    </w:p>
    <w:p>
      <w:pPr>
        <w:pStyle w:val="TOC8"/>
        <w:rPr>
          <w:rFonts w:asciiTheme="minorHAnsi" w:eastAsiaTheme="minorEastAsia" w:hAnsiTheme="minorHAnsi" w:cstheme="minorBidi"/>
          <w:szCs w:val="22"/>
        </w:rPr>
      </w:pPr>
      <w:r>
        <w:t>20A.</w:t>
      </w:r>
      <w:r>
        <w:tab/>
        <w:t>Re</w:t>
      </w:r>
      <w:r>
        <w:noBreakHyphen/>
        <w:t>issuing licence</w:t>
      </w:r>
      <w:r>
        <w:tab/>
      </w:r>
      <w:r>
        <w:fldChar w:fldCharType="begin"/>
      </w:r>
      <w:r>
        <w:instrText xml:space="preserve"> PAGEREF _Toc378254882 \h </w:instrText>
      </w:r>
      <w:r>
        <w:fldChar w:fldCharType="separate"/>
      </w:r>
      <w:r>
        <w:t>20</w:t>
      </w:r>
      <w:r>
        <w:fldChar w:fldCharType="end"/>
      </w:r>
    </w:p>
    <w:p>
      <w:pPr>
        <w:pStyle w:val="TOC8"/>
        <w:rPr>
          <w:rFonts w:asciiTheme="minorHAnsi" w:eastAsiaTheme="minorEastAsia" w:hAnsiTheme="minorHAnsi" w:cstheme="minorBidi"/>
          <w:szCs w:val="22"/>
        </w:rPr>
      </w:pPr>
      <w:r>
        <w:t>21.</w:t>
      </w:r>
      <w:r>
        <w:tab/>
        <w:t>Duration of licence and permit</w:t>
      </w:r>
      <w:r>
        <w:tab/>
      </w:r>
      <w:r>
        <w:fldChar w:fldCharType="begin"/>
      </w:r>
      <w:r>
        <w:instrText xml:space="preserve"> PAGEREF _Toc378254883 \h </w:instrText>
      </w:r>
      <w:r>
        <w:fldChar w:fldCharType="separate"/>
      </w:r>
      <w:r>
        <w:t>21</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_Toc378254884 \h </w:instrText>
      </w:r>
      <w:r>
        <w:fldChar w:fldCharType="separate"/>
      </w:r>
      <w:r>
        <w:t>22</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_Toc378254885 \h </w:instrText>
      </w:r>
      <w:r>
        <w:fldChar w:fldCharType="separate"/>
      </w:r>
      <w:r>
        <w:t>23</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_Toc378254886 \h </w:instrText>
      </w:r>
      <w:r>
        <w:fldChar w:fldCharType="separate"/>
      </w:r>
      <w:r>
        <w:t>23</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_Toc378254887 \h </w:instrText>
      </w:r>
      <w:r>
        <w:fldChar w:fldCharType="separate"/>
      </w:r>
      <w:r>
        <w:t>23</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_Toc378254888 \h </w:instrText>
      </w:r>
      <w:r>
        <w:fldChar w:fldCharType="separate"/>
      </w:r>
      <w:r>
        <w:t>23</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_Toc378254889 \h </w:instrText>
      </w:r>
      <w:r>
        <w:fldChar w:fldCharType="separate"/>
      </w:r>
      <w:r>
        <w:t>24</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_Toc378254890 \h </w:instrText>
      </w:r>
      <w:r>
        <w:fldChar w:fldCharType="separate"/>
      </w:r>
      <w:r>
        <w:t>24</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_Toc378254891 \h </w:instrText>
      </w:r>
      <w:r>
        <w:fldChar w:fldCharType="separate"/>
      </w:r>
      <w:r>
        <w:t>25</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_Toc378254892 \h </w:instrText>
      </w:r>
      <w:r>
        <w:fldChar w:fldCharType="separate"/>
      </w:r>
      <w:r>
        <w:t>26</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_Toc378254893 \h </w:instrText>
      </w:r>
      <w:r>
        <w:fldChar w:fldCharType="separate"/>
      </w:r>
      <w:r>
        <w:t>26</w:t>
      </w:r>
      <w:r>
        <w:fldChar w:fldCharType="end"/>
      </w:r>
    </w:p>
    <w:p>
      <w:pPr>
        <w:pStyle w:val="TOC8"/>
        <w:rPr>
          <w:rFonts w:asciiTheme="minorHAnsi" w:eastAsiaTheme="minorEastAsia" w:hAnsiTheme="minorHAnsi" w:cstheme="minorBidi"/>
          <w:szCs w:val="22"/>
        </w:rPr>
      </w:pPr>
      <w:r>
        <w:t>26B.</w:t>
      </w:r>
      <w:r>
        <w:tab/>
        <w:t>Fees, refund of</w:t>
      </w:r>
      <w:r>
        <w:tab/>
      </w:r>
      <w:r>
        <w:fldChar w:fldCharType="begin"/>
      </w:r>
      <w:r>
        <w:instrText xml:space="preserve"> PAGEREF _Toc378254894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_Toc378254896 \h </w:instrText>
      </w:r>
      <w:r>
        <w:fldChar w:fldCharType="separate"/>
      </w:r>
      <w:r>
        <w:t>27</w:t>
      </w:r>
      <w:r>
        <w:fldChar w:fldCharType="end"/>
      </w:r>
    </w:p>
    <w:p>
      <w:pPr>
        <w:pStyle w:val="TOC8"/>
        <w:rPr>
          <w:rFonts w:asciiTheme="minorHAnsi" w:eastAsiaTheme="minorEastAsia" w:hAnsiTheme="minorHAnsi" w:cstheme="minorBidi"/>
          <w:szCs w:val="22"/>
        </w:rPr>
      </w:pPr>
      <w:r>
        <w:t>28.</w:t>
      </w:r>
      <w:r>
        <w:tab/>
        <w:t>Complaint to Board about disciplinary matter, who may make</w:t>
      </w:r>
      <w:r>
        <w:tab/>
      </w:r>
      <w:r>
        <w:fldChar w:fldCharType="begin"/>
      </w:r>
      <w:r>
        <w:instrText xml:space="preserve"> PAGEREF _Toc378254897 \h </w:instrText>
      </w:r>
      <w:r>
        <w:fldChar w:fldCharType="separate"/>
      </w:r>
      <w:r>
        <w:t>29</w:t>
      </w:r>
      <w:r>
        <w:fldChar w:fldCharType="end"/>
      </w:r>
    </w:p>
    <w:p>
      <w:pPr>
        <w:pStyle w:val="TOC8"/>
        <w:rPr>
          <w:rFonts w:asciiTheme="minorHAnsi" w:eastAsiaTheme="minorEastAsia" w:hAnsiTheme="minorHAnsi" w:cstheme="minorBidi"/>
          <w:szCs w:val="22"/>
        </w:rPr>
      </w:pPr>
      <w:r>
        <w:t>29.</w:t>
      </w:r>
      <w:r>
        <w:tab/>
        <w:t>Complaints, Board’s powers in respect of</w:t>
      </w:r>
      <w:r>
        <w:tab/>
      </w:r>
      <w:r>
        <w:fldChar w:fldCharType="begin"/>
      </w:r>
      <w:r>
        <w:instrText xml:space="preserve"> PAGEREF _Toc378254898 \h </w:instrText>
      </w:r>
      <w:r>
        <w:fldChar w:fldCharType="separate"/>
      </w:r>
      <w:r>
        <w:t>29</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_Toc378254899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86"/>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_Toc378254902 \h </w:instrText>
      </w:r>
      <w:r>
        <w:fldChar w:fldCharType="separate"/>
      </w:r>
      <w:r>
        <w:t>31</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_Toc378254903 \h </w:instrText>
      </w:r>
      <w:r>
        <w:fldChar w:fldCharType="separate"/>
      </w:r>
      <w:r>
        <w:t>32</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_Toc378254904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_Toc378254906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_Toc378254908 \h </w:instrText>
      </w:r>
      <w:r>
        <w:fldChar w:fldCharType="separate"/>
      </w:r>
      <w:r>
        <w:t>35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_Toc378254909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Plumbing standards</w:t>
      </w:r>
    </w:p>
    <w:p>
      <w:pPr>
        <w:pStyle w:val="TOC4"/>
        <w:tabs>
          <w:tab w:val="right" w:leader="dot" w:pos="7086"/>
        </w:tabs>
        <w:rPr>
          <w:rFonts w:asciiTheme="minorHAnsi" w:eastAsiaTheme="minorEastAsia" w:hAnsiTheme="minorHAnsi" w:cstheme="minorBidi"/>
          <w:b w:val="0"/>
          <w:szCs w:val="22"/>
        </w:rPr>
      </w:pPr>
      <w:r>
        <w:t>Division 1 — Obligations and the plumbing standards</w:t>
      </w:r>
    </w:p>
    <w:p>
      <w:pPr>
        <w:pStyle w:val="TOC8"/>
        <w:rPr>
          <w:rFonts w:asciiTheme="minorHAnsi" w:eastAsiaTheme="minorEastAsia" w:hAnsiTheme="minorHAnsi" w:cstheme="minorBidi"/>
          <w:szCs w:val="22"/>
        </w:rPr>
      </w:pPr>
      <w:r>
        <w:t>47.</w:t>
      </w:r>
      <w:r>
        <w:tab/>
        <w:t>Duty to comply with plumbing standards</w:t>
      </w:r>
      <w:r>
        <w:tab/>
      </w:r>
      <w:r>
        <w:fldChar w:fldCharType="begin"/>
      </w:r>
      <w:r>
        <w:instrText xml:space="preserve"> PAGEREF _Toc378254912 \h </w:instrText>
      </w:r>
      <w:r>
        <w:fldChar w:fldCharType="separate"/>
      </w:r>
      <w:r>
        <w:t>37</w:t>
      </w:r>
      <w:r>
        <w:fldChar w:fldCharType="end"/>
      </w:r>
    </w:p>
    <w:p>
      <w:pPr>
        <w:pStyle w:val="TOC8"/>
        <w:rPr>
          <w:rFonts w:asciiTheme="minorHAnsi" w:eastAsiaTheme="minorEastAsia" w:hAnsiTheme="minorHAnsi" w:cstheme="minorBidi"/>
          <w:szCs w:val="22"/>
        </w:rPr>
      </w:pPr>
      <w:r>
        <w:t>48.</w:t>
      </w:r>
      <w:r>
        <w:tab/>
        <w:t>Connecting sub-standard plumbing to water supply system etc., offence</w:t>
      </w:r>
      <w:r>
        <w:tab/>
      </w:r>
      <w:r>
        <w:fldChar w:fldCharType="begin"/>
      </w:r>
      <w:r>
        <w:instrText xml:space="preserve"> PAGEREF _Toc378254913 \h </w:instrText>
      </w:r>
      <w:r>
        <w:fldChar w:fldCharType="separate"/>
      </w:r>
      <w:r>
        <w:t>37</w:t>
      </w:r>
      <w:r>
        <w:fldChar w:fldCharType="end"/>
      </w:r>
    </w:p>
    <w:p>
      <w:pPr>
        <w:pStyle w:val="TOC8"/>
        <w:rPr>
          <w:rFonts w:asciiTheme="minorHAnsi" w:eastAsiaTheme="minorEastAsia" w:hAnsiTheme="minorHAnsi" w:cstheme="minorBidi"/>
          <w:szCs w:val="22"/>
        </w:rPr>
      </w:pPr>
      <w:r>
        <w:t>49.</w:t>
      </w:r>
      <w:r>
        <w:tab/>
        <w:t>Plumbing standards (AS/NZS) modified</w:t>
      </w:r>
      <w:r>
        <w:tab/>
      </w:r>
      <w:r>
        <w:fldChar w:fldCharType="begin"/>
      </w:r>
      <w:r>
        <w:instrText xml:space="preserve"> PAGEREF _Toc378254914 \h </w:instrText>
      </w:r>
      <w:r>
        <w:fldChar w:fldCharType="separate"/>
      </w:r>
      <w:r>
        <w:t>38</w:t>
      </w:r>
      <w:r>
        <w:fldChar w:fldCharType="end"/>
      </w:r>
    </w:p>
    <w:p>
      <w:pPr>
        <w:pStyle w:val="TOC8"/>
        <w:rPr>
          <w:rFonts w:asciiTheme="minorHAnsi" w:eastAsiaTheme="minorEastAsia" w:hAnsiTheme="minorHAnsi" w:cstheme="minorBidi"/>
          <w:szCs w:val="22"/>
        </w:rPr>
      </w:pPr>
      <w:r>
        <w:t>50.</w:t>
      </w:r>
      <w:r>
        <w:tab/>
        <w:t>Plumbing standards (AS/NZS), terms used in</w:t>
      </w:r>
      <w:r>
        <w:tab/>
      </w:r>
      <w:r>
        <w:fldChar w:fldCharType="begin"/>
      </w:r>
      <w:r>
        <w:instrText xml:space="preserve"> PAGEREF _Toc378254915 \h </w:instrText>
      </w:r>
      <w:r>
        <w:fldChar w:fldCharType="separate"/>
      </w:r>
      <w:r>
        <w:t>45</w:t>
      </w:r>
      <w:r>
        <w:fldChar w:fldCharType="end"/>
      </w:r>
    </w:p>
    <w:p>
      <w:pPr>
        <w:pStyle w:val="TOC8"/>
        <w:rPr>
          <w:rFonts w:asciiTheme="minorHAnsi" w:eastAsiaTheme="minorEastAsia" w:hAnsiTheme="minorHAnsi" w:cstheme="minorBidi"/>
          <w:szCs w:val="22"/>
        </w:rPr>
      </w:pPr>
      <w:r>
        <w:t>51.</w:t>
      </w:r>
      <w:r>
        <w:tab/>
        <w:t>Plumbing standards (AS/NZS), specific terms used in</w:t>
      </w:r>
      <w:r>
        <w:tab/>
      </w:r>
      <w:r>
        <w:fldChar w:fldCharType="begin"/>
      </w:r>
      <w:r>
        <w:instrText xml:space="preserve"> PAGEREF _Toc378254916 \h </w:instrText>
      </w:r>
      <w:r>
        <w:fldChar w:fldCharType="separate"/>
      </w:r>
      <w:r>
        <w:t>45</w:t>
      </w:r>
      <w:r>
        <w:fldChar w:fldCharType="end"/>
      </w:r>
    </w:p>
    <w:p>
      <w:pPr>
        <w:pStyle w:val="TOC8"/>
        <w:rPr>
          <w:rFonts w:asciiTheme="minorHAnsi" w:eastAsiaTheme="minorEastAsia" w:hAnsiTheme="minorHAnsi" w:cstheme="minorBidi"/>
          <w:szCs w:val="22"/>
        </w:rPr>
      </w:pPr>
      <w:r>
        <w:t>52.</w:t>
      </w:r>
      <w:r>
        <w:tab/>
        <w:t>Conflicts etc. between plumbing standards and these regulations</w:t>
      </w:r>
      <w:r>
        <w:tab/>
      </w:r>
      <w:r>
        <w:fldChar w:fldCharType="begin"/>
      </w:r>
      <w:r>
        <w:instrText xml:space="preserve"> PAGEREF _Toc378254917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Particular requirements</w:t>
      </w:r>
    </w:p>
    <w:p>
      <w:pPr>
        <w:pStyle w:val="TOC6"/>
        <w:tabs>
          <w:tab w:val="right" w:leader="dot" w:pos="7086"/>
        </w:tabs>
        <w:rPr>
          <w:rFonts w:asciiTheme="minorHAnsi" w:eastAsiaTheme="minorEastAsia" w:hAnsiTheme="minorHAnsi" w:cstheme="minorBidi"/>
          <w:b w:val="0"/>
          <w:sz w:val="22"/>
          <w:szCs w:val="22"/>
        </w:rPr>
      </w:pPr>
      <w:r>
        <w:t>Subdivision 1 — Water supply, sanitary and drainage plumbing</w:t>
      </w:r>
    </w:p>
    <w:p>
      <w:pPr>
        <w:pStyle w:val="TOC8"/>
        <w:rPr>
          <w:rFonts w:asciiTheme="minorHAnsi" w:eastAsiaTheme="minorEastAsia" w:hAnsiTheme="minorHAnsi" w:cstheme="minorBidi"/>
          <w:szCs w:val="22"/>
        </w:rPr>
      </w:pPr>
      <w:r>
        <w:t>53.</w:t>
      </w:r>
      <w:r>
        <w:tab/>
        <w:t>Standard of plumbing work required</w:t>
      </w:r>
      <w:r>
        <w:tab/>
      </w:r>
      <w:r>
        <w:fldChar w:fldCharType="begin"/>
      </w:r>
      <w:r>
        <w:instrText xml:space="preserve"> PAGEREF _Toc378254920 \h </w:instrText>
      </w:r>
      <w:r>
        <w:fldChar w:fldCharType="separate"/>
      </w:r>
      <w:r>
        <w:t>47</w:t>
      </w:r>
      <w:r>
        <w:fldChar w:fldCharType="end"/>
      </w:r>
    </w:p>
    <w:p>
      <w:pPr>
        <w:pStyle w:val="TOC8"/>
        <w:rPr>
          <w:rFonts w:asciiTheme="minorHAnsi" w:eastAsiaTheme="minorEastAsia" w:hAnsiTheme="minorHAnsi" w:cstheme="minorBidi"/>
          <w:szCs w:val="22"/>
        </w:rPr>
      </w:pPr>
      <w:r>
        <w:t>54.</w:t>
      </w:r>
      <w:r>
        <w:tab/>
        <w:t>Threaded joints to be sealed</w:t>
      </w:r>
      <w:r>
        <w:tab/>
      </w:r>
      <w:r>
        <w:fldChar w:fldCharType="begin"/>
      </w:r>
      <w:r>
        <w:instrText xml:space="preserve"> PAGEREF _Toc378254921 \h </w:instrText>
      </w:r>
      <w:r>
        <w:fldChar w:fldCharType="separate"/>
      </w:r>
      <w:r>
        <w:t>47</w:t>
      </w:r>
      <w:r>
        <w:fldChar w:fldCharType="end"/>
      </w:r>
    </w:p>
    <w:p>
      <w:pPr>
        <w:pStyle w:val="TOC6"/>
        <w:tabs>
          <w:tab w:val="right" w:leader="dot" w:pos="7086"/>
        </w:tabs>
        <w:rPr>
          <w:rFonts w:asciiTheme="minorHAnsi" w:eastAsiaTheme="minorEastAsia" w:hAnsiTheme="minorHAnsi" w:cstheme="minorBidi"/>
          <w:b w:val="0"/>
          <w:sz w:val="22"/>
          <w:szCs w:val="22"/>
        </w:rPr>
      </w:pPr>
      <w:r>
        <w:t>Subdivision 2 — Water supply plumbing</w:t>
      </w:r>
    </w:p>
    <w:p>
      <w:pPr>
        <w:pStyle w:val="TOC8"/>
        <w:rPr>
          <w:rFonts w:asciiTheme="minorHAnsi" w:eastAsiaTheme="minorEastAsia" w:hAnsiTheme="minorHAnsi" w:cstheme="minorBidi"/>
          <w:szCs w:val="22"/>
        </w:rPr>
      </w:pPr>
      <w:r>
        <w:t>55.</w:t>
      </w:r>
      <w:r>
        <w:tab/>
        <w:t>Pipes etc., installation of and pressure in</w:t>
      </w:r>
      <w:r>
        <w:tab/>
      </w:r>
      <w:r>
        <w:fldChar w:fldCharType="begin"/>
      </w:r>
      <w:r>
        <w:instrText xml:space="preserve"> PAGEREF _Toc378254923 \h </w:instrText>
      </w:r>
      <w:r>
        <w:fldChar w:fldCharType="separate"/>
      </w:r>
      <w:r>
        <w:t>48</w:t>
      </w:r>
      <w:r>
        <w:fldChar w:fldCharType="end"/>
      </w:r>
    </w:p>
    <w:p>
      <w:pPr>
        <w:pStyle w:val="TOC8"/>
        <w:rPr>
          <w:rFonts w:asciiTheme="minorHAnsi" w:eastAsiaTheme="minorEastAsia" w:hAnsiTheme="minorHAnsi" w:cstheme="minorBidi"/>
          <w:szCs w:val="22"/>
        </w:rPr>
      </w:pPr>
      <w:r>
        <w:t>56.</w:t>
      </w:r>
      <w:r>
        <w:tab/>
        <w:t>Concealed pipes, installation of</w:t>
      </w:r>
      <w:r>
        <w:tab/>
      </w:r>
      <w:r>
        <w:fldChar w:fldCharType="begin"/>
      </w:r>
      <w:r>
        <w:instrText xml:space="preserve"> PAGEREF _Toc378254924 \h </w:instrText>
      </w:r>
      <w:r>
        <w:fldChar w:fldCharType="separate"/>
      </w:r>
      <w:r>
        <w:t>48</w:t>
      </w:r>
      <w:r>
        <w:fldChar w:fldCharType="end"/>
      </w:r>
    </w:p>
    <w:p>
      <w:pPr>
        <w:pStyle w:val="TOC8"/>
        <w:rPr>
          <w:rFonts w:asciiTheme="minorHAnsi" w:eastAsiaTheme="minorEastAsia" w:hAnsiTheme="minorHAnsi" w:cstheme="minorBidi"/>
          <w:szCs w:val="22"/>
        </w:rPr>
      </w:pPr>
      <w:r>
        <w:t>57.</w:t>
      </w:r>
      <w:r>
        <w:tab/>
        <w:t>Water heaters, position of</w:t>
      </w:r>
      <w:r>
        <w:tab/>
      </w:r>
      <w:r>
        <w:fldChar w:fldCharType="begin"/>
      </w:r>
      <w:r>
        <w:instrText xml:space="preserve"> PAGEREF _Toc378254925 \h </w:instrText>
      </w:r>
      <w:r>
        <w:fldChar w:fldCharType="separate"/>
      </w:r>
      <w:r>
        <w:t>48</w:t>
      </w:r>
      <w:r>
        <w:fldChar w:fldCharType="end"/>
      </w:r>
    </w:p>
    <w:p>
      <w:pPr>
        <w:pStyle w:val="TOC8"/>
        <w:rPr>
          <w:rFonts w:asciiTheme="minorHAnsi" w:eastAsiaTheme="minorEastAsia" w:hAnsiTheme="minorHAnsi" w:cstheme="minorBidi"/>
          <w:szCs w:val="22"/>
        </w:rPr>
      </w:pPr>
      <w:r>
        <w:t>58.</w:t>
      </w:r>
      <w:r>
        <w:tab/>
        <w:t>Water outlets, pressure at</w:t>
      </w:r>
      <w:r>
        <w:tab/>
      </w:r>
      <w:r>
        <w:fldChar w:fldCharType="begin"/>
      </w:r>
      <w:r>
        <w:instrText xml:space="preserve"> PAGEREF _Toc378254926 \h </w:instrText>
      </w:r>
      <w:r>
        <w:fldChar w:fldCharType="separate"/>
      </w:r>
      <w:r>
        <w:t>49</w:t>
      </w:r>
      <w:r>
        <w:fldChar w:fldCharType="end"/>
      </w:r>
    </w:p>
    <w:p>
      <w:pPr>
        <w:pStyle w:val="TOC8"/>
        <w:rPr>
          <w:rFonts w:asciiTheme="minorHAnsi" w:eastAsiaTheme="minorEastAsia" w:hAnsiTheme="minorHAnsi" w:cstheme="minorBidi"/>
          <w:szCs w:val="22"/>
        </w:rPr>
      </w:pPr>
      <w:r>
        <w:t>59.</w:t>
      </w:r>
      <w:r>
        <w:tab/>
        <w:t>When water storage tank required</w:t>
      </w:r>
      <w:r>
        <w:tab/>
      </w:r>
      <w:r>
        <w:fldChar w:fldCharType="begin"/>
      </w:r>
      <w:r>
        <w:instrText xml:space="preserve"> PAGEREF _Toc378254927 \h </w:instrText>
      </w:r>
      <w:r>
        <w:fldChar w:fldCharType="separate"/>
      </w:r>
      <w:r>
        <w:t>49</w:t>
      </w:r>
      <w:r>
        <w:fldChar w:fldCharType="end"/>
      </w:r>
    </w:p>
    <w:p>
      <w:pPr>
        <w:pStyle w:val="TOC8"/>
        <w:rPr>
          <w:rFonts w:asciiTheme="minorHAnsi" w:eastAsiaTheme="minorEastAsia" w:hAnsiTheme="minorHAnsi" w:cstheme="minorBidi"/>
          <w:szCs w:val="22"/>
        </w:rPr>
      </w:pPr>
      <w:r>
        <w:t>60.</w:t>
      </w:r>
      <w:r>
        <w:tab/>
        <w:t>Joint water service, when isolating valve required</w:t>
      </w:r>
      <w:r>
        <w:tab/>
      </w:r>
      <w:r>
        <w:fldChar w:fldCharType="begin"/>
      </w:r>
      <w:r>
        <w:instrText xml:space="preserve"> PAGEREF _Toc378254928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3 — Sanitary and drainage plumbing</w:t>
      </w:r>
    </w:p>
    <w:p>
      <w:pPr>
        <w:pStyle w:val="TOC8"/>
        <w:rPr>
          <w:rFonts w:asciiTheme="minorHAnsi" w:eastAsiaTheme="minorEastAsia" w:hAnsiTheme="minorHAnsi" w:cstheme="minorBidi"/>
          <w:szCs w:val="22"/>
        </w:rPr>
      </w:pPr>
      <w:r>
        <w:t>61.</w:t>
      </w:r>
      <w:r>
        <w:tab/>
        <w:t>Pipes etc., installation of</w:t>
      </w:r>
      <w:r>
        <w:tab/>
      </w:r>
      <w:r>
        <w:fldChar w:fldCharType="begin"/>
      </w:r>
      <w:r>
        <w:instrText xml:space="preserve"> PAGEREF _Toc378254930 \h </w:instrText>
      </w:r>
      <w:r>
        <w:fldChar w:fldCharType="separate"/>
      </w:r>
      <w:r>
        <w:t>50</w:t>
      </w:r>
      <w:r>
        <w:fldChar w:fldCharType="end"/>
      </w:r>
    </w:p>
    <w:p>
      <w:pPr>
        <w:pStyle w:val="TOC8"/>
        <w:rPr>
          <w:rFonts w:asciiTheme="minorHAnsi" w:eastAsiaTheme="minorEastAsia" w:hAnsiTheme="minorHAnsi" w:cstheme="minorBidi"/>
          <w:szCs w:val="22"/>
        </w:rPr>
      </w:pPr>
      <w:r>
        <w:t>62.</w:t>
      </w:r>
      <w:r>
        <w:tab/>
        <w:t>Airconditioners, liquid waste from</w:t>
      </w:r>
      <w:r>
        <w:tab/>
      </w:r>
      <w:r>
        <w:fldChar w:fldCharType="begin"/>
      </w:r>
      <w:r>
        <w:instrText xml:space="preserve"> PAGEREF _Toc378254931 \h </w:instrText>
      </w:r>
      <w:r>
        <w:fldChar w:fldCharType="separate"/>
      </w:r>
      <w:r>
        <w:t>50</w:t>
      </w:r>
      <w:r>
        <w:fldChar w:fldCharType="end"/>
      </w:r>
    </w:p>
    <w:p>
      <w:pPr>
        <w:pStyle w:val="TOC8"/>
        <w:rPr>
          <w:rFonts w:asciiTheme="minorHAnsi" w:eastAsiaTheme="minorEastAsia" w:hAnsiTheme="minorHAnsi" w:cstheme="minorBidi"/>
          <w:szCs w:val="22"/>
        </w:rPr>
      </w:pPr>
      <w:r>
        <w:t>63.</w:t>
      </w:r>
      <w:r>
        <w:tab/>
        <w:t>Dual-flush toilets, requirements for</w:t>
      </w:r>
      <w:r>
        <w:tab/>
      </w:r>
      <w:r>
        <w:fldChar w:fldCharType="begin"/>
      </w:r>
      <w:r>
        <w:instrText xml:space="preserve"> PAGEREF _Toc378254932 \h </w:instrText>
      </w:r>
      <w:r>
        <w:fldChar w:fldCharType="separate"/>
      </w:r>
      <w:r>
        <w:t>50</w:t>
      </w:r>
      <w:r>
        <w:fldChar w:fldCharType="end"/>
      </w:r>
    </w:p>
    <w:p>
      <w:pPr>
        <w:pStyle w:val="TOC8"/>
        <w:rPr>
          <w:rFonts w:asciiTheme="minorHAnsi" w:eastAsiaTheme="minorEastAsia" w:hAnsiTheme="minorHAnsi" w:cstheme="minorBidi"/>
          <w:szCs w:val="22"/>
        </w:rPr>
      </w:pPr>
      <w:r>
        <w:t>64.</w:t>
      </w:r>
      <w:r>
        <w:tab/>
        <w:t>When pre</w:t>
      </w:r>
      <w:r>
        <w:noBreakHyphen/>
        <w:t>treatment of waste for sewer required</w:t>
      </w:r>
      <w:r>
        <w:tab/>
      </w:r>
      <w:r>
        <w:fldChar w:fldCharType="begin"/>
      </w:r>
      <w:r>
        <w:instrText xml:space="preserve"> PAGEREF _Toc378254933 \h </w:instrText>
      </w:r>
      <w:r>
        <w:fldChar w:fldCharType="separate"/>
      </w:r>
      <w:r>
        <w:t>51</w:t>
      </w:r>
      <w:r>
        <w:fldChar w:fldCharType="end"/>
      </w:r>
    </w:p>
    <w:p>
      <w:pPr>
        <w:pStyle w:val="TOC8"/>
        <w:rPr>
          <w:rFonts w:asciiTheme="minorHAnsi" w:eastAsiaTheme="minorEastAsia" w:hAnsiTheme="minorHAnsi" w:cstheme="minorBidi"/>
          <w:szCs w:val="22"/>
        </w:rPr>
      </w:pPr>
      <w:r>
        <w:t>65.</w:t>
      </w:r>
      <w:r>
        <w:tab/>
        <w:t>Grease arrestors, requirements for</w:t>
      </w:r>
      <w:r>
        <w:tab/>
      </w:r>
      <w:r>
        <w:fldChar w:fldCharType="begin"/>
      </w:r>
      <w:r>
        <w:instrText xml:space="preserve"> PAGEREF _Toc378254934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86"/>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_Toc378254937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_Toc378254939 \h </w:instrText>
      </w:r>
      <w:r>
        <w:fldChar w:fldCharType="separate"/>
      </w:r>
      <w:r>
        <w:t>54</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_Toc378254940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_Toc378254941 \h </w:instrText>
      </w:r>
      <w:r>
        <w:fldChar w:fldCharType="separate"/>
      </w:r>
      <w:r>
        <w:t>55</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_Toc378254942 \h </w:instrText>
      </w:r>
      <w:r>
        <w:fldChar w:fldCharType="separate"/>
      </w:r>
      <w:r>
        <w:t>56</w:t>
      </w:r>
      <w:r>
        <w:fldChar w:fldCharType="end"/>
      </w:r>
    </w:p>
    <w:p>
      <w:pPr>
        <w:pStyle w:val="TOC8"/>
        <w:rPr>
          <w:rFonts w:asciiTheme="minorHAnsi" w:eastAsiaTheme="minorEastAsia" w:hAnsiTheme="minorHAnsi" w:cstheme="minorBidi"/>
          <w:szCs w:val="22"/>
        </w:rPr>
      </w:pPr>
      <w:r>
        <w:t>71.</w:t>
      </w:r>
      <w:r>
        <w:tab/>
        <w:t>Rectification notice, issue of etc.</w:t>
      </w:r>
      <w:r>
        <w:tab/>
      </w:r>
      <w:r>
        <w:fldChar w:fldCharType="begin"/>
      </w:r>
      <w:r>
        <w:instrText xml:space="preserve"> PAGEREF _Toc378254943 \h </w:instrText>
      </w:r>
      <w:r>
        <w:fldChar w:fldCharType="separate"/>
      </w:r>
      <w:r>
        <w:t>57</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_Toc378254944 \h </w:instrText>
      </w:r>
      <w:r>
        <w:fldChar w:fldCharType="separate"/>
      </w:r>
      <w:r>
        <w:t>58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_Toc378254945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_Toc378254947 \h </w:instrText>
      </w:r>
      <w:r>
        <w:fldChar w:fldCharType="separate"/>
      </w:r>
      <w:r>
        <w:t>60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_Toc378254948 \h </w:instrText>
      </w:r>
      <w:r>
        <w:fldChar w:fldCharType="separate"/>
      </w:r>
      <w:r>
        <w:t>60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_Toc378254949 \h </w:instrText>
      </w:r>
      <w:r>
        <w:fldChar w:fldCharType="separate"/>
      </w:r>
      <w:r>
        <w:t>61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_Toc378254950 \h </w:instrText>
      </w:r>
      <w:r>
        <w:fldChar w:fldCharType="separate"/>
      </w:r>
      <w:r>
        <w:t>61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_Toc378254951 \h </w:instrText>
      </w:r>
      <w:r>
        <w:fldChar w:fldCharType="separate"/>
      </w:r>
      <w:r>
        <w:t>62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_Toc378254952 \h </w:instrText>
      </w:r>
      <w:r>
        <w:fldChar w:fldCharType="separate"/>
      </w:r>
      <w:r>
        <w:t>62</w:t>
      </w:r>
      <w:r>
        <w:fldChar w:fldCharType="end"/>
      </w:r>
    </w:p>
    <w:p>
      <w:pPr>
        <w:pStyle w:val="TOC8"/>
        <w:rPr>
          <w:rFonts w:asciiTheme="minorHAnsi" w:eastAsiaTheme="minorEastAsia" w:hAnsiTheme="minorHAnsi" w:cstheme="minorBidi"/>
          <w:szCs w:val="22"/>
        </w:rPr>
      </w:pPr>
      <w:r>
        <w:t>80.</w:t>
      </w:r>
      <w:r>
        <w:tab/>
        <w:t>Authorised persons, appointment of</w:t>
      </w:r>
      <w:r>
        <w:tab/>
      </w:r>
      <w:r>
        <w:fldChar w:fldCharType="begin"/>
      </w:r>
      <w:r>
        <w:instrText xml:space="preserve"> PAGEREF _Toc378254953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_Toc378254955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_Toc378254957 \h </w:instrText>
      </w:r>
      <w:r>
        <w:fldChar w:fldCharType="separate"/>
      </w:r>
      <w:r>
        <w:t>64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_Toc378254958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_Toc378254959 \h </w:instrText>
      </w:r>
      <w:r>
        <w:fldChar w:fldCharType="separate"/>
      </w:r>
      <w:r>
        <w:t>65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_Toc378254960 \h </w:instrText>
      </w:r>
      <w:r>
        <w:fldChar w:fldCharType="separate"/>
      </w:r>
      <w:r>
        <w:t>66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_Toc378254961 \h </w:instrText>
      </w:r>
      <w:r>
        <w:fldChar w:fldCharType="separate"/>
      </w:r>
      <w:r>
        <w:t>67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_Toc378254962 \h </w:instrText>
      </w:r>
      <w:r>
        <w:fldChar w:fldCharType="separate"/>
      </w:r>
      <w:r>
        <w:t>68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_Toc378254963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_Toc378254965 \h </w:instrText>
      </w:r>
      <w:r>
        <w:fldChar w:fldCharType="separate"/>
      </w:r>
      <w:r>
        <w:t>68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_Toc378254966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_Toc378254968 \h </w:instrText>
      </w:r>
      <w:r>
        <w:fldChar w:fldCharType="separate"/>
      </w:r>
      <w:r>
        <w:t>70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_Toc378254969 \h </w:instrText>
      </w:r>
      <w:r>
        <w:fldChar w:fldCharType="separate"/>
      </w:r>
      <w:r>
        <w:t>70</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_Toc378254970 \h </w:instrText>
      </w:r>
      <w:r>
        <w:fldChar w:fldCharType="separate"/>
      </w:r>
      <w:r>
        <w:t>71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_Toc378254971 \h </w:instrText>
      </w:r>
      <w:r>
        <w:fldChar w:fldCharType="separate"/>
      </w:r>
      <w:r>
        <w:t>72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_Toc378254972 \h </w:instrText>
      </w:r>
      <w:r>
        <w:fldChar w:fldCharType="separate"/>
      </w:r>
      <w:r>
        <w:t>72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_Toc378254973 \h </w:instrText>
      </w:r>
      <w:r>
        <w:fldChar w:fldCharType="separate"/>
      </w:r>
      <w:r>
        <w:t>72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_Toc378254974 \h </w:instrText>
      </w:r>
      <w:r>
        <w:fldChar w:fldCharType="separate"/>
      </w:r>
      <w:r>
        <w:t>73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_Toc378254975 \h </w:instrText>
      </w:r>
      <w:r>
        <w:fldChar w:fldCharType="separate"/>
      </w:r>
      <w:r>
        <w:t>74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_Toc378254976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 general</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_Toc378254979 \h </w:instrText>
      </w:r>
      <w:r>
        <w:fldChar w:fldCharType="separate"/>
      </w:r>
      <w:r>
        <w:t>75</w:t>
      </w:r>
      <w:r>
        <w:fldChar w:fldCharType="end"/>
      </w:r>
    </w:p>
    <w:p>
      <w:pPr>
        <w:pStyle w:val="TOC8"/>
        <w:rPr>
          <w:rFonts w:asciiTheme="minorHAnsi" w:eastAsiaTheme="minorEastAsia" w:hAnsiTheme="minorHAnsi" w:cstheme="minorBidi"/>
          <w:szCs w:val="22"/>
        </w:rPr>
      </w:pPr>
      <w:r>
        <w:t>111.</w:t>
      </w:r>
      <w:r>
        <w:tab/>
        <w:t>Licences and authorisations under Metropolitan By</w:t>
      </w:r>
      <w:r>
        <w:noBreakHyphen/>
        <w:t>laws</w:t>
      </w:r>
      <w:r>
        <w:tab/>
      </w:r>
      <w:r>
        <w:fldChar w:fldCharType="begin"/>
      </w:r>
      <w:r>
        <w:instrText xml:space="preserve"> PAGEREF _Toc378254980 \h </w:instrText>
      </w:r>
      <w:r>
        <w:fldChar w:fldCharType="separate"/>
      </w:r>
      <w:r>
        <w:t>75</w:t>
      </w:r>
      <w:r>
        <w:fldChar w:fldCharType="end"/>
      </w:r>
    </w:p>
    <w:p>
      <w:pPr>
        <w:pStyle w:val="TOC8"/>
        <w:rPr>
          <w:rFonts w:asciiTheme="minorHAnsi" w:eastAsiaTheme="minorEastAsia" w:hAnsiTheme="minorHAnsi" w:cstheme="minorBidi"/>
          <w:szCs w:val="22"/>
        </w:rPr>
      </w:pPr>
      <w:r>
        <w:t>112.</w:t>
      </w:r>
      <w:r>
        <w:tab/>
        <w:t>Licences under Country Areas By</w:t>
      </w:r>
      <w:r>
        <w:noBreakHyphen/>
        <w:t>laws</w:t>
      </w:r>
      <w:r>
        <w:tab/>
      </w:r>
      <w:r>
        <w:fldChar w:fldCharType="begin"/>
      </w:r>
      <w:r>
        <w:instrText xml:space="preserve"> PAGEREF _Toc378254981 \h </w:instrText>
      </w:r>
      <w:r>
        <w:fldChar w:fldCharType="separate"/>
      </w:r>
      <w:r>
        <w:t>76</w:t>
      </w:r>
      <w:r>
        <w:fldChar w:fldCharType="end"/>
      </w:r>
    </w:p>
    <w:p>
      <w:pPr>
        <w:pStyle w:val="TOC8"/>
        <w:rPr>
          <w:rFonts w:asciiTheme="minorHAnsi" w:eastAsiaTheme="minorEastAsia" w:hAnsiTheme="minorHAnsi" w:cstheme="minorBidi"/>
          <w:szCs w:val="22"/>
        </w:rPr>
      </w:pPr>
      <w:r>
        <w:t>113.</w:t>
      </w:r>
      <w:r>
        <w:tab/>
        <w:t>Licences and authorisations under Country Towns By</w:t>
      </w:r>
      <w:r>
        <w:noBreakHyphen/>
        <w:t>laws</w:t>
      </w:r>
      <w:r>
        <w:tab/>
      </w:r>
      <w:r>
        <w:fldChar w:fldCharType="begin"/>
      </w:r>
      <w:r>
        <w:instrText xml:space="preserve"> PAGEREF _Toc378254982 \h </w:instrText>
      </w:r>
      <w:r>
        <w:fldChar w:fldCharType="separate"/>
      </w:r>
      <w:r>
        <w:t>76</w:t>
      </w:r>
      <w:r>
        <w:fldChar w:fldCharType="end"/>
      </w:r>
    </w:p>
    <w:p>
      <w:pPr>
        <w:pStyle w:val="TOC8"/>
        <w:rPr>
          <w:rFonts w:asciiTheme="minorHAnsi" w:eastAsiaTheme="minorEastAsia" w:hAnsiTheme="minorHAnsi" w:cstheme="minorBidi"/>
          <w:szCs w:val="22"/>
        </w:rPr>
      </w:pPr>
      <w:r>
        <w:t>114.</w:t>
      </w:r>
      <w:r>
        <w:tab/>
        <w:t>Applications for licences or authorisations</w:t>
      </w:r>
      <w:r>
        <w:tab/>
      </w:r>
      <w:r>
        <w:fldChar w:fldCharType="begin"/>
      </w:r>
      <w:r>
        <w:instrText xml:space="preserve"> PAGEREF _Toc378254983 \h </w:instrText>
      </w:r>
      <w:r>
        <w:fldChar w:fldCharType="separate"/>
      </w:r>
      <w:r>
        <w:t>77</w:t>
      </w:r>
      <w:r>
        <w:fldChar w:fldCharType="end"/>
      </w:r>
    </w:p>
    <w:p>
      <w:pPr>
        <w:pStyle w:val="TOC8"/>
        <w:rPr>
          <w:rFonts w:asciiTheme="minorHAnsi" w:eastAsiaTheme="minorEastAsia" w:hAnsiTheme="minorHAnsi" w:cstheme="minorBidi"/>
          <w:szCs w:val="22"/>
        </w:rPr>
      </w:pPr>
      <w:r>
        <w:t>115.</w:t>
      </w:r>
      <w:r>
        <w:tab/>
        <w:t>First renewal of licences</w:t>
      </w:r>
      <w:r>
        <w:tab/>
      </w:r>
      <w:r>
        <w:fldChar w:fldCharType="begin"/>
      </w:r>
      <w:r>
        <w:instrText xml:space="preserve"> PAGEREF _Toc378254984 \h </w:instrText>
      </w:r>
      <w:r>
        <w:fldChar w:fldCharType="separate"/>
      </w:r>
      <w:r>
        <w:t>77</w:t>
      </w:r>
      <w:r>
        <w:fldChar w:fldCharType="end"/>
      </w:r>
    </w:p>
    <w:p>
      <w:pPr>
        <w:pStyle w:val="TOC8"/>
        <w:rPr>
          <w:rFonts w:asciiTheme="minorHAnsi" w:eastAsiaTheme="minorEastAsia" w:hAnsiTheme="minorHAnsi" w:cstheme="minorBidi"/>
          <w:szCs w:val="22"/>
        </w:rPr>
      </w:pPr>
      <w:r>
        <w:t>116.</w:t>
      </w:r>
      <w:r>
        <w:tab/>
        <w:t>Drainage plumbing work — transitional arrangements</w:t>
      </w:r>
      <w:r>
        <w:tab/>
      </w:r>
      <w:r>
        <w:fldChar w:fldCharType="begin"/>
      </w:r>
      <w:r>
        <w:instrText xml:space="preserve"> PAGEREF _Toc378254985 \h </w:instrText>
      </w:r>
      <w:r>
        <w:fldChar w:fldCharType="separate"/>
      </w:r>
      <w:r>
        <w:t>78</w:t>
      </w:r>
      <w:r>
        <w:fldChar w:fldCharType="end"/>
      </w:r>
    </w:p>
    <w:p>
      <w:pPr>
        <w:pStyle w:val="TOC8"/>
        <w:rPr>
          <w:rFonts w:asciiTheme="minorHAnsi" w:eastAsiaTheme="minorEastAsia" w:hAnsiTheme="minorHAnsi" w:cstheme="minorBidi"/>
          <w:szCs w:val="22"/>
        </w:rPr>
      </w:pPr>
      <w:r>
        <w:t>117.</w:t>
      </w:r>
      <w:r>
        <w:tab/>
        <w:t>Photographs of licensees — transitional arrangements</w:t>
      </w:r>
      <w:r>
        <w:tab/>
      </w:r>
      <w:r>
        <w:fldChar w:fldCharType="begin"/>
      </w:r>
      <w:r>
        <w:instrText xml:space="preserve"> PAGEREF _Toc378254986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 — plumbing standards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_Toc378254988 \h </w:instrText>
      </w:r>
      <w:r>
        <w:fldChar w:fldCharType="separate"/>
      </w:r>
      <w:r>
        <w:t>79</w:t>
      </w:r>
      <w:r>
        <w:fldChar w:fldCharType="end"/>
      </w:r>
    </w:p>
    <w:p>
      <w:pPr>
        <w:pStyle w:val="TOC8"/>
        <w:rPr>
          <w:rFonts w:asciiTheme="minorHAnsi" w:eastAsiaTheme="minorEastAsia" w:hAnsiTheme="minorHAnsi" w:cstheme="minorBidi"/>
          <w:szCs w:val="22"/>
        </w:rPr>
      </w:pPr>
      <w:r>
        <w:t>121.</w:t>
      </w:r>
      <w:r>
        <w:tab/>
        <w:t>Old notices of intention given before 1 July 2004</w:t>
      </w:r>
      <w:r>
        <w:tab/>
      </w:r>
      <w:r>
        <w:fldChar w:fldCharType="begin"/>
      </w:r>
      <w:r>
        <w:instrText xml:space="preserve"> PAGEREF _Toc378254989 \h </w:instrText>
      </w:r>
      <w:r>
        <w:fldChar w:fldCharType="separate"/>
      </w:r>
      <w:r>
        <w:t>80</w:t>
      </w:r>
      <w:r>
        <w:fldChar w:fldCharType="end"/>
      </w:r>
    </w:p>
    <w:p>
      <w:pPr>
        <w:pStyle w:val="TOC8"/>
        <w:rPr>
          <w:rFonts w:asciiTheme="minorHAnsi" w:eastAsiaTheme="minorEastAsia" w:hAnsiTheme="minorHAnsi" w:cstheme="minorBidi"/>
          <w:szCs w:val="22"/>
        </w:rPr>
      </w:pPr>
      <w:r>
        <w:t>122.</w:t>
      </w:r>
      <w:r>
        <w:tab/>
        <w:t>Old certificates given before 1 July 2004</w:t>
      </w:r>
      <w:r>
        <w:tab/>
      </w:r>
      <w:r>
        <w:fldChar w:fldCharType="begin"/>
      </w:r>
      <w:r>
        <w:instrText xml:space="preserve"> PAGEREF _Toc378254990 \h </w:instrText>
      </w:r>
      <w:r>
        <w:fldChar w:fldCharType="separate"/>
      </w:r>
      <w:r>
        <w:t>81</w:t>
      </w:r>
      <w:r>
        <w:fldChar w:fldCharType="end"/>
      </w:r>
    </w:p>
    <w:p>
      <w:pPr>
        <w:pStyle w:val="TOC8"/>
        <w:rPr>
          <w:rFonts w:asciiTheme="minorHAnsi" w:eastAsiaTheme="minorEastAsia" w:hAnsiTheme="minorHAnsi" w:cstheme="minorBidi"/>
          <w:szCs w:val="22"/>
        </w:rPr>
      </w:pPr>
      <w:r>
        <w:t>123.</w:t>
      </w:r>
      <w:r>
        <w:tab/>
        <w:t>Old directions as to work given before 1 July 2004</w:t>
      </w:r>
      <w:r>
        <w:tab/>
      </w:r>
      <w:r>
        <w:fldChar w:fldCharType="begin"/>
      </w:r>
      <w:r>
        <w:instrText xml:space="preserve"> PAGEREF _Toc378254991 \h </w:instrText>
      </w:r>
      <w:r>
        <w:fldChar w:fldCharType="separate"/>
      </w:r>
      <w:r>
        <w:t>81</w:t>
      </w:r>
      <w:r>
        <w:fldChar w:fldCharType="end"/>
      </w:r>
    </w:p>
    <w:p>
      <w:pPr>
        <w:pStyle w:val="TOC8"/>
        <w:rPr>
          <w:rFonts w:asciiTheme="minorHAnsi" w:eastAsiaTheme="minorEastAsia" w:hAnsiTheme="minorHAnsi" w:cstheme="minorBidi"/>
          <w:szCs w:val="22"/>
        </w:rPr>
      </w:pPr>
      <w:r>
        <w:t>124.</w:t>
      </w:r>
      <w:r>
        <w:tab/>
        <w:t>Standard of plumbing work</w:t>
      </w:r>
      <w:r>
        <w:tab/>
      </w:r>
      <w:r>
        <w:fldChar w:fldCharType="begin"/>
      </w:r>
      <w:r>
        <w:instrText xml:space="preserve"> PAGEREF _Toc378254992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_Toc378254994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_Toc378254996 \h </w:instrText>
      </w:r>
      <w:r>
        <w:fldChar w:fldCharType="separate"/>
      </w:r>
      <w:r>
        <w:t>85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_Toc378254997 \h </w:instrText>
      </w:r>
      <w:r>
        <w:fldChar w:fldCharType="separate"/>
      </w:r>
      <w:r>
        <w:t>85</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_Toc378254998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_Toc378254999 \h </w:instrText>
      </w:r>
      <w:r>
        <w:fldChar w:fldCharType="separate"/>
      </w:r>
      <w:r>
        <w:t>86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_Toc378255000 \h </w:instrText>
      </w:r>
      <w:r>
        <w:fldChar w:fldCharType="separate"/>
      </w:r>
      <w:r>
        <w:t>86</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_Toc378255001 \h </w:instrText>
      </w:r>
      <w:r>
        <w:fldChar w:fldCharType="separate"/>
      </w:r>
      <w:r>
        <w:t>86</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_Toc378255002 \h </w:instrText>
      </w:r>
      <w:r>
        <w:fldChar w:fldCharType="separate"/>
      </w:r>
      <w:r>
        <w:t>86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_Toc378255003 \h </w:instrText>
      </w:r>
      <w:r>
        <w:fldChar w:fldCharType="separate"/>
      </w:r>
      <w:r>
        <w:t>87</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_Toc378255004 \h </w:instrText>
      </w:r>
      <w:r>
        <w:fldChar w:fldCharType="separate"/>
      </w:r>
      <w:r>
        <w:t>87</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_Toc378255005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Schedule 3 — Licence or permit requirements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_Toc378255008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_Toc378255010 \h </w:instrText>
      </w:r>
      <w:r>
        <w:fldChar w:fldCharType="separate"/>
      </w:r>
      <w:r>
        <w:t>88</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_Toc378255011 \h </w:instrText>
      </w:r>
      <w:r>
        <w:fldChar w:fldCharType="separate"/>
      </w:r>
      <w:r>
        <w:t>89</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_Toc378255012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5.</w:t>
      </w:r>
      <w:r>
        <w:tab/>
        <w:t>Restricted plumbing permit</w:t>
      </w:r>
      <w:r>
        <w:tab/>
      </w:r>
      <w:r>
        <w:fldChar w:fldCharType="begin"/>
      </w:r>
      <w:r>
        <w:instrText xml:space="preserve"> PAGEREF _Toc378255014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_Toc378255017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6"/>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tab/>
        <w:instrText>Citation</w:instrText>
      </w:r>
      <w:r>
        <w:tab/>
      </w:r>
      <w:r>
        <w:fldChar w:fldCharType="begin"/>
      </w:r>
      <w:r>
        <w:instrText xml:space="preserve"> PAGEREF _Toc378255020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pacing w:val="-2"/>
        </w:rPr>
        <w:instrText>.</w:instrText>
      </w:r>
      <w:r>
        <w:rPr>
          <w:spacing w:val="-2"/>
        </w:rPr>
        <w:tab/>
        <w:instrText>Commencement</w:instrText>
      </w:r>
      <w:r>
        <w:tab/>
      </w:r>
      <w:r>
        <w:fldChar w:fldCharType="begin"/>
      </w:r>
      <w:r>
        <w:instrText xml:space="preserve"> PAGEREF _Toc378255021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tab/>
        <w:instrText>Terms used</w:instrText>
      </w:r>
      <w:r>
        <w:tab/>
      </w:r>
      <w:r>
        <w:fldChar w:fldCharType="begin"/>
      </w:r>
      <w:r>
        <w:instrText xml:space="preserve"> PAGEREF _Toc378255022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tab/>
        <w:instrText>Plumbing work specified (Act s. 59I)</w:instrText>
      </w:r>
      <w:r>
        <w:tab/>
      </w:r>
      <w:r>
        <w:fldChar w:fldCharType="begin"/>
      </w:r>
      <w:r>
        <w:instrText xml:space="preserve"> PAGEREF _Toc378255023 \h </w:instrText>
      </w:r>
      <w:r>
        <w:fldChar w:fldCharType="separate"/>
      </w:r>
      <w:r>
        <w:instrText>7</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2 — The Plumbers Licensing Board</w:instrText>
      </w:r>
    </w:p>
    <w:p>
      <w:pPr>
        <w:pStyle w:val="TOC8"/>
        <w:rPr>
          <w:rFonts w:asciiTheme="minorHAnsi" w:eastAsiaTheme="minorEastAsia" w:hAnsiTheme="minorHAnsi" w:cstheme="minorBidi"/>
          <w:szCs w:val="22"/>
        </w:rPr>
      </w:pPr>
      <w:r>
        <w:instrText>5.</w:instrText>
      </w:r>
      <w:r>
        <w:tab/>
        <w:instrText>Membership</w:instrText>
      </w:r>
      <w:r>
        <w:tab/>
      </w:r>
      <w:r>
        <w:fldChar w:fldCharType="begin"/>
      </w:r>
      <w:r>
        <w:instrText xml:space="preserve"> PAGEREF _Toc378255025 \h </w:instrText>
      </w:r>
      <w:r>
        <w:fldChar w:fldCharType="separate"/>
      </w:r>
      <w:r>
        <w:instrText>9</w:instrText>
      </w:r>
      <w:r>
        <w:fldChar w:fldCharType="end"/>
      </w:r>
    </w:p>
    <w:p>
      <w:pPr>
        <w:pStyle w:val="TOC8"/>
        <w:rPr>
          <w:rFonts w:asciiTheme="minorHAnsi" w:eastAsiaTheme="minorEastAsia" w:hAnsiTheme="minorHAnsi" w:cstheme="minorBidi"/>
          <w:szCs w:val="22"/>
        </w:rPr>
      </w:pPr>
      <w:r>
        <w:instrText>6.</w:instrText>
      </w:r>
      <w:r>
        <w:tab/>
        <w:instrText>Deputy chairperson</w:instrText>
      </w:r>
      <w:r>
        <w:tab/>
      </w:r>
      <w:r>
        <w:fldChar w:fldCharType="begin"/>
      </w:r>
      <w:r>
        <w:instrText xml:space="preserve"> PAGEREF _Toc378255026 \h </w:instrText>
      </w:r>
      <w:r>
        <w:fldChar w:fldCharType="separate"/>
      </w:r>
      <w:r>
        <w:instrText>10</w:instrText>
      </w:r>
      <w:r>
        <w:fldChar w:fldCharType="end"/>
      </w:r>
    </w:p>
    <w:p>
      <w:pPr>
        <w:pStyle w:val="TOC8"/>
        <w:rPr>
          <w:rFonts w:asciiTheme="minorHAnsi" w:eastAsiaTheme="minorEastAsia" w:hAnsiTheme="minorHAnsi" w:cstheme="minorBidi"/>
          <w:szCs w:val="22"/>
        </w:rPr>
      </w:pPr>
      <w:r>
        <w:instrText>7.</w:instrText>
      </w:r>
      <w:r>
        <w:tab/>
        <w:instrText>Remuneration of members</w:instrText>
      </w:r>
      <w:r>
        <w:tab/>
      </w:r>
      <w:r>
        <w:fldChar w:fldCharType="begin"/>
      </w:r>
      <w:r>
        <w:instrText xml:space="preserve"> PAGEREF _Toc378255027 \h </w:instrText>
      </w:r>
      <w:r>
        <w:fldChar w:fldCharType="separate"/>
      </w:r>
      <w:r>
        <w:instrText>11</w:instrText>
      </w:r>
      <w:r>
        <w:fldChar w:fldCharType="end"/>
      </w:r>
    </w:p>
    <w:p>
      <w:pPr>
        <w:pStyle w:val="TOC8"/>
        <w:rPr>
          <w:rFonts w:asciiTheme="minorHAnsi" w:eastAsiaTheme="minorEastAsia" w:hAnsiTheme="minorHAnsi" w:cstheme="minorBidi"/>
          <w:szCs w:val="22"/>
        </w:rPr>
      </w:pPr>
      <w:r>
        <w:instrText>8.</w:instrText>
      </w:r>
      <w:r>
        <w:tab/>
        <w:instrText>Constitution and proceedings (Sch. 2)</w:instrText>
      </w:r>
      <w:r>
        <w:tab/>
      </w:r>
      <w:r>
        <w:fldChar w:fldCharType="begin"/>
      </w:r>
      <w:r>
        <w:instrText xml:space="preserve"> PAGEREF _Toc378255028 \h </w:instrText>
      </w:r>
      <w:r>
        <w:fldChar w:fldCharType="separate"/>
      </w:r>
      <w:r>
        <w:instrText>11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3 — Licences and permits</w:instrText>
      </w:r>
    </w:p>
    <w:p>
      <w:pPr>
        <w:pStyle w:val="TOC8"/>
        <w:rPr>
          <w:rFonts w:asciiTheme="minorHAnsi" w:eastAsiaTheme="minorEastAsia" w:hAnsiTheme="minorHAnsi" w:cstheme="minorBidi"/>
          <w:szCs w:val="22"/>
        </w:rPr>
      </w:pPr>
      <w:r>
        <w:instrText>9.</w:instrText>
      </w:r>
      <w:r>
        <w:tab/>
        <w:instrText>When a licence or permit is required</w:instrText>
      </w:r>
      <w:r>
        <w:tab/>
      </w:r>
      <w:r>
        <w:fldChar w:fldCharType="begin"/>
      </w:r>
      <w:r>
        <w:instrText xml:space="preserve"> PAGEREF _Toc378255030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10.</w:instrText>
      </w:r>
      <w:r>
        <w:tab/>
        <w:instrText>Unlicensed persons not to be employed etc. for plumbing work</w:instrText>
      </w:r>
      <w:r>
        <w:tab/>
      </w:r>
      <w:r>
        <w:fldChar w:fldCharType="begin"/>
      </w:r>
      <w:r>
        <w:instrText xml:space="preserve"> PAGEREF _Toc378255031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11.</w:instrText>
      </w:r>
      <w:r>
        <w:tab/>
        <w:instrText>Classes of licence or permit</w:instrText>
      </w:r>
      <w:r>
        <w:tab/>
      </w:r>
      <w:r>
        <w:fldChar w:fldCharType="begin"/>
      </w:r>
      <w:r>
        <w:instrText xml:space="preserve"> PAGEREF _Toc378255032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12.</w:instrText>
      </w:r>
      <w:r>
        <w:tab/>
        <w:instrText>Plumbing contractor’s licence, effect of</w:instrText>
      </w:r>
      <w:r>
        <w:tab/>
      </w:r>
      <w:r>
        <w:fldChar w:fldCharType="begin"/>
      </w:r>
      <w:r>
        <w:instrText xml:space="preserve"> PAGEREF _Toc378255033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13.</w:instrText>
      </w:r>
      <w:r>
        <w:tab/>
        <w:instrText>Tradesperson’s licence, effect of</w:instrText>
      </w:r>
      <w:r>
        <w:tab/>
      </w:r>
      <w:r>
        <w:fldChar w:fldCharType="begin"/>
      </w:r>
      <w:r>
        <w:instrText xml:space="preserve"> PAGEREF _Toc378255034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13A.</w:instrText>
      </w:r>
      <w:r>
        <w:tab/>
        <w:instrText>Restricted plumbing permit, effect of</w:instrText>
      </w:r>
      <w:r>
        <w:tab/>
      </w:r>
      <w:r>
        <w:fldChar w:fldCharType="begin"/>
      </w:r>
      <w:r>
        <w:instrText xml:space="preserve"> PAGEREF _Toc378255035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14.</w:instrText>
      </w:r>
      <w:r>
        <w:tab/>
        <w:instrText>Only natural persons can hold licence or permit</w:instrText>
      </w:r>
      <w:r>
        <w:tab/>
      </w:r>
      <w:r>
        <w:fldChar w:fldCharType="begin"/>
      </w:r>
      <w:r>
        <w:instrText xml:space="preserve"> PAGEREF _Toc378255036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15.</w:instrText>
      </w:r>
      <w:r>
        <w:tab/>
        <w:instrText>Licence, application for issue of</w:instrText>
      </w:r>
      <w:r>
        <w:tab/>
      </w:r>
      <w:r>
        <w:fldChar w:fldCharType="begin"/>
      </w:r>
      <w:r>
        <w:instrText xml:space="preserve"> PAGEREF _Toc378255037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16.</w:instrText>
      </w:r>
      <w:r>
        <w:tab/>
        <w:instrText>False or misleading information in application, offence</w:instrText>
      </w:r>
      <w:r>
        <w:tab/>
      </w:r>
      <w:r>
        <w:fldChar w:fldCharType="begin"/>
      </w:r>
      <w:r>
        <w:instrText xml:space="preserve"> PAGEREF _Toc378255038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17.</w:instrText>
      </w:r>
      <w:r>
        <w:tab/>
        <w:instrText>Licence, issue of; no permits to be issued</w:instrText>
      </w:r>
      <w:r>
        <w:tab/>
      </w:r>
      <w:r>
        <w:fldChar w:fldCharType="begin"/>
      </w:r>
      <w:r>
        <w:instrText xml:space="preserve"> PAGEREF _Toc378255039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18.</w:instrText>
      </w:r>
      <w:r>
        <w:tab/>
        <w:instrText>Refusal of licence, Board’s duties in case of</w:instrText>
      </w:r>
      <w:r>
        <w:tab/>
      </w:r>
      <w:r>
        <w:fldChar w:fldCharType="begin"/>
      </w:r>
      <w:r>
        <w:instrText xml:space="preserve"> PAGEREF _Toc378255040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19.</w:instrText>
      </w:r>
      <w:r>
        <w:tab/>
        <w:instrText>Conditions of licence or permit</w:instrText>
      </w:r>
      <w:r>
        <w:tab/>
      </w:r>
      <w:r>
        <w:fldChar w:fldCharType="begin"/>
      </w:r>
      <w:r>
        <w:instrText xml:space="preserve"> PAGEREF _Toc378255041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w:instrText>
      </w:r>
      <w:r>
        <w:tab/>
        <w:instrText>Renewing licence and permit</w:instrText>
      </w:r>
      <w:r>
        <w:tab/>
      </w:r>
      <w:r>
        <w:fldChar w:fldCharType="begin"/>
      </w:r>
      <w:r>
        <w:instrText xml:space="preserve"> PAGEREF _Toc378255042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20A.</w:instrText>
      </w:r>
      <w:r>
        <w:tab/>
        <w:instrText>Re</w:instrText>
      </w:r>
      <w:r>
        <w:noBreakHyphen/>
        <w:instrText>issuing licence</w:instrText>
      </w:r>
      <w:r>
        <w:tab/>
      </w:r>
      <w:r>
        <w:fldChar w:fldCharType="begin"/>
      </w:r>
      <w:r>
        <w:instrText xml:space="preserve"> PAGEREF _Toc378255043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21.</w:instrText>
      </w:r>
      <w:r>
        <w:tab/>
        <w:instrText>Duration of licence and permit</w:instrText>
      </w:r>
      <w:r>
        <w:tab/>
      </w:r>
      <w:r>
        <w:fldChar w:fldCharType="begin"/>
      </w:r>
      <w:r>
        <w:instrText xml:space="preserve"> PAGEREF _Toc378255044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21A.</w:instrText>
      </w:r>
      <w:r>
        <w:tab/>
        <w:instrText>Photograph of applicant etc., requirements for</w:instrText>
      </w:r>
      <w:r>
        <w:tab/>
      </w:r>
      <w:r>
        <w:fldChar w:fldCharType="begin"/>
      </w:r>
      <w:r>
        <w:instrText xml:space="preserve"> PAGEREF _Toc378255045 \h </w:instrText>
      </w:r>
      <w:r>
        <w:fldChar w:fldCharType="separate"/>
      </w:r>
      <w:r>
        <w:instrText>22</w:instrText>
      </w:r>
      <w:r>
        <w:fldChar w:fldCharType="end"/>
      </w:r>
    </w:p>
    <w:p>
      <w:pPr>
        <w:pStyle w:val="TOC8"/>
        <w:rPr>
          <w:rFonts w:asciiTheme="minorHAnsi" w:eastAsiaTheme="minorEastAsia" w:hAnsiTheme="minorHAnsi" w:cstheme="minorBidi"/>
          <w:szCs w:val="22"/>
        </w:rPr>
      </w:pPr>
      <w:r>
        <w:instrText>22.</w:instrText>
      </w:r>
      <w:r>
        <w:tab/>
        <w:instrText>Duplicate licence or permit, issue of</w:instrText>
      </w:r>
      <w:r>
        <w:tab/>
      </w:r>
      <w:r>
        <w:fldChar w:fldCharType="begin"/>
      </w:r>
      <w:r>
        <w:instrText xml:space="preserve"> PAGEREF _Toc378255046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23.</w:instrText>
      </w:r>
      <w:r>
        <w:tab/>
        <w:instrText>Licence and permit not to be used by others</w:instrText>
      </w:r>
      <w:r>
        <w:tab/>
      </w:r>
      <w:r>
        <w:fldChar w:fldCharType="begin"/>
      </w:r>
      <w:r>
        <w:instrText xml:space="preserve"> PAGEREF _Toc378255047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w:instrText>
      </w:r>
      <w:r>
        <w:tab/>
        <w:instrText>Licensed plumbing contractor’s licence to be displayed</w:instrText>
      </w:r>
      <w:r>
        <w:tab/>
      </w:r>
      <w:r>
        <w:fldChar w:fldCharType="begin"/>
      </w:r>
      <w:r>
        <w:instrText xml:space="preserve"> PAGEREF _Toc378255048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24A.</w:instrText>
      </w:r>
      <w:r>
        <w:tab/>
        <w:instrText>Identification card, duty of holder to produce</w:instrText>
      </w:r>
      <w:r>
        <w:tab/>
      </w:r>
      <w:r>
        <w:fldChar w:fldCharType="begin"/>
      </w:r>
      <w:r>
        <w:instrText xml:space="preserve"> PAGEREF _Toc378255049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25.</w:instrText>
      </w:r>
      <w:r>
        <w:tab/>
        <w:instrText>Licence or permit number to appear in advertising</w:instrText>
      </w:r>
      <w:r>
        <w:tab/>
      </w:r>
      <w:r>
        <w:fldChar w:fldCharType="begin"/>
      </w:r>
      <w:r>
        <w:instrText xml:space="preserve"> PAGEREF _Toc378255050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25A.</w:instrText>
      </w:r>
      <w:r>
        <w:tab/>
        <w:instrText>Licence or permit number to appear on business documents</w:instrText>
      </w:r>
      <w:r>
        <w:tab/>
      </w:r>
      <w:r>
        <w:fldChar w:fldCharType="begin"/>
      </w:r>
      <w:r>
        <w:instrText xml:space="preserve"> PAGEREF _Toc378255051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25B.</w:instrText>
      </w:r>
      <w:r>
        <w:tab/>
        <w:instrText>Records to be kept of work carried out</w:instrText>
      </w:r>
      <w:r>
        <w:tab/>
      </w:r>
      <w:r>
        <w:fldChar w:fldCharType="begin"/>
      </w:r>
      <w:r>
        <w:instrText xml:space="preserve"> PAGEREF _Toc378255052 \h </w:instrText>
      </w:r>
      <w:r>
        <w:fldChar w:fldCharType="separate"/>
      </w:r>
      <w:r>
        <w:instrText>25</w:instrText>
      </w:r>
      <w:r>
        <w:fldChar w:fldCharType="end"/>
      </w:r>
    </w:p>
    <w:p>
      <w:pPr>
        <w:pStyle w:val="TOC8"/>
        <w:rPr>
          <w:rFonts w:asciiTheme="minorHAnsi" w:eastAsiaTheme="minorEastAsia" w:hAnsiTheme="minorHAnsi" w:cstheme="minorBidi"/>
          <w:szCs w:val="22"/>
        </w:rPr>
      </w:pPr>
      <w:r>
        <w:instrText>26.</w:instrText>
      </w:r>
      <w:r>
        <w:tab/>
        <w:instrText>Licence and permit not transferable</w:instrText>
      </w:r>
      <w:r>
        <w:tab/>
      </w:r>
      <w:r>
        <w:fldChar w:fldCharType="begin"/>
      </w:r>
      <w:r>
        <w:instrText xml:space="preserve"> PAGEREF _Toc378255053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26A.</w:instrText>
      </w:r>
      <w:r>
        <w:tab/>
        <w:instrText>Licence and permit, surrender of</w:instrText>
      </w:r>
      <w:r>
        <w:tab/>
      </w:r>
      <w:r>
        <w:fldChar w:fldCharType="begin"/>
      </w:r>
      <w:r>
        <w:instrText xml:space="preserve"> PAGEREF _Toc378255054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26B.</w:instrText>
      </w:r>
      <w:r>
        <w:tab/>
        <w:instrText>Fees, refund of</w:instrText>
      </w:r>
      <w:r>
        <w:tab/>
      </w:r>
      <w:r>
        <w:fldChar w:fldCharType="begin"/>
      </w:r>
      <w:r>
        <w:instrText xml:space="preserve"> PAGEREF _Toc378255055 \h </w:instrText>
      </w:r>
      <w:r>
        <w:fldChar w:fldCharType="separate"/>
      </w:r>
      <w:r>
        <w:instrText>26</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4 — Disciplinary proceedings</w:instrText>
      </w:r>
    </w:p>
    <w:p>
      <w:pPr>
        <w:pStyle w:val="TOC8"/>
        <w:rPr>
          <w:rFonts w:asciiTheme="minorHAnsi" w:eastAsiaTheme="minorEastAsia" w:hAnsiTheme="minorHAnsi" w:cstheme="minorBidi"/>
          <w:szCs w:val="22"/>
        </w:rPr>
      </w:pPr>
      <w:r>
        <w:instrText>27.</w:instrText>
      </w:r>
      <w:r>
        <w:tab/>
        <w:instrText>Disciplinary matters defined</w:instrText>
      </w:r>
      <w:r>
        <w:tab/>
      </w:r>
      <w:r>
        <w:fldChar w:fldCharType="begin"/>
      </w:r>
      <w:r>
        <w:instrText xml:space="preserve"> PAGEREF _Toc378255057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28.</w:instrText>
      </w:r>
      <w:r>
        <w:tab/>
        <w:instrText>Complaint to Board about disciplinary matter, who may make</w:instrText>
      </w:r>
      <w:r>
        <w:tab/>
      </w:r>
      <w:r>
        <w:fldChar w:fldCharType="begin"/>
      </w:r>
      <w:r>
        <w:instrText xml:space="preserve"> PAGEREF _Toc378255058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29.</w:instrText>
      </w:r>
      <w:r>
        <w:tab/>
        <w:instrText>Complaints, Board’s powers in respect of</w:instrText>
      </w:r>
      <w:r>
        <w:tab/>
      </w:r>
      <w:r>
        <w:fldChar w:fldCharType="begin"/>
      </w:r>
      <w:r>
        <w:instrText xml:space="preserve"> PAGEREF _Toc378255059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34.</w:instrText>
      </w:r>
      <w:r>
        <w:tab/>
        <w:instrText>SAT’s powers on allegation of disciplinary matter</w:instrText>
      </w:r>
      <w:r>
        <w:tab/>
      </w:r>
      <w:r>
        <w:fldChar w:fldCharType="begin"/>
      </w:r>
      <w:r>
        <w:instrText xml:space="preserve"> PAGEREF _Toc378255060 \h </w:instrText>
      </w:r>
      <w:r>
        <w:fldChar w:fldCharType="separate"/>
      </w:r>
      <w:r>
        <w:instrText>29</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leader="dot" w:pos="7086"/>
        </w:tabs>
        <w:rPr>
          <w:rFonts w:asciiTheme="minorHAnsi" w:eastAsiaTheme="minorEastAsia" w:hAnsiTheme="minorHAnsi" w:cstheme="minorBidi"/>
          <w:b w:val="0"/>
          <w:szCs w:val="22"/>
        </w:rPr>
      </w:pPr>
      <w:r>
        <w:instrText>Division 1 — Major plumbing work</w:instrText>
      </w:r>
    </w:p>
    <w:p>
      <w:pPr>
        <w:pStyle w:val="TOC8"/>
        <w:rPr>
          <w:rFonts w:asciiTheme="minorHAnsi" w:eastAsiaTheme="minorEastAsia" w:hAnsiTheme="minorHAnsi" w:cstheme="minorBidi"/>
          <w:szCs w:val="22"/>
        </w:rPr>
      </w:pPr>
      <w:r>
        <w:instrText>41.</w:instrText>
      </w:r>
      <w:r>
        <w:tab/>
        <w:instrText>Notice of intention to commence major plumbing work to be given to Board</w:instrText>
      </w:r>
      <w:r>
        <w:tab/>
      </w:r>
      <w:r>
        <w:fldChar w:fldCharType="begin"/>
      </w:r>
      <w:r>
        <w:instrText xml:space="preserve"> PAGEREF _Toc378255063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42.</w:instrText>
      </w:r>
      <w:r>
        <w:tab/>
        <w:instrText>Certificate of compliance for major plumbing work</w:instrText>
      </w:r>
      <w:r>
        <w:tab/>
      </w:r>
      <w:r>
        <w:fldChar w:fldCharType="begin"/>
      </w:r>
      <w:r>
        <w:instrText xml:space="preserve"> PAGEREF _Toc378255064 \h </w:instrText>
      </w:r>
      <w:r>
        <w:fldChar w:fldCharType="separate"/>
      </w:r>
      <w:r>
        <w:instrText>32</w:instrText>
      </w:r>
      <w:r>
        <w:fldChar w:fldCharType="end"/>
      </w:r>
    </w:p>
    <w:p>
      <w:pPr>
        <w:pStyle w:val="TOC8"/>
        <w:rPr>
          <w:rFonts w:asciiTheme="minorHAnsi" w:eastAsiaTheme="minorEastAsia" w:hAnsiTheme="minorHAnsi" w:cstheme="minorBidi"/>
          <w:szCs w:val="22"/>
        </w:rPr>
      </w:pPr>
      <w:r>
        <w:instrText>43.</w:instrText>
      </w:r>
      <w:r>
        <w:tab/>
        <w:instrText>Non</w:instrText>
      </w:r>
      <w:r>
        <w:noBreakHyphen/>
        <w:instrText>completion of major plumbing work</w:instrText>
      </w:r>
      <w:r>
        <w:tab/>
      </w:r>
      <w:r>
        <w:fldChar w:fldCharType="begin"/>
      </w:r>
      <w:r>
        <w:instrText xml:space="preserve"> PAGEREF _Toc378255065 \h </w:instrText>
      </w:r>
      <w:r>
        <w:fldChar w:fldCharType="separate"/>
      </w:r>
      <w:r>
        <w:instrText>33</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Minor plumbing work</w:instrText>
      </w:r>
    </w:p>
    <w:p>
      <w:pPr>
        <w:pStyle w:val="TOC8"/>
        <w:rPr>
          <w:rFonts w:asciiTheme="minorHAnsi" w:eastAsiaTheme="minorEastAsia" w:hAnsiTheme="minorHAnsi" w:cstheme="minorBidi"/>
          <w:szCs w:val="22"/>
        </w:rPr>
      </w:pPr>
      <w:r>
        <w:instrText>44.</w:instrText>
      </w:r>
      <w:r>
        <w:tab/>
        <w:instrText>Certificate of compliance for minor plumbing work</w:instrText>
      </w:r>
      <w:r>
        <w:tab/>
      </w:r>
      <w:r>
        <w:fldChar w:fldCharType="begin"/>
      </w:r>
      <w:r>
        <w:instrText xml:space="preserve"> PAGEREF _Toc378255067 \h </w:instrText>
      </w:r>
      <w:r>
        <w:fldChar w:fldCharType="separate"/>
      </w:r>
      <w:r>
        <w:instrText>34</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General provisions</w:instrText>
      </w:r>
    </w:p>
    <w:p>
      <w:pPr>
        <w:pStyle w:val="TOC8"/>
        <w:rPr>
          <w:rFonts w:asciiTheme="minorHAnsi" w:eastAsiaTheme="minorEastAsia" w:hAnsiTheme="minorHAnsi" w:cstheme="minorBidi"/>
          <w:szCs w:val="22"/>
        </w:rPr>
      </w:pPr>
      <w:r>
        <w:instrText>45.</w:instrText>
      </w:r>
      <w:r>
        <w:tab/>
        <w:instrText>New installation fee</w:instrText>
      </w:r>
      <w:r>
        <w:tab/>
      </w:r>
      <w:r>
        <w:fldChar w:fldCharType="begin"/>
      </w:r>
      <w:r>
        <w:instrText xml:space="preserve"> PAGEREF _Toc378255069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46.</w:instrText>
      </w:r>
      <w:r>
        <w:tab/>
        <w:instrText>False or misleading statements in notices etc., offence</w:instrText>
      </w:r>
      <w:r>
        <w:tab/>
      </w:r>
      <w:r>
        <w:fldChar w:fldCharType="begin"/>
      </w:r>
      <w:r>
        <w:instrText xml:space="preserve"> PAGEREF _Toc378255070 \h </w:instrText>
      </w:r>
      <w:r>
        <w:fldChar w:fldCharType="separate"/>
      </w:r>
      <w:r>
        <w:instrText>36</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6</w:instrText>
      </w:r>
      <w:r>
        <w:rPr>
          <w:b w:val="0"/>
        </w:rPr>
        <w:instrText> </w:instrText>
      </w:r>
      <w:r>
        <w:instrText>—</w:instrText>
      </w:r>
      <w:r>
        <w:rPr>
          <w:b w:val="0"/>
        </w:rPr>
        <w:instrText> </w:instrText>
      </w:r>
      <w:r>
        <w:instrText>Plumbing standards</w:instrText>
      </w:r>
    </w:p>
    <w:p>
      <w:pPr>
        <w:pStyle w:val="TOC4"/>
        <w:tabs>
          <w:tab w:val="right" w:leader="dot" w:pos="7086"/>
        </w:tabs>
        <w:rPr>
          <w:rFonts w:asciiTheme="minorHAnsi" w:eastAsiaTheme="minorEastAsia" w:hAnsiTheme="minorHAnsi" w:cstheme="minorBidi"/>
          <w:b w:val="0"/>
          <w:szCs w:val="22"/>
        </w:rPr>
      </w:pPr>
      <w:r>
        <w:instrText>Division 1 — Obligations and the plumbing standards</w:instrText>
      </w:r>
    </w:p>
    <w:p>
      <w:pPr>
        <w:pStyle w:val="TOC8"/>
        <w:rPr>
          <w:rFonts w:asciiTheme="minorHAnsi" w:eastAsiaTheme="minorEastAsia" w:hAnsiTheme="minorHAnsi" w:cstheme="minorBidi"/>
          <w:szCs w:val="22"/>
        </w:rPr>
      </w:pPr>
      <w:r>
        <w:instrText>47.</w:instrText>
      </w:r>
      <w:r>
        <w:tab/>
        <w:instrText>Duty to comply with plumbing standards</w:instrText>
      </w:r>
      <w:r>
        <w:tab/>
      </w:r>
      <w:r>
        <w:fldChar w:fldCharType="begin"/>
      </w:r>
      <w:r>
        <w:instrText xml:space="preserve"> PAGEREF _Toc378255073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48.</w:instrText>
      </w:r>
      <w:r>
        <w:tab/>
        <w:instrText>Connecting sub-standard plumbing to water supply system etc., offence</w:instrText>
      </w:r>
      <w:r>
        <w:tab/>
      </w:r>
      <w:r>
        <w:fldChar w:fldCharType="begin"/>
      </w:r>
      <w:r>
        <w:instrText xml:space="preserve"> PAGEREF _Toc378255074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49.</w:instrText>
      </w:r>
      <w:r>
        <w:tab/>
        <w:instrText>Plumbing standards (AS/NZS) modified</w:instrText>
      </w:r>
      <w:r>
        <w:tab/>
      </w:r>
      <w:r>
        <w:fldChar w:fldCharType="begin"/>
      </w:r>
      <w:r>
        <w:instrText xml:space="preserve"> PAGEREF _Toc378255075 \h </w:instrText>
      </w:r>
      <w:r>
        <w:fldChar w:fldCharType="separate"/>
      </w:r>
      <w:r>
        <w:instrText>38</w:instrText>
      </w:r>
      <w:r>
        <w:fldChar w:fldCharType="end"/>
      </w:r>
    </w:p>
    <w:p>
      <w:pPr>
        <w:pStyle w:val="TOC8"/>
        <w:rPr>
          <w:rFonts w:asciiTheme="minorHAnsi" w:eastAsiaTheme="minorEastAsia" w:hAnsiTheme="minorHAnsi" w:cstheme="minorBidi"/>
          <w:szCs w:val="22"/>
        </w:rPr>
      </w:pPr>
      <w:r>
        <w:instrText>50.</w:instrText>
      </w:r>
      <w:r>
        <w:tab/>
        <w:instrText>Plumbing standards (AS/NZS), terms used in</w:instrText>
      </w:r>
      <w:r>
        <w:tab/>
      </w:r>
      <w:r>
        <w:fldChar w:fldCharType="begin"/>
      </w:r>
      <w:r>
        <w:instrText xml:space="preserve"> PAGEREF _Toc378255076 \h </w:instrText>
      </w:r>
      <w:r>
        <w:fldChar w:fldCharType="separate"/>
      </w:r>
      <w:r>
        <w:instrText>45</w:instrText>
      </w:r>
      <w:r>
        <w:fldChar w:fldCharType="end"/>
      </w:r>
    </w:p>
    <w:p>
      <w:pPr>
        <w:pStyle w:val="TOC8"/>
        <w:rPr>
          <w:rFonts w:asciiTheme="minorHAnsi" w:eastAsiaTheme="minorEastAsia" w:hAnsiTheme="minorHAnsi" w:cstheme="minorBidi"/>
          <w:szCs w:val="22"/>
        </w:rPr>
      </w:pPr>
      <w:r>
        <w:instrText>51.</w:instrText>
      </w:r>
      <w:r>
        <w:tab/>
        <w:instrText>Plumbing standards (AS/NZS), specific terms used in</w:instrText>
      </w:r>
      <w:r>
        <w:tab/>
      </w:r>
      <w:r>
        <w:fldChar w:fldCharType="begin"/>
      </w:r>
      <w:r>
        <w:instrText xml:space="preserve"> PAGEREF _Toc378255077 \h </w:instrText>
      </w:r>
      <w:r>
        <w:fldChar w:fldCharType="separate"/>
      </w:r>
      <w:r>
        <w:instrText>45</w:instrText>
      </w:r>
      <w:r>
        <w:fldChar w:fldCharType="end"/>
      </w:r>
    </w:p>
    <w:p>
      <w:pPr>
        <w:pStyle w:val="TOC8"/>
        <w:rPr>
          <w:rFonts w:asciiTheme="minorHAnsi" w:eastAsiaTheme="minorEastAsia" w:hAnsiTheme="minorHAnsi" w:cstheme="minorBidi"/>
          <w:szCs w:val="22"/>
        </w:rPr>
      </w:pPr>
      <w:r>
        <w:instrText>52.</w:instrText>
      </w:r>
      <w:r>
        <w:tab/>
        <w:instrText>Conflicts etc. between plumbing standards and these regulations</w:instrText>
      </w:r>
      <w:r>
        <w:tab/>
      </w:r>
      <w:r>
        <w:fldChar w:fldCharType="begin"/>
      </w:r>
      <w:r>
        <w:instrText xml:space="preserve"> PAGEREF _Toc378255078 \h </w:instrText>
      </w:r>
      <w:r>
        <w:fldChar w:fldCharType="separate"/>
      </w:r>
      <w:r>
        <w:instrText>47</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Particular requirements</w:instrText>
      </w:r>
    </w:p>
    <w:p>
      <w:pPr>
        <w:pStyle w:val="TOC6"/>
        <w:tabs>
          <w:tab w:val="right" w:leader="dot" w:pos="7086"/>
        </w:tabs>
        <w:rPr>
          <w:rFonts w:asciiTheme="minorHAnsi" w:eastAsiaTheme="minorEastAsia" w:hAnsiTheme="minorHAnsi" w:cstheme="minorBidi"/>
          <w:b w:val="0"/>
          <w:sz w:val="22"/>
          <w:szCs w:val="22"/>
        </w:rPr>
      </w:pPr>
      <w:r>
        <w:instrText>Subdivision 1 — Water supply, sanitary and drainage plumbing</w:instrText>
      </w:r>
    </w:p>
    <w:p>
      <w:pPr>
        <w:pStyle w:val="TOC8"/>
        <w:rPr>
          <w:rFonts w:asciiTheme="minorHAnsi" w:eastAsiaTheme="minorEastAsia" w:hAnsiTheme="minorHAnsi" w:cstheme="minorBidi"/>
          <w:szCs w:val="22"/>
        </w:rPr>
      </w:pPr>
      <w:r>
        <w:instrText>53.</w:instrText>
      </w:r>
      <w:r>
        <w:tab/>
        <w:instrText>Standard of plumbing work required</w:instrText>
      </w:r>
      <w:r>
        <w:tab/>
      </w:r>
      <w:r>
        <w:fldChar w:fldCharType="begin"/>
      </w:r>
      <w:r>
        <w:instrText xml:space="preserve"> PAGEREF _Toc378255081 \h </w:instrText>
      </w:r>
      <w:r>
        <w:fldChar w:fldCharType="separate"/>
      </w:r>
      <w:r>
        <w:instrText>47</w:instrText>
      </w:r>
      <w:r>
        <w:fldChar w:fldCharType="end"/>
      </w:r>
    </w:p>
    <w:p>
      <w:pPr>
        <w:pStyle w:val="TOC8"/>
        <w:rPr>
          <w:rFonts w:asciiTheme="minorHAnsi" w:eastAsiaTheme="minorEastAsia" w:hAnsiTheme="minorHAnsi" w:cstheme="minorBidi"/>
          <w:szCs w:val="22"/>
        </w:rPr>
      </w:pPr>
      <w:r>
        <w:instrText>54.</w:instrText>
      </w:r>
      <w:r>
        <w:tab/>
        <w:instrText>Threaded joints to be sealed</w:instrText>
      </w:r>
      <w:r>
        <w:tab/>
      </w:r>
      <w:r>
        <w:fldChar w:fldCharType="begin"/>
      </w:r>
      <w:r>
        <w:instrText xml:space="preserve"> PAGEREF _Toc378255082 \h </w:instrText>
      </w:r>
      <w:r>
        <w:fldChar w:fldCharType="separate"/>
      </w:r>
      <w:r>
        <w:instrText>47</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2 — Water supply plumbing</w:instrText>
      </w:r>
    </w:p>
    <w:p>
      <w:pPr>
        <w:pStyle w:val="TOC8"/>
        <w:rPr>
          <w:rFonts w:asciiTheme="minorHAnsi" w:eastAsiaTheme="minorEastAsia" w:hAnsiTheme="minorHAnsi" w:cstheme="minorBidi"/>
          <w:szCs w:val="22"/>
        </w:rPr>
      </w:pPr>
      <w:r>
        <w:instrText>55.</w:instrText>
      </w:r>
      <w:r>
        <w:tab/>
        <w:instrText>Pipes etc., installation of and pressure in</w:instrText>
      </w:r>
      <w:r>
        <w:tab/>
      </w:r>
      <w:r>
        <w:fldChar w:fldCharType="begin"/>
      </w:r>
      <w:r>
        <w:instrText xml:space="preserve"> PAGEREF _Toc378255084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56.</w:instrText>
      </w:r>
      <w:r>
        <w:tab/>
        <w:instrText>Concealed pipes, installation of</w:instrText>
      </w:r>
      <w:r>
        <w:tab/>
      </w:r>
      <w:r>
        <w:fldChar w:fldCharType="begin"/>
      </w:r>
      <w:r>
        <w:instrText xml:space="preserve"> PAGEREF _Toc378255085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57.</w:instrText>
      </w:r>
      <w:r>
        <w:tab/>
        <w:instrText>Water heaters, position of</w:instrText>
      </w:r>
      <w:r>
        <w:tab/>
      </w:r>
      <w:r>
        <w:fldChar w:fldCharType="begin"/>
      </w:r>
      <w:r>
        <w:instrText xml:space="preserve"> PAGEREF _Toc378255086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58.</w:instrText>
      </w:r>
      <w:r>
        <w:tab/>
        <w:instrText>Water outlets, pressure at</w:instrText>
      </w:r>
      <w:r>
        <w:tab/>
      </w:r>
      <w:r>
        <w:fldChar w:fldCharType="begin"/>
      </w:r>
      <w:r>
        <w:instrText xml:space="preserve"> PAGEREF _Toc378255087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59.</w:instrText>
      </w:r>
      <w:r>
        <w:tab/>
        <w:instrText>When water storage tank required</w:instrText>
      </w:r>
      <w:r>
        <w:tab/>
      </w:r>
      <w:r>
        <w:fldChar w:fldCharType="begin"/>
      </w:r>
      <w:r>
        <w:instrText xml:space="preserve"> PAGEREF _Toc378255088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60.</w:instrText>
      </w:r>
      <w:r>
        <w:tab/>
        <w:instrText>Joint water service, when isolating valve required</w:instrText>
      </w:r>
      <w:r>
        <w:tab/>
      </w:r>
      <w:r>
        <w:fldChar w:fldCharType="begin"/>
      </w:r>
      <w:r>
        <w:instrText xml:space="preserve"> PAGEREF _Toc378255089 \h </w:instrText>
      </w:r>
      <w:r>
        <w:fldChar w:fldCharType="separate"/>
      </w:r>
      <w:r>
        <w:instrText>49</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3 — Sanitary and drainage plumbing</w:instrText>
      </w:r>
    </w:p>
    <w:p>
      <w:pPr>
        <w:pStyle w:val="TOC8"/>
        <w:rPr>
          <w:rFonts w:asciiTheme="minorHAnsi" w:eastAsiaTheme="minorEastAsia" w:hAnsiTheme="minorHAnsi" w:cstheme="minorBidi"/>
          <w:szCs w:val="22"/>
        </w:rPr>
      </w:pPr>
      <w:r>
        <w:instrText>61.</w:instrText>
      </w:r>
      <w:r>
        <w:tab/>
        <w:instrText>Pipes etc., installation of</w:instrText>
      </w:r>
      <w:r>
        <w:tab/>
      </w:r>
      <w:r>
        <w:fldChar w:fldCharType="begin"/>
      </w:r>
      <w:r>
        <w:instrText xml:space="preserve"> PAGEREF _Toc378255091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62.</w:instrText>
      </w:r>
      <w:r>
        <w:tab/>
        <w:instrText>Airconditioners, liquid waste from</w:instrText>
      </w:r>
      <w:r>
        <w:tab/>
      </w:r>
      <w:r>
        <w:fldChar w:fldCharType="begin"/>
      </w:r>
      <w:r>
        <w:instrText xml:space="preserve"> PAGEREF _Toc378255092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63.</w:instrText>
      </w:r>
      <w:r>
        <w:tab/>
        <w:instrText>Dual-flush toilets, requirements for</w:instrText>
      </w:r>
      <w:r>
        <w:tab/>
      </w:r>
      <w:r>
        <w:fldChar w:fldCharType="begin"/>
      </w:r>
      <w:r>
        <w:instrText xml:space="preserve"> PAGEREF _Toc378255093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64.</w:instrText>
      </w:r>
      <w:r>
        <w:tab/>
        <w:instrText>When pre</w:instrText>
      </w:r>
      <w:r>
        <w:noBreakHyphen/>
        <w:instrText>treatment of waste for sewer required</w:instrText>
      </w:r>
      <w:r>
        <w:tab/>
      </w:r>
      <w:r>
        <w:fldChar w:fldCharType="begin"/>
      </w:r>
      <w:r>
        <w:instrText xml:space="preserve"> PAGEREF _Toc378255094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65.</w:instrText>
      </w:r>
      <w:r>
        <w:tab/>
        <w:instrText>Grease arrestors, requirements for</w:instrText>
      </w:r>
      <w:r>
        <w:tab/>
      </w:r>
      <w:r>
        <w:fldChar w:fldCharType="begin"/>
      </w:r>
      <w:r>
        <w:instrText xml:space="preserve"> PAGEREF _Toc378255095 \h </w:instrText>
      </w:r>
      <w:r>
        <w:fldChar w:fldCharType="separate"/>
      </w:r>
      <w:r>
        <w:instrText>51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leader="dot" w:pos="7086"/>
        </w:tabs>
        <w:rPr>
          <w:rFonts w:asciiTheme="minorHAnsi" w:eastAsiaTheme="minorEastAsia" w:hAnsiTheme="minorHAnsi" w:cstheme="minorBidi"/>
          <w:b w:val="0"/>
          <w:szCs w:val="22"/>
        </w:rPr>
      </w:pPr>
      <w:r>
        <w:instrText>Division 1 — Plumbing compliance officers</w:instrText>
      </w:r>
    </w:p>
    <w:p>
      <w:pPr>
        <w:pStyle w:val="TOC8"/>
        <w:rPr>
          <w:rFonts w:asciiTheme="minorHAnsi" w:eastAsiaTheme="minorEastAsia" w:hAnsiTheme="minorHAnsi" w:cstheme="minorBidi"/>
          <w:szCs w:val="22"/>
        </w:rPr>
      </w:pPr>
      <w:r>
        <w:instrText>66.</w:instrText>
      </w:r>
      <w:r>
        <w:tab/>
        <w:instrText>Plumbing compliance officers, designation of and identity cards for</w:instrText>
      </w:r>
      <w:r>
        <w:tab/>
      </w:r>
      <w:r>
        <w:fldChar w:fldCharType="begin"/>
      </w:r>
      <w:r>
        <w:instrText xml:space="preserve"> PAGEREF _Toc378255098 \h </w:instrText>
      </w:r>
      <w:r>
        <w:fldChar w:fldCharType="separate"/>
      </w:r>
      <w:r>
        <w:instrText>53</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Inspection and rectification of plumbing work</w:instrText>
      </w:r>
    </w:p>
    <w:p>
      <w:pPr>
        <w:pStyle w:val="TOC8"/>
        <w:rPr>
          <w:rFonts w:asciiTheme="minorHAnsi" w:eastAsiaTheme="minorEastAsia" w:hAnsiTheme="minorHAnsi" w:cstheme="minorBidi"/>
          <w:szCs w:val="22"/>
        </w:rPr>
      </w:pPr>
      <w:r>
        <w:instrText>67.</w:instrText>
      </w:r>
      <w:r>
        <w:tab/>
        <w:instrText>Entry for inspection purposes, rules applying to</w:instrText>
      </w:r>
      <w:r>
        <w:tab/>
      </w:r>
      <w:r>
        <w:fldChar w:fldCharType="begin"/>
      </w:r>
      <w:r>
        <w:instrText xml:space="preserve"> PAGEREF _Toc378255100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68.</w:instrText>
      </w:r>
      <w:r>
        <w:tab/>
        <w:instrText>Inspection of plumbing work by officer, notice of etc.</w:instrText>
      </w:r>
      <w:r>
        <w:tab/>
      </w:r>
      <w:r>
        <w:fldChar w:fldCharType="begin"/>
      </w:r>
      <w:r>
        <w:instrText xml:space="preserve"> PAGEREF _Toc378255101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69.</w:instrText>
      </w:r>
      <w:r>
        <w:tab/>
        <w:instrText>Notice of inspection may be given to dwelling owner etc. in some cases</w:instrText>
      </w:r>
      <w:r>
        <w:tab/>
      </w:r>
      <w:r>
        <w:fldChar w:fldCharType="begin"/>
      </w:r>
      <w:r>
        <w:instrText xml:space="preserve"> PAGEREF _Toc378255102 \h </w:instrText>
      </w:r>
      <w:r>
        <w:fldChar w:fldCharType="separate"/>
      </w:r>
      <w:r>
        <w:instrText>55</w:instrText>
      </w:r>
      <w:r>
        <w:fldChar w:fldCharType="end"/>
      </w:r>
    </w:p>
    <w:p>
      <w:pPr>
        <w:pStyle w:val="TOC8"/>
        <w:rPr>
          <w:rFonts w:asciiTheme="minorHAnsi" w:eastAsiaTheme="minorEastAsia" w:hAnsiTheme="minorHAnsi" w:cstheme="minorBidi"/>
          <w:szCs w:val="22"/>
        </w:rPr>
      </w:pPr>
      <w:r>
        <w:instrText>70.</w:instrText>
      </w:r>
      <w:r>
        <w:tab/>
        <w:instrText>Drainage plumbing work (major plumbing work) ready for inspection, notice to be given to Board of</w:instrText>
      </w:r>
      <w:r>
        <w:tab/>
      </w:r>
      <w:r>
        <w:fldChar w:fldCharType="begin"/>
      </w:r>
      <w:r>
        <w:instrText xml:space="preserve"> PAGEREF _Toc378255103 \h </w:instrText>
      </w:r>
      <w:r>
        <w:fldChar w:fldCharType="separate"/>
      </w:r>
      <w:r>
        <w:instrText>56</w:instrText>
      </w:r>
      <w:r>
        <w:fldChar w:fldCharType="end"/>
      </w:r>
    </w:p>
    <w:p>
      <w:pPr>
        <w:pStyle w:val="TOC8"/>
        <w:rPr>
          <w:rFonts w:asciiTheme="minorHAnsi" w:eastAsiaTheme="minorEastAsia" w:hAnsiTheme="minorHAnsi" w:cstheme="minorBidi"/>
          <w:szCs w:val="22"/>
        </w:rPr>
      </w:pPr>
      <w:r>
        <w:instrText>71.</w:instrText>
      </w:r>
      <w:r>
        <w:tab/>
        <w:instrText>Rectification notice, issue of etc.</w:instrText>
      </w:r>
      <w:r>
        <w:tab/>
      </w:r>
      <w:r>
        <w:fldChar w:fldCharType="begin"/>
      </w:r>
      <w:r>
        <w:instrText xml:space="preserve"> PAGEREF _Toc378255104 \h </w:instrText>
      </w:r>
      <w:r>
        <w:fldChar w:fldCharType="separate"/>
      </w:r>
      <w:r>
        <w:instrText>57</w:instrText>
      </w:r>
      <w:r>
        <w:fldChar w:fldCharType="end"/>
      </w:r>
    </w:p>
    <w:p>
      <w:pPr>
        <w:pStyle w:val="TOC8"/>
        <w:rPr>
          <w:rFonts w:asciiTheme="minorHAnsi" w:eastAsiaTheme="minorEastAsia" w:hAnsiTheme="minorHAnsi" w:cstheme="minorBidi"/>
          <w:szCs w:val="22"/>
        </w:rPr>
      </w:pPr>
      <w:r>
        <w:instrText>72.</w:instrText>
      </w:r>
      <w:r>
        <w:tab/>
        <w:instrText>Rectification notice to be complied with etc.</w:instrText>
      </w:r>
      <w:r>
        <w:tab/>
      </w:r>
      <w:r>
        <w:fldChar w:fldCharType="begin"/>
      </w:r>
      <w:r>
        <w:instrText xml:space="preserve"> PAGEREF _Toc378255105 \h </w:instrText>
      </w:r>
      <w:r>
        <w:fldChar w:fldCharType="separate"/>
      </w:r>
      <w:r>
        <w:instrText>58</w:instrText>
      </w:r>
      <w:r>
        <w:fldChar w:fldCharType="end"/>
      </w:r>
    </w:p>
    <w:p>
      <w:pPr>
        <w:pStyle w:val="TOC8"/>
        <w:rPr>
          <w:rFonts w:asciiTheme="minorHAnsi" w:eastAsiaTheme="minorEastAsia" w:hAnsiTheme="minorHAnsi" w:cstheme="minorBidi"/>
          <w:szCs w:val="22"/>
        </w:rPr>
      </w:pPr>
      <w:r>
        <w:instrText>73.</w:instrText>
      </w:r>
      <w:r>
        <w:tab/>
        <w:instrText>Inspection of rectified plumbing work, fee for</w:instrText>
      </w:r>
      <w:r>
        <w:tab/>
      </w:r>
      <w:r>
        <w:fldChar w:fldCharType="begin"/>
      </w:r>
      <w:r>
        <w:instrText xml:space="preserve"> PAGEREF _Toc378255106 \h </w:instrText>
      </w:r>
      <w:r>
        <w:fldChar w:fldCharType="separate"/>
      </w:r>
      <w:r>
        <w:instrText>60</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Infringement notices</w:instrText>
      </w:r>
    </w:p>
    <w:p>
      <w:pPr>
        <w:pStyle w:val="TOC8"/>
        <w:rPr>
          <w:rFonts w:asciiTheme="minorHAnsi" w:eastAsiaTheme="minorEastAsia" w:hAnsiTheme="minorHAnsi" w:cstheme="minorBidi"/>
          <w:szCs w:val="22"/>
        </w:rPr>
      </w:pPr>
      <w:r>
        <w:instrText>74.</w:instrText>
      </w:r>
      <w:r>
        <w:tab/>
        <w:instrText>Terms used</w:instrText>
      </w:r>
      <w:r>
        <w:tab/>
      </w:r>
      <w:r>
        <w:fldChar w:fldCharType="begin"/>
      </w:r>
      <w:r>
        <w:instrText xml:space="preserve"> PAGEREF _Toc378255108 \h </w:instrText>
      </w:r>
      <w:r>
        <w:fldChar w:fldCharType="separate"/>
      </w:r>
      <w:r>
        <w:instrText>60</w:instrText>
      </w:r>
      <w:r>
        <w:fldChar w:fldCharType="end"/>
      </w:r>
    </w:p>
    <w:p>
      <w:pPr>
        <w:pStyle w:val="TOC8"/>
        <w:rPr>
          <w:rFonts w:asciiTheme="minorHAnsi" w:eastAsiaTheme="minorEastAsia" w:hAnsiTheme="minorHAnsi" w:cstheme="minorBidi"/>
          <w:szCs w:val="22"/>
        </w:rPr>
      </w:pPr>
      <w:r>
        <w:instrText>75.</w:instrText>
      </w:r>
      <w:r>
        <w:tab/>
        <w:instrText>Infringement notices, issue of</w:instrText>
      </w:r>
      <w:r>
        <w:tab/>
      </w:r>
      <w:r>
        <w:fldChar w:fldCharType="begin"/>
      </w:r>
      <w:r>
        <w:instrText xml:space="preserve"> PAGEREF _Toc378255109 \h </w:instrText>
      </w:r>
      <w:r>
        <w:fldChar w:fldCharType="separate"/>
      </w:r>
      <w:r>
        <w:instrText>60</w:instrText>
      </w:r>
      <w:r>
        <w:fldChar w:fldCharType="end"/>
      </w:r>
    </w:p>
    <w:p>
      <w:pPr>
        <w:pStyle w:val="TOC8"/>
        <w:rPr>
          <w:rFonts w:asciiTheme="minorHAnsi" w:eastAsiaTheme="minorEastAsia" w:hAnsiTheme="minorHAnsi" w:cstheme="minorBidi"/>
          <w:szCs w:val="22"/>
        </w:rPr>
      </w:pPr>
      <w:r>
        <w:instrText>76.</w:instrText>
      </w:r>
      <w:r>
        <w:tab/>
        <w:instrText>Extending time to pay modified penalty</w:instrText>
      </w:r>
      <w:r>
        <w:tab/>
      </w:r>
      <w:r>
        <w:fldChar w:fldCharType="begin"/>
      </w:r>
      <w:r>
        <w:instrText xml:space="preserve"> PAGEREF _Toc378255110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77.</w:instrText>
      </w:r>
      <w:r>
        <w:tab/>
        <w:instrText>Withdrawing infringement notice</w:instrText>
      </w:r>
      <w:r>
        <w:tab/>
      </w:r>
      <w:r>
        <w:fldChar w:fldCharType="begin"/>
      </w:r>
      <w:r>
        <w:instrText xml:space="preserve"> PAGEREF _Toc378255111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78.</w:instrText>
      </w:r>
      <w:r>
        <w:tab/>
        <w:instrText>Payment of modified penalty, consequences of</w:instrText>
      </w:r>
      <w:r>
        <w:tab/>
      </w:r>
      <w:r>
        <w:fldChar w:fldCharType="begin"/>
      </w:r>
      <w:r>
        <w:instrText xml:space="preserve"> PAGEREF _Toc378255112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79.</w:instrText>
      </w:r>
      <w:r>
        <w:tab/>
        <w:instrText>Paid modified penalties, application of</w:instrText>
      </w:r>
      <w:r>
        <w:tab/>
      </w:r>
      <w:r>
        <w:fldChar w:fldCharType="begin"/>
      </w:r>
      <w:r>
        <w:instrText xml:space="preserve"> PAGEREF _Toc378255113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80.</w:instrText>
      </w:r>
      <w:r>
        <w:tab/>
        <w:instrText>Authorised persons, appointment of</w:instrText>
      </w:r>
      <w:r>
        <w:tab/>
      </w:r>
      <w:r>
        <w:fldChar w:fldCharType="begin"/>
      </w:r>
      <w:r>
        <w:instrText xml:space="preserve"> PAGEREF _Toc378255114 \h </w:instrText>
      </w:r>
      <w:r>
        <w:fldChar w:fldCharType="separate"/>
      </w:r>
      <w:r>
        <w:instrText>62</w:instrText>
      </w:r>
      <w:r>
        <w:fldChar w:fldCharType="end"/>
      </w:r>
    </w:p>
    <w:p>
      <w:pPr>
        <w:pStyle w:val="TOC4"/>
        <w:tabs>
          <w:tab w:val="right" w:leader="dot" w:pos="7086"/>
        </w:tabs>
        <w:rPr>
          <w:rFonts w:asciiTheme="minorHAnsi" w:eastAsiaTheme="minorEastAsia" w:hAnsiTheme="minorHAnsi" w:cstheme="minorBidi"/>
          <w:b w:val="0"/>
          <w:szCs w:val="22"/>
        </w:rPr>
      </w:pPr>
      <w:r>
        <w:instrText>Division 4 — Dangerous situations</w:instrText>
      </w:r>
    </w:p>
    <w:p>
      <w:pPr>
        <w:pStyle w:val="TOC8"/>
        <w:rPr>
          <w:rFonts w:asciiTheme="minorHAnsi" w:eastAsiaTheme="minorEastAsia" w:hAnsiTheme="minorHAnsi" w:cstheme="minorBidi"/>
          <w:szCs w:val="22"/>
        </w:rPr>
      </w:pPr>
      <w:r>
        <w:instrText>81.</w:instrText>
      </w:r>
      <w:r>
        <w:tab/>
        <w:instrText>Plumbing compliance officers’ powers to deal with dangerous situations</w:instrText>
      </w:r>
      <w:r>
        <w:tab/>
      </w:r>
      <w:r>
        <w:fldChar w:fldCharType="begin"/>
      </w:r>
      <w:r>
        <w:instrText xml:space="preserve"> PAGEREF _Toc378255116 \h </w:instrText>
      </w:r>
      <w:r>
        <w:fldChar w:fldCharType="separate"/>
      </w:r>
      <w:r>
        <w:instrText>63</w:instrText>
      </w:r>
      <w:r>
        <w:fldChar w:fldCharType="end"/>
      </w:r>
    </w:p>
    <w:p>
      <w:pPr>
        <w:pStyle w:val="TOC4"/>
        <w:tabs>
          <w:tab w:val="right" w:leader="dot" w:pos="7086"/>
        </w:tabs>
        <w:rPr>
          <w:rFonts w:asciiTheme="minorHAnsi" w:eastAsiaTheme="minorEastAsia" w:hAnsiTheme="minorHAnsi" w:cstheme="minorBidi"/>
          <w:b w:val="0"/>
          <w:szCs w:val="22"/>
        </w:rPr>
      </w:pPr>
      <w:r>
        <w:instrText>Division 5 — Powers of entry, inspection and investigation</w:instrText>
      </w:r>
    </w:p>
    <w:p>
      <w:pPr>
        <w:pStyle w:val="TOC8"/>
        <w:rPr>
          <w:rFonts w:asciiTheme="minorHAnsi" w:eastAsiaTheme="minorEastAsia" w:hAnsiTheme="minorHAnsi" w:cstheme="minorBidi"/>
          <w:szCs w:val="22"/>
        </w:rPr>
      </w:pPr>
      <w:r>
        <w:instrText>82.</w:instrText>
      </w:r>
      <w:r>
        <w:tab/>
        <w:instrText>Terms used</w:instrText>
      </w:r>
      <w:r>
        <w:tab/>
      </w:r>
      <w:r>
        <w:fldChar w:fldCharType="begin"/>
      </w:r>
      <w:r>
        <w:instrText xml:space="preserve"> PAGEREF _Toc378255118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83.</w:instrText>
      </w:r>
      <w:r>
        <w:tab/>
        <w:instrText>Power to enter for inspection or compliance purposes</w:instrText>
      </w:r>
      <w:r>
        <w:tab/>
      </w:r>
      <w:r>
        <w:fldChar w:fldCharType="begin"/>
      </w:r>
      <w:r>
        <w:instrText xml:space="preserve"> PAGEREF _Toc378255119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84.</w:instrText>
      </w:r>
      <w:r>
        <w:tab/>
        <w:instrText>Notice of intention to enter dwelling, issue of</w:instrText>
      </w:r>
      <w:r>
        <w:tab/>
      </w:r>
      <w:r>
        <w:fldChar w:fldCharType="begin"/>
      </w:r>
      <w:r>
        <w:instrText xml:space="preserve"> PAGEREF _Toc378255120 \h </w:instrText>
      </w:r>
      <w:r>
        <w:fldChar w:fldCharType="separate"/>
      </w:r>
      <w:r>
        <w:instrText>65</w:instrText>
      </w:r>
      <w:r>
        <w:fldChar w:fldCharType="end"/>
      </w:r>
    </w:p>
    <w:p>
      <w:pPr>
        <w:pStyle w:val="TOC8"/>
        <w:rPr>
          <w:rFonts w:asciiTheme="minorHAnsi" w:eastAsiaTheme="minorEastAsia" w:hAnsiTheme="minorHAnsi" w:cstheme="minorBidi"/>
          <w:szCs w:val="22"/>
        </w:rPr>
      </w:pPr>
      <w:r>
        <w:instrText>85.</w:instrText>
      </w:r>
      <w:r>
        <w:tab/>
        <w:instrText>General powers for inspection and compliance purposes</w:instrText>
      </w:r>
      <w:r>
        <w:tab/>
      </w:r>
      <w:r>
        <w:fldChar w:fldCharType="begin"/>
      </w:r>
      <w:r>
        <w:instrText xml:space="preserve"> PAGEREF _Toc378255121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86.</w:instrText>
      </w:r>
      <w:r>
        <w:tab/>
        <w:instrText>Entry warrants</w:instrText>
      </w:r>
      <w:r>
        <w:tab/>
      </w:r>
      <w:r>
        <w:fldChar w:fldCharType="begin"/>
      </w:r>
      <w:r>
        <w:instrText xml:space="preserve"> PAGEREF _Toc378255122 \h </w:instrText>
      </w:r>
      <w:r>
        <w:fldChar w:fldCharType="separate"/>
      </w:r>
      <w:r>
        <w:instrText>67</w:instrText>
      </w:r>
      <w:r>
        <w:fldChar w:fldCharType="end"/>
      </w:r>
    </w:p>
    <w:p>
      <w:pPr>
        <w:pStyle w:val="TOC8"/>
        <w:rPr>
          <w:rFonts w:asciiTheme="minorHAnsi" w:eastAsiaTheme="minorEastAsia" w:hAnsiTheme="minorHAnsi" w:cstheme="minorBidi"/>
          <w:szCs w:val="22"/>
        </w:rPr>
      </w:pPr>
      <w:r>
        <w:instrText>87.</w:instrText>
      </w:r>
      <w:r>
        <w:tab/>
        <w:instrText>Assistants and equipment, use of</w:instrText>
      </w:r>
      <w:r>
        <w:tab/>
      </w:r>
      <w:r>
        <w:fldChar w:fldCharType="begin"/>
      </w:r>
      <w:r>
        <w:instrText xml:space="preserve"> PAGEREF _Toc378255123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88.</w:instrText>
      </w:r>
      <w:r>
        <w:tab/>
        <w:instrText>Purpose of entry to be given on request</w:instrText>
      </w:r>
      <w:r>
        <w:tab/>
      </w:r>
      <w:r>
        <w:fldChar w:fldCharType="begin"/>
      </w:r>
      <w:r>
        <w:instrText xml:space="preserve"> PAGEREF _Toc378255124 \h </w:instrText>
      </w:r>
      <w:r>
        <w:fldChar w:fldCharType="separate"/>
      </w:r>
      <w:r>
        <w:instrText>68</w:instrText>
      </w:r>
      <w:r>
        <w:fldChar w:fldCharType="end"/>
      </w:r>
    </w:p>
    <w:p>
      <w:pPr>
        <w:pStyle w:val="TOC4"/>
        <w:tabs>
          <w:tab w:val="right" w:leader="dot" w:pos="7086"/>
        </w:tabs>
        <w:rPr>
          <w:rFonts w:asciiTheme="minorHAnsi" w:eastAsiaTheme="minorEastAsia" w:hAnsiTheme="minorHAnsi" w:cstheme="minorBidi"/>
          <w:b w:val="0"/>
          <w:szCs w:val="22"/>
        </w:rPr>
      </w:pPr>
      <w:r>
        <w:instrText>Division 6 — General provisions</w:instrText>
      </w:r>
    </w:p>
    <w:p>
      <w:pPr>
        <w:pStyle w:val="TOC8"/>
        <w:rPr>
          <w:rFonts w:asciiTheme="minorHAnsi" w:eastAsiaTheme="minorEastAsia" w:hAnsiTheme="minorHAnsi" w:cstheme="minorBidi"/>
          <w:szCs w:val="22"/>
        </w:rPr>
      </w:pPr>
      <w:r>
        <w:instrText>89.</w:instrText>
      </w:r>
      <w:r>
        <w:tab/>
        <w:instrText>Remedial action by State under r. 72(5) or 81, recovering cost of</w:instrText>
      </w:r>
      <w:r>
        <w:tab/>
      </w:r>
      <w:r>
        <w:fldChar w:fldCharType="begin"/>
      </w:r>
      <w:r>
        <w:instrText xml:space="preserve"> PAGEREF _Toc378255126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90.</w:instrText>
      </w:r>
      <w:r>
        <w:tab/>
        <w:instrText>Offences</w:instrText>
      </w:r>
      <w:r>
        <w:tab/>
      </w:r>
      <w:r>
        <w:fldChar w:fldCharType="begin"/>
      </w:r>
      <w:r>
        <w:instrText xml:space="preserve"> PAGEREF _Toc378255127 \h </w:instrText>
      </w:r>
      <w:r>
        <w:fldChar w:fldCharType="separate"/>
      </w:r>
      <w:r>
        <w:instrText>69</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8 — Miscellaneous provisions</w:instrText>
      </w:r>
    </w:p>
    <w:p>
      <w:pPr>
        <w:pStyle w:val="TOC8"/>
        <w:rPr>
          <w:rFonts w:asciiTheme="minorHAnsi" w:eastAsiaTheme="minorEastAsia" w:hAnsiTheme="minorHAnsi" w:cstheme="minorBidi"/>
          <w:szCs w:val="22"/>
        </w:rPr>
      </w:pPr>
      <w:r>
        <w:instrText>100.</w:instrText>
      </w:r>
      <w:r>
        <w:tab/>
        <w:instrText>Application to SAT for review of certain decisions of Board</w:instrText>
      </w:r>
      <w:r>
        <w:tab/>
      </w:r>
      <w:r>
        <w:fldChar w:fldCharType="begin"/>
      </w:r>
      <w:r>
        <w:instrText xml:space="preserve"> PAGEREF _Toc378255129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102.</w:instrText>
      </w:r>
      <w:r>
        <w:tab/>
        <w:instrText>Register of licences etc., public access to etc.</w:instrText>
      </w:r>
      <w:r>
        <w:tab/>
      </w:r>
      <w:r>
        <w:fldChar w:fldCharType="begin"/>
      </w:r>
      <w:r>
        <w:instrText xml:space="preserve"> PAGEREF _Toc378255130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103.</w:instrText>
      </w:r>
      <w:r>
        <w:tab/>
        <w:instrText>Register, content of</w:instrText>
      </w:r>
      <w:r>
        <w:tab/>
      </w:r>
      <w:r>
        <w:fldChar w:fldCharType="begin"/>
      </w:r>
      <w:r>
        <w:instrText xml:space="preserve"> PAGEREF _Toc378255131 \h </w:instrText>
      </w:r>
      <w:r>
        <w:fldChar w:fldCharType="separate"/>
      </w:r>
      <w:r>
        <w:instrText>71</w:instrText>
      </w:r>
      <w:r>
        <w:fldChar w:fldCharType="end"/>
      </w:r>
    </w:p>
    <w:p>
      <w:pPr>
        <w:pStyle w:val="TOC8"/>
        <w:rPr>
          <w:rFonts w:asciiTheme="minorHAnsi" w:eastAsiaTheme="minorEastAsia" w:hAnsiTheme="minorHAnsi" w:cstheme="minorBidi"/>
          <w:szCs w:val="22"/>
        </w:rPr>
      </w:pPr>
      <w:r>
        <w:instrText>104.</w:instrText>
      </w:r>
      <w:r>
        <w:tab/>
        <w:instrText>Register, Board may amend etc.</w:instrText>
      </w:r>
      <w:r>
        <w:tab/>
      </w:r>
      <w:r>
        <w:fldChar w:fldCharType="begin"/>
      </w:r>
      <w:r>
        <w:instrText xml:space="preserve"> PAGEREF _Toc378255132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105.</w:instrText>
      </w:r>
      <w:r>
        <w:tab/>
        <w:instrText>Change of address etc., licensee etc. to notify Board of</w:instrText>
      </w:r>
      <w:r>
        <w:tab/>
      </w:r>
      <w:r>
        <w:fldChar w:fldCharType="begin"/>
      </w:r>
      <w:r>
        <w:instrText xml:space="preserve"> PAGEREF _Toc378255133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106.</w:instrText>
      </w:r>
      <w:r>
        <w:tab/>
        <w:instrText>Forms, approval of etc.</w:instrText>
      </w:r>
      <w:r>
        <w:tab/>
      </w:r>
      <w:r>
        <w:fldChar w:fldCharType="begin"/>
      </w:r>
      <w:r>
        <w:instrText xml:space="preserve"> PAGEREF _Toc378255134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107.</w:instrText>
      </w:r>
      <w:r>
        <w:tab/>
        <w:instrText>Evidentiary provisions</w:instrText>
      </w:r>
      <w:r>
        <w:tab/>
      </w:r>
      <w:r>
        <w:fldChar w:fldCharType="begin"/>
      </w:r>
      <w:r>
        <w:instrText xml:space="preserve"> PAGEREF _Toc378255135 \h </w:instrText>
      </w:r>
      <w:r>
        <w:fldChar w:fldCharType="separate"/>
      </w:r>
      <w:r>
        <w:instrText>73</w:instrText>
      </w:r>
      <w:r>
        <w:fldChar w:fldCharType="end"/>
      </w:r>
    </w:p>
    <w:p>
      <w:pPr>
        <w:pStyle w:val="TOC8"/>
        <w:rPr>
          <w:rFonts w:asciiTheme="minorHAnsi" w:eastAsiaTheme="minorEastAsia" w:hAnsiTheme="minorHAnsi" w:cstheme="minorBidi"/>
          <w:szCs w:val="22"/>
        </w:rPr>
      </w:pPr>
      <w:r>
        <w:instrText>108.</w:instrText>
      </w:r>
      <w:r>
        <w:tab/>
        <w:instrText>Information about Board, Board may publish</w:instrText>
      </w:r>
      <w:r>
        <w:tab/>
      </w:r>
      <w:r>
        <w:fldChar w:fldCharType="begin"/>
      </w:r>
      <w:r>
        <w:instrText xml:space="preserve"> PAGEREF _Toc378255136 \h </w:instrText>
      </w:r>
      <w:r>
        <w:fldChar w:fldCharType="separate"/>
      </w:r>
      <w:r>
        <w:instrText>74</w:instrText>
      </w:r>
      <w:r>
        <w:fldChar w:fldCharType="end"/>
      </w:r>
    </w:p>
    <w:p>
      <w:pPr>
        <w:pStyle w:val="TOC8"/>
        <w:rPr>
          <w:rFonts w:asciiTheme="minorHAnsi" w:eastAsiaTheme="minorEastAsia" w:hAnsiTheme="minorHAnsi" w:cstheme="minorBidi"/>
          <w:szCs w:val="22"/>
        </w:rPr>
      </w:pPr>
      <w:r>
        <w:instrText>109.</w:instrText>
      </w:r>
      <w:r>
        <w:tab/>
        <w:instrText>Information that may be disclosed (Act s. 60B(2)(b))</w:instrText>
      </w:r>
      <w:r>
        <w:tab/>
      </w:r>
      <w:r>
        <w:fldChar w:fldCharType="begin"/>
      </w:r>
      <w:r>
        <w:instrText xml:space="preserve"> PAGEREF _Toc378255137 \h </w:instrText>
      </w:r>
      <w:r>
        <w:fldChar w:fldCharType="separate"/>
      </w:r>
      <w:r>
        <w:instrText>74</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9</w:instrText>
      </w:r>
      <w:r>
        <w:rPr>
          <w:b w:val="0"/>
        </w:rPr>
        <w:instrText> </w:instrText>
      </w:r>
      <w:r>
        <w:instrText>—</w:instrText>
      </w:r>
      <w:r>
        <w:rPr>
          <w:b w:val="0"/>
        </w:rPr>
        <w:instrText> </w:instrText>
      </w:r>
      <w:r>
        <w:instrText>Transitional provisions</w:instrText>
      </w:r>
    </w:p>
    <w:p>
      <w:pPr>
        <w:pStyle w:val="TOC4"/>
        <w:tabs>
          <w:tab w:val="right" w:leader="dot" w:pos="7086"/>
        </w:tabs>
        <w:rPr>
          <w:rFonts w:asciiTheme="minorHAnsi" w:eastAsiaTheme="minorEastAsia" w:hAnsiTheme="minorHAnsi" w:cstheme="minorBidi"/>
          <w:b w:val="0"/>
          <w:szCs w:val="22"/>
        </w:rPr>
      </w:pPr>
      <w:r>
        <w:instrText>Division 1 — Transitional provisions — general</w:instrText>
      </w:r>
    </w:p>
    <w:p>
      <w:pPr>
        <w:pStyle w:val="TOC8"/>
        <w:rPr>
          <w:rFonts w:asciiTheme="minorHAnsi" w:eastAsiaTheme="minorEastAsia" w:hAnsiTheme="minorHAnsi" w:cstheme="minorBidi"/>
          <w:szCs w:val="22"/>
        </w:rPr>
      </w:pPr>
      <w:r>
        <w:instrText>110.</w:instrText>
      </w:r>
      <w:r>
        <w:tab/>
        <w:instrText>Terms used</w:instrText>
      </w:r>
      <w:r>
        <w:tab/>
      </w:r>
      <w:r>
        <w:fldChar w:fldCharType="begin"/>
      </w:r>
      <w:r>
        <w:instrText xml:space="preserve"> PAGEREF _Toc378255140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111.</w:instrText>
      </w:r>
      <w:r>
        <w:tab/>
        <w:instrText>Licences and authorisations under Metropolitan By</w:instrText>
      </w:r>
      <w:r>
        <w:noBreakHyphen/>
        <w:instrText>laws</w:instrText>
      </w:r>
      <w:r>
        <w:tab/>
      </w:r>
      <w:r>
        <w:fldChar w:fldCharType="begin"/>
      </w:r>
      <w:r>
        <w:instrText xml:space="preserve"> PAGEREF _Toc378255141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112.</w:instrText>
      </w:r>
      <w:r>
        <w:tab/>
        <w:instrText>Licences under Country Areas By</w:instrText>
      </w:r>
      <w:r>
        <w:noBreakHyphen/>
        <w:instrText>laws</w:instrText>
      </w:r>
      <w:r>
        <w:tab/>
      </w:r>
      <w:r>
        <w:fldChar w:fldCharType="begin"/>
      </w:r>
      <w:r>
        <w:instrText xml:space="preserve"> PAGEREF _Toc378255142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113.</w:instrText>
      </w:r>
      <w:r>
        <w:tab/>
        <w:instrText>Licences and authorisations under Country Towns By</w:instrText>
      </w:r>
      <w:r>
        <w:noBreakHyphen/>
        <w:instrText>laws</w:instrText>
      </w:r>
      <w:r>
        <w:tab/>
      </w:r>
      <w:r>
        <w:fldChar w:fldCharType="begin"/>
      </w:r>
      <w:r>
        <w:instrText xml:space="preserve"> PAGEREF _Toc378255143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114.</w:instrText>
      </w:r>
      <w:r>
        <w:tab/>
        <w:instrText>Applications for licences or authorisations</w:instrText>
      </w:r>
      <w:r>
        <w:tab/>
      </w:r>
      <w:r>
        <w:fldChar w:fldCharType="begin"/>
      </w:r>
      <w:r>
        <w:instrText xml:space="preserve"> PAGEREF _Toc378255144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115.</w:instrText>
      </w:r>
      <w:r>
        <w:tab/>
        <w:instrText>First renewal of licences</w:instrText>
      </w:r>
      <w:r>
        <w:tab/>
      </w:r>
      <w:r>
        <w:fldChar w:fldCharType="begin"/>
      </w:r>
      <w:r>
        <w:instrText xml:space="preserve"> PAGEREF _Toc378255145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116.</w:instrText>
      </w:r>
      <w:r>
        <w:tab/>
        <w:instrText>Drainage plumbing work — transitional arrangements</w:instrText>
      </w:r>
      <w:r>
        <w:tab/>
      </w:r>
      <w:r>
        <w:fldChar w:fldCharType="begin"/>
      </w:r>
      <w:r>
        <w:instrText xml:space="preserve"> PAGEREF _Toc378255146 \h </w:instrText>
      </w:r>
      <w:r>
        <w:fldChar w:fldCharType="separate"/>
      </w:r>
      <w:r>
        <w:instrText>78</w:instrText>
      </w:r>
      <w:r>
        <w:fldChar w:fldCharType="end"/>
      </w:r>
    </w:p>
    <w:p>
      <w:pPr>
        <w:pStyle w:val="TOC8"/>
        <w:rPr>
          <w:rFonts w:asciiTheme="minorHAnsi" w:eastAsiaTheme="minorEastAsia" w:hAnsiTheme="minorHAnsi" w:cstheme="minorBidi"/>
          <w:szCs w:val="22"/>
        </w:rPr>
      </w:pPr>
      <w:r>
        <w:instrText>117.</w:instrText>
      </w:r>
      <w:r>
        <w:tab/>
        <w:instrText>Photographs of licensees — transitional arrangements</w:instrText>
      </w:r>
      <w:r>
        <w:tab/>
      </w:r>
      <w:r>
        <w:fldChar w:fldCharType="begin"/>
      </w:r>
      <w:r>
        <w:instrText xml:space="preserve"> PAGEREF _Toc378255147 \h </w:instrText>
      </w:r>
      <w:r>
        <w:fldChar w:fldCharType="separate"/>
      </w:r>
      <w:r>
        <w:instrText>78</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Transitional provisions — plumbing standards</w:instrText>
      </w:r>
    </w:p>
    <w:p>
      <w:pPr>
        <w:pStyle w:val="TOC8"/>
        <w:rPr>
          <w:rFonts w:asciiTheme="minorHAnsi" w:eastAsiaTheme="minorEastAsia" w:hAnsiTheme="minorHAnsi" w:cstheme="minorBidi"/>
          <w:szCs w:val="22"/>
        </w:rPr>
      </w:pPr>
      <w:r>
        <w:instrText>120.</w:instrText>
      </w:r>
      <w:r>
        <w:tab/>
        <w:instrText>Terms used</w:instrText>
      </w:r>
      <w:r>
        <w:tab/>
      </w:r>
      <w:r>
        <w:fldChar w:fldCharType="begin"/>
      </w:r>
      <w:r>
        <w:instrText xml:space="preserve"> PAGEREF _Toc378255149 \h </w:instrText>
      </w:r>
      <w:r>
        <w:fldChar w:fldCharType="separate"/>
      </w:r>
      <w:r>
        <w:instrText>79</w:instrText>
      </w:r>
      <w:r>
        <w:fldChar w:fldCharType="end"/>
      </w:r>
    </w:p>
    <w:p>
      <w:pPr>
        <w:pStyle w:val="TOC8"/>
        <w:rPr>
          <w:rFonts w:asciiTheme="minorHAnsi" w:eastAsiaTheme="minorEastAsia" w:hAnsiTheme="minorHAnsi" w:cstheme="minorBidi"/>
          <w:szCs w:val="22"/>
        </w:rPr>
      </w:pPr>
      <w:r>
        <w:instrText>121.</w:instrText>
      </w:r>
      <w:r>
        <w:tab/>
        <w:instrText>Old notices of intention given before 1 July 2004</w:instrText>
      </w:r>
      <w:r>
        <w:tab/>
      </w:r>
      <w:r>
        <w:fldChar w:fldCharType="begin"/>
      </w:r>
      <w:r>
        <w:instrText xml:space="preserve"> PAGEREF _Toc378255150 \h </w:instrText>
      </w:r>
      <w:r>
        <w:fldChar w:fldCharType="separate"/>
      </w:r>
      <w:r>
        <w:instrText>80</w:instrText>
      </w:r>
      <w:r>
        <w:fldChar w:fldCharType="end"/>
      </w:r>
    </w:p>
    <w:p>
      <w:pPr>
        <w:pStyle w:val="TOC8"/>
        <w:rPr>
          <w:rFonts w:asciiTheme="minorHAnsi" w:eastAsiaTheme="minorEastAsia" w:hAnsiTheme="minorHAnsi" w:cstheme="minorBidi"/>
          <w:szCs w:val="22"/>
        </w:rPr>
      </w:pPr>
      <w:r>
        <w:instrText>122.</w:instrText>
      </w:r>
      <w:r>
        <w:tab/>
        <w:instrText>Old certificates given before 1 July 2004</w:instrText>
      </w:r>
      <w:r>
        <w:tab/>
      </w:r>
      <w:r>
        <w:fldChar w:fldCharType="begin"/>
      </w:r>
      <w:r>
        <w:instrText xml:space="preserve"> PAGEREF _Toc378255151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123.</w:instrText>
      </w:r>
      <w:r>
        <w:tab/>
        <w:instrText>Old directions as to work given before 1 July 2004</w:instrText>
      </w:r>
      <w:r>
        <w:tab/>
      </w:r>
      <w:r>
        <w:fldChar w:fldCharType="begin"/>
      </w:r>
      <w:r>
        <w:instrText xml:space="preserve"> PAGEREF _Toc378255152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124.</w:instrText>
      </w:r>
      <w:r>
        <w:tab/>
        <w:instrText>Standard of plumbing work</w:instrText>
      </w:r>
      <w:r>
        <w:tab/>
      </w:r>
      <w:r>
        <w:fldChar w:fldCharType="begin"/>
      </w:r>
      <w:r>
        <w:instrText xml:space="preserve"> PAGEREF _Toc378255153 \h </w:instrText>
      </w:r>
      <w:r>
        <w:fldChar w:fldCharType="separate"/>
      </w:r>
      <w:r>
        <w:instrText>82</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1 — Fees</w:instrText>
      </w:r>
    </w:p>
    <w:p>
      <w:pPr>
        <w:pStyle w:val="TOC8"/>
        <w:rPr>
          <w:rFonts w:asciiTheme="minorHAnsi" w:eastAsiaTheme="minorEastAsia" w:hAnsiTheme="minorHAnsi" w:cstheme="minorBidi"/>
          <w:szCs w:val="22"/>
        </w:rPr>
      </w:pPr>
      <w:r>
        <w:instrText>1.</w:instrText>
      </w:r>
      <w:r>
        <w:tab/>
        <w:instrText>Table of fees</w:instrText>
      </w:r>
      <w:r>
        <w:tab/>
      </w:r>
      <w:r>
        <w:fldChar w:fldCharType="begin"/>
      </w:r>
      <w:r>
        <w:instrText xml:space="preserve"> PAGEREF _Toc378255155 \h </w:instrText>
      </w:r>
      <w:r>
        <w:fldChar w:fldCharType="separate"/>
      </w:r>
      <w:r>
        <w:instrText>83</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2 — Constitution and proceedings</w:instrText>
      </w:r>
    </w:p>
    <w:p>
      <w:pPr>
        <w:pStyle w:val="TOC8"/>
        <w:rPr>
          <w:rFonts w:asciiTheme="minorHAnsi" w:eastAsiaTheme="minorEastAsia" w:hAnsiTheme="minorHAnsi" w:cstheme="minorBidi"/>
          <w:szCs w:val="22"/>
        </w:rPr>
      </w:pPr>
      <w:r>
        <w:instrText>1.</w:instrText>
      </w:r>
      <w:r>
        <w:tab/>
        <w:instrText>Term used: meeting</w:instrText>
      </w:r>
      <w:r>
        <w:tab/>
      </w:r>
      <w:r>
        <w:fldChar w:fldCharType="begin"/>
      </w:r>
      <w:r>
        <w:instrText xml:space="preserve"> PAGEREF _Toc378255157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2.</w:instrText>
      </w:r>
      <w:r>
        <w:tab/>
        <w:instrText>Term of office</w:instrText>
      </w:r>
      <w:r>
        <w:tab/>
      </w:r>
      <w:r>
        <w:fldChar w:fldCharType="begin"/>
      </w:r>
      <w:r>
        <w:instrText xml:space="preserve"> PAGEREF _Toc378255158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3.</w:instrText>
      </w:r>
      <w:r>
        <w:tab/>
        <w:instrText>Vacancies, when they occur</w:instrText>
      </w:r>
      <w:r>
        <w:tab/>
      </w:r>
      <w:r>
        <w:fldChar w:fldCharType="begin"/>
      </w:r>
      <w:r>
        <w:instrText xml:space="preserve"> PAGEREF _Toc378255159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4.</w:instrText>
      </w:r>
      <w:r>
        <w:tab/>
        <w:instrText>Alternate members, appointment of etc.</w:instrText>
      </w:r>
      <w:r>
        <w:tab/>
      </w:r>
      <w:r>
        <w:fldChar w:fldCharType="begin"/>
      </w:r>
      <w:r>
        <w:instrText xml:space="preserve"> PAGEREF _Toc378255160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5.</w:instrText>
      </w:r>
      <w:r>
        <w:tab/>
        <w:instrText>Leave of absence</w:instrText>
      </w:r>
      <w:r>
        <w:tab/>
      </w:r>
      <w:r>
        <w:fldChar w:fldCharType="begin"/>
      </w:r>
      <w:r>
        <w:instrText xml:space="preserve"> PAGEREF _Toc378255161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6.</w:instrText>
      </w:r>
      <w:r>
        <w:tab/>
        <w:instrText>General procedure</w:instrText>
      </w:r>
      <w:r>
        <w:tab/>
      </w:r>
      <w:r>
        <w:fldChar w:fldCharType="begin"/>
      </w:r>
      <w:r>
        <w:instrText xml:space="preserve"> PAGEREF _Toc378255162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7.</w:instrText>
      </w:r>
      <w:r>
        <w:tab/>
        <w:instrText>Quorum</w:instrText>
      </w:r>
      <w:r>
        <w:tab/>
      </w:r>
      <w:r>
        <w:fldChar w:fldCharType="begin"/>
      </w:r>
      <w:r>
        <w:instrText xml:space="preserve"> PAGEREF _Toc378255163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8.</w:instrText>
      </w:r>
      <w:r>
        <w:tab/>
        <w:instrText>Voting</w:instrText>
      </w:r>
      <w:r>
        <w:tab/>
      </w:r>
      <w:r>
        <w:fldChar w:fldCharType="begin"/>
      </w:r>
      <w:r>
        <w:instrText xml:space="preserve"> PAGEREF _Toc378255164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9.</w:instrText>
      </w:r>
      <w:r>
        <w:tab/>
        <w:instrText>Resolutions may be passed without meeting</w:instrText>
      </w:r>
      <w:r>
        <w:tab/>
      </w:r>
      <w:r>
        <w:fldChar w:fldCharType="begin"/>
      </w:r>
      <w:r>
        <w:instrText xml:space="preserve"> PAGEREF _Toc378255165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10.</w:instrText>
      </w:r>
      <w:r>
        <w:tab/>
        <w:instrText>Holding meetings remotely</w:instrText>
      </w:r>
      <w:r>
        <w:tab/>
      </w:r>
      <w:r>
        <w:fldChar w:fldCharType="begin"/>
      </w:r>
      <w:r>
        <w:instrText xml:space="preserve"> PAGEREF _Toc378255166 \h </w:instrText>
      </w:r>
      <w:r>
        <w:fldChar w:fldCharType="separate"/>
      </w:r>
      <w:r>
        <w:instrText>87</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3 — Licence or permit requirements</w:instrText>
      </w:r>
    </w:p>
    <w:p>
      <w:pPr>
        <w:pStyle w:val="TOC4"/>
        <w:tabs>
          <w:tab w:val="right" w:leader="dot" w:pos="7086"/>
        </w:tabs>
        <w:rPr>
          <w:rFonts w:asciiTheme="minorHAnsi" w:eastAsiaTheme="minorEastAsia" w:hAnsiTheme="minorHAnsi" w:cstheme="minorBidi"/>
          <w:b w:val="0"/>
          <w:szCs w:val="22"/>
        </w:rPr>
      </w:pPr>
      <w:r>
        <w:instrText>Division 1</w:instrText>
      </w:r>
      <w:r>
        <w:rPr>
          <w:b w:val="0"/>
        </w:rPr>
        <w:instrText> — </w:instrText>
      </w:r>
      <w:r>
        <w:instrText>Preliminary</w:instrText>
      </w:r>
    </w:p>
    <w:p>
      <w:pPr>
        <w:pStyle w:val="TOC8"/>
        <w:rPr>
          <w:rFonts w:asciiTheme="minorHAnsi" w:eastAsiaTheme="minorEastAsia" w:hAnsiTheme="minorHAnsi" w:cstheme="minorBidi"/>
          <w:szCs w:val="22"/>
        </w:rPr>
      </w:pPr>
      <w:r>
        <w:instrText>1.</w:instrText>
      </w:r>
      <w:r>
        <w:tab/>
        <w:instrText>Terms used</w:instrText>
      </w:r>
      <w:r>
        <w:tab/>
      </w:r>
      <w:r>
        <w:fldChar w:fldCharType="begin"/>
      </w:r>
      <w:r>
        <w:instrText xml:space="preserve"> PAGEREF _Toc378255169 \h </w:instrText>
      </w:r>
      <w:r>
        <w:fldChar w:fldCharType="separate"/>
      </w:r>
      <w:r>
        <w:instrText>88</w:instrText>
      </w:r>
      <w:r>
        <w:fldChar w:fldCharType="end"/>
      </w:r>
    </w:p>
    <w:p>
      <w:pPr>
        <w:pStyle w:val="TOC4"/>
        <w:tabs>
          <w:tab w:val="right" w:leader="dot" w:pos="7086"/>
        </w:tabs>
        <w:rPr>
          <w:rFonts w:asciiTheme="minorHAnsi" w:eastAsiaTheme="minorEastAsia" w:hAnsiTheme="minorHAnsi" w:cstheme="minorBidi"/>
          <w:b w:val="0"/>
          <w:szCs w:val="22"/>
        </w:rPr>
      </w:pPr>
      <w:r>
        <w:instrText>Division 2</w:instrText>
      </w:r>
      <w:r>
        <w:rPr>
          <w:b w:val="0"/>
        </w:rPr>
        <w:instrText> — </w:instrText>
      </w:r>
      <w:r>
        <w:instrText>Licence requirements</w:instrText>
      </w:r>
    </w:p>
    <w:p>
      <w:pPr>
        <w:pStyle w:val="TOC8"/>
        <w:rPr>
          <w:rFonts w:asciiTheme="minorHAnsi" w:eastAsiaTheme="minorEastAsia" w:hAnsiTheme="minorHAnsi" w:cstheme="minorBidi"/>
          <w:szCs w:val="22"/>
        </w:rPr>
      </w:pPr>
      <w:r>
        <w:instrText>2.</w:instrText>
      </w:r>
      <w:r>
        <w:tab/>
        <w:instrText>Plumbing contractor’s licence</w:instrText>
      </w:r>
      <w:r>
        <w:tab/>
      </w:r>
      <w:r>
        <w:fldChar w:fldCharType="begin"/>
      </w:r>
      <w:r>
        <w:instrText xml:space="preserve"> PAGEREF _Toc378255171 \h </w:instrText>
      </w:r>
      <w:r>
        <w:fldChar w:fldCharType="separate"/>
      </w:r>
      <w:r>
        <w:instrText>88</w:instrText>
      </w:r>
      <w:r>
        <w:fldChar w:fldCharType="end"/>
      </w:r>
    </w:p>
    <w:p>
      <w:pPr>
        <w:pStyle w:val="TOC8"/>
        <w:rPr>
          <w:rFonts w:asciiTheme="minorHAnsi" w:eastAsiaTheme="minorEastAsia" w:hAnsiTheme="minorHAnsi" w:cstheme="minorBidi"/>
          <w:szCs w:val="22"/>
        </w:rPr>
      </w:pPr>
      <w:r>
        <w:instrText>3.</w:instrText>
      </w:r>
      <w:r>
        <w:tab/>
        <w:instrText>Tradesperson’s licence</w:instrText>
      </w:r>
      <w:r>
        <w:tab/>
      </w:r>
      <w:r>
        <w:fldChar w:fldCharType="begin"/>
      </w:r>
      <w:r>
        <w:instrText xml:space="preserve"> PAGEREF _Toc378255172 \h </w:instrText>
      </w:r>
      <w:r>
        <w:fldChar w:fldCharType="separate"/>
      </w:r>
      <w:r>
        <w:instrText>89</w:instrText>
      </w:r>
      <w:r>
        <w:fldChar w:fldCharType="end"/>
      </w:r>
    </w:p>
    <w:p>
      <w:pPr>
        <w:pStyle w:val="TOC8"/>
        <w:rPr>
          <w:rFonts w:asciiTheme="minorHAnsi" w:eastAsiaTheme="minorEastAsia" w:hAnsiTheme="minorHAnsi" w:cstheme="minorBidi"/>
          <w:szCs w:val="22"/>
        </w:rPr>
      </w:pPr>
      <w:r>
        <w:instrText>4.</w:instrText>
      </w:r>
      <w:r>
        <w:tab/>
        <w:instrText>Tradesperson’s licence (drainage plumbing)</w:instrText>
      </w:r>
      <w:r>
        <w:tab/>
      </w:r>
      <w:r>
        <w:fldChar w:fldCharType="begin"/>
      </w:r>
      <w:r>
        <w:instrText xml:space="preserve"> PAGEREF _Toc378255173 \h </w:instrText>
      </w:r>
      <w:r>
        <w:fldChar w:fldCharType="separate"/>
      </w:r>
      <w:r>
        <w:instrText>90</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Permit requirements</w:instrText>
      </w:r>
    </w:p>
    <w:p>
      <w:pPr>
        <w:pStyle w:val="TOC8"/>
        <w:rPr>
          <w:rFonts w:asciiTheme="minorHAnsi" w:eastAsiaTheme="minorEastAsia" w:hAnsiTheme="minorHAnsi" w:cstheme="minorBidi"/>
          <w:szCs w:val="22"/>
        </w:rPr>
      </w:pPr>
      <w:r>
        <w:instrText>5.</w:instrText>
      </w:r>
      <w:r>
        <w:tab/>
        <w:instrText>Restricted plumbing permit</w:instrText>
      </w:r>
      <w:r>
        <w:tab/>
      </w:r>
      <w:r>
        <w:fldChar w:fldCharType="begin"/>
      </w:r>
      <w:r>
        <w:instrText xml:space="preserve"> PAGEREF _Toc378255175 \h </w:instrText>
      </w:r>
      <w:r>
        <w:fldChar w:fldCharType="separate"/>
      </w:r>
      <w:r>
        <w:instrText>91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4 — Forms</w:instrText>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instrText>Compilation table</w:instrText>
      </w:r>
      <w:r>
        <w:tab/>
      </w:r>
      <w:r>
        <w:fldChar w:fldCharType="begin"/>
      </w:r>
      <w:r>
        <w:instrText xml:space="preserve"> PAGEREF _Toc378255178 \h </w:instrText>
      </w:r>
      <w:r>
        <w:fldChar w:fldCharType="separate"/>
      </w:r>
      <w:r>
        <w:instrText>94</w:instrText>
      </w:r>
      <w:r>
        <w:fldChar w:fldCharType="end"/>
      </w:r>
    </w:p>
    <w:p>
      <w:pPr>
        <w:pStyle w:val="TOC2"/>
        <w:tabs>
          <w:tab w:val="right" w:leader="dot" w:pos="7086"/>
        </w:tabs>
        <w:rPr>
          <w:rFonts w:asciiTheme="minorHAnsi" w:eastAsiaTheme="minorEastAsia" w:hAnsiTheme="minorHAnsi" w:cstheme="minorBidi"/>
          <w:b w:val="0"/>
          <w:sz w:val="22"/>
          <w:szCs w:val="22"/>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vertAlign w:val="superscript"/>
        </w:rPr>
      </w:pPr>
      <w:r>
        <w:t>Plumbers Licensing Act 1995 </w:t>
      </w:r>
      <w:r>
        <w:rPr>
          <w:vertAlign w:val="superscript"/>
        </w:rPr>
        <w:t>2</w:t>
      </w:r>
    </w:p>
    <w:p>
      <w:pPr>
        <w:pStyle w:val="NameofActReg"/>
      </w:pPr>
      <w:r>
        <w:t>Plumbers Licensing and Plumbing Standards Regulations 2000</w:t>
      </w:r>
    </w:p>
    <w:p>
      <w:pPr>
        <w:pStyle w:val="Heading2"/>
        <w:pageBreakBefore w:val="0"/>
        <w:spacing w:before="240"/>
      </w:pPr>
      <w:bookmarkStart w:id="1" w:name="_Toc378254858"/>
      <w:bookmarkStart w:id="2" w:name="_Toc3782550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78254859"/>
      <w:bookmarkStart w:id="4" w:name="_Toc378255020"/>
      <w:r>
        <w:rPr>
          <w:rStyle w:val="CharSectno"/>
        </w:rPr>
        <w:t>1</w:t>
      </w:r>
      <w:r>
        <w:t>.</w:t>
      </w:r>
      <w:r>
        <w:tab/>
        <w:t>Citation</w:t>
      </w:r>
      <w:bookmarkEnd w:id="3"/>
      <w:bookmarkEnd w:id="4"/>
    </w:p>
    <w:p>
      <w:pPr>
        <w:pStyle w:val="Subsection"/>
      </w:pPr>
      <w:r>
        <w:tab/>
      </w:r>
      <w:r>
        <w:tab/>
        <w:t xml:space="preserve">These regulations are the </w:t>
      </w:r>
      <w:r>
        <w:rPr>
          <w:i/>
        </w:rPr>
        <w:t>Plumbers Licensing and Plumbing Standards Regulations 2000</w:t>
      </w:r>
      <w:r>
        <w:t>.</w:t>
      </w:r>
    </w:p>
    <w:p>
      <w:pPr>
        <w:pStyle w:val="Footnotesection"/>
      </w:pPr>
      <w:r>
        <w:tab/>
        <w:t>[Regulation 1 inserted in Gazette 14 Nov 2013 p. 5231.]</w:t>
      </w:r>
    </w:p>
    <w:p>
      <w:pPr>
        <w:pStyle w:val="Heading5"/>
        <w:rPr>
          <w:spacing w:val="-2"/>
        </w:rPr>
      </w:pPr>
      <w:bookmarkStart w:id="5" w:name="_Toc378254860"/>
      <w:bookmarkStart w:id="6" w:name="_Toc37825502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 w:name="_Toc378254861"/>
      <w:bookmarkStart w:id="8" w:name="_Toc378255022"/>
      <w:r>
        <w:rPr>
          <w:rStyle w:val="CharSectno"/>
        </w:rPr>
        <w:t>3</w:t>
      </w:r>
      <w:r>
        <w:t>.</w:t>
      </w:r>
      <w:r>
        <w:tab/>
        <w:t>Terms used</w:t>
      </w:r>
      <w:bookmarkEnd w:id="7"/>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p>
    <w:p>
      <w:pPr>
        <w:pStyle w:val="Heading5"/>
      </w:pPr>
      <w:bookmarkStart w:id="9" w:name="_Toc378254862"/>
      <w:bookmarkStart w:id="10" w:name="_Toc378255023"/>
      <w:r>
        <w:rPr>
          <w:rStyle w:val="CharSectno"/>
        </w:rPr>
        <w:t>4</w:t>
      </w:r>
      <w:r>
        <w:t>.</w:t>
      </w:r>
      <w:r>
        <w:tab/>
        <w:t>Plumbing work specified (Act s. 59I)</w:t>
      </w:r>
      <w:bookmarkEnd w:id="9"/>
      <w:bookmarkEnd w:id="1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1" w:name="_Toc378254863"/>
      <w:bookmarkStart w:id="12" w:name="_Toc378255024"/>
      <w:r>
        <w:rPr>
          <w:rStyle w:val="CharPartNo"/>
        </w:rPr>
        <w:t>Part 2</w:t>
      </w:r>
      <w:r>
        <w:rPr>
          <w:rStyle w:val="CharDivNo"/>
        </w:rPr>
        <w:t xml:space="preserve"> </w:t>
      </w:r>
      <w:r>
        <w:t>—</w:t>
      </w:r>
      <w:r>
        <w:rPr>
          <w:rStyle w:val="CharDivText"/>
        </w:rPr>
        <w:t xml:space="preserve"> </w:t>
      </w:r>
      <w:r>
        <w:rPr>
          <w:rStyle w:val="CharPartText"/>
        </w:rPr>
        <w:t>The Plumbers Licensing Board</w:t>
      </w:r>
      <w:bookmarkEnd w:id="11"/>
      <w:bookmarkEnd w:id="12"/>
    </w:p>
    <w:p>
      <w:pPr>
        <w:pStyle w:val="Heading5"/>
      </w:pPr>
      <w:bookmarkStart w:id="13" w:name="_Toc378254864"/>
      <w:bookmarkStart w:id="14" w:name="_Toc378255025"/>
      <w:r>
        <w:rPr>
          <w:rStyle w:val="CharSectno"/>
        </w:rPr>
        <w:t>5</w:t>
      </w:r>
      <w:r>
        <w:t>.</w:t>
      </w:r>
      <w:r>
        <w:tab/>
        <w:t>Membership</w:t>
      </w:r>
      <w:bookmarkEnd w:id="13"/>
      <w:bookmarkEnd w:id="1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5" w:name="_Toc378254865"/>
      <w:bookmarkStart w:id="16" w:name="_Toc378255026"/>
      <w:r>
        <w:rPr>
          <w:rStyle w:val="CharSectno"/>
        </w:rPr>
        <w:t>6</w:t>
      </w:r>
      <w:r>
        <w:t>.</w:t>
      </w:r>
      <w:r>
        <w:tab/>
        <w:t>Deputy chairperson</w:t>
      </w:r>
      <w:bookmarkEnd w:id="15"/>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7" w:name="_Toc378254866"/>
      <w:bookmarkStart w:id="18" w:name="_Toc378255027"/>
      <w:r>
        <w:rPr>
          <w:rStyle w:val="CharSectno"/>
        </w:rPr>
        <w:t>7</w:t>
      </w:r>
      <w:r>
        <w:t>.</w:t>
      </w:r>
      <w:r>
        <w:tab/>
        <w:t>Remuneration of members</w:t>
      </w:r>
      <w:bookmarkEnd w:id="17"/>
      <w:bookmarkEnd w:id="1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9" w:name="_Toc378254867"/>
      <w:bookmarkStart w:id="20" w:name="_Toc378255028"/>
      <w:r>
        <w:rPr>
          <w:rStyle w:val="CharSectno"/>
        </w:rPr>
        <w:t>8</w:t>
      </w:r>
      <w:r>
        <w:t>.</w:t>
      </w:r>
      <w:r>
        <w:tab/>
        <w:t>Constitution and proceedings (Sch. 2)</w:t>
      </w:r>
      <w:bookmarkEnd w:id="19"/>
      <w:bookmarkEnd w:id="20"/>
    </w:p>
    <w:p>
      <w:pPr>
        <w:pStyle w:val="Subsection"/>
      </w:pPr>
      <w:r>
        <w:tab/>
      </w:r>
      <w:r>
        <w:tab/>
        <w:t>Schedule 2 has effect with respect to the constitution and proceedings of the Board.</w:t>
      </w:r>
    </w:p>
    <w:p>
      <w:pPr>
        <w:pStyle w:val="Heading2"/>
      </w:pPr>
      <w:bookmarkStart w:id="21" w:name="_Toc378254868"/>
      <w:bookmarkStart w:id="22" w:name="_Toc378255029"/>
      <w:r>
        <w:rPr>
          <w:rStyle w:val="CharPartNo"/>
        </w:rPr>
        <w:t>Part 3</w:t>
      </w:r>
      <w:r>
        <w:t xml:space="preserve"> — </w:t>
      </w:r>
      <w:r>
        <w:rPr>
          <w:rStyle w:val="CharPartText"/>
        </w:rPr>
        <w:t>Licences and permits</w:t>
      </w:r>
      <w:bookmarkEnd w:id="21"/>
      <w:bookmarkEnd w:id="22"/>
    </w:p>
    <w:p>
      <w:pPr>
        <w:pStyle w:val="Footnoteheading"/>
      </w:pPr>
      <w:r>
        <w:tab/>
        <w:t>[Heading inserted in Gazette 7 Oct 2005 p. 4511.]</w:t>
      </w:r>
    </w:p>
    <w:p>
      <w:pPr>
        <w:pStyle w:val="Heading5"/>
        <w:spacing w:before="240"/>
      </w:pPr>
      <w:bookmarkStart w:id="23" w:name="_Toc378254869"/>
      <w:bookmarkStart w:id="24" w:name="_Toc378255030"/>
      <w:r>
        <w:rPr>
          <w:rStyle w:val="CharSectno"/>
        </w:rPr>
        <w:t>9</w:t>
      </w:r>
      <w:r>
        <w:t>.</w:t>
      </w:r>
      <w:r>
        <w:tab/>
        <w:t>When a licence or permit is required</w:t>
      </w:r>
      <w:bookmarkEnd w:id="23"/>
      <w:bookmarkEnd w:id="2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5" w:name="_Toc378254870"/>
      <w:bookmarkStart w:id="26" w:name="_Toc378255031"/>
      <w:r>
        <w:rPr>
          <w:rStyle w:val="CharSectno"/>
        </w:rPr>
        <w:t>10</w:t>
      </w:r>
      <w:r>
        <w:t>.</w:t>
      </w:r>
      <w:r>
        <w:tab/>
        <w:t>Unlicensed persons not to be employed etc. for plumbing work</w:t>
      </w:r>
      <w:bookmarkEnd w:id="25"/>
      <w:bookmarkEnd w:id="2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spacing w:before="240"/>
      </w:pPr>
      <w:bookmarkStart w:id="27" w:name="_Toc378254871"/>
      <w:bookmarkStart w:id="28" w:name="_Toc378255032"/>
      <w:r>
        <w:rPr>
          <w:rStyle w:val="CharSectno"/>
        </w:rPr>
        <w:t>11</w:t>
      </w:r>
      <w:r>
        <w:t>.</w:t>
      </w:r>
      <w:r>
        <w:tab/>
        <w:t>Classes of licence or permit</w:t>
      </w:r>
      <w:bookmarkEnd w:id="27"/>
      <w:bookmarkEnd w:id="2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9" w:name="_Toc378254872"/>
      <w:bookmarkStart w:id="30" w:name="_Toc378255033"/>
      <w:r>
        <w:rPr>
          <w:rStyle w:val="CharSectno"/>
        </w:rPr>
        <w:t>12</w:t>
      </w:r>
      <w:r>
        <w:t>.</w:t>
      </w:r>
      <w:r>
        <w:tab/>
        <w:t>Plumbing contractor’s licence, effect of</w:t>
      </w:r>
      <w:bookmarkEnd w:id="29"/>
      <w:bookmarkEnd w:id="3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1" w:name="_Toc378254873"/>
      <w:bookmarkStart w:id="32" w:name="_Toc378255034"/>
      <w:r>
        <w:rPr>
          <w:rStyle w:val="CharSectno"/>
        </w:rPr>
        <w:t>13</w:t>
      </w:r>
      <w:r>
        <w:t>.</w:t>
      </w:r>
      <w:r>
        <w:tab/>
        <w:t>Tradesperson’s licence, effect of</w:t>
      </w:r>
      <w:bookmarkEnd w:id="31"/>
      <w:bookmarkEnd w:id="3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3" w:name="_Toc378254874"/>
      <w:bookmarkStart w:id="34" w:name="_Toc378255035"/>
      <w:r>
        <w:rPr>
          <w:rStyle w:val="CharSectno"/>
        </w:rPr>
        <w:t>13A</w:t>
      </w:r>
      <w:r>
        <w:t>.</w:t>
      </w:r>
      <w:r>
        <w:tab/>
        <w:t>Restricted plumbing permit, effect of</w:t>
      </w:r>
      <w:bookmarkEnd w:id="33"/>
      <w:bookmarkEnd w:id="3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35" w:name="_Toc378254875"/>
      <w:bookmarkStart w:id="36" w:name="_Toc378255036"/>
      <w:r>
        <w:rPr>
          <w:rStyle w:val="CharSectno"/>
        </w:rPr>
        <w:t>14</w:t>
      </w:r>
      <w:r>
        <w:t>.</w:t>
      </w:r>
      <w:r>
        <w:tab/>
        <w:t>Only natural persons can hold licence or permit</w:t>
      </w:r>
      <w:bookmarkEnd w:id="35"/>
      <w:bookmarkEnd w:id="3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7" w:name="_Toc378254876"/>
      <w:bookmarkStart w:id="38" w:name="_Toc378255037"/>
      <w:r>
        <w:rPr>
          <w:rStyle w:val="CharSectno"/>
        </w:rPr>
        <w:t>15</w:t>
      </w:r>
      <w:r>
        <w:t>.</w:t>
      </w:r>
      <w:r>
        <w:tab/>
        <w:t>Licence, application for issue of</w:t>
      </w:r>
      <w:bookmarkEnd w:id="37"/>
      <w:bookmarkEnd w:id="38"/>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9" w:name="_Toc378254877"/>
      <w:bookmarkStart w:id="40" w:name="_Toc378255038"/>
      <w:r>
        <w:rPr>
          <w:rStyle w:val="CharSectno"/>
        </w:rPr>
        <w:t>16</w:t>
      </w:r>
      <w:r>
        <w:t>.</w:t>
      </w:r>
      <w:r>
        <w:tab/>
        <w:t>False or misleading information in application, offence</w:t>
      </w:r>
      <w:bookmarkEnd w:id="39"/>
      <w:bookmarkEnd w:id="4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41" w:name="_Toc378254878"/>
      <w:bookmarkStart w:id="42" w:name="_Toc378255039"/>
      <w:r>
        <w:rPr>
          <w:rStyle w:val="CharSectno"/>
        </w:rPr>
        <w:t>17</w:t>
      </w:r>
      <w:r>
        <w:t>.</w:t>
      </w:r>
      <w:r>
        <w:tab/>
        <w:t>Licence, issue of; no permits to be issued</w:t>
      </w:r>
      <w:bookmarkEnd w:id="41"/>
      <w:bookmarkEnd w:id="42"/>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3 in respect of the licence.</w:t>
      </w:r>
    </w:p>
    <w:p>
      <w:pPr>
        <w:pStyle w:val="Subsection"/>
      </w:pPr>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43" w:name="_Toc378254879"/>
      <w:bookmarkStart w:id="44" w:name="_Toc378255040"/>
      <w:r>
        <w:rPr>
          <w:rStyle w:val="CharSectno"/>
        </w:rPr>
        <w:t>18</w:t>
      </w:r>
      <w:r>
        <w:t>.</w:t>
      </w:r>
      <w:r>
        <w:tab/>
        <w:t>Refusal of licence, Board’s duties in case of</w:t>
      </w:r>
      <w:bookmarkEnd w:id="43"/>
      <w:bookmarkEnd w:id="44"/>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w:t>
      </w:r>
    </w:p>
    <w:p>
      <w:pPr>
        <w:pStyle w:val="Heading5"/>
      </w:pPr>
      <w:bookmarkStart w:id="45" w:name="_Toc378254880"/>
      <w:bookmarkStart w:id="46" w:name="_Toc378255041"/>
      <w:r>
        <w:rPr>
          <w:rStyle w:val="CharSectno"/>
        </w:rPr>
        <w:t>19</w:t>
      </w:r>
      <w:r>
        <w:t>.</w:t>
      </w:r>
      <w:r>
        <w:tab/>
        <w:t>Conditions of licence or permit</w:t>
      </w:r>
      <w:bookmarkEnd w:id="45"/>
      <w:bookmarkEnd w:id="46"/>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47" w:name="_Toc378254881"/>
      <w:bookmarkStart w:id="48" w:name="_Toc378255042"/>
      <w:r>
        <w:rPr>
          <w:rStyle w:val="CharSectno"/>
        </w:rPr>
        <w:t>20</w:t>
      </w:r>
      <w:r>
        <w:t>.</w:t>
      </w:r>
      <w:r>
        <w:tab/>
        <w:t>Renewing licence and permit</w:t>
      </w:r>
      <w:bookmarkEnd w:id="47"/>
      <w:bookmarkEnd w:id="4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49" w:name="_Toc378254882"/>
      <w:bookmarkStart w:id="50" w:name="_Toc378255043"/>
      <w:r>
        <w:rPr>
          <w:rStyle w:val="CharSectno"/>
        </w:rPr>
        <w:t>20A</w:t>
      </w:r>
      <w:r>
        <w:t>.</w:t>
      </w:r>
      <w:r>
        <w:tab/>
        <w:t>Re</w:t>
      </w:r>
      <w:r>
        <w:noBreakHyphen/>
        <w:t>issuing licence</w:t>
      </w:r>
      <w:bookmarkEnd w:id="49"/>
      <w:bookmarkEnd w:id="50"/>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51" w:name="_Toc378254883"/>
      <w:bookmarkStart w:id="52" w:name="_Toc378255044"/>
      <w:r>
        <w:rPr>
          <w:rStyle w:val="CharSectno"/>
        </w:rPr>
        <w:t>21</w:t>
      </w:r>
      <w:r>
        <w:t>.</w:t>
      </w:r>
      <w:r>
        <w:tab/>
        <w:t>Duration of licence and permit</w:t>
      </w:r>
      <w:bookmarkEnd w:id="51"/>
      <w:bookmarkEnd w:id="5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53" w:name="_Toc378254884"/>
      <w:bookmarkStart w:id="54" w:name="_Toc378255045"/>
      <w:r>
        <w:rPr>
          <w:rStyle w:val="CharSectno"/>
        </w:rPr>
        <w:t>21A</w:t>
      </w:r>
      <w:r>
        <w:t>.</w:t>
      </w:r>
      <w:r>
        <w:tab/>
        <w:t>Photograph of applicant etc., requirements for</w:t>
      </w:r>
      <w:bookmarkEnd w:id="53"/>
      <w:bookmarkEnd w:id="5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55" w:name="_Toc378254885"/>
      <w:bookmarkStart w:id="56" w:name="_Toc378255046"/>
      <w:r>
        <w:rPr>
          <w:rStyle w:val="CharSectno"/>
        </w:rPr>
        <w:t>22</w:t>
      </w:r>
      <w:r>
        <w:t>.</w:t>
      </w:r>
      <w:r>
        <w:tab/>
        <w:t>Duplicate licence or permit, issue of</w:t>
      </w:r>
      <w:bookmarkEnd w:id="55"/>
      <w:bookmarkEnd w:id="56"/>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r>
        <w:tab/>
        <w:t>[Regulation 22 amended in Gazette 28 Jun 2004 p. 2413; 7 Oct 2005 p. 4517.]</w:t>
      </w:r>
    </w:p>
    <w:p>
      <w:pPr>
        <w:pStyle w:val="Heading5"/>
      </w:pPr>
      <w:bookmarkStart w:id="57" w:name="_Toc378254886"/>
      <w:bookmarkStart w:id="58" w:name="_Toc378255047"/>
      <w:r>
        <w:rPr>
          <w:rStyle w:val="CharSectno"/>
        </w:rPr>
        <w:t>23</w:t>
      </w:r>
      <w:r>
        <w:t>.</w:t>
      </w:r>
      <w:r>
        <w:tab/>
        <w:t>Licence and permit not to be used by others</w:t>
      </w:r>
      <w:bookmarkEnd w:id="57"/>
      <w:bookmarkEnd w:id="58"/>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59" w:name="_Toc378254887"/>
      <w:bookmarkStart w:id="60" w:name="_Toc378255048"/>
      <w:r>
        <w:rPr>
          <w:rStyle w:val="CharSectno"/>
        </w:rPr>
        <w:t>24</w:t>
      </w:r>
      <w:r>
        <w:t>.</w:t>
      </w:r>
      <w:r>
        <w:tab/>
        <w:t>Licensed plumbing contractor’s licence to be displayed</w:t>
      </w:r>
      <w:bookmarkEnd w:id="59"/>
      <w:bookmarkEnd w:id="60"/>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61" w:name="_Toc378254888"/>
      <w:bookmarkStart w:id="62" w:name="_Toc378255049"/>
      <w:r>
        <w:rPr>
          <w:rStyle w:val="CharSectno"/>
        </w:rPr>
        <w:t>24A</w:t>
      </w:r>
      <w:r>
        <w:t>.</w:t>
      </w:r>
      <w:r>
        <w:tab/>
        <w:t>Identification card, duty of holder to produce</w:t>
      </w:r>
      <w:bookmarkEnd w:id="61"/>
      <w:bookmarkEnd w:id="6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63" w:name="_Toc378254889"/>
      <w:bookmarkStart w:id="64" w:name="_Toc378255050"/>
      <w:r>
        <w:rPr>
          <w:rStyle w:val="CharSectno"/>
        </w:rPr>
        <w:t>25</w:t>
      </w:r>
      <w:r>
        <w:t>.</w:t>
      </w:r>
      <w:r>
        <w:tab/>
        <w:t>Licence or permit number to appear in advertising</w:t>
      </w:r>
      <w:bookmarkEnd w:id="63"/>
      <w:bookmarkEnd w:id="64"/>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65" w:name="_Toc378254890"/>
      <w:bookmarkStart w:id="66" w:name="_Toc378255051"/>
      <w:r>
        <w:rPr>
          <w:rStyle w:val="CharSectno"/>
        </w:rPr>
        <w:t>25A</w:t>
      </w:r>
      <w:r>
        <w:t>.</w:t>
      </w:r>
      <w:r>
        <w:tab/>
        <w:t>Licence or permit number to appear on business documents</w:t>
      </w:r>
      <w:bookmarkEnd w:id="65"/>
      <w:bookmarkEnd w:id="66"/>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67" w:name="_Toc378254891"/>
      <w:bookmarkStart w:id="68" w:name="_Toc378255052"/>
      <w:r>
        <w:rPr>
          <w:rStyle w:val="CharSectno"/>
        </w:rPr>
        <w:t>25B</w:t>
      </w:r>
      <w:r>
        <w:t>.</w:t>
      </w:r>
      <w:r>
        <w:tab/>
        <w:t>Records to be kept of work carried out</w:t>
      </w:r>
      <w:bookmarkEnd w:id="67"/>
      <w:bookmarkEnd w:id="68"/>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69" w:name="_Toc378254892"/>
      <w:bookmarkStart w:id="70" w:name="_Toc378255053"/>
      <w:r>
        <w:rPr>
          <w:rStyle w:val="CharSectno"/>
        </w:rPr>
        <w:t>26</w:t>
      </w:r>
      <w:r>
        <w:t>.</w:t>
      </w:r>
      <w:r>
        <w:tab/>
        <w:t>Licence and permit not transferable</w:t>
      </w:r>
      <w:bookmarkEnd w:id="69"/>
      <w:bookmarkEnd w:id="70"/>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71" w:name="_Toc378254893"/>
      <w:bookmarkStart w:id="72" w:name="_Toc378255054"/>
      <w:r>
        <w:rPr>
          <w:rStyle w:val="CharSectno"/>
        </w:rPr>
        <w:t>26A</w:t>
      </w:r>
      <w:r>
        <w:t>.</w:t>
      </w:r>
      <w:r>
        <w:tab/>
        <w:t>Licence and permit, surrender of</w:t>
      </w:r>
      <w:bookmarkEnd w:id="71"/>
      <w:bookmarkEnd w:id="72"/>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73" w:name="_Toc378254894"/>
      <w:bookmarkStart w:id="74" w:name="_Toc378255055"/>
      <w:r>
        <w:rPr>
          <w:rStyle w:val="CharSectno"/>
        </w:rPr>
        <w:t>26B</w:t>
      </w:r>
      <w:r>
        <w:t>.</w:t>
      </w:r>
      <w:r>
        <w:tab/>
        <w:t>Fees, refund of</w:t>
      </w:r>
      <w:bookmarkEnd w:id="73"/>
      <w:bookmarkEnd w:id="74"/>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75" w:name="_Toc378254895"/>
      <w:bookmarkStart w:id="76" w:name="_Toc378255056"/>
      <w:r>
        <w:rPr>
          <w:rStyle w:val="CharPartNo"/>
        </w:rPr>
        <w:t>Part 4</w:t>
      </w:r>
      <w:r>
        <w:rPr>
          <w:rStyle w:val="CharDivNo"/>
        </w:rPr>
        <w:t xml:space="preserve"> </w:t>
      </w:r>
      <w:r>
        <w:t>—</w:t>
      </w:r>
      <w:r>
        <w:rPr>
          <w:rStyle w:val="CharDivText"/>
        </w:rPr>
        <w:t xml:space="preserve"> </w:t>
      </w:r>
      <w:r>
        <w:rPr>
          <w:rStyle w:val="CharPartText"/>
        </w:rPr>
        <w:t>Disciplinary proceedings</w:t>
      </w:r>
      <w:bookmarkEnd w:id="75"/>
      <w:bookmarkEnd w:id="76"/>
    </w:p>
    <w:p>
      <w:pPr>
        <w:pStyle w:val="Heading5"/>
      </w:pPr>
      <w:bookmarkStart w:id="77" w:name="_Toc378254896"/>
      <w:bookmarkStart w:id="78" w:name="_Toc378255057"/>
      <w:r>
        <w:rPr>
          <w:rStyle w:val="CharSectno"/>
        </w:rPr>
        <w:t>27</w:t>
      </w:r>
      <w:r>
        <w:t>.</w:t>
      </w:r>
      <w:r>
        <w:tab/>
        <w:t>Disciplinary matters defined</w:t>
      </w:r>
      <w:bookmarkEnd w:id="77"/>
      <w:bookmarkEnd w:id="78"/>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79" w:name="_Toc378254897"/>
      <w:bookmarkStart w:id="80" w:name="_Toc378255058"/>
      <w:r>
        <w:rPr>
          <w:rStyle w:val="CharSectno"/>
        </w:rPr>
        <w:t>28</w:t>
      </w:r>
      <w:r>
        <w:t>.</w:t>
      </w:r>
      <w:r>
        <w:tab/>
        <w:t>Complaint to Board about disciplinary matter, who may make</w:t>
      </w:r>
      <w:bookmarkEnd w:id="79"/>
      <w:bookmarkEnd w:id="8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81" w:name="_Toc378254898"/>
      <w:bookmarkStart w:id="82" w:name="_Toc378255059"/>
      <w:r>
        <w:rPr>
          <w:rStyle w:val="CharSectno"/>
        </w:rPr>
        <w:t>29</w:t>
      </w:r>
      <w:r>
        <w:t>.</w:t>
      </w:r>
      <w:r>
        <w:tab/>
        <w:t>Complaints, Board’s powers in respect of</w:t>
      </w:r>
      <w:bookmarkEnd w:id="81"/>
      <w:bookmarkEnd w:id="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83" w:name="_Toc378254899"/>
      <w:bookmarkStart w:id="84" w:name="_Toc378255060"/>
      <w:r>
        <w:rPr>
          <w:rStyle w:val="CharSectno"/>
        </w:rPr>
        <w:t>34</w:t>
      </w:r>
      <w:r>
        <w:t>.</w:t>
      </w:r>
      <w:r>
        <w:tab/>
        <w:t>SAT’s powers on allegation of disciplinary matter</w:t>
      </w:r>
      <w:bookmarkEnd w:id="83"/>
      <w:bookmarkEnd w:id="84"/>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85" w:name="_Toc378254900"/>
      <w:bookmarkStart w:id="86" w:name="_Toc378255061"/>
      <w:r>
        <w:rPr>
          <w:rStyle w:val="CharPartNo"/>
        </w:rPr>
        <w:t>Part 5</w:t>
      </w:r>
      <w:r>
        <w:rPr>
          <w:b w:val="0"/>
        </w:rPr>
        <w:t> </w:t>
      </w:r>
      <w:r>
        <w:t>—</w:t>
      </w:r>
      <w:r>
        <w:rPr>
          <w:b w:val="0"/>
        </w:rPr>
        <w:t> </w:t>
      </w:r>
      <w:r>
        <w:rPr>
          <w:rStyle w:val="CharPartText"/>
        </w:rPr>
        <w:t>Notification and certification of plumbing work</w:t>
      </w:r>
      <w:bookmarkEnd w:id="85"/>
      <w:bookmarkEnd w:id="86"/>
    </w:p>
    <w:p>
      <w:pPr>
        <w:pStyle w:val="Footnoteheading"/>
        <w:tabs>
          <w:tab w:val="left" w:pos="840"/>
        </w:tabs>
      </w:pPr>
      <w:r>
        <w:tab/>
        <w:t>[Heading inserted in Gazette 28 Jun 2004 p. 2416.]</w:t>
      </w:r>
    </w:p>
    <w:p>
      <w:pPr>
        <w:pStyle w:val="Heading3"/>
      </w:pPr>
      <w:bookmarkStart w:id="87" w:name="_Toc378254901"/>
      <w:bookmarkStart w:id="88" w:name="_Toc378255062"/>
      <w:r>
        <w:rPr>
          <w:rStyle w:val="CharDivNo"/>
        </w:rPr>
        <w:t>Division 1</w:t>
      </w:r>
      <w:r>
        <w:t> — </w:t>
      </w:r>
      <w:r>
        <w:rPr>
          <w:rStyle w:val="CharDivText"/>
        </w:rPr>
        <w:t>Major plumbing work</w:t>
      </w:r>
      <w:bookmarkEnd w:id="87"/>
      <w:bookmarkEnd w:id="88"/>
    </w:p>
    <w:p>
      <w:pPr>
        <w:pStyle w:val="Footnoteheading"/>
        <w:tabs>
          <w:tab w:val="left" w:pos="840"/>
        </w:tabs>
      </w:pPr>
      <w:r>
        <w:tab/>
        <w:t>[Heading inserted in Gazette 28 Jun 2004 p. 2416.]</w:t>
      </w:r>
    </w:p>
    <w:p>
      <w:pPr>
        <w:pStyle w:val="Heading5"/>
      </w:pPr>
      <w:bookmarkStart w:id="89" w:name="_Toc378254902"/>
      <w:bookmarkStart w:id="90" w:name="_Toc378255063"/>
      <w:r>
        <w:rPr>
          <w:rStyle w:val="CharSectno"/>
        </w:rPr>
        <w:t>41</w:t>
      </w:r>
      <w:r>
        <w:t>.</w:t>
      </w:r>
      <w:r>
        <w:tab/>
        <w:t>Notice of intention to commence major plumbing work to be given to Board</w:t>
      </w:r>
      <w:bookmarkEnd w:id="89"/>
      <w:bookmarkEnd w:id="9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91" w:name="_Toc378254903"/>
      <w:bookmarkStart w:id="92" w:name="_Toc378255064"/>
      <w:r>
        <w:rPr>
          <w:rStyle w:val="CharSectno"/>
        </w:rPr>
        <w:t>42</w:t>
      </w:r>
      <w:r>
        <w:t>.</w:t>
      </w:r>
      <w:r>
        <w:tab/>
        <w:t>Certificate of compliance for major plumbing work</w:t>
      </w:r>
      <w:bookmarkEnd w:id="91"/>
      <w:bookmarkEnd w:id="9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93" w:name="_Toc378254904"/>
      <w:bookmarkStart w:id="94" w:name="_Toc378255065"/>
      <w:r>
        <w:rPr>
          <w:rStyle w:val="CharSectno"/>
        </w:rPr>
        <w:t>43</w:t>
      </w:r>
      <w:r>
        <w:t>.</w:t>
      </w:r>
      <w:r>
        <w:tab/>
        <w:t>Non</w:t>
      </w:r>
      <w:r>
        <w:noBreakHyphen/>
        <w:t>completion of major plumbing work</w:t>
      </w:r>
      <w:bookmarkEnd w:id="93"/>
      <w:bookmarkEnd w:id="9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95" w:name="_Toc378254905"/>
      <w:bookmarkStart w:id="96" w:name="_Toc378255066"/>
      <w:r>
        <w:rPr>
          <w:rStyle w:val="CharDivNo"/>
        </w:rPr>
        <w:t>Division 2</w:t>
      </w:r>
      <w:r>
        <w:t> — </w:t>
      </w:r>
      <w:r>
        <w:rPr>
          <w:rStyle w:val="CharDivText"/>
        </w:rPr>
        <w:t>Minor plumbing work</w:t>
      </w:r>
      <w:bookmarkEnd w:id="95"/>
      <w:bookmarkEnd w:id="96"/>
    </w:p>
    <w:p>
      <w:pPr>
        <w:pStyle w:val="Footnoteheading"/>
        <w:tabs>
          <w:tab w:val="left" w:pos="840"/>
        </w:tabs>
      </w:pPr>
      <w:r>
        <w:tab/>
        <w:t>[Heading inserted in Gazette 28 Jun 2004 p. 2419.]</w:t>
      </w:r>
    </w:p>
    <w:p>
      <w:pPr>
        <w:pStyle w:val="Heading5"/>
      </w:pPr>
      <w:bookmarkStart w:id="97" w:name="_Toc378254906"/>
      <w:bookmarkStart w:id="98" w:name="_Toc378255067"/>
      <w:r>
        <w:rPr>
          <w:rStyle w:val="CharSectno"/>
        </w:rPr>
        <w:t>44</w:t>
      </w:r>
      <w:r>
        <w:t>.</w:t>
      </w:r>
      <w:r>
        <w:tab/>
        <w:t>Certificate of compliance for minor plumbing work</w:t>
      </w:r>
      <w:bookmarkEnd w:id="97"/>
      <w:bookmarkEnd w:id="9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99" w:name="_Toc378254907"/>
      <w:bookmarkStart w:id="100" w:name="_Toc378255068"/>
      <w:r>
        <w:rPr>
          <w:rStyle w:val="CharDivNo"/>
        </w:rPr>
        <w:t>Division 3</w:t>
      </w:r>
      <w:r>
        <w:t> —</w:t>
      </w:r>
      <w:r>
        <w:rPr>
          <w:rStyle w:val="CharDivText"/>
        </w:rPr>
        <w:t> General provisions</w:t>
      </w:r>
      <w:bookmarkEnd w:id="99"/>
      <w:bookmarkEnd w:id="100"/>
    </w:p>
    <w:p>
      <w:pPr>
        <w:pStyle w:val="Footnoteheading"/>
        <w:tabs>
          <w:tab w:val="left" w:pos="840"/>
        </w:tabs>
      </w:pPr>
      <w:r>
        <w:tab/>
        <w:t>[Heading inserted in Gazette 28 Jun 2004 p. 2420.]</w:t>
      </w:r>
    </w:p>
    <w:p>
      <w:pPr>
        <w:pStyle w:val="Heading5"/>
      </w:pPr>
      <w:bookmarkStart w:id="101" w:name="_Toc378254908"/>
      <w:bookmarkStart w:id="102" w:name="_Toc378255069"/>
      <w:r>
        <w:rPr>
          <w:rStyle w:val="CharSectno"/>
        </w:rPr>
        <w:t>45</w:t>
      </w:r>
      <w:r>
        <w:t>.</w:t>
      </w:r>
      <w:r>
        <w:tab/>
        <w:t>New installation fee</w:t>
      </w:r>
      <w:bookmarkEnd w:id="101"/>
      <w:bookmarkEnd w:id="10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03" w:name="_Toc378254909"/>
      <w:bookmarkStart w:id="104" w:name="_Toc378255070"/>
      <w:r>
        <w:rPr>
          <w:rStyle w:val="CharSectno"/>
        </w:rPr>
        <w:t>46</w:t>
      </w:r>
      <w:r>
        <w:t>.</w:t>
      </w:r>
      <w:r>
        <w:tab/>
        <w:t>False or misleading statements in notices etc., offence</w:t>
      </w:r>
      <w:bookmarkEnd w:id="103"/>
      <w:bookmarkEnd w:id="10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105" w:name="_Toc378254910"/>
      <w:bookmarkStart w:id="106" w:name="_Toc378255071"/>
      <w:r>
        <w:rPr>
          <w:rStyle w:val="CharPartNo"/>
        </w:rPr>
        <w:t>Part 6</w:t>
      </w:r>
      <w:r>
        <w:rPr>
          <w:b w:val="0"/>
        </w:rPr>
        <w:t> </w:t>
      </w:r>
      <w:r>
        <w:t>—</w:t>
      </w:r>
      <w:r>
        <w:rPr>
          <w:b w:val="0"/>
        </w:rPr>
        <w:t> </w:t>
      </w:r>
      <w:r>
        <w:rPr>
          <w:rStyle w:val="CharPartText"/>
        </w:rPr>
        <w:t>Plumbing standards</w:t>
      </w:r>
      <w:bookmarkEnd w:id="105"/>
      <w:bookmarkEnd w:id="106"/>
    </w:p>
    <w:p>
      <w:pPr>
        <w:pStyle w:val="Footnoteheading"/>
        <w:tabs>
          <w:tab w:val="left" w:pos="840"/>
        </w:tabs>
      </w:pPr>
      <w:r>
        <w:tab/>
        <w:t>[Heading inserted in Gazette 28 Jun 2004 p. 2421.]</w:t>
      </w:r>
    </w:p>
    <w:p>
      <w:pPr>
        <w:pStyle w:val="Heading3"/>
      </w:pPr>
      <w:bookmarkStart w:id="107" w:name="_Toc378254911"/>
      <w:bookmarkStart w:id="108" w:name="_Toc378255072"/>
      <w:r>
        <w:rPr>
          <w:rStyle w:val="CharDivNo"/>
        </w:rPr>
        <w:t>Division 1</w:t>
      </w:r>
      <w:r>
        <w:t> — </w:t>
      </w:r>
      <w:r>
        <w:rPr>
          <w:rStyle w:val="CharDivText"/>
        </w:rPr>
        <w:t>Obligations and the plumbing standards</w:t>
      </w:r>
      <w:bookmarkEnd w:id="107"/>
      <w:bookmarkEnd w:id="108"/>
    </w:p>
    <w:p>
      <w:pPr>
        <w:pStyle w:val="Footnoteheading"/>
        <w:tabs>
          <w:tab w:val="left" w:pos="840"/>
        </w:tabs>
      </w:pPr>
      <w:r>
        <w:tab/>
        <w:t>[Heading inserted in Gazette 28 Jun 2004 p. 2421.]</w:t>
      </w:r>
    </w:p>
    <w:p>
      <w:pPr>
        <w:pStyle w:val="Heading5"/>
        <w:spacing w:before="240"/>
      </w:pPr>
      <w:bookmarkStart w:id="109" w:name="_Toc378254912"/>
      <w:bookmarkStart w:id="110" w:name="_Toc378255073"/>
      <w:r>
        <w:rPr>
          <w:rStyle w:val="CharSectno"/>
        </w:rPr>
        <w:t>47</w:t>
      </w:r>
      <w:r>
        <w:t>.</w:t>
      </w:r>
      <w:r>
        <w:tab/>
        <w:t>Duty to comply with plumbing standards</w:t>
      </w:r>
      <w:bookmarkEnd w:id="109"/>
      <w:bookmarkEnd w:id="110"/>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11" w:name="_Toc378254913"/>
      <w:bookmarkStart w:id="112" w:name="_Toc378255074"/>
      <w:r>
        <w:rPr>
          <w:rStyle w:val="CharSectno"/>
        </w:rPr>
        <w:t>48</w:t>
      </w:r>
      <w:r>
        <w:t>.</w:t>
      </w:r>
      <w:r>
        <w:tab/>
        <w:t>Connecting sub-standard plumbing to water supply system etc., offence</w:t>
      </w:r>
      <w:bookmarkEnd w:id="111"/>
      <w:bookmarkEnd w:id="112"/>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pPr>
      <w:bookmarkStart w:id="113" w:name="_Toc378254914"/>
      <w:bookmarkStart w:id="114" w:name="_Toc378255075"/>
      <w:r>
        <w:rPr>
          <w:rStyle w:val="CharSectno"/>
        </w:rPr>
        <w:t>49</w:t>
      </w:r>
      <w:r>
        <w:t>.</w:t>
      </w:r>
      <w:r>
        <w:tab/>
        <w:t>Plumbing standards (AS/NZS) modified</w:t>
      </w:r>
      <w:bookmarkEnd w:id="113"/>
      <w:bookmarkEnd w:id="114"/>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15" w:name="_Toc378254915"/>
      <w:bookmarkStart w:id="116" w:name="_Toc378255076"/>
      <w:r>
        <w:rPr>
          <w:rStyle w:val="CharSectno"/>
        </w:rPr>
        <w:t>50</w:t>
      </w:r>
      <w:r>
        <w:t>.</w:t>
      </w:r>
      <w:r>
        <w:tab/>
        <w:t>Plumbing standards (AS/NZS), terms used in</w:t>
      </w:r>
      <w:bookmarkEnd w:id="115"/>
      <w:bookmarkEnd w:id="116"/>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17" w:name="_Toc378254916"/>
      <w:bookmarkStart w:id="118" w:name="_Toc378255077"/>
      <w:r>
        <w:rPr>
          <w:rStyle w:val="CharSectno"/>
        </w:rPr>
        <w:t>51</w:t>
      </w:r>
      <w:r>
        <w:t>.</w:t>
      </w:r>
      <w:r>
        <w:tab/>
        <w:t>Plumbing standards (AS/NZS), specific terms used in</w:t>
      </w:r>
      <w:bookmarkEnd w:id="117"/>
      <w:bookmarkEnd w:id="118"/>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“conduit” means a pipe or other closed passage for conveying water or wastewater;</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means the ground level at the relevant location after the intended level and grade for the location has been achieved and all surface treatments have been completed;</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pPr>
      <w:r>
        <w:tab/>
        <w:t>(i)</w:t>
      </w:r>
      <w:r>
        <w:tab/>
        <w:t xml:space="preserve">“trade waste” has the meaning given in the </w:t>
      </w:r>
      <w:r>
        <w:rPr>
          <w:i/>
        </w:rPr>
        <w:t>Water Services Act 2012</w:t>
      </w:r>
      <w:r>
        <w:t xml:space="preserve"> section 101(1);</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r>
        <w:tab/>
        <w:t>(l)</w:t>
      </w:r>
      <w:r>
        <w:tab/>
        <w:t xml:space="preserve">“water supply system” has the meaning given to </w:t>
      </w:r>
      <w:r>
        <w:rPr>
          <w:b/>
          <w:i/>
        </w:rPr>
        <w:t>water supply plumbing</w:t>
      </w:r>
      <w:r>
        <w:t xml:space="preserve"> in these regulations.</w:t>
      </w:r>
    </w:p>
    <w:p>
      <w:pPr>
        <w:pStyle w:val="Footnotesection"/>
      </w:pPr>
      <w:r>
        <w:tab/>
        <w:t>[Regulation 51 inserted in Gazette 28 Jun 2004 p. 2426</w:t>
      </w:r>
      <w:r>
        <w:noBreakHyphen/>
        <w:t>7; amended in Gazette 26 Jun 2007 p. 3068; 14 Nov 2013 p. 5233.]</w:t>
      </w:r>
    </w:p>
    <w:p>
      <w:pPr>
        <w:pStyle w:val="Heading5"/>
      </w:pPr>
      <w:bookmarkStart w:id="119" w:name="_Toc378254917"/>
      <w:bookmarkStart w:id="120" w:name="_Toc378255078"/>
      <w:r>
        <w:rPr>
          <w:rStyle w:val="CharSectno"/>
        </w:rPr>
        <w:t>52</w:t>
      </w:r>
      <w:r>
        <w:t>.</w:t>
      </w:r>
      <w:r>
        <w:tab/>
        <w:t>Conflicts etc. between plumbing standards and these regulations</w:t>
      </w:r>
      <w:bookmarkEnd w:id="119"/>
      <w:bookmarkEnd w:id="12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121" w:name="_Toc378254918"/>
      <w:bookmarkStart w:id="122" w:name="_Toc378255079"/>
      <w:r>
        <w:rPr>
          <w:rStyle w:val="CharDivNo"/>
        </w:rPr>
        <w:t>Division 2</w:t>
      </w:r>
      <w:r>
        <w:t> — </w:t>
      </w:r>
      <w:r>
        <w:rPr>
          <w:rStyle w:val="CharDivText"/>
        </w:rPr>
        <w:t>Particular requirements</w:t>
      </w:r>
      <w:bookmarkEnd w:id="121"/>
      <w:bookmarkEnd w:id="122"/>
    </w:p>
    <w:p>
      <w:pPr>
        <w:pStyle w:val="Footnoteheading"/>
        <w:keepNext/>
        <w:keepLines/>
        <w:tabs>
          <w:tab w:val="left" w:pos="840"/>
        </w:tabs>
      </w:pPr>
      <w:r>
        <w:tab/>
        <w:t>[Heading inserted in Gazette 28 Jun 2004 p. 2428.]</w:t>
      </w:r>
    </w:p>
    <w:p>
      <w:pPr>
        <w:pStyle w:val="Heading4"/>
        <w:keepLines/>
      </w:pPr>
      <w:bookmarkStart w:id="123" w:name="_Toc378254919"/>
      <w:bookmarkStart w:id="124" w:name="_Toc378255080"/>
      <w:r>
        <w:t>Subdivision 1 — Water supply, sanitary and drainage plumbing</w:t>
      </w:r>
      <w:bookmarkEnd w:id="123"/>
      <w:bookmarkEnd w:id="124"/>
    </w:p>
    <w:p>
      <w:pPr>
        <w:pStyle w:val="Footnoteheading"/>
        <w:tabs>
          <w:tab w:val="left" w:pos="840"/>
        </w:tabs>
      </w:pPr>
      <w:r>
        <w:tab/>
        <w:t>[Heading inserted in Gazette 28 Jun 2004 p. 2428.]</w:t>
      </w:r>
    </w:p>
    <w:p>
      <w:pPr>
        <w:pStyle w:val="Heading5"/>
      </w:pPr>
      <w:bookmarkStart w:id="125" w:name="_Toc378254920"/>
      <w:bookmarkStart w:id="126" w:name="_Toc378255081"/>
      <w:r>
        <w:rPr>
          <w:rStyle w:val="CharSectno"/>
        </w:rPr>
        <w:t>53</w:t>
      </w:r>
      <w:r>
        <w:t>.</w:t>
      </w:r>
      <w:r>
        <w:tab/>
        <w:t>Standard of plumbing work required</w:t>
      </w:r>
      <w:bookmarkEnd w:id="125"/>
      <w:bookmarkEnd w:id="126"/>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127" w:name="_Toc378254921"/>
      <w:bookmarkStart w:id="128" w:name="_Toc378255082"/>
      <w:r>
        <w:rPr>
          <w:rStyle w:val="CharSectno"/>
        </w:rPr>
        <w:t>54</w:t>
      </w:r>
      <w:r>
        <w:t>.</w:t>
      </w:r>
      <w:r>
        <w:tab/>
        <w:t>Threaded joints to be sealed</w:t>
      </w:r>
      <w:bookmarkEnd w:id="127"/>
      <w:bookmarkEnd w:id="128"/>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129" w:name="_Toc378254922"/>
      <w:bookmarkStart w:id="130" w:name="_Toc378255083"/>
      <w:r>
        <w:t>Subdivision 2 — Water supply plumbing</w:t>
      </w:r>
      <w:bookmarkEnd w:id="129"/>
      <w:bookmarkEnd w:id="130"/>
    </w:p>
    <w:p>
      <w:pPr>
        <w:pStyle w:val="Footnoteheading"/>
        <w:tabs>
          <w:tab w:val="left" w:pos="840"/>
        </w:tabs>
      </w:pPr>
      <w:r>
        <w:tab/>
        <w:t>[Heading inserted in Gazette 28 Jun 2004 p. 2428.]</w:t>
      </w:r>
    </w:p>
    <w:p>
      <w:pPr>
        <w:pStyle w:val="Heading5"/>
        <w:spacing w:before="180"/>
      </w:pPr>
      <w:bookmarkStart w:id="131" w:name="_Toc378254923"/>
      <w:bookmarkStart w:id="132" w:name="_Toc378255084"/>
      <w:r>
        <w:rPr>
          <w:rStyle w:val="CharSectno"/>
        </w:rPr>
        <w:t>55</w:t>
      </w:r>
      <w:r>
        <w:t>.</w:t>
      </w:r>
      <w:r>
        <w:tab/>
        <w:t>Pipes etc., installation of and pressure in</w:t>
      </w:r>
      <w:bookmarkEnd w:id="131"/>
      <w:bookmarkEnd w:id="132"/>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133" w:name="_Toc378254924"/>
      <w:bookmarkStart w:id="134" w:name="_Toc378255085"/>
      <w:r>
        <w:rPr>
          <w:rStyle w:val="CharSectno"/>
        </w:rPr>
        <w:t>56</w:t>
      </w:r>
      <w:r>
        <w:t>.</w:t>
      </w:r>
      <w:r>
        <w:tab/>
        <w:t>Concealed pipes, installation of</w:t>
      </w:r>
      <w:bookmarkEnd w:id="133"/>
      <w:bookmarkEnd w:id="134"/>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135" w:name="_Toc378254925"/>
      <w:bookmarkStart w:id="136" w:name="_Toc378255086"/>
      <w:r>
        <w:rPr>
          <w:rStyle w:val="CharSectno"/>
        </w:rPr>
        <w:t>57</w:t>
      </w:r>
      <w:r>
        <w:t>.</w:t>
      </w:r>
      <w:r>
        <w:tab/>
        <w:t>Water heaters, position of</w:t>
      </w:r>
      <w:bookmarkEnd w:id="135"/>
      <w:bookmarkEnd w:id="136"/>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137" w:name="_Toc378254926"/>
      <w:bookmarkStart w:id="138" w:name="_Toc378255087"/>
      <w:r>
        <w:rPr>
          <w:rStyle w:val="CharSectno"/>
        </w:rPr>
        <w:t>58</w:t>
      </w:r>
      <w:r>
        <w:t>.</w:t>
      </w:r>
      <w:r>
        <w:tab/>
        <w:t>Water outlets, pressure at</w:t>
      </w:r>
      <w:bookmarkEnd w:id="137"/>
      <w:bookmarkEnd w:id="138"/>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139" w:name="_Toc378254927"/>
      <w:bookmarkStart w:id="140" w:name="_Toc378255088"/>
      <w:r>
        <w:rPr>
          <w:rStyle w:val="CharSectno"/>
        </w:rPr>
        <w:t>59</w:t>
      </w:r>
      <w:r>
        <w:t>.</w:t>
      </w:r>
      <w:r>
        <w:tab/>
        <w:t>When water storage tank required</w:t>
      </w:r>
      <w:bookmarkEnd w:id="139"/>
      <w:bookmarkEnd w:id="140"/>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141" w:name="_Toc378254928"/>
      <w:bookmarkStart w:id="142" w:name="_Toc378255089"/>
      <w:r>
        <w:rPr>
          <w:rStyle w:val="CharSectno"/>
        </w:rPr>
        <w:t>60</w:t>
      </w:r>
      <w:r>
        <w:t>.</w:t>
      </w:r>
      <w:r>
        <w:tab/>
        <w:t>Joint water service, when isolating valve required</w:t>
      </w:r>
      <w:bookmarkEnd w:id="141"/>
      <w:bookmarkEnd w:id="142"/>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143" w:name="_Toc378254929"/>
      <w:bookmarkStart w:id="144" w:name="_Toc378255090"/>
      <w:r>
        <w:t>Subdivision 3 — Sanitary and drainage plumbing</w:t>
      </w:r>
      <w:bookmarkEnd w:id="143"/>
      <w:bookmarkEnd w:id="144"/>
    </w:p>
    <w:p>
      <w:pPr>
        <w:pStyle w:val="Footnoteheading"/>
        <w:keepNext/>
        <w:keepLines/>
        <w:tabs>
          <w:tab w:val="left" w:pos="840"/>
        </w:tabs>
      </w:pPr>
      <w:r>
        <w:tab/>
        <w:t>[Heading inserted in Gazette 28 Jun 2004 p. 2430.]</w:t>
      </w:r>
    </w:p>
    <w:p>
      <w:pPr>
        <w:pStyle w:val="Heading5"/>
      </w:pPr>
      <w:bookmarkStart w:id="145" w:name="_Toc378254930"/>
      <w:bookmarkStart w:id="146" w:name="_Toc378255091"/>
      <w:r>
        <w:rPr>
          <w:rStyle w:val="CharSectno"/>
        </w:rPr>
        <w:t>61</w:t>
      </w:r>
      <w:r>
        <w:t>.</w:t>
      </w:r>
      <w:r>
        <w:tab/>
        <w:t>Pipes etc., installation of</w:t>
      </w:r>
      <w:bookmarkEnd w:id="145"/>
      <w:bookmarkEnd w:id="146"/>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147" w:name="_Toc378254931"/>
      <w:bookmarkStart w:id="148" w:name="_Toc378255092"/>
      <w:r>
        <w:rPr>
          <w:rStyle w:val="CharSectno"/>
        </w:rPr>
        <w:t>62</w:t>
      </w:r>
      <w:r>
        <w:t>.</w:t>
      </w:r>
      <w:r>
        <w:tab/>
        <w:t>Airconditioners, liquid waste from</w:t>
      </w:r>
      <w:bookmarkEnd w:id="147"/>
      <w:bookmarkEnd w:id="148"/>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149" w:name="_Toc378254932"/>
      <w:bookmarkStart w:id="150" w:name="_Toc378255093"/>
      <w:r>
        <w:rPr>
          <w:rStyle w:val="CharSectno"/>
        </w:rPr>
        <w:t>63</w:t>
      </w:r>
      <w:r>
        <w:t>.</w:t>
      </w:r>
      <w:r>
        <w:tab/>
        <w:t>Dual-flush toilets, requirements for</w:t>
      </w:r>
      <w:bookmarkEnd w:id="149"/>
      <w:bookmarkEnd w:id="150"/>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151" w:name="_Toc378254933"/>
      <w:bookmarkStart w:id="152" w:name="_Toc378255094"/>
      <w:r>
        <w:rPr>
          <w:rStyle w:val="CharSectno"/>
        </w:rPr>
        <w:t>64</w:t>
      </w:r>
      <w:r>
        <w:t>.</w:t>
      </w:r>
      <w:r>
        <w:tab/>
        <w:t>When pre</w:t>
      </w:r>
      <w:r>
        <w:noBreakHyphen/>
        <w:t>treatment of waste for sewer required</w:t>
      </w:r>
      <w:bookmarkEnd w:id="151"/>
      <w:bookmarkEnd w:id="152"/>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pPr>
      <w:bookmarkStart w:id="153" w:name="_Toc378254934"/>
      <w:bookmarkStart w:id="154" w:name="_Toc378255095"/>
      <w:r>
        <w:rPr>
          <w:rStyle w:val="CharSectno"/>
        </w:rPr>
        <w:t>65</w:t>
      </w:r>
      <w:r>
        <w:t>.</w:t>
      </w:r>
      <w:r>
        <w:tab/>
        <w:t>Grease arrestors, requirements for</w:t>
      </w:r>
      <w:bookmarkEnd w:id="153"/>
      <w:bookmarkEnd w:id="154"/>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r>
        <w:tab/>
        <w:t>[Regulation 65 inserted in Gazette 28 Jun 2004 p. 2432.]</w:t>
      </w:r>
    </w:p>
    <w:p>
      <w:pPr>
        <w:pStyle w:val="Heading2"/>
      </w:pPr>
      <w:bookmarkStart w:id="155" w:name="_Toc378254935"/>
      <w:bookmarkStart w:id="156" w:name="_Toc378255096"/>
      <w:r>
        <w:rPr>
          <w:rStyle w:val="CharPartNo"/>
        </w:rPr>
        <w:t>Part 7</w:t>
      </w:r>
      <w:r>
        <w:rPr>
          <w:b w:val="0"/>
        </w:rPr>
        <w:t> </w:t>
      </w:r>
      <w:r>
        <w:t>—</w:t>
      </w:r>
      <w:r>
        <w:rPr>
          <w:b w:val="0"/>
        </w:rPr>
        <w:t> </w:t>
      </w:r>
      <w:r>
        <w:rPr>
          <w:rStyle w:val="CharPartText"/>
        </w:rPr>
        <w:t>Inspection, investigation and enforcement</w:t>
      </w:r>
      <w:bookmarkEnd w:id="155"/>
      <w:bookmarkEnd w:id="156"/>
    </w:p>
    <w:p>
      <w:pPr>
        <w:pStyle w:val="Footnoteheading"/>
        <w:tabs>
          <w:tab w:val="left" w:pos="840"/>
        </w:tabs>
      </w:pPr>
      <w:r>
        <w:tab/>
        <w:t>[Heading inserted in Gazette 28 Jun 2004 p. 2432.]</w:t>
      </w:r>
    </w:p>
    <w:p>
      <w:pPr>
        <w:pStyle w:val="Heading3"/>
      </w:pPr>
      <w:bookmarkStart w:id="157" w:name="_Toc378254936"/>
      <w:bookmarkStart w:id="158" w:name="_Toc378255097"/>
      <w:r>
        <w:rPr>
          <w:rStyle w:val="CharDivNo"/>
        </w:rPr>
        <w:t>Division 1</w:t>
      </w:r>
      <w:r>
        <w:t> — </w:t>
      </w:r>
      <w:r>
        <w:rPr>
          <w:rStyle w:val="CharDivText"/>
        </w:rPr>
        <w:t>Plumbing compliance officers</w:t>
      </w:r>
      <w:bookmarkEnd w:id="157"/>
      <w:bookmarkEnd w:id="158"/>
    </w:p>
    <w:p>
      <w:pPr>
        <w:pStyle w:val="Footnoteheading"/>
        <w:tabs>
          <w:tab w:val="left" w:pos="840"/>
        </w:tabs>
      </w:pPr>
      <w:r>
        <w:tab/>
        <w:t>[Heading inserted in Gazette 28 Jun 2004 p. 2432.]</w:t>
      </w:r>
    </w:p>
    <w:p>
      <w:pPr>
        <w:pStyle w:val="Heading5"/>
        <w:spacing w:before="240"/>
      </w:pPr>
      <w:bookmarkStart w:id="159" w:name="_Toc378254937"/>
      <w:bookmarkStart w:id="160" w:name="_Toc378255098"/>
      <w:r>
        <w:rPr>
          <w:rStyle w:val="CharSectno"/>
        </w:rPr>
        <w:t>66</w:t>
      </w:r>
      <w:r>
        <w:t>.</w:t>
      </w:r>
      <w:r>
        <w:tab/>
        <w:t>Plumbing compliance officers, designation of and identity cards for</w:t>
      </w:r>
      <w:bookmarkEnd w:id="159"/>
      <w:bookmarkEnd w:id="16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61" w:name="_Toc378254938"/>
      <w:bookmarkStart w:id="162" w:name="_Toc378255099"/>
      <w:r>
        <w:rPr>
          <w:rStyle w:val="CharDivNo"/>
        </w:rPr>
        <w:t>Division 2</w:t>
      </w:r>
      <w:r>
        <w:t> — </w:t>
      </w:r>
      <w:r>
        <w:rPr>
          <w:rStyle w:val="CharDivText"/>
        </w:rPr>
        <w:t>Inspection and rectification of plumbing work</w:t>
      </w:r>
      <w:bookmarkEnd w:id="161"/>
      <w:bookmarkEnd w:id="162"/>
    </w:p>
    <w:p>
      <w:pPr>
        <w:pStyle w:val="Footnoteheading"/>
        <w:keepNext/>
        <w:keepLines/>
        <w:tabs>
          <w:tab w:val="left" w:pos="840"/>
        </w:tabs>
      </w:pPr>
      <w:r>
        <w:tab/>
        <w:t>[Heading inserted in Gazette 28 Jun 2004 p. 2433.]</w:t>
      </w:r>
    </w:p>
    <w:p>
      <w:pPr>
        <w:pStyle w:val="Heading5"/>
      </w:pPr>
      <w:bookmarkStart w:id="163" w:name="_Toc378254939"/>
      <w:bookmarkStart w:id="164" w:name="_Toc378255100"/>
      <w:r>
        <w:rPr>
          <w:rStyle w:val="CharSectno"/>
        </w:rPr>
        <w:t>67</w:t>
      </w:r>
      <w:r>
        <w:t>.</w:t>
      </w:r>
      <w:r>
        <w:tab/>
        <w:t>Entry for inspection purposes, rules applying to</w:t>
      </w:r>
      <w:bookmarkEnd w:id="163"/>
      <w:bookmarkEnd w:id="16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65" w:name="_Toc378254940"/>
      <w:bookmarkStart w:id="166" w:name="_Toc378255101"/>
      <w:r>
        <w:rPr>
          <w:rStyle w:val="CharSectno"/>
        </w:rPr>
        <w:t>68</w:t>
      </w:r>
      <w:r>
        <w:t>.</w:t>
      </w:r>
      <w:r>
        <w:tab/>
        <w:t>Inspection of plumbing work by officer, notice of etc.</w:t>
      </w:r>
      <w:bookmarkEnd w:id="165"/>
      <w:bookmarkEnd w:id="16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67" w:name="_Toc378254941"/>
      <w:bookmarkStart w:id="168" w:name="_Toc378255102"/>
      <w:r>
        <w:rPr>
          <w:rStyle w:val="CharSectno"/>
        </w:rPr>
        <w:t>69</w:t>
      </w:r>
      <w:r>
        <w:t>.</w:t>
      </w:r>
      <w:r>
        <w:tab/>
        <w:t>Notice of inspection may be given to dwelling owner etc. in some cases</w:t>
      </w:r>
      <w:bookmarkEnd w:id="167"/>
      <w:bookmarkEnd w:id="16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r>
        <w:tab/>
        <w:t>[Regulation 69 inserted in Gazette 28 Jun 2004 p. 2435; amended in Gazette 7 Oct 2005 p. 4523.]</w:t>
      </w:r>
    </w:p>
    <w:p>
      <w:pPr>
        <w:pStyle w:val="Heading5"/>
      </w:pPr>
      <w:bookmarkStart w:id="169" w:name="_Toc378254942"/>
      <w:bookmarkStart w:id="170" w:name="_Toc378255103"/>
      <w:r>
        <w:rPr>
          <w:rStyle w:val="CharSectno"/>
        </w:rPr>
        <w:t>70</w:t>
      </w:r>
      <w:r>
        <w:t>.</w:t>
      </w:r>
      <w:r>
        <w:tab/>
        <w:t>Drainage plumbing work (major plumbing work) ready for inspection, notice to be given to Board of</w:t>
      </w:r>
      <w:bookmarkEnd w:id="169"/>
      <w:bookmarkEnd w:id="170"/>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171" w:name="_Toc378254943"/>
      <w:bookmarkStart w:id="172" w:name="_Toc378255104"/>
      <w:r>
        <w:rPr>
          <w:rStyle w:val="CharSectno"/>
        </w:rPr>
        <w:t>71</w:t>
      </w:r>
      <w:r>
        <w:t>.</w:t>
      </w:r>
      <w:r>
        <w:tab/>
        <w:t>Rectification notice, issue of etc.</w:t>
      </w:r>
      <w:bookmarkEnd w:id="171"/>
      <w:bookmarkEnd w:id="172"/>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r>
        <w:tab/>
        <w:t>[Regulation 71 inserted in Gazette 28 Jun 2004 p. 2436</w:t>
      </w:r>
      <w:r>
        <w:noBreakHyphen/>
        <w:t>8; amended in Gazette 7 Oct 2005 p. 4523</w:t>
      </w:r>
      <w:r>
        <w:noBreakHyphen/>
        <w:t>4.]</w:t>
      </w:r>
    </w:p>
    <w:p>
      <w:pPr>
        <w:pStyle w:val="Heading5"/>
      </w:pPr>
      <w:bookmarkStart w:id="173" w:name="_Toc378254944"/>
      <w:bookmarkStart w:id="174" w:name="_Toc378255105"/>
      <w:r>
        <w:rPr>
          <w:rStyle w:val="CharSectno"/>
        </w:rPr>
        <w:t>72</w:t>
      </w:r>
      <w:r>
        <w:t>.</w:t>
      </w:r>
      <w:r>
        <w:tab/>
        <w:t>Rectification notice to be complied with etc.</w:t>
      </w:r>
      <w:bookmarkEnd w:id="173"/>
      <w:bookmarkEnd w:id="174"/>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175" w:name="_Toc378254945"/>
      <w:bookmarkStart w:id="176" w:name="_Toc378255106"/>
      <w:r>
        <w:rPr>
          <w:rStyle w:val="CharSectno"/>
        </w:rPr>
        <w:t>73</w:t>
      </w:r>
      <w:r>
        <w:t>.</w:t>
      </w:r>
      <w:r>
        <w:tab/>
        <w:t>Inspection of rectified plumbing work, fee for</w:t>
      </w:r>
      <w:bookmarkEnd w:id="175"/>
      <w:bookmarkEnd w:id="17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77" w:name="_Toc378254946"/>
      <w:bookmarkStart w:id="178" w:name="_Toc378255107"/>
      <w:r>
        <w:rPr>
          <w:rStyle w:val="CharDivNo"/>
        </w:rPr>
        <w:t>Division 3</w:t>
      </w:r>
      <w:r>
        <w:t> — </w:t>
      </w:r>
      <w:r>
        <w:rPr>
          <w:rStyle w:val="CharDivText"/>
        </w:rPr>
        <w:t>Infringement notices</w:t>
      </w:r>
      <w:bookmarkEnd w:id="177"/>
      <w:bookmarkEnd w:id="178"/>
    </w:p>
    <w:p>
      <w:pPr>
        <w:pStyle w:val="Footnoteheading"/>
        <w:tabs>
          <w:tab w:val="left" w:pos="840"/>
        </w:tabs>
      </w:pPr>
      <w:r>
        <w:tab/>
        <w:t>[Heading inserted in Gazette 28 Jun 2004 p. 2440.]</w:t>
      </w:r>
    </w:p>
    <w:p>
      <w:pPr>
        <w:pStyle w:val="Heading5"/>
      </w:pPr>
      <w:bookmarkStart w:id="179" w:name="_Toc378254947"/>
      <w:bookmarkStart w:id="180" w:name="_Toc378255108"/>
      <w:r>
        <w:rPr>
          <w:rStyle w:val="CharSectno"/>
        </w:rPr>
        <w:t>74</w:t>
      </w:r>
      <w:r>
        <w:t>.</w:t>
      </w:r>
      <w:r>
        <w:tab/>
        <w:t>Terms used</w:t>
      </w:r>
      <w:bookmarkEnd w:id="179"/>
      <w:bookmarkEnd w:id="180"/>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181" w:name="_Toc378254948"/>
      <w:bookmarkStart w:id="182" w:name="_Toc378255109"/>
      <w:r>
        <w:rPr>
          <w:rStyle w:val="CharSectno"/>
        </w:rPr>
        <w:t>75</w:t>
      </w:r>
      <w:r>
        <w:t>.</w:t>
      </w:r>
      <w:r>
        <w:tab/>
        <w:t>Infringement notices, issue of</w:t>
      </w:r>
      <w:bookmarkEnd w:id="181"/>
      <w:bookmarkEnd w:id="182"/>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183" w:name="_Toc378254949"/>
      <w:bookmarkStart w:id="184" w:name="_Toc378255110"/>
      <w:r>
        <w:rPr>
          <w:rStyle w:val="CharSectno"/>
        </w:rPr>
        <w:t>76</w:t>
      </w:r>
      <w:r>
        <w:t>.</w:t>
      </w:r>
      <w:r>
        <w:tab/>
        <w:t>Extending time to pay modified penalty</w:t>
      </w:r>
      <w:bookmarkEnd w:id="183"/>
      <w:bookmarkEnd w:id="184"/>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185" w:name="_Toc378254950"/>
      <w:bookmarkStart w:id="186" w:name="_Toc378255111"/>
      <w:r>
        <w:rPr>
          <w:rStyle w:val="CharSectno"/>
        </w:rPr>
        <w:t>77</w:t>
      </w:r>
      <w:r>
        <w:t>.</w:t>
      </w:r>
      <w:r>
        <w:tab/>
        <w:t>Withdrawing infringement notice</w:t>
      </w:r>
      <w:bookmarkEnd w:id="185"/>
      <w:bookmarkEnd w:id="18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187" w:name="_Toc378254951"/>
      <w:bookmarkStart w:id="188" w:name="_Toc378255112"/>
      <w:r>
        <w:rPr>
          <w:rStyle w:val="CharSectno"/>
        </w:rPr>
        <w:t>78</w:t>
      </w:r>
      <w:r>
        <w:t>.</w:t>
      </w:r>
      <w:r>
        <w:tab/>
        <w:t>Payment of modified penalty, consequences of</w:t>
      </w:r>
      <w:bookmarkEnd w:id="187"/>
      <w:bookmarkEnd w:id="18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89" w:name="_Toc378254952"/>
      <w:bookmarkStart w:id="190" w:name="_Toc378255113"/>
      <w:r>
        <w:rPr>
          <w:rStyle w:val="CharSectno"/>
        </w:rPr>
        <w:t>79</w:t>
      </w:r>
      <w:r>
        <w:t>.</w:t>
      </w:r>
      <w:r>
        <w:tab/>
        <w:t>Paid modified penalties, application of</w:t>
      </w:r>
      <w:bookmarkEnd w:id="189"/>
      <w:bookmarkEnd w:id="19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91" w:name="_Toc378254953"/>
      <w:bookmarkStart w:id="192" w:name="_Toc378255114"/>
      <w:r>
        <w:rPr>
          <w:rStyle w:val="CharSectno"/>
        </w:rPr>
        <w:t>80</w:t>
      </w:r>
      <w:r>
        <w:t>.</w:t>
      </w:r>
      <w:r>
        <w:tab/>
        <w:t>Authorised persons, appointment of</w:t>
      </w:r>
      <w:bookmarkEnd w:id="191"/>
      <w:bookmarkEnd w:id="192"/>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pPr>
      <w:bookmarkStart w:id="193" w:name="_Toc378254954"/>
      <w:bookmarkStart w:id="194" w:name="_Toc378255115"/>
      <w:r>
        <w:rPr>
          <w:rStyle w:val="CharDivNo"/>
        </w:rPr>
        <w:t>Division 4</w:t>
      </w:r>
      <w:r>
        <w:t> — </w:t>
      </w:r>
      <w:r>
        <w:rPr>
          <w:rStyle w:val="CharDivText"/>
        </w:rPr>
        <w:t>Dangerous situations</w:t>
      </w:r>
      <w:bookmarkEnd w:id="193"/>
      <w:bookmarkEnd w:id="194"/>
    </w:p>
    <w:p>
      <w:pPr>
        <w:pStyle w:val="Footnoteheading"/>
        <w:keepNext/>
        <w:keepLines/>
        <w:tabs>
          <w:tab w:val="left" w:pos="840"/>
        </w:tabs>
      </w:pPr>
      <w:r>
        <w:tab/>
        <w:t>[Heading inserted in Gazette 28 Jun 2004 p. 2442.]</w:t>
      </w:r>
    </w:p>
    <w:p>
      <w:pPr>
        <w:pStyle w:val="Heading5"/>
      </w:pPr>
      <w:bookmarkStart w:id="195" w:name="_Toc378254955"/>
      <w:bookmarkStart w:id="196" w:name="_Toc378255116"/>
      <w:r>
        <w:rPr>
          <w:rStyle w:val="CharSectno"/>
        </w:rPr>
        <w:t>81</w:t>
      </w:r>
      <w:r>
        <w:t>.</w:t>
      </w:r>
      <w:r>
        <w:tab/>
        <w:t>Plumbing compliance officers’ powers to deal with dangerous situations</w:t>
      </w:r>
      <w:bookmarkEnd w:id="195"/>
      <w:bookmarkEnd w:id="196"/>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r>
        <w:tab/>
        <w:t>[Regulation 81 inserted in Gazette 28 Jun 2004 p. 2442</w:t>
      </w:r>
      <w:r>
        <w:noBreakHyphen/>
        <w:t>3.]</w:t>
      </w:r>
    </w:p>
    <w:p>
      <w:pPr>
        <w:pStyle w:val="Heading3"/>
        <w:widowControl w:val="0"/>
      </w:pPr>
      <w:bookmarkStart w:id="197" w:name="_Toc378254956"/>
      <w:bookmarkStart w:id="198" w:name="_Toc378255117"/>
      <w:r>
        <w:rPr>
          <w:rStyle w:val="CharDivNo"/>
        </w:rPr>
        <w:t>Division 5</w:t>
      </w:r>
      <w:r>
        <w:t> — </w:t>
      </w:r>
      <w:r>
        <w:rPr>
          <w:rStyle w:val="CharDivText"/>
        </w:rPr>
        <w:t>Powers of entry, inspection and investigation</w:t>
      </w:r>
      <w:bookmarkEnd w:id="197"/>
      <w:bookmarkEnd w:id="198"/>
    </w:p>
    <w:p>
      <w:pPr>
        <w:pStyle w:val="Footnoteheading"/>
        <w:keepNext/>
        <w:widowControl w:val="0"/>
        <w:tabs>
          <w:tab w:val="left" w:pos="840"/>
        </w:tabs>
      </w:pPr>
      <w:r>
        <w:tab/>
        <w:t>[Heading inserted in Gazette 28 Jun 2004 p. 2443.]</w:t>
      </w:r>
    </w:p>
    <w:p>
      <w:pPr>
        <w:pStyle w:val="Heading5"/>
        <w:keepLines w:val="0"/>
        <w:widowControl w:val="0"/>
      </w:pPr>
      <w:bookmarkStart w:id="199" w:name="_Toc378254957"/>
      <w:bookmarkStart w:id="200" w:name="_Toc378255118"/>
      <w:r>
        <w:rPr>
          <w:rStyle w:val="CharSectno"/>
        </w:rPr>
        <w:t>82</w:t>
      </w:r>
      <w:r>
        <w:t>.</w:t>
      </w:r>
      <w:r>
        <w:tab/>
        <w:t>Terms used</w:t>
      </w:r>
      <w:bookmarkEnd w:id="199"/>
      <w:bookmarkEnd w:id="200"/>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r>
        <w:tab/>
        <w:t>[Regulation 82 inserted in Gazette 28 Jun 2004 p. 2443.]</w:t>
      </w:r>
    </w:p>
    <w:p>
      <w:pPr>
        <w:pStyle w:val="Heading5"/>
      </w:pPr>
      <w:bookmarkStart w:id="201" w:name="_Toc378254958"/>
      <w:bookmarkStart w:id="202" w:name="_Toc378255119"/>
      <w:r>
        <w:rPr>
          <w:rStyle w:val="CharSectno"/>
        </w:rPr>
        <w:t>83</w:t>
      </w:r>
      <w:r>
        <w:t>.</w:t>
      </w:r>
      <w:r>
        <w:tab/>
        <w:t>Power to enter for inspection or compliance purposes</w:t>
      </w:r>
      <w:bookmarkEnd w:id="201"/>
      <w:bookmarkEnd w:id="202"/>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03" w:name="_Toc378254959"/>
      <w:bookmarkStart w:id="204" w:name="_Toc378255120"/>
      <w:r>
        <w:rPr>
          <w:rStyle w:val="CharSectno"/>
        </w:rPr>
        <w:t>84</w:t>
      </w:r>
      <w:r>
        <w:t>.</w:t>
      </w:r>
      <w:r>
        <w:tab/>
        <w:t>Notice of intention to enter dwelling, issue of</w:t>
      </w:r>
      <w:bookmarkEnd w:id="203"/>
      <w:bookmarkEnd w:id="20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r>
        <w:tab/>
        <w:t>[Regulation 84 inserted in Gazette 28 Jun 2004 p. 2445.]</w:t>
      </w:r>
    </w:p>
    <w:p>
      <w:pPr>
        <w:pStyle w:val="Heading5"/>
      </w:pPr>
      <w:bookmarkStart w:id="205" w:name="_Toc378254960"/>
      <w:bookmarkStart w:id="206" w:name="_Toc378255121"/>
      <w:r>
        <w:rPr>
          <w:rStyle w:val="CharSectno"/>
        </w:rPr>
        <w:t>85</w:t>
      </w:r>
      <w:r>
        <w:t>.</w:t>
      </w:r>
      <w:r>
        <w:tab/>
        <w:t>General powers for inspection and compliance purposes</w:t>
      </w:r>
      <w:bookmarkEnd w:id="205"/>
      <w:bookmarkEnd w:id="20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r>
        <w:tab/>
        <w:t>[Regulation 85 inserted in Gazette 28 Jun 2004 p. 2445</w:t>
      </w:r>
      <w:r>
        <w:noBreakHyphen/>
        <w:t>6.]</w:t>
      </w:r>
    </w:p>
    <w:p>
      <w:pPr>
        <w:pStyle w:val="Heading5"/>
      </w:pPr>
      <w:bookmarkStart w:id="207" w:name="_Toc378254961"/>
      <w:bookmarkStart w:id="208" w:name="_Toc378255122"/>
      <w:r>
        <w:rPr>
          <w:rStyle w:val="CharSectno"/>
        </w:rPr>
        <w:t>86</w:t>
      </w:r>
      <w:r>
        <w:t>.</w:t>
      </w:r>
      <w:r>
        <w:tab/>
        <w:t>Entry warrants</w:t>
      </w:r>
      <w:bookmarkEnd w:id="207"/>
      <w:bookmarkEnd w:id="20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09" w:name="_Toc378254962"/>
      <w:bookmarkStart w:id="210" w:name="_Toc378255123"/>
      <w:r>
        <w:rPr>
          <w:rStyle w:val="CharSectno"/>
        </w:rPr>
        <w:t>87</w:t>
      </w:r>
      <w:r>
        <w:t>.</w:t>
      </w:r>
      <w:r>
        <w:tab/>
        <w:t>Assistants and equipment, use of</w:t>
      </w:r>
      <w:bookmarkEnd w:id="209"/>
      <w:bookmarkEnd w:id="21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11" w:name="_Toc378254963"/>
      <w:bookmarkStart w:id="212" w:name="_Toc378255124"/>
      <w:r>
        <w:rPr>
          <w:rStyle w:val="CharSectno"/>
        </w:rPr>
        <w:t>88</w:t>
      </w:r>
      <w:r>
        <w:t>.</w:t>
      </w:r>
      <w:r>
        <w:tab/>
        <w:t>Purpose of entry to be given on request</w:t>
      </w:r>
      <w:bookmarkEnd w:id="211"/>
      <w:bookmarkEnd w:id="21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13" w:name="_Toc378254964"/>
      <w:bookmarkStart w:id="214" w:name="_Toc378255125"/>
      <w:r>
        <w:rPr>
          <w:rStyle w:val="CharDivNo"/>
        </w:rPr>
        <w:t>Division 6</w:t>
      </w:r>
      <w:r>
        <w:t> — </w:t>
      </w:r>
      <w:r>
        <w:rPr>
          <w:rStyle w:val="CharDivText"/>
        </w:rPr>
        <w:t>General provisions</w:t>
      </w:r>
      <w:bookmarkEnd w:id="213"/>
      <w:bookmarkEnd w:id="214"/>
    </w:p>
    <w:p>
      <w:pPr>
        <w:pStyle w:val="Footnoteheading"/>
        <w:tabs>
          <w:tab w:val="left" w:pos="840"/>
        </w:tabs>
      </w:pPr>
      <w:r>
        <w:tab/>
        <w:t>[Heading inserted in Gazette 28 Jun 2004 p. 2448.]</w:t>
      </w:r>
    </w:p>
    <w:p>
      <w:pPr>
        <w:pStyle w:val="Heading5"/>
      </w:pPr>
      <w:bookmarkStart w:id="215" w:name="_Toc378254965"/>
      <w:bookmarkStart w:id="216" w:name="_Toc378255126"/>
      <w:r>
        <w:rPr>
          <w:rStyle w:val="CharSectno"/>
        </w:rPr>
        <w:t>89</w:t>
      </w:r>
      <w:r>
        <w:t>.</w:t>
      </w:r>
      <w:r>
        <w:tab/>
        <w:t>Remedial action by State under r. 72(5) or 81, recovering cost of</w:t>
      </w:r>
      <w:bookmarkEnd w:id="215"/>
      <w:bookmarkEnd w:id="21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217" w:name="_Toc378254966"/>
      <w:bookmarkStart w:id="218" w:name="_Toc378255127"/>
      <w:r>
        <w:rPr>
          <w:rStyle w:val="CharSectno"/>
        </w:rPr>
        <w:t>90</w:t>
      </w:r>
      <w:r>
        <w:t>.</w:t>
      </w:r>
      <w:r>
        <w:tab/>
        <w:t>Offences</w:t>
      </w:r>
      <w:bookmarkEnd w:id="217"/>
      <w:bookmarkEnd w:id="218"/>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19" w:name="_Toc378254967"/>
      <w:bookmarkStart w:id="220" w:name="_Toc378255128"/>
      <w:r>
        <w:rPr>
          <w:rStyle w:val="CharPartNo"/>
        </w:rPr>
        <w:t>Part 8</w:t>
      </w:r>
      <w:r>
        <w:rPr>
          <w:rStyle w:val="CharDivNo"/>
        </w:rPr>
        <w:t> </w:t>
      </w:r>
      <w:r>
        <w:t>—</w:t>
      </w:r>
      <w:r>
        <w:rPr>
          <w:rStyle w:val="CharDivText"/>
        </w:rPr>
        <w:t> </w:t>
      </w:r>
      <w:r>
        <w:rPr>
          <w:rStyle w:val="CharPartText"/>
        </w:rPr>
        <w:t>Miscellaneous provisions</w:t>
      </w:r>
      <w:bookmarkEnd w:id="219"/>
      <w:bookmarkEnd w:id="220"/>
    </w:p>
    <w:p>
      <w:pPr>
        <w:pStyle w:val="Footnoteheading"/>
        <w:tabs>
          <w:tab w:val="left" w:pos="840"/>
        </w:tabs>
      </w:pPr>
      <w:r>
        <w:tab/>
        <w:t>[Heading inserted in Gazette 28 Jun 2004 p. 2449.]</w:t>
      </w:r>
    </w:p>
    <w:p>
      <w:pPr>
        <w:pStyle w:val="Heading5"/>
      </w:pPr>
      <w:bookmarkStart w:id="221" w:name="_Toc378254968"/>
      <w:bookmarkStart w:id="222" w:name="_Toc378255129"/>
      <w:r>
        <w:rPr>
          <w:rStyle w:val="CharSectno"/>
        </w:rPr>
        <w:t>100</w:t>
      </w:r>
      <w:r>
        <w:t>.</w:t>
      </w:r>
      <w:r>
        <w:tab/>
        <w:t>Application to SAT for review of certain decisions of Board</w:t>
      </w:r>
      <w:bookmarkEnd w:id="221"/>
      <w:bookmarkEnd w:id="222"/>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223" w:name="_Toc378254969"/>
      <w:bookmarkStart w:id="224" w:name="_Toc378255130"/>
      <w:r>
        <w:rPr>
          <w:rStyle w:val="CharSectno"/>
        </w:rPr>
        <w:t>102</w:t>
      </w:r>
      <w:r>
        <w:t>.</w:t>
      </w:r>
      <w:r>
        <w:tab/>
        <w:t>Register of licences etc., public access to etc.</w:t>
      </w:r>
      <w:bookmarkEnd w:id="223"/>
      <w:bookmarkEnd w:id="22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25" w:name="_Toc378254970"/>
      <w:bookmarkStart w:id="226" w:name="_Toc378255131"/>
      <w:r>
        <w:rPr>
          <w:rStyle w:val="CharSectno"/>
        </w:rPr>
        <w:t>103</w:t>
      </w:r>
      <w:r>
        <w:t>.</w:t>
      </w:r>
      <w:r>
        <w:tab/>
        <w:t>Register, content of</w:t>
      </w:r>
      <w:bookmarkEnd w:id="225"/>
      <w:bookmarkEnd w:id="226"/>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27" w:name="_Toc378254971"/>
      <w:bookmarkStart w:id="228" w:name="_Toc378255132"/>
      <w:r>
        <w:rPr>
          <w:rStyle w:val="CharSectno"/>
        </w:rPr>
        <w:t>104</w:t>
      </w:r>
      <w:r>
        <w:t>.</w:t>
      </w:r>
      <w:r>
        <w:tab/>
        <w:t>Register, Board may amend etc.</w:t>
      </w:r>
      <w:bookmarkEnd w:id="227"/>
      <w:bookmarkEnd w:id="22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29" w:name="_Toc378254972"/>
      <w:bookmarkStart w:id="230" w:name="_Toc378255133"/>
      <w:r>
        <w:rPr>
          <w:rStyle w:val="CharSectno"/>
        </w:rPr>
        <w:t>105</w:t>
      </w:r>
      <w:r>
        <w:t>.</w:t>
      </w:r>
      <w:r>
        <w:tab/>
        <w:t>Change of address etc., licensee etc. to notify Board of</w:t>
      </w:r>
      <w:bookmarkEnd w:id="229"/>
      <w:bookmarkEnd w:id="230"/>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231" w:name="_Toc378254973"/>
      <w:bookmarkStart w:id="232" w:name="_Toc378255134"/>
      <w:r>
        <w:rPr>
          <w:rStyle w:val="CharSectno"/>
        </w:rPr>
        <w:t>106</w:t>
      </w:r>
      <w:r>
        <w:t>.</w:t>
      </w:r>
      <w:r>
        <w:tab/>
        <w:t>Forms, approval of etc.</w:t>
      </w:r>
      <w:bookmarkEnd w:id="231"/>
      <w:bookmarkEnd w:id="23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33" w:name="_Toc378254974"/>
      <w:bookmarkStart w:id="234" w:name="_Toc378255135"/>
      <w:r>
        <w:rPr>
          <w:rStyle w:val="CharSectno"/>
        </w:rPr>
        <w:t>107</w:t>
      </w:r>
      <w:r>
        <w:t>.</w:t>
      </w:r>
      <w:r>
        <w:tab/>
        <w:t>Evidentiary provisions</w:t>
      </w:r>
      <w:bookmarkEnd w:id="233"/>
      <w:bookmarkEnd w:id="23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35" w:name="_Toc378254975"/>
      <w:bookmarkStart w:id="236" w:name="_Toc378255136"/>
      <w:r>
        <w:rPr>
          <w:rStyle w:val="CharSectno"/>
        </w:rPr>
        <w:t>108</w:t>
      </w:r>
      <w:r>
        <w:t>.</w:t>
      </w:r>
      <w:r>
        <w:tab/>
        <w:t>Information about Board, Board may publish</w:t>
      </w:r>
      <w:bookmarkEnd w:id="235"/>
      <w:bookmarkEnd w:id="23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37" w:name="_Toc378254976"/>
      <w:bookmarkStart w:id="238" w:name="_Toc378255137"/>
      <w:r>
        <w:rPr>
          <w:rStyle w:val="CharSectno"/>
        </w:rPr>
        <w:t>109</w:t>
      </w:r>
      <w:r>
        <w:t>.</w:t>
      </w:r>
      <w:r>
        <w:tab/>
        <w:t>Information that may be disclosed (Act s. 60B(2)(b))</w:t>
      </w:r>
      <w:bookmarkEnd w:id="237"/>
      <w:bookmarkEnd w:id="23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239" w:name="_Toc378254977"/>
      <w:bookmarkStart w:id="240" w:name="_Toc378255138"/>
      <w:r>
        <w:rPr>
          <w:rStyle w:val="CharPartNo"/>
        </w:rPr>
        <w:t>Part 9</w:t>
      </w:r>
      <w:r>
        <w:rPr>
          <w:b w:val="0"/>
        </w:rPr>
        <w:t> </w:t>
      </w:r>
      <w:r>
        <w:t>—</w:t>
      </w:r>
      <w:r>
        <w:rPr>
          <w:b w:val="0"/>
        </w:rPr>
        <w:t> </w:t>
      </w:r>
      <w:r>
        <w:rPr>
          <w:rStyle w:val="CharPartText"/>
        </w:rPr>
        <w:t>Transitional provisions</w:t>
      </w:r>
      <w:bookmarkEnd w:id="239"/>
      <w:bookmarkEnd w:id="240"/>
    </w:p>
    <w:p>
      <w:pPr>
        <w:pStyle w:val="Footnoteheading"/>
        <w:tabs>
          <w:tab w:val="left" w:pos="840"/>
        </w:tabs>
      </w:pPr>
      <w:r>
        <w:tab/>
        <w:t>[Heading inserted in Gazette 28 Jun 2004 p. 2452.]</w:t>
      </w:r>
    </w:p>
    <w:p>
      <w:pPr>
        <w:pStyle w:val="Heading3"/>
      </w:pPr>
      <w:bookmarkStart w:id="241" w:name="_Toc378254978"/>
      <w:bookmarkStart w:id="242" w:name="_Toc378255139"/>
      <w:r>
        <w:rPr>
          <w:rStyle w:val="CharDivNo"/>
        </w:rPr>
        <w:t>Division 1</w:t>
      </w:r>
      <w:r>
        <w:t> — </w:t>
      </w:r>
      <w:r>
        <w:rPr>
          <w:rStyle w:val="CharDivText"/>
        </w:rPr>
        <w:t>Transitional provisions — general</w:t>
      </w:r>
      <w:bookmarkEnd w:id="241"/>
      <w:bookmarkEnd w:id="242"/>
    </w:p>
    <w:p>
      <w:pPr>
        <w:pStyle w:val="Footnoteheading"/>
        <w:tabs>
          <w:tab w:val="left" w:pos="840"/>
        </w:tabs>
      </w:pPr>
      <w:r>
        <w:tab/>
        <w:t>[Heading inserted in Gazette 28 Jun 2004 p. 2452.]</w:t>
      </w:r>
    </w:p>
    <w:p>
      <w:pPr>
        <w:pStyle w:val="Heading5"/>
      </w:pPr>
      <w:bookmarkStart w:id="243" w:name="_Toc378254979"/>
      <w:bookmarkStart w:id="244" w:name="_Toc378255140"/>
      <w:r>
        <w:rPr>
          <w:rStyle w:val="CharSectno"/>
        </w:rPr>
        <w:t>110</w:t>
      </w:r>
      <w:r>
        <w:t>.</w:t>
      </w:r>
      <w:r>
        <w:tab/>
        <w:t>Terms used</w:t>
      </w:r>
      <w:bookmarkEnd w:id="243"/>
      <w:bookmarkEnd w:id="244"/>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i/>
        </w:rPr>
      </w:pPr>
      <w:bookmarkStart w:id="245" w:name="_Toc378254980"/>
      <w:bookmarkStart w:id="246" w:name="_Toc378255141"/>
      <w:r>
        <w:rPr>
          <w:rStyle w:val="CharSectno"/>
        </w:rPr>
        <w:t>111</w:t>
      </w:r>
      <w:r>
        <w:t>.</w:t>
      </w:r>
      <w:r>
        <w:tab/>
        <w:t>Licences and authorisations under Metropolitan By</w:t>
      </w:r>
      <w:r>
        <w:noBreakHyphen/>
        <w:t>laws</w:t>
      </w:r>
      <w:bookmarkEnd w:id="245"/>
      <w:bookmarkEnd w:id="24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247" w:name="_Toc378254981"/>
      <w:bookmarkStart w:id="248" w:name="_Toc378255142"/>
      <w:r>
        <w:rPr>
          <w:rStyle w:val="CharSectno"/>
        </w:rPr>
        <w:t>112</w:t>
      </w:r>
      <w:r>
        <w:t>.</w:t>
      </w:r>
      <w:r>
        <w:tab/>
        <w:t>Licences under Country Areas By</w:t>
      </w:r>
      <w:r>
        <w:noBreakHyphen/>
        <w:t>laws</w:t>
      </w:r>
      <w:bookmarkEnd w:id="247"/>
      <w:bookmarkEnd w:id="248"/>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rPr>
          <w:i/>
        </w:rPr>
      </w:pPr>
      <w:bookmarkStart w:id="249" w:name="_Toc378254982"/>
      <w:bookmarkStart w:id="250" w:name="_Toc378255143"/>
      <w:r>
        <w:rPr>
          <w:rStyle w:val="CharSectno"/>
        </w:rPr>
        <w:t>113</w:t>
      </w:r>
      <w:r>
        <w:t>.</w:t>
      </w:r>
      <w:r>
        <w:tab/>
        <w:t>Licences and authorisations under Country Towns By</w:t>
      </w:r>
      <w:r>
        <w:noBreakHyphen/>
        <w:t>laws</w:t>
      </w:r>
      <w:bookmarkEnd w:id="249"/>
      <w:bookmarkEnd w:id="250"/>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251" w:name="_Toc378254983"/>
      <w:bookmarkStart w:id="252" w:name="_Toc378255144"/>
      <w:r>
        <w:rPr>
          <w:rStyle w:val="CharSectno"/>
        </w:rPr>
        <w:t>114</w:t>
      </w:r>
      <w:r>
        <w:t>.</w:t>
      </w:r>
      <w:r>
        <w:tab/>
        <w:t>Applications for licences or authorisations</w:t>
      </w:r>
      <w:bookmarkEnd w:id="251"/>
      <w:bookmarkEnd w:id="252"/>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253" w:name="_Toc378254984"/>
      <w:bookmarkStart w:id="254" w:name="_Toc378255145"/>
      <w:r>
        <w:rPr>
          <w:rStyle w:val="CharSectno"/>
        </w:rPr>
        <w:t>115</w:t>
      </w:r>
      <w:r>
        <w:t>.</w:t>
      </w:r>
      <w:r>
        <w:tab/>
        <w:t>First renewal of licences</w:t>
      </w:r>
      <w:bookmarkEnd w:id="253"/>
      <w:bookmarkEnd w:id="254"/>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255" w:name="_Toc378254985"/>
      <w:bookmarkStart w:id="256" w:name="_Toc378255146"/>
      <w:r>
        <w:rPr>
          <w:rStyle w:val="CharSectno"/>
        </w:rPr>
        <w:t>116</w:t>
      </w:r>
      <w:r>
        <w:t>.</w:t>
      </w:r>
      <w:r>
        <w:tab/>
        <w:t>Drainage plumbing work — transitional arrangements</w:t>
      </w:r>
      <w:bookmarkEnd w:id="255"/>
      <w:bookmarkEnd w:id="256"/>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57" w:name="_Toc378254986"/>
      <w:bookmarkStart w:id="258" w:name="_Toc378255147"/>
      <w:r>
        <w:rPr>
          <w:rStyle w:val="CharSectno"/>
        </w:rPr>
        <w:t>117</w:t>
      </w:r>
      <w:r>
        <w:t>.</w:t>
      </w:r>
      <w:r>
        <w:tab/>
        <w:t>Photographs of licensees — transitional arrangements</w:t>
      </w:r>
      <w:bookmarkEnd w:id="257"/>
      <w:bookmarkEnd w:id="258"/>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259" w:name="_Toc378254987"/>
      <w:bookmarkStart w:id="260" w:name="_Toc378255148"/>
      <w:r>
        <w:rPr>
          <w:rStyle w:val="CharDivNo"/>
        </w:rPr>
        <w:t>Division 2</w:t>
      </w:r>
      <w:r>
        <w:t> — </w:t>
      </w:r>
      <w:r>
        <w:rPr>
          <w:rStyle w:val="CharDivText"/>
        </w:rPr>
        <w:t>Transitional provisions — plumbing standards</w:t>
      </w:r>
      <w:bookmarkEnd w:id="259"/>
      <w:bookmarkEnd w:id="260"/>
    </w:p>
    <w:p>
      <w:pPr>
        <w:pStyle w:val="Footnoteheading"/>
        <w:tabs>
          <w:tab w:val="left" w:pos="840"/>
        </w:tabs>
      </w:pPr>
      <w:r>
        <w:tab/>
        <w:t>[Heading inserted in Gazette 28 Jun 2004 p. 2454.]</w:t>
      </w:r>
    </w:p>
    <w:p>
      <w:pPr>
        <w:pStyle w:val="Heading5"/>
      </w:pPr>
      <w:bookmarkStart w:id="261" w:name="_Toc378254988"/>
      <w:bookmarkStart w:id="262" w:name="_Toc378255149"/>
      <w:r>
        <w:rPr>
          <w:rStyle w:val="CharSectno"/>
        </w:rPr>
        <w:t>120</w:t>
      </w:r>
      <w:r>
        <w:t>.</w:t>
      </w:r>
      <w:r>
        <w:tab/>
        <w:t>Terms used</w:t>
      </w:r>
      <w:bookmarkEnd w:id="261"/>
      <w:bookmarkEnd w:id="262"/>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263" w:name="_Toc378254989"/>
      <w:bookmarkStart w:id="264" w:name="_Toc378255150"/>
      <w:r>
        <w:rPr>
          <w:rStyle w:val="CharSectno"/>
        </w:rPr>
        <w:t>121</w:t>
      </w:r>
      <w:r>
        <w:t>.</w:t>
      </w:r>
      <w:r>
        <w:tab/>
        <w:t>Old notices of intention given before 1 July 2004</w:t>
      </w:r>
      <w:bookmarkEnd w:id="263"/>
      <w:bookmarkEnd w:id="264"/>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265" w:name="_Toc378254990"/>
      <w:bookmarkStart w:id="266" w:name="_Toc378255151"/>
      <w:r>
        <w:rPr>
          <w:rStyle w:val="CharSectno"/>
        </w:rPr>
        <w:t>122</w:t>
      </w:r>
      <w:r>
        <w:t>.</w:t>
      </w:r>
      <w:r>
        <w:tab/>
        <w:t>Old certificates given before 1 July 2004</w:t>
      </w:r>
      <w:bookmarkEnd w:id="265"/>
      <w:bookmarkEnd w:id="266"/>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267" w:name="_Toc378254991"/>
      <w:bookmarkStart w:id="268" w:name="_Toc378255152"/>
      <w:r>
        <w:rPr>
          <w:rStyle w:val="CharSectno"/>
        </w:rPr>
        <w:t>123.</w:t>
      </w:r>
      <w:r>
        <w:tab/>
        <w:t>Old directions as to work given before 1 July 2004</w:t>
      </w:r>
      <w:bookmarkEnd w:id="267"/>
      <w:bookmarkEnd w:id="268"/>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269" w:name="_Toc378254992"/>
      <w:bookmarkStart w:id="270" w:name="_Toc378255153"/>
      <w:r>
        <w:rPr>
          <w:rStyle w:val="CharSectno"/>
        </w:rPr>
        <w:t>124</w:t>
      </w:r>
      <w:r>
        <w:t>.</w:t>
      </w:r>
      <w:r>
        <w:tab/>
        <w:t>Standard of plumbing work</w:t>
      </w:r>
      <w:bookmarkEnd w:id="269"/>
      <w:bookmarkEnd w:id="270"/>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1" w:name="_Toc378254993"/>
      <w:bookmarkStart w:id="272" w:name="_Toc378255154"/>
      <w:r>
        <w:rPr>
          <w:rStyle w:val="CharSchNo"/>
        </w:rPr>
        <w:t>Schedule 1</w:t>
      </w:r>
      <w:r>
        <w:rPr>
          <w:rStyle w:val="CharSDivNo"/>
        </w:rPr>
        <w:t> </w:t>
      </w:r>
      <w:r>
        <w:t>—</w:t>
      </w:r>
      <w:r>
        <w:rPr>
          <w:rStyle w:val="CharSDivText"/>
        </w:rPr>
        <w:t> </w:t>
      </w:r>
      <w:r>
        <w:rPr>
          <w:rStyle w:val="CharSchText"/>
        </w:rPr>
        <w:t>Fees</w:t>
      </w:r>
      <w:bookmarkEnd w:id="271"/>
      <w:bookmarkEnd w:id="272"/>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273" w:name="_Toc378254994"/>
      <w:bookmarkStart w:id="274" w:name="_Toc378255155"/>
      <w:r>
        <w:rPr>
          <w:rStyle w:val="CharSClsNo"/>
        </w:rPr>
        <w:t>1</w:t>
      </w:r>
      <w:r>
        <w:t>.</w:t>
      </w:r>
      <w:r>
        <w:rPr>
          <w:b w:val="0"/>
        </w:rPr>
        <w:tab/>
      </w:r>
      <w:r>
        <w:t>Table of fees</w:t>
      </w:r>
      <w:bookmarkEnd w:id="273"/>
      <w:bookmarkEnd w:id="274"/>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55.00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22.00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550.00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204.00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550.00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204.00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275.00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21.90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21.90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20.90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16.50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 xml:space="preserve">15.10 </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66.00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66.00 plus 10.90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66.50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55.00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21.90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p>
    <w:p>
      <w:pPr>
        <w:pStyle w:val="yEdnotesection"/>
      </w:pPr>
      <w:r>
        <w:t>[</w:t>
      </w:r>
      <w:r>
        <w:rPr>
          <w:b/>
          <w:bCs/>
        </w:rPr>
        <w:t>2.</w:t>
      </w:r>
      <w:r>
        <w:tab/>
        <w:t>Deleted in Gazette 29 May 2007 p. 2506.]</w:t>
      </w:r>
    </w:p>
    <w:p>
      <w:pPr>
        <w:pStyle w:val="yScheduleHeading"/>
        <w:outlineLvl w:val="0"/>
      </w:pPr>
      <w:bookmarkStart w:id="275" w:name="_Toc378254995"/>
      <w:bookmarkStart w:id="276" w:name="_Toc378255156"/>
      <w:r>
        <w:rPr>
          <w:rStyle w:val="CharSchNo"/>
        </w:rPr>
        <w:t>Schedule 2</w:t>
      </w:r>
      <w:r>
        <w:t xml:space="preserve"> — </w:t>
      </w:r>
      <w:r>
        <w:rPr>
          <w:rStyle w:val="CharSchText"/>
        </w:rPr>
        <w:t>Constitution and proceedings</w:t>
      </w:r>
      <w:bookmarkEnd w:id="275"/>
      <w:bookmarkEnd w:id="276"/>
    </w:p>
    <w:p>
      <w:pPr>
        <w:pStyle w:val="yShoulderClause"/>
      </w:pPr>
      <w:r>
        <w:t>[r. 8]</w:t>
      </w:r>
    </w:p>
    <w:p>
      <w:pPr>
        <w:pStyle w:val="yHeading5"/>
        <w:outlineLvl w:val="9"/>
      </w:pPr>
      <w:bookmarkStart w:id="277" w:name="_Toc378254996"/>
      <w:bookmarkStart w:id="278" w:name="_Toc378255157"/>
      <w:r>
        <w:rPr>
          <w:rStyle w:val="CharSClsNo"/>
        </w:rPr>
        <w:t>1</w:t>
      </w:r>
      <w:r>
        <w:t>.</w:t>
      </w:r>
      <w:r>
        <w:tab/>
        <w:t>Term used: meeting</w:t>
      </w:r>
      <w:bookmarkEnd w:id="277"/>
      <w:bookmarkEnd w:id="278"/>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79" w:name="_Toc378254997"/>
      <w:bookmarkStart w:id="280" w:name="_Toc378255158"/>
      <w:r>
        <w:rPr>
          <w:rStyle w:val="CharSClsNo"/>
        </w:rPr>
        <w:t>2</w:t>
      </w:r>
      <w:r>
        <w:t>.</w:t>
      </w:r>
      <w:r>
        <w:tab/>
        <w:t>Term of office</w:t>
      </w:r>
      <w:bookmarkEnd w:id="279"/>
      <w:bookmarkEnd w:id="280"/>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281" w:name="_Toc378254998"/>
      <w:bookmarkStart w:id="282" w:name="_Toc378255159"/>
      <w:r>
        <w:rPr>
          <w:rStyle w:val="CharSClsNo"/>
        </w:rPr>
        <w:t>3</w:t>
      </w:r>
      <w:r>
        <w:t>.</w:t>
      </w:r>
      <w:r>
        <w:tab/>
        <w:t>Vacancies, when they occur</w:t>
      </w:r>
      <w:bookmarkEnd w:id="281"/>
      <w:bookmarkEnd w:id="28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283" w:name="_Toc378254999"/>
      <w:bookmarkStart w:id="284" w:name="_Toc378255160"/>
      <w:r>
        <w:rPr>
          <w:rStyle w:val="CharSClsNo"/>
        </w:rPr>
        <w:t>4</w:t>
      </w:r>
      <w:r>
        <w:t>.</w:t>
      </w:r>
      <w:r>
        <w:tab/>
        <w:t>Alternate members, appointment of etc.</w:t>
      </w:r>
      <w:bookmarkEnd w:id="283"/>
      <w:bookmarkEnd w:id="284"/>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85" w:name="_Toc378255000"/>
      <w:bookmarkStart w:id="286" w:name="_Toc378255161"/>
      <w:r>
        <w:rPr>
          <w:rStyle w:val="CharSClsNo"/>
        </w:rPr>
        <w:t>5</w:t>
      </w:r>
      <w:r>
        <w:t>.</w:t>
      </w:r>
      <w:r>
        <w:tab/>
        <w:t>Leave of absence</w:t>
      </w:r>
      <w:bookmarkEnd w:id="285"/>
      <w:bookmarkEnd w:id="286"/>
    </w:p>
    <w:p>
      <w:pPr>
        <w:pStyle w:val="ySubsection"/>
      </w:pPr>
      <w:r>
        <w:tab/>
      </w:r>
      <w:r>
        <w:tab/>
        <w:t>The Board may grant leave of absence to a member on the terms and conditions that it thinks fit.</w:t>
      </w:r>
    </w:p>
    <w:p>
      <w:pPr>
        <w:pStyle w:val="yHeading5"/>
        <w:outlineLvl w:val="9"/>
      </w:pPr>
      <w:bookmarkStart w:id="287" w:name="_Toc378255001"/>
      <w:bookmarkStart w:id="288" w:name="_Toc378255162"/>
      <w:r>
        <w:rPr>
          <w:rStyle w:val="CharSClsNo"/>
        </w:rPr>
        <w:t>6</w:t>
      </w:r>
      <w:r>
        <w:t>.</w:t>
      </w:r>
      <w:r>
        <w:tab/>
        <w:t>General procedure</w:t>
      </w:r>
      <w:bookmarkEnd w:id="287"/>
      <w:bookmarkEnd w:id="28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89" w:name="_Toc378255002"/>
      <w:bookmarkStart w:id="290" w:name="_Toc378255163"/>
      <w:r>
        <w:rPr>
          <w:rStyle w:val="CharSClsNo"/>
        </w:rPr>
        <w:t>7</w:t>
      </w:r>
      <w:r>
        <w:t>.</w:t>
      </w:r>
      <w:r>
        <w:tab/>
        <w:t>Quorum</w:t>
      </w:r>
      <w:bookmarkEnd w:id="289"/>
      <w:bookmarkEnd w:id="290"/>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291" w:name="_Toc378255003"/>
      <w:bookmarkStart w:id="292" w:name="_Toc378255164"/>
      <w:r>
        <w:rPr>
          <w:rStyle w:val="CharSClsNo"/>
        </w:rPr>
        <w:t>8</w:t>
      </w:r>
      <w:r>
        <w:t>.</w:t>
      </w:r>
      <w:r>
        <w:tab/>
        <w:t>Voting</w:t>
      </w:r>
      <w:bookmarkEnd w:id="291"/>
      <w:bookmarkEnd w:id="29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93" w:name="_Toc378255004"/>
      <w:bookmarkStart w:id="294" w:name="_Toc378255165"/>
      <w:r>
        <w:rPr>
          <w:rStyle w:val="CharSClsNo"/>
        </w:rPr>
        <w:t>9</w:t>
      </w:r>
      <w:r>
        <w:t>.</w:t>
      </w:r>
      <w:r>
        <w:tab/>
        <w:t>Resolutions may be passed without meeting</w:t>
      </w:r>
      <w:bookmarkEnd w:id="293"/>
      <w:bookmarkEnd w:id="29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95" w:name="_Toc378255005"/>
      <w:bookmarkStart w:id="296" w:name="_Toc378255166"/>
      <w:r>
        <w:rPr>
          <w:rStyle w:val="CharSClsNo"/>
        </w:rPr>
        <w:t>10</w:t>
      </w:r>
      <w:r>
        <w:t>.</w:t>
      </w:r>
      <w:r>
        <w:tab/>
        <w:t>Holding meetings remotely</w:t>
      </w:r>
      <w:bookmarkEnd w:id="295"/>
      <w:bookmarkEnd w:id="29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297" w:name="_Toc378255006"/>
      <w:bookmarkStart w:id="298" w:name="_Toc378255167"/>
      <w:r>
        <w:rPr>
          <w:rStyle w:val="CharSchNo"/>
        </w:rPr>
        <w:t>Schedule 3</w:t>
      </w:r>
      <w:r>
        <w:t> — </w:t>
      </w:r>
      <w:r>
        <w:rPr>
          <w:rStyle w:val="CharSchText"/>
        </w:rPr>
        <w:t>Licence or permit requirements</w:t>
      </w:r>
      <w:bookmarkEnd w:id="297"/>
      <w:bookmarkEnd w:id="298"/>
    </w:p>
    <w:p>
      <w:pPr>
        <w:pStyle w:val="yShoulderClause"/>
      </w:pPr>
      <w:r>
        <w:t>[r. 17(1)(b)]</w:t>
      </w:r>
    </w:p>
    <w:p>
      <w:pPr>
        <w:pStyle w:val="yFootnoteheading"/>
      </w:pPr>
      <w:r>
        <w:tab/>
        <w:t>[Heading inserted in Gazette 7 Oct 2005 p. 4526.]</w:t>
      </w:r>
    </w:p>
    <w:p>
      <w:pPr>
        <w:pStyle w:val="yHeading3"/>
        <w:outlineLvl w:val="0"/>
      </w:pPr>
      <w:bookmarkStart w:id="299" w:name="_Toc378255007"/>
      <w:bookmarkStart w:id="300" w:name="_Toc378255168"/>
      <w:r>
        <w:rPr>
          <w:rStyle w:val="CharSDivNo"/>
        </w:rPr>
        <w:t>Division 1</w:t>
      </w:r>
      <w:r>
        <w:rPr>
          <w:b w:val="0"/>
        </w:rPr>
        <w:t> — </w:t>
      </w:r>
      <w:r>
        <w:rPr>
          <w:rStyle w:val="CharSDivText"/>
        </w:rPr>
        <w:t>Preliminary</w:t>
      </w:r>
      <w:bookmarkEnd w:id="299"/>
      <w:bookmarkEnd w:id="300"/>
    </w:p>
    <w:p>
      <w:pPr>
        <w:pStyle w:val="yFootnoteheading"/>
      </w:pPr>
      <w:r>
        <w:tab/>
        <w:t>[Heading inserted in Gazette 7 Oct 2005 p. 4526.]</w:t>
      </w:r>
    </w:p>
    <w:p>
      <w:pPr>
        <w:pStyle w:val="yHeading5"/>
        <w:spacing w:before="180"/>
        <w:outlineLvl w:val="9"/>
      </w:pPr>
      <w:bookmarkStart w:id="301" w:name="_Toc378255008"/>
      <w:bookmarkStart w:id="302" w:name="_Toc378255169"/>
      <w:r>
        <w:rPr>
          <w:rStyle w:val="CharSClsNo"/>
        </w:rPr>
        <w:t>1</w:t>
      </w:r>
      <w:r>
        <w:t>.</w:t>
      </w:r>
      <w:r>
        <w:tab/>
        <w:t>Terms used</w:t>
      </w:r>
      <w:bookmarkEnd w:id="301"/>
      <w:bookmarkEnd w:id="302"/>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03" w:name="_Toc378255009"/>
      <w:bookmarkStart w:id="304" w:name="_Toc378255170"/>
      <w:r>
        <w:rPr>
          <w:rStyle w:val="CharSDivNo"/>
        </w:rPr>
        <w:t>Division 2</w:t>
      </w:r>
      <w:r>
        <w:rPr>
          <w:b w:val="0"/>
        </w:rPr>
        <w:t> — </w:t>
      </w:r>
      <w:r>
        <w:rPr>
          <w:rStyle w:val="CharSDivText"/>
        </w:rPr>
        <w:t>Licence requirements</w:t>
      </w:r>
      <w:bookmarkEnd w:id="303"/>
      <w:bookmarkEnd w:id="304"/>
    </w:p>
    <w:p>
      <w:pPr>
        <w:pStyle w:val="yFootnoteheading"/>
      </w:pPr>
      <w:r>
        <w:tab/>
        <w:t>[Heading inserted in Gazette 7 Oct 2005 p. 4526.]</w:t>
      </w:r>
    </w:p>
    <w:p>
      <w:pPr>
        <w:pStyle w:val="yHeading5"/>
        <w:spacing w:before="180"/>
        <w:outlineLvl w:val="9"/>
      </w:pPr>
      <w:bookmarkStart w:id="305" w:name="_Toc378255010"/>
      <w:bookmarkStart w:id="306" w:name="_Toc378255171"/>
      <w:r>
        <w:rPr>
          <w:rStyle w:val="CharSClsNo"/>
        </w:rPr>
        <w:t>2</w:t>
      </w:r>
      <w:r>
        <w:t>.</w:t>
      </w:r>
      <w:r>
        <w:tab/>
        <w:t>Plumbing contractor’s licence</w:t>
      </w:r>
      <w:bookmarkEnd w:id="305"/>
      <w:bookmarkEnd w:id="306"/>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07" w:name="_Toc378255011"/>
      <w:bookmarkStart w:id="308" w:name="_Toc378255172"/>
      <w:r>
        <w:rPr>
          <w:rStyle w:val="CharSClsNo"/>
        </w:rPr>
        <w:t>3</w:t>
      </w:r>
      <w:r>
        <w:t>.</w:t>
      </w:r>
      <w:r>
        <w:tab/>
        <w:t>Tradesperson’s licence</w:t>
      </w:r>
      <w:bookmarkEnd w:id="307"/>
      <w:bookmarkEnd w:id="308"/>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09" w:name="_Toc378255012"/>
      <w:bookmarkStart w:id="310" w:name="_Toc378255173"/>
      <w:r>
        <w:rPr>
          <w:rStyle w:val="CharSClsNo"/>
        </w:rPr>
        <w:t>4</w:t>
      </w:r>
      <w:r>
        <w:t>.</w:t>
      </w:r>
      <w:r>
        <w:tab/>
        <w:t>Tradesperson’s licence (drainage plumbing)</w:t>
      </w:r>
      <w:bookmarkEnd w:id="309"/>
      <w:bookmarkEnd w:id="310"/>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11" w:name="_Toc378255013"/>
      <w:bookmarkStart w:id="312" w:name="_Toc378255174"/>
      <w:r>
        <w:rPr>
          <w:rStyle w:val="CharSDivNo"/>
        </w:rPr>
        <w:t>Division 3</w:t>
      </w:r>
      <w:r>
        <w:t> — </w:t>
      </w:r>
      <w:r>
        <w:rPr>
          <w:rStyle w:val="CharSDivText"/>
        </w:rPr>
        <w:t>Permit requirements</w:t>
      </w:r>
      <w:bookmarkEnd w:id="311"/>
      <w:bookmarkEnd w:id="312"/>
    </w:p>
    <w:p>
      <w:pPr>
        <w:pStyle w:val="yFootnoteheading"/>
      </w:pPr>
      <w:r>
        <w:tab/>
        <w:t>[Heading inserted in Gazette 7 Oct 2005 p. 4527.]</w:t>
      </w:r>
    </w:p>
    <w:p>
      <w:pPr>
        <w:pStyle w:val="yHeading5"/>
        <w:outlineLvl w:val="9"/>
      </w:pPr>
      <w:bookmarkStart w:id="313" w:name="_Toc378255014"/>
      <w:bookmarkStart w:id="314" w:name="_Toc378255175"/>
      <w:r>
        <w:rPr>
          <w:rStyle w:val="CharSClsNo"/>
        </w:rPr>
        <w:t>5</w:t>
      </w:r>
      <w:r>
        <w:t>.</w:t>
      </w:r>
      <w:r>
        <w:tab/>
        <w:t>Restricted plumbing permit</w:t>
      </w:r>
      <w:bookmarkEnd w:id="313"/>
      <w:bookmarkEnd w:id="314"/>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315" w:name="_Toc378255015"/>
      <w:bookmarkStart w:id="316" w:name="_Toc378255176"/>
      <w:r>
        <w:rPr>
          <w:rStyle w:val="CharSchNo"/>
        </w:rPr>
        <w:t>Schedule 4</w:t>
      </w:r>
      <w:r>
        <w:rPr>
          <w:rStyle w:val="CharSDivNo"/>
        </w:rPr>
        <w:t> </w:t>
      </w:r>
      <w:r>
        <w:t>—</w:t>
      </w:r>
      <w:r>
        <w:rPr>
          <w:rStyle w:val="CharSDivText"/>
        </w:rPr>
        <w:t> </w:t>
      </w:r>
      <w:r>
        <w:rPr>
          <w:rStyle w:val="CharSchText"/>
        </w:rPr>
        <w:t>Forms</w:t>
      </w:r>
      <w:bookmarkEnd w:id="315"/>
      <w:bookmarkEnd w:id="316"/>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17" w:name="_Toc378255016"/>
      <w:bookmarkStart w:id="318" w:name="_Toc378255177"/>
      <w:r>
        <w:t>Notes</w:t>
      </w:r>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19" w:name="_Toc378255017"/>
      <w:bookmarkStart w:id="320" w:name="_Toc378255178"/>
      <w: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9"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2013</w:t>
            </w:r>
          </w:p>
        </w:tc>
        <w:tc>
          <w:tcPr>
            <w:tcW w:w="1276" w:type="dxa"/>
            <w:tcBorders>
              <w:bottom w:val="single" w:sz="4" w:space="0" w:color="auto"/>
            </w:tcBorders>
          </w:tcPr>
          <w:p>
            <w:pPr>
              <w:pStyle w:val="nTable"/>
              <w:spacing w:after="40"/>
              <w:rPr>
                <w:sz w:val="19"/>
              </w:rPr>
            </w:pPr>
            <w:r>
              <w:rPr>
                <w:sz w:val="19"/>
              </w:rPr>
              <w:t>14 Nov 2013 p. 5231</w:t>
            </w:r>
            <w:r>
              <w:rPr>
                <w:sz w:val="19"/>
              </w:rPr>
              <w:noBreakHyphen/>
              <w:t>4</w:t>
            </w:r>
          </w:p>
        </w:tc>
        <w:tc>
          <w:tcPr>
            <w:tcW w:w="2693" w:type="dxa"/>
            <w:tcBorders>
              <w:bottom w:val="single" w:sz="4" w:space="0" w:color="auto"/>
            </w:tcBorders>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5</w:t>
      </w:r>
      <w:r>
        <w:tab/>
        <w:t xml:space="preserve">Citation was initially the </w:t>
      </w:r>
      <w:r>
        <w:rPr>
          <w:i/>
        </w:rPr>
        <w:t>Water Services Coordination (Plumbers Licensing) Regulations 2000</w:t>
      </w:r>
      <w:r>
        <w:t xml:space="preserve"> and was subsequently changed to the </w:t>
      </w:r>
      <w:r>
        <w:rPr>
          <w:i/>
        </w:rPr>
        <w:t>Water Services Licensing (Plumbers Licensing and Plumbing Standards) Regulations 2000</w:t>
      </w:r>
      <w:r>
        <w:rPr>
          <w:snapToGrid w:val="0"/>
        </w:rPr>
        <w:t>,</w:t>
      </w:r>
      <w:r>
        <w:rPr>
          <w:iCs/>
          <w:snapToGrid w:val="0"/>
        </w:rPr>
        <w:t xml:space="preserve"> and now known as the </w:t>
      </w:r>
      <w:r>
        <w:rPr>
          <w:i/>
        </w:rPr>
        <w:t>Plumbers Licensing and Plumbing Standards Regulations 2000</w:t>
      </w:r>
      <w:r>
        <w:rPr>
          <w:iCs/>
          <w:snapToGrid w:val="0"/>
        </w:rPr>
        <w:t xml:space="preserve">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21" w:name="_Toc378255018"/>
      <w:bookmarkStart w:id="322" w:name="_Toc378255179"/>
      <w:r>
        <w:rPr>
          <w:sz w:val="28"/>
        </w:rPr>
        <w:t>Defined terms</w:t>
      </w:r>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3" w:name="DefinedTerms"/>
      <w:bookmarkEnd w:id="323"/>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r>
        <w:t>industrial waste</w:t>
      </w:r>
      <w:r>
        <w:tab/>
        <w:t>64(4)</w:t>
      </w: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842"/>
    <w:docVar w:name="WAFER_20140123145319" w:val="RemoveTocBookmarks,RemoveUnusedBookmarks,RemoveLanguageTags,UsedStyles,ResetPageSize,UpdateArrangement"/>
    <w:docVar w:name="WAFER_20140123145319_GUID" w:val="6fb027b0-4ec6-4ec8-9b31-092a6190c4f0"/>
    <w:docVar w:name="WAFER_20140123152842" w:val="RemoveTocBookmarks,RunningHeaders"/>
    <w:docVar w:name="WAFER_20140123152842_GUID" w:val="5f0641ed-0e80-4c86-b41f-7bd3ed409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25993</Words>
  <Characters>127888</Characters>
  <Application>Microsoft Office Word</Application>
  <DocSecurity>0</DocSecurity>
  <Lines>3761</Lines>
  <Paragraphs>2262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2000 - 03-d0-02</dc:title>
  <dc:subject/>
  <dc:creator/>
  <cp:keywords/>
  <dc:description/>
  <cp:lastModifiedBy>svcMRProcess</cp:lastModifiedBy>
  <cp:revision>4</cp:revision>
  <cp:lastPrinted>2012-02-16T00:48:00Z</cp:lastPrinted>
  <dcterms:created xsi:type="dcterms:W3CDTF">2018-09-17T02:48:00Z</dcterms:created>
  <dcterms:modified xsi:type="dcterms:W3CDTF">2018-09-17T02:48:00Z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1820</vt:i4>
  </property>
  <property fmtid="{D5CDD505-2E9C-101B-9397-08002B2CF9AE}" pid="6" name="AsAtDate">
    <vt:lpwstr>18 Nov 2013</vt:lpwstr>
  </property>
  <property fmtid="{D5CDD505-2E9C-101B-9397-08002B2CF9AE}" pid="7" name="Suffix">
    <vt:lpwstr>03-d0-02</vt:lpwstr>
  </property>
  <property fmtid="{D5CDD505-2E9C-101B-9397-08002B2CF9AE}" pid="8" name="ReprintedAsAt">
    <vt:filetime>2012-02-02T16:00:00Z</vt:filetime>
  </property>
  <property fmtid="{D5CDD505-2E9C-101B-9397-08002B2CF9AE}" pid="9" name="ReprintNo">
    <vt:lpwstr>3</vt:lpwstr>
  </property>
</Properties>
</file>