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1600" w:after="0"/>
      </w:pPr>
      <w:r>
        <w:rPr>
          <w:snapToGrid w:val="0"/>
        </w:rPr>
        <w:t>Environmental Protection Act 1986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(Noise) Regulations 1997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Environmental Protection (Noise)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t>Citation</w:t>
      </w:r>
      <w:r>
        <w:tab/>
      </w:r>
      <w:r>
        <w:fldChar w:fldCharType="begin"/>
      </w:r>
      <w:r>
        <w:instrText xml:space="preserve"> PAGEREF _Toc373936682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Interpretation</w:t>
      </w:r>
      <w:r>
        <w:tab/>
      </w:r>
      <w:r>
        <w:fldChar w:fldCharType="begin"/>
      </w:r>
      <w:r>
        <w:instrText xml:space="preserve"> PAGEREF _Toc373936683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Regulations do not apply to certain noise emissions</w:t>
      </w:r>
      <w:r>
        <w:tab/>
      </w:r>
      <w:r>
        <w:fldChar w:fldCharType="begin"/>
      </w:r>
      <w:r>
        <w:instrText xml:space="preserve"> PAGEREF _Toc373936684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Allowable noise emissions</w:t>
      </w:r>
    </w:p>
    <w:p>
      <w:pPr>
        <w:pStyle w:val="TOC4"/>
        <w:tabs>
          <w:tab w:val="right" w:leader="dot" w:pos="7086"/>
        </w:tabs>
        <w:rPr>
          <w:rFonts w:asciiTheme="minorHAnsi" w:eastAsiaTheme="minorEastAsia" w:hAnsiTheme="minorHAnsi" w:cstheme="minorBidi"/>
          <w:b w:val="0"/>
          <w:szCs w:val="22"/>
          <w:lang w:eastAsia="en-AU"/>
        </w:rPr>
      </w:pPr>
      <w:r>
        <w:t>Division 1 — General provisions</w:t>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General effect of this Part</w:t>
      </w:r>
      <w:r>
        <w:tab/>
      </w:r>
      <w:r>
        <w:fldChar w:fldCharType="begin"/>
      </w:r>
      <w:r>
        <w:instrText xml:space="preserve"> PAGEREF _Toc373936687 \h </w:instrText>
      </w:r>
      <w:r>
        <w:fldChar w:fldCharType="separate"/>
      </w:r>
      <w:r>
        <w:t>6</w:t>
      </w:r>
      <w:r>
        <w:fldChar w:fldCharType="end"/>
      </w:r>
    </w:p>
    <w:p>
      <w:pPr>
        <w:pStyle w:val="TOC8"/>
        <w:rPr>
          <w:rFonts w:asciiTheme="minorHAnsi" w:eastAsiaTheme="minorEastAsia" w:hAnsiTheme="minorHAnsi" w:cstheme="minorBidi"/>
          <w:szCs w:val="22"/>
          <w:lang w:eastAsia="en-AU"/>
        </w:rPr>
      </w:pPr>
      <w:r>
        <w:t>5.</w:t>
      </w:r>
      <w:r>
        <w:tab/>
        <w:t>Unreasonable noise</w:t>
      </w:r>
      <w:r>
        <w:tab/>
      </w:r>
      <w:r>
        <w:fldChar w:fldCharType="begin"/>
      </w:r>
      <w:r>
        <w:instrText xml:space="preserve"> PAGEREF _Toc373936688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rPr>
          <w:snapToGrid w:val="0"/>
        </w:rPr>
        <w:t xml:space="preserve">. </w:t>
      </w:r>
      <w:r>
        <w:rPr>
          <w:snapToGrid w:val="0"/>
        </w:rPr>
        <w:tab/>
        <w:t>Regulation of noise from public places</w:t>
      </w:r>
      <w:r>
        <w:tab/>
      </w:r>
      <w:r>
        <w:fldChar w:fldCharType="begin"/>
      </w:r>
      <w:r>
        <w:instrText xml:space="preserve"> PAGEREF _Toc373936689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 xml:space="preserve">. </w:t>
      </w:r>
      <w:r>
        <w:rPr>
          <w:snapToGrid w:val="0"/>
        </w:rPr>
        <w:tab/>
        <w:t>Prescribed standard for noise emissions</w:t>
      </w:r>
      <w:r>
        <w:tab/>
      </w:r>
      <w:r>
        <w:fldChar w:fldCharType="begin"/>
      </w:r>
      <w:r>
        <w:instrText xml:space="preserve"> PAGEREF _Toc373936690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Assigned levels</w:t>
      </w:r>
      <w:r>
        <w:tab/>
      </w:r>
      <w:r>
        <w:fldChar w:fldCharType="begin"/>
      </w:r>
      <w:r>
        <w:instrText xml:space="preserve"> PAGEREF _Toc373936691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rPr>
          <w:snapToGrid w:val="0"/>
        </w:rPr>
        <w:t xml:space="preserve">. </w:t>
      </w:r>
      <w:r>
        <w:rPr>
          <w:snapToGrid w:val="0"/>
        </w:rPr>
        <w:tab/>
        <w:t>Intrusive or dominant noise characteristics</w:t>
      </w:r>
      <w:r>
        <w:tab/>
      </w:r>
      <w:r>
        <w:fldChar w:fldCharType="begin"/>
      </w:r>
      <w:r>
        <w:instrText xml:space="preserve"> PAGEREF _Toc373936692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rPr>
          <w:snapToGrid w:val="0"/>
        </w:rPr>
        <w:t xml:space="preserve">. </w:t>
      </w:r>
      <w:r>
        <w:rPr>
          <w:snapToGrid w:val="0"/>
        </w:rPr>
        <w:tab/>
        <w:t>Non</w:t>
      </w:r>
      <w:r>
        <w:rPr>
          <w:snapToGrid w:val="0"/>
        </w:rPr>
        <w:noBreakHyphen/>
        <w:t>conforming uses and changes of zoning</w:t>
      </w:r>
      <w:r>
        <w:tab/>
      </w:r>
      <w:r>
        <w:fldChar w:fldCharType="begin"/>
      </w:r>
      <w:r>
        <w:instrText xml:space="preserve"> PAGEREF _Toc373936693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Various premises and activities</w:t>
      </w:r>
    </w:p>
    <w:p>
      <w:pPr>
        <w:pStyle w:val="TOC8"/>
        <w:rPr>
          <w:rFonts w:asciiTheme="minorHAnsi" w:eastAsiaTheme="minorEastAsia" w:hAnsiTheme="minorHAnsi" w:cstheme="minorBidi"/>
          <w:szCs w:val="22"/>
          <w:lang w:eastAsia="en-AU"/>
        </w:rPr>
      </w:pPr>
      <w:r>
        <w:t>11</w:t>
      </w:r>
      <w:r>
        <w:rPr>
          <w:snapToGrid w:val="0"/>
        </w:rPr>
        <w:t>.</w:t>
      </w:r>
      <w:r>
        <w:rPr>
          <w:snapToGrid w:val="0"/>
        </w:rPr>
        <w:tab/>
        <w:t>Airblast levels due to blasting</w:t>
      </w:r>
      <w:r>
        <w:tab/>
      </w:r>
      <w:r>
        <w:fldChar w:fldCharType="begin"/>
      </w:r>
      <w:r>
        <w:instrText xml:space="preserve"> PAGEREF _Toc373936695 \h </w:instrText>
      </w:r>
      <w:r>
        <w:fldChar w:fldCharType="separate"/>
      </w:r>
      <w:r>
        <w:t>16</w:t>
      </w:r>
      <w:r>
        <w:fldChar w:fldCharType="end"/>
      </w:r>
    </w:p>
    <w:p>
      <w:pPr>
        <w:pStyle w:val="TOC8"/>
        <w:rPr>
          <w:rFonts w:asciiTheme="minorHAnsi" w:eastAsiaTheme="minorEastAsia" w:hAnsiTheme="minorHAnsi" w:cstheme="minorBidi"/>
          <w:szCs w:val="22"/>
          <w:lang w:eastAsia="en-AU"/>
        </w:rPr>
      </w:pPr>
      <w:r>
        <w:t>12</w:t>
      </w:r>
      <w:r>
        <w:rPr>
          <w:snapToGrid w:val="0"/>
        </w:rPr>
        <w:t xml:space="preserve">. </w:t>
      </w:r>
      <w:r>
        <w:rPr>
          <w:snapToGrid w:val="0"/>
        </w:rPr>
        <w:tab/>
        <w:t>Rural premises</w:t>
      </w:r>
      <w:r>
        <w:tab/>
      </w:r>
      <w:r>
        <w:fldChar w:fldCharType="begin"/>
      </w:r>
      <w:r>
        <w:instrText xml:space="preserve"> PAGEREF _Toc373936696 \h </w:instrText>
      </w:r>
      <w:r>
        <w:fldChar w:fldCharType="separate"/>
      </w:r>
      <w:r>
        <w:t>17</w:t>
      </w:r>
      <w:r>
        <w:fldChar w:fldCharType="end"/>
      </w:r>
    </w:p>
    <w:p>
      <w:pPr>
        <w:pStyle w:val="TOC8"/>
        <w:rPr>
          <w:rFonts w:asciiTheme="minorHAnsi" w:eastAsiaTheme="minorEastAsia" w:hAnsiTheme="minorHAnsi" w:cstheme="minorBidi"/>
          <w:szCs w:val="22"/>
          <w:lang w:eastAsia="en-AU"/>
        </w:rPr>
      </w:pPr>
      <w:r>
        <w:t>13</w:t>
      </w:r>
      <w:r>
        <w:rPr>
          <w:snapToGrid w:val="0"/>
        </w:rPr>
        <w:t xml:space="preserve">. </w:t>
      </w:r>
      <w:r>
        <w:rPr>
          <w:snapToGrid w:val="0"/>
        </w:rPr>
        <w:tab/>
        <w:t>Construction sites</w:t>
      </w:r>
      <w:r>
        <w:tab/>
      </w:r>
      <w:r>
        <w:fldChar w:fldCharType="begin"/>
      </w:r>
      <w:r>
        <w:instrText xml:space="preserve"> PAGEREF _Toc373936697 \h </w:instrText>
      </w:r>
      <w:r>
        <w:fldChar w:fldCharType="separate"/>
      </w:r>
      <w:r>
        <w:t>18</w:t>
      </w:r>
      <w:r>
        <w:fldChar w:fldCharType="end"/>
      </w:r>
    </w:p>
    <w:p>
      <w:pPr>
        <w:pStyle w:val="TOC8"/>
        <w:rPr>
          <w:rFonts w:asciiTheme="minorHAnsi" w:eastAsiaTheme="minorEastAsia" w:hAnsiTheme="minorHAnsi" w:cstheme="minorBidi"/>
          <w:szCs w:val="22"/>
          <w:lang w:eastAsia="en-AU"/>
        </w:rPr>
      </w:pPr>
      <w:r>
        <w:t>14A.</w:t>
      </w:r>
      <w:r>
        <w:tab/>
        <w:t>Waste collection and other works</w:t>
      </w:r>
      <w:r>
        <w:tab/>
      </w:r>
      <w:r>
        <w:fldChar w:fldCharType="begin"/>
      </w:r>
      <w:r>
        <w:instrText xml:space="preserve"> PAGEREF _Toc373936698 \h </w:instrText>
      </w:r>
      <w:r>
        <w:fldChar w:fldCharType="separate"/>
      </w:r>
      <w:r>
        <w:t>22</w:t>
      </w:r>
      <w:r>
        <w:fldChar w:fldCharType="end"/>
      </w:r>
    </w:p>
    <w:p>
      <w:pPr>
        <w:pStyle w:val="TOC8"/>
        <w:rPr>
          <w:rFonts w:asciiTheme="minorHAnsi" w:eastAsiaTheme="minorEastAsia" w:hAnsiTheme="minorHAnsi" w:cstheme="minorBidi"/>
          <w:szCs w:val="22"/>
          <w:lang w:eastAsia="en-AU"/>
        </w:rPr>
      </w:pPr>
      <w:r>
        <w:t>14B.</w:t>
      </w:r>
      <w:r>
        <w:tab/>
        <w:t>Ancillary measures: waste collection and other works</w:t>
      </w:r>
      <w:r>
        <w:tab/>
      </w:r>
      <w:r>
        <w:fldChar w:fldCharType="begin"/>
      </w:r>
      <w:r>
        <w:instrText xml:space="preserve"> PAGEREF _Toc373936699 \h </w:instrText>
      </w:r>
      <w:r>
        <w:fldChar w:fldCharType="separate"/>
      </w:r>
      <w:r>
        <w:t>26</w:t>
      </w:r>
      <w:r>
        <w:fldChar w:fldCharType="end"/>
      </w:r>
    </w:p>
    <w:p>
      <w:pPr>
        <w:pStyle w:val="TOC8"/>
        <w:rPr>
          <w:rFonts w:asciiTheme="minorHAnsi" w:eastAsiaTheme="minorEastAsia" w:hAnsiTheme="minorHAnsi" w:cstheme="minorBidi"/>
          <w:szCs w:val="22"/>
          <w:lang w:eastAsia="en-AU"/>
        </w:rPr>
      </w:pPr>
      <w:r>
        <w:t>14</w:t>
      </w:r>
      <w:r>
        <w:rPr>
          <w:snapToGrid w:val="0"/>
        </w:rPr>
        <w:t xml:space="preserve">. </w:t>
      </w:r>
      <w:r>
        <w:rPr>
          <w:snapToGrid w:val="0"/>
        </w:rPr>
        <w:tab/>
        <w:t>Equipment used on residential premises</w:t>
      </w:r>
      <w:r>
        <w:tab/>
      </w:r>
      <w:r>
        <w:fldChar w:fldCharType="begin"/>
      </w:r>
      <w:r>
        <w:instrText xml:space="preserve"> PAGEREF _Toc373936700 \h </w:instrText>
      </w:r>
      <w:r>
        <w:fldChar w:fldCharType="separate"/>
      </w:r>
      <w:r>
        <w:t>26</w:t>
      </w:r>
      <w:r>
        <w:fldChar w:fldCharType="end"/>
      </w:r>
    </w:p>
    <w:p>
      <w:pPr>
        <w:pStyle w:val="TOC8"/>
        <w:rPr>
          <w:rFonts w:asciiTheme="minorHAnsi" w:eastAsiaTheme="minorEastAsia" w:hAnsiTheme="minorHAnsi" w:cstheme="minorBidi"/>
          <w:szCs w:val="22"/>
          <w:lang w:eastAsia="en-AU"/>
        </w:rPr>
      </w:pPr>
      <w:r>
        <w:t>15</w:t>
      </w:r>
      <w:r>
        <w:rPr>
          <w:snapToGrid w:val="0"/>
        </w:rPr>
        <w:t xml:space="preserve">. </w:t>
      </w:r>
      <w:r>
        <w:rPr>
          <w:snapToGrid w:val="0"/>
        </w:rPr>
        <w:tab/>
        <w:t>Bellringing and calls to worship</w:t>
      </w:r>
      <w:r>
        <w:tab/>
      </w:r>
      <w:r>
        <w:fldChar w:fldCharType="begin"/>
      </w:r>
      <w:r>
        <w:instrText xml:space="preserve"> PAGEREF _Toc373936701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Motor sport venues</w:t>
      </w:r>
    </w:p>
    <w:p>
      <w:pPr>
        <w:pStyle w:val="TOC8"/>
        <w:rPr>
          <w:rFonts w:asciiTheme="minorHAnsi" w:eastAsiaTheme="minorEastAsia" w:hAnsiTheme="minorHAnsi" w:cstheme="minorBidi"/>
          <w:szCs w:val="22"/>
          <w:lang w:eastAsia="en-AU"/>
        </w:rPr>
      </w:pPr>
      <w:r>
        <w:t>16A.</w:t>
      </w:r>
      <w:r>
        <w:tab/>
        <w:t>Terms used</w:t>
      </w:r>
      <w:r>
        <w:tab/>
      </w:r>
      <w:r>
        <w:fldChar w:fldCharType="begin"/>
      </w:r>
      <w:r>
        <w:instrText xml:space="preserve"> PAGEREF _Toc373936703 \h </w:instrText>
      </w:r>
      <w:r>
        <w:fldChar w:fldCharType="separate"/>
      </w:r>
      <w:r>
        <w:t>30</w:t>
      </w:r>
      <w:r>
        <w:fldChar w:fldCharType="end"/>
      </w:r>
    </w:p>
    <w:p>
      <w:pPr>
        <w:pStyle w:val="TOC8"/>
        <w:rPr>
          <w:rFonts w:asciiTheme="minorHAnsi" w:eastAsiaTheme="minorEastAsia" w:hAnsiTheme="minorHAnsi" w:cstheme="minorBidi"/>
          <w:szCs w:val="22"/>
          <w:lang w:eastAsia="en-AU"/>
        </w:rPr>
      </w:pPr>
      <w:r>
        <w:t>16AA.</w:t>
      </w:r>
      <w:r>
        <w:tab/>
        <w:t>Approval of noise management plan: motor sport venue</w:t>
      </w:r>
      <w:r>
        <w:tab/>
      </w:r>
      <w:r>
        <w:fldChar w:fldCharType="begin"/>
      </w:r>
      <w:r>
        <w:instrText xml:space="preserve"> PAGEREF _Toc373936704 \h </w:instrText>
      </w:r>
      <w:r>
        <w:fldChar w:fldCharType="separate"/>
      </w:r>
      <w:r>
        <w:t>31</w:t>
      </w:r>
      <w:r>
        <w:fldChar w:fldCharType="end"/>
      </w:r>
    </w:p>
    <w:p>
      <w:pPr>
        <w:pStyle w:val="TOC8"/>
        <w:rPr>
          <w:rFonts w:asciiTheme="minorHAnsi" w:eastAsiaTheme="minorEastAsia" w:hAnsiTheme="minorHAnsi" w:cstheme="minorBidi"/>
          <w:szCs w:val="22"/>
          <w:lang w:eastAsia="en-AU"/>
        </w:rPr>
      </w:pPr>
      <w:r>
        <w:t>16AB.</w:t>
      </w:r>
      <w:r>
        <w:tab/>
        <w:t>Ancillary measures: motor sport venue</w:t>
      </w:r>
      <w:r>
        <w:tab/>
      </w:r>
      <w:r>
        <w:fldChar w:fldCharType="begin"/>
      </w:r>
      <w:r>
        <w:instrText xml:space="preserve"> PAGEREF _Toc373936705 \h </w:instrText>
      </w:r>
      <w:r>
        <w:fldChar w:fldCharType="separate"/>
      </w:r>
      <w:r>
        <w:t>34</w:t>
      </w:r>
      <w:r>
        <w:fldChar w:fldCharType="end"/>
      </w:r>
    </w:p>
    <w:p>
      <w:pPr>
        <w:pStyle w:val="TOC8"/>
        <w:rPr>
          <w:rFonts w:asciiTheme="minorHAnsi" w:eastAsiaTheme="minorEastAsia" w:hAnsiTheme="minorHAnsi" w:cstheme="minorBidi"/>
          <w:szCs w:val="22"/>
          <w:lang w:eastAsia="en-AU"/>
        </w:rPr>
      </w:pPr>
      <w:r>
        <w:t>16AC.</w:t>
      </w:r>
      <w:r>
        <w:tab/>
        <w:t>Revocation of noise management plan for motor sport venue</w:t>
      </w:r>
      <w:r>
        <w:tab/>
      </w:r>
      <w:r>
        <w:fldChar w:fldCharType="begin"/>
      </w:r>
      <w:r>
        <w:instrText xml:space="preserve"> PAGEREF _Toc373936706 \h </w:instrText>
      </w:r>
      <w:r>
        <w:fldChar w:fldCharType="separate"/>
      </w:r>
      <w:r>
        <w:t>34</w:t>
      </w:r>
      <w:r>
        <w:fldChar w:fldCharType="end"/>
      </w:r>
    </w:p>
    <w:p>
      <w:pPr>
        <w:pStyle w:val="TOC8"/>
        <w:rPr>
          <w:rFonts w:asciiTheme="minorHAnsi" w:eastAsiaTheme="minorEastAsia" w:hAnsiTheme="minorHAnsi" w:cstheme="minorBidi"/>
          <w:szCs w:val="22"/>
          <w:lang w:eastAsia="en-AU"/>
        </w:rPr>
      </w:pPr>
      <w:r>
        <w:t>16AD.</w:t>
      </w:r>
      <w:r>
        <w:tab/>
        <w:t>Notice of appellable decision</w:t>
      </w:r>
      <w:r>
        <w:tab/>
      </w:r>
      <w:r>
        <w:fldChar w:fldCharType="begin"/>
      </w:r>
      <w:r>
        <w:instrText xml:space="preserve"> PAGEREF _Toc373936707 \h </w:instrText>
      </w:r>
      <w:r>
        <w:fldChar w:fldCharType="separate"/>
      </w:r>
      <w:r>
        <w:t>35</w:t>
      </w:r>
      <w:r>
        <w:fldChar w:fldCharType="end"/>
      </w:r>
    </w:p>
    <w:p>
      <w:pPr>
        <w:pStyle w:val="TOC8"/>
        <w:rPr>
          <w:rFonts w:asciiTheme="minorHAnsi" w:eastAsiaTheme="minorEastAsia" w:hAnsiTheme="minorHAnsi" w:cstheme="minorBidi"/>
          <w:szCs w:val="22"/>
          <w:lang w:eastAsia="en-AU"/>
        </w:rPr>
      </w:pPr>
      <w:r>
        <w:t>16AE.</w:t>
      </w:r>
      <w:r>
        <w:tab/>
        <w:t>Appeals against decisions in respect of noise management plan for motor sport venue</w:t>
      </w:r>
      <w:r>
        <w:tab/>
      </w:r>
      <w:r>
        <w:fldChar w:fldCharType="begin"/>
      </w:r>
      <w:r>
        <w:instrText xml:space="preserve"> PAGEREF _Toc373936708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Shooting venues</w:t>
      </w:r>
    </w:p>
    <w:p>
      <w:pPr>
        <w:pStyle w:val="TOC8"/>
        <w:rPr>
          <w:rFonts w:asciiTheme="minorHAnsi" w:eastAsiaTheme="minorEastAsia" w:hAnsiTheme="minorHAnsi" w:cstheme="minorBidi"/>
          <w:szCs w:val="22"/>
          <w:lang w:eastAsia="en-AU"/>
        </w:rPr>
      </w:pPr>
      <w:r>
        <w:t>16B.</w:t>
      </w:r>
      <w:r>
        <w:tab/>
        <w:t>Terms used</w:t>
      </w:r>
      <w:r>
        <w:tab/>
      </w:r>
      <w:r>
        <w:fldChar w:fldCharType="begin"/>
      </w:r>
      <w:r>
        <w:instrText xml:space="preserve"> PAGEREF _Toc373936710 \h </w:instrText>
      </w:r>
      <w:r>
        <w:fldChar w:fldCharType="separate"/>
      </w:r>
      <w:r>
        <w:t>37</w:t>
      </w:r>
      <w:r>
        <w:fldChar w:fldCharType="end"/>
      </w:r>
    </w:p>
    <w:p>
      <w:pPr>
        <w:pStyle w:val="TOC8"/>
        <w:rPr>
          <w:rFonts w:asciiTheme="minorHAnsi" w:eastAsiaTheme="minorEastAsia" w:hAnsiTheme="minorHAnsi" w:cstheme="minorBidi"/>
          <w:szCs w:val="22"/>
          <w:lang w:eastAsia="en-AU"/>
        </w:rPr>
      </w:pPr>
      <w:r>
        <w:t>16BA.</w:t>
      </w:r>
      <w:r>
        <w:tab/>
        <w:t>Approval of noise management plan: shooting venue</w:t>
      </w:r>
      <w:r>
        <w:tab/>
      </w:r>
      <w:r>
        <w:fldChar w:fldCharType="begin"/>
      </w:r>
      <w:r>
        <w:instrText xml:space="preserve"> PAGEREF _Toc373936711 \h </w:instrText>
      </w:r>
      <w:r>
        <w:fldChar w:fldCharType="separate"/>
      </w:r>
      <w:r>
        <w:t>37</w:t>
      </w:r>
      <w:r>
        <w:fldChar w:fldCharType="end"/>
      </w:r>
    </w:p>
    <w:p>
      <w:pPr>
        <w:pStyle w:val="TOC8"/>
        <w:rPr>
          <w:rFonts w:asciiTheme="minorHAnsi" w:eastAsiaTheme="minorEastAsia" w:hAnsiTheme="minorHAnsi" w:cstheme="minorBidi"/>
          <w:szCs w:val="22"/>
          <w:lang w:eastAsia="en-AU"/>
        </w:rPr>
      </w:pPr>
      <w:r>
        <w:t>16BB.</w:t>
      </w:r>
      <w:r>
        <w:tab/>
        <w:t>Ancillary measures: shooting venue</w:t>
      </w:r>
      <w:r>
        <w:tab/>
      </w:r>
      <w:r>
        <w:fldChar w:fldCharType="begin"/>
      </w:r>
      <w:r>
        <w:instrText xml:space="preserve"> PAGEREF _Toc373936712 \h </w:instrText>
      </w:r>
      <w:r>
        <w:fldChar w:fldCharType="separate"/>
      </w:r>
      <w:r>
        <w:t>40</w:t>
      </w:r>
      <w:r>
        <w:fldChar w:fldCharType="end"/>
      </w:r>
    </w:p>
    <w:p>
      <w:pPr>
        <w:pStyle w:val="TOC8"/>
        <w:rPr>
          <w:rFonts w:asciiTheme="minorHAnsi" w:eastAsiaTheme="minorEastAsia" w:hAnsiTheme="minorHAnsi" w:cstheme="minorBidi"/>
          <w:szCs w:val="22"/>
          <w:lang w:eastAsia="en-AU"/>
        </w:rPr>
      </w:pPr>
      <w:r>
        <w:t>16BC.</w:t>
      </w:r>
      <w:r>
        <w:tab/>
        <w:t>Revocation of noise management plan for shooting venue</w:t>
      </w:r>
      <w:r>
        <w:tab/>
      </w:r>
      <w:r>
        <w:fldChar w:fldCharType="begin"/>
      </w:r>
      <w:r>
        <w:instrText xml:space="preserve"> PAGEREF _Toc373936713 \h </w:instrText>
      </w:r>
      <w:r>
        <w:fldChar w:fldCharType="separate"/>
      </w:r>
      <w:r>
        <w:t>40</w:t>
      </w:r>
      <w:r>
        <w:fldChar w:fldCharType="end"/>
      </w:r>
    </w:p>
    <w:p>
      <w:pPr>
        <w:pStyle w:val="TOC8"/>
        <w:rPr>
          <w:rFonts w:asciiTheme="minorHAnsi" w:eastAsiaTheme="minorEastAsia" w:hAnsiTheme="minorHAnsi" w:cstheme="minorBidi"/>
          <w:szCs w:val="22"/>
          <w:lang w:eastAsia="en-AU"/>
        </w:rPr>
      </w:pPr>
      <w:r>
        <w:t>16BD.</w:t>
      </w:r>
      <w:r>
        <w:tab/>
        <w:t>Notice of appellable decision</w:t>
      </w:r>
      <w:r>
        <w:tab/>
      </w:r>
      <w:r>
        <w:fldChar w:fldCharType="begin"/>
      </w:r>
      <w:r>
        <w:instrText xml:space="preserve"> PAGEREF _Toc373936714 \h </w:instrText>
      </w:r>
      <w:r>
        <w:fldChar w:fldCharType="separate"/>
      </w:r>
      <w:r>
        <w:t>42</w:t>
      </w:r>
      <w:r>
        <w:fldChar w:fldCharType="end"/>
      </w:r>
    </w:p>
    <w:p>
      <w:pPr>
        <w:pStyle w:val="TOC8"/>
        <w:rPr>
          <w:rFonts w:asciiTheme="minorHAnsi" w:eastAsiaTheme="minorEastAsia" w:hAnsiTheme="minorHAnsi" w:cstheme="minorBidi"/>
          <w:szCs w:val="22"/>
          <w:lang w:eastAsia="en-AU"/>
        </w:rPr>
      </w:pPr>
      <w:r>
        <w:t>16BE.</w:t>
      </w:r>
      <w:r>
        <w:tab/>
        <w:t>Appeals against decisions in respect of noise management plan for shooting venue</w:t>
      </w:r>
      <w:r>
        <w:tab/>
      </w:r>
      <w:r>
        <w:fldChar w:fldCharType="begin"/>
      </w:r>
      <w:r>
        <w:instrText xml:space="preserve"> PAGEREF _Toc373936715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Community activities</w:t>
      </w:r>
    </w:p>
    <w:p>
      <w:pPr>
        <w:pStyle w:val="TOC8"/>
        <w:rPr>
          <w:rFonts w:asciiTheme="minorHAnsi" w:eastAsiaTheme="minorEastAsia" w:hAnsiTheme="minorHAnsi" w:cstheme="minorBidi"/>
          <w:szCs w:val="22"/>
          <w:lang w:eastAsia="en-AU"/>
        </w:rPr>
      </w:pPr>
      <w:r>
        <w:t>16</w:t>
      </w:r>
      <w:r>
        <w:rPr>
          <w:snapToGrid w:val="0"/>
        </w:rPr>
        <w:t xml:space="preserve">. </w:t>
      </w:r>
      <w:r>
        <w:rPr>
          <w:snapToGrid w:val="0"/>
        </w:rPr>
        <w:tab/>
        <w:t>Community noise</w:t>
      </w:r>
      <w:r>
        <w:tab/>
      </w:r>
      <w:r>
        <w:fldChar w:fldCharType="begin"/>
      </w:r>
      <w:r>
        <w:instrText xml:space="preserve"> PAGEREF _Toc373936717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Where standard cannot reasonably be met</w:t>
      </w:r>
    </w:p>
    <w:p>
      <w:pPr>
        <w:pStyle w:val="TOC8"/>
        <w:rPr>
          <w:rFonts w:asciiTheme="minorHAnsi" w:eastAsiaTheme="minorEastAsia" w:hAnsiTheme="minorHAnsi" w:cstheme="minorBidi"/>
          <w:szCs w:val="22"/>
          <w:lang w:eastAsia="en-AU"/>
        </w:rPr>
      </w:pPr>
      <w:r>
        <w:t>17.</w:t>
      </w:r>
      <w:r>
        <w:tab/>
        <w:t>Approval to allow emission of noise to exceed or vary from standard: application and referral</w:t>
      </w:r>
      <w:r>
        <w:tab/>
      </w:r>
      <w:r>
        <w:fldChar w:fldCharType="begin"/>
      </w:r>
      <w:r>
        <w:instrText xml:space="preserve"> PAGEREF _Toc373936719 \h </w:instrText>
      </w:r>
      <w:r>
        <w:fldChar w:fldCharType="separate"/>
      </w:r>
      <w:r>
        <w:t>46</w:t>
      </w:r>
      <w:r>
        <w:fldChar w:fldCharType="end"/>
      </w:r>
    </w:p>
    <w:p>
      <w:pPr>
        <w:pStyle w:val="TOC8"/>
        <w:rPr>
          <w:rFonts w:asciiTheme="minorHAnsi" w:eastAsiaTheme="minorEastAsia" w:hAnsiTheme="minorHAnsi" w:cstheme="minorBidi"/>
          <w:szCs w:val="22"/>
          <w:lang w:eastAsia="en-AU"/>
        </w:rPr>
      </w:pPr>
      <w:r>
        <w:t>18A.</w:t>
      </w:r>
      <w:r>
        <w:tab/>
        <w:t>Assessment by CEO</w:t>
      </w:r>
      <w:r>
        <w:tab/>
      </w:r>
      <w:r>
        <w:fldChar w:fldCharType="begin"/>
      </w:r>
      <w:r>
        <w:instrText xml:space="preserve"> PAGEREF _Toc373936720 \h </w:instrText>
      </w:r>
      <w:r>
        <w:fldChar w:fldCharType="separate"/>
      </w:r>
      <w:r>
        <w:t>48</w:t>
      </w:r>
      <w:r>
        <w:fldChar w:fldCharType="end"/>
      </w:r>
    </w:p>
    <w:p>
      <w:pPr>
        <w:pStyle w:val="TOC8"/>
        <w:rPr>
          <w:rFonts w:asciiTheme="minorHAnsi" w:eastAsiaTheme="minorEastAsia" w:hAnsiTheme="minorHAnsi" w:cstheme="minorBidi"/>
          <w:szCs w:val="22"/>
          <w:lang w:eastAsia="en-AU"/>
        </w:rPr>
      </w:pPr>
      <w:r>
        <w:t>18B.</w:t>
      </w:r>
      <w:r>
        <w:tab/>
        <w:t>Decision by Minister</w:t>
      </w:r>
      <w:r>
        <w:tab/>
      </w:r>
      <w:r>
        <w:fldChar w:fldCharType="begin"/>
      </w:r>
      <w:r>
        <w:instrText xml:space="preserve"> PAGEREF _Toc373936721 \h </w:instrText>
      </w:r>
      <w:r>
        <w:fldChar w:fldCharType="separate"/>
      </w:r>
      <w:r>
        <w:t>50</w:t>
      </w:r>
      <w:r>
        <w:fldChar w:fldCharType="end"/>
      </w:r>
    </w:p>
    <w:p>
      <w:pPr>
        <w:pStyle w:val="TOC8"/>
        <w:rPr>
          <w:rFonts w:asciiTheme="minorHAnsi" w:eastAsiaTheme="minorEastAsia" w:hAnsiTheme="minorHAnsi" w:cstheme="minorBidi"/>
          <w:szCs w:val="22"/>
          <w:lang w:eastAsia="en-AU"/>
        </w:rPr>
      </w:pPr>
      <w:r>
        <w:t>18C.</w:t>
      </w:r>
      <w:r>
        <w:tab/>
        <w:t>Notification of approval, amendment or revocation</w:t>
      </w:r>
      <w:r>
        <w:tab/>
      </w:r>
      <w:r>
        <w:fldChar w:fldCharType="begin"/>
      </w:r>
      <w:r>
        <w:instrText xml:space="preserve"> PAGEREF _Toc373936722 \h </w:instrText>
      </w:r>
      <w:r>
        <w:fldChar w:fldCharType="separate"/>
      </w:r>
      <w:r>
        <w:t>50</w:t>
      </w:r>
      <w:r>
        <w:fldChar w:fldCharType="end"/>
      </w:r>
    </w:p>
    <w:p>
      <w:pPr>
        <w:pStyle w:val="TOC8"/>
        <w:rPr>
          <w:rFonts w:asciiTheme="minorHAnsi" w:eastAsiaTheme="minorEastAsia" w:hAnsiTheme="minorHAnsi" w:cstheme="minorBidi"/>
          <w:szCs w:val="22"/>
          <w:lang w:eastAsia="en-AU"/>
        </w:rPr>
      </w:pPr>
      <w:r>
        <w:t>18D.</w:t>
      </w:r>
      <w:r>
        <w:tab/>
        <w:t>Ancillary conditions</w:t>
      </w:r>
      <w:r>
        <w:tab/>
      </w:r>
      <w:r>
        <w:fldChar w:fldCharType="begin"/>
      </w:r>
      <w:r>
        <w:instrText xml:space="preserve"> PAGEREF _Toc373936723 \h </w:instrText>
      </w:r>
      <w:r>
        <w:fldChar w:fldCharType="separate"/>
      </w:r>
      <w:r>
        <w:t>50</w:t>
      </w:r>
      <w:r>
        <w:fldChar w:fldCharType="end"/>
      </w:r>
    </w:p>
    <w:p>
      <w:pPr>
        <w:pStyle w:val="TOC8"/>
        <w:rPr>
          <w:rFonts w:asciiTheme="minorHAnsi" w:eastAsiaTheme="minorEastAsia" w:hAnsiTheme="minorHAnsi" w:cstheme="minorBidi"/>
          <w:szCs w:val="22"/>
          <w:lang w:eastAsia="en-AU"/>
        </w:rPr>
      </w:pPr>
      <w:r>
        <w:t>18E.</w:t>
      </w:r>
      <w:r>
        <w:tab/>
        <w:t>Amendment or revocation of approval</w:t>
      </w:r>
      <w:r>
        <w:tab/>
      </w:r>
      <w:r>
        <w:fldChar w:fldCharType="begin"/>
      </w:r>
      <w:r>
        <w:instrText xml:space="preserve"> PAGEREF _Toc373936724 \h </w:instrText>
      </w:r>
      <w:r>
        <w:fldChar w:fldCharType="separate"/>
      </w:r>
      <w:r>
        <w:t>51</w:t>
      </w:r>
      <w:r>
        <w:fldChar w:fldCharType="end"/>
      </w:r>
    </w:p>
    <w:p>
      <w:pPr>
        <w:pStyle w:val="TOC8"/>
        <w:rPr>
          <w:rFonts w:asciiTheme="minorHAnsi" w:eastAsiaTheme="minorEastAsia" w:hAnsiTheme="minorHAnsi" w:cstheme="minorBidi"/>
          <w:szCs w:val="22"/>
          <w:lang w:eastAsia="en-AU"/>
        </w:rPr>
      </w:pPr>
      <w:r>
        <w:t>18F.</w:t>
      </w:r>
      <w:r>
        <w:tab/>
        <w:t>Effect of breach of condition or revocation of approval</w:t>
      </w:r>
      <w:r>
        <w:tab/>
      </w:r>
      <w:r>
        <w:fldChar w:fldCharType="begin"/>
      </w:r>
      <w:r>
        <w:instrText xml:space="preserve"> PAGEREF _Toc373936725 \h </w:instrText>
      </w:r>
      <w:r>
        <w:fldChar w:fldCharType="separate"/>
      </w:r>
      <w:r>
        <w:t>51</w:t>
      </w:r>
      <w:r>
        <w:fldChar w:fldCharType="end"/>
      </w:r>
    </w:p>
    <w:p>
      <w:pPr>
        <w:pStyle w:val="TOC8"/>
        <w:rPr>
          <w:rFonts w:asciiTheme="minorHAnsi" w:eastAsiaTheme="minorEastAsia" w:hAnsiTheme="minorHAnsi" w:cstheme="minorBidi"/>
          <w:szCs w:val="22"/>
          <w:lang w:eastAsia="en-AU"/>
        </w:rPr>
      </w:pPr>
      <w:r>
        <w:t>18G.</w:t>
      </w:r>
      <w:r>
        <w:tab/>
        <w:t>Noise monitoring fees</w:t>
      </w:r>
      <w:r>
        <w:tab/>
      </w:r>
      <w:r>
        <w:fldChar w:fldCharType="begin"/>
      </w:r>
      <w:r>
        <w:instrText xml:space="preserve"> PAGEREF _Toc373936726 \h </w:instrText>
      </w:r>
      <w:r>
        <w:fldChar w:fldCharType="separate"/>
      </w:r>
      <w:r>
        <w:t>52</w:t>
      </w:r>
      <w:r>
        <w:fldChar w:fldCharType="end"/>
      </w:r>
    </w:p>
    <w:p>
      <w:pPr>
        <w:pStyle w:val="TOC8"/>
        <w:rPr>
          <w:rFonts w:asciiTheme="minorHAnsi" w:eastAsiaTheme="minorEastAsia" w:hAnsiTheme="minorHAnsi" w:cstheme="minorBidi"/>
          <w:szCs w:val="22"/>
          <w:lang w:eastAsia="en-AU"/>
        </w:rPr>
      </w:pPr>
      <w:r>
        <w:t>18H.</w:t>
      </w:r>
      <w:r>
        <w:tab/>
        <w:t>Appeals against decisions under this Division</w:t>
      </w:r>
      <w:r>
        <w:tab/>
      </w:r>
      <w:r>
        <w:fldChar w:fldCharType="begin"/>
      </w:r>
      <w:r>
        <w:instrText xml:space="preserve"> PAGEREF _Toc373936727 \h </w:instrText>
      </w:r>
      <w:r>
        <w:fldChar w:fldCharType="separate"/>
      </w:r>
      <w:r>
        <w:t>52</w:t>
      </w:r>
      <w:r>
        <w:fldChar w:fldCharType="end"/>
      </w:r>
    </w:p>
    <w:p>
      <w:pPr>
        <w:pStyle w:val="TOC8"/>
        <w:rPr>
          <w:rFonts w:asciiTheme="minorHAnsi" w:eastAsiaTheme="minorEastAsia" w:hAnsiTheme="minorHAnsi" w:cstheme="minorBidi"/>
          <w:szCs w:val="22"/>
          <w:lang w:eastAsia="en-AU"/>
        </w:rPr>
      </w:pPr>
      <w:r>
        <w:t>18I.</w:t>
      </w:r>
      <w:r>
        <w:tab/>
        <w:t>Transitional provisions</w:t>
      </w:r>
      <w:r>
        <w:tab/>
      </w:r>
      <w:r>
        <w:fldChar w:fldCharType="begin"/>
      </w:r>
      <w:r>
        <w:instrText xml:space="preserve"> PAGEREF _Toc373936728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Sporting, cultural and entertainment events</w:t>
      </w:r>
    </w:p>
    <w:p>
      <w:pPr>
        <w:pStyle w:val="TOC8"/>
        <w:rPr>
          <w:rFonts w:asciiTheme="minorHAnsi" w:eastAsiaTheme="minorEastAsia" w:hAnsiTheme="minorHAnsi" w:cstheme="minorBidi"/>
          <w:szCs w:val="22"/>
          <w:lang w:eastAsia="en-AU"/>
        </w:rPr>
      </w:pPr>
      <w:r>
        <w:t>18J.</w:t>
      </w:r>
      <w:r>
        <w:tab/>
        <w:t>Terms used</w:t>
      </w:r>
      <w:r>
        <w:tab/>
      </w:r>
      <w:r>
        <w:fldChar w:fldCharType="begin"/>
      </w:r>
      <w:r>
        <w:instrText xml:space="preserve"> PAGEREF _Toc373936730 \h </w:instrText>
      </w:r>
      <w:r>
        <w:fldChar w:fldCharType="separate"/>
      </w:r>
      <w:r>
        <w:t>54</w:t>
      </w:r>
      <w:r>
        <w:fldChar w:fldCharType="end"/>
      </w:r>
    </w:p>
    <w:p>
      <w:pPr>
        <w:pStyle w:val="TOC8"/>
        <w:rPr>
          <w:rFonts w:asciiTheme="minorHAnsi" w:eastAsiaTheme="minorEastAsia" w:hAnsiTheme="minorHAnsi" w:cstheme="minorBidi"/>
          <w:szCs w:val="22"/>
          <w:lang w:eastAsia="en-AU"/>
        </w:rPr>
      </w:pPr>
      <w:r>
        <w:t>18</w:t>
      </w:r>
      <w:r>
        <w:rPr>
          <w:snapToGrid w:val="0"/>
        </w:rPr>
        <w:t xml:space="preserve">. </w:t>
      </w:r>
      <w:r>
        <w:rPr>
          <w:snapToGrid w:val="0"/>
        </w:rPr>
        <w:tab/>
        <w:t>Approved sporting, cultural and entertainment events</w:t>
      </w:r>
      <w:r>
        <w:tab/>
      </w:r>
      <w:r>
        <w:fldChar w:fldCharType="begin"/>
      </w:r>
      <w:r>
        <w:instrText xml:space="preserve"> PAGEREF _Toc373936731 \h </w:instrText>
      </w:r>
      <w:r>
        <w:fldChar w:fldCharType="separate"/>
      </w:r>
      <w:r>
        <w:t>55</w:t>
      </w:r>
      <w:r>
        <w:fldChar w:fldCharType="end"/>
      </w:r>
    </w:p>
    <w:p>
      <w:pPr>
        <w:pStyle w:val="TOC8"/>
        <w:rPr>
          <w:rFonts w:asciiTheme="minorHAnsi" w:eastAsiaTheme="minorEastAsia" w:hAnsiTheme="minorHAnsi" w:cstheme="minorBidi"/>
          <w:szCs w:val="22"/>
          <w:lang w:eastAsia="en-AU"/>
        </w:rPr>
      </w:pPr>
      <w:r>
        <w:t>19A.</w:t>
      </w:r>
      <w:r>
        <w:tab/>
        <w:t>Ancillary conditions: approved events</w:t>
      </w:r>
      <w:r>
        <w:tab/>
      </w:r>
      <w:r>
        <w:fldChar w:fldCharType="begin"/>
      </w:r>
      <w:r>
        <w:instrText xml:space="preserve"> PAGEREF _Toc373936732 \h </w:instrText>
      </w:r>
      <w:r>
        <w:fldChar w:fldCharType="separate"/>
      </w:r>
      <w:r>
        <w:t>58</w:t>
      </w:r>
      <w:r>
        <w:fldChar w:fldCharType="end"/>
      </w:r>
    </w:p>
    <w:p>
      <w:pPr>
        <w:pStyle w:val="TOC8"/>
        <w:rPr>
          <w:rFonts w:asciiTheme="minorHAnsi" w:eastAsiaTheme="minorEastAsia" w:hAnsiTheme="minorHAnsi" w:cstheme="minorBidi"/>
          <w:szCs w:val="22"/>
          <w:lang w:eastAsia="en-AU"/>
        </w:rPr>
      </w:pPr>
      <w:r>
        <w:t>19B.</w:t>
      </w:r>
      <w:r>
        <w:tab/>
        <w:t>Approved venues for sporting, cultural or entertainment events</w:t>
      </w:r>
      <w:r>
        <w:tab/>
      </w:r>
      <w:r>
        <w:fldChar w:fldCharType="begin"/>
      </w:r>
      <w:r>
        <w:instrText xml:space="preserve"> PAGEREF _Toc373936733 \h </w:instrText>
      </w:r>
      <w:r>
        <w:fldChar w:fldCharType="separate"/>
      </w:r>
      <w:r>
        <w:t>59</w:t>
      </w:r>
      <w:r>
        <w:fldChar w:fldCharType="end"/>
      </w:r>
    </w:p>
    <w:p>
      <w:pPr>
        <w:pStyle w:val="TOC8"/>
        <w:rPr>
          <w:rFonts w:asciiTheme="minorHAnsi" w:eastAsiaTheme="minorEastAsia" w:hAnsiTheme="minorHAnsi" w:cstheme="minorBidi"/>
          <w:szCs w:val="22"/>
          <w:lang w:eastAsia="en-AU"/>
        </w:rPr>
      </w:pPr>
      <w:r>
        <w:t>19C.</w:t>
      </w:r>
      <w:r>
        <w:tab/>
        <w:t>Ancillary conditions: venue approval</w:t>
      </w:r>
      <w:r>
        <w:tab/>
      </w:r>
      <w:r>
        <w:fldChar w:fldCharType="begin"/>
      </w:r>
      <w:r>
        <w:instrText xml:space="preserve"> PAGEREF _Toc373936734 \h </w:instrText>
      </w:r>
      <w:r>
        <w:fldChar w:fldCharType="separate"/>
      </w:r>
      <w:r>
        <w:t>62</w:t>
      </w:r>
      <w:r>
        <w:fldChar w:fldCharType="end"/>
      </w:r>
    </w:p>
    <w:p>
      <w:pPr>
        <w:pStyle w:val="TOC8"/>
        <w:rPr>
          <w:rFonts w:asciiTheme="minorHAnsi" w:eastAsiaTheme="minorEastAsia" w:hAnsiTheme="minorHAnsi" w:cstheme="minorBidi"/>
          <w:szCs w:val="22"/>
          <w:lang w:eastAsia="en-AU"/>
        </w:rPr>
      </w:pPr>
      <w:r>
        <w:t>19D.</w:t>
      </w:r>
      <w:r>
        <w:tab/>
        <w:t>Notifiable event at approved venue</w:t>
      </w:r>
      <w:r>
        <w:tab/>
      </w:r>
      <w:r>
        <w:fldChar w:fldCharType="begin"/>
      </w:r>
      <w:r>
        <w:instrText xml:space="preserve"> PAGEREF _Toc373936735 \h </w:instrText>
      </w:r>
      <w:r>
        <w:fldChar w:fldCharType="separate"/>
      </w:r>
      <w:r>
        <w:t>63</w:t>
      </w:r>
      <w:r>
        <w:fldChar w:fldCharType="end"/>
      </w:r>
    </w:p>
    <w:p>
      <w:pPr>
        <w:pStyle w:val="TOC8"/>
        <w:rPr>
          <w:rFonts w:asciiTheme="minorHAnsi" w:eastAsiaTheme="minorEastAsia" w:hAnsiTheme="minorHAnsi" w:cstheme="minorBidi"/>
          <w:szCs w:val="22"/>
          <w:lang w:eastAsia="en-AU"/>
        </w:rPr>
      </w:pPr>
      <w:r>
        <w:t>19E.</w:t>
      </w:r>
      <w:r>
        <w:tab/>
        <w:t>Amendment or revocation of venue approval</w:t>
      </w:r>
      <w:r>
        <w:tab/>
      </w:r>
      <w:r>
        <w:fldChar w:fldCharType="begin"/>
      </w:r>
      <w:r>
        <w:instrText xml:space="preserve"> PAGEREF _Toc373936736 \h </w:instrText>
      </w:r>
      <w:r>
        <w:fldChar w:fldCharType="separate"/>
      </w:r>
      <w:r>
        <w:t>65</w:t>
      </w:r>
      <w:r>
        <w:fldChar w:fldCharType="end"/>
      </w:r>
    </w:p>
    <w:p>
      <w:pPr>
        <w:pStyle w:val="TOC8"/>
        <w:rPr>
          <w:rFonts w:asciiTheme="minorHAnsi" w:eastAsiaTheme="minorEastAsia" w:hAnsiTheme="minorHAnsi" w:cstheme="minorBidi"/>
          <w:szCs w:val="22"/>
          <w:lang w:eastAsia="en-AU"/>
        </w:rPr>
      </w:pPr>
      <w:r>
        <w:t>19F.</w:t>
      </w:r>
      <w:r>
        <w:tab/>
        <w:t>Notice of appellable decision</w:t>
      </w:r>
      <w:r>
        <w:tab/>
      </w:r>
      <w:r>
        <w:fldChar w:fldCharType="begin"/>
      </w:r>
      <w:r>
        <w:instrText xml:space="preserve"> PAGEREF _Toc373936737 \h </w:instrText>
      </w:r>
      <w:r>
        <w:fldChar w:fldCharType="separate"/>
      </w:r>
      <w:r>
        <w:t>66</w:t>
      </w:r>
      <w:r>
        <w:fldChar w:fldCharType="end"/>
      </w:r>
    </w:p>
    <w:p>
      <w:pPr>
        <w:pStyle w:val="TOC8"/>
        <w:rPr>
          <w:rFonts w:asciiTheme="minorHAnsi" w:eastAsiaTheme="minorEastAsia" w:hAnsiTheme="minorHAnsi" w:cstheme="minorBidi"/>
          <w:szCs w:val="22"/>
          <w:lang w:eastAsia="en-AU"/>
        </w:rPr>
      </w:pPr>
      <w:r>
        <w:t>19G.</w:t>
      </w:r>
      <w:r>
        <w:tab/>
        <w:t>Appeals against decisions under this Division</w:t>
      </w:r>
      <w:r>
        <w:tab/>
      </w:r>
      <w:r>
        <w:fldChar w:fldCharType="begin"/>
      </w:r>
      <w:r>
        <w:instrText xml:space="preserve"> PAGEREF _Toc373936738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Noise measurement</w:t>
      </w:r>
    </w:p>
    <w:p>
      <w:pPr>
        <w:pStyle w:val="TOC8"/>
        <w:rPr>
          <w:rFonts w:asciiTheme="minorHAnsi" w:eastAsiaTheme="minorEastAsia" w:hAnsiTheme="minorHAnsi" w:cstheme="minorBidi"/>
          <w:szCs w:val="22"/>
          <w:lang w:eastAsia="en-AU"/>
        </w:rPr>
      </w:pPr>
      <w:r>
        <w:t>19</w:t>
      </w:r>
      <w:r>
        <w:rPr>
          <w:snapToGrid w:val="0"/>
        </w:rPr>
        <w:t xml:space="preserve">. </w:t>
      </w:r>
      <w:r>
        <w:rPr>
          <w:snapToGrid w:val="0"/>
        </w:rPr>
        <w:tab/>
        <w:t>Place of measurement of noise</w:t>
      </w:r>
      <w:r>
        <w:tab/>
      </w:r>
      <w:r>
        <w:fldChar w:fldCharType="begin"/>
      </w:r>
      <w:r>
        <w:instrText xml:space="preserve"> PAGEREF _Toc373936740 \h </w:instrText>
      </w:r>
      <w:r>
        <w:fldChar w:fldCharType="separate"/>
      </w:r>
      <w:r>
        <w:t>68</w:t>
      </w:r>
      <w:r>
        <w:fldChar w:fldCharType="end"/>
      </w:r>
    </w:p>
    <w:p>
      <w:pPr>
        <w:pStyle w:val="TOC8"/>
        <w:rPr>
          <w:rFonts w:asciiTheme="minorHAnsi" w:eastAsiaTheme="minorEastAsia" w:hAnsiTheme="minorHAnsi" w:cstheme="minorBidi"/>
          <w:szCs w:val="22"/>
          <w:lang w:eastAsia="en-AU"/>
        </w:rPr>
      </w:pPr>
      <w:r>
        <w:t>20</w:t>
      </w:r>
      <w:r>
        <w:rPr>
          <w:snapToGrid w:val="0"/>
        </w:rPr>
        <w:t xml:space="preserve">. </w:t>
      </w:r>
      <w:r>
        <w:rPr>
          <w:snapToGrid w:val="0"/>
        </w:rPr>
        <w:tab/>
        <w:t>Measurement of noise at premises</w:t>
      </w:r>
      <w:r>
        <w:tab/>
      </w:r>
      <w:r>
        <w:fldChar w:fldCharType="begin"/>
      </w:r>
      <w:r>
        <w:instrText xml:space="preserve"> PAGEREF _Toc373936741 \h </w:instrText>
      </w:r>
      <w:r>
        <w:fldChar w:fldCharType="separate"/>
      </w:r>
      <w:r>
        <w:t>69</w:t>
      </w:r>
      <w:r>
        <w:fldChar w:fldCharType="end"/>
      </w:r>
    </w:p>
    <w:p>
      <w:pPr>
        <w:pStyle w:val="TOC8"/>
        <w:rPr>
          <w:rFonts w:asciiTheme="minorHAnsi" w:eastAsiaTheme="minorEastAsia" w:hAnsiTheme="minorHAnsi" w:cstheme="minorBidi"/>
          <w:szCs w:val="22"/>
          <w:lang w:eastAsia="en-AU"/>
        </w:rPr>
      </w:pPr>
      <w:r>
        <w:t>21</w:t>
      </w:r>
      <w:r>
        <w:rPr>
          <w:snapToGrid w:val="0"/>
        </w:rPr>
        <w:t xml:space="preserve">. </w:t>
      </w:r>
      <w:r>
        <w:rPr>
          <w:snapToGrid w:val="0"/>
        </w:rPr>
        <w:tab/>
        <w:t>Measurement of airblast levels</w:t>
      </w:r>
      <w:r>
        <w:tab/>
      </w:r>
      <w:r>
        <w:fldChar w:fldCharType="begin"/>
      </w:r>
      <w:r>
        <w:instrText xml:space="preserve"> PAGEREF _Toc373936742 \h </w:instrText>
      </w:r>
      <w:r>
        <w:fldChar w:fldCharType="separate"/>
      </w:r>
      <w:r>
        <w:t>69</w:t>
      </w:r>
      <w:r>
        <w:fldChar w:fldCharType="end"/>
      </w:r>
    </w:p>
    <w:p>
      <w:pPr>
        <w:pStyle w:val="TOC8"/>
        <w:rPr>
          <w:rFonts w:asciiTheme="minorHAnsi" w:eastAsiaTheme="minorEastAsia" w:hAnsiTheme="minorHAnsi" w:cstheme="minorBidi"/>
          <w:szCs w:val="22"/>
          <w:lang w:eastAsia="en-AU"/>
        </w:rPr>
      </w:pPr>
      <w:r>
        <w:t>22</w:t>
      </w:r>
      <w:r>
        <w:rPr>
          <w:snapToGrid w:val="0"/>
        </w:rPr>
        <w:t xml:space="preserve">. </w:t>
      </w:r>
      <w:r>
        <w:rPr>
          <w:snapToGrid w:val="0"/>
        </w:rPr>
        <w:tab/>
        <w:t>Instruments to comply with Schedule 4</w:t>
      </w:r>
      <w:r>
        <w:tab/>
      </w:r>
      <w:r>
        <w:fldChar w:fldCharType="begin"/>
      </w:r>
      <w:r>
        <w:instrText xml:space="preserve"> PAGEREF _Toc373936743 \h </w:instrText>
      </w:r>
      <w:r>
        <w:fldChar w:fldCharType="separate"/>
      </w:r>
      <w:r>
        <w:t>70</w:t>
      </w:r>
      <w:r>
        <w:fldChar w:fldCharType="end"/>
      </w:r>
    </w:p>
    <w:p>
      <w:pPr>
        <w:pStyle w:val="TOC8"/>
        <w:rPr>
          <w:rFonts w:asciiTheme="minorHAnsi" w:eastAsiaTheme="minorEastAsia" w:hAnsiTheme="minorHAnsi" w:cstheme="minorBidi"/>
          <w:szCs w:val="22"/>
          <w:lang w:eastAsia="en-AU"/>
        </w:rPr>
      </w:pPr>
      <w:r>
        <w:t>23</w:t>
      </w:r>
      <w:r>
        <w:rPr>
          <w:snapToGrid w:val="0"/>
        </w:rPr>
        <w:t xml:space="preserve">. </w:t>
      </w:r>
      <w:r>
        <w:rPr>
          <w:snapToGrid w:val="0"/>
        </w:rPr>
        <w:tab/>
        <w:t>Calibration results to be available</w:t>
      </w:r>
      <w:r>
        <w:tab/>
      </w:r>
      <w:r>
        <w:fldChar w:fldCharType="begin"/>
      </w:r>
      <w:r>
        <w:instrText xml:space="preserve"> PAGEREF _Toc373936744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Classification of premises</w:t>
      </w:r>
    </w:p>
    <w:p>
      <w:pPr>
        <w:pStyle w:val="TOC2"/>
        <w:tabs>
          <w:tab w:val="right" w:leader="dot" w:pos="7086"/>
        </w:tabs>
        <w:rPr>
          <w:rFonts w:asciiTheme="minorHAnsi" w:eastAsiaTheme="minorEastAsia" w:hAnsiTheme="minorHAnsi" w:cstheme="minorBidi"/>
          <w:b w:val="0"/>
          <w:sz w:val="22"/>
          <w:szCs w:val="22"/>
          <w:lang w:eastAsia="en-AU"/>
        </w:rPr>
      </w:pPr>
      <w:r>
        <w:t>Schedule 2 — Community noise</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Determination of influencing factor on noise sensitive premises</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t>Interpretation</w:t>
      </w:r>
      <w:r>
        <w:tab/>
      </w:r>
      <w:r>
        <w:fldChar w:fldCharType="begin"/>
      </w:r>
      <w:r>
        <w:instrText xml:space="preserve"> PAGEREF _Toc373936750 \h </w:instrText>
      </w:r>
      <w:r>
        <w:fldChar w:fldCharType="separate"/>
      </w:r>
      <w:r>
        <w:t>76</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Influencing factor</w:t>
      </w:r>
      <w:r>
        <w:tab/>
      </w:r>
      <w:r>
        <w:fldChar w:fldCharType="begin"/>
      </w:r>
      <w:r>
        <w:instrText xml:space="preserve"> PAGEREF _Toc373936751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2"/>
        <w:tabs>
          <w:tab w:val="right" w:leader="dot" w:pos="7086"/>
        </w:tabs>
        <w:rPr>
          <w:rFonts w:asciiTheme="minorHAnsi" w:eastAsiaTheme="minorEastAsia" w:hAnsiTheme="minorHAnsi" w:cstheme="minorBidi"/>
          <w:b w:val="0"/>
          <w:sz w:val="22"/>
          <w:szCs w:val="22"/>
          <w:lang w:eastAsia="en-AU"/>
        </w:rPr>
      </w:pPr>
      <w:r>
        <w:t>Rules for sound level measuring equipment</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t>References to AS Z41</w:t>
      </w:r>
      <w:r>
        <w:rPr>
          <w:snapToGrid w:val="0"/>
        </w:rPr>
        <w:noBreakHyphen/>
        <w:t>1969</w:t>
      </w:r>
      <w:r>
        <w:tab/>
      </w:r>
      <w:r>
        <w:fldChar w:fldCharType="begin"/>
      </w:r>
      <w:r>
        <w:instrText xml:space="preserve"> PAGEREF _Toc373936754 \h </w:instrText>
      </w:r>
      <w:r>
        <w:fldChar w:fldCharType="separate"/>
      </w:r>
      <w:r>
        <w:t>80</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Sound level measuring instruments</w:t>
      </w:r>
      <w:r>
        <w:tab/>
      </w:r>
      <w:r>
        <w:fldChar w:fldCharType="begin"/>
      </w:r>
      <w:r>
        <w:instrText xml:space="preserve"> PAGEREF _Toc373936755 \h </w:instrText>
      </w:r>
      <w:r>
        <w:fldChar w:fldCharType="separate"/>
      </w:r>
      <w:r>
        <w:t>80</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Calibration of sound level measuring instruments</w:t>
      </w:r>
      <w:r>
        <w:tab/>
      </w:r>
      <w:r>
        <w:fldChar w:fldCharType="begin"/>
      </w:r>
      <w:r>
        <w:instrText xml:space="preserve"> PAGEREF _Toc373936756 \h </w:instrText>
      </w:r>
      <w:r>
        <w:fldChar w:fldCharType="separate"/>
      </w:r>
      <w:r>
        <w:t>81</w:t>
      </w:r>
      <w:r>
        <w:fldChar w:fldCharType="end"/>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Field performance checks</w:t>
      </w:r>
      <w:r>
        <w:tab/>
      </w:r>
      <w:r>
        <w:fldChar w:fldCharType="begin"/>
      </w:r>
      <w:r>
        <w:instrText xml:space="preserve"> PAGEREF _Toc373936757 \h </w:instrText>
      </w:r>
      <w:r>
        <w:fldChar w:fldCharType="separate"/>
      </w:r>
      <w:r>
        <w:t>82</w:t>
      </w:r>
      <w:r>
        <w:fldChar w:fldCharType="end"/>
      </w:r>
    </w:p>
    <w:p>
      <w:pPr>
        <w:pStyle w:val="TOC8"/>
        <w:rPr>
          <w:rFonts w:asciiTheme="minorHAnsi" w:eastAsiaTheme="minorEastAsia" w:hAnsiTheme="minorHAnsi" w:cstheme="minorBidi"/>
          <w:szCs w:val="22"/>
          <w:lang w:eastAsia="en-AU"/>
        </w:rPr>
      </w:pPr>
      <w:r>
        <w:t>5</w:t>
      </w:r>
      <w:r>
        <w:rPr>
          <w:snapToGrid w:val="0"/>
        </w:rPr>
        <w:t xml:space="preserve">. </w:t>
      </w:r>
      <w:r>
        <w:rPr>
          <w:snapToGrid w:val="0"/>
        </w:rPr>
        <w:tab/>
        <w:t>Instrument used for measurement of airblast levels</w:t>
      </w:r>
      <w:r>
        <w:tab/>
      </w:r>
      <w:r>
        <w:fldChar w:fldCharType="begin"/>
      </w:r>
      <w:r>
        <w:instrText xml:space="preserve"> PAGEREF _Toc373936758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_Toc373936760 \h </w:instrText>
      </w:r>
      <w:r>
        <w:fldChar w:fldCharType="separate"/>
      </w:r>
      <w:r>
        <w:t>84</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_Toc373936761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Environmental Protection Act 1986</w:t>
      </w:r>
    </w:p>
    <w:p>
      <w:pPr>
        <w:pStyle w:val="NameofActReg"/>
      </w:pPr>
      <w:r>
        <w:t>Environmental Protection (Noise) Regulations 1997</w:t>
      </w:r>
    </w:p>
    <w:p>
      <w:pPr>
        <w:pStyle w:val="Heading2"/>
        <w:pageBreakBefore w:val="0"/>
      </w:pPr>
      <w:bookmarkStart w:id="1" w:name="_Toc373936597"/>
      <w:bookmarkStart w:id="2" w:name="_Toc37393668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73936682"/>
      <w:r>
        <w:rPr>
          <w:rStyle w:val="CharSectno"/>
        </w:rPr>
        <w:t>1</w:t>
      </w:r>
      <w:r>
        <w:rPr>
          <w:snapToGrid w:val="0"/>
        </w:rPr>
        <w:t xml:space="preserve">. </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4" w:name="_Toc373936683"/>
      <w:r>
        <w:rPr>
          <w:rStyle w:val="CharSectno"/>
        </w:rPr>
        <w:t>2</w:t>
      </w:r>
      <w:r>
        <w:rPr>
          <w:snapToGrid w:val="0"/>
        </w:rPr>
        <w:t xml:space="preserve">. </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bookmarkStart w:id="5" w:name="RuleErr_84"/>
      <w:bookmarkStart w:id="6" w:name="RuleErr_127"/>
      <w:r>
        <w:rPr>
          <w:rStyle w:val="CharDefText"/>
        </w:rPr>
        <w:t>assigned level</w:t>
      </w:r>
      <w:bookmarkEnd w:id="5"/>
      <w:bookmarkEnd w:id="6"/>
      <w:r>
        <w:t xml:space="preserve"> means a noise level determined under regulation 8;</w:t>
      </w:r>
    </w:p>
    <w:p>
      <w:pPr>
        <w:pStyle w:val="Defstart"/>
      </w:pPr>
      <w:r>
        <w:rPr>
          <w:b/>
        </w:rPr>
        <w:tab/>
      </w:r>
      <w:bookmarkStart w:id="7" w:name="RuleErr_85"/>
      <w:bookmarkStart w:id="8" w:name="RuleErr_128"/>
      <w:r>
        <w:rPr>
          <w:rStyle w:val="CharDefText"/>
        </w:rPr>
        <w:t>blasting</w:t>
      </w:r>
      <w:bookmarkEnd w:id="7"/>
      <w:bookmarkEnd w:id="8"/>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tab/>
        <w:t>(c)</w:t>
      </w:r>
      <w:r>
        <w:tab/>
        <w:t xml:space="preserve">a camping area as defined in the </w:t>
      </w:r>
      <w:r>
        <w:rPr>
          <w:i/>
        </w:rPr>
        <w:t>Conservation and Land Management Regulations 2002</w:t>
      </w:r>
      <w:r>
        <w:t xml:space="preserve"> regulation 2;</w:t>
      </w:r>
    </w:p>
    <w:p>
      <w:pPr>
        <w:pStyle w:val="Defstart"/>
        <w:keepNext/>
      </w:pPr>
      <w:r>
        <w:rPr>
          <w:b/>
        </w:rPr>
        <w:tab/>
      </w:r>
      <w:bookmarkStart w:id="9" w:name="RuleErr_87"/>
      <w:bookmarkStart w:id="10" w:name="RuleErr_130"/>
      <w:r>
        <w:rPr>
          <w:rStyle w:val="CharDefText"/>
        </w:rPr>
        <w:t>commercial premises</w:t>
      </w:r>
      <w:bookmarkEnd w:id="9"/>
      <w:bookmarkEnd w:id="10"/>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bookmarkStart w:id="11" w:name="RuleErr_88"/>
      <w:bookmarkStart w:id="12" w:name="RuleErr_131"/>
      <w:r>
        <w:rPr>
          <w:rStyle w:val="CharDefText"/>
        </w:rPr>
        <w:t>industrial and utility premises</w:t>
      </w:r>
      <w:bookmarkEnd w:id="11"/>
      <w:bookmarkEnd w:id="12"/>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bookmarkStart w:id="13" w:name="RuleErr_90"/>
      <w:bookmarkStart w:id="14" w:name="RuleErr_133"/>
      <w:r>
        <w:rPr>
          <w:rStyle w:val="CharDefText"/>
        </w:rPr>
        <w:t>local government</w:t>
      </w:r>
      <w:bookmarkEnd w:id="13"/>
      <w:bookmarkEnd w:id="14"/>
      <w:r>
        <w:t xml:space="preserve"> means a local government within the meaning of the </w:t>
      </w:r>
      <w:r>
        <w:rPr>
          <w:i/>
        </w:rPr>
        <w:t>Local Government Act 1995</w:t>
      </w:r>
      <w:r>
        <w:t>;</w:t>
      </w:r>
    </w:p>
    <w:p>
      <w:pPr>
        <w:pStyle w:val="Defstart"/>
      </w:pPr>
      <w:r>
        <w:rPr>
          <w:b/>
        </w:rPr>
        <w:tab/>
      </w:r>
      <w:bookmarkStart w:id="15" w:name="RuleErr_91"/>
      <w:bookmarkStart w:id="16" w:name="RuleErr_134"/>
      <w:r>
        <w:rPr>
          <w:rStyle w:val="CharDefText"/>
        </w:rPr>
        <w:t>measured</w:t>
      </w:r>
      <w:bookmarkEnd w:id="15"/>
      <w:bookmarkEnd w:id="16"/>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rPr>
          <w:rStyle w:val="CharDefText"/>
          <w:b w:val="0"/>
          <w:i w:val="0"/>
        </w:rPr>
        <w:t>, in relation to</w:t>
      </w:r>
      <w:r>
        <w:t xml:space="preserve">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bookmarkStart w:id="17" w:name="RuleErr_93"/>
      <w:bookmarkStart w:id="18" w:name="RuleErr_136"/>
      <w:r>
        <w:rPr>
          <w:rStyle w:val="CharDefText"/>
        </w:rPr>
        <w:t>public holiday</w:t>
      </w:r>
      <w:bookmarkEnd w:id="17"/>
      <w:bookmarkEnd w:id="18"/>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bookmarkStart w:id="19" w:name="RuleErr_94"/>
      <w:bookmarkStart w:id="20" w:name="RuleErr_137"/>
      <w:r>
        <w:rPr>
          <w:rStyle w:val="CharDefText"/>
        </w:rPr>
        <w:t>representative assessment period</w:t>
      </w:r>
      <w:bookmarkEnd w:id="19"/>
      <w:bookmarkEnd w:id="20"/>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bookmarkStart w:id="21" w:name="RuleErr_95"/>
      <w:bookmarkStart w:id="22" w:name="RuleErr_138"/>
      <w:r>
        <w:rPr>
          <w:rStyle w:val="CharDefText"/>
        </w:rPr>
        <w:t>rural premises</w:t>
      </w:r>
      <w:bookmarkEnd w:id="21"/>
      <w:bookmarkEnd w:id="22"/>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pPr>
      <w:r>
        <w:tab/>
        <w:t>[Regulation 2 amended in Gazette 5 Dec 2013 p. 5647</w:t>
      </w:r>
      <w:r>
        <w:noBreakHyphen/>
        <w:t>9.]</w:t>
      </w:r>
    </w:p>
    <w:p>
      <w:pPr>
        <w:pStyle w:val="Heading5"/>
      </w:pPr>
      <w:bookmarkStart w:id="23" w:name="_Toc373936684"/>
      <w:r>
        <w:rPr>
          <w:rStyle w:val="CharSectno"/>
        </w:rPr>
        <w:t>3</w:t>
      </w:r>
      <w:r>
        <w:t>.</w:t>
      </w:r>
      <w:r>
        <w:tab/>
        <w:t>Regulations do not apply to certain noise emissions</w:t>
      </w:r>
      <w:bookmarkEnd w:id="23"/>
    </w:p>
    <w:p>
      <w:pPr>
        <w:pStyle w:val="Subsection"/>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centimetres);</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 in Gazette 5 Dec 2013 p. 5649</w:t>
      </w:r>
      <w:r>
        <w:noBreakHyphen/>
        <w:t>51.]</w:t>
      </w:r>
    </w:p>
    <w:p>
      <w:pPr>
        <w:pStyle w:val="Heading2"/>
      </w:pPr>
      <w:bookmarkStart w:id="24" w:name="_Toc373936601"/>
      <w:bookmarkStart w:id="25" w:name="_Toc373936685"/>
      <w:r>
        <w:rPr>
          <w:rStyle w:val="CharPartNo"/>
        </w:rPr>
        <w:t>Part 2</w:t>
      </w:r>
      <w:r>
        <w:t> — </w:t>
      </w:r>
      <w:r>
        <w:rPr>
          <w:rStyle w:val="CharPartText"/>
        </w:rPr>
        <w:t>Allowable noise emissions</w:t>
      </w:r>
      <w:bookmarkEnd w:id="24"/>
      <w:bookmarkEnd w:id="25"/>
      <w:r>
        <w:rPr>
          <w:rStyle w:val="CharPartText"/>
        </w:rPr>
        <w:t xml:space="preserve"> </w:t>
      </w:r>
    </w:p>
    <w:p>
      <w:pPr>
        <w:pStyle w:val="Heading3"/>
      </w:pPr>
      <w:bookmarkStart w:id="26" w:name="_Toc373936602"/>
      <w:bookmarkStart w:id="27" w:name="_Toc373936686"/>
      <w:r>
        <w:rPr>
          <w:rStyle w:val="CharDivNo"/>
        </w:rPr>
        <w:t>Division 1</w:t>
      </w:r>
      <w:r>
        <w:t> — </w:t>
      </w:r>
      <w:r>
        <w:rPr>
          <w:rStyle w:val="CharDivText"/>
        </w:rPr>
        <w:t>General provisions</w:t>
      </w:r>
      <w:bookmarkEnd w:id="26"/>
      <w:bookmarkEnd w:id="27"/>
    </w:p>
    <w:p>
      <w:pPr>
        <w:pStyle w:val="Footnoteheading"/>
      </w:pPr>
      <w:r>
        <w:tab/>
        <w:t>[Heading inserted in Gazette 5 Dec 2013 p. 5651.]</w:t>
      </w:r>
    </w:p>
    <w:p>
      <w:pPr>
        <w:pStyle w:val="Heading5"/>
        <w:rPr>
          <w:snapToGrid w:val="0"/>
        </w:rPr>
      </w:pPr>
      <w:bookmarkStart w:id="28" w:name="_Toc373936687"/>
      <w:r>
        <w:rPr>
          <w:rStyle w:val="CharSectno"/>
        </w:rPr>
        <w:t>4</w:t>
      </w:r>
      <w:r>
        <w:rPr>
          <w:snapToGrid w:val="0"/>
        </w:rPr>
        <w:t xml:space="preserve">. </w:t>
      </w:r>
      <w:r>
        <w:rPr>
          <w:snapToGrid w:val="0"/>
        </w:rPr>
        <w:tab/>
        <w:t>General effect</w:t>
      </w:r>
      <w:bookmarkStart w:id="29" w:name="RuleErr_69"/>
      <w:r>
        <w:rPr>
          <w:snapToGrid w:val="0"/>
        </w:rPr>
        <w:t xml:space="preserve"> of this Part</w:t>
      </w:r>
      <w:bookmarkEnd w:id="29"/>
      <w:bookmarkEnd w:id="28"/>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“pollution”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in Gazette 7 Nov 2000 p. 6143; 5 Dec 2013 p. 5652.]</w:t>
      </w:r>
    </w:p>
    <w:p>
      <w:pPr>
        <w:pStyle w:val="Heading5"/>
      </w:pPr>
      <w:bookmarkStart w:id="30" w:name="_Toc373936688"/>
      <w:r>
        <w:rPr>
          <w:rStyle w:val="CharSectno"/>
        </w:rPr>
        <w:t>5</w:t>
      </w:r>
      <w:r>
        <w:t>.</w:t>
      </w:r>
      <w:r>
        <w:tab/>
        <w:t>Unreasonable noise</w:t>
      </w:r>
      <w:bookmarkEnd w:id="30"/>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 in Gazette 5 Dec 2013 p. 5652.]</w:t>
      </w:r>
    </w:p>
    <w:p>
      <w:pPr>
        <w:pStyle w:val="Heading5"/>
        <w:rPr>
          <w:snapToGrid w:val="0"/>
        </w:rPr>
      </w:pPr>
      <w:bookmarkStart w:id="31" w:name="_Toc373936689"/>
      <w:r>
        <w:rPr>
          <w:rStyle w:val="CharSectno"/>
        </w:rPr>
        <w:t>6</w:t>
      </w:r>
      <w:r>
        <w:rPr>
          <w:snapToGrid w:val="0"/>
        </w:rPr>
        <w:t xml:space="preserve">. </w:t>
      </w:r>
      <w:r>
        <w:rPr>
          <w:snapToGrid w:val="0"/>
        </w:rPr>
        <w:tab/>
        <w:t>Regulation of noise from public places</w:t>
      </w:r>
      <w:bookmarkEnd w:id="31"/>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in Gazette 11 Dec 1998 p. 6613; 7 Nov 2000 p. 6144; 5 Dec 2013 p. 5653.]</w:t>
      </w:r>
    </w:p>
    <w:p>
      <w:pPr>
        <w:pStyle w:val="Heading5"/>
        <w:rPr>
          <w:snapToGrid w:val="0"/>
        </w:rPr>
      </w:pPr>
      <w:bookmarkStart w:id="32" w:name="_Toc373936690"/>
      <w:r>
        <w:rPr>
          <w:rStyle w:val="CharSectno"/>
        </w:rPr>
        <w:t>7</w:t>
      </w:r>
      <w:r>
        <w:rPr>
          <w:snapToGrid w:val="0"/>
        </w:rPr>
        <w:t xml:space="preserve">. </w:t>
      </w:r>
      <w:r>
        <w:rPr>
          <w:snapToGrid w:val="0"/>
        </w:rPr>
        <w:tab/>
        <w:t>Prescribed standard for noise emissions</w:t>
      </w:r>
      <w:bookmarkEnd w:id="32"/>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For the purposes of subregulation (1</w:t>
      </w:r>
      <w:bookmarkStart w:id="33" w:name="RuleErr_47"/>
      <w:r>
        <w:rPr>
          <w:snapToGrid w:val="0"/>
        </w:rPr>
        <w:t>)(</w:t>
      </w:r>
      <w:bookmarkEnd w:id="33"/>
      <w:r>
        <w:rPr>
          <w:snapToGrid w:val="0"/>
        </w:rPr>
        <w:t xml:space="preserve">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34" w:name="_Toc373936691"/>
      <w:r>
        <w:rPr>
          <w:rStyle w:val="CharSectno"/>
        </w:rPr>
        <w:t>8</w:t>
      </w:r>
      <w:r>
        <w:t>.</w:t>
      </w:r>
      <w:r>
        <w:tab/>
        <w:t>Assigned levels</w:t>
      </w:r>
      <w:bookmarkEnd w:id="34"/>
    </w:p>
    <w:p>
      <w:pPr>
        <w:pStyle w:val="Subsection"/>
      </w:pPr>
      <w:r>
        <w:tab/>
        <w:t>(1)</w:t>
      </w:r>
      <w:r>
        <w:tab/>
        <w:t xml:space="preserve">In this regulation — </w:t>
      </w:r>
    </w:p>
    <w:p>
      <w:pPr>
        <w:pStyle w:val="Defstart"/>
      </w:pPr>
      <w:r>
        <w:tab/>
      </w:r>
      <w:r>
        <w:rPr>
          <w:rStyle w:val="CharDefText"/>
        </w:rPr>
        <w:t xml:space="preserve">building </w:t>
      </w:r>
      <w:r>
        <w:t xml:space="preserve">includes a camp, caravan, or park home, as those terms are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smartTag w:uri="urn:schemas-microsoft-com:office:smarttags" w:element="place">
        <w:smartTag w:uri="urn:schemas-microsoft-com:office:smarttags" w:element="PlaceName">
          <w:r>
            <w:rPr>
              <w:i/>
              <w:snapToGrid/>
            </w:rPr>
            <w:t>Caravan</w:t>
          </w:r>
        </w:smartTag>
        <w:r>
          <w:rPr>
            <w:i/>
            <w:snapToGrid/>
          </w:rPr>
          <w:t xml:space="preserve"> </w:t>
        </w:r>
        <w:smartTag w:uri="urn:schemas-microsoft-com:office:smarttags" w:element="PlaceType">
          <w:r>
            <w:rPr>
              <w:i/>
              <w:snapToGrid/>
            </w:rPr>
            <w:t>Parks</w:t>
          </w:r>
        </w:smartTag>
      </w:smartTag>
      <w:r>
        <w:rPr>
          <w:i/>
          <w:snapToGrid/>
        </w:rPr>
        <w:t xml:space="preserve">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metres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in Gazette 5 Dec 2013 p. 5653</w:t>
      </w:r>
      <w:r>
        <w:noBreakHyphen/>
        <w:t>6.]</w:t>
      </w:r>
    </w:p>
    <w:p>
      <w:pPr>
        <w:pStyle w:val="Heading5"/>
        <w:rPr>
          <w:snapToGrid w:val="0"/>
        </w:rPr>
      </w:pPr>
      <w:bookmarkStart w:id="35" w:name="_Toc373936692"/>
      <w:r>
        <w:rPr>
          <w:rStyle w:val="CharSectno"/>
        </w:rPr>
        <w:t>9</w:t>
      </w:r>
      <w:r>
        <w:rPr>
          <w:snapToGrid w:val="0"/>
        </w:rPr>
        <w:t xml:space="preserve">. </w:t>
      </w:r>
      <w:r>
        <w:rPr>
          <w:snapToGrid w:val="0"/>
        </w:rPr>
        <w:tab/>
        <w:t>Intrusive or dominant noise characteristics</w:t>
      </w:r>
      <w:bookmarkEnd w:id="35"/>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bookmarkStart w:id="36" w:name="RuleErr_101"/>
      <w:bookmarkStart w:id="37" w:name="RuleErr_144"/>
      <w:r>
        <w:rPr>
          <w:rStyle w:val="CharDefText"/>
        </w:rPr>
        <w:t>impulsiveness</w:t>
      </w:r>
      <w:bookmarkEnd w:id="36"/>
      <w:bookmarkEnd w:id="37"/>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bookmarkStart w:id="38" w:name="RuleErr_102"/>
      <w:bookmarkStart w:id="39" w:name="RuleErr_145"/>
      <w:r>
        <w:rPr>
          <w:rStyle w:val="CharDefText"/>
        </w:rPr>
        <w:t>modulation</w:t>
      </w:r>
      <w:bookmarkEnd w:id="38"/>
      <w:bookmarkEnd w:id="39"/>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bookmarkStart w:id="40" w:name="RuleErr_103"/>
      <w:bookmarkStart w:id="41" w:name="RuleErr_146"/>
      <w:r>
        <w:rPr>
          <w:rStyle w:val="CharDefText"/>
        </w:rPr>
        <w:t>tonality</w:t>
      </w:r>
      <w:bookmarkEnd w:id="40"/>
      <w:bookmarkEnd w:id="41"/>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pPr>
      <w:r>
        <w:tab/>
        <w:t>(2)</w:t>
      </w:r>
      <w:r>
        <w:tab/>
        <w:t>In subregulation (1) —</w:t>
      </w:r>
    </w:p>
    <w:p>
      <w:pPr>
        <w:pStyle w:val="Defstart"/>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w:t>
      </w:r>
      <w:bookmarkStart w:id="42" w:name="RuleErr_24"/>
      <w:r>
        <w:rPr>
          <w:snapToGrid w:val="0"/>
        </w:rPr>
        <w:t>7(</w:t>
      </w:r>
      <w:bookmarkEnd w:id="42"/>
      <w:r>
        <w:rPr>
          <w:snapToGrid w:val="0"/>
        </w:rPr>
        <w:t>1</w:t>
      </w:r>
      <w:bookmarkStart w:id="43" w:name="RuleErr_48"/>
      <w:r>
        <w:rPr>
          <w:snapToGrid w:val="0"/>
        </w:rPr>
        <w:t>)(</w:t>
      </w:r>
      <w:bookmarkEnd w:id="43"/>
      <w:r>
        <w:rPr>
          <w:snapToGrid w:val="0"/>
        </w:rPr>
        <w:t xml:space="preserve">a) after the adjustments in the </w:t>
      </w:r>
      <w:bookmarkStart w:id="44" w:name="RuleErr_13"/>
      <w:r>
        <w:rPr>
          <w:snapToGrid w:val="0"/>
        </w:rPr>
        <w:t>table</w:t>
      </w:r>
      <w:bookmarkEnd w:id="44"/>
      <w:r>
        <w:rPr>
          <w:snapToGrid w:val="0"/>
        </w:rPr>
        <w:t xml:space="preserv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in Gazette 5 Dec 2013 p. 5656</w:t>
      </w:r>
      <w:r>
        <w:noBreakHyphen/>
        <w:t>7.]</w:t>
      </w:r>
    </w:p>
    <w:p>
      <w:pPr>
        <w:pStyle w:val="Heading5"/>
        <w:rPr>
          <w:snapToGrid w:val="0"/>
        </w:rPr>
      </w:pPr>
      <w:bookmarkStart w:id="45" w:name="_Toc373936693"/>
      <w:r>
        <w:rPr>
          <w:rStyle w:val="CharSectno"/>
        </w:rPr>
        <w:t>10</w:t>
      </w:r>
      <w:r>
        <w:rPr>
          <w:snapToGrid w:val="0"/>
        </w:rPr>
        <w:t xml:space="preserve">. </w:t>
      </w:r>
      <w:r>
        <w:rPr>
          <w:snapToGrid w:val="0"/>
        </w:rPr>
        <w:tab/>
        <w:t>Non</w:t>
      </w:r>
      <w:r>
        <w:rPr>
          <w:snapToGrid w:val="0"/>
        </w:rPr>
        <w:noBreakHyphen/>
        <w:t>conforming uses and changes of zoning</w:t>
      </w:r>
      <w:bookmarkEnd w:id="45"/>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metres of the </w:t>
      </w:r>
      <w:bookmarkStart w:id="46" w:name="RuleErr_72"/>
      <w:bookmarkStart w:id="47" w:name="RuleErr_77"/>
      <w:r>
        <w:rPr>
          <w:snapToGrid w:val="0"/>
        </w:rPr>
        <w:t>first</w:t>
      </w:r>
      <w:r>
        <w:rPr>
          <w:snapToGrid w:val="0"/>
        </w:rPr>
        <w:noBreakHyphen/>
        <w:t>mentioned</w:t>
      </w:r>
      <w:bookmarkEnd w:id="46"/>
      <w:bookmarkEnd w:id="47"/>
      <w:r>
        <w:rPr>
          <w:snapToGrid w:val="0"/>
        </w:rPr>
        <w:t xml:space="preserve">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metres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 xml:space="preserve">as the case requires; </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w:t>
      </w:r>
      <w:bookmarkStart w:id="48" w:name="RuleErr_49"/>
      <w:r>
        <w:rPr>
          <w:snapToGrid w:val="0"/>
        </w:rPr>
        <w:t>)(</w:t>
      </w:r>
      <w:bookmarkEnd w:id="48"/>
      <w:r>
        <w:rPr>
          <w:snapToGrid w:val="0"/>
        </w:rPr>
        <w:t>ii), as the case requires; and</w:t>
      </w:r>
    </w:p>
    <w:p>
      <w:pPr>
        <w:pStyle w:val="Indenti"/>
        <w:rPr>
          <w:snapToGrid w:val="0"/>
        </w:rPr>
      </w:pPr>
      <w:r>
        <w:rPr>
          <w:snapToGrid w:val="0"/>
        </w:rPr>
        <w:tab/>
        <w:t>(ii)</w:t>
      </w:r>
      <w:r>
        <w:rPr>
          <w:snapToGrid w:val="0"/>
        </w:rPr>
        <w:tab/>
        <w:t xml:space="preserve">if the claim is for </w:t>
      </w:r>
      <w:bookmarkStart w:id="49" w:name="RuleErr_78"/>
      <w:bookmarkStart w:id="50" w:name="RuleErr_71"/>
      <w:r>
        <w:rPr>
          <w:snapToGrid w:val="0"/>
        </w:rPr>
        <w:t>acknowledgm</w:t>
      </w:r>
      <w:bookmarkEnd w:id="49"/>
      <w:r>
        <w:rPr>
          <w:snapToGrid w:val="0"/>
        </w:rPr>
        <w:t>ent</w:t>
      </w:r>
      <w:bookmarkEnd w:id="50"/>
      <w:r>
        <w:rPr>
          <w:snapToGrid w:val="0"/>
        </w:rPr>
        <w:t xml:space="preserve"> that the premises are premises of a kind referred to in subregulation (5</w:t>
      </w:r>
      <w:bookmarkStart w:id="51" w:name="RuleErr_50"/>
      <w:r>
        <w:rPr>
          <w:snapToGrid w:val="0"/>
        </w:rPr>
        <w:t>)(</w:t>
      </w:r>
      <w:bookmarkEnd w:id="51"/>
      <w:r>
        <w:rPr>
          <w:snapToGrid w:val="0"/>
        </w:rPr>
        <w:t>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w:t>
      </w:r>
      <w:bookmarkStart w:id="52" w:name="RuleErr_51"/>
      <w:r>
        <w:rPr>
          <w:snapToGrid w:val="0"/>
        </w:rPr>
        <w:t>)(</w:t>
      </w:r>
      <w:bookmarkEnd w:id="52"/>
      <w:r>
        <w:rPr>
          <w:snapToGrid w:val="0"/>
        </w:rPr>
        <w:t>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 has effect as if it were an acknowledgment from the CEO.</w:t>
      </w:r>
    </w:p>
    <w:p>
      <w:pPr>
        <w:pStyle w:val="Footnotesection"/>
      </w:pPr>
      <w:r>
        <w:tab/>
        <w:t>[Regulation 10 amended in Gazette 5 Dec 2013 p. 5657</w:t>
      </w:r>
      <w:r>
        <w:noBreakHyphen/>
        <w:t>9.]</w:t>
      </w:r>
    </w:p>
    <w:p>
      <w:pPr>
        <w:pStyle w:val="Heading3"/>
      </w:pPr>
      <w:bookmarkStart w:id="53" w:name="_Toc373936610"/>
      <w:bookmarkStart w:id="54" w:name="_Toc373936694"/>
      <w:r>
        <w:rPr>
          <w:rStyle w:val="CharDivNo"/>
        </w:rPr>
        <w:t>Division 2</w:t>
      </w:r>
      <w:r>
        <w:t> — </w:t>
      </w:r>
      <w:r>
        <w:rPr>
          <w:rStyle w:val="CharDivText"/>
        </w:rPr>
        <w:t>Various premises and activities</w:t>
      </w:r>
      <w:bookmarkEnd w:id="53"/>
      <w:bookmarkEnd w:id="54"/>
    </w:p>
    <w:p>
      <w:pPr>
        <w:pStyle w:val="Footnoteheading"/>
        <w:rPr>
          <w:snapToGrid w:val="0"/>
        </w:rPr>
      </w:pPr>
      <w:r>
        <w:tab/>
        <w:t>[Heading inserted in Gazette 5 Dec 2013 p. 5659.]</w:t>
      </w:r>
    </w:p>
    <w:p>
      <w:pPr>
        <w:pStyle w:val="Heading5"/>
        <w:rPr>
          <w:snapToGrid w:val="0"/>
        </w:rPr>
      </w:pPr>
      <w:bookmarkStart w:id="55" w:name="_Toc373936695"/>
      <w:r>
        <w:rPr>
          <w:rStyle w:val="CharSectno"/>
        </w:rPr>
        <w:t>11</w:t>
      </w:r>
      <w:r>
        <w:rPr>
          <w:snapToGrid w:val="0"/>
        </w:rPr>
        <w:t>.</w:t>
      </w:r>
      <w:r>
        <w:rPr>
          <w:snapToGrid w:val="0"/>
        </w:rPr>
        <w:tab/>
        <w:t>Airblast levels due to blasting</w:t>
      </w:r>
      <w:bookmarkEnd w:id="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56" w:name="RuleErr_111"/>
      <w:bookmarkStart w:id="57" w:name="RuleErr_154"/>
      <w:r>
        <w:rPr>
          <w:rStyle w:val="CharDefText"/>
        </w:rPr>
        <w:t>airblast level</w:t>
      </w:r>
      <w:bookmarkEnd w:id="56"/>
      <w:bookmarkEnd w:id="57"/>
      <w:r>
        <w:t xml:space="preserve"> means a noise level resulting from blasting;</w:t>
      </w:r>
    </w:p>
    <w:p>
      <w:pPr>
        <w:pStyle w:val="Defstart"/>
      </w:pPr>
      <w:r>
        <w:rPr>
          <w:b/>
        </w:rPr>
        <w:tab/>
      </w:r>
      <w:bookmarkStart w:id="58" w:name="RuleErr_112"/>
      <w:bookmarkStart w:id="59" w:name="RuleErr_155"/>
      <w:r>
        <w:rPr>
          <w:rStyle w:val="CharDefText"/>
        </w:rPr>
        <w:t xml:space="preserve">L </w:t>
      </w:r>
      <w:r>
        <w:rPr>
          <w:rStyle w:val="CharDefText"/>
          <w:vertAlign w:val="subscript"/>
        </w:rPr>
        <w:t>Linear peak</w:t>
      </w:r>
      <w:bookmarkEnd w:id="58"/>
      <w:bookmarkEnd w:id="59"/>
      <w:r>
        <w:t xml:space="preserve"> means the maximum reading in decibels (dB) obtained using the “P” time</w:t>
      </w:r>
      <w:r>
        <w:noBreakHyphen/>
        <w:t>weighting characteristic as specified in AS 1259.1</w:t>
      </w:r>
      <w:r>
        <w:noBreakHyphen/>
        <w:t>1990 with all frequency</w:t>
      </w:r>
      <w:r>
        <w:noBreakHyphen/>
        <w:t>weighting networks inoperative and with sound level measuring equipment that complies with the requirements of Schedule 4.</w:t>
      </w:r>
    </w:p>
    <w:p>
      <w:pPr>
        <w:pStyle w:val="Subsection"/>
        <w:rPr>
          <w:snapToGrid w:val="0"/>
        </w:rPr>
      </w:pPr>
      <w:r>
        <w:rPr>
          <w:snapToGrid w:val="0"/>
        </w:rPr>
        <w:tab/>
        <w:t>(2)</w:t>
      </w:r>
      <w:r>
        <w:rPr>
          <w:snapToGrid w:val="0"/>
        </w:rPr>
        <w:tab/>
        <w:t>The provisions of this regulation apply to airblast levels and where they apply they have effect in place of regulation 7.</w:t>
      </w:r>
    </w:p>
    <w:p>
      <w:pPr>
        <w:pStyle w:val="Subsection"/>
        <w:rPr>
          <w:snapToGrid w:val="0"/>
        </w:rPr>
      </w:pPr>
      <w:r>
        <w:rPr>
          <w:snapToGrid w:val="0"/>
        </w:rPr>
        <w:tab/>
        <w:t>(3)</w:t>
      </w:r>
      <w:r>
        <w:rPr>
          <w:snapToGrid w:val="0"/>
        </w:rPr>
        <w:tab/>
        <w:t>No airblast level resulting from blasting on any premises or public place, when received at any other premises, may exceed — </w:t>
      </w:r>
    </w:p>
    <w:p>
      <w:pPr>
        <w:pStyle w:val="Indenta"/>
        <w:rPr>
          <w:snapToGrid w:val="0"/>
        </w:rPr>
      </w:pPr>
      <w:r>
        <w:rPr>
          <w:snapToGrid w:val="0"/>
        </w:rPr>
        <w:tab/>
        <w:t>(a)</w:t>
      </w:r>
      <w:r>
        <w:rPr>
          <w:snapToGrid w:val="0"/>
        </w:rPr>
        <w:tab/>
        <w:t>125 dB L</w:t>
      </w:r>
      <w:r>
        <w:rPr>
          <w:snapToGrid w:val="0"/>
          <w:vertAlign w:val="subscript"/>
        </w:rPr>
        <w:t xml:space="preserve"> Linear peak</w:t>
      </w:r>
      <w:r>
        <w:rPr>
          <w:snapToGrid w:val="0"/>
        </w:rPr>
        <w:t xml:space="preserve"> between 0700 hours and 1800 hours on Monday to Saturday inclusive; or</w:t>
      </w:r>
    </w:p>
    <w:p>
      <w:pPr>
        <w:pStyle w:val="Indenta"/>
        <w:rPr>
          <w:snapToGrid w:val="0"/>
        </w:rPr>
      </w:pPr>
      <w:r>
        <w:rPr>
          <w:snapToGrid w:val="0"/>
        </w:rPr>
        <w:tab/>
        <w:t>(b)</w:t>
      </w:r>
      <w:r>
        <w:rPr>
          <w:snapToGrid w:val="0"/>
        </w:rPr>
        <w:tab/>
        <w:t>120 dB L</w:t>
      </w:r>
      <w:r>
        <w:rPr>
          <w:snapToGrid w:val="0"/>
          <w:vertAlign w:val="subscript"/>
        </w:rPr>
        <w:t xml:space="preserve"> Linear peak</w:t>
      </w:r>
      <w:r>
        <w:rPr>
          <w:snapToGrid w:val="0"/>
        </w:rPr>
        <w:t xml:space="preserve"> between 0700 hours and 1800 hours on a Sunday or public holiday.</w:t>
      </w:r>
    </w:p>
    <w:p>
      <w:pPr>
        <w:pStyle w:val="Subsection"/>
        <w:rPr>
          <w:snapToGrid w:val="0"/>
        </w:rPr>
      </w:pPr>
      <w:r>
        <w:rPr>
          <w:snapToGrid w:val="0"/>
        </w:rPr>
        <w:tab/>
        <w:t>(4)</w:t>
      </w:r>
      <w:r>
        <w:rPr>
          <w:snapToGrid w:val="0"/>
        </w:rPr>
        <w:tab/>
        <w:t>Notwithstanding subregulation (3), airblast levels for 9 in any 10 consecutive blasts (regardless of the interval between each blast), when received at any other premises, must not exceed — </w:t>
      </w:r>
    </w:p>
    <w:p>
      <w:pPr>
        <w:pStyle w:val="Indenta"/>
        <w:rPr>
          <w:snapToGrid w:val="0"/>
        </w:rPr>
      </w:pPr>
      <w:r>
        <w:rPr>
          <w:snapToGrid w:val="0"/>
        </w:rPr>
        <w:tab/>
        <w:t>(a)</w:t>
      </w:r>
      <w:r>
        <w:rPr>
          <w:snapToGrid w:val="0"/>
        </w:rPr>
        <w:tab/>
        <w:t>120 dB L</w:t>
      </w:r>
      <w:r>
        <w:rPr>
          <w:snapToGrid w:val="0"/>
          <w:vertAlign w:val="subscript"/>
        </w:rPr>
        <w:t xml:space="preserve"> Linear peak</w:t>
      </w:r>
      <w:r>
        <w:rPr>
          <w:snapToGrid w:val="0"/>
        </w:rPr>
        <w:t xml:space="preserve"> between 0700 hours and 1800 hours on Monday to Saturday inclusive; or</w:t>
      </w:r>
    </w:p>
    <w:p>
      <w:pPr>
        <w:pStyle w:val="Indenta"/>
        <w:rPr>
          <w:snapToGrid w:val="0"/>
        </w:rPr>
      </w:pPr>
      <w:r>
        <w:rPr>
          <w:snapToGrid w:val="0"/>
        </w:rPr>
        <w:tab/>
        <w:t>(b)</w:t>
      </w:r>
      <w:r>
        <w:rPr>
          <w:snapToGrid w:val="0"/>
        </w:rPr>
        <w:tab/>
        <w:t>115 dB L</w:t>
      </w:r>
      <w:r>
        <w:rPr>
          <w:snapToGrid w:val="0"/>
          <w:vertAlign w:val="subscript"/>
        </w:rPr>
        <w:t xml:space="preserve"> Linear peak</w:t>
      </w:r>
      <w:r>
        <w:rPr>
          <w:snapToGrid w:val="0"/>
        </w:rPr>
        <w:t xml:space="preserve"> between 0700 hours and 1800 hours on a Sunday or public holiday.</w:t>
      </w:r>
    </w:p>
    <w:p>
      <w:pPr>
        <w:pStyle w:val="Subsection"/>
        <w:rPr>
          <w:snapToGrid w:val="0"/>
        </w:rPr>
      </w:pPr>
      <w:r>
        <w:rPr>
          <w:snapToGrid w:val="0"/>
        </w:rPr>
        <w:tab/>
        <w:t>(5)</w:t>
      </w:r>
      <w:r>
        <w:rPr>
          <w:snapToGrid w:val="0"/>
        </w:rPr>
        <w:tab/>
        <w:t>No airblast level resulting from blasting on any premises or public place, when received at any other premises, may exceed — </w:t>
      </w:r>
    </w:p>
    <w:p>
      <w:pPr>
        <w:pStyle w:val="Indenta"/>
        <w:rPr>
          <w:snapToGrid w:val="0"/>
        </w:rPr>
      </w:pPr>
      <w:r>
        <w:rPr>
          <w:snapToGrid w:val="0"/>
        </w:rPr>
        <w:tab/>
        <w:t>(a)</w:t>
      </w:r>
      <w:r>
        <w:rPr>
          <w:snapToGrid w:val="0"/>
        </w:rPr>
        <w:tab/>
        <w:t>90 dB L</w:t>
      </w:r>
      <w:r>
        <w:rPr>
          <w:snapToGrid w:val="0"/>
          <w:vertAlign w:val="subscript"/>
        </w:rPr>
        <w:t xml:space="preserve"> Linear peak</w:t>
      </w:r>
      <w:r>
        <w:rPr>
          <w:snapToGrid w:val="0"/>
        </w:rPr>
        <w:t xml:space="preserve"> outside the periods between 0700 hours and 1800 hours on any day except where that blasting is carried out in accordance with regulation 8.2</w:t>
      </w:r>
      <w:bookmarkStart w:id="60" w:name="RuleErr_26"/>
      <w:r>
        <w:rPr>
          <w:snapToGrid w:val="0"/>
        </w:rPr>
        <w:t>8(</w:t>
      </w:r>
      <w:bookmarkEnd w:id="60"/>
      <w:r>
        <w:rPr>
          <w:snapToGrid w:val="0"/>
        </w:rPr>
        <w:t xml:space="preserve">4) of the </w:t>
      </w:r>
      <w:r>
        <w:rPr>
          <w:i/>
          <w:snapToGrid w:val="0"/>
        </w:rPr>
        <w:t>Mines Safety and Inspection Regulations 1995</w:t>
      </w:r>
      <w:r>
        <w:rPr>
          <w:snapToGrid w:val="0"/>
        </w:rPr>
        <w:t>; or</w:t>
      </w:r>
    </w:p>
    <w:p>
      <w:pPr>
        <w:pStyle w:val="Indenta"/>
        <w:rPr>
          <w:snapToGrid w:val="0"/>
        </w:rPr>
      </w:pPr>
      <w:r>
        <w:rPr>
          <w:snapToGrid w:val="0"/>
        </w:rPr>
        <w:tab/>
        <w:t>(b)</w:t>
      </w:r>
      <w:r>
        <w:rPr>
          <w:snapToGrid w:val="0"/>
        </w:rPr>
        <w:tab/>
        <w:t xml:space="preserve">the levels specified in subregulations (3) and (4) outside the periods between 0700 hours and 1800 hours, as appropriate for the time when it was intended that the blast be fired, if the exception in paragraph (a) applies. </w:t>
      </w:r>
    </w:p>
    <w:p>
      <w:pPr>
        <w:pStyle w:val="Heading5"/>
        <w:rPr>
          <w:snapToGrid w:val="0"/>
        </w:rPr>
      </w:pPr>
      <w:bookmarkStart w:id="61" w:name="_Toc373936696"/>
      <w:r>
        <w:rPr>
          <w:rStyle w:val="CharSectno"/>
        </w:rPr>
        <w:t>12</w:t>
      </w:r>
      <w:r>
        <w:rPr>
          <w:snapToGrid w:val="0"/>
        </w:rPr>
        <w:t xml:space="preserve">. </w:t>
      </w:r>
      <w:r>
        <w:rPr>
          <w:snapToGrid w:val="0"/>
        </w:rPr>
        <w:tab/>
        <w:t>Rural premises</w:t>
      </w:r>
      <w:bookmarkEnd w:id="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62" w:name="RuleErr_113"/>
      <w:bookmarkStart w:id="63" w:name="RuleErr_156"/>
      <w:r>
        <w:rPr>
          <w:rStyle w:val="CharDefText"/>
        </w:rPr>
        <w:t>farming vehicle</w:t>
      </w:r>
      <w:bookmarkEnd w:id="62"/>
      <w:bookmarkEnd w:id="63"/>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spacing w:before="120"/>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spacing w:before="120"/>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spacing w:before="120"/>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in Gazette 5 Dec 2013 p. 5663.]</w:t>
      </w:r>
    </w:p>
    <w:p>
      <w:pPr>
        <w:pStyle w:val="Heading5"/>
        <w:rPr>
          <w:snapToGrid w:val="0"/>
        </w:rPr>
      </w:pPr>
      <w:bookmarkStart w:id="64" w:name="_Toc373936697"/>
      <w:r>
        <w:rPr>
          <w:rStyle w:val="CharSectno"/>
        </w:rPr>
        <w:t>13</w:t>
      </w:r>
      <w:r>
        <w:rPr>
          <w:snapToGrid w:val="0"/>
        </w:rPr>
        <w:t xml:space="preserve">. </w:t>
      </w:r>
      <w:r>
        <w:rPr>
          <w:snapToGrid w:val="0"/>
        </w:rPr>
        <w:tab/>
        <w:t>Construction sites</w:t>
      </w:r>
      <w:bookmarkEnd w:id="6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bookmarkStart w:id="65" w:name="RuleErr_114"/>
      <w:bookmarkStart w:id="66" w:name="RuleErr_157"/>
      <w:r>
        <w:rPr>
          <w:rStyle w:val="CharDefText"/>
        </w:rPr>
        <w:t>construction site</w:t>
      </w:r>
      <w:bookmarkEnd w:id="65"/>
      <w:bookmarkEnd w:id="66"/>
      <w:r>
        <w:t xml:space="preserve"> means premises or a public place on which the sole or principal activity is the carrying out of construction work;</w:t>
      </w:r>
    </w:p>
    <w:p>
      <w:pPr>
        <w:pStyle w:val="Defstart"/>
      </w:pPr>
      <w:r>
        <w:rPr>
          <w:b/>
        </w:rPr>
        <w:tab/>
      </w:r>
      <w:bookmarkStart w:id="67" w:name="RuleErr_115"/>
      <w:bookmarkStart w:id="68" w:name="RuleErr_158"/>
      <w:r>
        <w:rPr>
          <w:rStyle w:val="CharDefText"/>
        </w:rPr>
        <w:t>construction work</w:t>
      </w:r>
      <w:bookmarkEnd w:id="67"/>
      <w:bookmarkEnd w:id="68"/>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spacing w:before="120"/>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in Gazette 5 Dec 2013 p. 5663</w:t>
      </w:r>
      <w:r>
        <w:noBreakHyphen/>
        <w:t>7.]</w:t>
      </w:r>
    </w:p>
    <w:p>
      <w:pPr>
        <w:pStyle w:val="Heading5"/>
      </w:pPr>
      <w:bookmarkStart w:id="69" w:name="_Toc373936698"/>
      <w:r>
        <w:rPr>
          <w:rStyle w:val="CharSectno"/>
        </w:rPr>
        <w:t>14A</w:t>
      </w:r>
      <w:r>
        <w:t>.</w:t>
      </w:r>
      <w:r>
        <w:tab/>
        <w:t>Waste collection and other works</w:t>
      </w:r>
      <w:bookmarkEnd w:id="69"/>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in Gazette 5 Dec 2013 p. 5667</w:t>
      </w:r>
      <w:r>
        <w:noBreakHyphen/>
        <w:t>72.]</w:t>
      </w:r>
    </w:p>
    <w:p>
      <w:pPr>
        <w:pStyle w:val="Heading5"/>
      </w:pPr>
      <w:bookmarkStart w:id="70" w:name="_Toc373936699"/>
      <w:r>
        <w:rPr>
          <w:rStyle w:val="CharSectno"/>
        </w:rPr>
        <w:t>14B</w:t>
      </w:r>
      <w:r>
        <w:t>.</w:t>
      </w:r>
      <w:r>
        <w:tab/>
        <w:t>Ancillary measures: waste collection and other works</w:t>
      </w:r>
      <w:bookmarkEnd w:id="70"/>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in Gazette 5 Dec 2013 p. 5672.]</w:t>
      </w:r>
    </w:p>
    <w:p>
      <w:pPr>
        <w:pStyle w:val="Heading5"/>
        <w:rPr>
          <w:snapToGrid w:val="0"/>
        </w:rPr>
      </w:pPr>
      <w:bookmarkStart w:id="71" w:name="_Toc373936700"/>
      <w:r>
        <w:rPr>
          <w:rStyle w:val="CharSectno"/>
        </w:rPr>
        <w:t>14</w:t>
      </w:r>
      <w:r>
        <w:rPr>
          <w:snapToGrid w:val="0"/>
        </w:rPr>
        <w:t xml:space="preserve">. </w:t>
      </w:r>
      <w:r>
        <w:rPr>
          <w:snapToGrid w:val="0"/>
        </w:rPr>
        <w:tab/>
        <w:t>Equipment used on residential premises</w:t>
      </w:r>
      <w:bookmarkEnd w:id="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72" w:name="RuleErr_116"/>
      <w:bookmarkStart w:id="73" w:name="RuleErr_159"/>
      <w:r>
        <w:rPr>
          <w:rStyle w:val="CharDefText"/>
        </w:rPr>
        <w:t>specified equipment</w:t>
      </w:r>
      <w:bookmarkEnd w:id="72"/>
      <w:bookmarkEnd w:id="73"/>
      <w:r>
        <w:t xml:space="preserve"> means any item of equipment which requires the constant presence of an operator for normal use.</w:t>
      </w:r>
    </w:p>
    <w:p>
      <w:pPr>
        <w:pStyle w:val="Subsection"/>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 xml:space="preserve">the specified equipment is used in a reasonable manner; </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74" w:name="_Toc373936701"/>
      <w:r>
        <w:rPr>
          <w:rStyle w:val="CharSectno"/>
        </w:rPr>
        <w:t>15</w:t>
      </w:r>
      <w:r>
        <w:rPr>
          <w:snapToGrid w:val="0"/>
        </w:rPr>
        <w:t xml:space="preserve">. </w:t>
      </w:r>
      <w:r>
        <w:rPr>
          <w:snapToGrid w:val="0"/>
        </w:rPr>
        <w:tab/>
        <w:t>Bellringing and calls to worship</w:t>
      </w:r>
      <w:bookmarkEnd w:id="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75" w:name="RuleErr_117"/>
      <w:bookmarkStart w:id="76" w:name="RuleErr_160"/>
      <w:r>
        <w:rPr>
          <w:rStyle w:val="CharDefText"/>
        </w:rPr>
        <w:t>amplified call to worship</w:t>
      </w:r>
      <w:bookmarkEnd w:id="75"/>
      <w:bookmarkEnd w:id="76"/>
      <w:r>
        <w:t xml:space="preserve"> means a call or invitation to worship (including the ringing of a single bell or a set of bells) which is amplified or reproduced by the use of electronic amplification equipment;</w:t>
      </w:r>
    </w:p>
    <w:p>
      <w:pPr>
        <w:pStyle w:val="Defstart"/>
      </w:pPr>
      <w:r>
        <w:rPr>
          <w:b/>
        </w:rPr>
        <w:tab/>
      </w:r>
      <w:bookmarkStart w:id="77" w:name="RuleErr_118"/>
      <w:bookmarkStart w:id="78" w:name="RuleErr_161"/>
      <w:r>
        <w:rPr>
          <w:rStyle w:val="CharDefText"/>
        </w:rPr>
        <w:t>bellringing</w:t>
      </w:r>
      <w:bookmarkEnd w:id="77"/>
      <w:bookmarkEnd w:id="78"/>
      <w:r>
        <w:t xml:space="preserve"> means the ringing of a set of bells, where not amplified by electronic amplification equipment;</w:t>
      </w:r>
    </w:p>
    <w:p>
      <w:pPr>
        <w:pStyle w:val="Defstart"/>
      </w:pPr>
      <w:r>
        <w:rPr>
          <w:b/>
        </w:rPr>
        <w:tab/>
      </w:r>
      <w:bookmarkStart w:id="79" w:name="RuleErr_119"/>
      <w:bookmarkStart w:id="80" w:name="RuleErr_162"/>
      <w:r>
        <w:rPr>
          <w:rStyle w:val="CharDefText"/>
        </w:rPr>
        <w:t>other call to worship</w:t>
      </w:r>
      <w:bookmarkEnd w:id="79"/>
      <w:bookmarkEnd w:id="80"/>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w:t>
      </w:r>
    </w:p>
    <w:p>
      <w:pPr>
        <w:pStyle w:val="Indenta"/>
        <w:rPr>
          <w:snapToGrid w:val="0"/>
        </w:rPr>
      </w:pPr>
      <w:r>
        <w:rPr>
          <w:snapToGrid w:val="0"/>
        </w:rPr>
        <w:tab/>
        <w:t>(b)</w:t>
      </w:r>
      <w:r>
        <w:rPr>
          <w:snapToGrid w:val="0"/>
        </w:rPr>
        <w:tab/>
        <w:t>bellringing, other than that referred to in paragraph (a), if the conditions prescribed in subregulation (3) are complied with;</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w:t>
      </w:r>
      <w:bookmarkStart w:id="81" w:name="RuleErr_53"/>
      <w:r>
        <w:rPr>
          <w:snapToGrid w:val="0"/>
        </w:rPr>
        <w:t>)(</w:t>
      </w:r>
      <w:bookmarkEnd w:id="81"/>
      <w:r>
        <w:rPr>
          <w:snapToGrid w:val="0"/>
        </w:rPr>
        <w:t>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the premises or public place on which the worship is to take place is to be on land which is referred to in section 6.2</w:t>
      </w:r>
      <w:bookmarkStart w:id="82" w:name="RuleErr_27"/>
      <w:r>
        <w:rPr>
          <w:snapToGrid w:val="0"/>
        </w:rPr>
        <w:t>6(</w:t>
      </w:r>
      <w:bookmarkEnd w:id="82"/>
      <w:r>
        <w:rPr>
          <w:snapToGrid w:val="0"/>
        </w:rPr>
        <w:t>2</w:t>
      </w:r>
      <w:bookmarkStart w:id="83" w:name="RuleErr_54"/>
      <w:r>
        <w:rPr>
          <w:snapToGrid w:val="0"/>
        </w:rPr>
        <w:t>)(</w:t>
      </w:r>
      <w:bookmarkEnd w:id="83"/>
      <w:r>
        <w:rPr>
          <w:snapToGrid w:val="0"/>
        </w:rPr>
        <w:t xml:space="preserve">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w:t>
      </w:r>
    </w:p>
    <w:p>
      <w:pPr>
        <w:pStyle w:val="Indenti"/>
        <w:rPr>
          <w:snapToGrid w:val="0"/>
        </w:rPr>
      </w:pPr>
      <w:r>
        <w:rPr>
          <w:snapToGrid w:val="0"/>
        </w:rPr>
        <w:tab/>
        <w:t>(ii)</w:t>
      </w:r>
      <w:r>
        <w:rPr>
          <w:snapToGrid w:val="0"/>
        </w:rPr>
        <w:tab/>
        <w:t>bellringing or the amplified call to worship is to last no more than 10 minutes on each occasion that it takes place;</w:t>
      </w:r>
    </w:p>
    <w:p>
      <w:pPr>
        <w:pStyle w:val="Indenti"/>
        <w:rPr>
          <w:snapToGrid w:val="0"/>
        </w:rPr>
      </w:pPr>
      <w:r>
        <w:rPr>
          <w:snapToGrid w:val="0"/>
        </w:rPr>
        <w:tab/>
        <w:t>(iii)</w:t>
      </w:r>
      <w:r>
        <w:rPr>
          <w:snapToGrid w:val="0"/>
        </w:rPr>
        <w:tab/>
        <w:t>bellringing or the amplified call to worship is not to take place on more than 2 occasions on the one day;</w:t>
      </w:r>
    </w:p>
    <w:p>
      <w:pPr>
        <w:pStyle w:val="Indenti"/>
        <w:rPr>
          <w:snapToGrid w:val="0"/>
        </w:rPr>
      </w:pPr>
      <w:r>
        <w:rPr>
          <w:snapToGrid w:val="0"/>
        </w:rPr>
        <w:tab/>
        <w:t>(iv)</w:t>
      </w:r>
      <w:r>
        <w:rPr>
          <w:snapToGrid w:val="0"/>
        </w:rPr>
        <w:tab/>
        <w:t>bellringing or the amplified call to worship is not to take place on more than 12 occasions in any period of 2 months;</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rPr>
          <w:snapToGrid w:val="0"/>
        </w:rPr>
      </w:pPr>
      <w:r>
        <w:rPr>
          <w:snapToGrid w:val="0"/>
        </w:rPr>
        <w:tab/>
        <w:t>(4)</w:t>
      </w:r>
      <w:r>
        <w:rPr>
          <w:snapToGrid w:val="0"/>
        </w:rPr>
        <w:tab/>
        <w:t>For the purposes of this regulation, the noise emission is to be — </w:t>
      </w:r>
    </w:p>
    <w:p>
      <w:pPr>
        <w:pStyle w:val="Indenta"/>
        <w:rPr>
          <w:snapToGrid w:val="0"/>
        </w:rPr>
      </w:pPr>
      <w:r>
        <w:rPr>
          <w:snapToGrid w:val="0"/>
        </w:rPr>
        <w:tab/>
        <w:t>(a)</w:t>
      </w:r>
      <w:r>
        <w:rPr>
          <w:snapToGrid w:val="0"/>
        </w:rPr>
        <w:tab/>
        <w:t>measured on any premises other than — </w:t>
      </w:r>
    </w:p>
    <w:p>
      <w:pPr>
        <w:pStyle w:val="Indenti"/>
        <w:rPr>
          <w:snapToGrid w:val="0"/>
        </w:rPr>
      </w:pPr>
      <w:r>
        <w:rPr>
          <w:snapToGrid w:val="0"/>
        </w:rPr>
        <w:tab/>
        <w:t>(i)</w:t>
      </w:r>
      <w:r>
        <w:rPr>
          <w:snapToGrid w:val="0"/>
        </w:rPr>
        <w:tab/>
        <w:t xml:space="preserve">the premises on which the bellringing or amplified call to worship was made; </w:t>
      </w:r>
    </w:p>
    <w:p>
      <w:pPr>
        <w:pStyle w:val="Indenti"/>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pPr>
      <w:r>
        <w:tab/>
        <w:t>(iii)</w:t>
      </w:r>
      <w:r>
        <w:tab/>
        <w:t>premises that are not noise</w:t>
      </w:r>
      <w:r>
        <w:noBreakHyphen/>
        <w:t>sensitive premises;</w:t>
      </w:r>
    </w:p>
    <w:p>
      <w:pPr>
        <w:pStyle w:val="Indenta"/>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pPr>
      <w:r>
        <w:tab/>
        <w:t>[Regulation 15 amended in Gazette 7 Nov 2000 p. 6144; 5 Dec 2013 p. 5672.]</w:t>
      </w:r>
    </w:p>
    <w:p>
      <w:pPr>
        <w:pStyle w:val="Heading3"/>
        <w:pageBreakBefore/>
      </w:pPr>
      <w:bookmarkStart w:id="84" w:name="_Toc373936618"/>
      <w:bookmarkStart w:id="85" w:name="_Toc373936702"/>
      <w:r>
        <w:rPr>
          <w:rStyle w:val="CharDivNo"/>
        </w:rPr>
        <w:t>Division 3</w:t>
      </w:r>
      <w:r>
        <w:t> — </w:t>
      </w:r>
      <w:r>
        <w:rPr>
          <w:rStyle w:val="CharDivText"/>
        </w:rPr>
        <w:t>Motor sport venues</w:t>
      </w:r>
      <w:bookmarkEnd w:id="84"/>
      <w:bookmarkEnd w:id="85"/>
    </w:p>
    <w:p>
      <w:pPr>
        <w:pStyle w:val="Footnoteheading"/>
        <w:keepNext/>
        <w:rPr>
          <w:snapToGrid w:val="0"/>
        </w:rPr>
      </w:pPr>
      <w:r>
        <w:tab/>
        <w:t>[Heading inserted in Gazette 5 Dec 2013 p. 5673.]</w:t>
      </w:r>
    </w:p>
    <w:p>
      <w:pPr>
        <w:pStyle w:val="Heading5"/>
      </w:pPr>
      <w:bookmarkStart w:id="86" w:name="_Toc373936703"/>
      <w:r>
        <w:rPr>
          <w:rStyle w:val="CharSectno"/>
        </w:rPr>
        <w:t>16A</w:t>
      </w:r>
      <w:r>
        <w:t>.</w:t>
      </w:r>
      <w:r>
        <w:tab/>
        <w:t>Terms used</w:t>
      </w:r>
      <w:bookmarkEnd w:id="86"/>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 xml:space="preserve">Motorcycling </w:t>
      </w:r>
      <w:smartTag w:uri="urn:schemas-microsoft-com:office:smarttags" w:element="place">
        <w:smartTag w:uri="urn:schemas-microsoft-com:office:smarttags" w:element="country-region">
          <w:r>
            <w:t>Australia</w:t>
          </w:r>
        </w:smartTag>
      </w:smartTag>
      <w:r>
        <w:t>;</w:t>
      </w:r>
    </w:p>
    <w:p>
      <w:pPr>
        <w:pStyle w:val="Defpara"/>
      </w:pPr>
      <w:r>
        <w:tab/>
        <w:t>(e)</w:t>
      </w:r>
      <w:r>
        <w:tab/>
        <w:t xml:space="preserve">Motorcycling </w:t>
      </w:r>
      <w:smartTag w:uri="urn:schemas-microsoft-com:office:smarttags" w:element="place">
        <w:smartTag w:uri="urn:schemas-microsoft-com:office:smarttags" w:element="State">
          <w:r>
            <w:t>Western Australia</w:t>
          </w:r>
        </w:smartTag>
      </w:smartTag>
      <w:r>
        <w:t>;</w:t>
      </w:r>
    </w:p>
    <w:p>
      <w:pPr>
        <w:pStyle w:val="Defpara"/>
      </w:pPr>
      <w:r>
        <w:tab/>
        <w:t>(f)</w:t>
      </w:r>
      <w:r>
        <w:tab/>
        <w:t>National Association of Drag Racing Inc.;</w:t>
      </w:r>
    </w:p>
    <w:p>
      <w:pPr>
        <w:pStyle w:val="Defpara"/>
      </w:pPr>
      <w:r>
        <w:tab/>
        <w:t>(g)</w:t>
      </w:r>
      <w:r>
        <w:tab/>
        <w:t xml:space="preserve">National Association of </w:t>
      </w:r>
      <w:smartTag w:uri="urn:schemas-microsoft-com:office:smarttags" w:element="place">
        <w:smartTag w:uri="urn:schemas-microsoft-com:office:smarttags" w:element="City">
          <w:r>
            <w:t>Speedway</w:t>
          </w:r>
        </w:smartTag>
      </w:smartTag>
      <w:r>
        <w:t xml:space="preserve"> Racing;</w:t>
      </w:r>
    </w:p>
    <w:p>
      <w:pPr>
        <w:pStyle w:val="Defpara"/>
      </w:pPr>
      <w:r>
        <w:tab/>
        <w:t>(h)</w:t>
      </w:r>
      <w:r>
        <w:tab/>
        <w:t xml:space="preserve">Western Australian </w:t>
      </w:r>
      <w:smartTag w:uri="urn:schemas-microsoft-com:office:smarttags" w:element="place">
        <w:smartTag w:uri="urn:schemas-microsoft-com:office:smarttags" w:element="City">
          <w:r>
            <w:t>Speedway</w:t>
          </w:r>
        </w:smartTag>
      </w:smartTag>
      <w:r>
        <w:t xml:space="preserve">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in Gazette 5 Dec 2013 p. 5673</w:t>
      </w:r>
      <w:r>
        <w:noBreakHyphen/>
        <w:t>4.]</w:t>
      </w:r>
    </w:p>
    <w:p>
      <w:pPr>
        <w:pStyle w:val="Heading5"/>
      </w:pPr>
      <w:bookmarkStart w:id="87" w:name="_Toc373936704"/>
      <w:r>
        <w:rPr>
          <w:rStyle w:val="CharSectno"/>
        </w:rPr>
        <w:t>16AA</w:t>
      </w:r>
      <w:r>
        <w:t>.</w:t>
      </w:r>
      <w:r>
        <w:tab/>
        <w:t>Approval of noise management plan: motor sport venue</w:t>
      </w:r>
      <w:bookmarkEnd w:id="87"/>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in Gazette 5 Dec 2013 p. 5674</w:t>
      </w:r>
      <w:r>
        <w:noBreakHyphen/>
        <w:t>7.]</w:t>
      </w:r>
    </w:p>
    <w:p>
      <w:pPr>
        <w:pStyle w:val="Heading5"/>
      </w:pPr>
      <w:bookmarkStart w:id="88" w:name="_Toc373936705"/>
      <w:r>
        <w:rPr>
          <w:rStyle w:val="CharSectno"/>
        </w:rPr>
        <w:t>16AB</w:t>
      </w:r>
      <w:r>
        <w:t>.</w:t>
      </w:r>
      <w:r>
        <w:tab/>
        <w:t>Ancillary measures: motor sport venue</w:t>
      </w:r>
      <w:bookmarkEnd w:id="88"/>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in Gazette 5 Dec 2013 p. 5677.]</w:t>
      </w:r>
    </w:p>
    <w:p>
      <w:pPr>
        <w:pStyle w:val="Heading5"/>
      </w:pPr>
      <w:bookmarkStart w:id="89" w:name="_Toc373936706"/>
      <w:r>
        <w:rPr>
          <w:rStyle w:val="CharSectno"/>
        </w:rPr>
        <w:t>16AC</w:t>
      </w:r>
      <w:r>
        <w:t>.</w:t>
      </w:r>
      <w:r>
        <w:tab/>
        <w:t>Revocation of noise management plan for motor sport venue</w:t>
      </w:r>
      <w:bookmarkEnd w:id="89"/>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in Gazette 5 Dec 2013 p. 5678</w:t>
      </w:r>
      <w:r>
        <w:noBreakHyphen/>
        <w:t>9.]</w:t>
      </w:r>
    </w:p>
    <w:p>
      <w:pPr>
        <w:pStyle w:val="Heading5"/>
      </w:pPr>
      <w:bookmarkStart w:id="90" w:name="_Toc373936707"/>
      <w:r>
        <w:rPr>
          <w:rStyle w:val="CharSectno"/>
        </w:rPr>
        <w:t>16AD</w:t>
      </w:r>
      <w:r>
        <w:t>.</w:t>
      </w:r>
      <w:r>
        <w:tab/>
        <w:t>Notice of appellable decision</w:t>
      </w:r>
      <w:bookmarkEnd w:id="90"/>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in Gazette 5 Dec 2013 p. 5679.]</w:t>
      </w:r>
    </w:p>
    <w:p>
      <w:pPr>
        <w:pStyle w:val="Heading5"/>
      </w:pPr>
      <w:bookmarkStart w:id="91" w:name="_Toc373936708"/>
      <w:r>
        <w:rPr>
          <w:rStyle w:val="CharSectno"/>
        </w:rPr>
        <w:t>16AE</w:t>
      </w:r>
      <w:r>
        <w:t>.</w:t>
      </w:r>
      <w:r>
        <w:tab/>
        <w:t>Appeals against decisions in respect of noise management plan for motor sport venue</w:t>
      </w:r>
      <w:bookmarkEnd w:id="91"/>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in Gazette 5 Dec 2013 p. 5679</w:t>
      </w:r>
      <w:r>
        <w:noBreakHyphen/>
        <w:t>80.]</w:t>
      </w:r>
    </w:p>
    <w:p>
      <w:pPr>
        <w:pStyle w:val="Heading3"/>
      </w:pPr>
      <w:bookmarkStart w:id="92" w:name="_Toc373936625"/>
      <w:bookmarkStart w:id="93" w:name="_Toc373936709"/>
      <w:r>
        <w:rPr>
          <w:rStyle w:val="CharDivNo"/>
        </w:rPr>
        <w:t>Division 4</w:t>
      </w:r>
      <w:r>
        <w:t> — </w:t>
      </w:r>
      <w:r>
        <w:rPr>
          <w:rStyle w:val="CharDivText"/>
        </w:rPr>
        <w:t>Shooting venues</w:t>
      </w:r>
      <w:bookmarkEnd w:id="92"/>
      <w:bookmarkEnd w:id="93"/>
    </w:p>
    <w:p>
      <w:pPr>
        <w:pStyle w:val="Footnoteheading"/>
        <w:rPr>
          <w:snapToGrid w:val="0"/>
        </w:rPr>
      </w:pPr>
      <w:r>
        <w:tab/>
        <w:t>[Heading inserted in Gazette 5 Dec 2013 p. 5681.]</w:t>
      </w:r>
    </w:p>
    <w:p>
      <w:pPr>
        <w:pStyle w:val="Heading5"/>
      </w:pPr>
      <w:bookmarkStart w:id="94" w:name="_Toc373936710"/>
      <w:r>
        <w:rPr>
          <w:rStyle w:val="CharSectno"/>
        </w:rPr>
        <w:t>16B</w:t>
      </w:r>
      <w:r>
        <w:t>.</w:t>
      </w:r>
      <w:r>
        <w:tab/>
        <w:t>Terms used</w:t>
      </w:r>
      <w:bookmarkEnd w:id="94"/>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in Gazette 5 Dec 2013 p. 5681.]</w:t>
      </w:r>
    </w:p>
    <w:p>
      <w:pPr>
        <w:pStyle w:val="Heading5"/>
      </w:pPr>
      <w:bookmarkStart w:id="95" w:name="_Toc373936711"/>
      <w:r>
        <w:rPr>
          <w:rStyle w:val="CharSectno"/>
        </w:rPr>
        <w:t>16BA</w:t>
      </w:r>
      <w:r>
        <w:t>.</w:t>
      </w:r>
      <w:r>
        <w:tab/>
        <w:t>Approval of noise management plan: shooting venue</w:t>
      </w:r>
      <w:bookmarkEnd w:id="95"/>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in Gazette 5 Dec 2013 p. 5681</w:t>
      </w:r>
      <w:r>
        <w:noBreakHyphen/>
        <w:t>4.]</w:t>
      </w:r>
    </w:p>
    <w:p>
      <w:pPr>
        <w:pStyle w:val="Heading5"/>
      </w:pPr>
      <w:bookmarkStart w:id="96" w:name="_Toc373936712"/>
      <w:r>
        <w:rPr>
          <w:rStyle w:val="CharSectno"/>
        </w:rPr>
        <w:t>16BB</w:t>
      </w:r>
      <w:r>
        <w:t>.</w:t>
      </w:r>
      <w:r>
        <w:tab/>
        <w:t>Ancillary measures: shooting venue</w:t>
      </w:r>
      <w:bookmarkEnd w:id="96"/>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in Gazette 5 Dec 2013 p. 5684</w:t>
      </w:r>
      <w:r>
        <w:noBreakHyphen/>
        <w:t>5.]</w:t>
      </w:r>
    </w:p>
    <w:p>
      <w:pPr>
        <w:pStyle w:val="Heading5"/>
      </w:pPr>
      <w:bookmarkStart w:id="97" w:name="_Toc373936713"/>
      <w:r>
        <w:rPr>
          <w:rStyle w:val="CharSectno"/>
        </w:rPr>
        <w:t>16BC</w:t>
      </w:r>
      <w:r>
        <w:t>.</w:t>
      </w:r>
      <w:r>
        <w:tab/>
        <w:t>Revocation of noise management plan for shooting venue</w:t>
      </w:r>
      <w:bookmarkEnd w:id="97"/>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in Gazette 5 Dec 2013 p. 5685</w:t>
      </w:r>
      <w:r>
        <w:noBreakHyphen/>
        <w:t>6.]</w:t>
      </w:r>
    </w:p>
    <w:p>
      <w:pPr>
        <w:pStyle w:val="Heading5"/>
      </w:pPr>
      <w:bookmarkStart w:id="98" w:name="_Toc373936714"/>
      <w:r>
        <w:rPr>
          <w:rStyle w:val="CharSectno"/>
        </w:rPr>
        <w:t>16BD</w:t>
      </w:r>
      <w:r>
        <w:t>.</w:t>
      </w:r>
      <w:r>
        <w:tab/>
        <w:t>Notice of appellable decision</w:t>
      </w:r>
      <w:bookmarkEnd w:id="98"/>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in Gazette 5 Dec 2013 p. 5686.]</w:t>
      </w:r>
    </w:p>
    <w:p>
      <w:pPr>
        <w:pStyle w:val="Heading5"/>
      </w:pPr>
      <w:bookmarkStart w:id="99" w:name="_Toc373936715"/>
      <w:r>
        <w:rPr>
          <w:rStyle w:val="CharSectno"/>
        </w:rPr>
        <w:t>16BE</w:t>
      </w:r>
      <w:r>
        <w:t>.</w:t>
      </w:r>
      <w:r>
        <w:tab/>
        <w:t>Appeals against decisions in respect of noise management plan for shooting venue</w:t>
      </w:r>
      <w:bookmarkEnd w:id="99"/>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p>
    <w:p>
      <w:pPr>
        <w:pStyle w:val="Subsection"/>
      </w:pPr>
      <w:r>
        <w:tab/>
      </w:r>
      <w:r>
        <w:tab/>
        <w:t>may lodge with the Minister an appeal in writing setting out the grounds of that appeal.</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16BE inserted in Gazette 5 Dec 2013 p. 5687</w:t>
      </w:r>
      <w:r>
        <w:noBreakHyphen/>
        <w:t>8.]</w:t>
      </w:r>
    </w:p>
    <w:p>
      <w:pPr>
        <w:pStyle w:val="Heading3"/>
      </w:pPr>
      <w:bookmarkStart w:id="100" w:name="_Toc373936632"/>
      <w:bookmarkStart w:id="101" w:name="_Toc373936716"/>
      <w:r>
        <w:rPr>
          <w:rStyle w:val="CharDivNo"/>
        </w:rPr>
        <w:t>Division 5</w:t>
      </w:r>
      <w:r>
        <w:t> — </w:t>
      </w:r>
      <w:r>
        <w:rPr>
          <w:rStyle w:val="CharDivText"/>
        </w:rPr>
        <w:t>Community activities</w:t>
      </w:r>
      <w:bookmarkEnd w:id="100"/>
      <w:bookmarkEnd w:id="101"/>
    </w:p>
    <w:p>
      <w:pPr>
        <w:pStyle w:val="Footnoteheading"/>
        <w:rPr>
          <w:snapToGrid w:val="0"/>
        </w:rPr>
      </w:pPr>
      <w:r>
        <w:tab/>
        <w:t>[Heading inserted in Gazette 5 Dec 2013 p. 5688.]</w:t>
      </w:r>
    </w:p>
    <w:p>
      <w:pPr>
        <w:pStyle w:val="Heading5"/>
        <w:rPr>
          <w:snapToGrid w:val="0"/>
        </w:rPr>
      </w:pPr>
      <w:bookmarkStart w:id="102" w:name="_Toc373936717"/>
      <w:r>
        <w:rPr>
          <w:rStyle w:val="CharSectno"/>
        </w:rPr>
        <w:t>16</w:t>
      </w:r>
      <w:r>
        <w:rPr>
          <w:snapToGrid w:val="0"/>
        </w:rPr>
        <w:t xml:space="preserve">. </w:t>
      </w:r>
      <w:r>
        <w:rPr>
          <w:snapToGrid w:val="0"/>
        </w:rPr>
        <w:tab/>
        <w:t>Community noise</w:t>
      </w:r>
      <w:bookmarkEnd w:id="102"/>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bookmarkStart w:id="103" w:name="RuleErr_121"/>
      <w:bookmarkStart w:id="104" w:name="RuleErr_164"/>
      <w:r>
        <w:rPr>
          <w:rStyle w:val="CharDefText"/>
        </w:rPr>
        <w:t>noise control notice</w:t>
      </w:r>
      <w:bookmarkEnd w:id="103"/>
      <w:bookmarkEnd w:id="104"/>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spacing w:before="120"/>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spacing w:before="120"/>
        <w:rPr>
          <w:snapToGrid w:val="0"/>
        </w:rPr>
      </w:pPr>
      <w:r>
        <w:rPr>
          <w:snapToGrid w:val="0"/>
        </w:rPr>
        <w:tab/>
        <w:t>(7)</w:t>
      </w:r>
      <w:r>
        <w:rPr>
          <w:snapToGrid w:val="0"/>
        </w:rPr>
        <w:tab/>
        <w:t>A noise control notice, while it is in force, binds each owner or occupier on whom it is served.</w:t>
      </w:r>
    </w:p>
    <w:p>
      <w:pPr>
        <w:pStyle w:val="Subsection"/>
        <w:spacing w:before="120"/>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w:t>
      </w:r>
      <w:bookmarkStart w:id="105" w:name="RuleErr_55"/>
      <w:r>
        <w:rPr>
          <w:snapToGrid w:val="0"/>
        </w:rPr>
        <w:t>)(</w:t>
      </w:r>
      <w:bookmarkEnd w:id="105"/>
      <w:r>
        <w:rPr>
          <w:snapToGrid w:val="0"/>
        </w:rPr>
        <w:t>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spacing w:before="120"/>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w:t>
      </w:r>
      <w:bookmarkStart w:id="106" w:name="RuleErr_56"/>
      <w:r>
        <w:rPr>
          <w:snapToGrid w:val="0"/>
        </w:rPr>
        <w:t>)(</w:t>
      </w:r>
      <w:bookmarkEnd w:id="106"/>
      <w:r>
        <w:rPr>
          <w:snapToGrid w:val="0"/>
        </w:rPr>
        <w:t>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w:t>
      </w:r>
      <w:bookmarkStart w:id="107" w:name="RuleErr_57"/>
      <w:r>
        <w:rPr>
          <w:snapToGrid w:val="0"/>
        </w:rPr>
        <w:t>)(</w:t>
      </w:r>
      <w:bookmarkEnd w:id="107"/>
      <w:r>
        <w:rPr>
          <w:snapToGrid w:val="0"/>
        </w:rPr>
        <w:t>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rPr>
          <w:snapToGrid w:val="0"/>
        </w:rPr>
      </w:pPr>
      <w:r>
        <w:rPr>
          <w:snapToGrid w:val="0"/>
        </w:rPr>
        <w:tab/>
      </w:r>
      <w:r>
        <w:rPr>
          <w:snapToGrid w:val="0"/>
        </w:rPr>
        <w:tab/>
        <w:t>may within 14 days of that service lodge with the Minister an appeal in writing setting out the grounds of that appeal.</w:t>
      </w:r>
    </w:p>
    <w:p>
      <w:pPr>
        <w:pStyle w:val="Subsection"/>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in Gazette 5 Dec 2013 p. 5688</w:t>
      </w:r>
      <w:r>
        <w:noBreakHyphen/>
        <w:t>91.]</w:t>
      </w:r>
    </w:p>
    <w:p>
      <w:pPr>
        <w:pStyle w:val="Heading3"/>
      </w:pPr>
      <w:bookmarkStart w:id="108" w:name="_Toc373936634"/>
      <w:bookmarkStart w:id="109" w:name="_Toc373936718"/>
      <w:r>
        <w:rPr>
          <w:rStyle w:val="CharDivNo"/>
        </w:rPr>
        <w:t>Division 6</w:t>
      </w:r>
      <w:r>
        <w:t> — </w:t>
      </w:r>
      <w:r>
        <w:rPr>
          <w:rStyle w:val="CharDivText"/>
        </w:rPr>
        <w:t>Where standard cannot reasonably be met</w:t>
      </w:r>
      <w:bookmarkEnd w:id="108"/>
      <w:bookmarkEnd w:id="109"/>
    </w:p>
    <w:p>
      <w:pPr>
        <w:pStyle w:val="Footnoteheading"/>
        <w:rPr>
          <w:snapToGrid w:val="0"/>
        </w:rPr>
      </w:pPr>
      <w:r>
        <w:tab/>
        <w:t>[Heading inserted in Gazette 5 Dec 2013 p. 5691.]</w:t>
      </w:r>
    </w:p>
    <w:p>
      <w:pPr>
        <w:pStyle w:val="Heading5"/>
      </w:pPr>
      <w:bookmarkStart w:id="110" w:name="_Toc373936719"/>
      <w:r>
        <w:rPr>
          <w:rStyle w:val="CharSectno"/>
        </w:rPr>
        <w:t>17</w:t>
      </w:r>
      <w:r>
        <w:t>.</w:t>
      </w:r>
      <w:r>
        <w:tab/>
        <w:t>Approval to allow emission of noise to exceed or vary from standard: application and referral</w:t>
      </w:r>
      <w:bookmarkEnd w:id="110"/>
    </w:p>
    <w:p>
      <w:pPr>
        <w:pStyle w:val="Subsection"/>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rPr>
          <w:snapToGrid w:val="0"/>
        </w:rPr>
      </w:pPr>
      <w:r>
        <w:rPr>
          <w:snapToGrid w:val="0"/>
        </w:rPr>
        <w:tab/>
        <w:t>(3)</w:t>
      </w:r>
      <w:r>
        <w:rPr>
          <w:snapToGrid w:val="0"/>
        </w:rPr>
        <w:tab/>
        <w:t>If subregulation (2) does not apply, the Minister must refer the application to the CEO for assessment.</w:t>
      </w:r>
    </w:p>
    <w:p>
      <w:pPr>
        <w:pStyle w:val="Subsection"/>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 in Gazette 5 Dec 2013 p. 5691</w:t>
      </w:r>
      <w:r>
        <w:noBreakHyphen/>
        <w:t>3.]</w:t>
      </w:r>
    </w:p>
    <w:p>
      <w:pPr>
        <w:pStyle w:val="Heading5"/>
        <w:spacing w:before="180"/>
      </w:pPr>
      <w:bookmarkStart w:id="111" w:name="_Toc373936720"/>
      <w:r>
        <w:rPr>
          <w:rStyle w:val="CharSectno"/>
        </w:rPr>
        <w:t>18A</w:t>
      </w:r>
      <w:r>
        <w:t>.</w:t>
      </w:r>
      <w:r>
        <w:tab/>
        <w:t>Assessment by CEO</w:t>
      </w:r>
      <w:bookmarkEnd w:id="111"/>
    </w:p>
    <w:p>
      <w:pPr>
        <w:pStyle w:val="Subsection"/>
        <w:spacing w:before="120"/>
        <w:rPr>
          <w:snapToGrid w:val="0"/>
        </w:rPr>
      </w:pPr>
      <w:r>
        <w:tab/>
        <w:t>(1)</w:t>
      </w:r>
      <w:r>
        <w:tab/>
      </w:r>
      <w:r>
        <w:rPr>
          <w:snapToGrid w:val="0"/>
        </w:rPr>
        <w:t xml:space="preserve">When an application is referred to the CEO under regulation 17(3), the CEO may — </w:t>
      </w:r>
    </w:p>
    <w:p>
      <w:pPr>
        <w:pStyle w:val="Indenta"/>
        <w:spacing w:before="60"/>
        <w:rPr>
          <w:snapToGrid w:val="0"/>
        </w:rPr>
      </w:pPr>
      <w:r>
        <w:tab/>
        <w:t>(a)</w:t>
      </w:r>
      <w:r>
        <w:tab/>
        <w:t>advise</w:t>
      </w:r>
      <w:r>
        <w:rPr>
          <w:snapToGrid w:val="0"/>
        </w:rPr>
        <w:t xml:space="preserve"> the Minister that the CEO considers that the application should not be assessed because — </w:t>
      </w:r>
    </w:p>
    <w:p>
      <w:pPr>
        <w:pStyle w:val="Indenti"/>
        <w:spacing w:before="60"/>
        <w:rPr>
          <w:snapToGrid w:val="0"/>
        </w:rPr>
      </w:pPr>
      <w:r>
        <w:rPr>
          <w:snapToGrid w:val="0"/>
        </w:rPr>
        <w:tab/>
        <w:t>(i)</w:t>
      </w:r>
      <w:r>
        <w:rPr>
          <w:snapToGrid w:val="0"/>
        </w:rPr>
        <w:tab/>
        <w:t>the emission of noise in that case will not exceed or vary from a standard prescribed under these regulations; or</w:t>
      </w:r>
    </w:p>
    <w:p>
      <w:pPr>
        <w:pStyle w:val="Indenti"/>
        <w:spacing w:before="60"/>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spacing w:before="60"/>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spacing w:before="60"/>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spacing w:before="120"/>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in Gazette 5 Dec 2013 p. 5693</w:t>
      </w:r>
      <w:r>
        <w:noBreakHyphen/>
        <w:t>5.]</w:t>
      </w:r>
    </w:p>
    <w:p>
      <w:pPr>
        <w:pStyle w:val="Heading5"/>
      </w:pPr>
      <w:bookmarkStart w:id="112" w:name="_Toc373936721"/>
      <w:r>
        <w:rPr>
          <w:rStyle w:val="CharSectno"/>
        </w:rPr>
        <w:t>18B</w:t>
      </w:r>
      <w:r>
        <w:t>.</w:t>
      </w:r>
      <w:r>
        <w:tab/>
        <w:t>Decision by Minister</w:t>
      </w:r>
      <w:bookmarkEnd w:id="112"/>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in Gazette 5 Dec 2013 p. 5695.]</w:t>
      </w:r>
    </w:p>
    <w:p>
      <w:pPr>
        <w:pStyle w:val="Heading5"/>
      </w:pPr>
      <w:bookmarkStart w:id="113" w:name="_Toc373936722"/>
      <w:r>
        <w:rPr>
          <w:rStyle w:val="CharSectno"/>
        </w:rPr>
        <w:t>18C</w:t>
      </w:r>
      <w:r>
        <w:t>.</w:t>
      </w:r>
      <w:r>
        <w:tab/>
        <w:t>Notification of approval, amendment or revocation</w:t>
      </w:r>
      <w:bookmarkEnd w:id="113"/>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in Gazette 5 Dec 2013 p. 5695.]</w:t>
      </w:r>
    </w:p>
    <w:p>
      <w:pPr>
        <w:pStyle w:val="Heading5"/>
      </w:pPr>
      <w:bookmarkStart w:id="114" w:name="_Toc373936723"/>
      <w:r>
        <w:rPr>
          <w:rStyle w:val="CharSectno"/>
        </w:rPr>
        <w:t>18D</w:t>
      </w:r>
      <w:r>
        <w:t>.</w:t>
      </w:r>
      <w:r>
        <w:tab/>
        <w:t>Ancillary conditions</w:t>
      </w:r>
      <w:bookmarkEnd w:id="114"/>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in Gazette 5 Dec 2013 p. 5695.]</w:t>
      </w:r>
    </w:p>
    <w:p>
      <w:pPr>
        <w:pStyle w:val="Heading5"/>
      </w:pPr>
      <w:bookmarkStart w:id="115" w:name="_Toc373936724"/>
      <w:r>
        <w:rPr>
          <w:rStyle w:val="CharSectno"/>
        </w:rPr>
        <w:t>18E</w:t>
      </w:r>
      <w:r>
        <w:t>.</w:t>
      </w:r>
      <w:r>
        <w:tab/>
        <w:t>Amendment or revocation of approval</w:t>
      </w:r>
      <w:bookmarkEnd w:id="115"/>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in Gazette 5 Dec 2013 p. 5696.]</w:t>
      </w:r>
    </w:p>
    <w:p>
      <w:pPr>
        <w:pStyle w:val="Heading5"/>
      </w:pPr>
      <w:bookmarkStart w:id="116" w:name="_Toc373936725"/>
      <w:r>
        <w:rPr>
          <w:rStyle w:val="CharSectno"/>
        </w:rPr>
        <w:t>18F</w:t>
      </w:r>
      <w:r>
        <w:t>.</w:t>
      </w:r>
      <w:r>
        <w:tab/>
        <w:t>Effect of breach of condition or revocation of approval</w:t>
      </w:r>
      <w:bookmarkEnd w:id="116"/>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in Gazette 5 Dec 2013 p. 5696.]</w:t>
      </w:r>
    </w:p>
    <w:p>
      <w:pPr>
        <w:pStyle w:val="Heading5"/>
      </w:pPr>
      <w:bookmarkStart w:id="117" w:name="_Toc373936726"/>
      <w:r>
        <w:rPr>
          <w:rStyle w:val="CharSectno"/>
        </w:rPr>
        <w:t>18G</w:t>
      </w:r>
      <w:r>
        <w:t>.</w:t>
      </w:r>
      <w:r>
        <w:tab/>
        <w:t>Noise monitoring fees</w:t>
      </w:r>
      <w:bookmarkEnd w:id="117"/>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in Gazette 5 Dec 2013 p. 5697.]</w:t>
      </w:r>
    </w:p>
    <w:p>
      <w:pPr>
        <w:pStyle w:val="Heading5"/>
      </w:pPr>
      <w:bookmarkStart w:id="118" w:name="_Toc373936727"/>
      <w:r>
        <w:rPr>
          <w:rStyle w:val="CharSectno"/>
        </w:rPr>
        <w:t>18H</w:t>
      </w:r>
      <w:r>
        <w:t>.</w:t>
      </w:r>
      <w:r>
        <w:tab/>
        <w:t>Appeals against decisions under this Division</w:t>
      </w:r>
      <w:bookmarkEnd w:id="118"/>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in Gazette 5 Dec 2013 p. 5697</w:t>
      </w:r>
      <w:r>
        <w:noBreakHyphen/>
        <w:t>9.]</w:t>
      </w:r>
    </w:p>
    <w:p>
      <w:pPr>
        <w:pStyle w:val="Heading5"/>
      </w:pPr>
      <w:bookmarkStart w:id="119" w:name="_Toc373936728"/>
      <w:r>
        <w:rPr>
          <w:rStyle w:val="CharSectno"/>
        </w:rPr>
        <w:t>18I</w:t>
      </w:r>
      <w:r>
        <w:t>.</w:t>
      </w:r>
      <w:r>
        <w:tab/>
        <w:t>Transitional provisions</w:t>
      </w:r>
      <w:bookmarkEnd w:id="119"/>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in Gazette 5 Dec 2013 p. 5699.]</w:t>
      </w:r>
    </w:p>
    <w:p>
      <w:pPr>
        <w:pStyle w:val="Heading3"/>
      </w:pPr>
      <w:bookmarkStart w:id="120" w:name="_Toc373936645"/>
      <w:bookmarkStart w:id="121" w:name="_Toc373936729"/>
      <w:r>
        <w:rPr>
          <w:rStyle w:val="CharDivNo"/>
        </w:rPr>
        <w:t>Division 7</w:t>
      </w:r>
      <w:r>
        <w:t> — </w:t>
      </w:r>
      <w:r>
        <w:rPr>
          <w:rStyle w:val="CharDivText"/>
        </w:rPr>
        <w:t>Sporting, cultural and entertainment events</w:t>
      </w:r>
      <w:bookmarkEnd w:id="120"/>
      <w:bookmarkEnd w:id="121"/>
    </w:p>
    <w:p>
      <w:pPr>
        <w:pStyle w:val="Footnoteheading"/>
        <w:rPr>
          <w:snapToGrid w:val="0"/>
        </w:rPr>
      </w:pPr>
      <w:r>
        <w:tab/>
        <w:t>[Heading inserted in Gazette 5 Dec 2013 p. 5700.]</w:t>
      </w:r>
    </w:p>
    <w:p>
      <w:pPr>
        <w:pStyle w:val="Heading5"/>
      </w:pPr>
      <w:bookmarkStart w:id="122" w:name="_Toc373936730"/>
      <w:r>
        <w:rPr>
          <w:rStyle w:val="CharSectno"/>
        </w:rPr>
        <w:t>18J</w:t>
      </w:r>
      <w:r>
        <w:t>.</w:t>
      </w:r>
      <w:r>
        <w:tab/>
        <w:t>Terms used</w:t>
      </w:r>
      <w:bookmarkEnd w:id="122"/>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in Gazette 5 Dec 2013 p. 5700.]</w:t>
      </w:r>
    </w:p>
    <w:p>
      <w:pPr>
        <w:pStyle w:val="Heading5"/>
        <w:rPr>
          <w:snapToGrid w:val="0"/>
        </w:rPr>
      </w:pPr>
      <w:bookmarkStart w:id="123" w:name="_Toc373936731"/>
      <w:r>
        <w:rPr>
          <w:rStyle w:val="CharSectno"/>
        </w:rPr>
        <w:t>18</w:t>
      </w:r>
      <w:r>
        <w:rPr>
          <w:snapToGrid w:val="0"/>
        </w:rPr>
        <w:t xml:space="preserve">. </w:t>
      </w:r>
      <w:r>
        <w:rPr>
          <w:snapToGrid w:val="0"/>
        </w:rPr>
        <w:tab/>
        <w:t>Approved sporting, cultural and entertainment events</w:t>
      </w:r>
      <w:bookmarkEnd w:id="123"/>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w:t>
      </w:r>
    </w:p>
    <w:p>
      <w:pPr>
        <w:pStyle w:val="Indenta"/>
        <w:rPr>
          <w:snapToGrid w:val="0"/>
        </w:rPr>
      </w:pPr>
      <w:r>
        <w:rPr>
          <w:snapToGrid w:val="0"/>
        </w:rPr>
        <w:tab/>
        <w:t>(b)</w:t>
      </w:r>
      <w:r>
        <w:rPr>
          <w:snapToGrid w:val="0"/>
        </w:rPr>
        <w:tab/>
        <w:t>specify starting and completion times for practice and rehearsal sessions, sound system tests and the event;</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w:t>
      </w:r>
      <w:bookmarkStart w:id="124" w:name="RuleErr_59"/>
      <w:r>
        <w:rPr>
          <w:snapToGrid w:val="0"/>
        </w:rPr>
        <w:t>)(</w:t>
      </w:r>
      <w:bookmarkEnd w:id="124"/>
      <w:r>
        <w:rPr>
          <w:snapToGrid w:val="0"/>
        </w:rPr>
        <w:t>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in Gazette 5 Dec 2013 p. 5700</w:t>
      </w:r>
      <w:r>
        <w:noBreakHyphen/>
        <w:t>4.]</w:t>
      </w:r>
    </w:p>
    <w:p>
      <w:pPr>
        <w:pStyle w:val="Heading5"/>
      </w:pPr>
      <w:bookmarkStart w:id="125" w:name="_Toc373936732"/>
      <w:r>
        <w:rPr>
          <w:rStyle w:val="CharSectno"/>
        </w:rPr>
        <w:t>19A</w:t>
      </w:r>
      <w:r>
        <w:t>.</w:t>
      </w:r>
      <w:r>
        <w:tab/>
        <w:t>Ancillary conditions: approved events</w:t>
      </w:r>
      <w:bookmarkEnd w:id="125"/>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in Gazette 5 Dec 2013 p. 5704.]</w:t>
      </w:r>
    </w:p>
    <w:p>
      <w:pPr>
        <w:pStyle w:val="Heading5"/>
      </w:pPr>
      <w:bookmarkStart w:id="126" w:name="_Toc373936733"/>
      <w:r>
        <w:rPr>
          <w:rStyle w:val="CharSectno"/>
        </w:rPr>
        <w:t>19B</w:t>
      </w:r>
      <w:r>
        <w:t>.</w:t>
      </w:r>
      <w:r>
        <w:tab/>
        <w:t>Approved venues for sporting, cultural or entertainment events</w:t>
      </w:r>
      <w:bookmarkEnd w:id="126"/>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Executive Director, Public Health;</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pPr>
      <w:r>
        <w:tab/>
        <w:t>(10)</w:t>
      </w:r>
      <w:r>
        <w:tab/>
        <w:t>Without limiting subregulation (7), an amendment may vary a condition of a venue approval or impose a new condition on a venue approval.</w:t>
      </w:r>
    </w:p>
    <w:p>
      <w:pPr>
        <w:pStyle w:val="Subsection"/>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grant a new approval; and</w:t>
      </w:r>
    </w:p>
    <w:p>
      <w:pPr>
        <w:pStyle w:val="Indenti"/>
      </w:pPr>
      <w:r>
        <w:tab/>
        <w:t>(ii)</w:t>
      </w:r>
      <w:r>
        <w:tab/>
        <w:t>an appeal is lodged under regulation 19G against the decision to refuse to grant a new approval,</w:t>
      </w:r>
    </w:p>
    <w:p>
      <w:pPr>
        <w:pStyle w:val="Indenta"/>
      </w:pPr>
      <w:r>
        <w:tab/>
      </w:r>
      <w:r>
        <w:tab/>
        <w:t>the day the appeal is concluded.</w:t>
      </w:r>
    </w:p>
    <w:p>
      <w:pPr>
        <w:pStyle w:val="Subsection"/>
        <w:keepNext/>
      </w:pPr>
      <w:r>
        <w:tab/>
        <w:t>(12)</w:t>
      </w:r>
      <w:r>
        <w:tab/>
        <w:t>The CEO must not approve a venue under subregulation (7) unless the conditions imposed on the approval —</w:t>
      </w:r>
    </w:p>
    <w:p>
      <w:pPr>
        <w:pStyle w:val="Indenta"/>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in Gazette 5 Dec 2013 p. 5704</w:t>
      </w:r>
      <w:r>
        <w:noBreakHyphen/>
        <w:t>8.]</w:t>
      </w:r>
    </w:p>
    <w:p>
      <w:pPr>
        <w:pStyle w:val="Heading5"/>
      </w:pPr>
      <w:bookmarkStart w:id="127" w:name="_Toc373936734"/>
      <w:r>
        <w:rPr>
          <w:rStyle w:val="CharSectno"/>
        </w:rPr>
        <w:t>19C</w:t>
      </w:r>
      <w:r>
        <w:t>.</w:t>
      </w:r>
      <w:r>
        <w:tab/>
        <w:t>Ancillary conditions: venue approval</w:t>
      </w:r>
      <w:bookmarkEnd w:id="127"/>
    </w:p>
    <w:p>
      <w:pPr>
        <w:pStyle w:val="Subsection"/>
      </w:pPr>
      <w:r>
        <w:tab/>
        <w:t>(1)</w:t>
      </w:r>
      <w:r>
        <w:tab/>
        <w:t>The CEO may in a venue approval designate a condition imposed on the venue approval under regulation 19B(12)(e), (f) or (g) as an ancillary condition.</w:t>
      </w:r>
    </w:p>
    <w:p>
      <w:pPr>
        <w:pStyle w:val="Subsection"/>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 in Gazette 5 Dec 2013 p. 5708</w:t>
      </w:r>
      <w:r>
        <w:noBreakHyphen/>
        <w:t>9.]</w:t>
      </w:r>
    </w:p>
    <w:p>
      <w:pPr>
        <w:pStyle w:val="Heading5"/>
      </w:pPr>
      <w:bookmarkStart w:id="128" w:name="_Toc373936735"/>
      <w:r>
        <w:rPr>
          <w:rStyle w:val="CharSectno"/>
        </w:rPr>
        <w:t>19D</w:t>
      </w:r>
      <w:r>
        <w:t>.</w:t>
      </w:r>
      <w:r>
        <w:tab/>
        <w:t>Notifiable event at approved venue</w:t>
      </w:r>
      <w:bookmarkEnd w:id="128"/>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in Gazette 5 Dec 2013 p. 5709</w:t>
      </w:r>
      <w:r>
        <w:noBreakHyphen/>
        <w:t>11.]</w:t>
      </w:r>
    </w:p>
    <w:p>
      <w:pPr>
        <w:pStyle w:val="Heading5"/>
      </w:pPr>
      <w:bookmarkStart w:id="129" w:name="_Toc373936736"/>
      <w:r>
        <w:rPr>
          <w:rStyle w:val="CharSectno"/>
        </w:rPr>
        <w:t>19E</w:t>
      </w:r>
      <w:r>
        <w:t>.</w:t>
      </w:r>
      <w:r>
        <w:tab/>
        <w:t>Amendment or revocation of venue approval</w:t>
      </w:r>
      <w:bookmarkEnd w:id="129"/>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in Gazette 5 Dec 2013 p. 5711</w:t>
      </w:r>
      <w:r>
        <w:noBreakHyphen/>
        <w:t>12.]</w:t>
      </w:r>
    </w:p>
    <w:p>
      <w:pPr>
        <w:pStyle w:val="Heading5"/>
      </w:pPr>
      <w:bookmarkStart w:id="130" w:name="_Toc373936737"/>
      <w:r>
        <w:rPr>
          <w:rStyle w:val="CharSectno"/>
        </w:rPr>
        <w:t>19F</w:t>
      </w:r>
      <w:r>
        <w:t>.</w:t>
      </w:r>
      <w:r>
        <w:tab/>
        <w:t>Notice of appellable decision</w:t>
      </w:r>
      <w:bookmarkEnd w:id="130"/>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in Gazette 5 Dec 2013 p. 5712.]</w:t>
      </w:r>
    </w:p>
    <w:p>
      <w:pPr>
        <w:pStyle w:val="Heading5"/>
      </w:pPr>
      <w:bookmarkStart w:id="131" w:name="_Toc373936738"/>
      <w:r>
        <w:rPr>
          <w:rStyle w:val="CharSectno"/>
        </w:rPr>
        <w:t>19G</w:t>
      </w:r>
      <w:r>
        <w:t>.</w:t>
      </w:r>
      <w:r>
        <w:tab/>
        <w:t>Appeals against decisions under this Division</w:t>
      </w:r>
      <w:bookmarkEnd w:id="131"/>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in Gazette 5 Dec 2013 p. 5712</w:t>
      </w:r>
      <w:r>
        <w:noBreakHyphen/>
        <w:t>13.]</w:t>
      </w:r>
    </w:p>
    <w:p>
      <w:pPr>
        <w:pStyle w:val="Heading2"/>
      </w:pPr>
      <w:bookmarkStart w:id="132" w:name="_Toc373936655"/>
      <w:bookmarkStart w:id="133" w:name="_Toc373936739"/>
      <w:r>
        <w:rPr>
          <w:rStyle w:val="CharPartNo"/>
        </w:rPr>
        <w:t>Part 3</w:t>
      </w:r>
      <w:r>
        <w:rPr>
          <w:rStyle w:val="CharDivNo"/>
        </w:rPr>
        <w:t> </w:t>
      </w:r>
      <w:r>
        <w:t>—</w:t>
      </w:r>
      <w:r>
        <w:rPr>
          <w:rStyle w:val="CharDivText"/>
        </w:rPr>
        <w:t> </w:t>
      </w:r>
      <w:r>
        <w:rPr>
          <w:rStyle w:val="CharPartText"/>
        </w:rPr>
        <w:t>Noise measurement</w:t>
      </w:r>
      <w:bookmarkEnd w:id="132"/>
      <w:bookmarkEnd w:id="133"/>
      <w:r>
        <w:rPr>
          <w:rStyle w:val="CharPartText"/>
        </w:rPr>
        <w:t xml:space="preserve"> </w:t>
      </w:r>
    </w:p>
    <w:p>
      <w:pPr>
        <w:pStyle w:val="Heading5"/>
        <w:rPr>
          <w:snapToGrid w:val="0"/>
        </w:rPr>
      </w:pPr>
      <w:bookmarkStart w:id="134" w:name="_Toc373936740"/>
      <w:r>
        <w:rPr>
          <w:rStyle w:val="CharSectno"/>
        </w:rPr>
        <w:t>19</w:t>
      </w:r>
      <w:r>
        <w:rPr>
          <w:snapToGrid w:val="0"/>
        </w:rPr>
        <w:t xml:space="preserve">. </w:t>
      </w:r>
      <w:r>
        <w:rPr>
          <w:snapToGrid w:val="0"/>
        </w:rPr>
        <w:tab/>
        <w:t>Place of measurement of noise</w:t>
      </w:r>
      <w:bookmarkEnd w:id="13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35" w:name="RuleErr_125"/>
      <w:bookmarkStart w:id="136" w:name="RuleErr_168"/>
      <w:r>
        <w:rPr>
          <w:rStyle w:val="CharDefText"/>
        </w:rPr>
        <w:t>boundary</w:t>
      </w:r>
      <w:bookmarkEnd w:id="135"/>
      <w:bookmarkEnd w:id="136"/>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137" w:name="_Toc373936741"/>
      <w:r>
        <w:rPr>
          <w:rStyle w:val="CharSectno"/>
        </w:rPr>
        <w:t>20</w:t>
      </w:r>
      <w:r>
        <w:rPr>
          <w:snapToGrid w:val="0"/>
        </w:rPr>
        <w:t xml:space="preserve">. </w:t>
      </w:r>
      <w:r>
        <w:rPr>
          <w:snapToGrid w:val="0"/>
        </w:rPr>
        <w:tab/>
        <w:t>Measurement of noise at premises</w:t>
      </w:r>
      <w:bookmarkEnd w:id="137"/>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metres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metres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one metre from any open external window or door.</w:t>
      </w:r>
    </w:p>
    <w:p>
      <w:pPr>
        <w:pStyle w:val="Heading5"/>
        <w:rPr>
          <w:snapToGrid w:val="0"/>
        </w:rPr>
      </w:pPr>
      <w:bookmarkStart w:id="138" w:name="_Toc373936742"/>
      <w:r>
        <w:rPr>
          <w:rStyle w:val="CharSectno"/>
        </w:rPr>
        <w:t>21</w:t>
      </w:r>
      <w:r>
        <w:rPr>
          <w:snapToGrid w:val="0"/>
        </w:rPr>
        <w:t xml:space="preserve">. </w:t>
      </w:r>
      <w:r>
        <w:rPr>
          <w:snapToGrid w:val="0"/>
        </w:rPr>
        <w:tab/>
        <w:t>Measurement of airblast levels</w:t>
      </w:r>
      <w:bookmarkEnd w:id="138"/>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metres to 1.6 metres above the ground plane.</w:t>
      </w:r>
    </w:p>
    <w:p>
      <w:pPr>
        <w:pStyle w:val="Subsection"/>
        <w:rPr>
          <w:snapToGrid w:val="0"/>
        </w:rPr>
      </w:pPr>
      <w:r>
        <w:rPr>
          <w:snapToGrid w:val="0"/>
        </w:rPr>
        <w:tab/>
        <w:t>(3)</w:t>
      </w:r>
      <w:r>
        <w:rPr>
          <w:snapToGrid w:val="0"/>
        </w:rPr>
        <w:tab/>
        <w:t>Airblast level measurements must be made with the measuring microphone located at least 5 metres from any substantial sound reflecting surface (other than the ground plane).</w:t>
      </w:r>
    </w:p>
    <w:p>
      <w:pPr>
        <w:pStyle w:val="Heading5"/>
        <w:spacing w:before="200"/>
        <w:rPr>
          <w:snapToGrid w:val="0"/>
        </w:rPr>
      </w:pPr>
      <w:bookmarkStart w:id="139" w:name="_Toc373936743"/>
      <w:r>
        <w:rPr>
          <w:rStyle w:val="CharSectno"/>
        </w:rPr>
        <w:t>22</w:t>
      </w:r>
      <w:r>
        <w:rPr>
          <w:snapToGrid w:val="0"/>
        </w:rPr>
        <w:t xml:space="preserve">. </w:t>
      </w:r>
      <w:r>
        <w:rPr>
          <w:snapToGrid w:val="0"/>
        </w:rPr>
        <w:tab/>
        <w:t>Instruments to comply with Schedule 4</w:t>
      </w:r>
      <w:bookmarkEnd w:id="139"/>
      <w:r>
        <w:rPr>
          <w:snapToGrid w:val="0"/>
        </w:rPr>
        <w:t xml:space="preserve"> </w:t>
      </w:r>
    </w:p>
    <w:p>
      <w:pPr>
        <w:pStyle w:val="Subsection"/>
        <w:rPr>
          <w:snapToGrid w:val="0"/>
        </w:rPr>
      </w:pPr>
      <w:r>
        <w:rPr>
          <w:snapToGrid w:val="0"/>
        </w:rPr>
        <w:tab/>
        <w:t>(1)</w:t>
      </w:r>
      <w:r>
        <w:rPr>
          <w:snapToGrid w:val="0"/>
        </w:rPr>
        <w:tab/>
        <w:t>Measurement and assessment of noise emissions for the purposes of these regulations must be made with instruments that are calibrated in accordance with and otherwise comply with Schedule 4.</w:t>
      </w:r>
    </w:p>
    <w:p>
      <w:pPr>
        <w:pStyle w:val="Subsection"/>
        <w:rPr>
          <w:snapToGrid w:val="0"/>
        </w:rPr>
      </w:pPr>
      <w:r>
        <w:rPr>
          <w:snapToGrid w:val="0"/>
        </w:rPr>
        <w:tab/>
        <w:t>(2)</w:t>
      </w:r>
      <w:r>
        <w:rPr>
          <w:snapToGrid w:val="0"/>
        </w:rPr>
        <w:tab/>
        <w:t>An instrument for which a certificate has been issued under clause 2 of Schedule 4 within the 2 year period immediately preceding the date of its use is taken to have been calibrated in accordance with Schedule 4.</w:t>
      </w:r>
    </w:p>
    <w:p>
      <w:pPr>
        <w:pStyle w:val="Subsection"/>
        <w:rPr>
          <w:snapToGrid w:val="0"/>
        </w:rPr>
      </w:pPr>
      <w:r>
        <w:rPr>
          <w:snapToGrid w:val="0"/>
        </w:rPr>
        <w:tab/>
        <w:t>(3)</w:t>
      </w:r>
      <w:r>
        <w:rPr>
          <w:snapToGrid w:val="0"/>
        </w:rPr>
        <w:tab/>
        <w:t>Where immediately before the commencement of these regulations an instrument complied with regulation 1</w:t>
      </w:r>
      <w:bookmarkStart w:id="140" w:name="RuleErr_30"/>
      <w:r>
        <w:rPr>
          <w:snapToGrid w:val="0"/>
        </w:rPr>
        <w:t>6(</w:t>
      </w:r>
      <w:bookmarkEnd w:id="140"/>
      <w:r>
        <w:rPr>
          <w:snapToGrid w:val="0"/>
        </w:rPr>
        <w:t xml:space="preserve">2) of the </w:t>
      </w:r>
      <w:r>
        <w:rPr>
          <w:i/>
          <w:snapToGrid w:val="0"/>
        </w:rPr>
        <w:t>Noise Abatement (Neighbourhood Annoyance) Regulations 1979</w:t>
      </w:r>
      <w:r>
        <w:rPr>
          <w:snapToGrid w:val="0"/>
          <w:vertAlign w:val="superscript"/>
        </w:rPr>
        <w:t> 4</w:t>
      </w:r>
      <w:r>
        <w:rPr>
          <w:snapToGrid w:val="0"/>
        </w:rPr>
        <w:t>, the instrument is to be taken to comply with Schedule 4 until the expiration of 2 years from the last date on which that instrument was calibrated.</w:t>
      </w:r>
    </w:p>
    <w:p>
      <w:pPr>
        <w:pStyle w:val="Heading5"/>
        <w:spacing w:before="200"/>
        <w:rPr>
          <w:snapToGrid w:val="0"/>
        </w:rPr>
      </w:pPr>
      <w:bookmarkStart w:id="141" w:name="_Toc373936744"/>
      <w:r>
        <w:rPr>
          <w:rStyle w:val="CharSectno"/>
        </w:rPr>
        <w:t>23</w:t>
      </w:r>
      <w:r>
        <w:rPr>
          <w:snapToGrid w:val="0"/>
        </w:rPr>
        <w:t xml:space="preserve">. </w:t>
      </w:r>
      <w:r>
        <w:rPr>
          <w:snapToGrid w:val="0"/>
        </w:rPr>
        <w:tab/>
        <w:t>Calibration results to be available</w:t>
      </w:r>
      <w:bookmarkEnd w:id="141"/>
      <w:r>
        <w:rPr>
          <w:snapToGrid w:val="0"/>
        </w:rPr>
        <w:t xml:space="preserve"> </w:t>
      </w:r>
    </w:p>
    <w:p>
      <w:pPr>
        <w:pStyle w:val="Subsection"/>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in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42" w:name="_Toc373936661"/>
      <w:bookmarkStart w:id="143" w:name="_Toc373936745"/>
      <w:r>
        <w:rPr>
          <w:rStyle w:val="CharSchNo"/>
        </w:rPr>
        <w:t>Schedule 1</w:t>
      </w:r>
      <w:bookmarkEnd w:id="142"/>
      <w:bookmarkEnd w:id="143"/>
    </w:p>
    <w:p>
      <w:pPr>
        <w:pStyle w:val="yTable"/>
        <w:jc w:val="right"/>
        <w:rPr>
          <w:snapToGrid w:val="0"/>
        </w:rPr>
      </w:pPr>
      <w:r>
        <w:rPr>
          <w:snapToGrid w:val="0"/>
        </w:rPr>
        <w:t>[Regulation 2]</w:t>
      </w:r>
    </w:p>
    <w:p>
      <w:pPr>
        <w:pStyle w:val="yHeading2"/>
        <w:outlineLvl w:val="9"/>
      </w:pPr>
      <w:bookmarkStart w:id="144" w:name="_Toc373936662"/>
      <w:bookmarkStart w:id="145" w:name="_Toc373936746"/>
      <w:r>
        <w:rPr>
          <w:rStyle w:val="CharSchText"/>
        </w:rPr>
        <w:t>Classification of premises</w:t>
      </w:r>
      <w:bookmarkEnd w:id="144"/>
      <w:bookmarkEnd w:id="145"/>
    </w:p>
    <w:p>
      <w:pPr>
        <w:pStyle w:val="MiscellaneousHeading"/>
        <w:rPr>
          <w:b/>
          <w:sz w:val="22"/>
        </w:rPr>
      </w:pPr>
      <w:r>
        <w:rPr>
          <w:b/>
          <w:sz w:val="22"/>
        </w:rPr>
        <w:t>Part A — Industrial and utility premises</w:t>
      </w:r>
    </w:p>
    <w:p>
      <w:pPr>
        <w:pStyle w:val="yTable"/>
        <w:ind w:left="567" w:hanging="567"/>
        <w:rPr>
          <w:snapToGrid w:val="0"/>
        </w:rPr>
      </w:pPr>
      <w:r>
        <w:rPr>
          <w:snapToGrid w:val="0"/>
        </w:rPr>
        <w:t xml:space="preserve">1. </w:t>
      </w:r>
      <w:r>
        <w:rPr>
          <w:snapToGrid w:val="0"/>
        </w:rPr>
        <w:tab/>
        <w:t>Premises used for the purpose of providing water, sewerage, electricity, gas, drainage, communications, passenger transport or other similar services.</w:t>
      </w:r>
    </w:p>
    <w:p>
      <w:pPr>
        <w:pStyle w:val="yTable"/>
        <w:ind w:left="567" w:hanging="567"/>
        <w:rPr>
          <w:snapToGrid w:val="0"/>
        </w:rPr>
      </w:pPr>
      <w:r>
        <w:rPr>
          <w:snapToGrid w:val="0"/>
        </w:rPr>
        <w:t xml:space="preserve">2. </w:t>
      </w:r>
      <w:r>
        <w:rPr>
          <w:snapToGrid w:val="0"/>
        </w:rPr>
        <w:tab/>
        <w:t>Premises used by aircraft or ships or as a freight yard.</w:t>
      </w:r>
    </w:p>
    <w:p>
      <w:pPr>
        <w:pStyle w:val="yTable"/>
        <w:ind w:left="567" w:hanging="567"/>
        <w:rPr>
          <w:snapToGrid w:val="0"/>
        </w:rPr>
      </w:pPr>
      <w:r>
        <w:rPr>
          <w:snapToGrid w:val="0"/>
        </w:rPr>
        <w:t xml:space="preserve">3. </w:t>
      </w:r>
      <w:r>
        <w:rPr>
          <w:snapToGrid w:val="0"/>
        </w:rPr>
        <w:tab/>
        <w:t>Premises used for the carrying out of any process for and incidental to — </w:t>
      </w:r>
    </w:p>
    <w:p>
      <w:pPr>
        <w:pStyle w:val="yTable"/>
        <w:ind w:left="1134" w:hanging="567"/>
        <w:rPr>
          <w:snapToGrid w:val="0"/>
        </w:rPr>
      </w:pPr>
      <w:r>
        <w:rPr>
          <w:snapToGrid w:val="0"/>
        </w:rPr>
        <w:t>(a)</w:t>
      </w:r>
      <w:r>
        <w:rPr>
          <w:snapToGrid w:val="0"/>
        </w:rPr>
        <w:tab/>
        <w:t>production, processing or manufacture;</w:t>
      </w:r>
    </w:p>
    <w:p>
      <w:pPr>
        <w:pStyle w:val="yTable"/>
        <w:ind w:left="1134" w:hanging="567"/>
        <w:rPr>
          <w:snapToGrid w:val="0"/>
        </w:rPr>
      </w:pPr>
      <w:r>
        <w:rPr>
          <w:snapToGrid w:val="0"/>
        </w:rPr>
        <w:t>(b)</w:t>
      </w:r>
      <w:r>
        <w:rPr>
          <w:snapToGrid w:val="0"/>
        </w:rPr>
        <w:tab/>
        <w:t>dismantling or breaking up equipment;</w:t>
      </w:r>
    </w:p>
    <w:p>
      <w:pPr>
        <w:pStyle w:val="yTable"/>
        <w:ind w:left="1134" w:hanging="567"/>
        <w:rPr>
          <w:snapToGrid w:val="0"/>
        </w:rPr>
      </w:pPr>
      <w:r>
        <w:rPr>
          <w:snapToGrid w:val="0"/>
        </w:rPr>
        <w:t>(c)</w:t>
      </w:r>
      <w:r>
        <w:rPr>
          <w:snapToGrid w:val="0"/>
        </w:rPr>
        <w:tab/>
        <w:t>repairing, laundering and servicing of equipment and buildings, but not including on</w:t>
      </w:r>
      <w:r>
        <w:rPr>
          <w:snapToGrid w:val="0"/>
        </w:rPr>
        <w:noBreakHyphen/>
        <w:t>site work on buildings;</w:t>
      </w:r>
    </w:p>
    <w:p>
      <w:pPr>
        <w:pStyle w:val="yTable"/>
        <w:ind w:left="1134" w:hanging="567"/>
        <w:rPr>
          <w:snapToGrid w:val="0"/>
        </w:rPr>
      </w:pPr>
      <w:r>
        <w:rPr>
          <w:snapToGrid w:val="0"/>
        </w:rPr>
        <w:t>(d)</w:t>
      </w:r>
      <w:r>
        <w:rPr>
          <w:snapToGrid w:val="0"/>
        </w:rPr>
        <w:tab/>
        <w:t>packaging;</w:t>
      </w:r>
    </w:p>
    <w:p>
      <w:pPr>
        <w:pStyle w:val="yTable"/>
        <w:ind w:left="1134" w:hanging="567"/>
        <w:rPr>
          <w:snapToGrid w:val="0"/>
        </w:rPr>
      </w:pPr>
      <w:r>
        <w:rPr>
          <w:snapToGrid w:val="0"/>
        </w:rPr>
        <w:t>(e)</w:t>
      </w:r>
      <w:r>
        <w:rPr>
          <w:snapToGrid w:val="0"/>
        </w:rPr>
        <w:tab/>
        <w:t>outdoor storage not in association with any other activity on the site, but not including a vehicle sales yard.</w:t>
      </w:r>
    </w:p>
    <w:p>
      <w:pPr>
        <w:pStyle w:val="yTable"/>
        <w:ind w:left="567" w:hanging="567"/>
        <w:rPr>
          <w:snapToGrid w:val="0"/>
        </w:rPr>
      </w:pPr>
      <w:r>
        <w:rPr>
          <w:snapToGrid w:val="0"/>
        </w:rPr>
        <w:t xml:space="preserve">4. </w:t>
      </w:r>
      <w:r>
        <w:rPr>
          <w:snapToGrid w:val="0"/>
        </w:rPr>
        <w:tab/>
        <w:t>A mine within the meaning of the</w:t>
      </w:r>
      <w:r>
        <w:rPr>
          <w:i/>
          <w:snapToGrid w:val="0"/>
        </w:rPr>
        <w:t xml:space="preserve"> Mines Safety and Inspection Act 1994</w:t>
      </w:r>
      <w:r>
        <w:rPr>
          <w:snapToGrid w:val="0"/>
        </w:rPr>
        <w:t xml:space="preserve">. </w:t>
      </w:r>
    </w:p>
    <w:p>
      <w:pPr>
        <w:pStyle w:val="yTable"/>
        <w:ind w:left="567" w:hanging="567"/>
        <w:rPr>
          <w:snapToGrid w:val="0"/>
        </w:rPr>
      </w:pPr>
      <w:r>
        <w:rPr>
          <w:snapToGrid w:val="0"/>
        </w:rPr>
        <w:t xml:space="preserve">5. </w:t>
      </w:r>
      <w:r>
        <w:rPr>
          <w:snapToGrid w:val="0"/>
        </w:rPr>
        <w:tab/>
        <w:t>Without limiting item 4, any premises used for sand, gravel, clay, limestone, or rock excavation.</w:t>
      </w:r>
    </w:p>
    <w:p>
      <w:pPr>
        <w:pStyle w:val="yTable"/>
        <w:ind w:left="567" w:hanging="567"/>
        <w:rPr>
          <w:snapToGrid w:val="0"/>
        </w:rPr>
      </w:pPr>
      <w:r>
        <w:rPr>
          <w:snapToGrid w:val="0"/>
        </w:rPr>
        <w:t xml:space="preserve">6. </w:t>
      </w:r>
      <w:r>
        <w:rPr>
          <w:snapToGrid w:val="0"/>
        </w:rPr>
        <w:tab/>
        <w:t>Waste disposal sites and premises used for carrying out any process for and incidental to the treatment of waste.</w:t>
      </w:r>
    </w:p>
    <w:p>
      <w:pPr>
        <w:pStyle w:val="yTable"/>
        <w:ind w:left="567" w:hanging="567"/>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Table"/>
        <w:ind w:left="567" w:hanging="567"/>
        <w:rPr>
          <w:snapToGrid w:val="0"/>
        </w:rPr>
      </w:pPr>
      <w:r>
        <w:rPr>
          <w:snapToGrid w:val="0"/>
        </w:rPr>
        <w:t xml:space="preserve">8. </w:t>
      </w:r>
      <w:r>
        <w:rPr>
          <w:snapToGrid w:val="0"/>
        </w:rPr>
        <w:tab/>
        <w:t>Caretaker’s and like residences attached to or forming part of premises referred to in this Part.</w:t>
      </w:r>
    </w:p>
    <w:p>
      <w:pPr>
        <w:pStyle w:val="MiscellaneousHeading"/>
        <w:rPr>
          <w:b/>
          <w:sz w:val="22"/>
        </w:rPr>
      </w:pPr>
      <w:r>
        <w:rPr>
          <w:b/>
          <w:sz w:val="22"/>
        </w:rPr>
        <w:t>Part B — Commercial premises</w:t>
      </w:r>
    </w:p>
    <w:p>
      <w:pPr>
        <w:pStyle w:val="yTable"/>
        <w:ind w:left="567" w:hanging="567"/>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Table"/>
        <w:ind w:left="567" w:hanging="567"/>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Table"/>
        <w:ind w:left="567" w:hanging="567"/>
        <w:rPr>
          <w:snapToGrid w:val="0"/>
        </w:rPr>
      </w:pPr>
      <w:r>
        <w:rPr>
          <w:snapToGrid w:val="0"/>
        </w:rPr>
        <w:t xml:space="preserve">3. </w:t>
      </w:r>
      <w:r>
        <w:rPr>
          <w:snapToGrid w:val="0"/>
        </w:rPr>
        <w:tab/>
        <w:t>Premises in or from which meals or food are sold to the public.</w:t>
      </w:r>
    </w:p>
    <w:p>
      <w:pPr>
        <w:pStyle w:val="yTable"/>
        <w:ind w:left="567" w:hanging="567"/>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Table"/>
        <w:ind w:left="567" w:hanging="567"/>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Table"/>
        <w:ind w:left="567" w:hanging="567"/>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Table"/>
        <w:ind w:left="567" w:hanging="567"/>
        <w:rPr>
          <w:snapToGrid w:val="0"/>
        </w:rPr>
      </w:pPr>
      <w:r>
        <w:rPr>
          <w:snapToGrid w:val="0"/>
        </w:rPr>
        <w:t xml:space="preserve">7. </w:t>
      </w:r>
      <w:r>
        <w:rPr>
          <w:snapToGrid w:val="0"/>
        </w:rPr>
        <w:tab/>
        <w:t>Taverns, hotels, club premises and reception lodges which do not provide accommodation for the public.</w:t>
      </w:r>
    </w:p>
    <w:p>
      <w:pPr>
        <w:pStyle w:val="yTable"/>
        <w:ind w:left="567" w:hanging="567"/>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Table"/>
        <w:ind w:left="567" w:hanging="567"/>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Table"/>
        <w:ind w:left="567" w:hanging="567"/>
        <w:rPr>
          <w:snapToGrid w:val="0"/>
        </w:rPr>
      </w:pPr>
      <w:r>
        <w:rPr>
          <w:snapToGrid w:val="0"/>
        </w:rPr>
        <w:t xml:space="preserve">10. </w:t>
      </w:r>
      <w:r>
        <w:rPr>
          <w:snapToGrid w:val="0"/>
        </w:rPr>
        <w:tab/>
        <w:t>Premises used principally for meetings of community, professional, business, social or cultural groups.</w:t>
      </w:r>
    </w:p>
    <w:p>
      <w:pPr>
        <w:pStyle w:val="yTable"/>
        <w:ind w:left="567" w:hanging="567"/>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Table"/>
        <w:ind w:left="567" w:hanging="567"/>
        <w:rPr>
          <w:snapToGrid w:val="0"/>
        </w:rPr>
      </w:pPr>
      <w:r>
        <w:rPr>
          <w:snapToGrid w:val="0"/>
        </w:rPr>
        <w:t xml:space="preserve">12. </w:t>
      </w:r>
      <w:r>
        <w:rPr>
          <w:snapToGrid w:val="0"/>
        </w:rPr>
        <w:tab/>
        <w:t>Veterinary clinics and premises, other than rural premises, used for the care, boarding or breeding of animals.</w:t>
      </w:r>
    </w:p>
    <w:p>
      <w:pPr>
        <w:pStyle w:val="yTable"/>
        <w:ind w:left="567" w:hanging="567"/>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Table"/>
        <w:ind w:left="567" w:hanging="567"/>
        <w:rPr>
          <w:snapToGrid w:val="0"/>
        </w:rPr>
      </w:pPr>
      <w:r>
        <w:rPr>
          <w:snapToGrid w:val="0"/>
        </w:rPr>
        <w:t xml:space="preserve">15. </w:t>
      </w:r>
      <w:r>
        <w:rPr>
          <w:snapToGrid w:val="0"/>
        </w:rPr>
        <w:tab/>
        <w:t>Caretaker’s and like residential premises attached to or forming part of premises referred to in this Part.</w:t>
      </w:r>
    </w:p>
    <w:p>
      <w:pPr>
        <w:pStyle w:val="MiscellaneousHeading"/>
        <w:rPr>
          <w:b/>
          <w:sz w:val="22"/>
        </w:rPr>
      </w:pPr>
      <w:r>
        <w:rPr>
          <w:b/>
          <w:sz w:val="22"/>
        </w:rPr>
        <w:t>Part C — Noise-sensitive premises</w:t>
      </w:r>
    </w:p>
    <w:p>
      <w:pPr>
        <w:pStyle w:val="yTable"/>
        <w:ind w:left="567" w:hanging="567"/>
        <w:rPr>
          <w:snapToGrid w:val="0"/>
        </w:rPr>
      </w:pPr>
      <w:r>
        <w:rPr>
          <w:snapToGrid w:val="0"/>
        </w:rPr>
        <w:t xml:space="preserve">1. </w:t>
      </w:r>
      <w:r>
        <w:rPr>
          <w:snapToGrid w:val="0"/>
        </w:rPr>
        <w:tab/>
        <w:t>Premises occupied solely or mainly for residential or accommodation purposes.</w:t>
      </w:r>
    </w:p>
    <w:p>
      <w:pPr>
        <w:pStyle w:val="yTable"/>
        <w:ind w:left="567" w:hanging="567"/>
        <w:rPr>
          <w:snapToGrid w:val="0"/>
        </w:rPr>
      </w:pPr>
      <w:r>
        <w:rPr>
          <w:snapToGrid w:val="0"/>
        </w:rPr>
        <w:t xml:space="preserve">2. </w:t>
      </w:r>
      <w:r>
        <w:rPr>
          <w:snapToGrid w:val="0"/>
        </w:rPr>
        <w:tab/>
        <w:t>Rural premises.</w:t>
      </w:r>
    </w:p>
    <w:p>
      <w:pPr>
        <w:pStyle w:val="yTable"/>
        <w:ind w:left="567" w:hanging="567"/>
        <w:rPr>
          <w:snapToGrid w:val="0"/>
        </w:rPr>
      </w:pPr>
      <w:r>
        <w:rPr>
          <w:snapToGrid w:val="0"/>
        </w:rPr>
        <w:t xml:space="preserve">3. </w:t>
      </w:r>
      <w:r>
        <w:rPr>
          <w:snapToGrid w:val="0"/>
        </w:rPr>
        <w:tab/>
        <w:t>Premises used for the purpose of — </w:t>
      </w:r>
    </w:p>
    <w:p>
      <w:pPr>
        <w:pStyle w:val="yTable"/>
        <w:ind w:left="1134" w:hanging="567"/>
        <w:rPr>
          <w:snapToGrid w:val="0"/>
        </w:rPr>
      </w:pPr>
      <w:r>
        <w:rPr>
          <w:snapToGrid w:val="0"/>
        </w:rPr>
        <w:t>(a)</w:t>
      </w:r>
      <w:r>
        <w:rPr>
          <w:snapToGrid w:val="0"/>
        </w:rPr>
        <w:tab/>
        <w:t>a caravan park or camping ground;</w:t>
      </w:r>
    </w:p>
    <w:p>
      <w:pPr>
        <w:pStyle w:val="yTable"/>
        <w:ind w:left="1134" w:hanging="567"/>
        <w:rPr>
          <w:snapToGrid w:val="0"/>
        </w:rPr>
      </w:pPr>
      <w:r>
        <w:rPr>
          <w:snapToGrid w:val="0"/>
        </w:rPr>
        <w:t>(b)</w:t>
      </w:r>
      <w:r>
        <w:rPr>
          <w:snapToGrid w:val="0"/>
        </w:rPr>
        <w:tab/>
        <w:t>a hospital having accommodation for less than 150 in</w:t>
      </w:r>
      <w:r>
        <w:rPr>
          <w:snapToGrid w:val="0"/>
        </w:rPr>
        <w:noBreakHyphen/>
        <w:t>patients;</w:t>
      </w:r>
    </w:p>
    <w:p>
      <w:pPr>
        <w:pStyle w:val="yTable"/>
        <w:ind w:left="1134" w:hanging="567"/>
        <w:rPr>
          <w:snapToGrid w:val="0"/>
        </w:rPr>
      </w:pPr>
      <w:r>
        <w:rPr>
          <w:snapToGrid w:val="0"/>
        </w:rPr>
        <w:t>(c)</w:t>
      </w:r>
      <w:r>
        <w:rPr>
          <w:snapToGrid w:val="0"/>
        </w:rPr>
        <w:tab/>
        <w:t>a sanatorium, home or institution for care of persons, a rehabilitation centre, home or institution for persons requiring medical or rehabilitative treatment;</w:t>
      </w:r>
    </w:p>
    <w:p>
      <w:pPr>
        <w:pStyle w:val="yTable"/>
        <w:ind w:left="1134" w:hanging="567"/>
        <w:rPr>
          <w:snapToGrid w:val="0"/>
        </w:rPr>
      </w:pPr>
      <w:r>
        <w:rPr>
          <w:snapToGrid w:val="0"/>
        </w:rPr>
        <w:t>(d)</w:t>
      </w:r>
      <w:r>
        <w:rPr>
          <w:snapToGrid w:val="0"/>
        </w:rPr>
        <w:tab/>
        <w:t>education — school, college, university, technical institute, academy or other educational centre, lecture hall or other premises used for the purpose of instruction;</w:t>
      </w:r>
    </w:p>
    <w:p>
      <w:pPr>
        <w:pStyle w:val="yTable"/>
        <w:ind w:left="1134" w:hanging="567"/>
        <w:rPr>
          <w:snapToGrid w:val="0"/>
        </w:rPr>
      </w:pPr>
      <w:r>
        <w:rPr>
          <w:snapToGrid w:val="0"/>
        </w:rPr>
        <w:t>(e)</w:t>
      </w:r>
      <w:r>
        <w:rPr>
          <w:snapToGrid w:val="0"/>
        </w:rPr>
        <w:tab/>
        <w:t>public worship;</w:t>
      </w:r>
    </w:p>
    <w:p>
      <w:pPr>
        <w:pStyle w:val="yTable"/>
        <w:ind w:left="1134" w:hanging="567"/>
        <w:rPr>
          <w:snapToGrid w:val="0"/>
        </w:rPr>
      </w:pPr>
      <w:r>
        <w:rPr>
          <w:snapToGrid w:val="0"/>
        </w:rPr>
        <w:t>(f)</w:t>
      </w:r>
      <w:r>
        <w:rPr>
          <w:snapToGrid w:val="0"/>
        </w:rPr>
        <w:tab/>
        <w:t>a tavern, hotel, club premises, reception lodge or other premises which provides accommodation for the public;</w:t>
      </w:r>
    </w:p>
    <w:p>
      <w:pPr>
        <w:pStyle w:val="yTable"/>
        <w:ind w:left="1134" w:hanging="567"/>
        <w:rPr>
          <w:snapToGrid w:val="0"/>
        </w:rPr>
      </w:pPr>
      <w:r>
        <w:rPr>
          <w:snapToGrid w:val="0"/>
        </w:rPr>
        <w:t>(g)</w:t>
      </w:r>
      <w:r>
        <w:rPr>
          <w:snapToGrid w:val="0"/>
        </w:rPr>
        <w:tab/>
        <w:t>aged care;</w:t>
      </w:r>
    </w:p>
    <w:p>
      <w:pPr>
        <w:pStyle w:val="yTable"/>
        <w:ind w:left="1134" w:hanging="567"/>
        <w:rPr>
          <w:snapToGrid w:val="0"/>
        </w:rPr>
      </w:pPr>
      <w:r>
        <w:rPr>
          <w:snapToGrid w:val="0"/>
        </w:rPr>
        <w:t>(h)</w:t>
      </w:r>
      <w:r>
        <w:rPr>
          <w:snapToGrid w:val="0"/>
        </w:rPr>
        <w:tab/>
        <w:t>child care;</w:t>
      </w:r>
    </w:p>
    <w:p>
      <w:pPr>
        <w:pStyle w:val="yTable"/>
        <w:ind w:left="1134" w:hanging="567"/>
        <w:rPr>
          <w:snapToGrid w:val="0"/>
        </w:rPr>
      </w:pPr>
      <w:r>
        <w:rPr>
          <w:snapToGrid w:val="0"/>
        </w:rPr>
        <w:t>(i)</w:t>
      </w:r>
      <w:r>
        <w:rPr>
          <w:snapToGrid w:val="0"/>
        </w:rPr>
        <w:tab/>
        <w:t>a prison or detention centre.</w:t>
      </w:r>
    </w:p>
    <w:p>
      <w:pPr>
        <w:pStyle w:val="yTable"/>
        <w:ind w:left="567" w:hanging="567"/>
        <w:rPr>
          <w:snapToGrid w:val="0"/>
        </w:rPr>
      </w:pPr>
      <w:r>
        <w:rPr>
          <w:snapToGrid w:val="0"/>
        </w:rPr>
        <w:t xml:space="preserve">4. </w:t>
      </w:r>
      <w:r>
        <w:rPr>
          <w:snapToGrid w:val="0"/>
        </w:rPr>
        <w:tab/>
        <w:t>Any other premises not referred to in Part A or Part B</w:t>
      </w:r>
      <w:bookmarkStart w:id="146" w:name="RuleErr_67"/>
      <w:r>
        <w:rPr>
          <w:snapToGrid w:val="0"/>
        </w:rPr>
        <w:t xml:space="preserve"> of this Schedule</w:t>
      </w:r>
      <w:bookmarkEnd w:id="146"/>
      <w:r>
        <w:rPr>
          <w:snapToGrid w:val="0"/>
        </w:rPr>
        <w:t>.</w:t>
      </w:r>
    </w:p>
    <w:p>
      <w:pPr>
        <w:pStyle w:val="yScheduleHeading"/>
      </w:pPr>
      <w:bookmarkStart w:id="147" w:name="_Toc373936663"/>
      <w:bookmarkStart w:id="148" w:name="_Toc373936747"/>
      <w:r>
        <w:rPr>
          <w:rStyle w:val="CharSchNo"/>
        </w:rPr>
        <w:t>Schedule 2</w:t>
      </w:r>
      <w:r>
        <w:rPr>
          <w:rStyle w:val="CharSDivNo"/>
        </w:rPr>
        <w:t> </w:t>
      </w:r>
      <w:r>
        <w:t>—</w:t>
      </w:r>
      <w:r>
        <w:rPr>
          <w:rStyle w:val="CharSDivText"/>
        </w:rPr>
        <w:t> </w:t>
      </w:r>
      <w:r>
        <w:rPr>
          <w:rStyle w:val="CharSchText"/>
        </w:rPr>
        <w:t>Community noise</w:t>
      </w:r>
      <w:bookmarkEnd w:id="147"/>
      <w:bookmarkEnd w:id="148"/>
    </w:p>
    <w:p>
      <w:pPr>
        <w:pStyle w:val="yShoulderClause"/>
      </w:pPr>
      <w:r>
        <w:t>[r. 16]</w:t>
      </w:r>
    </w:p>
    <w:p>
      <w:pPr>
        <w:pStyle w:val="yFootnoteheading"/>
        <w:rPr>
          <w:snapToGrid w:val="0"/>
        </w:rPr>
      </w:pPr>
      <w:r>
        <w:tab/>
        <w:t>[Heading inserted in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ind w:left="567" w:hanging="567"/>
        <w:rPr>
          <w:snapToGrid w:val="0"/>
        </w:rPr>
      </w:pPr>
      <w:r>
        <w:rPr>
          <w:snapToGrid w:val="0"/>
        </w:rPr>
        <w:t xml:space="preserve">1. </w:t>
      </w:r>
      <w:r>
        <w:rPr>
          <w:snapToGrid w:val="0"/>
        </w:rPr>
        <w:tab/>
        <w:t>Noise emitted by spectators at a sporting activity that is — </w:t>
      </w:r>
    </w:p>
    <w:p>
      <w:pPr>
        <w:pStyle w:val="yTable"/>
        <w:ind w:left="1134" w:hanging="567"/>
        <w:rPr>
          <w:snapToGrid w:val="0"/>
        </w:rPr>
      </w:pPr>
      <w:r>
        <w:rPr>
          <w:snapToGrid w:val="0"/>
        </w:rPr>
        <w:t>(a)</w:t>
      </w:r>
      <w:r>
        <w:rPr>
          <w:snapToGrid w:val="0"/>
        </w:rPr>
        <w:tab/>
        <w:t>arranged by a sporting organization;</w:t>
      </w:r>
    </w:p>
    <w:p>
      <w:pPr>
        <w:pStyle w:val="yTable"/>
        <w:ind w:left="1134" w:hanging="567"/>
        <w:rPr>
          <w:snapToGrid w:val="0"/>
        </w:rPr>
      </w:pPr>
      <w:r>
        <w:rPr>
          <w:snapToGrid w:val="0"/>
        </w:rPr>
        <w:t>(b)</w:t>
      </w:r>
      <w:r>
        <w:rPr>
          <w:snapToGrid w:val="0"/>
        </w:rPr>
        <w:tab/>
        <w:t>conducted at a sporting venue; or</w:t>
      </w:r>
    </w:p>
    <w:p>
      <w:pPr>
        <w:pStyle w:val="yTable"/>
        <w:ind w:left="1134" w:hanging="567"/>
        <w:rPr>
          <w:snapToGrid w:val="0"/>
        </w:rPr>
      </w:pPr>
      <w:r>
        <w:rPr>
          <w:snapToGrid w:val="0"/>
        </w:rPr>
        <w:t>(c)</w:t>
      </w:r>
      <w:r>
        <w:rPr>
          <w:snapToGrid w:val="0"/>
        </w:rPr>
        <w:tab/>
        <w:t>advertised prior to the conduct of the event.</w:t>
      </w:r>
    </w:p>
    <w:p>
      <w:pPr>
        <w:pStyle w:val="yTable"/>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ind w:left="1134" w:hanging="567"/>
        <w:rPr>
          <w:snapToGrid w:val="0"/>
        </w:rPr>
      </w:pPr>
      <w:r>
        <w:rPr>
          <w:snapToGrid w:val="0"/>
        </w:rPr>
        <w:t>(a)</w:t>
      </w:r>
      <w:r>
        <w:rPr>
          <w:snapToGrid w:val="0"/>
        </w:rPr>
        <w:tab/>
        <w:t>the noise is not noise of a kind referred to in regulation 1</w:t>
      </w:r>
      <w:bookmarkStart w:id="149" w:name="RuleErr_31"/>
      <w:r>
        <w:rPr>
          <w:snapToGrid w:val="0"/>
        </w:rPr>
        <w:t>5(</w:t>
      </w:r>
      <w:bookmarkEnd w:id="149"/>
      <w:r>
        <w:rPr>
          <w:snapToGrid w:val="0"/>
        </w:rPr>
        <w:t>2); and</w:t>
      </w:r>
    </w:p>
    <w:p>
      <w:pPr>
        <w:pStyle w:val="yTable"/>
        <w:ind w:left="1134" w:hanging="567"/>
        <w:rPr>
          <w:snapToGrid w:val="0"/>
        </w:rPr>
      </w:pPr>
      <w:r>
        <w:rPr>
          <w:snapToGrid w:val="0"/>
        </w:rPr>
        <w:t>(b)</w:t>
      </w:r>
      <w:r>
        <w:rPr>
          <w:snapToGrid w:val="0"/>
        </w:rPr>
        <w:tab/>
        <w:t>the premises or public place on which the worship takes place is land which is referred to in section 6.2</w:t>
      </w:r>
      <w:bookmarkStart w:id="150" w:name="RuleErr_32"/>
      <w:r>
        <w:rPr>
          <w:snapToGrid w:val="0"/>
        </w:rPr>
        <w:t>6(</w:t>
      </w:r>
      <w:bookmarkEnd w:id="150"/>
      <w:r>
        <w:rPr>
          <w:snapToGrid w:val="0"/>
        </w:rPr>
        <w:t>2</w:t>
      </w:r>
      <w:bookmarkStart w:id="151" w:name="RuleErr_61"/>
      <w:r>
        <w:rPr>
          <w:snapToGrid w:val="0"/>
        </w:rPr>
        <w:t>)(</w:t>
      </w:r>
      <w:bookmarkEnd w:id="151"/>
      <w:r>
        <w:rPr>
          <w:snapToGrid w:val="0"/>
        </w:rPr>
        <w:t xml:space="preserve">d), (e) or (f) of the </w:t>
      </w:r>
      <w:r>
        <w:rPr>
          <w:i/>
          <w:snapToGrid w:val="0"/>
        </w:rPr>
        <w:t>Local Government Act 1995</w:t>
      </w:r>
      <w:r>
        <w:rPr>
          <w:snapToGrid w:val="0"/>
        </w:rPr>
        <w:t>.</w:t>
      </w:r>
    </w:p>
    <w:p>
      <w:pPr>
        <w:pStyle w:val="yTable"/>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ind w:left="1134" w:hanging="567"/>
        <w:rPr>
          <w:snapToGrid w:val="0"/>
        </w:rPr>
      </w:pPr>
      <w:r>
        <w:rPr>
          <w:snapToGrid w:val="0"/>
        </w:rPr>
        <w:t>(a)</w:t>
      </w:r>
      <w:r>
        <w:rPr>
          <w:snapToGrid w:val="0"/>
        </w:rPr>
        <w:tab/>
        <w:t>is conducted under the control of the occupier of the premises; and</w:t>
      </w:r>
    </w:p>
    <w:p>
      <w:pPr>
        <w:pStyle w:val="yTable"/>
        <w:ind w:left="1134" w:hanging="567"/>
        <w:rPr>
          <w:snapToGrid w:val="0"/>
        </w:rPr>
      </w:pPr>
      <w:r>
        <w:rPr>
          <w:snapToGrid w:val="0"/>
        </w:rPr>
        <w:t>(b)</w:t>
      </w:r>
      <w:r>
        <w:rPr>
          <w:snapToGrid w:val="0"/>
        </w:rPr>
        <w:tab/>
        <w:t>does not include the use of mechanical equipment other than musical instruments.</w:t>
      </w:r>
    </w:p>
    <w:p>
      <w:pPr>
        <w:pStyle w:val="yTable"/>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in Gazette 5 Dec 2013 p. 5716.]</w:t>
      </w:r>
    </w:p>
    <w:p>
      <w:pPr>
        <w:rPr>
          <w:rStyle w:val="CharSchNo"/>
          <w:b/>
          <w:snapToGrid w:val="0"/>
          <w:sz w:val="28"/>
        </w:rPr>
        <w:sectPr>
          <w:headerReference w:type="even" r:id="rId28"/>
          <w:headerReference w:type="default" r:id="rId29"/>
          <w:headerReference w:type="first" r:id="rId30"/>
          <w:type w:val="continuous"/>
          <w:pgSz w:w="11906" w:h="16838" w:code="9"/>
          <w:pgMar w:top="2376" w:right="2405" w:bottom="3542" w:left="2405" w:header="706" w:footer="3380" w:gutter="0"/>
          <w:cols w:space="720"/>
          <w:noEndnote/>
          <w:docGrid w:linePitch="326"/>
        </w:sectPr>
      </w:pPr>
    </w:p>
    <w:p>
      <w:pPr>
        <w:pStyle w:val="yScheduleHeading"/>
      </w:pPr>
      <w:bookmarkStart w:id="152" w:name="_Toc373936664"/>
      <w:bookmarkStart w:id="153" w:name="_Toc373936748"/>
      <w:r>
        <w:rPr>
          <w:rStyle w:val="CharSchNo"/>
        </w:rPr>
        <w:t>Schedule 3</w:t>
      </w:r>
      <w:bookmarkEnd w:id="152"/>
      <w:bookmarkEnd w:id="153"/>
    </w:p>
    <w:p>
      <w:pPr>
        <w:pStyle w:val="yShoulderClause"/>
        <w:rPr>
          <w:snapToGrid w:val="0"/>
        </w:rPr>
      </w:pPr>
      <w:r>
        <w:rPr>
          <w:snapToGrid w:val="0"/>
        </w:rPr>
        <w:t>[Regulation 8]</w:t>
      </w:r>
    </w:p>
    <w:p>
      <w:pPr>
        <w:pStyle w:val="yHeading2"/>
        <w:outlineLvl w:val="9"/>
      </w:pPr>
      <w:bookmarkStart w:id="154" w:name="_Toc373936665"/>
      <w:bookmarkStart w:id="155" w:name="_Toc373936749"/>
      <w:r>
        <w:rPr>
          <w:rStyle w:val="CharSchText"/>
        </w:rPr>
        <w:t>Determination of influencing factor on noise sensitive premises</w:t>
      </w:r>
      <w:bookmarkEnd w:id="154"/>
      <w:bookmarkEnd w:id="155"/>
    </w:p>
    <w:p>
      <w:pPr>
        <w:pStyle w:val="yHeading5"/>
        <w:outlineLvl w:val="9"/>
        <w:rPr>
          <w:snapToGrid w:val="0"/>
        </w:rPr>
      </w:pPr>
      <w:bookmarkStart w:id="156" w:name="_Toc373936750"/>
      <w:r>
        <w:rPr>
          <w:rStyle w:val="CharSClsNo"/>
        </w:rPr>
        <w:t>1</w:t>
      </w:r>
      <w:r>
        <w:rPr>
          <w:snapToGrid w:val="0"/>
        </w:rPr>
        <w:t xml:space="preserve">. </w:t>
      </w:r>
      <w:r>
        <w:rPr>
          <w:snapToGrid w:val="0"/>
        </w:rPr>
        <w:tab/>
        <w:t>Interpretation</w:t>
      </w:r>
      <w:bookmarkEnd w:id="156"/>
      <w:r>
        <w:rPr>
          <w:snapToGrid w:val="0"/>
        </w:rPr>
        <w:t xml:space="preserve"> </w:t>
      </w:r>
    </w:p>
    <w:p>
      <w:pPr>
        <w:pStyle w:val="ySubsection"/>
        <w:rPr>
          <w:snapToGrid w:val="0"/>
        </w:rPr>
      </w:pPr>
      <w:r>
        <w:rPr>
          <w:snapToGrid w:val="0"/>
        </w:rPr>
        <w:tab/>
        <w:t>(1)</w:t>
      </w:r>
      <w:r>
        <w:rPr>
          <w:snapToGrid w:val="0"/>
        </w:rPr>
        <w:tab/>
        <w:t>In this Schedule — </w:t>
      </w:r>
    </w:p>
    <w:p>
      <w:pPr>
        <w:pStyle w:val="yDefstart"/>
      </w:pPr>
      <w:r>
        <w:rPr>
          <w:b/>
        </w:rPr>
        <w:tab/>
      </w:r>
      <w:r>
        <w:rPr>
          <w:rStyle w:val="CharDefText"/>
        </w:rPr>
        <w:t>average daily traffic count</w:t>
      </w:r>
      <w:r>
        <w:t xml:space="preserve"> means the average daily traffic count as estimated under subclause (2);</w:t>
      </w:r>
    </w:p>
    <w:p>
      <w:pPr>
        <w:pStyle w:val="yDefstart"/>
      </w:pPr>
      <w:r>
        <w:rPr>
          <w:b/>
        </w:rPr>
        <w:tab/>
      </w:r>
      <w:r>
        <w:rPr>
          <w:rStyle w:val="CharDefText"/>
        </w:rPr>
        <w:t>inner circle</w:t>
      </w:r>
      <w:r>
        <w:t xml:space="preserve"> means a circle having a radius of 100 metres referred to in clause </w:t>
      </w:r>
      <w:bookmarkStart w:id="157" w:name="RuleErr_33"/>
      <w:r>
        <w:t>2(</w:t>
      </w:r>
      <w:bookmarkEnd w:id="157"/>
      <w:r>
        <w:t>1);</w:t>
      </w:r>
    </w:p>
    <w:p>
      <w:pPr>
        <w:pStyle w:val="yDefstart"/>
      </w:pPr>
      <w:r>
        <w:rPr>
          <w:b/>
        </w:rPr>
        <w:tab/>
      </w:r>
      <w:r>
        <w:rPr>
          <w:rStyle w:val="CharDefText"/>
        </w:rPr>
        <w:t>land use map</w:t>
      </w:r>
      <w:r>
        <w:t xml:space="preserve"> means — </w:t>
      </w:r>
    </w:p>
    <w:p>
      <w:pPr>
        <w:pStyle w:val="yDefpara"/>
      </w:pPr>
      <w:r>
        <w:tab/>
        <w:t>(a)</w:t>
      </w:r>
      <w:r>
        <w:tab/>
        <w:t>a map prepared and in use by a local government for the purposes of imposing differential general rates;</w:t>
      </w:r>
    </w:p>
    <w:p>
      <w:pPr>
        <w:pStyle w:val="yDefpara"/>
      </w:pPr>
      <w:r>
        <w:tab/>
        <w:t>(b)</w:t>
      </w:r>
      <w:r>
        <w:tab/>
        <w:t xml:space="preserve">a map that is included in a town planning scheme in force under the </w:t>
      </w:r>
      <w:r>
        <w:rPr>
          <w:i/>
        </w:rPr>
        <w:t>Town Planning and Development Act 1928</w:t>
      </w:r>
      <w:r>
        <w:t>; and</w:t>
      </w:r>
    </w:p>
    <w:p>
      <w:pPr>
        <w:pStyle w:val="yDefpara"/>
      </w:pPr>
      <w:r>
        <w:tab/>
        <w:t>(c)</w:t>
      </w:r>
      <w:r>
        <w:tab/>
        <w:t>a map that is included in a redevelopment scheme referred to in section </w:t>
      </w:r>
      <w:bookmarkStart w:id="158" w:name="RuleErr_34"/>
      <w:r>
        <w:t>6(</w:t>
      </w:r>
      <w:bookmarkEnd w:id="158"/>
      <w:r>
        <w:t xml:space="preserve">4) of the </w:t>
      </w:r>
      <w:r>
        <w:rPr>
          <w:i/>
        </w:rPr>
        <w:t>Town Planning and Development Act 1928</w:t>
      </w:r>
      <w:r>
        <w:t>;</w:t>
      </w:r>
    </w:p>
    <w:p>
      <w:pPr>
        <w:pStyle w:val="yDefstart"/>
      </w:pPr>
      <w:r>
        <w:rPr>
          <w:b/>
        </w:rPr>
        <w:tab/>
      </w:r>
      <w:r>
        <w:rPr>
          <w:rStyle w:val="CharDefText"/>
        </w:rPr>
        <w:t>major road</w:t>
      </w:r>
      <w:r>
        <w:t xml:space="preserve"> means a road estimated to have an average daily traffic count of more than 15 000 vehicles;</w:t>
      </w:r>
    </w:p>
    <w:p>
      <w:pPr>
        <w:pStyle w:val="yDefstart"/>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pPr>
      <w:r>
        <w:rPr>
          <w:b/>
        </w:rPr>
        <w:tab/>
      </w:r>
      <w:r>
        <w:rPr>
          <w:rStyle w:val="CharDefText"/>
        </w:rPr>
        <w:t>outer circle</w:t>
      </w:r>
      <w:r>
        <w:t xml:space="preserve"> means a circle having a radius of 450 metres referred to in clause </w:t>
      </w:r>
      <w:bookmarkStart w:id="159" w:name="RuleErr_35"/>
      <w:r>
        <w:t>2(</w:t>
      </w:r>
      <w:bookmarkEnd w:id="159"/>
      <w:r>
        <w:t>1);</w:t>
      </w:r>
    </w:p>
    <w:p>
      <w:pPr>
        <w:pStyle w:val="yDefstart"/>
      </w:pPr>
      <w:r>
        <w:rPr>
          <w:b/>
        </w:rPr>
        <w:tab/>
      </w:r>
      <w:r>
        <w:rPr>
          <w:rStyle w:val="CharDefText"/>
        </w:rPr>
        <w:t>secondary road</w:t>
      </w:r>
      <w:r>
        <w:t xml:space="preserve"> means a road estimated to have an average daily traffic count of 6 000 to 15 000 vehicles;</w:t>
      </w:r>
    </w:p>
    <w:p>
      <w:pPr>
        <w:pStyle w:val="yDefstart"/>
      </w:pPr>
      <w:r>
        <w:rPr>
          <w:b/>
        </w:rPr>
        <w:tab/>
      </w:r>
      <w:r>
        <w:rPr>
          <w:rStyle w:val="CharDefText"/>
        </w:rPr>
        <w:t>transport factor</w:t>
      </w:r>
      <w:r>
        <w:t xml:space="preserve"> means — </w:t>
      </w:r>
    </w:p>
    <w:p>
      <w:pPr>
        <w:pStyle w:val="yDefpara"/>
      </w:pPr>
      <w:r>
        <w:tab/>
        <w:t>(a)</w:t>
      </w:r>
      <w:r>
        <w:tab/>
        <w:t>for a major road where any point inside the road reserve is present in the relevant inner circle, a transport factor of 6 dB;</w:t>
      </w:r>
    </w:p>
    <w:p>
      <w:pPr>
        <w:pStyle w:val="yDefpara"/>
      </w:pPr>
      <w:r>
        <w:tab/>
        <w:t>(b)</w:t>
      </w:r>
      <w:r>
        <w:tab/>
        <w:t>for a major road where any point inside the road reserve is present in the relevant outer circle, a transport factor of 2 dB;</w:t>
      </w:r>
    </w:p>
    <w:p>
      <w:pPr>
        <w:pStyle w:val="yDefpara"/>
      </w:pPr>
      <w:r>
        <w:tab/>
        <w:t>(c)</w:t>
      </w:r>
      <w:r>
        <w:tab/>
        <w:t>for each secondary road where any point inside the road reserve is present in the relevant inner circle, a transport factor of 2 dB.</w:t>
      </w:r>
    </w:p>
    <w:p>
      <w:pPr>
        <w:pStyle w:val="ySubsection"/>
        <w:rPr>
          <w:snapToGrid w:val="0"/>
        </w:rPr>
      </w:pPr>
      <w:r>
        <w:rPr>
          <w:snapToGrid w:val="0"/>
        </w:rPr>
        <w:tab/>
        <w:t>(2)</w:t>
      </w:r>
      <w:r>
        <w:rPr>
          <w:snapToGrid w:val="0"/>
        </w:rPr>
        <w:tab/>
        <w:t>The average daily traffic count of a road is to be estimated — </w:t>
      </w:r>
    </w:p>
    <w:p>
      <w:pPr>
        <w:pStyle w:val="yIndenta"/>
        <w:rPr>
          <w:snapToGrid w:val="0"/>
        </w:rPr>
      </w:pPr>
      <w:r>
        <w:rPr>
          <w:snapToGrid w:val="0"/>
        </w:rPr>
        <w:tab/>
        <w:t>(a)</w:t>
      </w:r>
      <w:r>
        <w:rPr>
          <w:snapToGrid w:val="0"/>
        </w:rPr>
        <w:tab/>
        <w:t>by reference to the latest edition of the Main Roads Western Australia publication “Average Weekday Traffic Flows”; or</w:t>
      </w:r>
    </w:p>
    <w:p>
      <w:pPr>
        <w:pStyle w:val="yIndenta"/>
        <w:rPr>
          <w:snapToGrid w:val="0"/>
        </w:rPr>
      </w:pPr>
      <w:r>
        <w:rPr>
          <w:snapToGrid w:val="0"/>
        </w:rPr>
        <w:tab/>
        <w:t>(b)</w:t>
      </w:r>
      <w:r>
        <w:rPr>
          <w:snapToGrid w:val="0"/>
        </w:rPr>
        <w:tab/>
        <w:t>if the average daily traffic count of a road cannot be estimated by reference to that publication, by conducting a traffic count to estimate the average daily traffic count of that road.</w:t>
      </w:r>
    </w:p>
    <w:p>
      <w:pPr>
        <w:pStyle w:val="ySubsection"/>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Heading5"/>
        <w:spacing w:before="240"/>
        <w:outlineLvl w:val="9"/>
        <w:rPr>
          <w:snapToGrid w:val="0"/>
        </w:rPr>
      </w:pPr>
      <w:bookmarkStart w:id="160" w:name="_Toc373936751"/>
      <w:r>
        <w:rPr>
          <w:rStyle w:val="CharSClsNo"/>
        </w:rPr>
        <w:t>2</w:t>
      </w:r>
      <w:r>
        <w:rPr>
          <w:snapToGrid w:val="0"/>
        </w:rPr>
        <w:t xml:space="preserve">. </w:t>
      </w:r>
      <w:r>
        <w:rPr>
          <w:snapToGrid w:val="0"/>
        </w:rPr>
        <w:tab/>
        <w:t>Influencing factor</w:t>
      </w:r>
      <w:bookmarkEnd w:id="160"/>
      <w:r>
        <w:rPr>
          <w:snapToGrid w:val="0"/>
        </w:rPr>
        <w:t xml:space="preserve"> </w:t>
      </w:r>
    </w:p>
    <w:p>
      <w:pPr>
        <w:pStyle w:val="ySubsection"/>
        <w:rPr>
          <w:snapToGrid w:val="0"/>
        </w:rPr>
      </w:pPr>
      <w:r>
        <w:rPr>
          <w:snapToGrid w:val="0"/>
        </w:rPr>
        <w:tab/>
        <w:t>(1)</w:t>
      </w:r>
      <w:r>
        <w:rPr>
          <w:snapToGrid w:val="0"/>
        </w:rPr>
        <w:tab/>
        <w:t xml:space="preserve">The influencing factor for noise received on noise sensitive premises is to be determined </w:t>
      </w:r>
      <w:bookmarkStart w:id="161" w:name="RuleErr_70"/>
      <w:r>
        <w:rPr>
          <w:snapToGrid w:val="0"/>
        </w:rPr>
        <w:t>as follows —</w:t>
      </w:r>
      <w:bookmarkEnd w:id="161"/>
      <w:r>
        <w:rPr>
          <w:snapToGrid w:val="0"/>
        </w:rPr>
        <w:t> </w:t>
      </w:r>
    </w:p>
    <w:p>
      <w:pPr>
        <w:pStyle w:val="yIndenta"/>
        <w:rPr>
          <w:snapToGrid w:val="0"/>
        </w:rPr>
      </w:pPr>
      <w:r>
        <w:rPr>
          <w:snapToGrid w:val="0"/>
        </w:rPr>
        <w:tab/>
        <w:t>(a)</w:t>
      </w:r>
      <w:r>
        <w:rPr>
          <w:snapToGrid w:val="0"/>
        </w:rPr>
        <w:tab/>
        <w:t xml:space="preserve">using an appropriate land use map, 2 concentric circles, having radii representing 100 metres and 450 metres, and centred on the measurement point on the noise sensitive premises are to be drawn; </w:t>
      </w:r>
    </w:p>
    <w:p>
      <w:pPr>
        <w:pStyle w:val="yIndenta"/>
        <w:spacing w:before="12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w:t>
      </w:r>
      <w:bookmarkStart w:id="162" w:name="RuleErr_36"/>
      <w:r>
        <w:rPr>
          <w:snapToGrid w:val="0"/>
        </w:rPr>
        <w:t>0 (</w:t>
      </w:r>
      <w:bookmarkEnd w:id="162"/>
      <w:r>
        <w:rPr>
          <w:snapToGrid w:val="0"/>
        </w:rPr>
        <w:t>sum of Type A percentages for both circles) +</w:t>
      </w:r>
    </w:p>
    <w:p>
      <w:pPr>
        <w:pStyle w:val="yIndenta"/>
        <w:spacing w:before="120"/>
        <w:ind w:left="4111" w:hanging="4111"/>
        <w:rPr>
          <w:snapToGrid w:val="0"/>
        </w:rPr>
      </w:pPr>
      <w:r>
        <w:rPr>
          <w:snapToGrid w:val="0"/>
        </w:rPr>
        <w:tab/>
      </w:r>
      <w:r>
        <w:rPr>
          <w:snapToGrid w:val="0"/>
        </w:rPr>
        <w:tab/>
      </w:r>
      <w:r>
        <w:rPr>
          <w:snapToGrid w:val="0"/>
        </w:rPr>
        <w:tab/>
        <w:t>1/2</w:t>
      </w:r>
      <w:bookmarkStart w:id="163" w:name="RuleErr_37"/>
      <w:r>
        <w:rPr>
          <w:snapToGrid w:val="0"/>
        </w:rPr>
        <w:t>0 (</w:t>
      </w:r>
      <w:bookmarkEnd w:id="163"/>
      <w:r>
        <w:rPr>
          <w:snapToGrid w:val="0"/>
        </w:rPr>
        <w:t xml:space="preserve">sum of Type B percentages for both circles) + </w:t>
      </w:r>
      <w:r>
        <w:rPr>
          <w:snapToGrid w:val="0"/>
        </w:rPr>
        <w:br/>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spacing w:before="120"/>
        <w:rPr>
          <w:snapToGrid w:val="0"/>
        </w:rPr>
      </w:pPr>
      <w:r>
        <w:rPr>
          <w:snapToGrid w:val="0"/>
        </w:rPr>
        <w:tab/>
        <w:t>(2)</w:t>
      </w:r>
      <w:r>
        <w:rPr>
          <w:snapToGrid w:val="0"/>
        </w:rPr>
        <w:tab/>
        <w:t>If it is not possible to identify the land for the purposes of subclause (1</w:t>
      </w:r>
      <w:bookmarkStart w:id="164" w:name="RuleErr_62"/>
      <w:r>
        <w:rPr>
          <w:snapToGrid w:val="0"/>
        </w:rPr>
        <w:t>)(</w:t>
      </w:r>
      <w:bookmarkEnd w:id="164"/>
      <w:r>
        <w:rPr>
          <w:snapToGrid w:val="0"/>
        </w:rPr>
        <w:t>b) by reference to a land use map, the land within the circles is to be identified by determining the actual land use at the time the noise was received.</w:t>
      </w:r>
    </w:p>
    <w:p>
      <w:pPr>
        <w:pStyle w:val="ySubsection"/>
        <w:spacing w:before="120"/>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spacing w:before="120"/>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spacing w:before="120"/>
        <w:rPr>
          <w:snapToGrid w:val="0"/>
        </w:rPr>
      </w:pPr>
      <w:r>
        <w:rPr>
          <w:snapToGrid w:val="0"/>
        </w:rPr>
        <w:tab/>
        <w:t>(4)</w:t>
      </w:r>
      <w:r>
        <w:rPr>
          <w:snapToGrid w:val="0"/>
        </w:rPr>
        <w:tab/>
        <w:t>If the land within either of the circles — </w:t>
      </w:r>
    </w:p>
    <w:p>
      <w:pPr>
        <w:pStyle w:val="yIndenta"/>
        <w:rPr>
          <w:snapToGrid w:val="0"/>
        </w:rPr>
      </w:pPr>
      <w:r>
        <w:rPr>
          <w:snapToGrid w:val="0"/>
        </w:rPr>
        <w:tab/>
        <w:t>(a)</w:t>
      </w:r>
      <w:r>
        <w:rPr>
          <w:snapToGrid w:val="0"/>
        </w:rPr>
        <w:tab/>
        <w:t xml:space="preserve">is within the boundary of Area B of the Kwinana Policy Area within the meaning of the </w:t>
      </w:r>
      <w:r>
        <w:rPr>
          <w:i/>
          <w:snapToGrid w:val="0"/>
        </w:rPr>
        <w:t>Environmental Protection (Kwinana</w:t>
      </w:r>
      <w:bookmarkStart w:id="165" w:name="RuleErr_63"/>
      <w:r>
        <w:rPr>
          <w:i/>
          <w:snapToGrid w:val="0"/>
        </w:rPr>
        <w:t>) (</w:t>
      </w:r>
      <w:bookmarkEnd w:id="165"/>
      <w:r>
        <w:rPr>
          <w:i/>
          <w:snapToGrid w:val="0"/>
        </w:rPr>
        <w:t>Atmospheric Wastes) Policy Approval Order 1992</w:t>
      </w:r>
      <w:r>
        <w:rPr>
          <w:snapToGrid w:val="0"/>
        </w:rPr>
        <w:t>;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that land is taken to be Type B land for the purposes of subclause (1).</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w:t>
      </w:r>
    </w:p>
    <w:p>
      <w:pPr>
        <w:pStyle w:val="yIndenta"/>
        <w:rPr>
          <w:snapToGrid w:val="0"/>
        </w:rPr>
      </w:pPr>
      <w:r>
        <w:rPr>
          <w:snapToGrid w:val="0"/>
        </w:rPr>
        <w:tab/>
        <w:t>(b)</w:t>
      </w:r>
      <w:r>
        <w:rPr>
          <w:snapToGrid w:val="0"/>
        </w:rPr>
        <w:tab/>
        <w:t>1900 hours and 2200 hours on any day;</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w:t>
      </w:r>
    </w:p>
    <w:p>
      <w:pPr>
        <w:pStyle w:val="yIndenta"/>
        <w:rPr>
          <w:snapToGrid w:val="0"/>
        </w:rPr>
      </w:pPr>
      <w:r>
        <w:rPr>
          <w:snapToGrid w:val="0"/>
        </w:rPr>
        <w:tab/>
        <w:t>(b)</w:t>
      </w:r>
      <w:r>
        <w:rPr>
          <w:snapToGrid w:val="0"/>
        </w:rPr>
        <w:tab/>
        <w:t>a railway reserve;</w:t>
      </w:r>
    </w:p>
    <w:p>
      <w:pPr>
        <w:pStyle w:val="yIndenta"/>
        <w:rPr>
          <w:snapToGrid w:val="0"/>
        </w:rPr>
      </w:pPr>
      <w:r>
        <w:rPr>
          <w:snapToGrid w:val="0"/>
        </w:rPr>
        <w:tab/>
        <w:t>(c)</w:t>
      </w:r>
      <w:r>
        <w:rPr>
          <w:snapToGrid w:val="0"/>
        </w:rPr>
        <w:tab/>
        <w:t>a drainage easement;</w:t>
      </w:r>
    </w:p>
    <w:p>
      <w:pPr>
        <w:pStyle w:val="yIndenta"/>
        <w:rPr>
          <w:snapToGrid w:val="0"/>
        </w:rPr>
      </w:pPr>
      <w:r>
        <w:rPr>
          <w:snapToGrid w:val="0"/>
        </w:rPr>
        <w:tab/>
        <w:t>(d)</w:t>
      </w:r>
      <w:r>
        <w:rPr>
          <w:snapToGrid w:val="0"/>
        </w:rPr>
        <w:tab/>
        <w:t>a powerline easement or reserve;</w:t>
      </w:r>
    </w:p>
    <w:p>
      <w:pPr>
        <w:pStyle w:val="yIndenta"/>
        <w:rPr>
          <w:snapToGrid w:val="0"/>
        </w:rPr>
      </w:pPr>
      <w:r>
        <w:rPr>
          <w:snapToGrid w:val="0"/>
        </w:rPr>
        <w:tab/>
        <w:t>(e)</w:t>
      </w:r>
      <w:r>
        <w:rPr>
          <w:snapToGrid w:val="0"/>
        </w:rPr>
        <w:tab/>
        <w:t>a pipeline or aqueduct easement or reserve;</w:t>
      </w:r>
    </w:p>
    <w:p>
      <w:pPr>
        <w:pStyle w:val="yIndenta"/>
        <w:rPr>
          <w:snapToGrid w:val="0"/>
        </w:rPr>
      </w:pPr>
      <w:r>
        <w:rPr>
          <w:snapToGrid w:val="0"/>
        </w:rPr>
        <w:tab/>
        <w:t>(f)</w:t>
      </w:r>
      <w:r>
        <w:rPr>
          <w:snapToGrid w:val="0"/>
        </w:rPr>
        <w:tab/>
        <w:t>a water storage dam; or</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cheduleHeading"/>
      </w:pPr>
      <w:bookmarkStart w:id="166" w:name="_Toc373936668"/>
      <w:bookmarkStart w:id="167" w:name="_Toc373936752"/>
      <w:r>
        <w:rPr>
          <w:rStyle w:val="CharSchNo"/>
        </w:rPr>
        <w:t>Schedule 4</w:t>
      </w:r>
      <w:bookmarkEnd w:id="166"/>
      <w:bookmarkEnd w:id="167"/>
      <w:r>
        <w:rPr>
          <w:rStyle w:val="CharSchNo"/>
        </w:rPr>
        <w:t xml:space="preserve"> </w:t>
      </w:r>
    </w:p>
    <w:p>
      <w:pPr>
        <w:pStyle w:val="yShoulderClause"/>
        <w:rPr>
          <w:snapToGrid w:val="0"/>
        </w:rPr>
      </w:pPr>
      <w:r>
        <w:rPr>
          <w:snapToGrid w:val="0"/>
        </w:rPr>
        <w:t>[Regulation 22]</w:t>
      </w:r>
    </w:p>
    <w:p>
      <w:pPr>
        <w:pStyle w:val="yHeading2"/>
        <w:outlineLvl w:val="9"/>
      </w:pPr>
      <w:bookmarkStart w:id="168" w:name="_Toc373936669"/>
      <w:bookmarkStart w:id="169" w:name="_Toc373936753"/>
      <w:r>
        <w:rPr>
          <w:rStyle w:val="CharSchText"/>
        </w:rPr>
        <w:t>Rules for sound level measuring equipment</w:t>
      </w:r>
      <w:bookmarkEnd w:id="168"/>
      <w:bookmarkEnd w:id="169"/>
    </w:p>
    <w:p>
      <w:pPr>
        <w:pStyle w:val="yHeading5"/>
        <w:outlineLvl w:val="9"/>
        <w:rPr>
          <w:snapToGrid w:val="0"/>
        </w:rPr>
      </w:pPr>
      <w:bookmarkStart w:id="170" w:name="_Toc373936754"/>
      <w:r>
        <w:rPr>
          <w:rStyle w:val="CharSClsNo"/>
        </w:rPr>
        <w:t>1</w:t>
      </w:r>
      <w:r>
        <w:rPr>
          <w:snapToGrid w:val="0"/>
        </w:rPr>
        <w:t xml:space="preserve">. </w:t>
      </w:r>
      <w:r>
        <w:rPr>
          <w:snapToGrid w:val="0"/>
        </w:rPr>
        <w:tab/>
        <w:t>References to AS Z41</w:t>
      </w:r>
      <w:r>
        <w:rPr>
          <w:snapToGrid w:val="0"/>
        </w:rPr>
        <w:noBreakHyphen/>
        <w:t>1969</w:t>
      </w:r>
      <w:bookmarkEnd w:id="170"/>
      <w:r>
        <w:rPr>
          <w:snapToGrid w:val="0"/>
        </w:rPr>
        <w:t xml:space="preserve"> </w:t>
      </w:r>
    </w:p>
    <w:p>
      <w:pPr>
        <w:pStyle w:val="ySubsection"/>
        <w:rPr>
          <w:snapToGrid w:val="0"/>
        </w:rPr>
      </w:pPr>
      <w:r>
        <w:rPr>
          <w:snapToGrid w:val="0"/>
        </w:rPr>
        <w:tab/>
      </w:r>
      <w:r>
        <w:rPr>
          <w:snapToGrid w:val="0"/>
        </w:rPr>
        <w:tab/>
        <w:t>In this Schedule, references to AS Z41</w:t>
      </w:r>
      <w:r>
        <w:rPr>
          <w:snapToGrid w:val="0"/>
        </w:rPr>
        <w:noBreakHyphen/>
        <w:t>1969 and clauses of that standard, are, when AS/NZS 4476:1997, Acoustics — Octave</w:t>
      </w:r>
      <w:r>
        <w:rPr>
          <w:snapToGrid w:val="0"/>
        </w:rPr>
        <w:noBreakHyphen/>
        <w:t>band and fractional</w:t>
      </w:r>
      <w:r>
        <w:rPr>
          <w:snapToGrid w:val="0"/>
        </w:rPr>
        <w:noBreakHyphen/>
        <w:t>octave</w:t>
      </w:r>
      <w:r>
        <w:rPr>
          <w:snapToGrid w:val="0"/>
        </w:rPr>
        <w:noBreakHyphen/>
        <w:t>band filters comes into operation, to be read as references to the second</w:t>
      </w:r>
      <w:r>
        <w:rPr>
          <w:snapToGrid w:val="0"/>
        </w:rPr>
        <w:noBreakHyphen/>
        <w:t>mentioned standard and the relevant clauses of that standard.</w:t>
      </w:r>
    </w:p>
    <w:p>
      <w:pPr>
        <w:pStyle w:val="yHeading5"/>
        <w:outlineLvl w:val="9"/>
        <w:rPr>
          <w:snapToGrid w:val="0"/>
        </w:rPr>
      </w:pPr>
      <w:bookmarkStart w:id="171" w:name="_Toc373936755"/>
      <w:r>
        <w:rPr>
          <w:rStyle w:val="CharSClsNo"/>
        </w:rPr>
        <w:t>2</w:t>
      </w:r>
      <w:r>
        <w:rPr>
          <w:snapToGrid w:val="0"/>
        </w:rPr>
        <w:t xml:space="preserve">. </w:t>
      </w:r>
      <w:r>
        <w:rPr>
          <w:snapToGrid w:val="0"/>
        </w:rPr>
        <w:tab/>
        <w:t>Sound level measuring instruments</w:t>
      </w:r>
      <w:bookmarkEnd w:id="171"/>
      <w:r>
        <w:rPr>
          <w:snapToGrid w:val="0"/>
        </w:rPr>
        <w:t xml:space="preserve"> </w:t>
      </w:r>
    </w:p>
    <w:p>
      <w:pPr>
        <w:pStyle w:val="ySubsection"/>
        <w:rPr>
          <w:snapToGrid w:val="0"/>
        </w:rPr>
      </w:pPr>
      <w:r>
        <w:rPr>
          <w:snapToGrid w:val="0"/>
        </w:rPr>
        <w:tab/>
        <w:t>(1)</w:t>
      </w:r>
      <w:r>
        <w:rPr>
          <w:snapToGrid w:val="0"/>
        </w:rPr>
        <w:tab/>
        <w:t>Sound level measuring instruments must meet or exceed the requirements of the relevant sections of AS 1259.1</w:t>
      </w:r>
      <w:r>
        <w:rPr>
          <w:snapToGrid w:val="0"/>
        </w:rPr>
        <w:noBreakHyphen/>
        <w:t>1990 Sound Level Meters Part 1: Non</w:t>
      </w:r>
      <w:r>
        <w:rPr>
          <w:snapToGrid w:val="0"/>
        </w:rPr>
        <w:noBreakHyphen/>
      </w:r>
      <w:r>
        <w:rPr>
          <w:snapToGrid w:val="0"/>
        </w:rPr>
        <w:softHyphen/>
        <w:t>integrating for type 0, type 1 or type 2 meters.</w:t>
      </w:r>
    </w:p>
    <w:p>
      <w:pPr>
        <w:pStyle w:val="ySubsection"/>
        <w:rPr>
          <w:snapToGrid w:val="0"/>
        </w:rPr>
      </w:pPr>
      <w:r>
        <w:rPr>
          <w:snapToGrid w:val="0"/>
        </w:rPr>
        <w:tab/>
        <w:t>(2)</w:t>
      </w:r>
      <w:r>
        <w:rPr>
          <w:snapToGrid w:val="0"/>
        </w:rPr>
        <w:tab/>
        <w:t>In addition to the requirements of subclause (1), sound level measuring instruments which include integrating functions must meet or exceed the requirements of the relevant sections of AS 1259.2</w:t>
      </w:r>
      <w:r>
        <w:rPr>
          <w:snapToGrid w:val="0"/>
        </w:rPr>
        <w:noBreakHyphen/>
        <w:t>1990 Sound Level Meters Part 2: Integrating for type 0, type 1 or type 2 meters, as applicable to the integrating functions.</w:t>
      </w:r>
    </w:p>
    <w:p>
      <w:pPr>
        <w:pStyle w:val="ySubsection"/>
        <w:rPr>
          <w:snapToGrid w:val="0"/>
        </w:rPr>
      </w:pPr>
      <w:r>
        <w:rPr>
          <w:snapToGrid w:val="0"/>
        </w:rPr>
        <w:tab/>
        <w:t>(3)</w:t>
      </w:r>
      <w:r>
        <w:rPr>
          <w:snapToGrid w:val="0"/>
        </w:rPr>
        <w:tab/>
        <w:t>Sound level measuring instruments not covered by subclauses (1) and (2), including magnetic tape recorders, level recorders, spectrum analysers and computers, must meet or exceed the relevant performance requirements of a type 2 sound level meter.</w:t>
      </w:r>
    </w:p>
    <w:p>
      <w:pPr>
        <w:pStyle w:val="ySubsection"/>
        <w:rPr>
          <w:snapToGrid w:val="0"/>
        </w:rPr>
      </w:pPr>
      <w:r>
        <w:rPr>
          <w:snapToGrid w:val="0"/>
        </w:rPr>
        <w:tab/>
        <w:t>(4)</w:t>
      </w:r>
      <w:r>
        <w:rPr>
          <w:snapToGrid w:val="0"/>
        </w:rPr>
        <w:tab/>
        <w:t>Filter sets used with any sound level meter must meet or exceed the requirements specified in clauses 7 and 8.</w:t>
      </w:r>
      <w:bookmarkStart w:id="172" w:name="RuleErr_38"/>
      <w:r>
        <w:rPr>
          <w:snapToGrid w:val="0"/>
        </w:rPr>
        <w:t>1(</w:t>
      </w:r>
      <w:bookmarkEnd w:id="172"/>
      <w:r>
        <w:rPr>
          <w:snapToGrid w:val="0"/>
        </w:rPr>
        <w:t>a) of AS Z41</w:t>
      </w:r>
      <w:r>
        <w:rPr>
          <w:snapToGrid w:val="0"/>
        </w:rPr>
        <w:noBreakHyphen/>
        <w:t>1969 Octave, Half Octave and One Third Octave Band Pass Filters Intended for the Analysis of Sound and Vibrations.</w:t>
      </w:r>
    </w:p>
    <w:p>
      <w:pPr>
        <w:pStyle w:val="ySubsection"/>
        <w:rPr>
          <w:snapToGrid w:val="0"/>
        </w:rPr>
      </w:pPr>
      <w:r>
        <w:rPr>
          <w:snapToGrid w:val="0"/>
        </w:rPr>
        <w:tab/>
        <w:t>(5)</w:t>
      </w:r>
      <w:r>
        <w:rPr>
          <w:snapToGrid w:val="0"/>
        </w:rPr>
        <w:tab/>
        <w:t>Standard sound sources (acoustic calibrators and piston phones) used for field performance checks must meet or exceed the relevant requirements of IEC Standards Publication 942</w:t>
      </w:r>
      <w:r>
        <w:rPr>
          <w:snapToGrid w:val="0"/>
        </w:rPr>
        <w:noBreakHyphen/>
        <w:t>1988 for class 2 sound sources.</w:t>
      </w:r>
    </w:p>
    <w:p>
      <w:pPr>
        <w:pStyle w:val="yHeading5"/>
        <w:outlineLvl w:val="9"/>
        <w:rPr>
          <w:snapToGrid w:val="0"/>
        </w:rPr>
      </w:pPr>
      <w:bookmarkStart w:id="173" w:name="_Toc373936756"/>
      <w:r>
        <w:rPr>
          <w:rStyle w:val="CharSClsNo"/>
        </w:rPr>
        <w:t>3</w:t>
      </w:r>
      <w:r>
        <w:rPr>
          <w:snapToGrid w:val="0"/>
        </w:rPr>
        <w:t xml:space="preserve">. </w:t>
      </w:r>
      <w:r>
        <w:rPr>
          <w:snapToGrid w:val="0"/>
        </w:rPr>
        <w:tab/>
        <w:t>Calibration of sound level measuring instruments</w:t>
      </w:r>
      <w:bookmarkEnd w:id="173"/>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approved calibration laboratory</w:t>
      </w:r>
      <w:r>
        <w:t xml:space="preserve"> means a calibration laboratory — </w:t>
      </w:r>
    </w:p>
    <w:p>
      <w:pPr>
        <w:pStyle w:val="yDefpara"/>
      </w:pPr>
      <w:r>
        <w:tab/>
        <w:t>(a)</w:t>
      </w:r>
      <w:r>
        <w:tab/>
        <w:t>registered with the National Association of Testing Authorities (“NATA”) for the calibration of sound level measuring instruments in accordance with the relevant provisions of AS 1259</w:t>
      </w:r>
      <w:r>
        <w:noBreakHyphen/>
        <w:t>1990, AS Z41</w:t>
      </w:r>
      <w:r>
        <w:noBreakHyphen/>
      </w:r>
      <w:r>
        <w:softHyphen/>
        <w:t>1969 and IEC Standards Publication 942</w:t>
      </w:r>
      <w:r>
        <w:noBreakHyphen/>
        <w:t>1988; or</w:t>
      </w:r>
    </w:p>
    <w:p>
      <w:pPr>
        <w:pStyle w:val="yDefpara"/>
      </w:pPr>
      <w:r>
        <w:tab/>
        <w:t>(b)</w:t>
      </w:r>
      <w:r>
        <w:tab/>
        <w:t>approved by the Chief Executive Officer for calibration of sound level measuring instruments in accordance with the relevant provisions of AS 1259</w:t>
      </w:r>
      <w:r>
        <w:noBreakHyphen/>
        <w:t>1990, AS Z41</w:t>
      </w:r>
      <w:r>
        <w:noBreakHyphen/>
        <w:t>1969 and IEC Standards Publication 942</w:t>
      </w:r>
      <w:r>
        <w:noBreakHyphen/>
        <w:t>1988 or for calibration of instruments used for the measurement of airblast under clause 5.</w:t>
      </w:r>
    </w:p>
    <w:p>
      <w:pPr>
        <w:pStyle w:val="ySubsection"/>
        <w:rPr>
          <w:snapToGrid w:val="0"/>
        </w:rPr>
      </w:pPr>
      <w:r>
        <w:rPr>
          <w:snapToGrid w:val="0"/>
        </w:rPr>
        <w:tab/>
        <w:t>(2)</w:t>
      </w:r>
      <w:r>
        <w:rPr>
          <w:snapToGrid w:val="0"/>
        </w:rPr>
        <w:tab/>
        <w:t>A sound level measuring instrument must not be used for the purposes of these regulations unless — </w:t>
      </w:r>
    </w:p>
    <w:p>
      <w:pPr>
        <w:pStyle w:val="yIndenta"/>
        <w:rPr>
          <w:snapToGrid w:val="0"/>
        </w:rPr>
      </w:pPr>
      <w:r>
        <w:rPr>
          <w:snapToGrid w:val="0"/>
        </w:rPr>
        <w:tab/>
        <w:t>(a)</w:t>
      </w:r>
      <w:r>
        <w:rPr>
          <w:snapToGrid w:val="0"/>
        </w:rPr>
        <w:tab/>
        <w:t>the instrument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the owner or a person in control of the laboratory has issued a certificate — </w:t>
      </w:r>
    </w:p>
    <w:p>
      <w:pPr>
        <w:pStyle w:val="yIndenti0"/>
        <w:rPr>
          <w:snapToGrid w:val="0"/>
        </w:rPr>
      </w:pPr>
      <w:r>
        <w:rPr>
          <w:snapToGrid w:val="0"/>
        </w:rPr>
        <w:tab/>
        <w:t>(i)</w:t>
      </w:r>
      <w:r>
        <w:rPr>
          <w:snapToGrid w:val="0"/>
        </w:rPr>
        <w:tab/>
        <w:t>identifying the laboratory undertaking the calibration;</w:t>
      </w:r>
    </w:p>
    <w:p>
      <w:pPr>
        <w:pStyle w:val="yIndenti0"/>
        <w:rPr>
          <w:snapToGrid w:val="0"/>
        </w:rPr>
      </w:pPr>
      <w:r>
        <w:rPr>
          <w:snapToGrid w:val="0"/>
        </w:rPr>
        <w:tab/>
        <w:t>(ii)</w:t>
      </w:r>
      <w:r>
        <w:rPr>
          <w:snapToGrid w:val="0"/>
        </w:rPr>
        <w:tab/>
        <w:t>identifying the instrument by type, manufacturer and serial number;</w:t>
      </w:r>
    </w:p>
    <w:p>
      <w:pPr>
        <w:pStyle w:val="yIndenti0"/>
        <w:rPr>
          <w:snapToGrid w:val="0"/>
        </w:rPr>
      </w:pPr>
      <w:r>
        <w:rPr>
          <w:snapToGrid w:val="0"/>
        </w:rPr>
        <w:tab/>
        <w:t>(iii)</w:t>
      </w:r>
      <w:r>
        <w:rPr>
          <w:snapToGrid w:val="0"/>
        </w:rPr>
        <w:tab/>
        <w:t>recording the date of calibration;</w:t>
      </w:r>
    </w:p>
    <w:p>
      <w:pPr>
        <w:pStyle w:val="yIndenti0"/>
        <w:rPr>
          <w:snapToGrid w:val="0"/>
        </w:rPr>
      </w:pPr>
      <w:r>
        <w:rPr>
          <w:snapToGrid w:val="0"/>
        </w:rPr>
        <w:tab/>
        <w:t>(iv)</w:t>
      </w:r>
      <w:r>
        <w:rPr>
          <w:snapToGrid w:val="0"/>
        </w:rPr>
        <w:tab/>
        <w:t>certifying that the calibration procedures followed were in accordance with the terms of the NATA registration of the laboratory or the procedures specified in the approval of the laboratory by the Chief Executive Officer;</w:t>
      </w:r>
    </w:p>
    <w:p>
      <w:pPr>
        <w:pStyle w:val="yIndenti0"/>
        <w:rPr>
          <w:snapToGrid w:val="0"/>
        </w:rPr>
      </w:pPr>
      <w:r>
        <w:rPr>
          <w:snapToGrid w:val="0"/>
        </w:rPr>
        <w:tab/>
        <w:t>(v)</w:t>
      </w:r>
      <w:r>
        <w:rPr>
          <w:snapToGrid w:val="0"/>
        </w:rPr>
        <w:tab/>
        <w:t>certifying that the sound level measuring instrument complies with the relevant provisions of AS 1259</w:t>
      </w:r>
      <w:r>
        <w:rPr>
          <w:snapToGrid w:val="0"/>
        </w:rPr>
        <w:noBreakHyphen/>
        <w:t>1990, AS Z41</w:t>
      </w:r>
      <w:r>
        <w:rPr>
          <w:snapToGrid w:val="0"/>
        </w:rPr>
        <w:noBreakHyphen/>
        <w:t>1969 and IEC Standards Publication 942</w:t>
      </w:r>
      <w:r>
        <w:rPr>
          <w:snapToGrid w:val="0"/>
        </w:rPr>
        <w:noBreakHyphen/>
        <w:t>1988; and</w:t>
      </w:r>
    </w:p>
    <w:p>
      <w:pPr>
        <w:pStyle w:val="yIndenti0"/>
        <w:rPr>
          <w:snapToGrid w:val="0"/>
        </w:rPr>
      </w:pPr>
      <w:r>
        <w:rPr>
          <w:snapToGrid w:val="0"/>
        </w:rPr>
        <w:tab/>
        <w:t>(vi)</w:t>
      </w:r>
      <w:r>
        <w:rPr>
          <w:snapToGrid w:val="0"/>
        </w:rPr>
        <w:tab/>
        <w:t xml:space="preserve">specifying the standard or standards, and the clause numbers of the standard or standards, against which the instrument has been calibrated. </w:t>
      </w:r>
    </w:p>
    <w:p>
      <w:pPr>
        <w:pStyle w:val="ySubsection"/>
        <w:rPr>
          <w:snapToGrid w:val="0"/>
        </w:rPr>
      </w:pPr>
      <w:r>
        <w:rPr>
          <w:snapToGrid w:val="0"/>
        </w:rPr>
        <w:tab/>
        <w:t>(3)</w:t>
      </w:r>
      <w:r>
        <w:rPr>
          <w:snapToGrid w:val="0"/>
        </w:rPr>
        <w:tab/>
        <w:t>The certificate referred to in subclause (2</w:t>
      </w:r>
      <w:bookmarkStart w:id="174" w:name="RuleErr_64"/>
      <w:r>
        <w:rPr>
          <w:snapToGrid w:val="0"/>
        </w:rPr>
        <w:t>)(</w:t>
      </w:r>
      <w:bookmarkEnd w:id="174"/>
      <w:r>
        <w:rPr>
          <w:snapToGrid w:val="0"/>
        </w:rPr>
        <w:t>b) is not required to give detailed results of individual tests but must provide sufficient information to indicate that the instrument has met the relevant requirements of the standards against which it was calibrated.</w:t>
      </w:r>
    </w:p>
    <w:p>
      <w:pPr>
        <w:pStyle w:val="yHeading5"/>
        <w:outlineLvl w:val="9"/>
        <w:rPr>
          <w:snapToGrid w:val="0"/>
        </w:rPr>
      </w:pPr>
      <w:bookmarkStart w:id="175" w:name="_Toc373936757"/>
      <w:r>
        <w:rPr>
          <w:rStyle w:val="CharSClsNo"/>
        </w:rPr>
        <w:t>4</w:t>
      </w:r>
      <w:r>
        <w:rPr>
          <w:snapToGrid w:val="0"/>
        </w:rPr>
        <w:t xml:space="preserve">. </w:t>
      </w:r>
      <w:r>
        <w:rPr>
          <w:snapToGrid w:val="0"/>
        </w:rPr>
        <w:tab/>
        <w:t>Field performance checks</w:t>
      </w:r>
      <w:bookmarkEnd w:id="175"/>
      <w:r>
        <w:rPr>
          <w:snapToGrid w:val="0"/>
        </w:rPr>
        <w:t xml:space="preserve"> </w:t>
      </w:r>
    </w:p>
    <w:p>
      <w:pPr>
        <w:pStyle w:val="ySubsection"/>
        <w:rPr>
          <w:snapToGrid w:val="0"/>
        </w:rPr>
      </w:pPr>
      <w:r>
        <w:rPr>
          <w:snapToGrid w:val="0"/>
        </w:rPr>
        <w:tab/>
        <w:t>(1)</w:t>
      </w:r>
      <w:r>
        <w:rPr>
          <w:snapToGrid w:val="0"/>
        </w:rPr>
        <w:tab/>
        <w:t>A sound level measuring instrument — </w:t>
      </w:r>
    </w:p>
    <w:p>
      <w:pPr>
        <w:pStyle w:val="yIndenta"/>
        <w:rPr>
          <w:snapToGrid w:val="0"/>
        </w:rPr>
      </w:pPr>
      <w:r>
        <w:rPr>
          <w:snapToGrid w:val="0"/>
        </w:rPr>
        <w:tab/>
        <w:t>(a)</w:t>
      </w:r>
      <w:r>
        <w:rPr>
          <w:snapToGrid w:val="0"/>
        </w:rPr>
        <w:tab/>
        <w:t>must be subjected to field performance checks using a standard sound source that complies with clause </w:t>
      </w:r>
      <w:bookmarkStart w:id="176" w:name="RuleErr_39"/>
      <w:r>
        <w:rPr>
          <w:snapToGrid w:val="0"/>
        </w:rPr>
        <w:t>2(</w:t>
      </w:r>
      <w:bookmarkEnd w:id="176"/>
      <w:r>
        <w:rPr>
          <w:snapToGrid w:val="0"/>
        </w:rPr>
        <w:t xml:space="preserve">5) as nearly as practicable immediately prior to, and immediately after, a measurement or set of measurements is to be, or has been, made using the instrument; </w:t>
      </w:r>
    </w:p>
    <w:p>
      <w:pPr>
        <w:pStyle w:val="yIndenta"/>
        <w:rPr>
          <w:snapToGrid w:val="0"/>
        </w:rPr>
      </w:pPr>
      <w:r>
        <w:rPr>
          <w:snapToGrid w:val="0"/>
        </w:rPr>
        <w:tab/>
        <w:t>(b)</w:t>
      </w:r>
      <w:r>
        <w:rPr>
          <w:snapToGrid w:val="0"/>
        </w:rPr>
        <w:tab/>
        <w:t xml:space="preserve">must indicate, after adjustment of its sensitivity if necessary and before it is used to make measurements, the stated level of the standard sound source within + or </w:t>
      </w:r>
      <w:r>
        <w:rPr>
          <w:snapToGrid w:val="0"/>
        </w:rPr>
        <w:noBreakHyphen/>
        <w:t xml:space="preserve"> 0.5 dB; and</w:t>
      </w:r>
    </w:p>
    <w:p>
      <w:pPr>
        <w:pStyle w:val="yIndenta"/>
        <w:rPr>
          <w:snapToGrid w:val="0"/>
        </w:rPr>
      </w:pPr>
      <w:r>
        <w:rPr>
          <w:snapToGrid w:val="0"/>
        </w:rPr>
        <w:tab/>
        <w:t>(c)</w:t>
      </w:r>
      <w:r>
        <w:rPr>
          <w:snapToGrid w:val="0"/>
        </w:rPr>
        <w:tab/>
        <w:t xml:space="preserve">must indicate, without further adjustment of its sensitivity, the stated level of the standard sound source within + or </w:t>
      </w:r>
      <w:r>
        <w:rPr>
          <w:snapToGrid w:val="0"/>
        </w:rPr>
        <w:noBreakHyphen/>
        <w:t xml:space="preserve"> 0.5 dB after the instrument is used.</w:t>
      </w:r>
    </w:p>
    <w:p>
      <w:pPr>
        <w:pStyle w:val="ySubsection"/>
        <w:rPr>
          <w:snapToGrid w:val="0"/>
        </w:rPr>
      </w:pPr>
      <w:r>
        <w:rPr>
          <w:snapToGrid w:val="0"/>
        </w:rPr>
        <w:tab/>
        <w:t>(2)</w:t>
      </w:r>
      <w:r>
        <w:rPr>
          <w:snapToGrid w:val="0"/>
        </w:rPr>
        <w:tab/>
        <w:t>If the sound level measuring instrument does not comply with subclause (1) the results of the measurement made by the instrument must not be used.</w:t>
      </w:r>
    </w:p>
    <w:p>
      <w:pPr>
        <w:pStyle w:val="yHeading5"/>
        <w:outlineLvl w:val="9"/>
        <w:rPr>
          <w:snapToGrid w:val="0"/>
        </w:rPr>
      </w:pPr>
      <w:bookmarkStart w:id="177" w:name="_Toc373936758"/>
      <w:r>
        <w:rPr>
          <w:rStyle w:val="CharSClsNo"/>
        </w:rPr>
        <w:t>5</w:t>
      </w:r>
      <w:r>
        <w:rPr>
          <w:snapToGrid w:val="0"/>
        </w:rPr>
        <w:t xml:space="preserve">. </w:t>
      </w:r>
      <w:r>
        <w:rPr>
          <w:snapToGrid w:val="0"/>
        </w:rPr>
        <w:tab/>
        <w:t>Instrument used for measurement of airblast levels</w:t>
      </w:r>
      <w:bookmarkEnd w:id="177"/>
      <w:r>
        <w:rPr>
          <w:snapToGrid w:val="0"/>
        </w:rPr>
        <w:t xml:space="preserve"> </w:t>
      </w:r>
    </w:p>
    <w:p>
      <w:pPr>
        <w:pStyle w:val="ySubsection"/>
        <w:rPr>
          <w:snapToGrid w:val="0"/>
        </w:rPr>
      </w:pPr>
      <w:r>
        <w:rPr>
          <w:snapToGrid w:val="0"/>
        </w:rPr>
        <w:tab/>
        <w:t>(1)</w:t>
      </w:r>
      <w:r>
        <w:rPr>
          <w:snapToGrid w:val="0"/>
        </w:rPr>
        <w:tab/>
        <w:t>For the purposes of regulation 11, airblast levels resulting from blasting must be measured using sound level measuring instruments having the capability to measure in linear peak hold (L</w:t>
      </w:r>
      <w:r>
        <w:rPr>
          <w:snapToGrid w:val="0"/>
          <w:vertAlign w:val="subscript"/>
        </w:rPr>
        <w:t xml:space="preserve"> Linear peak</w:t>
      </w:r>
      <w:r>
        <w:rPr>
          <w:snapToGrid w:val="0"/>
        </w:rPr>
        <w:t>) mode.</w:t>
      </w:r>
    </w:p>
    <w:p>
      <w:pPr>
        <w:pStyle w:val="ySubsection"/>
        <w:rPr>
          <w:snapToGrid w:val="0"/>
        </w:rPr>
      </w:pPr>
      <w:r>
        <w:rPr>
          <w:snapToGrid w:val="0"/>
        </w:rPr>
        <w:tab/>
        <w:t>(2)</w:t>
      </w:r>
      <w:r>
        <w:rPr>
          <w:snapToGrid w:val="0"/>
        </w:rPr>
        <w:tab/>
        <w:t>Sound level measuring instruments which are used for measuring airblast levels from blasting must, in addition to being calibrated in accordance with clause 3 and checked in accordance with clause 4 — </w:t>
      </w:r>
    </w:p>
    <w:p>
      <w:pPr>
        <w:pStyle w:val="yIndenta"/>
        <w:rPr>
          <w:snapToGrid w:val="0"/>
        </w:rPr>
      </w:pPr>
      <w:r>
        <w:rPr>
          <w:snapToGrid w:val="0"/>
        </w:rPr>
        <w:tab/>
        <w:t>(a)</w:t>
      </w:r>
      <w:r>
        <w:rPr>
          <w:snapToGrid w:val="0"/>
        </w:rPr>
        <w:tab/>
        <w:t xml:space="preserve">be calibrated to establish that their sensitivity remains within + 0 dB and </w:t>
      </w:r>
      <w:r>
        <w:rPr>
          <w:snapToGrid w:val="0"/>
        </w:rPr>
        <w:noBreakHyphen/>
        <w:t xml:space="preserve"> 3 dB of the sensitivity at 100 Hz when tested at selected frequencies within the range 2 Hz to 10 Hz; and</w:t>
      </w:r>
    </w:p>
    <w:p>
      <w:pPr>
        <w:pStyle w:val="yIndenta"/>
        <w:rPr>
          <w:snapToGrid w:val="0"/>
        </w:rPr>
      </w:pPr>
      <w:r>
        <w:rPr>
          <w:snapToGrid w:val="0"/>
        </w:rPr>
        <w:tab/>
        <w:t>(b)</w:t>
      </w:r>
      <w:r>
        <w:rPr>
          <w:snapToGrid w:val="0"/>
        </w:rPr>
        <w:tab/>
        <w:t>have an upper frequency response of at least 500 Hz.</w:t>
      </w:r>
    </w:p>
    <w:p>
      <w:pPr>
        <w:pStyle w:val="ySubsection"/>
        <w:rPr>
          <w:snapToGrid w:val="0"/>
        </w:rPr>
      </w:pPr>
      <w:r>
        <w:rPr>
          <w:snapToGrid w:val="0"/>
        </w:rPr>
        <w:tab/>
        <w:t>(3)</w:t>
      </w:r>
      <w:r>
        <w:rPr>
          <w:snapToGrid w:val="0"/>
        </w:rPr>
        <w:tab/>
        <w:t>Sound level measuring instruments which do not meet the requirements of subclause (2) must not be used for airblast measurements.</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78" w:name="_Toc373936675"/>
      <w:bookmarkStart w:id="179" w:name="_Toc373936759"/>
      <w:r>
        <w:t>Notes</w:t>
      </w:r>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(Noise) Regulations 1997</w:t>
      </w:r>
      <w:r>
        <w:rPr>
          <w:snapToGrid w:val="0"/>
        </w:rPr>
        <w:t xml:space="preserve"> and includes the amendments made by the other written laws referred to in the following </w:t>
      </w:r>
      <w:bookmarkStart w:id="180" w:name="RuleErr_14"/>
      <w:r>
        <w:rPr>
          <w:snapToGrid w:val="0"/>
        </w:rPr>
        <w:t>table</w:t>
      </w:r>
      <w:bookmarkEnd w:id="180"/>
      <w:r>
        <w:rPr>
          <w:snapToGrid w:val="0"/>
          <w:vertAlign w:val="superscript"/>
        </w:rPr>
        <w:t> 1a</w:t>
      </w:r>
      <w:r>
        <w:rPr>
          <w:snapToGrid w:val="0"/>
        </w:rPr>
        <w:t xml:space="preserve">.  The </w:t>
      </w:r>
      <w:bookmarkStart w:id="181" w:name="RuleErr_15"/>
      <w:r>
        <w:rPr>
          <w:snapToGrid w:val="0"/>
        </w:rPr>
        <w:t>table</w:t>
      </w:r>
      <w:bookmarkEnd w:id="181"/>
      <w:r>
        <w:rPr>
          <w:snapToGrid w:val="0"/>
        </w:rPr>
        <w:t xml:space="preserve"> also contains information about any reprint.</w:t>
      </w:r>
    </w:p>
    <w:p>
      <w:pPr>
        <w:pStyle w:val="nHeading3"/>
        <w:rPr>
          <w:snapToGrid w:val="0"/>
        </w:rPr>
      </w:pPr>
      <w:bookmarkStart w:id="182" w:name="_Toc373936760"/>
      <w:r>
        <w:rPr>
          <w:snapToGrid w:val="0"/>
        </w:rPr>
        <w:t xml:space="preserve">Compilation </w:t>
      </w:r>
      <w:bookmarkStart w:id="183" w:name="RuleErr_16"/>
      <w:r>
        <w:rPr>
          <w:snapToGrid w:val="0"/>
        </w:rPr>
        <w:t>table</w:t>
      </w:r>
      <w:bookmarkEnd w:id="183"/>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Environmental Protection (Noise) Regulations 1997</w:t>
            </w:r>
          </w:p>
        </w:tc>
        <w:tc>
          <w:tcPr>
            <w:tcW w:w="1276" w:type="dxa"/>
          </w:tcPr>
          <w:p>
            <w:pPr>
              <w:pStyle w:val="nTable"/>
              <w:spacing w:after="40"/>
              <w:rPr>
                <w:sz w:val="19"/>
              </w:rPr>
            </w:pPr>
            <w:r>
              <w:rPr>
                <w:sz w:val="19"/>
              </w:rPr>
              <w:t>31 Oct 1997 p. 6035</w:t>
            </w:r>
            <w:r>
              <w:rPr>
                <w:sz w:val="19"/>
              </w:rPr>
              <w:noBreakHyphen/>
              <w:t>74</w:t>
            </w:r>
          </w:p>
        </w:tc>
        <w:tc>
          <w:tcPr>
            <w:tcW w:w="2693" w:type="dxa"/>
          </w:tcPr>
          <w:p>
            <w:pPr>
              <w:pStyle w:val="nTable"/>
              <w:spacing w:after="40"/>
              <w:rPr>
                <w:sz w:val="19"/>
              </w:rPr>
            </w:pPr>
            <w:r>
              <w:rPr>
                <w:sz w:val="19"/>
              </w:rPr>
              <w:t>31 Oct 1997</w:t>
            </w:r>
          </w:p>
        </w:tc>
      </w:tr>
      <w:tr>
        <w:tc>
          <w:tcPr>
            <w:tcW w:w="3118" w:type="dxa"/>
          </w:tcPr>
          <w:p>
            <w:pPr>
              <w:pStyle w:val="nTable"/>
              <w:spacing w:after="40"/>
              <w:rPr>
                <w:sz w:val="19"/>
              </w:rPr>
            </w:pPr>
            <w:r>
              <w:rPr>
                <w:i/>
                <w:sz w:val="19"/>
              </w:rPr>
              <w:t>Environmental Protection (Miscellaneous Amendments) Regulations 1998</w:t>
            </w:r>
            <w:r>
              <w:rPr>
                <w:sz w:val="19"/>
              </w:rPr>
              <w:t xml:space="preserve"> Pt. 5</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w:t>
            </w:r>
            <w:bookmarkStart w:id="184" w:name="RuleErr_40"/>
            <w:r>
              <w:rPr>
                <w:sz w:val="19"/>
              </w:rPr>
              <w:t>9 (</w:t>
            </w:r>
            <w:bookmarkEnd w:id="184"/>
            <w:r>
              <w:rPr>
                <w:sz w:val="19"/>
              </w:rPr>
              <w:t>see r. 2)</w:t>
            </w:r>
          </w:p>
        </w:tc>
      </w:tr>
      <w:tr>
        <w:tc>
          <w:tcPr>
            <w:tcW w:w="3118" w:type="dxa"/>
          </w:tcPr>
          <w:p>
            <w:pPr>
              <w:pStyle w:val="nTable"/>
              <w:spacing w:after="40"/>
              <w:rPr>
                <w:i/>
                <w:sz w:val="19"/>
              </w:rPr>
            </w:pPr>
            <w:r>
              <w:rPr>
                <w:i/>
                <w:sz w:val="19"/>
              </w:rPr>
              <w:t>Environmental Protection (Noise) Amendment Regulations 2000</w:t>
            </w:r>
          </w:p>
        </w:tc>
        <w:tc>
          <w:tcPr>
            <w:tcW w:w="1276" w:type="dxa"/>
          </w:tcPr>
          <w:p>
            <w:pPr>
              <w:pStyle w:val="nTable"/>
              <w:spacing w:after="40"/>
              <w:rPr>
                <w:sz w:val="19"/>
              </w:rPr>
            </w:pPr>
            <w:r>
              <w:rPr>
                <w:sz w:val="19"/>
              </w:rPr>
              <w:t>7 Nov 2000 p. 6143</w:t>
            </w:r>
            <w:r>
              <w:rPr>
                <w:sz w:val="19"/>
              </w:rPr>
              <w:noBreakHyphen/>
              <w:t>4</w:t>
            </w:r>
          </w:p>
        </w:tc>
        <w:tc>
          <w:tcPr>
            <w:tcW w:w="2693" w:type="dxa"/>
          </w:tcPr>
          <w:p>
            <w:pPr>
              <w:pStyle w:val="nTable"/>
              <w:spacing w:after="40"/>
              <w:rPr>
                <w:sz w:val="19"/>
              </w:rPr>
            </w:pPr>
            <w:r>
              <w:rPr>
                <w:sz w:val="19"/>
              </w:rPr>
              <w:t>7 Nov 2000</w:t>
            </w:r>
          </w:p>
        </w:tc>
      </w:tr>
      <w:tr>
        <w:trPr>
          <w:cantSplit/>
        </w:trPr>
        <w:tc>
          <w:tcPr>
            <w:tcW w:w="7087" w:type="dxa"/>
            <w:gridSpan w:val="3"/>
          </w:tcPr>
          <w:p>
            <w:pPr>
              <w:pStyle w:val="nTable"/>
              <w:spacing w:after="40"/>
              <w:rPr>
                <w:sz w:val="19"/>
              </w:rPr>
            </w:pPr>
            <w:r>
              <w:rPr>
                <w:b/>
                <w:sz w:val="19"/>
              </w:rPr>
              <w:t xml:space="preserve">Reprint 1:  The </w:t>
            </w:r>
            <w:r>
              <w:rPr>
                <w:b/>
                <w:i/>
                <w:sz w:val="19"/>
              </w:rPr>
              <w:t>Environmental Protection (Noise) Regulations 1997</w:t>
            </w:r>
            <w:r>
              <w:rPr>
                <w:b/>
                <w:sz w:val="19"/>
              </w:rPr>
              <w:t xml:space="preserve"> as at 7 Nov 2003</w:t>
            </w:r>
            <w:r>
              <w:rPr>
                <w:sz w:val="19"/>
              </w:rPr>
              <w:t xml:space="preserve"> (includes amendments listed above)</w:t>
            </w:r>
          </w:p>
        </w:tc>
      </w:tr>
      <w:tr>
        <w:tc>
          <w:tcPr>
            <w:tcW w:w="3118" w:type="dxa"/>
            <w:tcBorders>
              <w:bottom w:val="single" w:sz="4" w:space="0" w:color="auto"/>
            </w:tcBorders>
          </w:tcPr>
          <w:p>
            <w:pPr>
              <w:pStyle w:val="nTable"/>
              <w:spacing w:after="40"/>
              <w:rPr>
                <w:sz w:val="19"/>
                <w:szCs w:val="19"/>
              </w:rPr>
            </w:pPr>
            <w:r>
              <w:rPr>
                <w:i/>
                <w:sz w:val="19"/>
                <w:szCs w:val="19"/>
              </w:rPr>
              <w:t>Environmental Protection (Noise) Amendment Regulations 2013</w:t>
            </w:r>
            <w:r>
              <w:rPr>
                <w:sz w:val="19"/>
                <w:szCs w:val="19"/>
              </w:rPr>
              <w:t xml:space="preserve"> (other than r. 14, 27, 30</w:t>
            </w:r>
            <w:r>
              <w:rPr>
                <w:sz w:val="19"/>
                <w:szCs w:val="19"/>
              </w:rPr>
              <w:noBreakHyphen/>
              <w:t>33 and 36</w:t>
            </w:r>
            <w:r>
              <w:rPr>
                <w:sz w:val="19"/>
                <w:szCs w:val="19"/>
              </w:rPr>
              <w:noBreakHyphen/>
              <w:t>39)</w:t>
            </w:r>
          </w:p>
        </w:tc>
        <w:tc>
          <w:tcPr>
            <w:tcW w:w="1276" w:type="dxa"/>
            <w:tcBorders>
              <w:bottom w:val="single" w:sz="4" w:space="0" w:color="auto"/>
            </w:tcBorders>
          </w:tcPr>
          <w:p>
            <w:pPr>
              <w:pStyle w:val="nTable"/>
              <w:spacing w:after="40"/>
              <w:rPr>
                <w:sz w:val="19"/>
                <w:szCs w:val="19"/>
              </w:rPr>
            </w:pPr>
            <w:r>
              <w:rPr>
                <w:sz w:val="19"/>
                <w:szCs w:val="19"/>
              </w:rPr>
              <w:t>5 Dec 2013 p. 5641</w:t>
            </w:r>
            <w:r>
              <w:rPr>
                <w:sz w:val="19"/>
                <w:szCs w:val="19"/>
              </w:rPr>
              <w:noBreakHyphen/>
              <w:t>724</w:t>
            </w:r>
          </w:p>
        </w:tc>
        <w:tc>
          <w:tcPr>
            <w:tcW w:w="2693" w:type="dxa"/>
            <w:tcBorders>
              <w:bottom w:val="single" w:sz="4" w:space="0" w:color="auto"/>
            </w:tcBorders>
          </w:tcPr>
          <w:p>
            <w:pPr>
              <w:pStyle w:val="nTable"/>
              <w:spacing w:after="40"/>
              <w:rPr>
                <w:b/>
                <w:kern w:val="28"/>
                <w:sz w:val="19"/>
                <w:szCs w:val="19"/>
              </w:rPr>
            </w:pPr>
            <w:r>
              <w:rPr>
                <w:bCs/>
                <w:snapToGrid w:val="0"/>
                <w:sz w:val="19"/>
                <w:szCs w:val="19"/>
                <w:lang w:val="en-US"/>
              </w:rPr>
              <w:t>r. 1 and 2: 5 Dec 2013 (see r. 2(a));</w:t>
            </w:r>
            <w:r>
              <w:rPr>
                <w:bCs/>
                <w:snapToGrid w:val="0"/>
                <w:sz w:val="19"/>
                <w:szCs w:val="19"/>
                <w:lang w:val="en-US"/>
              </w:rPr>
              <w:br/>
              <w:t>Regulations other than r. 1, 2,</w:t>
            </w:r>
            <w:r>
              <w:rPr>
                <w:sz w:val="19"/>
                <w:szCs w:val="19"/>
              </w:rPr>
              <w:t xml:space="preserve"> 14, 27, 30</w:t>
            </w:r>
            <w:r>
              <w:rPr>
                <w:sz w:val="19"/>
                <w:szCs w:val="19"/>
              </w:rPr>
              <w:noBreakHyphen/>
              <w:t>33 and 36</w:t>
            </w:r>
            <w:r>
              <w:rPr>
                <w:sz w:val="19"/>
                <w:szCs w:val="19"/>
              </w:rPr>
              <w:noBreakHyphen/>
              <w:t>39</w:t>
            </w:r>
            <w:r>
              <w:rPr>
                <w:bCs/>
                <w:snapToGrid w:val="0"/>
                <w:sz w:val="19"/>
                <w:szCs w:val="19"/>
                <w:lang w:val="en-US"/>
              </w:rPr>
              <w:t>: 6 Dec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 w:name="_Toc373936761"/>
      <w:r>
        <w:t>Provisions that have not come into operation</w:t>
      </w:r>
      <w:bookmarkEnd w:id="18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szCs w:val="19"/>
              </w:rPr>
            </w:pPr>
            <w:r>
              <w:rPr>
                <w:i/>
                <w:sz w:val="19"/>
                <w:szCs w:val="19"/>
              </w:rPr>
              <w:t>Environmental Protection (Noise) Amendment Regulations 2013</w:t>
            </w:r>
            <w:r>
              <w:rPr>
                <w:sz w:val="19"/>
                <w:szCs w:val="19"/>
              </w:rPr>
              <w:t xml:space="preserve"> r. 14, 27, 30</w:t>
            </w:r>
            <w:r>
              <w:rPr>
                <w:sz w:val="19"/>
                <w:szCs w:val="19"/>
              </w:rPr>
              <w:noBreakHyphen/>
              <w:t>33 and 36</w:t>
            </w:r>
            <w:r>
              <w:rPr>
                <w:sz w:val="19"/>
                <w:szCs w:val="19"/>
              </w:rPr>
              <w:noBreakHyphen/>
              <w:t>39 </w:t>
            </w:r>
            <w:r>
              <w:rPr>
                <w:sz w:val="19"/>
                <w:szCs w:val="19"/>
                <w:vertAlign w:val="superscript"/>
              </w:rPr>
              <w:t>5</w:t>
            </w:r>
          </w:p>
        </w:tc>
        <w:tc>
          <w:tcPr>
            <w:tcW w:w="1276" w:type="dxa"/>
            <w:tcBorders>
              <w:top w:val="single" w:sz="8" w:space="0" w:color="auto"/>
              <w:bottom w:val="single" w:sz="8" w:space="0" w:color="auto"/>
            </w:tcBorders>
          </w:tcPr>
          <w:p>
            <w:pPr>
              <w:pStyle w:val="nTable"/>
              <w:spacing w:after="40"/>
              <w:rPr>
                <w:sz w:val="19"/>
                <w:szCs w:val="19"/>
              </w:rPr>
            </w:pPr>
            <w:r>
              <w:rPr>
                <w:sz w:val="19"/>
                <w:szCs w:val="19"/>
              </w:rPr>
              <w:t>5 Dec 2013 p. 5641</w:t>
            </w:r>
            <w:r>
              <w:rPr>
                <w:sz w:val="19"/>
                <w:szCs w:val="19"/>
              </w:rPr>
              <w:noBreakHyphen/>
              <w:t>724</w:t>
            </w:r>
          </w:p>
        </w:tc>
        <w:tc>
          <w:tcPr>
            <w:tcW w:w="2693" w:type="dxa"/>
            <w:tcBorders>
              <w:top w:val="single" w:sz="8" w:space="0" w:color="auto"/>
              <w:bottom w:val="single" w:sz="8" w:space="0" w:color="auto"/>
            </w:tcBorders>
          </w:tcPr>
          <w:p>
            <w:pPr>
              <w:pStyle w:val="nTable"/>
              <w:spacing w:after="40"/>
              <w:rPr>
                <w:b/>
                <w:kern w:val="28"/>
                <w:sz w:val="19"/>
                <w:szCs w:val="19"/>
              </w:rPr>
            </w:pPr>
            <w:r>
              <w:rPr>
                <w:sz w:val="19"/>
                <w:szCs w:val="19"/>
              </w:rPr>
              <w:t>5 Mar 2014 (see r. 2(c))</w:t>
            </w:r>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rPr>
      </w:pPr>
      <w:r>
        <w:rPr>
          <w:vertAlign w:val="superscript"/>
        </w:rPr>
        <w:t>3</w:t>
      </w:r>
      <w:r>
        <w:tab/>
        <w:t xml:space="preserve">Repealed by the </w:t>
      </w:r>
      <w:r>
        <w:rPr>
          <w:i/>
        </w:rPr>
        <w:t>Road Traffic Code 2000.</w:t>
      </w:r>
    </w:p>
    <w:p>
      <w:pPr>
        <w:pStyle w:val="nSubsection"/>
      </w:pPr>
      <w:r>
        <w:rPr>
          <w:vertAlign w:val="superscript"/>
        </w:rPr>
        <w:t>4</w:t>
      </w:r>
      <w:r>
        <w:rPr>
          <w:vertAlign w:val="superscript"/>
        </w:rPr>
        <w:tab/>
      </w:r>
      <w:r>
        <w:t>Repealed by r. 24</w:t>
      </w:r>
      <w:r>
        <w:rPr>
          <w:i/>
        </w:rPr>
        <w: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Environmental Protection (Noise) Amendment Regulations 2013 </w:t>
      </w:r>
      <w:r>
        <w:rPr>
          <w:snapToGrid w:val="0"/>
        </w:rPr>
        <w:t>r. 14, 27, 30</w:t>
      </w:r>
      <w:r>
        <w:rPr>
          <w:snapToGrid w:val="0"/>
        </w:rPr>
        <w:noBreakHyphen/>
        <w:t>33 and 36</w:t>
      </w:r>
      <w:r>
        <w:rPr>
          <w:snapToGrid w:val="0"/>
        </w:rPr>
        <w:noBreakHyphen/>
        <w:t>39 had not come into operation.  They read as follows:</w:t>
      </w:r>
    </w:p>
    <w:p>
      <w:pPr>
        <w:pStyle w:val="BlankOpen"/>
        <w:rPr>
          <w:snapToGrid w:val="0"/>
        </w:rPr>
      </w:pPr>
    </w:p>
    <w:p>
      <w:pPr>
        <w:pStyle w:val="nzHeading5"/>
        <w:spacing w:before="120"/>
      </w:pPr>
      <w:r>
        <w:rPr>
          <w:rStyle w:val="CharSectno"/>
        </w:rPr>
        <w:t>14</w:t>
      </w:r>
      <w:r>
        <w:t>.</w:t>
      </w:r>
      <w:r>
        <w:tab/>
        <w:t>Regulation 11 replaced</w:t>
      </w:r>
    </w:p>
    <w:p>
      <w:pPr>
        <w:pStyle w:val="nzSubsection"/>
        <w:spacing w:before="100"/>
      </w:pPr>
      <w:r>
        <w:tab/>
      </w:r>
      <w:r>
        <w:tab/>
        <w:t>Delete regulation 11 and insert:</w:t>
      </w:r>
    </w:p>
    <w:p>
      <w:pPr>
        <w:pStyle w:val="BlankOpen"/>
      </w:pPr>
    </w:p>
    <w:p>
      <w:pPr>
        <w:pStyle w:val="nzHeading5"/>
        <w:spacing w:before="120"/>
      </w:pPr>
      <w:r>
        <w:t>11.</w:t>
      </w:r>
      <w:r>
        <w:tab/>
        <w:t>Airblast levels due to blasting</w:t>
      </w:r>
    </w:p>
    <w:p>
      <w:pPr>
        <w:pStyle w:val="nzSubsection"/>
        <w:spacing w:before="100"/>
        <w:rPr>
          <w:snapToGrid w:val="0"/>
        </w:rPr>
      </w:pPr>
      <w:r>
        <w:rPr>
          <w:snapToGrid w:val="0"/>
        </w:rPr>
        <w:tab/>
        <w:t>(1)</w:t>
      </w:r>
      <w:r>
        <w:rPr>
          <w:snapToGrid w:val="0"/>
        </w:rPr>
        <w:tab/>
        <w:t>In this regulation — </w:t>
      </w:r>
    </w:p>
    <w:p>
      <w:pPr>
        <w:pStyle w:val="nzDefstart"/>
      </w:pPr>
      <w:r>
        <w:tab/>
      </w:r>
      <w:r>
        <w:rPr>
          <w:rStyle w:val="CharDefText"/>
        </w:rPr>
        <w:t>airblast level</w:t>
      </w:r>
      <w:r>
        <w:t xml:space="preserve"> means a noise level resulting from blasting;</w:t>
      </w:r>
    </w:p>
    <w:p>
      <w:pPr>
        <w:pStyle w:val="nzDefstart"/>
      </w:pPr>
      <w:r>
        <w:tab/>
      </w:r>
      <w:r>
        <w:rPr>
          <w:rStyle w:val="CharDefText"/>
        </w:rPr>
        <w:t>blaster</w:t>
      </w:r>
      <w:r>
        <w:t xml:space="preserve">, in relation to blasting on any premises or public place, means — </w:t>
      </w:r>
    </w:p>
    <w:p>
      <w:pPr>
        <w:pStyle w:val="nzDefpara"/>
      </w:pPr>
      <w:r>
        <w:tab/>
        <w:t>(a)</w:t>
      </w:r>
      <w:r>
        <w:tab/>
        <w:t>in the case of premises — the occupier of the premises; or</w:t>
      </w:r>
    </w:p>
    <w:p>
      <w:pPr>
        <w:pStyle w:val="nzDefpara"/>
      </w:pPr>
      <w:r>
        <w:tab/>
        <w:t>(b)</w:t>
      </w:r>
      <w:r>
        <w:tab/>
        <w:t>in the case of a public place — the person who under regulation 6(1)(b) is to be treated as the occupier of the public place;</w:t>
      </w:r>
    </w:p>
    <w:p>
      <w:pPr>
        <w:pStyle w:val="nzDefstart"/>
      </w:pPr>
      <w:r>
        <w:tab/>
      </w:r>
      <w:r>
        <w:rPr>
          <w:rStyle w:val="CharDefText"/>
        </w:rPr>
        <w:t>building</w:t>
      </w:r>
      <w:r>
        <w:t xml:space="preserve"> has the meaning given in regulation 8(1);</w:t>
      </w:r>
    </w:p>
    <w:p>
      <w:pPr>
        <w:pStyle w:val="nz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nzDefstart"/>
      </w:pPr>
      <w:r>
        <w:tab/>
      </w:r>
      <w:r>
        <w:rPr>
          <w:rStyle w:val="CharDefText"/>
        </w:rPr>
        <w:t>sensitive site</w:t>
      </w:r>
      <w:r>
        <w:t xml:space="preserve">, in relation to noise sensitive premises, means — </w:t>
      </w:r>
    </w:p>
    <w:p>
      <w:pPr>
        <w:pStyle w:val="nzDefpara"/>
      </w:pPr>
      <w:r>
        <w:tab/>
        <w:t>(a)</w:t>
      </w:r>
      <w:r>
        <w:tab/>
        <w:t>a building, or a part of a building, on the premises that is used for a noise sensitive purpose; or</w:t>
      </w:r>
    </w:p>
    <w:p>
      <w:pPr>
        <w:pStyle w:val="nzDefpara"/>
      </w:pPr>
      <w:r>
        <w:tab/>
        <w:t>(b)</w:t>
      </w:r>
      <w:r>
        <w:tab/>
        <w:t>any other location on the premises within 30 metres of that building or that part of the building.</w:t>
      </w:r>
    </w:p>
    <w:p>
      <w:pPr>
        <w:pStyle w:val="nzSubsection"/>
        <w:spacing w:before="100"/>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Health Act 1911</w:t>
      </w:r>
      <w:r>
        <w:t xml:space="preserve"> section 136 or 144, or any other enactment relating to the use of buildings for human habitation, is taken not to be used for a noise sensitive purpose.</w:t>
      </w:r>
    </w:p>
    <w:p>
      <w:pPr>
        <w:pStyle w:val="nzSubsection"/>
        <w:spacing w:before="100"/>
        <w:rPr>
          <w:snapToGrid w:val="0"/>
        </w:rPr>
      </w:pPr>
      <w:r>
        <w:rPr>
          <w:snapToGrid w:val="0"/>
        </w:rPr>
        <w:tab/>
        <w:t>(3)</w:t>
      </w:r>
      <w:r>
        <w:rPr>
          <w:snapToGrid w:val="0"/>
        </w:rPr>
        <w:tab/>
        <w:t>The provisions of this regulation have effect in relation to airblast levels in place of regulation 7.</w:t>
      </w:r>
    </w:p>
    <w:p>
      <w:pPr>
        <w:pStyle w:val="nzSubsection"/>
        <w:spacing w:before="100"/>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nzIndenta"/>
      </w:pPr>
      <w:r>
        <w:tab/>
        <w:t>(a)</w:t>
      </w:r>
      <w:r>
        <w:tab/>
        <w:t xml:space="preserve">for an airblast level received at noise sensitive premises — </w:t>
      </w:r>
    </w:p>
    <w:p>
      <w:pPr>
        <w:pStyle w:val="nz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nz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nzIndenta"/>
      </w:pPr>
      <w:r>
        <w:tab/>
      </w:r>
      <w:r>
        <w:tab/>
        <w:t>or</w:t>
      </w:r>
    </w:p>
    <w:p>
      <w:pPr>
        <w:pStyle w:val="nz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nz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nzSubsection"/>
        <w:rPr>
          <w:snapToGrid w:val="0"/>
        </w:rPr>
      </w:pPr>
      <w:r>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nzIndenta"/>
      </w:pPr>
      <w:r>
        <w:tab/>
        <w:t>(a)</w:t>
      </w:r>
      <w:r>
        <w:tab/>
        <w:t xml:space="preserve">for airblast levels received at noise sensitive premises — </w:t>
      </w:r>
    </w:p>
    <w:p>
      <w:pPr>
        <w:pStyle w:val="nz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nz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nzIndenta"/>
      </w:pPr>
      <w:r>
        <w:tab/>
      </w:r>
      <w:r>
        <w:tab/>
        <w:t>or</w:t>
      </w:r>
    </w:p>
    <w:p>
      <w:pPr>
        <w:pStyle w:val="nz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nz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nzSubsection"/>
        <w:rPr>
          <w:snapToGrid w:val="0"/>
        </w:rPr>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p>
    <w:p>
      <w:pPr>
        <w:pStyle w:val="nz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nzSubsection"/>
        <w:rPr>
          <w:snapToGrid w:val="0"/>
        </w:rPr>
      </w:pPr>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p>
    <w:p>
      <w:pPr>
        <w:pStyle w:val="nzIndenta"/>
        <w:rPr>
          <w:snapToGrid w:val="0"/>
        </w:rPr>
      </w:pPr>
      <w:r>
        <w:rPr>
          <w:snapToGrid w:val="0"/>
        </w:rPr>
        <w:tab/>
        <w:t>(a)</w:t>
      </w:r>
      <w:r>
        <w:rPr>
          <w:snapToGrid w:val="0"/>
        </w:rPr>
        <w:tab/>
        <w:t>the blasting is taken to be carried out between 0700 hours and 1800 hours; and</w:t>
      </w:r>
    </w:p>
    <w:p>
      <w:pPr>
        <w:pStyle w:val="nzIndenta"/>
      </w:pPr>
      <w:r>
        <w:rPr>
          <w:snapToGrid w:val="0"/>
        </w:rPr>
        <w:tab/>
        <w:t>(b)</w:t>
      </w:r>
      <w:r>
        <w:rPr>
          <w:snapToGrid w:val="0"/>
        </w:rPr>
        <w:tab/>
        <w:t>subregulations (4), (5), (6) and (7) apply accordingly.</w:t>
      </w:r>
    </w:p>
    <w:p>
      <w:pPr>
        <w:pStyle w:val="nzSubsection"/>
      </w:pPr>
      <w:r>
        <w:tab/>
        <w:t>(11)</w:t>
      </w:r>
      <w:r>
        <w:tab/>
        <w:t xml:space="preserve">For the purposes of this regulation, an airblast level may be determined by — </w:t>
      </w:r>
    </w:p>
    <w:p>
      <w:pPr>
        <w:pStyle w:val="nzIndenta"/>
      </w:pPr>
      <w:r>
        <w:tab/>
        <w:t>(a)</w:t>
      </w:r>
      <w:r>
        <w:tab/>
        <w:t>measurement at its point of reception when, to the extent practicable, other noises that would contribute to the measured airblast level are not present; or</w:t>
      </w:r>
    </w:p>
    <w:p>
      <w:pPr>
        <w:pStyle w:val="nz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BlankClose"/>
      </w:pPr>
    </w:p>
    <w:p>
      <w:pPr>
        <w:pStyle w:val="nzHeading5"/>
      </w:pPr>
      <w:r>
        <w:rPr>
          <w:rStyle w:val="CharSectno"/>
        </w:rPr>
        <w:t>27</w:t>
      </w:r>
      <w:r>
        <w:t>.</w:t>
      </w:r>
      <w:r>
        <w:tab/>
        <w:t>Regulation 22 replaced</w:t>
      </w:r>
    </w:p>
    <w:p>
      <w:pPr>
        <w:pStyle w:val="nzSubsection"/>
      </w:pPr>
      <w:r>
        <w:tab/>
      </w:r>
      <w:r>
        <w:tab/>
        <w:t>Delete regulation 22 and insert:</w:t>
      </w:r>
    </w:p>
    <w:p>
      <w:pPr>
        <w:pStyle w:val="BlankOpen"/>
      </w:pPr>
    </w:p>
    <w:p>
      <w:pPr>
        <w:pStyle w:val="nzHeading5"/>
        <w:rPr>
          <w:snapToGrid w:val="0"/>
        </w:rPr>
      </w:pPr>
      <w:r>
        <w:rPr>
          <w:snapToGrid w:val="0"/>
        </w:rPr>
        <w:t>22.</w:t>
      </w:r>
      <w:r>
        <w:rPr>
          <w:snapToGrid w:val="0"/>
        </w:rPr>
        <w:tab/>
        <w:t>Sound measuring equipment must comply with Schedule 4</w:t>
      </w:r>
    </w:p>
    <w:p>
      <w:pPr>
        <w:pStyle w:val="nz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nz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BlankClose"/>
      </w:pPr>
    </w:p>
    <w:p>
      <w:pPr>
        <w:pStyle w:val="nzHeading5"/>
      </w:pPr>
      <w:r>
        <w:rPr>
          <w:rStyle w:val="CharSectno"/>
        </w:rPr>
        <w:t>30</w:t>
      </w:r>
      <w:r>
        <w:t>.</w:t>
      </w:r>
      <w:r>
        <w:tab/>
        <w:t>Schedule 1 heading replaced</w:t>
      </w:r>
    </w:p>
    <w:p>
      <w:pPr>
        <w:pStyle w:val="nzSubsection"/>
      </w:pPr>
      <w:r>
        <w:tab/>
      </w:r>
      <w:r>
        <w:tab/>
        <w:t>In Schedule 1:</w:t>
      </w:r>
    </w:p>
    <w:p>
      <w:pPr>
        <w:pStyle w:val="nzIndenta"/>
      </w:pPr>
      <w:r>
        <w:tab/>
        <w:t>(a)</w:t>
      </w:r>
      <w:r>
        <w:tab/>
        <w:t>delete “</w:t>
      </w:r>
      <w:r>
        <w:rPr>
          <w:b/>
        </w:rPr>
        <w:t>Schedule 1</w:t>
      </w:r>
      <w:r>
        <w:t>”;</w:t>
      </w:r>
    </w:p>
    <w:p>
      <w:pPr>
        <w:pStyle w:val="nzIndenta"/>
        <w:rPr>
          <w:snapToGrid w:val="0"/>
        </w:rPr>
      </w:pPr>
      <w:r>
        <w:tab/>
        <w:t>(b)</w:t>
      </w:r>
      <w:r>
        <w:tab/>
        <w:t>delete “</w:t>
      </w:r>
      <w:r>
        <w:rPr>
          <w:snapToGrid w:val="0"/>
        </w:rPr>
        <w:t>[Regulation 2];</w:t>
      </w:r>
    </w:p>
    <w:p>
      <w:pPr>
        <w:pStyle w:val="nzIndenta"/>
      </w:pPr>
      <w:r>
        <w:tab/>
        <w:t>(c)</w:t>
      </w:r>
      <w:r>
        <w:tab/>
        <w:t>delete “</w:t>
      </w:r>
      <w:r>
        <w:rPr>
          <w:b/>
        </w:rPr>
        <w:t>Classification of premises</w:t>
      </w:r>
      <w:r>
        <w:t>” and insert:</w:t>
      </w:r>
    </w:p>
    <w:p>
      <w:pPr>
        <w:pStyle w:val="BlankOpen"/>
      </w:pPr>
    </w:p>
    <w:p>
      <w:pPr>
        <w:pStyle w:val="nzHeading2"/>
        <w:rPr>
          <w:sz w:val="20"/>
        </w:rPr>
      </w:pPr>
      <w:r>
        <w:rPr>
          <w:sz w:val="20"/>
        </w:rPr>
        <w:t>Schedule 1 — Classification of premises</w:t>
      </w:r>
    </w:p>
    <w:p>
      <w:pPr>
        <w:pStyle w:val="nzMiscellaneousBody"/>
        <w:jc w:val="right"/>
      </w:pPr>
      <w:r>
        <w:t>[r. 2]</w:t>
      </w:r>
    </w:p>
    <w:p>
      <w:pPr>
        <w:pStyle w:val="BlankClose"/>
      </w:pPr>
    </w:p>
    <w:p>
      <w:pPr>
        <w:pStyle w:val="nzHeading5"/>
      </w:pPr>
      <w:r>
        <w:rPr>
          <w:rStyle w:val="CharSectno"/>
        </w:rPr>
        <w:t>31</w:t>
      </w:r>
      <w:r>
        <w:t>.</w:t>
      </w:r>
      <w:r>
        <w:tab/>
        <w:t>Schedule 1 Part A amended</w:t>
      </w:r>
    </w:p>
    <w:p>
      <w:pPr>
        <w:pStyle w:val="nzSubsection"/>
      </w:pPr>
      <w:r>
        <w:tab/>
        <w:t>(1)</w:t>
      </w:r>
      <w:r>
        <w:tab/>
        <w:t>Delete Schedule 1 Part A item 1 and insert:</w:t>
      </w:r>
    </w:p>
    <w:p>
      <w:pPr>
        <w:pStyle w:val="BlankOpen"/>
      </w:pPr>
    </w:p>
    <w:p>
      <w:pPr>
        <w:pStyle w:val="nzMiscellaneousBody"/>
        <w:tabs>
          <w:tab w:val="left" w:pos="1470"/>
        </w:tabs>
        <w:ind w:left="1498" w:hanging="647"/>
        <w:rPr>
          <w:snapToGrid w:val="0"/>
        </w:rPr>
      </w:pPr>
      <w:r>
        <w:rPr>
          <w:snapToGrid w:val="0"/>
        </w:rPr>
        <w:t>1.</w:t>
      </w:r>
      <w:r>
        <w:rPr>
          <w:snapToGrid w:val="0"/>
        </w:rPr>
        <w:tab/>
        <w:t>Premises used for the purpose of providing sewerage, electricity, gas, drainage, passenger transport or other similar services.</w:t>
      </w:r>
    </w:p>
    <w:p>
      <w:pPr>
        <w:pStyle w:val="nzMiscellaneousBody"/>
        <w:tabs>
          <w:tab w:val="left" w:pos="1470"/>
        </w:tabs>
        <w:ind w:left="1498" w:hanging="647"/>
        <w:rPr>
          <w:snapToGrid w:val="0"/>
        </w:rPr>
      </w:pPr>
      <w:r>
        <w:rPr>
          <w:snapToGrid w:val="0"/>
        </w:rPr>
        <w:t>2A.</w:t>
      </w:r>
      <w:r>
        <w:rPr>
          <w:snapToGrid w:val="0"/>
        </w:rPr>
        <w:tab/>
        <w:t>Premises used for the purpose of providing water other than a water storage dam or catchment for a water storage dam.</w:t>
      </w:r>
    </w:p>
    <w:p>
      <w:pPr>
        <w:pStyle w:val="BlankClose"/>
      </w:pPr>
    </w:p>
    <w:p>
      <w:pPr>
        <w:pStyle w:val="nzSubsection"/>
      </w:pPr>
      <w:r>
        <w:tab/>
        <w:t>(2)</w:t>
      </w:r>
      <w:r>
        <w:tab/>
        <w:t>In Schedule 1 Part A item 3:</w:t>
      </w:r>
    </w:p>
    <w:p>
      <w:pPr>
        <w:pStyle w:val="nzIndenta"/>
      </w:pPr>
      <w:r>
        <w:tab/>
        <w:t>(a)</w:t>
      </w:r>
      <w:r>
        <w:tab/>
        <w:t>in paragraph (e) delete “</w:t>
      </w:r>
      <w:r>
        <w:rPr>
          <w:sz w:val="22"/>
          <w:szCs w:val="22"/>
        </w:rPr>
        <w:t>vehicle sales yard.</w:t>
      </w:r>
      <w:r>
        <w:t>” and insert:</w:t>
      </w:r>
    </w:p>
    <w:p>
      <w:pPr>
        <w:pStyle w:val="BlankOpen"/>
      </w:pPr>
    </w:p>
    <w:p>
      <w:pPr>
        <w:pStyle w:val="nzIndenta"/>
      </w:pPr>
      <w:r>
        <w:tab/>
      </w:r>
      <w:r>
        <w:tab/>
      </w:r>
      <w:r>
        <w:rPr>
          <w:sz w:val="22"/>
          <w:szCs w:val="22"/>
        </w:rPr>
        <w:t>vehicle sales yard; or</w:t>
      </w:r>
    </w:p>
    <w:p>
      <w:pPr>
        <w:pStyle w:val="BlankClose"/>
      </w:pPr>
    </w:p>
    <w:p>
      <w:pPr>
        <w:pStyle w:val="nzIndenta"/>
      </w:pPr>
      <w:r>
        <w:tab/>
        <w:t>(b)</w:t>
      </w:r>
      <w:r>
        <w:tab/>
        <w:t>after paragraph (e) insert:</w:t>
      </w:r>
    </w:p>
    <w:p>
      <w:pPr>
        <w:pStyle w:val="BlankOpen"/>
      </w:pPr>
    </w:p>
    <w:p>
      <w:pPr>
        <w:pStyle w:val="nzMiscellaneousBody"/>
        <w:rPr>
          <w:snapToGrid w:val="0"/>
        </w:rPr>
      </w:pPr>
      <w:r>
        <w:rPr>
          <w:snapToGrid w:val="0"/>
        </w:rPr>
        <w:tab/>
        <w:t>(f)</w:t>
      </w:r>
      <w:r>
        <w:rPr>
          <w:snapToGrid w:val="0"/>
        </w:rPr>
        <w:tab/>
        <w:t>printing.</w:t>
      </w:r>
    </w:p>
    <w:p>
      <w:pPr>
        <w:pStyle w:val="BlankClose"/>
        <w:rPr>
          <w:sz w:val="22"/>
          <w:szCs w:val="22"/>
        </w:rPr>
      </w:pPr>
    </w:p>
    <w:p>
      <w:pPr>
        <w:pStyle w:val="nzIndenta"/>
      </w:pPr>
      <w:r>
        <w:tab/>
        <w:t>(c)</w:t>
      </w:r>
      <w:r>
        <w:tab/>
        <w:t>after each of paragraphs (a) to (d) insert:</w:t>
      </w:r>
    </w:p>
    <w:p>
      <w:pPr>
        <w:pStyle w:val="BlankOpen"/>
      </w:pPr>
    </w:p>
    <w:p>
      <w:pPr>
        <w:pStyle w:val="nzIndenta"/>
      </w:pPr>
      <w:r>
        <w:tab/>
      </w:r>
      <w:r>
        <w:tab/>
      </w:r>
      <w:r>
        <w:rPr>
          <w:sz w:val="22"/>
          <w:szCs w:val="22"/>
        </w:rPr>
        <w:t>or</w:t>
      </w:r>
    </w:p>
    <w:p>
      <w:pPr>
        <w:pStyle w:val="BlankClose"/>
      </w:pPr>
    </w:p>
    <w:p>
      <w:pPr>
        <w:pStyle w:val="nzHeading5"/>
      </w:pPr>
      <w:r>
        <w:rPr>
          <w:rStyle w:val="CharSectno"/>
        </w:rPr>
        <w:t>32</w:t>
      </w:r>
      <w:r>
        <w:t>.</w:t>
      </w:r>
      <w:r>
        <w:tab/>
        <w:t>Schedule 1 Part B amended</w:t>
      </w:r>
    </w:p>
    <w:p>
      <w:pPr>
        <w:pStyle w:val="nzSubsection"/>
      </w:pPr>
      <w:r>
        <w:tab/>
      </w:r>
      <w:r>
        <w:tab/>
        <w:t>After Schedule 1 Part B item 13 insert:</w:t>
      </w:r>
    </w:p>
    <w:p>
      <w:pPr>
        <w:pStyle w:val="BlankOpen"/>
      </w:pPr>
    </w:p>
    <w:p>
      <w:pPr>
        <w:pStyle w:val="nzMiscellaneousBody"/>
        <w:tabs>
          <w:tab w:val="left" w:pos="1470"/>
        </w:tabs>
        <w:ind w:left="1498" w:hanging="647"/>
        <w:rPr>
          <w:snapToGrid w:val="0"/>
        </w:rPr>
      </w:pPr>
      <w:r>
        <w:rPr>
          <w:snapToGrid w:val="0"/>
        </w:rPr>
        <w:t>14.</w:t>
      </w:r>
      <w:r>
        <w:rPr>
          <w:snapToGrid w:val="0"/>
        </w:rPr>
        <w:tab/>
      </w:r>
      <w:r>
        <w:t>P</w:t>
      </w:r>
      <w:r>
        <w:rPr>
          <w:snapToGrid w:val="0"/>
        </w:rPr>
        <w:t>remises used for the purpose of providing communications.</w:t>
      </w:r>
    </w:p>
    <w:p>
      <w:pPr>
        <w:pStyle w:val="BlankClose"/>
      </w:pPr>
    </w:p>
    <w:p>
      <w:pPr>
        <w:pStyle w:val="nzHeading5"/>
      </w:pPr>
      <w:r>
        <w:rPr>
          <w:rStyle w:val="CharSectno"/>
        </w:rPr>
        <w:t>33</w:t>
      </w:r>
      <w:r>
        <w:t>.</w:t>
      </w:r>
      <w:r>
        <w:tab/>
        <w:t>Schedule 1 Part C amended</w:t>
      </w:r>
    </w:p>
    <w:p>
      <w:pPr>
        <w:pStyle w:val="nzSubsection"/>
      </w:pPr>
      <w:r>
        <w:tab/>
        <w:t>(1)</w:t>
      </w:r>
      <w:r>
        <w:tab/>
        <w:t>Delete the heading to Schedule 1 Part C and insert:</w:t>
      </w:r>
    </w:p>
    <w:p>
      <w:pPr>
        <w:pStyle w:val="BlankOpen"/>
      </w:pPr>
    </w:p>
    <w:p>
      <w:pPr>
        <w:pStyle w:val="zyMiscellaneousHeading"/>
        <w:rPr>
          <w:b/>
          <w:sz w:val="20"/>
        </w:rPr>
      </w:pPr>
      <w:r>
        <w:rPr>
          <w:b/>
          <w:sz w:val="20"/>
        </w:rPr>
        <w:t>Part C — Noise sensitive premises</w:t>
      </w:r>
    </w:p>
    <w:p>
      <w:pPr>
        <w:pStyle w:val="BlankClose"/>
        <w:rPr>
          <w:sz w:val="20"/>
          <w:szCs w:val="20"/>
        </w:rPr>
      </w:pPr>
    </w:p>
    <w:p>
      <w:pPr>
        <w:pStyle w:val="nzSubsection"/>
      </w:pPr>
      <w:r>
        <w:tab/>
        <w:t>(2)</w:t>
      </w:r>
      <w:r>
        <w:tab/>
        <w:t>In Schedule 1 Part C item 3:</w:t>
      </w:r>
    </w:p>
    <w:p>
      <w:pPr>
        <w:pStyle w:val="nzIndenta"/>
      </w:pPr>
      <w:r>
        <w:tab/>
        <w:t>(a)</w:t>
      </w:r>
      <w:r>
        <w:tab/>
        <w:t>in paragraph (i) delete “</w:t>
      </w:r>
      <w:r>
        <w:rPr>
          <w:sz w:val="22"/>
          <w:szCs w:val="22"/>
        </w:rPr>
        <w:t>centre.</w:t>
      </w:r>
      <w:r>
        <w:t>” and insert:</w:t>
      </w:r>
    </w:p>
    <w:p>
      <w:pPr>
        <w:pStyle w:val="BlankOpen"/>
      </w:pPr>
    </w:p>
    <w:p>
      <w:pPr>
        <w:pStyle w:val="nzIndenta"/>
      </w:pPr>
      <w:r>
        <w:tab/>
      </w:r>
      <w:r>
        <w:tab/>
      </w:r>
      <w:r>
        <w:rPr>
          <w:sz w:val="22"/>
          <w:szCs w:val="22"/>
        </w:rPr>
        <w:t>centre; or</w:t>
      </w:r>
    </w:p>
    <w:p>
      <w:pPr>
        <w:pStyle w:val="BlankClose"/>
      </w:pPr>
    </w:p>
    <w:p>
      <w:pPr>
        <w:pStyle w:val="nzIndenta"/>
      </w:pPr>
      <w:r>
        <w:tab/>
        <w:t>(b)</w:t>
      </w:r>
      <w:r>
        <w:tab/>
        <w:t>after paragraph (i) insert:</w:t>
      </w:r>
    </w:p>
    <w:p>
      <w:pPr>
        <w:pStyle w:val="BlankOpen"/>
      </w:pPr>
    </w:p>
    <w:p>
      <w:pPr>
        <w:pStyle w:val="nzMiscellaneousBody"/>
        <w:rPr>
          <w:snapToGrid w:val="0"/>
        </w:rPr>
      </w:pPr>
      <w:r>
        <w:rPr>
          <w:snapToGrid w:val="0"/>
        </w:rPr>
        <w:tab/>
        <w:t>(j)</w:t>
      </w:r>
      <w:r>
        <w:rPr>
          <w:snapToGrid w:val="0"/>
        </w:rPr>
        <w:tab/>
        <w:t>a water storage dam or a catchment for a water storage dam.</w:t>
      </w:r>
    </w:p>
    <w:p>
      <w:pPr>
        <w:pStyle w:val="BlankClose"/>
      </w:pPr>
    </w:p>
    <w:p>
      <w:pPr>
        <w:pStyle w:val="nzIndenta"/>
      </w:pPr>
      <w:r>
        <w:tab/>
        <w:t>(c)</w:t>
      </w:r>
      <w:r>
        <w:tab/>
        <w:t>after each of paragraphs (a) to (h) insert:</w:t>
      </w:r>
    </w:p>
    <w:p>
      <w:pPr>
        <w:pStyle w:val="BlankOpen"/>
      </w:pPr>
    </w:p>
    <w:p>
      <w:pPr>
        <w:pStyle w:val="nzIndenta"/>
      </w:pPr>
      <w:r>
        <w:tab/>
      </w:r>
      <w:r>
        <w:tab/>
      </w:r>
      <w:r>
        <w:rPr>
          <w:sz w:val="22"/>
          <w:szCs w:val="22"/>
        </w:rPr>
        <w:t>or</w:t>
      </w:r>
    </w:p>
    <w:p>
      <w:pPr>
        <w:pStyle w:val="BlankClose"/>
      </w:pPr>
    </w:p>
    <w:p>
      <w:pPr>
        <w:pStyle w:val="nzHeading5"/>
      </w:pPr>
      <w:r>
        <w:rPr>
          <w:rStyle w:val="CharSectno"/>
        </w:rPr>
        <w:t>36</w:t>
      </w:r>
      <w:r>
        <w:t>.</w:t>
      </w:r>
      <w:r>
        <w:tab/>
        <w:t>Schedule 3 heading replaced</w:t>
      </w:r>
    </w:p>
    <w:p>
      <w:pPr>
        <w:pStyle w:val="nzSubsection"/>
      </w:pPr>
      <w:r>
        <w:tab/>
      </w:r>
      <w:r>
        <w:tab/>
        <w:t>In Schedule 3:</w:t>
      </w:r>
    </w:p>
    <w:p>
      <w:pPr>
        <w:pStyle w:val="nzIndenta"/>
      </w:pPr>
      <w:r>
        <w:tab/>
        <w:t>(a)</w:t>
      </w:r>
      <w:r>
        <w:tab/>
        <w:t>delete “</w:t>
      </w:r>
      <w:r>
        <w:rPr>
          <w:b/>
        </w:rPr>
        <w:t>Schedule 3</w:t>
      </w:r>
      <w:r>
        <w:t>”;</w:t>
      </w:r>
    </w:p>
    <w:p>
      <w:pPr>
        <w:pStyle w:val="nzIndenta"/>
      </w:pPr>
      <w:r>
        <w:tab/>
        <w:t>(b)</w:t>
      </w:r>
      <w:r>
        <w:tab/>
        <w:t>delete “[Regulation 8]”;</w:t>
      </w:r>
    </w:p>
    <w:p>
      <w:pPr>
        <w:pStyle w:val="nzIndenta"/>
      </w:pPr>
      <w:r>
        <w:tab/>
        <w:t>(c)</w:t>
      </w:r>
      <w:r>
        <w:tab/>
        <w:t>delete “</w:t>
      </w:r>
      <w:r>
        <w:rPr>
          <w:b/>
        </w:rPr>
        <w:t>Determination of influencing factor on noise sensitive premises</w:t>
      </w:r>
      <w:r>
        <w:t>” and insert:</w:t>
      </w:r>
    </w:p>
    <w:p>
      <w:pPr>
        <w:pStyle w:val="BlankOpen"/>
        <w:rPr>
          <w:sz w:val="20"/>
          <w:szCs w:val="20"/>
        </w:rPr>
      </w:pPr>
    </w:p>
    <w:p>
      <w:pPr>
        <w:pStyle w:val="nzHeading2"/>
        <w:rPr>
          <w:sz w:val="20"/>
        </w:rPr>
      </w:pPr>
      <w:r>
        <w:rPr>
          <w:sz w:val="20"/>
        </w:rPr>
        <w:t>Schedule 3 — Determination of influencing factor on noise sensitive premises</w:t>
      </w:r>
    </w:p>
    <w:p>
      <w:pPr>
        <w:pStyle w:val="nzMiscellaneousBody"/>
        <w:jc w:val="right"/>
      </w:pPr>
      <w:r>
        <w:t>[r. 8]</w:t>
      </w:r>
    </w:p>
    <w:p>
      <w:pPr>
        <w:pStyle w:val="BlankClose"/>
      </w:pPr>
    </w:p>
    <w:p>
      <w:pPr>
        <w:pStyle w:val="nzHeading5"/>
      </w:pPr>
      <w:r>
        <w:rPr>
          <w:rStyle w:val="CharSectno"/>
        </w:rPr>
        <w:t>37</w:t>
      </w:r>
      <w:r>
        <w:t>.</w:t>
      </w:r>
      <w:r>
        <w:tab/>
        <w:t>Schedule 3 clause 1 amended</w:t>
      </w:r>
    </w:p>
    <w:p>
      <w:pPr>
        <w:pStyle w:val="nzSubsection"/>
      </w:pPr>
      <w:r>
        <w:tab/>
        <w:t>(1)</w:t>
      </w:r>
      <w:r>
        <w:tab/>
        <w:t xml:space="preserve">In Schedule 3 clause 1(1) delete the definition of </w:t>
      </w:r>
      <w:r>
        <w:rPr>
          <w:b/>
          <w:i/>
        </w:rPr>
        <w:t>land use map</w:t>
      </w:r>
      <w:r>
        <w:t>.</w:t>
      </w:r>
    </w:p>
    <w:p>
      <w:pPr>
        <w:pStyle w:val="nzSubsection"/>
      </w:pPr>
      <w:r>
        <w:tab/>
        <w:t>(2)</w:t>
      </w:r>
      <w:r>
        <w:tab/>
        <w:t>In Schedule 3 clause 1(1) insert in alphabetical order:</w:t>
      </w:r>
    </w:p>
    <w:p>
      <w:pPr>
        <w:pStyle w:val="BlankOpen"/>
      </w:pPr>
    </w:p>
    <w:p>
      <w:pPr>
        <w:pStyle w:val="nzDefstart"/>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nzDefstart"/>
      </w:pPr>
      <w:r>
        <w:rPr>
          <w:rStyle w:val="CharDefText"/>
        </w:rPr>
        <w:tab/>
        <w:t>land use map</w:t>
      </w:r>
      <w:r>
        <w:t xml:space="preserve"> means — </w:t>
      </w:r>
    </w:p>
    <w:p>
      <w:pPr>
        <w:pStyle w:val="nzDefpara"/>
      </w:pPr>
      <w:r>
        <w:tab/>
        <w:t>(a)</w:t>
      </w:r>
      <w:r>
        <w:tab/>
        <w:t>a map prepared and in use by a local government for the purposes of imposing differential general rates; and</w:t>
      </w:r>
    </w:p>
    <w:p>
      <w:pPr>
        <w:pStyle w:val="nzDefpara"/>
      </w:pPr>
      <w:r>
        <w:tab/>
        <w:t>(b)</w:t>
      </w:r>
      <w:r>
        <w:tab/>
        <w:t xml:space="preserve">a map that is included in a planning scheme as defined in the </w:t>
      </w:r>
      <w:r>
        <w:rPr>
          <w:i/>
          <w:iCs/>
        </w:rPr>
        <w:t>Planning and Development Act 2005</w:t>
      </w:r>
      <w:r>
        <w:t xml:space="preserve"> section 4(1); and</w:t>
      </w:r>
    </w:p>
    <w:p>
      <w:pPr>
        <w:pStyle w:val="nzDefpara"/>
      </w:pPr>
      <w:r>
        <w:tab/>
        <w:t>(c)</w:t>
      </w:r>
      <w:r>
        <w:tab/>
        <w:t xml:space="preserve">a map that is included in a redevelopment scheme referred to in the </w:t>
      </w:r>
      <w:r>
        <w:rPr>
          <w:i/>
          <w:iCs/>
        </w:rPr>
        <w:t>Planning and Development Act 2005</w:t>
      </w:r>
      <w:r>
        <w:t xml:space="preserve"> section 71;</w:t>
      </w:r>
    </w:p>
    <w:p>
      <w:pPr>
        <w:pStyle w:val="BlankClose"/>
      </w:pPr>
    </w:p>
    <w:p>
      <w:pPr>
        <w:pStyle w:val="nzSubsection"/>
      </w:pPr>
      <w:r>
        <w:tab/>
        <w:t>(3)</w:t>
      </w:r>
      <w:r>
        <w:tab/>
        <w:t>Delete Schedule 3 clause 1(2) and insert:</w:t>
      </w:r>
    </w:p>
    <w:p>
      <w:pPr>
        <w:pStyle w:val="BlankOpen"/>
      </w:pPr>
    </w:p>
    <w:p>
      <w:pPr>
        <w:pStyle w:val="nzSubsection"/>
        <w:rPr>
          <w:snapToGrid w:val="0"/>
        </w:rPr>
      </w:pPr>
      <w:r>
        <w:rPr>
          <w:snapToGrid w:val="0"/>
        </w:rPr>
        <w:tab/>
        <w:t>(2)</w:t>
      </w:r>
      <w:r>
        <w:rPr>
          <w:snapToGrid w:val="0"/>
        </w:rPr>
        <w:tab/>
        <w:t>The average daily traffic count of a road is to be estimated — </w:t>
      </w:r>
    </w:p>
    <w:p>
      <w:pPr>
        <w:pStyle w:val="nzIndenta"/>
        <w:rPr>
          <w:snapToGrid w:val="0"/>
        </w:rPr>
      </w:pPr>
      <w:r>
        <w:rPr>
          <w:snapToGrid w:val="0"/>
        </w:rPr>
        <w:tab/>
        <w:t>(a)</w:t>
      </w:r>
      <w:r>
        <w:rPr>
          <w:snapToGrid w:val="0"/>
        </w:rPr>
        <w:tab/>
        <w:t xml:space="preserve">by reference to the latest </w:t>
      </w:r>
      <w:r>
        <w:t>average weekday traffic flows published by Main Roads Western Australia; or</w:t>
      </w:r>
    </w:p>
    <w:p>
      <w:pPr>
        <w:pStyle w:val="nzIndenta"/>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BlankClose"/>
      </w:pPr>
    </w:p>
    <w:p>
      <w:pPr>
        <w:pStyle w:val="nzHeading5"/>
      </w:pPr>
      <w:r>
        <w:rPr>
          <w:rStyle w:val="CharSectno"/>
        </w:rPr>
        <w:t>38</w:t>
      </w:r>
      <w:r>
        <w:t>.</w:t>
      </w:r>
      <w:r>
        <w:tab/>
        <w:t>Schedule 3 clause 2 amended</w:t>
      </w:r>
    </w:p>
    <w:p>
      <w:pPr>
        <w:pStyle w:val="nzSubsection"/>
      </w:pPr>
      <w:r>
        <w:tab/>
        <w:t>(1)</w:t>
      </w:r>
      <w:r>
        <w:tab/>
        <w:t>After Schedule 3 clause 2(1) insert:</w:t>
      </w:r>
    </w:p>
    <w:p>
      <w:pPr>
        <w:pStyle w:val="BlankOpen"/>
      </w:pPr>
    </w:p>
    <w:p>
      <w:pPr>
        <w:pStyle w:val="nz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BlankClose"/>
      </w:pPr>
    </w:p>
    <w:p>
      <w:pPr>
        <w:pStyle w:val="nzSubsection"/>
      </w:pPr>
      <w:r>
        <w:tab/>
        <w:t>(2)</w:t>
      </w:r>
      <w:r>
        <w:tab/>
        <w:t>Delete Schedule 3 clause 2(4) and insert:</w:t>
      </w:r>
    </w:p>
    <w:p>
      <w:pPr>
        <w:pStyle w:val="BlankOpen"/>
      </w:pPr>
    </w:p>
    <w:p>
      <w:pPr>
        <w:pStyle w:val="nz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nzSubsection"/>
      </w:pPr>
      <w:r>
        <w:tab/>
        <w:t>(5A)</w:t>
      </w:r>
      <w:r>
        <w:tab/>
        <w:t xml:space="preserve">If land within either of the circles — </w:t>
      </w:r>
    </w:p>
    <w:p>
      <w:pPr>
        <w:pStyle w:val="nzIndenta"/>
      </w:pPr>
      <w:r>
        <w:tab/>
        <w:t>(a)</w:t>
      </w:r>
      <w:r>
        <w:tab/>
        <w:t>is within Area A or B of the Kwinana Policy Area; and</w:t>
      </w:r>
    </w:p>
    <w:p>
      <w:pPr>
        <w:pStyle w:val="nzIndenta"/>
      </w:pPr>
      <w:r>
        <w:tab/>
        <w:t>(b)</w:t>
      </w:r>
      <w:r>
        <w:tab/>
        <w:t xml:space="preserve">is categorised on the land use map as — </w:t>
      </w:r>
    </w:p>
    <w:p>
      <w:pPr>
        <w:pStyle w:val="nzIndenti"/>
      </w:pPr>
      <w:r>
        <w:tab/>
        <w:t>(i)</w:t>
      </w:r>
      <w:r>
        <w:tab/>
        <w:t>land used for industrial or utility purposes that are service industry or light industry purposes; or</w:t>
      </w:r>
    </w:p>
    <w:p>
      <w:pPr>
        <w:pStyle w:val="nzIndenti"/>
      </w:pPr>
      <w:r>
        <w:tab/>
        <w:t>(ii)</w:t>
      </w:r>
      <w:r>
        <w:tab/>
        <w:t>land used for purposes other than for industrial, utility or commercial purposes,</w:t>
      </w:r>
    </w:p>
    <w:p>
      <w:pPr>
        <w:pStyle w:val="nzSubsection"/>
      </w:pPr>
      <w:r>
        <w:tab/>
      </w:r>
      <w:r>
        <w:tab/>
        <w:t>the land is taken to be Type B land for the purposes of subclause (1) unless the land is land to which subclause (6) applies.</w:t>
      </w:r>
    </w:p>
    <w:p>
      <w:pPr>
        <w:pStyle w:val="nzSubsection"/>
      </w:pPr>
      <w:r>
        <w:tab/>
        <w:t>(5B)</w:t>
      </w:r>
      <w:r>
        <w:tab/>
        <w:t xml:space="preserve">Subject to subclause (5C), if land within 450 metres of the measurement point on noise sensitive premises — </w:t>
      </w:r>
    </w:p>
    <w:p>
      <w:pPr>
        <w:pStyle w:val="nzIndenta"/>
      </w:pPr>
      <w:r>
        <w:tab/>
        <w:t>(a)</w:t>
      </w:r>
      <w:r>
        <w:tab/>
        <w:t>is within Area A or B of the Kwinana Policy Area; and</w:t>
      </w:r>
    </w:p>
    <w:p>
      <w:pPr>
        <w:pStyle w:val="nzIndenta"/>
      </w:pPr>
      <w:r>
        <w:tab/>
        <w:t>(b)</w:t>
      </w:r>
      <w:r>
        <w:tab/>
        <w:t>is land in respect of which no land use map applies,</w:t>
      </w:r>
    </w:p>
    <w:p>
      <w:pPr>
        <w:pStyle w:val="nz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nzSubsection"/>
      </w:pPr>
      <w:r>
        <w:tab/>
        <w:t>(5C)</w:t>
      </w:r>
      <w:r>
        <w:tab/>
        <w:t xml:space="preserve">If the land referred to in subclause (5B) — </w:t>
      </w:r>
    </w:p>
    <w:p>
      <w:pPr>
        <w:pStyle w:val="nzIndenta"/>
      </w:pPr>
      <w:r>
        <w:tab/>
        <w:t>(a)</w:t>
      </w:r>
      <w:r>
        <w:tab/>
        <w:t>is land used for industrial or utility purposes that are service industry or light industry purposes; or</w:t>
      </w:r>
    </w:p>
    <w:p>
      <w:pPr>
        <w:pStyle w:val="nzIndenta"/>
      </w:pPr>
      <w:r>
        <w:tab/>
        <w:t>(b)</w:t>
      </w:r>
      <w:r>
        <w:tab/>
        <w:t>is land used for purposes other than for industrial, utility or commercial purposes,</w:t>
      </w:r>
    </w:p>
    <w:p>
      <w:pPr>
        <w:pStyle w:val="nzSubsection"/>
      </w:pPr>
      <w:r>
        <w:tab/>
      </w:r>
      <w:r>
        <w:tab/>
        <w:t>the land is taken to be Type B land for the purposes of subclause (1) unless the land is land to which subclause (6) applies.</w:t>
      </w:r>
    </w:p>
    <w:p>
      <w:pPr>
        <w:pStyle w:val="BlankClose"/>
      </w:pPr>
    </w:p>
    <w:p>
      <w:pPr>
        <w:pStyle w:val="nzSubsection"/>
      </w:pPr>
      <w:r>
        <w:tab/>
        <w:t>(3)</w:t>
      </w:r>
      <w:r>
        <w:tab/>
        <w:t>Delete Schedule 3 clause 2(6)(f).</w:t>
      </w:r>
    </w:p>
    <w:p>
      <w:pPr>
        <w:pStyle w:val="nzSubsection"/>
      </w:pPr>
      <w:r>
        <w:tab/>
        <w:t>(4)</w:t>
      </w:r>
      <w:r>
        <w:tab/>
        <w:t>After Schedule 3 clause 2(6) insert:</w:t>
      </w:r>
    </w:p>
    <w:p>
      <w:pPr>
        <w:pStyle w:val="BlankOpen"/>
      </w:pPr>
    </w:p>
    <w:p>
      <w:pPr>
        <w:pStyle w:val="nzSubsection"/>
        <w:rPr>
          <w:snapToGrid w:val="0"/>
        </w:rPr>
      </w:pPr>
      <w:r>
        <w:rPr>
          <w:snapToGrid w:val="0"/>
        </w:rPr>
        <w:tab/>
        <w:t>(7)</w:t>
      </w:r>
      <w:r>
        <w:rPr>
          <w:snapToGrid w:val="0"/>
        </w:rPr>
        <w:tab/>
        <w:t xml:space="preserve">If the land within either of the circles — </w:t>
      </w:r>
    </w:p>
    <w:p>
      <w:pPr>
        <w:pStyle w:val="nzIndenta"/>
        <w:rPr>
          <w:snapToGrid w:val="0"/>
        </w:rPr>
      </w:pPr>
      <w:r>
        <w:rPr>
          <w:snapToGrid w:val="0"/>
        </w:rPr>
        <w:tab/>
        <w:t>(a)</w:t>
      </w:r>
      <w:r>
        <w:rPr>
          <w:snapToGrid w:val="0"/>
        </w:rPr>
        <w:tab/>
        <w:t>is used for poultry farming; and</w:t>
      </w:r>
    </w:p>
    <w:p>
      <w:pPr>
        <w:pStyle w:val="nzIndenta"/>
        <w:rPr>
          <w:snapToGrid w:val="0"/>
        </w:rPr>
      </w:pPr>
      <w:r>
        <w:rPr>
          <w:snapToGrid w:val="0"/>
        </w:rPr>
        <w:tab/>
        <w:t>(b)</w:t>
      </w:r>
      <w:r>
        <w:rPr>
          <w:snapToGrid w:val="0"/>
        </w:rPr>
        <w:tab/>
        <w:t>is categorised on the land use map as land used for purposes other than industrial, utility or commercial purposes,</w:t>
      </w:r>
    </w:p>
    <w:p>
      <w:pPr>
        <w:pStyle w:val="nz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nzSubsection"/>
        <w:rPr>
          <w:snapToGrid w:val="0"/>
        </w:rPr>
      </w:pPr>
      <w:r>
        <w:rPr>
          <w:snapToGrid w:val="0"/>
        </w:rPr>
        <w:tab/>
        <w:t>(8)</w:t>
      </w:r>
      <w:r>
        <w:rPr>
          <w:snapToGrid w:val="0"/>
        </w:rPr>
        <w:tab/>
        <w:t xml:space="preserve">If the land within the inner circle — </w:t>
      </w:r>
    </w:p>
    <w:p>
      <w:pPr>
        <w:pStyle w:val="nzIndenta"/>
        <w:rPr>
          <w:snapToGrid w:val="0"/>
        </w:rPr>
      </w:pPr>
      <w:r>
        <w:rPr>
          <w:snapToGrid w:val="0"/>
        </w:rPr>
        <w:tab/>
        <w:t>(a)</w:t>
      </w:r>
      <w:r>
        <w:rPr>
          <w:snapToGrid w:val="0"/>
        </w:rPr>
        <w:tab/>
        <w:t>is used for a sporting facility; and</w:t>
      </w:r>
    </w:p>
    <w:p>
      <w:pPr>
        <w:pStyle w:val="nzIndenta"/>
        <w:rPr>
          <w:snapToGrid w:val="0"/>
        </w:rPr>
      </w:pPr>
      <w:r>
        <w:rPr>
          <w:snapToGrid w:val="0"/>
        </w:rPr>
        <w:tab/>
        <w:t>(b)</w:t>
      </w:r>
      <w:r>
        <w:rPr>
          <w:snapToGrid w:val="0"/>
        </w:rPr>
        <w:tab/>
        <w:t>has a building, on the whole or part of that land, that is directly associated with that use; and</w:t>
      </w:r>
    </w:p>
    <w:p>
      <w:pPr>
        <w:pStyle w:val="nzIndenta"/>
        <w:rPr>
          <w:snapToGrid w:val="0"/>
        </w:rPr>
      </w:pPr>
      <w:r>
        <w:rPr>
          <w:snapToGrid w:val="0"/>
        </w:rPr>
        <w:tab/>
        <w:t>(c)</w:t>
      </w:r>
      <w:r>
        <w:rPr>
          <w:snapToGrid w:val="0"/>
        </w:rPr>
        <w:tab/>
        <w:t>is categorised on the land use map as land used for purposes other than industrial, utility or commercial purposes,</w:t>
      </w:r>
    </w:p>
    <w:p>
      <w:pPr>
        <w:pStyle w:val="nz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BlankClose"/>
      </w:pPr>
    </w:p>
    <w:p>
      <w:pPr>
        <w:pStyle w:val="nzSubsection"/>
      </w:pPr>
      <w:r>
        <w:tab/>
        <w:t>(5)</w:t>
      </w:r>
      <w:r>
        <w:tab/>
        <w:t>In Schedule 3 clause 2(6) after each of paragraphs (a) to (e) insert:</w:t>
      </w:r>
    </w:p>
    <w:p>
      <w:pPr>
        <w:pStyle w:val="BlankOpen"/>
      </w:pPr>
    </w:p>
    <w:p>
      <w:pPr>
        <w:pStyle w:val="nzSubsection"/>
      </w:pPr>
      <w:r>
        <w:tab/>
      </w:r>
      <w:r>
        <w:tab/>
      </w:r>
      <w:r>
        <w:rPr>
          <w:sz w:val="22"/>
          <w:szCs w:val="22"/>
        </w:rPr>
        <w:t>or</w:t>
      </w:r>
    </w:p>
    <w:p>
      <w:pPr>
        <w:pStyle w:val="BlankClose"/>
        <w:keepNext/>
      </w:pPr>
    </w:p>
    <w:p>
      <w:pPr>
        <w:pStyle w:val="nzHeading5"/>
      </w:pPr>
      <w:r>
        <w:rPr>
          <w:rStyle w:val="CharSectno"/>
        </w:rPr>
        <w:t>39</w:t>
      </w:r>
      <w:r>
        <w:t>.</w:t>
      </w:r>
      <w:r>
        <w:tab/>
        <w:t>Schedule 4 replaced</w:t>
      </w:r>
    </w:p>
    <w:p>
      <w:pPr>
        <w:pStyle w:val="nzSubsection"/>
      </w:pPr>
      <w:r>
        <w:tab/>
      </w:r>
      <w:r>
        <w:tab/>
        <w:t>Delete Schedule 4 and insert:</w:t>
      </w:r>
    </w:p>
    <w:p>
      <w:pPr>
        <w:pStyle w:val="BlankOpen"/>
      </w:pPr>
    </w:p>
    <w:p>
      <w:pPr>
        <w:pStyle w:val="nzHeading2"/>
        <w:rPr>
          <w:sz w:val="20"/>
        </w:rPr>
      </w:pPr>
      <w:r>
        <w:rPr>
          <w:sz w:val="20"/>
        </w:rPr>
        <w:t>Schedule 4 </w:t>
      </w:r>
      <w:r>
        <w:rPr>
          <w:rStyle w:val="CharSchNo"/>
          <w:sz w:val="20"/>
        </w:rPr>
        <w:t>— </w:t>
      </w:r>
      <w:r>
        <w:rPr>
          <w:sz w:val="20"/>
        </w:rPr>
        <w:t>Rules for sound measuring equipment</w:t>
      </w:r>
    </w:p>
    <w:p>
      <w:pPr>
        <w:pStyle w:val="nzMiscellaneousBody"/>
        <w:jc w:val="right"/>
        <w:rPr>
          <w:snapToGrid w:val="0"/>
        </w:rPr>
      </w:pPr>
      <w:r>
        <w:t>[r. 22]</w:t>
      </w:r>
    </w:p>
    <w:p>
      <w:pPr>
        <w:pStyle w:val="nzHeading5"/>
      </w:pPr>
      <w:r>
        <w:t>1.</w:t>
      </w:r>
      <w:r>
        <w:tab/>
        <w:t>Sound measuring equipment</w:t>
      </w:r>
    </w:p>
    <w:p>
      <w:pPr>
        <w:pStyle w:val="nz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nzSubsection"/>
      </w:pPr>
      <w:r>
        <w:tab/>
        <w:t>(2)</w:t>
      </w:r>
      <w:r>
        <w:tab/>
        <w:t xml:space="preserve">Sound measuring equipment not covered by subclause (1), including analog and digital audio recording devices, level recorders, spectrum analysers and computers must — </w:t>
      </w:r>
    </w:p>
    <w:p>
      <w:pPr>
        <w:pStyle w:val="nzIndenta"/>
      </w:pPr>
      <w:r>
        <w:tab/>
        <w:t>(a)</w:t>
      </w:r>
      <w:r>
        <w:tab/>
        <w:t>meet or exceed the relevant performance requirements of a class 2 sound level meter; or</w:t>
      </w:r>
    </w:p>
    <w:p>
      <w:pPr>
        <w:pStyle w:val="nzIndenta"/>
      </w:pPr>
      <w:r>
        <w:tab/>
        <w:t>(b)</w:t>
      </w:r>
      <w:r>
        <w:tab/>
        <w:t>not degrade the performance of another item of equipment below that of a class 2 sound level meter.</w:t>
      </w:r>
    </w:p>
    <w:p>
      <w:pPr>
        <w:pStyle w:val="nz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nz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nzHeading5"/>
      </w:pPr>
      <w:r>
        <w:t>2.</w:t>
      </w:r>
      <w:r>
        <w:tab/>
        <w:t>Calibration of sound measuring equipment</w:t>
      </w:r>
    </w:p>
    <w:p>
      <w:pPr>
        <w:pStyle w:val="nzSubsection"/>
        <w:keepNext/>
        <w:rPr>
          <w:snapToGrid w:val="0"/>
        </w:rPr>
      </w:pPr>
      <w:r>
        <w:rPr>
          <w:snapToGrid w:val="0"/>
        </w:rPr>
        <w:tab/>
        <w:t>(1)</w:t>
      </w:r>
      <w:r>
        <w:rPr>
          <w:snapToGrid w:val="0"/>
        </w:rPr>
        <w:tab/>
        <w:t>In this clause — </w:t>
      </w:r>
    </w:p>
    <w:p>
      <w:pPr>
        <w:pStyle w:val="nzDefstart"/>
        <w:keepNext/>
      </w:pPr>
      <w:r>
        <w:rPr>
          <w:rStyle w:val="CharDefText"/>
        </w:rPr>
        <w:tab/>
        <w:t>approved calibration laboratory</w:t>
      </w:r>
      <w:r>
        <w:t xml:space="preserve"> means — </w:t>
      </w:r>
    </w:p>
    <w:p>
      <w:pPr>
        <w:pStyle w:val="nz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nzDefpara"/>
      </w:pPr>
      <w:r>
        <w:tab/>
        <w:t>(b)</w:t>
      </w:r>
      <w:r>
        <w:tab/>
        <w:t>a calibration laboratory approved by the CEO for calibration of sound measuring equipment; or</w:t>
      </w:r>
    </w:p>
    <w:p>
      <w:pPr>
        <w:pStyle w:val="nzDefpara"/>
      </w:pPr>
      <w:r>
        <w:tab/>
        <w:t>(c)</w:t>
      </w:r>
      <w:r>
        <w:tab/>
        <w:t xml:space="preserve">the National Measurement Institute referred to in the </w:t>
      </w:r>
      <w:r>
        <w:rPr>
          <w:i/>
          <w:iCs/>
        </w:rPr>
        <w:t>National Measurement Act 1960</w:t>
      </w:r>
      <w:r>
        <w:t xml:space="preserve"> (Commonwealth) section 17;</w:t>
      </w:r>
    </w:p>
    <w:p>
      <w:pPr>
        <w:pStyle w:val="nzDefstart"/>
      </w:pPr>
      <w:r>
        <w:rPr>
          <w:rStyle w:val="CharDefText"/>
        </w:rPr>
        <w:tab/>
        <w:t>approved person</w:t>
      </w:r>
      <w:r>
        <w:t xml:space="preserve"> means — </w:t>
      </w:r>
    </w:p>
    <w:p>
      <w:pPr>
        <w:pStyle w:val="nzDefpara"/>
      </w:pPr>
      <w:r>
        <w:tab/>
        <w:t>(a)</w:t>
      </w:r>
      <w:r>
        <w:tab/>
        <w:t>in relation to a calibration laboratory accredited by NATA, a person who is authorised by NATA to sign calibration certificates on behalf of the laboratory; or</w:t>
      </w:r>
    </w:p>
    <w:p>
      <w:pPr>
        <w:pStyle w:val="nzDefpara"/>
      </w:pPr>
      <w:r>
        <w:tab/>
        <w:t>(b)</w:t>
      </w:r>
      <w:r>
        <w:tab/>
        <w:t>in relation to a calibration laboratory approved by the CEO, a person authorised in that approval to sign calibration certificates; or</w:t>
      </w:r>
    </w:p>
    <w:p>
      <w:pPr>
        <w:pStyle w:val="nzDefpara"/>
      </w:pPr>
      <w:r>
        <w:tab/>
        <w:t>(c)</w:t>
      </w:r>
      <w:r>
        <w:tab/>
        <w:t>in relation to the National Measurement Institute, a person authorised by the Institute to sign calibration certificates for sound measuring equipment.</w:t>
      </w:r>
    </w:p>
    <w:p>
      <w:pPr>
        <w:pStyle w:val="nzSubsection"/>
        <w:rPr>
          <w:snapToGrid w:val="0"/>
        </w:rPr>
      </w:pPr>
      <w:r>
        <w:tab/>
        <w:t>(2)</w:t>
      </w:r>
      <w:r>
        <w:tab/>
        <w:t xml:space="preserve">Sound measuring equipment </w:t>
      </w:r>
      <w:r>
        <w:rPr>
          <w:snapToGrid w:val="0"/>
        </w:rPr>
        <w:t>must not be used for the purposes of these regulations unless — </w:t>
      </w:r>
    </w:p>
    <w:p>
      <w:pPr>
        <w:pStyle w:val="nz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nzIndenta"/>
        <w:rPr>
          <w:snapToGrid w:val="0"/>
        </w:rPr>
      </w:pPr>
      <w:r>
        <w:rPr>
          <w:snapToGrid w:val="0"/>
        </w:rPr>
        <w:tab/>
        <w:t>(b)</w:t>
      </w:r>
      <w:r>
        <w:rPr>
          <w:snapToGrid w:val="0"/>
        </w:rPr>
        <w:tab/>
        <w:t>an approved person has issued a certificate — </w:t>
      </w:r>
    </w:p>
    <w:p>
      <w:pPr>
        <w:pStyle w:val="nzIndenti"/>
        <w:rPr>
          <w:snapToGrid w:val="0"/>
        </w:rPr>
      </w:pPr>
      <w:r>
        <w:rPr>
          <w:snapToGrid w:val="0"/>
        </w:rPr>
        <w:tab/>
        <w:t>(i)</w:t>
      </w:r>
      <w:r>
        <w:rPr>
          <w:snapToGrid w:val="0"/>
        </w:rPr>
        <w:tab/>
        <w:t>identifying the laboratory undertaking the calibration; and</w:t>
      </w:r>
    </w:p>
    <w:p>
      <w:pPr>
        <w:pStyle w:val="nzIndenti"/>
      </w:pPr>
      <w:r>
        <w:tab/>
        <w:t>(ii)</w:t>
      </w:r>
      <w:r>
        <w:tab/>
        <w:t>identifying the equipment by type, manufacturer and, if the equipment has a serial number, by the serial number; and</w:t>
      </w:r>
    </w:p>
    <w:p>
      <w:pPr>
        <w:pStyle w:val="nzIndenti"/>
        <w:rPr>
          <w:snapToGrid w:val="0"/>
        </w:rPr>
      </w:pPr>
      <w:r>
        <w:rPr>
          <w:snapToGrid w:val="0"/>
        </w:rPr>
        <w:tab/>
        <w:t>(iii)</w:t>
      </w:r>
      <w:r>
        <w:rPr>
          <w:snapToGrid w:val="0"/>
        </w:rPr>
        <w:tab/>
        <w:t>recording the date of calibration; and</w:t>
      </w:r>
    </w:p>
    <w:p>
      <w:pPr>
        <w:pStyle w:val="nzIndenti"/>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nzIndenti"/>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nzIndenti"/>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nz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nzHeading5"/>
      </w:pPr>
      <w:r>
        <w:t>3.</w:t>
      </w:r>
      <w:r>
        <w:tab/>
        <w:t>Field performance checks</w:t>
      </w:r>
    </w:p>
    <w:p>
      <w:pPr>
        <w:pStyle w:val="nzSubsection"/>
        <w:rPr>
          <w:snapToGrid w:val="0"/>
        </w:rPr>
      </w:pPr>
      <w:r>
        <w:tab/>
        <w:t>(1)</w:t>
      </w:r>
      <w:r>
        <w:tab/>
        <w:t xml:space="preserve">Sound measuring equipment referred to in clause 1(1), (2) and (3) — </w:t>
      </w:r>
    </w:p>
    <w:p>
      <w:pPr>
        <w:pStyle w:val="nz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nz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nz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nz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nzHeading5"/>
        <w:rPr>
          <w:snapToGrid w:val="0"/>
        </w:rPr>
      </w:pPr>
      <w:r>
        <w:t>4.</w:t>
      </w:r>
      <w:r>
        <w:tab/>
        <w:t>Equipment</w:t>
      </w:r>
      <w:r>
        <w:rPr>
          <w:snapToGrid w:val="0"/>
        </w:rPr>
        <w:t xml:space="preserve"> used for measurement of airblast levels </w:t>
      </w:r>
    </w:p>
    <w:p>
      <w:pPr>
        <w:pStyle w:val="nz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nzSubsection"/>
      </w:pPr>
      <w:r>
        <w:tab/>
        <w:t>(2)</w:t>
      </w:r>
      <w:r>
        <w:tab/>
        <w:t xml:space="preserve">Sound measuring equipment which is used for measuring airblast levels from blasting must be calibrated in accordance with clause 2 and checked in accordance with clause 3 except that — </w:t>
      </w:r>
    </w:p>
    <w:p>
      <w:pPr>
        <w:pStyle w:val="nz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nzIndenta"/>
      </w:pPr>
      <w:r>
        <w:tab/>
        <w:t>(b)</w:t>
      </w:r>
      <w:r>
        <w:tab/>
        <w:t>it does not have to be certified as complying with the relevant parts of AS IEC 61672.1–2004 specifying frequency response requirements.</w:t>
      </w:r>
    </w:p>
    <w:p>
      <w:pPr>
        <w:pStyle w:val="nzSubsection"/>
        <w:rPr>
          <w:snapToGrid w:val="0"/>
        </w:rPr>
      </w:pPr>
      <w:r>
        <w:tab/>
        <w:t>(3)</w:t>
      </w:r>
      <w:r>
        <w:tab/>
        <w:t>Sound measuring equipment which does</w:t>
      </w:r>
      <w:r>
        <w:rPr>
          <w:snapToGrid w:val="0"/>
        </w:rPr>
        <w:t xml:space="preserve"> not meet the requirements of subclause (2) must not be used for airblast measurements.</w:t>
      </w:r>
    </w:p>
    <w:p>
      <w:pPr>
        <w:pStyle w:val="BlankClose"/>
      </w:pP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186" w:name="_Toc373936678"/>
      <w:bookmarkStart w:id="187" w:name="_Toc373936762"/>
      <w:r>
        <w:rPr>
          <w:sz w:val="28"/>
        </w:rPr>
        <w:t>Defined terms</w:t>
      </w:r>
      <w:bookmarkEnd w:id="186"/>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8" w:name="DefinedTerms"/>
      <w:bookmarkEnd w:id="188"/>
      <w:r>
        <w:t>airblast level</w:t>
      </w:r>
      <w:r>
        <w:tab/>
        <w:t>11(1)</w:t>
      </w:r>
    </w:p>
    <w:p>
      <w:pPr>
        <w:pStyle w:val="DefinedTerms"/>
      </w:pPr>
      <w:r>
        <w:t>amending provision</w:t>
      </w:r>
      <w:r>
        <w:tab/>
        <w:t>18I(1)</w:t>
      </w:r>
    </w:p>
    <w:p>
      <w:pPr>
        <w:pStyle w:val="DefinedTerms"/>
      </w:pPr>
      <w:r>
        <w:t>amplified call to worship</w:t>
      </w:r>
      <w:r>
        <w:tab/>
        <w:t>15(1)</w:t>
      </w:r>
    </w:p>
    <w:p>
      <w:pPr>
        <w:pStyle w:val="DefinedTerms"/>
      </w:pPr>
      <w:r>
        <w:t>ancillary condition</w:t>
      </w:r>
      <w:r>
        <w:tab/>
        <w:t>18D(1), 18(1)</w:t>
      </w:r>
    </w:p>
    <w:p>
      <w:pPr>
        <w:pStyle w:val="DefinedTerms"/>
      </w:pPr>
      <w:r>
        <w:t>ancillary measure</w:t>
      </w:r>
      <w:r>
        <w:tab/>
        <w:t>13(1), 14A(1), 16A, 16B</w:t>
      </w:r>
    </w:p>
    <w:p>
      <w:pPr>
        <w:pStyle w:val="DefinedTerms"/>
      </w:pPr>
      <w:r>
        <w:t>appellable decision</w:t>
      </w:r>
      <w:r>
        <w:tab/>
        <w:t>16AD(1), 16AE(1), 16BD(1), 16BE(1), 19F(1), 19G(1)</w:t>
      </w:r>
    </w:p>
    <w:p>
      <w:pPr>
        <w:pStyle w:val="DefinedTerms"/>
      </w:pPr>
      <w:r>
        <w:t>approved calibration laboratory</w:t>
      </w:r>
      <w:r>
        <w:tab/>
        <w:t>Sch. 4 cl. 3(1)</w:t>
      </w:r>
    </w:p>
    <w:p>
      <w:pPr>
        <w:pStyle w:val="DefinedTerms"/>
      </w:pPr>
      <w:r>
        <w:t>approved event</w:t>
      </w:r>
      <w:r>
        <w:tab/>
        <w:t>18J</w:t>
      </w:r>
    </w:p>
    <w:p>
      <w:pPr>
        <w:pStyle w:val="DefinedTerms"/>
      </w:pPr>
      <w:r>
        <w:t>approved noise management plan</w:t>
      </w:r>
      <w:r>
        <w:tab/>
        <w:t>16A, 16B</w:t>
      </w:r>
    </w:p>
    <w:p>
      <w:pPr>
        <w:pStyle w:val="DefinedTerms"/>
      </w:pPr>
      <w:r>
        <w:t>approved venue</w:t>
      </w:r>
      <w:r>
        <w:tab/>
        <w:t>18J</w:t>
      </w:r>
    </w:p>
    <w:p>
      <w:pPr>
        <w:pStyle w:val="DefinedTerms"/>
      </w:pPr>
      <w:r>
        <w:t>assigned level</w:t>
      </w:r>
      <w:r>
        <w:tab/>
        <w:t>2(1)</w:t>
      </w:r>
    </w:p>
    <w:p>
      <w:pPr>
        <w:pStyle w:val="DefinedTerms"/>
      </w:pPr>
      <w:r>
        <w:t>average daily traffic count</w:t>
      </w:r>
      <w:r>
        <w:tab/>
        <w:t>Sch. 3 cl. 1(1)</w:t>
      </w:r>
    </w:p>
    <w:p>
      <w:pPr>
        <w:pStyle w:val="DefinedTerms"/>
      </w:pPr>
      <w:r>
        <w:t>bellringing</w:t>
      </w:r>
      <w:r>
        <w:tab/>
        <w:t>15(1)</w:t>
      </w:r>
    </w:p>
    <w:p>
      <w:pPr>
        <w:pStyle w:val="DefinedTerms"/>
      </w:pPr>
      <w:r>
        <w:t>blasting</w:t>
      </w:r>
      <w:r>
        <w:tab/>
        <w:t>2(1)</w:t>
      </w:r>
    </w:p>
    <w:p>
      <w:pPr>
        <w:pStyle w:val="DefinedTerms"/>
      </w:pPr>
      <w:r>
        <w:t>boundary</w:t>
      </w:r>
      <w:r>
        <w:tab/>
        <w:t>19(1)</w:t>
      </w:r>
    </w:p>
    <w:p>
      <w:pPr>
        <w:pStyle w:val="DefinedTerms"/>
      </w:pPr>
      <w:r>
        <w:t xml:space="preserve">building </w:t>
      </w:r>
      <w:r>
        <w:tab/>
        <w:t>8(1)</w:t>
      </w:r>
    </w:p>
    <w:p>
      <w:pPr>
        <w:pStyle w:val="DefinedTerms"/>
      </w:pPr>
      <w:r>
        <w:t>caravan park or camping ground</w:t>
      </w:r>
      <w:r>
        <w:tab/>
        <w:t>2(1)</w:t>
      </w:r>
    </w:p>
    <w:p>
      <w:pPr>
        <w:pStyle w:val="DefinedTerms"/>
      </w:pPr>
      <w:r>
        <w:t>class 1 works</w:t>
      </w:r>
      <w:r>
        <w:tab/>
        <w:t>14A(1)</w:t>
      </w:r>
    </w:p>
    <w:p>
      <w:pPr>
        <w:pStyle w:val="DefinedTerms"/>
      </w:pPr>
      <w:r>
        <w:t>class 2 works</w:t>
      </w:r>
      <w:r>
        <w:tab/>
        <w:t>14A(1)</w:t>
      </w:r>
    </w:p>
    <w:p>
      <w:pPr>
        <w:pStyle w:val="DefinedTerms"/>
      </w:pPr>
      <w:r>
        <w:t>commercial premises</w:t>
      </w:r>
      <w:r>
        <w:tab/>
        <w:t>2(1)</w:t>
      </w:r>
    </w:p>
    <w:p>
      <w:pPr>
        <w:pStyle w:val="DefinedTerms"/>
      </w:pPr>
      <w:r>
        <w:t>community noise</w:t>
      </w:r>
      <w:r>
        <w:tab/>
        <w:t>16(1)</w:t>
      </w:r>
    </w:p>
    <w:p>
      <w:pPr>
        <w:pStyle w:val="DefinedTerms"/>
      </w:pPr>
      <w:r>
        <w:t>construction site</w:t>
      </w:r>
      <w:r>
        <w:tab/>
        <w:t>13(1)</w:t>
      </w:r>
    </w:p>
    <w:p>
      <w:pPr>
        <w:pStyle w:val="DefinedTerms"/>
      </w:pPr>
      <w:r>
        <w:t>construction work</w:t>
      </w:r>
      <w:r>
        <w:tab/>
        <w:t>13(1)</w:t>
      </w:r>
    </w:p>
    <w:p>
      <w:pPr>
        <w:pStyle w:val="DefinedTerms"/>
      </w:pPr>
      <w:r>
        <w:t>current approval) has</w:t>
      </w:r>
      <w:r>
        <w:tab/>
        <w:t>19B(11)</w:t>
      </w:r>
    </w:p>
    <w:p>
      <w:pPr>
        <w:pStyle w:val="DefinedTerms"/>
      </w:pPr>
      <w:r>
        <w:t>current plan</w:t>
      </w:r>
      <w:r>
        <w:tab/>
        <w:t>16AA(6), 16BA(6)</w:t>
      </w:r>
    </w:p>
    <w:p>
      <w:pPr>
        <w:pStyle w:val="DefinedTerms"/>
      </w:pPr>
      <w:r>
        <w:t>emitting premises</w:t>
      </w:r>
      <w:r>
        <w:tab/>
        <w:t>10(3)</w:t>
      </w:r>
    </w:p>
    <w:p>
      <w:pPr>
        <w:pStyle w:val="DefinedTerms"/>
      </w:pPr>
      <w:r>
        <w:t>expiry day</w:t>
      </w:r>
      <w:r>
        <w:tab/>
        <w:t>16AA(6), 16BA(6), 19B(11)</w:t>
      </w:r>
    </w:p>
    <w:p>
      <w:pPr>
        <w:pStyle w:val="DefinedTerms"/>
      </w:pPr>
      <w:r>
        <w:t>farming vehicle</w:t>
      </w:r>
      <w:r>
        <w:tab/>
        <w:t>12(1)</w:t>
      </w:r>
    </w:p>
    <w:p>
      <w:pPr>
        <w:pStyle w:val="DefinedTerms"/>
      </w:pPr>
      <w:r>
        <w:t>former regulation 17</w:t>
      </w:r>
      <w:r>
        <w:tab/>
        <w:t>18I(1)</w:t>
      </w:r>
    </w:p>
    <w:p>
      <w:pPr>
        <w:pStyle w:val="DefinedTerms"/>
      </w:pPr>
      <w:r>
        <w:t>highly sensitive area</w:t>
      </w:r>
      <w:r>
        <w:tab/>
        <w:t>8(1)</w:t>
      </w:r>
    </w:p>
    <w:p>
      <w:pPr>
        <w:pStyle w:val="DefinedTerms"/>
      </w:pPr>
      <w:r>
        <w:t>impulsiveness</w:t>
      </w:r>
      <w:r>
        <w:tab/>
        <w:t>9(1)</w:t>
      </w:r>
    </w:p>
    <w:p>
      <w:pPr>
        <w:pStyle w:val="DefinedTerms"/>
      </w:pPr>
      <w:r>
        <w:t>industrial and utility premises</w:t>
      </w:r>
      <w:r>
        <w:tab/>
        <w:t>2(1)</w:t>
      </w:r>
    </w:p>
    <w:p>
      <w:pPr>
        <w:pStyle w:val="DefinedTerms"/>
      </w:pPr>
      <w:r>
        <w:t>influencing factor</w:t>
      </w:r>
      <w:r>
        <w:tab/>
        <w:t>8(1)</w:t>
      </w:r>
    </w:p>
    <w:p>
      <w:pPr>
        <w:pStyle w:val="DefinedTerms"/>
      </w:pPr>
      <w:r>
        <w:t>inner circle</w:t>
      </w:r>
      <w:r>
        <w:tab/>
        <w:t>Sch. 3 cl. 1(1)</w:t>
      </w:r>
    </w:p>
    <w:p>
      <w:pPr>
        <w:pStyle w:val="DefinedTerms"/>
      </w:pPr>
      <w:r>
        <w:t>Kwinana Industrial Area</w:t>
      </w:r>
      <w:r>
        <w:tab/>
        <w:t>8(1)</w:t>
      </w:r>
    </w:p>
    <w:p>
      <w:pPr>
        <w:pStyle w:val="DefinedTerms"/>
      </w:pPr>
      <w:r>
        <w:rPr>
          <w:rStyle w:val="CharDefText"/>
          <w:b w:val="0"/>
        </w:rPr>
        <w:t xml:space="preserve">L </w:t>
      </w:r>
      <w:r>
        <w:rPr>
          <w:rStyle w:val="CharDefText"/>
          <w:b w:val="0"/>
          <w:vertAlign w:val="subscript"/>
        </w:rPr>
        <w:t>Linear peak</w:t>
      </w:r>
      <w:r>
        <w:tab/>
        <w:t>11(1)</w:t>
      </w:r>
    </w:p>
    <w:p>
      <w:pPr>
        <w:pStyle w:val="DefinedTerms"/>
      </w:pPr>
      <w:r>
        <w:rPr>
          <w:rStyle w:val="CharDefText"/>
          <w:b w:val="0"/>
        </w:rPr>
        <w:t>L</w:t>
      </w:r>
      <w:r>
        <w:rPr>
          <w:rStyle w:val="CharDefText"/>
          <w:b w:val="0"/>
          <w:vertAlign w:val="subscript"/>
        </w:rPr>
        <w:t>A 1</w:t>
      </w:r>
      <w:r>
        <w:rPr>
          <w:rStyle w:val="CharDefText"/>
        </w:rPr>
        <w:t xml:space="preserve"> </w:t>
      </w:r>
      <w:r>
        <w:t>assigned level</w:t>
      </w:r>
      <w:r>
        <w:tab/>
        <w:t>8(1)</w:t>
      </w:r>
    </w:p>
    <w:p>
      <w:pPr>
        <w:pStyle w:val="DefinedTerms"/>
      </w:pPr>
      <w:r>
        <w:rPr>
          <w:rStyle w:val="CharDefText"/>
          <w:b w:val="0"/>
        </w:rPr>
        <w:t>L</w:t>
      </w:r>
      <w:r>
        <w:rPr>
          <w:rStyle w:val="CharDefText"/>
          <w:b w:val="0"/>
          <w:vertAlign w:val="subscript"/>
        </w:rPr>
        <w:t>A 10</w:t>
      </w:r>
      <w:r>
        <w:rPr>
          <w:rStyle w:val="CharDefText"/>
        </w:rPr>
        <w:t xml:space="preserve"> </w:t>
      </w:r>
      <w:r>
        <w:t>assigned level</w:t>
      </w:r>
      <w:r>
        <w:tab/>
        <w:t>8(1)</w:t>
      </w:r>
    </w:p>
    <w:p>
      <w:pPr>
        <w:pStyle w:val="DefinedTerms"/>
      </w:pPr>
      <w:r>
        <w:t>L</w:t>
      </w:r>
      <w:r>
        <w:rPr>
          <w:vertAlign w:val="subscript"/>
        </w:rPr>
        <w:t>A Fast</w:t>
      </w:r>
      <w:r>
        <w:tab/>
        <w:t>9(2)</w:t>
      </w:r>
    </w:p>
    <w:p>
      <w:pPr>
        <w:pStyle w:val="DefinedTerms"/>
      </w:pPr>
      <w:r>
        <w:rPr>
          <w:rStyle w:val="CharDefText"/>
          <w:b w:val="0"/>
        </w:rPr>
        <w:t>L</w:t>
      </w:r>
      <w:r>
        <w:rPr>
          <w:rStyle w:val="CharDefText"/>
          <w:b w:val="0"/>
          <w:vertAlign w:val="subscript"/>
        </w:rPr>
        <w:t>A max</w:t>
      </w:r>
      <w:r>
        <w:rPr>
          <w:rStyle w:val="CharDefText"/>
        </w:rPr>
        <w:t xml:space="preserve"> </w:t>
      </w:r>
      <w:r>
        <w:t>assigned level</w:t>
      </w:r>
      <w:r>
        <w:tab/>
        <w:t>8(1)</w:t>
      </w:r>
    </w:p>
    <w:p>
      <w:pPr>
        <w:pStyle w:val="DefinedTerms"/>
      </w:pPr>
      <w:r>
        <w:t>L</w:t>
      </w:r>
      <w:r>
        <w:rPr>
          <w:vertAlign w:val="subscript"/>
        </w:rPr>
        <w:t>A peak</w:t>
      </w:r>
      <w:r>
        <w:tab/>
        <w:t>9(2)</w:t>
      </w:r>
    </w:p>
    <w:p>
      <w:pPr>
        <w:pStyle w:val="DefinedTerms"/>
      </w:pPr>
      <w:r>
        <w:rPr>
          <w:rStyle w:val="CharDefText"/>
          <w:b w:val="0"/>
        </w:rPr>
        <w:t>L</w:t>
      </w:r>
      <w:r>
        <w:rPr>
          <w:rStyle w:val="CharDefText"/>
          <w:b w:val="0"/>
          <w:vertAlign w:val="subscript"/>
        </w:rPr>
        <w:t>A Slow</w:t>
      </w:r>
      <w:r>
        <w:tab/>
        <w:t>2(1)</w:t>
      </w:r>
    </w:p>
    <w:p>
      <w:pPr>
        <w:pStyle w:val="DefinedTerms"/>
      </w:pPr>
      <w:r>
        <w:rPr>
          <w:rStyle w:val="CharDefText"/>
          <w:b w:val="0"/>
        </w:rPr>
        <w:t>L</w:t>
      </w:r>
      <w:r>
        <w:rPr>
          <w:rStyle w:val="CharDefText"/>
          <w:b w:val="0"/>
          <w:vertAlign w:val="subscript"/>
        </w:rPr>
        <w:t>A Slow</w:t>
      </w:r>
      <w:r>
        <w:t xml:space="preserve"> </w:t>
      </w:r>
      <w:r>
        <w:rPr>
          <w:rStyle w:val="CharDefText"/>
          <w:b w:val="0"/>
          <w:vertAlign w:val="subscript"/>
        </w:rPr>
        <w:t>max</w:t>
      </w:r>
      <w:r>
        <w:tab/>
        <w:t>9(2)</w:t>
      </w:r>
    </w:p>
    <w:p>
      <w:pPr>
        <w:pStyle w:val="DefinedTerms"/>
      </w:pPr>
      <w:r>
        <w:rPr>
          <w:rStyle w:val="CharDefText"/>
          <w:b w:val="0"/>
        </w:rPr>
        <w:t>L</w:t>
      </w:r>
      <w:r>
        <w:rPr>
          <w:rStyle w:val="CharDefText"/>
          <w:b w:val="0"/>
          <w:vertAlign w:val="subscript"/>
        </w:rPr>
        <w:t>AeqT</w:t>
      </w:r>
      <w:r>
        <w:tab/>
        <w:t>9(2)</w:t>
      </w:r>
    </w:p>
    <w:p>
      <w:pPr>
        <w:pStyle w:val="DefinedTerms"/>
      </w:pPr>
      <w:r>
        <w:t>land use map</w:t>
      </w:r>
      <w:r>
        <w:tab/>
        <w:t>Sch. 3 cl. 1(1)</w:t>
      </w:r>
    </w:p>
    <w:p>
      <w:pPr>
        <w:pStyle w:val="DefinedTerms"/>
      </w:pPr>
      <w:r>
        <w:t>local government</w:t>
      </w:r>
      <w:r>
        <w:tab/>
        <w:t>2(1)</w:t>
      </w:r>
    </w:p>
    <w:p>
      <w:pPr>
        <w:pStyle w:val="DefinedTerms"/>
      </w:pPr>
      <w:r>
        <w:t>local government CEO</w:t>
      </w:r>
      <w:r>
        <w:tab/>
        <w:t>18(12)</w:t>
      </w:r>
    </w:p>
    <w:p>
      <w:pPr>
        <w:pStyle w:val="DefinedTerms"/>
      </w:pPr>
      <w:r>
        <w:t>major road</w:t>
      </w:r>
      <w:r>
        <w:tab/>
        <w:t>Sch. 3 cl. 1(1)</w:t>
      </w:r>
    </w:p>
    <w:p>
      <w:pPr>
        <w:pStyle w:val="DefinedTerms"/>
      </w:pPr>
      <w:r>
        <w:t>measured</w:t>
      </w:r>
      <w:r>
        <w:tab/>
        <w:t>2(1)</w:t>
      </w:r>
    </w:p>
    <w:p>
      <w:pPr>
        <w:pStyle w:val="DefinedTerms"/>
      </w:pPr>
      <w:r>
        <w:t>mining operation</w:t>
      </w:r>
      <w:r>
        <w:tab/>
        <w:t>Sch. 3 cl. 1(1)</w:t>
      </w:r>
    </w:p>
    <w:p>
      <w:pPr>
        <w:pStyle w:val="DefinedTerms"/>
      </w:pPr>
      <w:r>
        <w:t>modulation</w:t>
      </w:r>
      <w:r>
        <w:tab/>
        <w:t>9(1)</w:t>
      </w:r>
    </w:p>
    <w:p>
      <w:pPr>
        <w:pStyle w:val="DefinedTerms"/>
      </w:pPr>
      <w:r>
        <w:t>motor sport organisation</w:t>
      </w:r>
      <w:r>
        <w:tab/>
        <w:t>16A</w:t>
      </w:r>
    </w:p>
    <w:p>
      <w:pPr>
        <w:pStyle w:val="DefinedTerms"/>
      </w:pPr>
      <w:r>
        <w:t>motor sport venue</w:t>
      </w:r>
      <w:r>
        <w:tab/>
        <w:t>16A</w:t>
      </w:r>
    </w:p>
    <w:p>
      <w:pPr>
        <w:pStyle w:val="DefinedTerms"/>
      </w:pPr>
      <w:r>
        <w:t>noise</w:t>
      </w:r>
      <w:r>
        <w:tab/>
        <w:t>18(1)</w:t>
      </w:r>
    </w:p>
    <w:p>
      <w:pPr>
        <w:pStyle w:val="DefinedTerms"/>
      </w:pPr>
      <w:r>
        <w:t>noise control notice</w:t>
      </w:r>
      <w:r>
        <w:tab/>
        <w:t>16(1)</w:t>
      </w:r>
    </w:p>
    <w:p>
      <w:pPr>
        <w:pStyle w:val="DefinedTerms"/>
      </w:pPr>
      <w:r>
        <w:t>noise sensitive premises</w:t>
      </w:r>
      <w:r>
        <w:tab/>
        <w:t>2(1)</w:t>
      </w:r>
    </w:p>
    <w:p>
      <w:pPr>
        <w:pStyle w:val="DefinedTerms"/>
      </w:pPr>
      <w:r>
        <w:t>noise sensitive purpose, in relation to</w:t>
      </w:r>
      <w:r>
        <w:tab/>
        <w:t>2(1)</w:t>
      </w:r>
    </w:p>
    <w:p>
      <w:pPr>
        <w:pStyle w:val="DefinedTerms"/>
      </w:pPr>
      <w:r>
        <w:t>non</w:t>
      </w:r>
      <w:r>
        <w:noBreakHyphen/>
        <w:t>conforming use</w:t>
      </w:r>
      <w:r>
        <w:tab/>
        <w:t>10(1)</w:t>
      </w:r>
    </w:p>
    <w:p>
      <w:pPr>
        <w:pStyle w:val="DefinedTerms"/>
      </w:pPr>
      <w:r>
        <w:t>notifiable event</w:t>
      </w:r>
      <w:r>
        <w:tab/>
        <w:t>19B(1)</w:t>
      </w:r>
    </w:p>
    <w:p>
      <w:pPr>
        <w:pStyle w:val="DefinedTerms"/>
      </w:pPr>
      <w:r>
        <w:t>one</w:t>
      </w:r>
      <w:r>
        <w:noBreakHyphen/>
        <w:t>third octave band</w:t>
      </w:r>
      <w:r>
        <w:tab/>
        <w:t>9(2)</w:t>
      </w:r>
    </w:p>
    <w:p>
      <w:pPr>
        <w:pStyle w:val="DefinedTerms"/>
      </w:pPr>
      <w:r>
        <w:t>other call to worship</w:t>
      </w:r>
      <w:r>
        <w:tab/>
        <w:t>15(1)</w:t>
      </w:r>
    </w:p>
    <w:p>
      <w:pPr>
        <w:pStyle w:val="DefinedTerms"/>
      </w:pPr>
      <w:r>
        <w:t>outer circle</w:t>
      </w:r>
      <w:r>
        <w:tab/>
        <w:t>Sch. 3 cl. 1(1)</w:t>
      </w:r>
    </w:p>
    <w:p>
      <w:pPr>
        <w:pStyle w:val="DefinedTerms"/>
      </w:pPr>
      <w:r>
        <w:t>planning scheme</w:t>
      </w:r>
      <w:r>
        <w:tab/>
        <w:t>10(1)</w:t>
      </w:r>
    </w:p>
    <w:p>
      <w:pPr>
        <w:pStyle w:val="DefinedTerms"/>
      </w:pPr>
      <w:r>
        <w:t>port</w:t>
      </w:r>
      <w:r>
        <w:tab/>
        <w:t>3(2)</w:t>
      </w:r>
    </w:p>
    <w:p>
      <w:pPr>
        <w:pStyle w:val="DefinedTerms"/>
      </w:pPr>
      <w:r>
        <w:t>public holiday</w:t>
      </w:r>
      <w:r>
        <w:tab/>
        <w:t>2(1)</w:t>
      </w:r>
    </w:p>
    <w:p>
      <w:pPr>
        <w:pStyle w:val="DefinedTerms"/>
      </w:pPr>
      <w:r>
        <w:t>racing activity</w:t>
      </w:r>
      <w:r>
        <w:tab/>
        <w:t>16A</w:t>
      </w:r>
    </w:p>
    <w:p>
      <w:pPr>
        <w:pStyle w:val="DefinedTerms"/>
      </w:pPr>
      <w:r>
        <w:t>representative assessment period</w:t>
      </w:r>
      <w:r>
        <w:tab/>
        <w:t>2(1)</w:t>
      </w:r>
    </w:p>
    <w:p>
      <w:pPr>
        <w:pStyle w:val="DefinedTerms"/>
      </w:pPr>
      <w:r>
        <w:t>rural premises</w:t>
      </w:r>
      <w:r>
        <w:tab/>
        <w:t>2(1)</w:t>
      </w:r>
    </w:p>
    <w:p>
      <w:pPr>
        <w:pStyle w:val="DefinedTerms"/>
      </w:pPr>
      <w:r>
        <w:t>secondary road</w:t>
      </w:r>
      <w:r>
        <w:tab/>
        <w:t>Sch. 3 cl. 1(1)</w:t>
      </w:r>
    </w:p>
    <w:p>
      <w:pPr>
        <w:pStyle w:val="DefinedTerms"/>
      </w:pPr>
      <w:r>
        <w:t>shooting activity</w:t>
      </w:r>
      <w:r>
        <w:tab/>
        <w:t>16B</w:t>
      </w:r>
    </w:p>
    <w:p>
      <w:pPr>
        <w:pStyle w:val="DefinedTerms"/>
      </w:pPr>
      <w:r>
        <w:t>shooting venue</w:t>
      </w:r>
      <w:r>
        <w:tab/>
        <w:t>16B</w:t>
      </w:r>
    </w:p>
    <w:p>
      <w:pPr>
        <w:pStyle w:val="DefinedTerms"/>
      </w:pPr>
      <w:r>
        <w:t>significantly contribute to</w:t>
      </w:r>
      <w:r>
        <w:tab/>
        <w:t>7(2)</w:t>
      </w:r>
    </w:p>
    <w:p>
      <w:pPr>
        <w:pStyle w:val="DefinedTerms"/>
      </w:pPr>
      <w:r>
        <w:t>specified equipment</w:t>
      </w:r>
      <w:r>
        <w:tab/>
        <w:t>14(1)</w:t>
      </w:r>
    </w:p>
    <w:p>
      <w:pPr>
        <w:pStyle w:val="DefinedTerms"/>
      </w:pPr>
      <w:r>
        <w:t>specified works</w:t>
      </w:r>
      <w:r>
        <w:tab/>
        <w:t>14A(1)</w:t>
      </w:r>
    </w:p>
    <w:p>
      <w:pPr>
        <w:pStyle w:val="DefinedTerms"/>
      </w:pPr>
      <w:r>
        <w:t>tonality</w:t>
      </w:r>
      <w:r>
        <w:tab/>
        <w:t>9(1)</w:t>
      </w:r>
    </w:p>
    <w:p>
      <w:pPr>
        <w:pStyle w:val="DefinedTerms"/>
      </w:pPr>
      <w:r>
        <w:t>transport factor</w:t>
      </w:r>
      <w:r>
        <w:tab/>
        <w:t>Sch. 3 cl. 1(1)</w:t>
      </w:r>
    </w:p>
    <w:p>
      <w:pPr>
        <w:pStyle w:val="DefinedTerms"/>
      </w:pPr>
      <w:r>
        <w:t>venue approval</w:t>
      </w:r>
      <w:r>
        <w:tab/>
        <w:t>18J</w:t>
      </w:r>
    </w:p>
    <w:p>
      <w:pPr>
        <w:pStyle w:val="DefinedTerms"/>
      </w:pPr>
      <w:r>
        <w:t>waste</w:t>
      </w:r>
      <w:r>
        <w:tab/>
        <w:t>14A(1)</w:t>
      </w:r>
    </w:p>
    <w:p/>
    <w:p/>
    <w:p>
      <w:p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Classification of premises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fldSimple w:instr=" styleref CharSchText ">
            <w:r>
              <w:rPr>
                <w:noProof/>
              </w:rPr>
              <w:t>Classification of premises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Community noise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fldSimple w:instr=" styleref CharSchText ">
            <w:r>
              <w:rPr>
                <w:noProof/>
              </w:rPr>
              <w:t>Community noise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(Noise)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04155949"/>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0DF6-F84A-492C-8D4A-153EBDF6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24070</Words>
  <Characters>118670</Characters>
  <Application>Microsoft Office Word</Application>
  <DocSecurity>0</DocSecurity>
  <Lines>3296</Lines>
  <Paragraphs>1829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1997 - 01-b0-02</dc:title>
  <dc:subject/>
  <dc:creator/>
  <cp:keywords/>
  <dc:description/>
  <cp:lastModifiedBy>svcMRProcess</cp:lastModifiedBy>
  <cp:revision>4</cp:revision>
  <cp:lastPrinted>2003-11-17T01:47:00Z</cp:lastPrinted>
  <dcterms:created xsi:type="dcterms:W3CDTF">2018-09-11T09:05:00Z</dcterms:created>
  <dcterms:modified xsi:type="dcterms:W3CDTF">2018-09-11T09:05:00Z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4419</vt:i4>
  </property>
  <property fmtid="{D5CDD505-2E9C-101B-9397-08002B2CF9AE}" pid="6" name="AsAtDate">
    <vt:lpwstr>06 Dec 2013</vt:lpwstr>
  </property>
  <property fmtid="{D5CDD505-2E9C-101B-9397-08002B2CF9AE}" pid="7" name="Suffix">
    <vt:lpwstr>01-b0-02</vt:lpwstr>
  </property>
</Properties>
</file>