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Transport Co</w:t>
      </w:r>
      <w:r>
        <w:rPr>
          <w:snapToGrid w:val="0"/>
        </w:rPr>
        <w:noBreakHyphen/>
        <w:t>ordination Act 1966</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Taxi-cars (Fares and Charges) Regulations 1991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before="360"/>
      </w:pPr>
      <w:r>
        <w:fldChar w:fldCharType="begin"/>
      </w:r>
      <w:r>
        <w:instrText xml:space="preserve"> STYLEREF "Name Of Act/Reg"</w:instrText>
      </w:r>
      <w:r>
        <w:fldChar w:fldCharType="separate"/>
      </w:r>
      <w:r>
        <w:rPr>
          <w:noProof/>
        </w:rPr>
        <w:t>Country Taxi-cars (Fares and Charges)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_Toc375058474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_Toc375058475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_Toc375058476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Fares and charges (Sch. 1)</w:t>
      </w:r>
      <w:r>
        <w:tab/>
      </w:r>
      <w:r>
        <w:fldChar w:fldCharType="begin"/>
      </w:r>
      <w:r>
        <w:instrText xml:space="preserve"> PAGEREF _Toc375058477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 and charges</w:t>
      </w:r>
      <w:r>
        <w:tab/>
      </w:r>
      <w:r>
        <w:fldChar w:fldCharType="begin"/>
      </w:r>
      <w:r>
        <w:instrText xml:space="preserve"> PAGEREF _Toc375058478 \h </w:instrText>
      </w:r>
      <w:r>
        <w:fldChar w:fldCharType="separate"/>
      </w:r>
      <w:r>
        <w:t>3</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_Toc375058479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Separate fares</w:t>
      </w:r>
      <w:r>
        <w:tab/>
      </w:r>
      <w:r>
        <w:fldChar w:fldCharType="begin"/>
      </w:r>
      <w:r>
        <w:instrText xml:space="preserve"> PAGEREF _Toc375058480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Schedule of rates and charges to be available to hirers</w:t>
      </w:r>
      <w:r>
        <w:tab/>
      </w:r>
      <w:r>
        <w:fldChar w:fldCharType="begin"/>
      </w:r>
      <w:r>
        <w:instrText xml:space="preserve"> PAGEREF _Toc375058481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_Toc375058482 \h </w:instrText>
      </w:r>
      <w:r>
        <w:fldChar w:fldCharType="separate"/>
      </w:r>
      <w:r>
        <w:t>4</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_Toc375058483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Schedule 1 — Fees and charges</w:t>
      </w:r>
    </w:p>
    <w:p>
      <w:pPr>
        <w:pStyle w:val="TOC4"/>
        <w:tabs>
          <w:tab w:val="right" w:leader="dot" w:pos="7086"/>
        </w:tabs>
        <w:rPr>
          <w:rFonts w:asciiTheme="minorHAnsi" w:eastAsiaTheme="minorEastAsia" w:hAnsiTheme="minorHAnsi" w:cstheme="minorBidi"/>
          <w:b w:val="0"/>
          <w:szCs w:val="22"/>
        </w:rPr>
      </w:pPr>
      <w:r>
        <w:t>Division 1 — Gascoyne region</w:t>
      </w:r>
    </w:p>
    <w:p>
      <w:pPr>
        <w:pStyle w:val="TOC4"/>
        <w:tabs>
          <w:tab w:val="right" w:leader="dot" w:pos="7086"/>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86"/>
        </w:tabs>
        <w:rPr>
          <w:rFonts w:asciiTheme="minorHAnsi" w:eastAsiaTheme="minorEastAsia" w:hAnsiTheme="minorHAnsi" w:cstheme="minorBidi"/>
          <w:b w:val="0"/>
          <w:szCs w:val="22"/>
        </w:rPr>
      </w:pPr>
      <w:r>
        <w:t>Division 3 — Great Southern region</w:t>
      </w:r>
    </w:p>
    <w:p>
      <w:pPr>
        <w:pStyle w:val="TOC4"/>
        <w:tabs>
          <w:tab w:val="right" w:leader="dot" w:pos="7086"/>
        </w:tabs>
        <w:rPr>
          <w:rFonts w:asciiTheme="minorHAnsi" w:eastAsiaTheme="minorEastAsia" w:hAnsiTheme="minorHAnsi" w:cstheme="minorBidi"/>
          <w:b w:val="0"/>
          <w:szCs w:val="22"/>
        </w:rPr>
      </w:pPr>
      <w:r>
        <w:t>Division 4 — Kimberley region</w:t>
      </w:r>
    </w:p>
    <w:p>
      <w:pPr>
        <w:pStyle w:val="TOC4"/>
        <w:tabs>
          <w:tab w:val="right" w:leader="dot" w:pos="7086"/>
        </w:tabs>
        <w:rPr>
          <w:rFonts w:asciiTheme="minorHAnsi" w:eastAsiaTheme="minorEastAsia" w:hAnsiTheme="minorHAnsi" w:cstheme="minorBidi"/>
          <w:b w:val="0"/>
          <w:szCs w:val="22"/>
        </w:rPr>
      </w:pPr>
      <w:r>
        <w:t>Division 5 — Mid West region</w:t>
      </w:r>
    </w:p>
    <w:p>
      <w:pPr>
        <w:pStyle w:val="TOC4"/>
        <w:tabs>
          <w:tab w:val="right" w:leader="dot" w:pos="7086"/>
        </w:tabs>
        <w:rPr>
          <w:rFonts w:asciiTheme="minorHAnsi" w:eastAsiaTheme="minorEastAsia" w:hAnsiTheme="minorHAnsi" w:cstheme="minorBidi"/>
          <w:b w:val="0"/>
          <w:szCs w:val="22"/>
        </w:rPr>
      </w:pPr>
      <w:r>
        <w:t>Division 6 — Peel region</w:t>
      </w:r>
    </w:p>
    <w:p>
      <w:pPr>
        <w:pStyle w:val="TOC4"/>
        <w:tabs>
          <w:tab w:val="right" w:leader="dot" w:pos="7086"/>
        </w:tabs>
        <w:rPr>
          <w:rFonts w:asciiTheme="minorHAnsi" w:eastAsiaTheme="minorEastAsia" w:hAnsiTheme="minorHAnsi" w:cstheme="minorBidi"/>
          <w:b w:val="0"/>
          <w:szCs w:val="22"/>
        </w:rPr>
      </w:pPr>
      <w:r>
        <w:t>Division 7 — Pilbara region</w:t>
      </w:r>
    </w:p>
    <w:p>
      <w:pPr>
        <w:pStyle w:val="TOC4"/>
        <w:tabs>
          <w:tab w:val="right" w:leader="dot" w:pos="7086"/>
        </w:tabs>
        <w:rPr>
          <w:rFonts w:asciiTheme="minorHAnsi" w:eastAsiaTheme="minorEastAsia" w:hAnsiTheme="minorHAnsi" w:cstheme="minorBidi"/>
          <w:b w:val="0"/>
          <w:szCs w:val="22"/>
        </w:rPr>
      </w:pPr>
      <w:r>
        <w:t>Division 8 — South West region</w:t>
      </w:r>
    </w:p>
    <w:p>
      <w:pPr>
        <w:pStyle w:val="TOC4"/>
        <w:tabs>
          <w:tab w:val="right" w:leader="dot" w:pos="7086"/>
        </w:tabs>
        <w:rPr>
          <w:rFonts w:asciiTheme="minorHAnsi" w:eastAsiaTheme="minorEastAsia" w:hAnsiTheme="minorHAnsi" w:cstheme="minorBidi"/>
          <w:b w:val="0"/>
          <w:szCs w:val="22"/>
        </w:rPr>
      </w:pPr>
      <w:r>
        <w:t>Division 9 — Wheatbelt region</w:t>
      </w:r>
    </w:p>
    <w:p>
      <w:pPr>
        <w:pStyle w:val="TOC2"/>
        <w:tabs>
          <w:tab w:val="right" w:leader="dot" w:pos="7086"/>
        </w:tabs>
        <w:rPr>
          <w:rFonts w:asciiTheme="minorHAnsi" w:eastAsiaTheme="minorEastAsia" w:hAnsiTheme="minorHAnsi" w:cstheme="minorBidi"/>
          <w:b w:val="0"/>
          <w:sz w:val="22"/>
          <w:szCs w:val="22"/>
        </w:rPr>
      </w:pPr>
      <w:r>
        <w:t>Schedule 2 — Modified penalties</w:t>
      </w:r>
    </w:p>
    <w:p>
      <w:pPr>
        <w:pStyle w:val="TOC2"/>
        <w:tabs>
          <w:tab w:val="right" w:leader="dot" w:pos="7086"/>
        </w:tabs>
        <w:rPr>
          <w:rFonts w:asciiTheme="minorHAnsi" w:eastAsiaTheme="minorEastAsia" w:hAnsiTheme="minorHAnsi" w:cstheme="minorBidi"/>
          <w:b w:val="0"/>
          <w:sz w:val="22"/>
          <w:szCs w:val="22"/>
        </w:rPr>
      </w:pPr>
      <w:r>
        <w:t>Schedule 3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_Toc375058497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Transport Co</w:t>
      </w:r>
      <w:r>
        <w:rPr>
          <w:snapToGrid w:val="0"/>
        </w:rPr>
        <w:noBreakHyphen/>
        <w:t>ordination Act 1966</w:t>
      </w:r>
    </w:p>
    <w:p>
      <w:pPr>
        <w:pStyle w:val="NameofActReg"/>
      </w:pPr>
      <w:r>
        <w:t>Country Taxi</w:t>
      </w:r>
      <w:r>
        <w:noBreakHyphen/>
        <w:t>cars (Fares and Charges) Regulations 1991</w:t>
      </w:r>
    </w:p>
    <w:p>
      <w:pPr>
        <w:pStyle w:val="Heading5"/>
        <w:rPr>
          <w:snapToGrid w:val="0"/>
        </w:rPr>
      </w:pPr>
      <w:bookmarkStart w:id="1" w:name="_Toc375058474"/>
      <w:r>
        <w:rPr>
          <w:rStyle w:val="CharSectno"/>
        </w:rPr>
        <w:t>1</w:t>
      </w:r>
      <w:r>
        <w:rPr>
          <w:snapToGrid w:val="0"/>
        </w:rPr>
        <w:t>.</w:t>
      </w:r>
      <w:r>
        <w:rPr>
          <w:snapToGrid w:val="0"/>
        </w:rPr>
        <w:tab/>
        <w:t>Citation</w:t>
      </w:r>
      <w:bookmarkEnd w:id="1"/>
    </w:p>
    <w:p>
      <w:pPr>
        <w:pStyle w:val="Subsection"/>
        <w:rPr>
          <w:i/>
          <w:snapToGrid w:val="0"/>
        </w:rPr>
      </w:pPr>
      <w:r>
        <w:rPr>
          <w:snapToGrid w:val="0"/>
        </w:rPr>
        <w:tab/>
      </w:r>
      <w:r>
        <w:rPr>
          <w:snapToGrid w:val="0"/>
        </w:rPr>
        <w:tab/>
        <w:t xml:space="preserve">These regulations may be cited as the </w:t>
      </w:r>
      <w:r>
        <w:rPr>
          <w:i/>
          <w:snapToGrid w:val="0"/>
        </w:rPr>
        <w:t>Country Taxi</w:t>
      </w:r>
      <w:r>
        <w:rPr>
          <w:i/>
          <w:snapToGrid w:val="0"/>
        </w:rPr>
        <w:noBreakHyphen/>
        <w:t xml:space="preserve">cars (Fares and Charges) Regulations 1991 </w:t>
      </w:r>
      <w:r>
        <w:rPr>
          <w:snapToGrid w:val="0"/>
          <w:vertAlign w:val="superscript"/>
        </w:rPr>
        <w:t>1</w:t>
      </w:r>
      <w:r>
        <w:rPr>
          <w:i/>
          <w:snapToGrid w:val="0"/>
        </w:rPr>
        <w:t>.</w:t>
      </w:r>
    </w:p>
    <w:p>
      <w:pPr>
        <w:pStyle w:val="Heading5"/>
        <w:rPr>
          <w:snapToGrid w:val="0"/>
        </w:rPr>
      </w:pPr>
      <w:bookmarkStart w:id="2" w:name="_Toc375058475"/>
      <w:r>
        <w:rPr>
          <w:rStyle w:val="CharSectno"/>
        </w:rPr>
        <w:t>2</w:t>
      </w:r>
      <w:r>
        <w:rPr>
          <w:snapToGrid w:val="0"/>
        </w:rPr>
        <w:t>.</w:t>
      </w:r>
      <w:r>
        <w:rPr>
          <w:snapToGrid w:val="0"/>
        </w:rPr>
        <w:tab/>
        <w:t>Commencement</w:t>
      </w:r>
      <w:bookmarkEnd w:id="2"/>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3" w:name="_Toc375058476"/>
      <w:r>
        <w:rPr>
          <w:rStyle w:val="CharSectno"/>
        </w:rPr>
        <w:t>2A</w:t>
      </w:r>
      <w:r>
        <w:t>.</w:t>
      </w:r>
      <w:r>
        <w:tab/>
        <w:t>Terms used</w:t>
      </w:r>
      <w:bookmarkEnd w:id="3"/>
    </w:p>
    <w:p>
      <w:pPr>
        <w:pStyle w:val="Subsection"/>
      </w:pPr>
      <w:r>
        <w:tab/>
        <w:t>(1)</w:t>
      </w:r>
      <w:r>
        <w:tab/>
        <w:t xml:space="preserve">In these regulations, unless the contrary intention appears — </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to arrange for the hiring of a taxi through a business entity (other than the driver) that, in the ordinary course of its business, arranges for taxis to meet persons who wish to hire a taxi;</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w:t>
      </w:r>
    </w:p>
    <w:p>
      <w:pPr>
        <w:pStyle w:val="Heading5"/>
        <w:rPr>
          <w:snapToGrid w:val="0"/>
        </w:rPr>
      </w:pPr>
      <w:bookmarkStart w:id="4" w:name="_Toc375058477"/>
      <w:r>
        <w:rPr>
          <w:rStyle w:val="CharSectno"/>
        </w:rPr>
        <w:t>3</w:t>
      </w:r>
      <w:r>
        <w:rPr>
          <w:snapToGrid w:val="0"/>
        </w:rPr>
        <w:t>.</w:t>
      </w:r>
      <w:r>
        <w:rPr>
          <w:snapToGrid w:val="0"/>
        </w:rPr>
        <w:tab/>
        <w:t>Fares and charges (Sch. 1)</w:t>
      </w:r>
      <w:bookmarkEnd w:id="4"/>
    </w:p>
    <w:p>
      <w:pPr>
        <w:pStyle w:val="Subsection"/>
        <w:rPr>
          <w:snapToGrid w:val="0"/>
        </w:rPr>
      </w:pPr>
      <w:r>
        <w:rPr>
          <w:snapToGrid w:val="0"/>
        </w:rPr>
        <w:tab/>
        <w:t>(1)</w:t>
      </w:r>
      <w:r>
        <w:rPr>
          <w:snapToGrid w:val="0"/>
        </w:rPr>
        <w:tab/>
        <w:t>Subject to this regulation where a taxi</w:t>
      </w:r>
      <w:r>
        <w:rPr>
          <w:snapToGrid w:val="0"/>
        </w:rPr>
        <w:noBreakHyphen/>
        <w:t xml:space="preserve">car is hired in a </w:t>
      </w:r>
      <w:r>
        <w:t>region</w:t>
      </w:r>
      <w:r>
        <w:rPr>
          <w:snapToGrid w:val="0"/>
        </w:rPr>
        <w:t xml:space="preserve"> the fares and charges to be taken or made for the hire of the taxi</w:t>
      </w:r>
      <w:r>
        <w:rPr>
          <w:snapToGrid w:val="0"/>
        </w:rPr>
        <w:noBreakHyphen/>
        <w:t xml:space="preserve">car shall be </w:t>
      </w:r>
      <w:r>
        <w:t xml:space="preserve">not more than </w:t>
      </w:r>
      <w:r>
        <w:rPr>
          <w:snapToGrid w:val="0"/>
        </w:rPr>
        <w:t xml:space="preserve">those set out in </w:t>
      </w:r>
      <w:r>
        <w:t xml:space="preserve">Schedule 1 </w:t>
      </w:r>
      <w:r>
        <w:rPr>
          <w:snapToGrid w:val="0"/>
        </w:rPr>
        <w:t xml:space="preserve">in respect of that </w:t>
      </w:r>
      <w:r>
        <w:t>region.</w:t>
      </w:r>
    </w:p>
    <w:p>
      <w:pPr>
        <w:pStyle w:val="Subsection"/>
      </w:pPr>
      <w:r>
        <w:tab/>
        <w:t>(1a)</w:t>
      </w:r>
      <w:r>
        <w:tab/>
        <w:t>Fares and charges less than those set out in Schedule 1 shall be taken or made, and fares and charges more than those set out in the Schedule may be taken or made, if the Director General approves such fares and charges as —</w:t>
      </w:r>
    </w:p>
    <w:p>
      <w:pPr>
        <w:pStyle w:val="Indenta"/>
      </w:pPr>
      <w:r>
        <w:tab/>
        <w:t>(a)</w:t>
      </w:r>
      <w:r>
        <w:tab/>
        <w:t>special fares or charges, or both, for particular local conditions; or</w:t>
      </w:r>
    </w:p>
    <w:p>
      <w:pPr>
        <w:pStyle w:val="Indenta"/>
      </w:pPr>
      <w:r>
        <w:tab/>
        <w:t>(b)</w:t>
      </w:r>
      <w:r>
        <w:tab/>
        <w:t>contract rates.</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pPr>
      <w:r>
        <w:tab/>
        <w:t>(b)</w:t>
      </w:r>
      <w:r>
        <w:tab/>
        <w:t>for a taxi</w:t>
      </w:r>
      <w:r>
        <w:noBreakHyphen/>
        <w:t>car hired in any other region — a 30 km radius of the post office designated in the relevant taxi</w:t>
      </w:r>
      <w:r>
        <w:noBreakHyphen/>
        <w:t>car licence.</w:t>
      </w:r>
    </w:p>
    <w:p>
      <w:pPr>
        <w:pStyle w:val="Subsection"/>
        <w:rPr>
          <w:snapToGrid w:val="0"/>
        </w:rPr>
      </w:pPr>
      <w:r>
        <w:rPr>
          <w:snapToGrid w:val="0"/>
        </w:rPr>
        <w:tab/>
        <w:t>(5)</w:t>
      </w:r>
      <w:r>
        <w:rPr>
          <w:snapToGrid w:val="0"/>
        </w:rPr>
        <w:tab/>
        <w:t>The hirer of a taxi</w:t>
      </w:r>
      <w:r>
        <w:rPr>
          <w:snapToGrid w:val="0"/>
        </w:rPr>
        <w:noBreakHyphen/>
        <w:t>car shall pay any tolls and parking fees incurred during the hiring at the hirer’s request.</w:t>
      </w:r>
    </w:p>
    <w:p>
      <w:pPr>
        <w:pStyle w:val="Footnotesection"/>
      </w:pPr>
      <w:r>
        <w:tab/>
        <w:t>[Regulation 3 amended in Gazette 14 Jul 2006 p. 2571; 29 Jun 2012 p. 2963; 13 Dec 2013 p. 6179.]</w:t>
      </w:r>
    </w:p>
    <w:p>
      <w:pPr>
        <w:pStyle w:val="Heading5"/>
        <w:rPr>
          <w:snapToGrid w:val="0"/>
        </w:rPr>
      </w:pPr>
      <w:bookmarkStart w:id="5" w:name="_Toc375058478"/>
      <w:r>
        <w:rPr>
          <w:rStyle w:val="CharSectno"/>
        </w:rPr>
        <w:t>4</w:t>
      </w:r>
      <w:r>
        <w:rPr>
          <w:snapToGrid w:val="0"/>
        </w:rPr>
        <w:t>.</w:t>
      </w:r>
      <w:r>
        <w:rPr>
          <w:snapToGrid w:val="0"/>
        </w:rPr>
        <w:tab/>
        <w:t>Evading fares and charges</w:t>
      </w:r>
      <w:bookmarkEnd w:id="5"/>
    </w:p>
    <w:p>
      <w:pPr>
        <w:pStyle w:val="Subsection"/>
        <w:rPr>
          <w:snapToGrid w:val="0"/>
        </w:rPr>
      </w:pPr>
      <w:r>
        <w:rPr>
          <w:snapToGrid w:val="0"/>
        </w:rPr>
        <w:tab/>
        <w:t>(1)</w:t>
      </w:r>
      <w:r>
        <w:rPr>
          <w:snapToGrid w:val="0"/>
        </w:rPr>
        <w:tab/>
        <w:t>A person shall not evade or attempt to evade the payment of fares or charges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car driver shall report any evasion or attempted evasion of the payment of or charge for a hiring of the taxi</w:t>
      </w:r>
      <w:r>
        <w:rPr>
          <w:snapToGrid w:val="0"/>
        </w:rPr>
        <w:noBreakHyphen/>
        <w:t>car to the Director General as soon as is practicable.</w:t>
      </w:r>
    </w:p>
    <w:p>
      <w:pPr>
        <w:pStyle w:val="Footnotesection"/>
      </w:pPr>
      <w:r>
        <w:tab/>
        <w:t>[Regulation 4 amended in Gazette 24 Dec 2002 p. 6605.]</w:t>
      </w:r>
    </w:p>
    <w:p>
      <w:pPr>
        <w:pStyle w:val="Heading5"/>
      </w:pPr>
      <w:bookmarkStart w:id="6" w:name="_Toc375058479"/>
      <w:r>
        <w:rPr>
          <w:rStyle w:val="CharSectno"/>
        </w:rPr>
        <w:t>4A</w:t>
      </w:r>
      <w:r>
        <w:t>.</w:t>
      </w:r>
      <w:r>
        <w:tab/>
        <w:t>Deposit of fare in advance, driver may require</w:t>
      </w:r>
      <w:bookmarkEnd w:id="6"/>
    </w:p>
    <w:p>
      <w:pPr>
        <w:pStyle w:val="Subsection"/>
      </w:pPr>
      <w:r>
        <w:tab/>
      </w:r>
      <w:r>
        <w:tab/>
        <w:t>Prior to accepting a hiring, a driver may require a hirer to pay a deposit equal to the anticipated fare as estimated by the driver.</w:t>
      </w:r>
    </w:p>
    <w:p>
      <w:pPr>
        <w:pStyle w:val="Footnotesection"/>
      </w:pPr>
      <w:r>
        <w:tab/>
        <w:t>[Regulation 4A inserted in Gazette 14 Jul 2006 p. 2571.]</w:t>
      </w:r>
    </w:p>
    <w:p>
      <w:pPr>
        <w:pStyle w:val="Heading5"/>
        <w:rPr>
          <w:snapToGrid w:val="0"/>
        </w:rPr>
      </w:pPr>
      <w:bookmarkStart w:id="7" w:name="_Toc375058480"/>
      <w:r>
        <w:rPr>
          <w:rStyle w:val="CharSectno"/>
        </w:rPr>
        <w:t>5</w:t>
      </w:r>
      <w:r>
        <w:rPr>
          <w:snapToGrid w:val="0"/>
        </w:rPr>
        <w:t>.</w:t>
      </w:r>
      <w:r>
        <w:rPr>
          <w:snapToGrid w:val="0"/>
        </w:rPr>
        <w:tab/>
        <w:t>Separate fares</w:t>
      </w:r>
      <w:bookmarkEnd w:id="7"/>
    </w:p>
    <w:p>
      <w:pPr>
        <w:pStyle w:val="Subsection"/>
        <w:rPr>
          <w:snapToGrid w:val="0"/>
        </w:rPr>
      </w:pPr>
      <w:r>
        <w:rPr>
          <w:snapToGrid w:val="0"/>
        </w:rPr>
        <w:tab/>
        <w:t>(1)</w:t>
      </w:r>
      <w:r>
        <w:rPr>
          <w:snapToGrid w:val="0"/>
        </w:rPr>
        <w:tab/>
        <w:t>An operator of a taxi</w:t>
      </w:r>
      <w:r>
        <w:rPr>
          <w:snapToGrid w:val="0"/>
        </w:rPr>
        <w:noBreakHyphen/>
        <w:t>car shall not directly or indirectly tender for or enter into any arrangement for the carrying of passengers for separate fares unless required or authorised to do so by an authorised officer.</w:t>
      </w:r>
    </w:p>
    <w:p>
      <w:pPr>
        <w:pStyle w:val="Subsection"/>
        <w:rPr>
          <w:snapToGrid w:val="0"/>
        </w:rPr>
      </w:pPr>
      <w:r>
        <w:rPr>
          <w:snapToGrid w:val="0"/>
        </w:rPr>
        <w:tab/>
        <w:t>(2)</w:t>
      </w:r>
      <w:r>
        <w:rPr>
          <w:snapToGrid w:val="0"/>
        </w:rPr>
        <w:tab/>
        <w:t>When the number of persons requiring the use of a taxi</w:t>
      </w:r>
      <w:r>
        <w:rPr>
          <w:snapToGrid w:val="0"/>
        </w:rPr>
        <w:noBreakHyphen/>
        <w:t>car at any location exceeds the number of taxi</w:t>
      </w:r>
      <w:r>
        <w:rPr>
          <w:snapToGrid w:val="0"/>
        </w:rPr>
        <w:noBreakHyphen/>
        <w:t>cars available, or in any other circumstances in which service to the public so warrants, an authorised officer may require or authorise the operator of any taxi</w:t>
      </w:r>
      <w:r>
        <w:rPr>
          <w:snapToGrid w:val="0"/>
        </w:rPr>
        <w:noBreakHyphen/>
        <w:t>car to carry passengers at separate fares on the conditions that, in respect of any journey —</w:t>
      </w:r>
    </w:p>
    <w:p>
      <w:pPr>
        <w:pStyle w:val="Indenta"/>
        <w:rPr>
          <w:snapToGrid w:val="0"/>
        </w:rPr>
      </w:pPr>
      <w:r>
        <w:rPr>
          <w:snapToGrid w:val="0"/>
        </w:rPr>
        <w:tab/>
        <w:t>(a)</w:t>
      </w:r>
      <w:r>
        <w:rPr>
          <w:snapToGrid w:val="0"/>
        </w:rPr>
        <w:tab/>
        <w:t>the original hirer has no objection to the operator of the taxi</w:t>
      </w:r>
      <w:r>
        <w:rPr>
          <w:snapToGrid w:val="0"/>
        </w:rPr>
        <w:noBreakHyphen/>
        <w:t>car accepting in respect of that journey other passengers by way of separate hirings; and</w:t>
      </w:r>
    </w:p>
    <w:p>
      <w:pPr>
        <w:pStyle w:val="Indenta"/>
        <w:rPr>
          <w:snapToGrid w:val="0"/>
        </w:rPr>
      </w:pPr>
      <w:r>
        <w:rPr>
          <w:snapToGrid w:val="0"/>
        </w:rPr>
        <w:tab/>
        <w:t>(b)</w:t>
      </w:r>
      <w:r>
        <w:rPr>
          <w:snapToGrid w:val="0"/>
        </w:rPr>
        <w:tab/>
        <w:t>the hirers are travelling to destinations that are in the same locality or in the same direction.</w:t>
      </w:r>
    </w:p>
    <w:p>
      <w:pPr>
        <w:pStyle w:val="Subsection"/>
        <w:rPr>
          <w:snapToGrid w:val="0"/>
        </w:rPr>
      </w:pPr>
      <w:r>
        <w:rPr>
          <w:snapToGrid w:val="0"/>
        </w:rPr>
        <w:tab/>
        <w:t>(3)</w:t>
      </w:r>
      <w:r>
        <w:rPr>
          <w:snapToGrid w:val="0"/>
        </w:rPr>
        <w:tab/>
        <w:t>When passengers are carried in a taxi</w:t>
      </w:r>
      <w:r>
        <w:rPr>
          <w:snapToGrid w:val="0"/>
        </w:rPr>
        <w:noBreakHyphen/>
        <w:t>car for separate fares each separate hirer may, at his destination, be charged 75% of the amount of the fare then recorded on the taximeter, or if the taxi</w:t>
      </w:r>
      <w:r>
        <w:rPr>
          <w:snapToGrid w:val="0"/>
        </w:rPr>
        <w:noBreakHyphen/>
        <w:t>car is not fitted with a taximeter, 75% of the amount of the fare that would be payable at that time if the taxi</w:t>
      </w:r>
      <w:r>
        <w:rPr>
          <w:snapToGrid w:val="0"/>
        </w:rPr>
        <w:noBreakHyphen/>
        <w:t>car were being used for the carriage of a hirer or hirers for a single fare.</w:t>
      </w:r>
    </w:p>
    <w:p>
      <w:pPr>
        <w:pStyle w:val="Heading5"/>
        <w:rPr>
          <w:snapToGrid w:val="0"/>
        </w:rPr>
      </w:pPr>
      <w:bookmarkStart w:id="8" w:name="_Toc375058481"/>
      <w:r>
        <w:rPr>
          <w:rStyle w:val="CharSectno"/>
        </w:rPr>
        <w:t>6</w:t>
      </w:r>
      <w:r>
        <w:rPr>
          <w:snapToGrid w:val="0"/>
        </w:rPr>
        <w:t>.</w:t>
      </w:r>
      <w:r>
        <w:rPr>
          <w:snapToGrid w:val="0"/>
        </w:rPr>
        <w:tab/>
        <w:t>Schedule of rates and charges to be available to hirers</w:t>
      </w:r>
      <w:bookmarkEnd w:id="8"/>
    </w:p>
    <w:p>
      <w:pPr>
        <w:pStyle w:val="Subsection"/>
        <w:spacing w:before="120"/>
        <w:rPr>
          <w:snapToGrid w:val="0"/>
        </w:rPr>
      </w:pPr>
      <w:r>
        <w:rPr>
          <w:snapToGrid w:val="0"/>
        </w:rPr>
        <w:tab/>
        <w:t>(1)</w:t>
      </w:r>
      <w:r>
        <w:rPr>
          <w:snapToGrid w:val="0"/>
        </w:rPr>
        <w:tab/>
        <w:t>The owner of a taxi</w:t>
      </w:r>
      <w:r>
        <w:rPr>
          <w:snapToGrid w:val="0"/>
        </w:rPr>
        <w:noBreakHyphen/>
        <w:t>car shall have in the vehicle a schedule issued by the Director General detailing the rates and charges to be paid by the hirer and the driver shall make the schedule available to the hirer at his request.</w:t>
      </w:r>
    </w:p>
    <w:p>
      <w:pPr>
        <w:pStyle w:val="Subsection"/>
        <w:spacing w:before="120"/>
        <w:rPr>
          <w:snapToGrid w:val="0"/>
        </w:rPr>
      </w:pPr>
      <w:r>
        <w:rPr>
          <w:snapToGrid w:val="0"/>
        </w:rPr>
        <w:tab/>
        <w:t>(2)</w:t>
      </w:r>
      <w:r>
        <w:rPr>
          <w:snapToGrid w:val="0"/>
        </w:rPr>
        <w:tab/>
        <w:t>A person shall not drive a taxi</w:t>
      </w:r>
      <w:r>
        <w:rPr>
          <w:snapToGrid w:val="0"/>
        </w:rPr>
        <w:noBreakHyphen/>
        <w:t>car in which the schedule referred to in subregulation (1) is not carried.</w:t>
      </w:r>
    </w:p>
    <w:p>
      <w:pPr>
        <w:pStyle w:val="Heading5"/>
        <w:rPr>
          <w:snapToGrid w:val="0"/>
        </w:rPr>
      </w:pPr>
      <w:bookmarkStart w:id="9" w:name="_Toc375058482"/>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9"/>
    </w:p>
    <w:p>
      <w:pPr>
        <w:pStyle w:val="Subsection"/>
        <w:spacing w:before="120"/>
        <w:rPr>
          <w:snapToGrid w:val="0"/>
        </w:rPr>
      </w:pPr>
      <w:r>
        <w:rPr>
          <w:snapToGrid w:val="0"/>
        </w:rPr>
        <w:tab/>
      </w:r>
      <w:r>
        <w:rPr>
          <w:snapToGrid w:val="0"/>
        </w:rPr>
        <w:tab/>
        <w:t>A person who contravenes or fails to comply with any of these regulations commits an offence and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Heading5"/>
      </w:pPr>
      <w:bookmarkStart w:id="10" w:name="_Toc375058483"/>
      <w:r>
        <w:rPr>
          <w:rStyle w:val="CharSectno"/>
        </w:rPr>
        <w:t>7A</w:t>
      </w:r>
      <w:r>
        <w:t>.</w:t>
      </w:r>
      <w:r>
        <w:tab/>
        <w:t>Offences and modified penalties prescribed (Act s. 58A)</w:t>
      </w:r>
      <w:bookmarkEnd w:id="10"/>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1" w:name="_Toc375058484"/>
      <w:r>
        <w:rPr>
          <w:rStyle w:val="CharSchNo"/>
        </w:rPr>
        <w:t>Schedule 1</w:t>
      </w:r>
      <w:r>
        <w:t> — </w:t>
      </w:r>
      <w:r>
        <w:rPr>
          <w:rStyle w:val="CharSchText"/>
        </w:rPr>
        <w:t>Fees and charges</w:t>
      </w:r>
      <w:bookmarkEnd w:id="11"/>
    </w:p>
    <w:p>
      <w:pPr>
        <w:pStyle w:val="yShoulderClause"/>
      </w:pPr>
      <w:r>
        <w:t>[r. 3]</w:t>
      </w:r>
    </w:p>
    <w:p>
      <w:pPr>
        <w:pStyle w:val="yFootnoteheading"/>
      </w:pPr>
      <w:r>
        <w:tab/>
        <w:t>[Heading inserted in Gazette 13 Dec 2013 p. 6179.]</w:t>
      </w:r>
    </w:p>
    <w:p>
      <w:pPr>
        <w:pStyle w:val="yHeading3"/>
      </w:pPr>
      <w:bookmarkStart w:id="12" w:name="_Toc375058485"/>
      <w:r>
        <w:rPr>
          <w:rStyle w:val="CharSDivNo"/>
        </w:rPr>
        <w:t>Division 1</w:t>
      </w:r>
      <w:r>
        <w:t> — </w:t>
      </w:r>
      <w:r>
        <w:rPr>
          <w:rStyle w:val="CharSDivText"/>
        </w:rPr>
        <w:t>Gascoyne region</w:t>
      </w:r>
      <w:bookmarkEnd w:id="12"/>
    </w:p>
    <w:p>
      <w:pPr>
        <w:pStyle w:val="yFootnoteheading"/>
      </w:pPr>
      <w:r>
        <w:tab/>
        <w:t>[Heading inserted in Gazette 13 Dec 2013 p. 6179.]</w:t>
      </w:r>
    </w:p>
    <w:p>
      <w:pPr>
        <w:pStyle w:val="yTHeadingNAm"/>
      </w:pPr>
      <w:r>
        <w:t>Metered rates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$4.10</w:t>
            </w:r>
          </w:p>
        </w:tc>
        <w:tc>
          <w:tcPr>
            <w:tcW w:w="1551" w:type="dxa"/>
            <w:tcBorders>
              <w:top w:val="single" w:sz="4" w:space="0" w:color="auto"/>
              <w:left w:val="nil"/>
              <w:bottom w:val="nil"/>
              <w:right w:val="nil"/>
            </w:tcBorders>
          </w:tcPr>
          <w:p>
            <w:pPr>
              <w:pStyle w:val="yTableNAm"/>
            </w:pPr>
          </w:p>
          <w:p>
            <w:pPr>
              <w:pStyle w:val="yTableNAm"/>
            </w:pPr>
            <w:r>
              <w:br/>
            </w:r>
            <w:r>
              <w:rPr>
                <w:szCs w:val="22"/>
              </w:rPr>
              <w:t>$2.27/km</w:t>
            </w:r>
          </w:p>
        </w:tc>
        <w:tc>
          <w:tcPr>
            <w:tcW w:w="1426" w:type="dxa"/>
            <w:tcBorders>
              <w:top w:val="single" w:sz="4" w:space="0" w:color="auto"/>
              <w:left w:val="nil"/>
              <w:bottom w:val="nil"/>
              <w:right w:val="nil"/>
            </w:tcBorders>
          </w:tcPr>
          <w:p>
            <w:pPr>
              <w:pStyle w:val="yTableNAm"/>
            </w:pPr>
          </w:p>
          <w:p>
            <w:pPr>
              <w:pStyle w:val="yTableNAm"/>
            </w:pPr>
            <w:r>
              <w:br/>
            </w:r>
            <w:r>
              <w:rPr>
                <w:szCs w:val="22"/>
              </w:rPr>
              <w:t>$48.10/hour</w:t>
            </w: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$6.00</w:t>
            </w:r>
          </w:p>
        </w:tc>
        <w:tc>
          <w:tcPr>
            <w:tcW w:w="1551" w:type="dxa"/>
            <w:tcBorders>
              <w:top w:val="nil"/>
              <w:left w:val="nil"/>
              <w:right w:val="nil"/>
            </w:tcBorders>
          </w:tcPr>
          <w:p>
            <w:pPr>
              <w:pStyle w:val="yTableNAm"/>
            </w:pPr>
            <w:r>
              <w:br/>
            </w:r>
            <w:r>
              <w:rPr>
                <w:szCs w:val="22"/>
              </w:rPr>
              <w:t>$2.27/km</w:t>
            </w:r>
          </w:p>
        </w:tc>
        <w:tc>
          <w:tcPr>
            <w:tcW w:w="1426" w:type="dxa"/>
            <w:tcBorders>
              <w:top w:val="nil"/>
              <w:left w:val="nil"/>
              <w:right w:val="nil"/>
            </w:tcBorders>
          </w:tcPr>
          <w:p>
            <w:pPr>
              <w:pStyle w:val="yTableNAm"/>
            </w:pPr>
            <w:r>
              <w:br/>
            </w:r>
            <w:r>
              <w:rPr>
                <w:szCs w:val="22"/>
              </w:rPr>
              <w:t>$48.10/hour</w:t>
            </w:r>
          </w:p>
        </w:tc>
      </w:tr>
      <w:tr>
        <w:trPr>
          <w:cantSplit/>
        </w:trPr>
        <w:tc>
          <w:tcPr>
            <w:tcW w:w="2126" w:type="dxa"/>
            <w:tcBorders>
              <w:left w:val="nil"/>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right w:val="nil"/>
            </w:tcBorders>
          </w:tcPr>
          <w:p>
            <w:pPr>
              <w:pStyle w:val="yTableNAm"/>
            </w:pPr>
          </w:p>
          <w:p>
            <w:pPr>
              <w:pStyle w:val="yTableNAm"/>
            </w:pPr>
            <w:r>
              <w:br/>
            </w:r>
            <w:r>
              <w:br/>
            </w:r>
            <w:r>
              <w:br/>
            </w:r>
            <w:r>
              <w:br/>
            </w:r>
            <w:r>
              <w:br/>
            </w:r>
            <w:r>
              <w:rPr>
                <w:szCs w:val="22"/>
              </w:rPr>
              <w:t>$6.00</w:t>
            </w:r>
          </w:p>
        </w:tc>
        <w:tc>
          <w:tcPr>
            <w:tcW w:w="1551" w:type="dxa"/>
            <w:tcBorders>
              <w:left w:val="nil"/>
              <w:bottom w:val="single" w:sz="4" w:space="0" w:color="auto"/>
              <w:right w:val="nil"/>
            </w:tcBorders>
          </w:tcPr>
          <w:p>
            <w:pPr>
              <w:pStyle w:val="yTableNAm"/>
            </w:pPr>
          </w:p>
          <w:p>
            <w:pPr>
              <w:pStyle w:val="yTableNAm"/>
            </w:pPr>
            <w:r>
              <w:br/>
            </w:r>
            <w:r>
              <w:br/>
            </w:r>
            <w:r>
              <w:br/>
            </w:r>
            <w:r>
              <w:br/>
            </w:r>
            <w:r>
              <w:br/>
            </w:r>
            <w:r>
              <w:rPr>
                <w:szCs w:val="22"/>
              </w:rPr>
              <w:t>$3.35/km</w:t>
            </w:r>
          </w:p>
        </w:tc>
        <w:tc>
          <w:tcPr>
            <w:tcW w:w="1426" w:type="dxa"/>
            <w:tcBorders>
              <w:left w:val="nil"/>
              <w:bottom w:val="single" w:sz="4" w:space="0" w:color="auto"/>
              <w:right w:val="nil"/>
            </w:tcBorders>
          </w:tcPr>
          <w:p>
            <w:pPr>
              <w:pStyle w:val="yTableNAm"/>
            </w:pPr>
          </w:p>
          <w:p>
            <w:pPr>
              <w:pStyle w:val="yTableNAm"/>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$1.22/km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$1.85/km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1 inserted in Gazette 13 Dec 2013 </w:t>
      </w:r>
      <w:r>
        <w:rPr>
          <w:szCs w:val="22"/>
        </w:rPr>
        <w:t>p</w:t>
      </w:r>
      <w:r>
        <w:t>. 6179</w:t>
      </w:r>
      <w:r>
        <w:noBreakHyphen/>
        <w:t>80.]</w:t>
      </w:r>
    </w:p>
    <w:p>
      <w:pPr>
        <w:pStyle w:val="yHeading3"/>
      </w:pPr>
      <w:bookmarkStart w:id="13" w:name="_Toc375058486"/>
      <w:r>
        <w:rPr>
          <w:rStyle w:val="CharSDivNo"/>
        </w:rPr>
        <w:t>Division 2</w:t>
      </w:r>
      <w:r>
        <w:t> — </w:t>
      </w:r>
      <w:r>
        <w:rPr>
          <w:rStyle w:val="CharSDivText"/>
        </w:rPr>
        <w:t>Goldfields</w:t>
      </w:r>
      <w:r>
        <w:rPr>
          <w:rStyle w:val="CharSDivText"/>
        </w:rPr>
        <w:noBreakHyphen/>
        <w:t>Esperance region</w:t>
      </w:r>
      <w:bookmarkEnd w:id="13"/>
    </w:p>
    <w:p>
      <w:pPr>
        <w:pStyle w:val="yFootnoteheading"/>
      </w:pPr>
      <w:r>
        <w:tab/>
        <w:t>[Heading inserted in Gazette 13 Dec 2013 p. 6180.]</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$4.10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tabs>
                <w:tab w:val="clear" w:pos="567"/>
              </w:tabs>
            </w:pPr>
          </w:p>
          <w:p>
            <w:pPr>
              <w:pStyle w:val="yTableNAm"/>
              <w:tabs>
                <w:tab w:val="clear" w:pos="567"/>
              </w:tabs>
            </w:pPr>
            <w:r>
              <w:br/>
            </w:r>
            <w:r>
              <w:rPr>
                <w:szCs w:val="22"/>
              </w:rPr>
              <w:t>$48.10/hour</w:t>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tabs>
                <w:tab w:val="clear" w:pos="567"/>
              </w:tabs>
            </w:pPr>
          </w:p>
          <w:p>
            <w:pPr>
              <w:pStyle w:val="yTableNAm"/>
              <w:tabs>
                <w:tab w:val="clear" w:pos="567"/>
              </w:tabs>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tabs>
                <w:tab w:val="clear" w:pos="567"/>
              </w:tabs>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$6.00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Pr>
          <w:p>
            <w:pPr>
              <w:pStyle w:val="yTableNAm"/>
            </w:pPr>
          </w:p>
          <w:p>
            <w:pPr>
              <w:pStyle w:val="yTableNAm"/>
            </w:pPr>
            <w:r>
              <w:br/>
            </w:r>
            <w:r>
              <w:br/>
            </w:r>
            <w:r>
              <w:br/>
            </w:r>
            <w:r>
              <w:br/>
            </w:r>
            <w:r>
              <w:br/>
            </w:r>
            <w:r>
              <w:rPr>
                <w:szCs w:val="22"/>
              </w:rPr>
              <w:t>$2.51/km</w:t>
            </w:r>
          </w:p>
        </w:tc>
        <w:tc>
          <w:tcPr>
            <w:tcW w:w="1426" w:type="dxa"/>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$1.11/km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$1.63/km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keepNext/>
              <w:tabs>
                <w:tab w:val="clear" w:pos="567"/>
                <w:tab w:val="left" w:pos="176"/>
              </w:tabs>
              <w:ind w:left="176" w:hanging="176"/>
              <w:rPr>
                <w:b/>
              </w:rPr>
            </w:pPr>
            <w:r>
              <w:rPr>
                <w:b/>
              </w:rPr>
              <w:t>Surcharges</w:t>
            </w:r>
          </w:p>
        </w:tc>
        <w:tc>
          <w:tcPr>
            <w:tcW w:w="1417" w:type="dxa"/>
          </w:tcPr>
          <w:p>
            <w:pPr>
              <w:pStyle w:val="yTableNAm"/>
              <w:keepNext/>
              <w:tabs>
                <w:tab w:val="clear" w:pos="567"/>
              </w:tabs>
            </w:pPr>
          </w:p>
        </w:tc>
      </w:tr>
      <w:tr>
        <w:trPr>
          <w:cantSplit/>
        </w:trPr>
        <w:tc>
          <w:tcPr>
            <w:tcW w:w="4820" w:type="dxa"/>
          </w:tcPr>
          <w:p>
            <w:pPr>
              <w:pStyle w:val="yTableNAm"/>
              <w:keepNext/>
              <w:tabs>
                <w:tab w:val="clear" w:pos="567"/>
                <w:tab w:val="left" w:pos="176"/>
              </w:tabs>
              <w:ind w:left="176" w:hanging="176"/>
            </w:pPr>
            <w:r>
              <w:t>Ultra</w:t>
            </w:r>
            <w:r>
              <w:noBreakHyphen/>
              <w:t>Peak —</w:t>
            </w:r>
          </w:p>
          <w:p>
            <w:pPr>
              <w:pStyle w:val="yTableNAm"/>
              <w:keepNext/>
              <w:tabs>
                <w:tab w:val="clear" w:pos="567"/>
                <w:tab w:val="left" w:pos="176"/>
              </w:tabs>
              <w:ind w:left="176" w:hanging="176"/>
            </w:pPr>
            <w:r>
              <w:tab/>
              <w:t>Between midnight Friday to 5 a.m. Saturday or midnight Saturday to 5 a.m. Sunday</w:t>
            </w:r>
          </w:p>
        </w:tc>
        <w:tc>
          <w:tcPr>
            <w:tcW w:w="1417" w:type="dxa"/>
          </w:tcPr>
          <w:p>
            <w:pPr>
              <w:pStyle w:val="yTableNAm"/>
              <w:keepNext/>
              <w:tabs>
                <w:tab w:val="clear" w:pos="567"/>
              </w:tabs>
            </w:pPr>
          </w:p>
          <w:p>
            <w:pPr>
              <w:pStyle w:val="yTableNAm"/>
              <w:keepNext/>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2 inserted in Gazette 13 Dec 2013 </w:t>
      </w:r>
      <w:r>
        <w:rPr>
          <w:szCs w:val="22"/>
        </w:rPr>
        <w:t>p</w:t>
      </w:r>
      <w:r>
        <w:t>. 6180</w:t>
      </w:r>
      <w:r>
        <w:noBreakHyphen/>
        <w:t>1.]</w:t>
      </w:r>
    </w:p>
    <w:p>
      <w:pPr>
        <w:pStyle w:val="yHeading3"/>
      </w:pPr>
      <w:bookmarkStart w:id="14" w:name="_Toc375058487"/>
      <w:r>
        <w:rPr>
          <w:rStyle w:val="CharSDivNo"/>
        </w:rPr>
        <w:t>Division 3</w:t>
      </w:r>
      <w:r>
        <w:t> — </w:t>
      </w:r>
      <w:r>
        <w:rPr>
          <w:rStyle w:val="CharSDivText"/>
        </w:rPr>
        <w:t>Great Southern region</w:t>
      </w:r>
      <w:bookmarkEnd w:id="14"/>
    </w:p>
    <w:p>
      <w:pPr>
        <w:pStyle w:val="yFootnoteheading"/>
      </w:pPr>
      <w:r>
        <w:tab/>
        <w:t>[Heading inserted in Gazette 13 Dec 2013 p. 6181.]</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$4.10</w:t>
            </w:r>
          </w:p>
        </w:tc>
        <w:tc>
          <w:tcPr>
            <w:tcW w:w="1551" w:type="dxa"/>
            <w:tcBorders>
              <w:top w:val="single" w:sz="4" w:space="0" w:color="auto"/>
            </w:tcBorders>
          </w:tcPr>
          <w:p>
            <w:pPr>
              <w:pStyle w:val="yTableNAm"/>
            </w:pPr>
          </w:p>
          <w:p>
            <w:pPr>
              <w:pStyle w:val="yTableNAm"/>
            </w:pPr>
            <w:r>
              <w:br/>
            </w:r>
            <w:r>
              <w:rPr>
                <w:szCs w:val="22"/>
              </w:rPr>
              <w:t>$1.71/km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tabs>
                <w:tab w:val="clear" w:pos="567"/>
              </w:tabs>
            </w:pPr>
          </w:p>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$6.00</w:t>
            </w:r>
          </w:p>
        </w:tc>
        <w:tc>
          <w:tcPr>
            <w:tcW w:w="1551" w:type="dxa"/>
          </w:tcPr>
          <w:p>
            <w:pPr>
              <w:pStyle w:val="yTableNAm"/>
            </w:pPr>
            <w:r>
              <w:br/>
            </w:r>
            <w:r>
              <w:rPr>
                <w:szCs w:val="22"/>
              </w:rPr>
              <w:t>$1.71/km</w:t>
            </w:r>
          </w:p>
        </w:tc>
        <w:tc>
          <w:tcPr>
            <w:tcW w:w="1426" w:type="dxa"/>
          </w:tcPr>
          <w:p>
            <w:pPr>
              <w:pStyle w:val="yTableNAm"/>
              <w:tabs>
                <w:tab w:val="clear" w:pos="567"/>
              </w:tabs>
            </w:pPr>
            <w:r>
              <w:br/>
            </w:r>
            <w:r>
              <w:rPr>
                <w:szCs w:val="22"/>
              </w:rPr>
              <w:t>$48.10/hour</w:t>
            </w:r>
          </w:p>
        </w:tc>
      </w:tr>
      <w:tr>
        <w:trPr>
          <w:cantSplit/>
        </w:trPr>
        <w:tc>
          <w:tcPr>
            <w:tcW w:w="2126" w:type="dxa"/>
            <w:tcBorders>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Borders>
              <w:bottom w:val="single" w:sz="4" w:space="0" w:color="auto"/>
            </w:tcBorders>
          </w:tcPr>
          <w:p>
            <w:pPr>
              <w:pStyle w:val="yTableNAm"/>
            </w:pPr>
          </w:p>
          <w:p>
            <w:pPr>
              <w:pStyle w:val="yTableNAm"/>
            </w:pPr>
            <w:r>
              <w:br/>
            </w:r>
            <w:r>
              <w:br/>
            </w:r>
            <w:r>
              <w:br/>
            </w:r>
            <w:r>
              <w:br/>
            </w:r>
            <w:r>
              <w:br/>
            </w:r>
            <w:r>
              <w:rPr>
                <w:szCs w:val="22"/>
              </w:rPr>
              <w:t>$2.54/km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$1.02/km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3 inserted in Gazette 13 Dec 2013 </w:t>
      </w:r>
      <w:r>
        <w:rPr>
          <w:szCs w:val="22"/>
        </w:rPr>
        <w:t>p</w:t>
      </w:r>
      <w:r>
        <w:t>. 6181</w:t>
      </w:r>
      <w:r>
        <w:noBreakHyphen/>
        <w:t>2.]</w:t>
      </w:r>
    </w:p>
    <w:p>
      <w:pPr>
        <w:pStyle w:val="yHeading3"/>
        <w:pageBreakBefore/>
      </w:pPr>
      <w:bookmarkStart w:id="15" w:name="_Toc375058488"/>
      <w:r>
        <w:rPr>
          <w:rStyle w:val="CharSDivNo"/>
        </w:rPr>
        <w:t>Division 4</w:t>
      </w:r>
      <w:r>
        <w:t> — </w:t>
      </w:r>
      <w:r>
        <w:rPr>
          <w:rStyle w:val="CharSDivText"/>
        </w:rPr>
        <w:t>Kimberley region</w:t>
      </w:r>
      <w:bookmarkEnd w:id="15"/>
    </w:p>
    <w:p>
      <w:pPr>
        <w:pStyle w:val="yFootnoteheading"/>
        <w:keepNext/>
      </w:pPr>
      <w:r>
        <w:tab/>
        <w:t>[Heading inserted in Gazette 13 Dec 2013 p. 6182.]</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$4.10</w:t>
            </w:r>
          </w:p>
        </w:tc>
        <w:tc>
          <w:tcPr>
            <w:tcW w:w="1551" w:type="dxa"/>
            <w:tcBorders>
              <w:top w:val="single" w:sz="4" w:space="0" w:color="auto"/>
            </w:tcBorders>
          </w:tcPr>
          <w:p>
            <w:pPr>
              <w:pStyle w:val="yTableNAm"/>
            </w:pPr>
          </w:p>
          <w:p>
            <w:pPr>
              <w:pStyle w:val="yTableNAm"/>
            </w:pPr>
            <w:r>
              <w:br/>
            </w:r>
            <w:r>
              <w:rPr>
                <w:szCs w:val="22"/>
              </w:rPr>
              <w:t>$2.23/km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tabs>
                <w:tab w:val="clear" w:pos="567"/>
              </w:tabs>
            </w:pPr>
          </w:p>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51" w:type="dxa"/>
          </w:tcPr>
          <w:p>
            <w:pPr>
              <w:pStyle w:val="yTableNAm"/>
            </w:pPr>
          </w:p>
        </w:tc>
        <w:tc>
          <w:tcPr>
            <w:tcW w:w="1426" w:type="dxa"/>
          </w:tcPr>
          <w:p>
            <w:pPr>
              <w:pStyle w:val="yTableNAm"/>
              <w:tabs>
                <w:tab w:val="clear" w:pos="567"/>
              </w:tabs>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$6.00</w:t>
            </w:r>
          </w:p>
        </w:tc>
        <w:tc>
          <w:tcPr>
            <w:tcW w:w="1551" w:type="dxa"/>
          </w:tcPr>
          <w:p>
            <w:pPr>
              <w:pStyle w:val="yTableNAm"/>
            </w:pPr>
            <w:r>
              <w:br/>
            </w:r>
            <w:r>
              <w:rPr>
                <w:szCs w:val="22"/>
              </w:rPr>
              <w:t>$2.23/km</w:t>
            </w:r>
          </w:p>
        </w:tc>
        <w:tc>
          <w:tcPr>
            <w:tcW w:w="1426" w:type="dxa"/>
          </w:tcPr>
          <w:p>
            <w:pPr>
              <w:pStyle w:val="yTableNAm"/>
              <w:tabs>
                <w:tab w:val="clear" w:pos="567"/>
              </w:tabs>
            </w:pPr>
            <w:r>
              <w:br/>
            </w:r>
            <w:r>
              <w:rPr>
                <w:szCs w:val="22"/>
              </w:rPr>
              <w:t>$48.10/hour</w:t>
            </w:r>
          </w:p>
        </w:tc>
      </w:tr>
      <w:tr>
        <w:trPr>
          <w:cantSplit/>
        </w:trPr>
        <w:tc>
          <w:tcPr>
            <w:tcW w:w="2126" w:type="dxa"/>
            <w:tcBorders>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Borders>
              <w:bottom w:val="single" w:sz="4" w:space="0" w:color="auto"/>
            </w:tcBorders>
          </w:tcPr>
          <w:p>
            <w:pPr>
              <w:pStyle w:val="yTableNAm"/>
            </w:pPr>
          </w:p>
          <w:p>
            <w:pPr>
              <w:pStyle w:val="yTableNAm"/>
            </w:pPr>
            <w:r>
              <w:br/>
            </w:r>
            <w:r>
              <w:br/>
            </w:r>
            <w:r>
              <w:br/>
            </w:r>
            <w:r>
              <w:br/>
            </w:r>
            <w:r>
              <w:br/>
            </w:r>
            <w:r>
              <w:rPr>
                <w:szCs w:val="22"/>
              </w:rPr>
              <w:t>$3.28/km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$1.24/km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$1.88/km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keepNext/>
              <w:tabs>
                <w:tab w:val="clear" w:pos="567"/>
                <w:tab w:val="left" w:pos="176"/>
              </w:tabs>
              <w:ind w:left="176" w:hanging="176"/>
              <w:rPr>
                <w:b/>
              </w:rPr>
            </w:pPr>
            <w:r>
              <w:rPr>
                <w:b/>
              </w:rPr>
              <w:t>Surcharges</w:t>
            </w:r>
          </w:p>
        </w:tc>
        <w:tc>
          <w:tcPr>
            <w:tcW w:w="1417" w:type="dxa"/>
          </w:tcPr>
          <w:p>
            <w:pPr>
              <w:pStyle w:val="yTableNAm"/>
              <w:keepNext/>
              <w:tabs>
                <w:tab w:val="clear" w:pos="567"/>
              </w:tabs>
            </w:pPr>
          </w:p>
        </w:tc>
      </w:tr>
      <w:tr>
        <w:trPr>
          <w:cantSplit/>
        </w:trPr>
        <w:tc>
          <w:tcPr>
            <w:tcW w:w="4820" w:type="dxa"/>
          </w:tcPr>
          <w:p>
            <w:pPr>
              <w:pStyle w:val="yTableNAm"/>
              <w:keepNext/>
              <w:tabs>
                <w:tab w:val="clear" w:pos="567"/>
                <w:tab w:val="left" w:pos="176"/>
              </w:tabs>
              <w:ind w:left="176" w:hanging="176"/>
            </w:pPr>
            <w:r>
              <w:t>Ultra</w:t>
            </w:r>
            <w:r>
              <w:noBreakHyphen/>
              <w:t>Peak —</w:t>
            </w:r>
          </w:p>
          <w:p>
            <w:pPr>
              <w:pStyle w:val="yTableNAm"/>
              <w:keepNext/>
              <w:tabs>
                <w:tab w:val="clear" w:pos="567"/>
                <w:tab w:val="left" w:pos="176"/>
              </w:tabs>
              <w:ind w:left="176" w:hanging="176"/>
            </w:pPr>
            <w:r>
              <w:tab/>
              <w:t>Between midnight Friday to 5 a.m. Saturday or midnight Saturday to 5 a.m. Sunday</w:t>
            </w:r>
          </w:p>
        </w:tc>
        <w:tc>
          <w:tcPr>
            <w:tcW w:w="1417" w:type="dxa"/>
          </w:tcPr>
          <w:p>
            <w:pPr>
              <w:pStyle w:val="yTableNAm"/>
              <w:keepNext/>
              <w:tabs>
                <w:tab w:val="clear" w:pos="567"/>
              </w:tabs>
            </w:pPr>
          </w:p>
          <w:p>
            <w:pPr>
              <w:pStyle w:val="yTableNAm"/>
              <w:keepNext/>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4 inserted in Gazette 13 Dec 2013 </w:t>
      </w:r>
      <w:r>
        <w:rPr>
          <w:szCs w:val="22"/>
        </w:rPr>
        <w:t>p</w:t>
      </w:r>
      <w:r>
        <w:t>. 6182</w:t>
      </w:r>
      <w:r>
        <w:noBreakHyphen/>
        <w:t>3.]</w:t>
      </w:r>
    </w:p>
    <w:p>
      <w:pPr>
        <w:pStyle w:val="yHeading3"/>
      </w:pPr>
      <w:bookmarkStart w:id="16" w:name="_Toc375058489"/>
      <w:r>
        <w:rPr>
          <w:rStyle w:val="CharSDivNo"/>
        </w:rPr>
        <w:t>Division 5</w:t>
      </w:r>
      <w:r>
        <w:t> — </w:t>
      </w:r>
      <w:r>
        <w:rPr>
          <w:rStyle w:val="CharSDivText"/>
        </w:rPr>
        <w:t>Mid West region</w:t>
      </w:r>
      <w:bookmarkEnd w:id="16"/>
    </w:p>
    <w:p>
      <w:pPr>
        <w:pStyle w:val="yFootnoteheading"/>
      </w:pPr>
      <w:r>
        <w:tab/>
        <w:t>[Heading inserted in Gazette 13 Dec 2013 p. 6184.]</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$1.73/km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$48.50/hour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tabs>
                <w:tab w:val="clear" w:pos="567"/>
              </w:tabs>
            </w:pPr>
          </w:p>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$1.73/km</w:t>
            </w:r>
          </w:p>
        </w:tc>
        <w:tc>
          <w:tcPr>
            <w:tcW w:w="1426" w:type="dxa"/>
          </w:tcPr>
          <w:p>
            <w:pPr>
              <w:pStyle w:val="yTableNAm"/>
              <w:tabs>
                <w:tab w:val="clear" w:pos="567"/>
              </w:tabs>
            </w:pPr>
            <w:r>
              <w:rPr>
                <w:szCs w:val="22"/>
              </w:rPr>
              <w:br/>
              <w:t>$48.50/hour</w:t>
            </w:r>
          </w:p>
        </w:tc>
      </w:tr>
      <w:tr>
        <w:trPr>
          <w:cantSplit/>
        </w:trPr>
        <w:tc>
          <w:tcPr>
            <w:tcW w:w="2126" w:type="dxa"/>
            <w:tcBorders>
              <w:bottom w:val="single" w:sz="4" w:space="0" w:color="auto"/>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$6.10</w:t>
            </w:r>
          </w:p>
        </w:tc>
        <w:tc>
          <w:tcPr>
            <w:tcW w:w="1551" w:type="dxa"/>
            <w:tcBorders>
              <w:bottom w:val="single" w:sz="4" w:space="0" w:color="auto"/>
            </w:tcBorders>
          </w:tcPr>
          <w:p>
            <w:pPr>
              <w:pStyle w:val="yTableNAm"/>
            </w:pPr>
          </w:p>
          <w:p>
            <w:pPr>
              <w:pStyle w:val="yTableNAm"/>
            </w:pPr>
            <w:r>
              <w:br/>
            </w:r>
            <w:r>
              <w:br/>
            </w:r>
            <w:r>
              <w:br/>
            </w:r>
            <w:r>
              <w:br/>
            </w:r>
            <w:r>
              <w:br/>
            </w:r>
            <w:r>
              <w:rPr>
                <w:szCs w:val="22"/>
              </w:rPr>
              <w:t>$2.55/km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r>
              <w:rPr>
                <w:szCs w:val="22"/>
              </w:rPr>
              <w:t>$75.10/hour</w:t>
            </w:r>
          </w:p>
        </w:tc>
      </w:tr>
    </w:tbl>
    <w:p>
      <w:pPr>
        <w:pStyle w:val="yTHeadingNAm"/>
      </w:pPr>
      <w:r>
        <w:t>Off meter rates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$1.03/km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single" w:sz="4" w:space="0" w:color="auto"/>
              <w:bottom w:val="single" w:sz="4" w:space="0" w:color="auto"/>
            </w:tcBorders>
          </w:tcPr>
          <w:p>
            <w:pPr>
              <w:pStyle w:val="yTableNAm"/>
            </w:pPr>
            <w:r>
              <w:br/>
            </w:r>
            <w:r>
              <w:br/>
            </w:r>
            <w:r>
              <w:br/>
            </w:r>
            <w:r>
              <w:rPr>
                <w:szCs w:val="22"/>
              </w:rPr>
              <w:t>$1.56/km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$48.50/hour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$2.60</w:t>
            </w:r>
          </w:p>
        </w:tc>
      </w:tr>
      <w:tr>
        <w:trPr>
          <w:cantSplit/>
        </w:trPr>
        <w:tc>
          <w:tcPr>
            <w:tcW w:w="4820" w:type="dxa"/>
          </w:tcPr>
          <w:p>
            <w:pPr>
              <w:pStyle w:val="yTableNAm"/>
              <w:keepNext/>
              <w:tabs>
                <w:tab w:val="clear" w:pos="567"/>
                <w:tab w:val="left" w:pos="176"/>
              </w:tabs>
              <w:ind w:left="176" w:hanging="176"/>
              <w:rPr>
                <w:b/>
                <w:kern w:val="28"/>
              </w:rPr>
            </w:pPr>
            <w:r>
              <w:t>Christmas Day —</w:t>
            </w:r>
          </w:p>
          <w:p>
            <w:pPr>
              <w:pStyle w:val="yTableNAm"/>
              <w:keepNext/>
              <w:tabs>
                <w:tab w:val="clear" w:pos="567"/>
                <w:tab w:val="left" w:pos="176"/>
              </w:tabs>
              <w:ind w:left="176" w:hanging="176"/>
              <w:rPr>
                <w:b/>
                <w:kern w:val="28"/>
              </w:rPr>
            </w:pPr>
            <w:r>
              <w:tab/>
              <w:t>midnight to midnight</w:t>
            </w:r>
          </w:p>
        </w:tc>
        <w:tc>
          <w:tcPr>
            <w:tcW w:w="1417" w:type="dxa"/>
          </w:tcPr>
          <w:p>
            <w:pPr>
              <w:pStyle w:val="yTableNAm"/>
              <w:keepNext/>
              <w:tabs>
                <w:tab w:val="clear" w:pos="567"/>
              </w:tabs>
            </w:pPr>
          </w:p>
          <w:p>
            <w:pPr>
              <w:pStyle w:val="yTableNAm"/>
              <w:keepNext/>
              <w:tabs>
                <w:tab w:val="clear" w:pos="567"/>
              </w:tabs>
            </w:pPr>
            <w:r>
              <w:rPr>
                <w:szCs w:val="22"/>
              </w:rPr>
              <w:t>$5.00</w:t>
            </w:r>
          </w:p>
        </w:tc>
      </w:tr>
      <w:tr>
        <w:trPr>
          <w:cantSplit/>
          <w:trHeight w:val="794"/>
        </w:trPr>
        <w:tc>
          <w:tcPr>
            <w:tcW w:w="4820" w:type="dxa"/>
            <w:tcBorders>
              <w:bottom w:val="single" w:sz="4" w:space="0" w:color="auto"/>
            </w:tcBorders>
          </w:tcPr>
          <w:p>
            <w:pPr>
              <w:pStyle w:val="yTableNAm"/>
              <w:keepNext/>
              <w:tabs>
                <w:tab w:val="clear" w:pos="567"/>
                <w:tab w:val="left" w:pos="176"/>
              </w:tabs>
              <w:ind w:left="176" w:hanging="176"/>
              <w:rPr>
                <w:b/>
                <w:kern w:val="28"/>
              </w:rPr>
            </w:pPr>
            <w:r>
              <w:t>New Year’s Eve —</w:t>
            </w:r>
          </w:p>
          <w:p>
            <w:pPr>
              <w:pStyle w:val="yTableNAm"/>
              <w:keepNext/>
              <w:tabs>
                <w:tab w:val="clear" w:pos="567"/>
                <w:tab w:val="left" w:pos="176"/>
              </w:tabs>
              <w:ind w:left="176" w:hanging="176"/>
              <w:rPr>
                <w:b/>
                <w:kern w:val="28"/>
              </w:rPr>
            </w:pPr>
            <w:r>
              <w:tab/>
              <w:t>6 p.m. New Year’s Eve to 6 a.m. New Year’s Day</w:t>
            </w:r>
          </w:p>
        </w:tc>
        <w:tc>
          <w:tcPr>
            <w:tcW w:w="1417" w:type="dxa"/>
            <w:tcBorders>
              <w:bottom w:val="single" w:sz="4" w:space="0" w:color="auto"/>
            </w:tcBorders>
          </w:tcPr>
          <w:p>
            <w:pPr>
              <w:pStyle w:val="yTableNAm"/>
              <w:keepNext/>
              <w:tabs>
                <w:tab w:val="clear" w:pos="567"/>
              </w:tabs>
            </w:pPr>
          </w:p>
          <w:p>
            <w:pPr>
              <w:pStyle w:val="yTableNAm"/>
              <w:keepNext/>
              <w:tabs>
                <w:tab w:val="clear" w:pos="567"/>
              </w:tabs>
            </w:pPr>
            <w:r>
              <w:rPr>
                <w:szCs w:val="22"/>
              </w:rPr>
              <w:t>$5.70</w:t>
            </w:r>
          </w:p>
        </w:tc>
      </w:tr>
    </w:tbl>
    <w:p>
      <w:pPr>
        <w:pStyle w:val="yFootnotesection"/>
      </w:pPr>
      <w:r>
        <w:tab/>
        <w:t xml:space="preserve">[Division 5 inserted in Gazette 13 Dec 2013 </w:t>
      </w:r>
      <w:r>
        <w:rPr>
          <w:szCs w:val="22"/>
        </w:rPr>
        <w:t>p</w:t>
      </w:r>
      <w:r>
        <w:t>. 6184.]</w:t>
      </w:r>
    </w:p>
    <w:p>
      <w:pPr>
        <w:pStyle w:val="yHeading3"/>
      </w:pPr>
      <w:bookmarkStart w:id="17" w:name="_Toc375058490"/>
      <w:r>
        <w:rPr>
          <w:rStyle w:val="CharSDivNo"/>
        </w:rPr>
        <w:t>Division 6</w:t>
      </w:r>
      <w:r>
        <w:t> — </w:t>
      </w:r>
      <w:r>
        <w:rPr>
          <w:rStyle w:val="CharSDivText"/>
        </w:rPr>
        <w:t>Peel region</w:t>
      </w:r>
      <w:bookmarkEnd w:id="17"/>
    </w:p>
    <w:p>
      <w:pPr>
        <w:pStyle w:val="yFootnoteheading"/>
      </w:pPr>
      <w:r>
        <w:tab/>
        <w:t>[Heading inserted in Gazette 13 Dec 2013 p. 6185.]</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$4.10</w:t>
            </w:r>
          </w:p>
        </w:tc>
        <w:tc>
          <w:tcPr>
            <w:tcW w:w="1551" w:type="dxa"/>
            <w:tcBorders>
              <w:top w:val="single" w:sz="4" w:space="0" w:color="auto"/>
              <w:bottom w:val="nil"/>
            </w:tcBorders>
          </w:tcPr>
          <w:p>
            <w:pPr>
              <w:pStyle w:val="yTableNAm"/>
            </w:pPr>
          </w:p>
          <w:p>
            <w:pPr>
              <w:pStyle w:val="yTableNAm"/>
            </w:pPr>
            <w:r>
              <w:br/>
            </w:r>
            <w:r>
              <w:rPr>
                <w:szCs w:val="22"/>
              </w:rPr>
              <w:t>$1.71/km</w:t>
            </w:r>
          </w:p>
        </w:tc>
        <w:tc>
          <w:tcPr>
            <w:tcW w:w="1426" w:type="dxa"/>
            <w:tcBorders>
              <w:top w:val="single" w:sz="4" w:space="0" w:color="auto"/>
              <w:bottom w:val="nil"/>
            </w:tcBorders>
          </w:tcPr>
          <w:p>
            <w:pPr>
              <w:pStyle w:val="yTableNAm"/>
              <w:tabs>
                <w:tab w:val="clear" w:pos="567"/>
              </w:tabs>
            </w:pPr>
          </w:p>
          <w:p>
            <w:pPr>
              <w:pStyle w:val="yTableNAm"/>
              <w:tabs>
                <w:tab w:val="clear" w:pos="567"/>
              </w:tabs>
            </w:pPr>
            <w:r>
              <w:br/>
            </w:r>
            <w:r>
              <w:rPr>
                <w:szCs w:val="22"/>
              </w:rPr>
              <w:t>$48.10/hour</w:t>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tabs>
                <w:tab w:val="clear" w:pos="567"/>
              </w:tabs>
            </w:pPr>
          </w:p>
          <w:p>
            <w:pPr>
              <w:pStyle w:val="yTableNAm"/>
              <w:tabs>
                <w:tab w:val="clear" w:pos="567"/>
              </w:tabs>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tabs>
                <w:tab w:val="clear" w:pos="567"/>
              </w:tabs>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$6.00</w:t>
            </w:r>
          </w:p>
        </w:tc>
        <w:tc>
          <w:tcPr>
            <w:tcW w:w="1551" w:type="dxa"/>
            <w:tcBorders>
              <w:top w:val="nil"/>
            </w:tcBorders>
          </w:tcPr>
          <w:p>
            <w:pPr>
              <w:pStyle w:val="yTableNAm"/>
            </w:pPr>
            <w:r>
              <w:br/>
            </w:r>
            <w:r>
              <w:rPr>
                <w:szCs w:val="22"/>
              </w:rPr>
              <w:t>$1.71/km</w:t>
            </w:r>
          </w:p>
        </w:tc>
        <w:tc>
          <w:tcPr>
            <w:tcW w:w="1426" w:type="dxa"/>
            <w:tcBorders>
              <w:top w:val="nil"/>
            </w:tcBorders>
          </w:tcPr>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Pr>
          <w:p>
            <w:pPr>
              <w:pStyle w:val="yTableNAm"/>
            </w:pPr>
          </w:p>
          <w:p>
            <w:pPr>
              <w:pStyle w:val="yTableNAm"/>
            </w:pPr>
            <w:r>
              <w:br/>
            </w:r>
            <w:r>
              <w:br/>
            </w:r>
            <w:r>
              <w:br/>
            </w:r>
            <w:r>
              <w:br/>
            </w:r>
            <w:r>
              <w:br/>
            </w:r>
            <w:r>
              <w:rPr>
                <w:szCs w:val="22"/>
              </w:rPr>
              <w:t>$2.54/km</w:t>
            </w:r>
          </w:p>
        </w:tc>
        <w:tc>
          <w:tcPr>
            <w:tcW w:w="1426" w:type="dxa"/>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$1.02/km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keepNext/>
              <w:tabs>
                <w:tab w:val="clear" w:pos="567"/>
                <w:tab w:val="left" w:pos="176"/>
              </w:tabs>
              <w:ind w:left="176" w:hanging="176"/>
              <w:rPr>
                <w:b/>
              </w:rPr>
            </w:pPr>
            <w:r>
              <w:rPr>
                <w:b/>
              </w:rPr>
              <w:t>Surcharges</w:t>
            </w:r>
          </w:p>
        </w:tc>
        <w:tc>
          <w:tcPr>
            <w:tcW w:w="1417" w:type="dxa"/>
          </w:tcPr>
          <w:p>
            <w:pPr>
              <w:pStyle w:val="yTableNAm"/>
              <w:keepNext/>
              <w:tabs>
                <w:tab w:val="clear" w:pos="567"/>
              </w:tabs>
            </w:pPr>
          </w:p>
        </w:tc>
      </w:tr>
      <w:tr>
        <w:trPr>
          <w:cantSplit/>
        </w:trPr>
        <w:tc>
          <w:tcPr>
            <w:tcW w:w="4820" w:type="dxa"/>
          </w:tcPr>
          <w:p>
            <w:pPr>
              <w:pStyle w:val="yTableNAm"/>
              <w:keepNext/>
              <w:tabs>
                <w:tab w:val="clear" w:pos="567"/>
                <w:tab w:val="left" w:pos="176"/>
              </w:tabs>
              <w:ind w:left="176" w:hanging="176"/>
            </w:pPr>
            <w:r>
              <w:t>Ultra</w:t>
            </w:r>
            <w:r>
              <w:noBreakHyphen/>
              <w:t>Peak —</w:t>
            </w:r>
          </w:p>
          <w:p>
            <w:pPr>
              <w:pStyle w:val="yTableNAm"/>
              <w:keepNext/>
              <w:tabs>
                <w:tab w:val="clear" w:pos="567"/>
                <w:tab w:val="left" w:pos="176"/>
              </w:tabs>
              <w:ind w:left="176" w:hanging="176"/>
            </w:pPr>
            <w:r>
              <w:tab/>
              <w:t>Between midnight Friday to 5 a.m. Saturday or midnight Saturday to 5 a.m. Sunday</w:t>
            </w:r>
          </w:p>
        </w:tc>
        <w:tc>
          <w:tcPr>
            <w:tcW w:w="1417" w:type="dxa"/>
          </w:tcPr>
          <w:p>
            <w:pPr>
              <w:pStyle w:val="yTableNAm"/>
              <w:keepNext/>
              <w:tabs>
                <w:tab w:val="clear" w:pos="567"/>
              </w:tabs>
            </w:pPr>
          </w:p>
          <w:p>
            <w:pPr>
              <w:pStyle w:val="yTableNAm"/>
              <w:keepNext/>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6 inserted in Gazette 13 Dec 2013 </w:t>
      </w:r>
      <w:r>
        <w:rPr>
          <w:szCs w:val="22"/>
        </w:rPr>
        <w:t>p</w:t>
      </w:r>
      <w:r>
        <w:t>. 6185.]</w:t>
      </w:r>
    </w:p>
    <w:p>
      <w:pPr>
        <w:pStyle w:val="yHeading3"/>
      </w:pPr>
      <w:bookmarkStart w:id="18" w:name="_Toc375058491"/>
      <w:r>
        <w:rPr>
          <w:rStyle w:val="CharSDivNo"/>
        </w:rPr>
        <w:t>Division 7</w:t>
      </w:r>
      <w:r>
        <w:t> — </w:t>
      </w:r>
      <w:r>
        <w:rPr>
          <w:rStyle w:val="CharSDivText"/>
        </w:rPr>
        <w:t>Pilbara region</w:t>
      </w:r>
      <w:bookmarkEnd w:id="18"/>
    </w:p>
    <w:p>
      <w:pPr>
        <w:pStyle w:val="yFootnoteheading"/>
        <w:keepNext/>
      </w:pPr>
      <w:r>
        <w:tab/>
        <w:t>[Heading inserted in Gazette 13 Dec 2013 p. 6186.]</w:t>
      </w:r>
    </w:p>
    <w:p>
      <w:pPr>
        <w:pStyle w:val="yTHeadingNAm"/>
      </w:pPr>
      <w:r>
        <w:t>Metered rates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tabs>
                <w:tab w:val="clear" w:pos="567"/>
                <w:tab w:val="left" w:pos="186"/>
              </w:tabs>
              <w:ind w:left="176" w:hanging="176"/>
              <w:rPr>
                <w:b/>
                <w:bCs/>
              </w:rPr>
            </w:pPr>
            <w:r>
              <w:rPr>
                <w:b/>
                <w:bCs/>
              </w:rPr>
              <w:t>Tariff 1</w:t>
            </w:r>
          </w:p>
          <w:p>
            <w:pPr>
              <w:pStyle w:val="yTableNAm"/>
              <w:tabs>
                <w:tab w:val="clear" w:pos="567"/>
                <w:tab w:val="left" w:pos="18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$4.10</w:t>
            </w:r>
          </w:p>
        </w:tc>
        <w:tc>
          <w:tcPr>
            <w:tcW w:w="1551" w:type="dxa"/>
            <w:tcBorders>
              <w:top w:val="single" w:sz="4" w:space="0" w:color="auto"/>
            </w:tcBorders>
          </w:tcPr>
          <w:p>
            <w:pPr>
              <w:pStyle w:val="yTableNAm"/>
            </w:pPr>
          </w:p>
          <w:p>
            <w:pPr>
              <w:pStyle w:val="yTableNAm"/>
            </w:pPr>
            <w:r>
              <w:br/>
            </w:r>
            <w:r>
              <w:rPr>
                <w:szCs w:val="22"/>
              </w:rPr>
              <w:t>$2.27/km</w:t>
            </w:r>
          </w:p>
        </w:tc>
        <w:tc>
          <w:tcPr>
            <w:tcW w:w="1426" w:type="dxa"/>
            <w:tcBorders>
              <w:top w:val="single" w:sz="4" w:space="0" w:color="auto"/>
            </w:tcBorders>
          </w:tcPr>
          <w:p>
            <w:pPr>
              <w:pStyle w:val="yTableNAm"/>
              <w:tabs>
                <w:tab w:val="clear" w:pos="567"/>
              </w:tabs>
            </w:pPr>
          </w:p>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86"/>
              </w:tabs>
              <w:ind w:left="176" w:hanging="176"/>
              <w:rPr>
                <w:b/>
                <w:bCs/>
              </w:rPr>
            </w:pPr>
            <w:r>
              <w:rPr>
                <w:b/>
                <w:bCs/>
              </w:rPr>
              <w:t>Tariff 2</w:t>
            </w:r>
          </w:p>
          <w:p>
            <w:pPr>
              <w:pStyle w:val="yTableNAm"/>
              <w:tabs>
                <w:tab w:val="clear" w:pos="567"/>
                <w:tab w:val="left" w:pos="18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tabs>
                <w:tab w:val="clear" w:pos="567"/>
              </w:tabs>
            </w:pPr>
          </w:p>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8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tabs>
                <w:tab w:val="clear" w:pos="567"/>
              </w:tabs>
            </w:pPr>
            <w:r>
              <w:br/>
            </w:r>
          </w:p>
        </w:tc>
      </w:tr>
      <w:tr>
        <w:trPr>
          <w:cantSplit/>
        </w:trPr>
        <w:tc>
          <w:tcPr>
            <w:tcW w:w="2126" w:type="dxa"/>
            <w:tcBorders>
              <w:right w:val="single" w:sz="4" w:space="0" w:color="auto"/>
            </w:tcBorders>
          </w:tcPr>
          <w:p>
            <w:pPr>
              <w:pStyle w:val="yTableNAm"/>
              <w:tabs>
                <w:tab w:val="clear" w:pos="567"/>
                <w:tab w:val="left" w:pos="186"/>
              </w:tabs>
              <w:ind w:left="176" w:hanging="176"/>
            </w:pPr>
            <w:r>
              <w:tab/>
              <w:t>All day Public Holidays</w:t>
            </w:r>
          </w:p>
        </w:tc>
        <w:tc>
          <w:tcPr>
            <w:tcW w:w="1134" w:type="dxa"/>
            <w:tcBorders>
              <w:left w:val="nil"/>
            </w:tcBorders>
          </w:tcPr>
          <w:p>
            <w:pPr>
              <w:pStyle w:val="yTableNAm"/>
            </w:pPr>
            <w:r>
              <w:rPr>
                <w:szCs w:val="22"/>
              </w:rPr>
              <w:br/>
              <w:t>$6.00</w:t>
            </w:r>
          </w:p>
        </w:tc>
        <w:tc>
          <w:tcPr>
            <w:tcW w:w="1551" w:type="dxa"/>
          </w:tcPr>
          <w:p>
            <w:pPr>
              <w:pStyle w:val="yTableNAm"/>
            </w:pPr>
            <w:r>
              <w:rPr>
                <w:szCs w:val="22"/>
              </w:rPr>
              <w:br/>
              <w:t>$2.27/km</w:t>
            </w:r>
          </w:p>
        </w:tc>
        <w:tc>
          <w:tcPr>
            <w:tcW w:w="1426" w:type="dxa"/>
          </w:tcPr>
          <w:p>
            <w:pPr>
              <w:pStyle w:val="yTableNAm"/>
              <w:tabs>
                <w:tab w:val="clear" w:pos="567"/>
              </w:tabs>
            </w:pPr>
            <w:r>
              <w:rPr>
                <w:szCs w:val="22"/>
              </w:rPr>
              <w:br/>
              <w:t>$48.10/hour</w:t>
            </w:r>
          </w:p>
        </w:tc>
      </w:tr>
      <w:tr>
        <w:trPr>
          <w:cantSplit/>
        </w:trPr>
        <w:tc>
          <w:tcPr>
            <w:tcW w:w="2126" w:type="dxa"/>
            <w:tcBorders>
              <w:bottom w:val="single" w:sz="4" w:space="0" w:color="auto"/>
              <w:right w:val="single" w:sz="4" w:space="0" w:color="auto"/>
            </w:tcBorders>
          </w:tcPr>
          <w:p>
            <w:pPr>
              <w:pStyle w:val="yTableNAm"/>
              <w:tabs>
                <w:tab w:val="clear" w:pos="567"/>
                <w:tab w:val="left" w:pos="186"/>
              </w:tabs>
              <w:ind w:left="176" w:hanging="176"/>
              <w:rPr>
                <w:b/>
                <w:bCs/>
              </w:rPr>
            </w:pPr>
            <w:r>
              <w:rPr>
                <w:b/>
                <w:bCs/>
              </w:rPr>
              <w:t>Tariff 3</w:t>
            </w:r>
          </w:p>
          <w:p>
            <w:pPr>
              <w:pStyle w:val="yTableNAm"/>
              <w:tabs>
                <w:tab w:val="clear" w:pos="567"/>
                <w:tab w:val="left" w:pos="18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Borders>
              <w:bottom w:val="single" w:sz="4" w:space="0" w:color="auto"/>
            </w:tcBorders>
          </w:tcPr>
          <w:p>
            <w:pPr>
              <w:pStyle w:val="yTableNAm"/>
            </w:pPr>
          </w:p>
          <w:p>
            <w:pPr>
              <w:pStyle w:val="yTableNAm"/>
            </w:pPr>
            <w:r>
              <w:br/>
            </w:r>
            <w:r>
              <w:br/>
            </w:r>
            <w:r>
              <w:br/>
            </w:r>
            <w:r>
              <w:br/>
            </w:r>
            <w:r>
              <w:br/>
            </w:r>
            <w:r>
              <w:rPr>
                <w:szCs w:val="22"/>
              </w:rPr>
              <w:t>$3.35/km</w:t>
            </w:r>
          </w:p>
        </w:tc>
        <w:tc>
          <w:tcPr>
            <w:tcW w:w="1426" w:type="dxa"/>
            <w:tcBorders>
              <w:bottom w:val="single" w:sz="4" w:space="0" w:color="auto"/>
            </w:tcBorders>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$1.22/km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$1.85/km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7 inserted in Gazette 13 Dec 2013 </w:t>
      </w:r>
      <w:r>
        <w:rPr>
          <w:szCs w:val="22"/>
        </w:rPr>
        <w:t>p</w:t>
      </w:r>
      <w:r>
        <w:t>. 6186.]</w:t>
      </w:r>
    </w:p>
    <w:p>
      <w:pPr>
        <w:pStyle w:val="yHeading3"/>
      </w:pPr>
      <w:bookmarkStart w:id="19" w:name="_Toc375058492"/>
      <w:r>
        <w:rPr>
          <w:rStyle w:val="CharSDivNo"/>
        </w:rPr>
        <w:t>Division 8</w:t>
      </w:r>
      <w:r>
        <w:t> — </w:t>
      </w:r>
      <w:r>
        <w:rPr>
          <w:rStyle w:val="CharSDivText"/>
        </w:rPr>
        <w:t>South West region</w:t>
      </w:r>
      <w:bookmarkEnd w:id="19"/>
    </w:p>
    <w:p>
      <w:pPr>
        <w:pStyle w:val="yFootnoteheading"/>
      </w:pPr>
      <w:r>
        <w:tab/>
        <w:t>[Heading inserted in Gazette 13 Dec 2013 p. 6187.]</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tabs>
                <w:tab w:val="clear" w:pos="567"/>
                <w:tab w:val="left" w:pos="176"/>
              </w:tabs>
              <w:spacing w:after="60"/>
              <w:ind w:left="176" w:hanging="176"/>
            </w:pPr>
          </w:p>
        </w:tc>
        <w:tc>
          <w:tcPr>
            <w:tcW w:w="1134" w:type="dxa"/>
            <w:tcBorders>
              <w:top w:val="single" w:sz="4" w:space="0" w:color="auto"/>
              <w:left w:val="single" w:sz="4" w:space="0" w:color="auto"/>
              <w:bottom w:val="single" w:sz="4" w:space="0" w:color="auto"/>
            </w:tcBorders>
          </w:tcPr>
          <w:p>
            <w:pPr>
              <w:pStyle w:val="yTableNAm"/>
              <w:keepNext/>
              <w:spacing w:after="60"/>
              <w:rPr>
                <w:b/>
                <w:bCs/>
              </w:rPr>
            </w:pPr>
            <w:r>
              <w:rPr>
                <w:b/>
                <w:bCs/>
              </w:rPr>
              <w:t>Flagfall</w:t>
            </w:r>
          </w:p>
        </w:tc>
        <w:tc>
          <w:tcPr>
            <w:tcW w:w="1551" w:type="dxa"/>
            <w:tcBorders>
              <w:top w:val="single" w:sz="4" w:space="0" w:color="auto"/>
              <w:bottom w:val="single" w:sz="4" w:space="0" w:color="auto"/>
            </w:tcBorders>
          </w:tcPr>
          <w:p>
            <w:pPr>
              <w:pStyle w:val="yTableNAm"/>
              <w:keepNext/>
              <w:spacing w:after="60"/>
              <w:rPr>
                <w:b/>
                <w:bCs/>
              </w:rPr>
            </w:pPr>
            <w:r>
              <w:rPr>
                <w:b/>
                <w:bCs/>
              </w:rPr>
              <w:t>Distance rate</w:t>
            </w:r>
          </w:p>
        </w:tc>
        <w:tc>
          <w:tcPr>
            <w:tcW w:w="1426" w:type="dxa"/>
            <w:tcBorders>
              <w:top w:val="single" w:sz="4" w:space="0" w:color="auto"/>
              <w:bottom w:val="single" w:sz="4" w:space="0" w:color="auto"/>
            </w:tcBorders>
          </w:tcPr>
          <w:p>
            <w:pPr>
              <w:pStyle w:val="yTableNAm"/>
              <w:keepNext/>
              <w:spacing w:after="60"/>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keepNext/>
              <w:tabs>
                <w:tab w:val="clear" w:pos="567"/>
                <w:tab w:val="left" w:pos="176"/>
              </w:tabs>
              <w:ind w:left="176" w:hanging="176"/>
              <w:rPr>
                <w:b/>
                <w:bCs/>
              </w:rPr>
            </w:pPr>
            <w:r>
              <w:rPr>
                <w:b/>
                <w:bCs/>
              </w:rPr>
              <w:t>Tariff 1</w:t>
            </w:r>
          </w:p>
          <w:p>
            <w:pPr>
              <w:pStyle w:val="yTableNAm"/>
              <w:keepNext/>
              <w:tabs>
                <w:tab w:val="clear" w:pos="567"/>
                <w:tab w:val="left" w:pos="176"/>
                <w:tab w:val="left" w:pos="263"/>
              </w:tabs>
              <w:ind w:left="176" w:hanging="176"/>
            </w:pPr>
            <w:r>
              <w:tab/>
              <w:t>Monday to Friday 6 a.m. to 6 p.m.</w:t>
            </w:r>
          </w:p>
        </w:tc>
        <w:tc>
          <w:tcPr>
            <w:tcW w:w="1134" w:type="dxa"/>
            <w:tcBorders>
              <w:top w:val="single" w:sz="4" w:space="0" w:color="auto"/>
              <w:left w:val="single" w:sz="4" w:space="0" w:color="auto"/>
              <w:bottom w:val="nil"/>
            </w:tcBorders>
          </w:tcPr>
          <w:p>
            <w:pPr>
              <w:pStyle w:val="yTableNAm"/>
              <w:keepNext/>
            </w:pPr>
          </w:p>
          <w:p>
            <w:pPr>
              <w:pStyle w:val="yTableNAm"/>
              <w:keepNext/>
            </w:pPr>
            <w:r>
              <w:br/>
            </w:r>
            <w:r>
              <w:rPr>
                <w:szCs w:val="22"/>
              </w:rPr>
              <w:t>$4.10</w:t>
            </w:r>
          </w:p>
        </w:tc>
        <w:tc>
          <w:tcPr>
            <w:tcW w:w="1551" w:type="dxa"/>
            <w:tcBorders>
              <w:top w:val="single" w:sz="4" w:space="0" w:color="auto"/>
              <w:bottom w:val="nil"/>
            </w:tcBorders>
          </w:tcPr>
          <w:p>
            <w:pPr>
              <w:pStyle w:val="yTableNAm"/>
              <w:keepNext/>
            </w:pPr>
          </w:p>
          <w:p>
            <w:pPr>
              <w:pStyle w:val="yTableNAm"/>
              <w:keepNext/>
            </w:pPr>
            <w:r>
              <w:br/>
            </w:r>
            <w:r>
              <w:rPr>
                <w:szCs w:val="22"/>
              </w:rPr>
              <w:t>$1.71/km</w:t>
            </w:r>
          </w:p>
        </w:tc>
        <w:tc>
          <w:tcPr>
            <w:tcW w:w="1426" w:type="dxa"/>
            <w:tcBorders>
              <w:top w:val="single" w:sz="4" w:space="0" w:color="auto"/>
              <w:bottom w:val="nil"/>
            </w:tcBorders>
          </w:tcPr>
          <w:p>
            <w:pPr>
              <w:pStyle w:val="yTableNAm"/>
              <w:keepNext/>
              <w:tabs>
                <w:tab w:val="clear" w:pos="567"/>
              </w:tabs>
            </w:pPr>
          </w:p>
          <w:p>
            <w:pPr>
              <w:pStyle w:val="yTableNAm"/>
              <w:keepNext/>
              <w:tabs>
                <w:tab w:val="clear" w:pos="567"/>
              </w:tabs>
            </w:pPr>
            <w:r>
              <w:br/>
            </w:r>
            <w:r>
              <w:rPr>
                <w:szCs w:val="22"/>
              </w:rPr>
              <w:t>$48.10/hour</w:t>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tabs>
                <w:tab w:val="clear" w:pos="567"/>
              </w:tabs>
            </w:pPr>
          </w:p>
          <w:p>
            <w:pPr>
              <w:pStyle w:val="yTableNAm"/>
              <w:tabs>
                <w:tab w:val="clear" w:pos="567"/>
              </w:tabs>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tabs>
                <w:tab w:val="clear" w:pos="567"/>
              </w:tabs>
            </w:pPr>
            <w:r>
              <w:br/>
            </w:r>
          </w:p>
        </w:tc>
      </w:tr>
      <w:tr>
        <w:trPr>
          <w:cantSplit/>
        </w:trPr>
        <w:tc>
          <w:tcPr>
            <w:tcW w:w="2126" w:type="dxa"/>
            <w:tcBorders>
              <w:top w:val="nil"/>
              <w:right w:val="single" w:sz="4" w:space="0" w:color="auto"/>
            </w:tcBorders>
          </w:tcPr>
          <w:p>
            <w:pPr>
              <w:pStyle w:val="yTableNAm"/>
              <w:tabs>
                <w:tab w:val="clear" w:pos="567"/>
                <w:tab w:val="left" w:pos="176"/>
                <w:tab w:val="left" w:pos="263"/>
              </w:tabs>
              <w:ind w:left="176" w:hanging="176"/>
            </w:pPr>
            <w:r>
              <w:tab/>
              <w:t>All day Public Holidays</w:t>
            </w:r>
          </w:p>
        </w:tc>
        <w:tc>
          <w:tcPr>
            <w:tcW w:w="1134" w:type="dxa"/>
            <w:tcBorders>
              <w:top w:val="nil"/>
              <w:left w:val="single" w:sz="4" w:space="0" w:color="auto"/>
            </w:tcBorders>
          </w:tcPr>
          <w:p>
            <w:pPr>
              <w:pStyle w:val="yTableNAm"/>
            </w:pPr>
            <w:r>
              <w:br/>
            </w:r>
            <w:r>
              <w:rPr>
                <w:szCs w:val="22"/>
              </w:rPr>
              <w:t>$6.00</w:t>
            </w:r>
          </w:p>
        </w:tc>
        <w:tc>
          <w:tcPr>
            <w:tcW w:w="1551" w:type="dxa"/>
            <w:tcBorders>
              <w:top w:val="nil"/>
            </w:tcBorders>
          </w:tcPr>
          <w:p>
            <w:pPr>
              <w:pStyle w:val="yTableNAm"/>
            </w:pPr>
            <w:r>
              <w:br/>
            </w:r>
            <w:r>
              <w:rPr>
                <w:szCs w:val="22"/>
              </w:rPr>
              <w:t>$1.71/km</w:t>
            </w:r>
          </w:p>
        </w:tc>
        <w:tc>
          <w:tcPr>
            <w:tcW w:w="1426" w:type="dxa"/>
            <w:tcBorders>
              <w:top w:val="nil"/>
            </w:tcBorders>
          </w:tcPr>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 w:val="left" w:pos="263"/>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Pr>
          <w:p>
            <w:pPr>
              <w:pStyle w:val="yTableNAm"/>
            </w:pPr>
          </w:p>
          <w:p>
            <w:pPr>
              <w:pStyle w:val="yTableNAm"/>
            </w:pPr>
            <w:r>
              <w:br/>
            </w:r>
            <w:r>
              <w:br/>
            </w:r>
            <w:r>
              <w:br/>
            </w:r>
            <w:r>
              <w:br/>
            </w:r>
            <w:r>
              <w:br/>
            </w:r>
            <w:r>
              <w:rPr>
                <w:szCs w:val="22"/>
              </w:rPr>
              <w:t>$2.54/km</w:t>
            </w:r>
          </w:p>
        </w:tc>
        <w:tc>
          <w:tcPr>
            <w:tcW w:w="1426" w:type="dxa"/>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$1.02/km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$1.55/km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$2.60</w:t>
            </w:r>
          </w:p>
        </w:tc>
      </w:tr>
      <w:tr>
        <w:trPr>
          <w:cantSplit/>
        </w:trPr>
        <w:tc>
          <w:tcPr>
            <w:tcW w:w="4820" w:type="dxa"/>
          </w:tcPr>
          <w:p>
            <w:pPr>
              <w:pStyle w:val="yTableNAm"/>
              <w:tabs>
                <w:tab w:val="clear" w:pos="567"/>
                <w:tab w:val="left" w:pos="176"/>
              </w:tabs>
              <w:ind w:left="176" w:hanging="176"/>
            </w:pPr>
            <w:r>
              <w:t>Christmas Day —</w:t>
            </w:r>
          </w:p>
          <w:p>
            <w:pPr>
              <w:pStyle w:val="yTableNAm"/>
              <w:tabs>
                <w:tab w:val="clear" w:pos="567"/>
                <w:tab w:val="left" w:pos="176"/>
              </w:tabs>
              <w:ind w:left="176" w:hanging="176"/>
            </w:pPr>
            <w:r>
              <w:tab/>
              <w:t>midnight to midnight</w:t>
            </w:r>
          </w:p>
        </w:tc>
        <w:tc>
          <w:tcPr>
            <w:tcW w:w="1417" w:type="dxa"/>
          </w:tcPr>
          <w:p>
            <w:pPr>
              <w:pStyle w:val="yTableNAm"/>
              <w:tabs>
                <w:tab w:val="clear" w:pos="567"/>
              </w:tabs>
            </w:pPr>
          </w:p>
          <w:p>
            <w:pPr>
              <w:pStyle w:val="yTableNAm"/>
              <w:tabs>
                <w:tab w:val="clear" w:pos="567"/>
              </w:tabs>
            </w:pPr>
            <w:r>
              <w:rPr>
                <w:szCs w:val="22"/>
              </w:rPr>
              <w:t>$5.00</w:t>
            </w:r>
          </w:p>
        </w:tc>
      </w:tr>
      <w:tr>
        <w:trPr>
          <w:cantSplit/>
          <w:trHeight w:val="794"/>
        </w:trPr>
        <w:tc>
          <w:tcPr>
            <w:tcW w:w="4820" w:type="dxa"/>
            <w:tcBorders>
              <w:bottom w:val="single" w:sz="4" w:space="0" w:color="auto"/>
            </w:tcBorders>
          </w:tcPr>
          <w:p>
            <w:pPr>
              <w:pStyle w:val="yTableNAm"/>
              <w:tabs>
                <w:tab w:val="clear" w:pos="567"/>
                <w:tab w:val="left" w:pos="176"/>
              </w:tabs>
              <w:ind w:left="176" w:hanging="176"/>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tabs>
                <w:tab w:val="clear" w:pos="567"/>
              </w:tabs>
            </w:pPr>
          </w:p>
          <w:p>
            <w:pPr>
              <w:pStyle w:val="yTableNAm"/>
              <w:tabs>
                <w:tab w:val="clear" w:pos="567"/>
              </w:tabs>
            </w:pPr>
            <w:r>
              <w:rPr>
                <w:szCs w:val="22"/>
              </w:rPr>
              <w:t>$5.60</w:t>
            </w:r>
          </w:p>
        </w:tc>
      </w:tr>
    </w:tbl>
    <w:p>
      <w:pPr>
        <w:pStyle w:val="yFootnotesection"/>
      </w:pPr>
      <w:r>
        <w:tab/>
        <w:t xml:space="preserve">[Division 8 inserted in Gazette 13 Dec 2013 </w:t>
      </w:r>
      <w:r>
        <w:rPr>
          <w:szCs w:val="22"/>
        </w:rPr>
        <w:t>p</w:t>
      </w:r>
      <w:r>
        <w:t>. 6187.]</w:t>
      </w:r>
    </w:p>
    <w:p>
      <w:pPr>
        <w:pStyle w:val="yHeading3"/>
        <w:rPr>
          <w:rStyle w:val="CharSDivText"/>
          <w:b w:val="0"/>
        </w:rPr>
      </w:pPr>
      <w:bookmarkStart w:id="20" w:name="_Toc375058493"/>
      <w:r>
        <w:rPr>
          <w:rStyle w:val="CharSDivNo"/>
        </w:rPr>
        <w:t>Division 9</w:t>
      </w:r>
      <w:r>
        <w:t> — </w:t>
      </w:r>
      <w:r>
        <w:rPr>
          <w:rStyle w:val="CharSDivText"/>
        </w:rPr>
        <w:t>Wheatbelt region</w:t>
      </w:r>
      <w:bookmarkEnd w:id="20"/>
    </w:p>
    <w:p>
      <w:pPr>
        <w:pStyle w:val="yFootnoteheading"/>
      </w:pPr>
      <w:r>
        <w:tab/>
        <w:t>[Heading inserted in Gazette 13 Dec 2013 p. 6188.]</w:t>
      </w:r>
    </w:p>
    <w:p>
      <w:pPr>
        <w:pStyle w:val="yTHeadingNAm"/>
      </w:pPr>
      <w:r>
        <w:t>Metered rates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tabs>
                <w:tab w:val="clear" w:pos="567"/>
                <w:tab w:val="left" w:pos="176"/>
              </w:tabs>
              <w:ind w:left="176" w:hanging="176"/>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tabs>
                <w:tab w:val="clear" w:pos="567"/>
                <w:tab w:val="left" w:pos="176"/>
              </w:tabs>
              <w:ind w:left="176" w:hanging="176"/>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$4.10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tabs>
                <w:tab w:val="clear" w:pos="567"/>
              </w:tabs>
            </w:pPr>
          </w:p>
          <w:p>
            <w:pPr>
              <w:pStyle w:val="yTableNAm"/>
              <w:tabs>
                <w:tab w:val="clear" w:pos="567"/>
              </w:tabs>
            </w:pPr>
            <w:r>
              <w:br/>
            </w:r>
            <w:r>
              <w:rPr>
                <w:szCs w:val="22"/>
              </w:rPr>
              <w:t>$48.10/hour</w:t>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tabs>
                <w:tab w:val="clear" w:pos="567"/>
              </w:tabs>
            </w:pPr>
          </w:p>
          <w:p>
            <w:pPr>
              <w:pStyle w:val="yTableNAm"/>
              <w:tabs>
                <w:tab w:val="clear" w:pos="567"/>
              </w:tabs>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tabs>
                <w:tab w:val="clear" w:pos="567"/>
              </w:tabs>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$6.00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tabs>
                <w:tab w:val="clear" w:pos="567"/>
              </w:tabs>
            </w:pPr>
            <w:r>
              <w:br/>
            </w:r>
            <w:r>
              <w:rPr>
                <w:szCs w:val="22"/>
              </w:rPr>
              <w:t>$48.10/hour</w:t>
            </w:r>
          </w:p>
        </w:tc>
      </w:tr>
      <w:tr>
        <w:trPr>
          <w:cantSplit/>
        </w:trPr>
        <w:tc>
          <w:tcPr>
            <w:tcW w:w="2126" w:type="dxa"/>
            <w:tcBorders>
              <w:right w:val="single" w:sz="4" w:space="0" w:color="auto"/>
            </w:tcBorders>
          </w:tcPr>
          <w:p>
            <w:pPr>
              <w:pStyle w:val="yTableNAm"/>
              <w:tabs>
                <w:tab w:val="clear" w:pos="567"/>
                <w:tab w:val="left" w:pos="176"/>
              </w:tabs>
              <w:ind w:left="176" w:hanging="176"/>
              <w:rPr>
                <w:b/>
                <w:bCs/>
              </w:rPr>
            </w:pPr>
            <w:r>
              <w:rPr>
                <w:b/>
                <w:bCs/>
              </w:rPr>
              <w:t>Tariff 3</w:t>
            </w:r>
          </w:p>
          <w:p>
            <w:pPr>
              <w:pStyle w:val="yTableNAm"/>
              <w:tabs>
                <w:tab w:val="clear" w:pos="567"/>
                <w:tab w:val="left" w:pos="176"/>
              </w:tabs>
              <w:ind w:left="176" w:hanging="176"/>
            </w:pPr>
            <w:r>
              <w:tab/>
              <w:t>When carrying 5 or more passengers (if the vehicle was manufactured to carry 6 or more adult passengers)</w:t>
            </w:r>
          </w:p>
        </w:tc>
        <w:tc>
          <w:tcPr>
            <w:tcW w:w="1134" w:type="dxa"/>
            <w:tcBorders>
              <w:left w:val="single" w:sz="4" w:space="0" w:color="auto"/>
              <w:bottom w:val="single" w:sz="4" w:space="0" w:color="auto"/>
            </w:tcBorders>
          </w:tcPr>
          <w:p>
            <w:pPr>
              <w:pStyle w:val="yTableNAm"/>
            </w:pPr>
          </w:p>
          <w:p>
            <w:pPr>
              <w:pStyle w:val="yTableNAm"/>
            </w:pPr>
            <w:r>
              <w:br/>
            </w:r>
            <w:r>
              <w:br/>
            </w:r>
            <w:r>
              <w:br/>
            </w:r>
            <w:r>
              <w:br/>
            </w:r>
            <w:r>
              <w:br/>
            </w:r>
            <w:r>
              <w:rPr>
                <w:szCs w:val="22"/>
              </w:rPr>
              <w:t>$6.00</w:t>
            </w:r>
          </w:p>
        </w:tc>
        <w:tc>
          <w:tcPr>
            <w:tcW w:w="1551" w:type="dxa"/>
          </w:tcPr>
          <w:p>
            <w:pPr>
              <w:pStyle w:val="yTableNAm"/>
            </w:pPr>
          </w:p>
          <w:p>
            <w:pPr>
              <w:pStyle w:val="yTableNAm"/>
            </w:pPr>
            <w:r>
              <w:br/>
            </w:r>
            <w:r>
              <w:br/>
            </w:r>
            <w:r>
              <w:br/>
            </w:r>
            <w:r>
              <w:br/>
            </w:r>
            <w:r>
              <w:br/>
            </w:r>
            <w:r>
              <w:rPr>
                <w:szCs w:val="22"/>
              </w:rPr>
              <w:t>$2.51/km</w:t>
            </w:r>
          </w:p>
        </w:tc>
        <w:tc>
          <w:tcPr>
            <w:tcW w:w="1426" w:type="dxa"/>
          </w:tcPr>
          <w:p>
            <w:pPr>
              <w:pStyle w:val="yTableNAm"/>
              <w:tabs>
                <w:tab w:val="clear" w:pos="567"/>
              </w:tabs>
            </w:pPr>
          </w:p>
          <w:p>
            <w:pPr>
              <w:pStyle w:val="yTableNAm"/>
              <w:tabs>
                <w:tab w:val="clear" w:pos="567"/>
              </w:tabs>
            </w:pPr>
            <w:r>
              <w:br/>
            </w:r>
            <w:r>
              <w:br/>
            </w:r>
            <w:r>
              <w:br/>
            </w:r>
            <w:r>
              <w:br/>
            </w:r>
            <w:r>
              <w:br/>
            </w:r>
            <w:r>
              <w:rPr>
                <w:szCs w:val="22"/>
              </w:rPr>
              <w:t>$74.60/hour</w:t>
            </w:r>
          </w:p>
        </w:tc>
      </w:tr>
    </w:tbl>
    <w:p>
      <w:pPr>
        <w:pStyle w:val="yTHeadingNAm"/>
      </w:pPr>
      <w:r>
        <w:t>Off meter rates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$1.11/km</w:t>
            </w:r>
          </w:p>
        </w:tc>
      </w:tr>
      <w:tr>
        <w:trPr>
          <w:cantSplit/>
        </w:trPr>
        <w:tc>
          <w:tcPr>
            <w:tcW w:w="3260" w:type="dxa"/>
            <w:tcBorders>
              <w:bottom w:val="single" w:sz="4" w:space="0" w:color="auto"/>
              <w:right w:val="single" w:sz="4" w:space="0" w:color="auto"/>
            </w:tcBorders>
          </w:tcPr>
          <w:p>
            <w:pPr>
              <w:pStyle w:val="yTableNAm"/>
            </w:pPr>
            <w:r>
              <w:t>When carrying 5 or more passengers (if the vehicle was manufactured to carry 6 or more adult passengers)</w:t>
            </w:r>
          </w:p>
        </w:tc>
        <w:tc>
          <w:tcPr>
            <w:tcW w:w="2977" w:type="dxa"/>
            <w:tcBorders>
              <w:left w:val="nil"/>
              <w:bottom w:val="single" w:sz="4" w:space="0" w:color="auto"/>
            </w:tcBorders>
          </w:tcPr>
          <w:p>
            <w:pPr>
              <w:pStyle w:val="yTableNAm"/>
            </w:pPr>
            <w:r>
              <w:br/>
            </w:r>
            <w:r>
              <w:br/>
            </w:r>
            <w:r>
              <w:br/>
            </w:r>
            <w:r>
              <w:rPr>
                <w:szCs w:val="22"/>
              </w:rPr>
              <w:t>$1.63/km</w:t>
            </w:r>
          </w:p>
        </w:tc>
      </w:tr>
    </w:tbl>
    <w:p>
      <w:pPr>
        <w:pStyle w:val="yTHeadingNAm"/>
      </w:pPr>
      <w:r>
        <w:t>Other charges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tabs>
                <w:tab w:val="clear" w:pos="567"/>
                <w:tab w:val="left" w:pos="176"/>
              </w:tabs>
              <w:ind w:left="176" w:hanging="176"/>
              <w:rPr>
                <w:b/>
              </w:rPr>
            </w:pPr>
            <w:r>
              <w:rPr>
                <w:b/>
              </w:rPr>
              <w:t>Cleaning</w:t>
            </w:r>
          </w:p>
          <w:p>
            <w:pPr>
              <w:pStyle w:val="yTableNAm"/>
              <w:tabs>
                <w:tab w:val="clear" w:pos="567"/>
                <w:tab w:val="left" w:pos="176"/>
              </w:tabs>
              <w:ind w:left="176" w:hanging="176"/>
            </w:pPr>
            <w:r>
              <w:tab/>
              <w:t>(when soiled during hiring — for time required to clean)</w:t>
            </w:r>
          </w:p>
        </w:tc>
        <w:tc>
          <w:tcPr>
            <w:tcW w:w="1417" w:type="dxa"/>
          </w:tcPr>
          <w:p>
            <w:pPr>
              <w:pStyle w:val="yTableNAm"/>
              <w:tabs>
                <w:tab w:val="clear" w:pos="567"/>
              </w:tabs>
            </w:pPr>
          </w:p>
          <w:p>
            <w:pPr>
              <w:pStyle w:val="yTableNAm"/>
              <w:tabs>
                <w:tab w:val="clear" w:pos="567"/>
              </w:tabs>
            </w:pPr>
            <w:r>
              <w:br/>
            </w:r>
            <w:r>
              <w:rPr>
                <w:szCs w:val="22"/>
              </w:rPr>
              <w:t>$48.10/hour</w:t>
            </w:r>
          </w:p>
        </w:tc>
      </w:tr>
      <w:tr>
        <w:trPr>
          <w:cantSplit/>
        </w:trPr>
        <w:tc>
          <w:tcPr>
            <w:tcW w:w="4820" w:type="dxa"/>
          </w:tcPr>
          <w:p>
            <w:pPr>
              <w:pStyle w:val="yTableNAm"/>
              <w:tabs>
                <w:tab w:val="clear" w:pos="567"/>
                <w:tab w:val="left" w:pos="176"/>
              </w:tabs>
              <w:ind w:left="176" w:hanging="176"/>
              <w:rPr>
                <w:b/>
              </w:rPr>
            </w:pPr>
            <w:r>
              <w:rPr>
                <w:b/>
              </w:rPr>
              <w:t>Call out fee</w:t>
            </w:r>
          </w:p>
        </w:tc>
        <w:tc>
          <w:tcPr>
            <w:tcW w:w="1417" w:type="dxa"/>
          </w:tcPr>
          <w:p>
            <w:pPr>
              <w:pStyle w:val="yTableNAm"/>
              <w:tabs>
                <w:tab w:val="clear" w:pos="567"/>
              </w:tabs>
            </w:pPr>
            <w:r>
              <w:t>$1.50</w:t>
            </w:r>
          </w:p>
        </w:tc>
      </w:tr>
      <w:tr>
        <w:trPr>
          <w:cantSplit/>
          <w:tblHeader/>
        </w:trPr>
        <w:tc>
          <w:tcPr>
            <w:tcW w:w="4820" w:type="dxa"/>
          </w:tcPr>
          <w:p>
            <w:pPr>
              <w:pStyle w:val="yTableNAm"/>
              <w:tabs>
                <w:tab w:val="clear" w:pos="567"/>
                <w:tab w:val="left" w:pos="176"/>
              </w:tabs>
              <w:ind w:left="176" w:hanging="176"/>
              <w:rPr>
                <w:b/>
              </w:rPr>
            </w:pPr>
            <w:r>
              <w:rPr>
                <w:b/>
              </w:rPr>
              <w:t>Surcharges</w:t>
            </w:r>
          </w:p>
        </w:tc>
        <w:tc>
          <w:tcPr>
            <w:tcW w:w="1417" w:type="dxa"/>
          </w:tcPr>
          <w:p>
            <w:pPr>
              <w:pStyle w:val="yTableNAm"/>
              <w:tabs>
                <w:tab w:val="clear" w:pos="567"/>
              </w:tabs>
            </w:pPr>
          </w:p>
        </w:tc>
      </w:tr>
      <w:tr>
        <w:trPr>
          <w:cantSplit/>
        </w:trPr>
        <w:tc>
          <w:tcPr>
            <w:tcW w:w="4820" w:type="dxa"/>
          </w:tcPr>
          <w:p>
            <w:pPr>
              <w:pStyle w:val="yTableNAm"/>
              <w:tabs>
                <w:tab w:val="clear" w:pos="567"/>
                <w:tab w:val="left" w:pos="176"/>
              </w:tabs>
              <w:ind w:left="176" w:hanging="176"/>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tabs>
                <w:tab w:val="clear" w:pos="567"/>
              </w:tabs>
            </w:pPr>
          </w:p>
          <w:p>
            <w:pPr>
              <w:pStyle w:val="yTableNAm"/>
              <w:tabs>
                <w:tab w:val="clear" w:pos="567"/>
              </w:tabs>
            </w:pPr>
            <w:r>
              <w:br/>
            </w:r>
            <w:r>
              <w:rPr>
                <w:szCs w:val="22"/>
              </w:rPr>
              <w:t>$2.60</w:t>
            </w:r>
          </w:p>
        </w:tc>
      </w:tr>
      <w:tr>
        <w:trPr>
          <w:cantSplit/>
        </w:trPr>
        <w:tc>
          <w:tcPr>
            <w:tcW w:w="4820" w:type="dxa"/>
          </w:tcPr>
          <w:p>
            <w:pPr>
              <w:pStyle w:val="yTableNAm"/>
              <w:keepNext/>
              <w:tabs>
                <w:tab w:val="clear" w:pos="567"/>
                <w:tab w:val="left" w:pos="176"/>
              </w:tabs>
              <w:ind w:left="176" w:hanging="176"/>
            </w:pPr>
            <w:r>
              <w:t>Christmas Day —</w:t>
            </w:r>
          </w:p>
          <w:p>
            <w:pPr>
              <w:pStyle w:val="yTableNAm"/>
              <w:keepNext/>
              <w:tabs>
                <w:tab w:val="clear" w:pos="567"/>
                <w:tab w:val="left" w:pos="176"/>
              </w:tabs>
              <w:ind w:left="176" w:hanging="176"/>
            </w:pPr>
            <w:r>
              <w:tab/>
              <w:t>midnight to midnight</w:t>
            </w:r>
          </w:p>
        </w:tc>
        <w:tc>
          <w:tcPr>
            <w:tcW w:w="1417" w:type="dxa"/>
          </w:tcPr>
          <w:p>
            <w:pPr>
              <w:pStyle w:val="yTableNAm"/>
              <w:keepNext/>
              <w:tabs>
                <w:tab w:val="clear" w:pos="567"/>
              </w:tabs>
            </w:pPr>
          </w:p>
          <w:p>
            <w:pPr>
              <w:pStyle w:val="yTableNAm"/>
              <w:keepNext/>
              <w:tabs>
                <w:tab w:val="clear" w:pos="567"/>
              </w:tabs>
            </w:pPr>
            <w:r>
              <w:rPr>
                <w:szCs w:val="22"/>
              </w:rPr>
              <w:t>$5.00</w:t>
            </w:r>
          </w:p>
        </w:tc>
      </w:tr>
      <w:tr>
        <w:trPr>
          <w:cantSplit/>
          <w:trHeight w:val="794"/>
        </w:trPr>
        <w:tc>
          <w:tcPr>
            <w:tcW w:w="4820" w:type="dxa"/>
            <w:tcBorders>
              <w:bottom w:val="single" w:sz="4" w:space="0" w:color="auto"/>
            </w:tcBorders>
          </w:tcPr>
          <w:p>
            <w:pPr>
              <w:pStyle w:val="yTableNAm"/>
              <w:keepNext/>
              <w:tabs>
                <w:tab w:val="clear" w:pos="567"/>
                <w:tab w:val="left" w:pos="176"/>
              </w:tabs>
              <w:ind w:left="176" w:hanging="176"/>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tabs>
                <w:tab w:val="clear" w:pos="567"/>
              </w:tabs>
            </w:pPr>
          </w:p>
          <w:p>
            <w:pPr>
              <w:pStyle w:val="yTableNAm"/>
              <w:keepNext/>
              <w:tabs>
                <w:tab w:val="clear" w:pos="567"/>
              </w:tabs>
            </w:pPr>
            <w:r>
              <w:rPr>
                <w:szCs w:val="22"/>
              </w:rPr>
              <w:t>$5.60</w:t>
            </w:r>
          </w:p>
        </w:tc>
      </w:tr>
    </w:tbl>
    <w:p>
      <w:pPr>
        <w:pStyle w:val="yFootnotesection"/>
      </w:pPr>
      <w:r>
        <w:tab/>
        <w:t xml:space="preserve">[Division 9 inserted in Gazette 13 Dec 2013 </w:t>
      </w:r>
      <w:r>
        <w:rPr>
          <w:szCs w:val="22"/>
        </w:rPr>
        <w:t>p</w:t>
      </w:r>
      <w:r>
        <w:t>. 6188</w:t>
      </w:r>
      <w:r>
        <w:noBreakHyphen/>
        <w:t>9.]</w:t>
      </w:r>
    </w:p>
    <w:p>
      <w:pPr>
        <w:pStyle w:val="yScheduleHeading"/>
      </w:pPr>
      <w:bookmarkStart w:id="21" w:name="_Toc375058494"/>
      <w:r>
        <w:rPr>
          <w:rStyle w:val="CharSchNo"/>
        </w:rPr>
        <w:t>Schedule 2</w:t>
      </w:r>
      <w:r>
        <w:rPr>
          <w:rStyle w:val="CharSDivNo"/>
        </w:rPr>
        <w:t> </w:t>
      </w:r>
      <w:r>
        <w:t>—</w:t>
      </w:r>
      <w:r>
        <w:rPr>
          <w:rStyle w:val="CharSDivText"/>
        </w:rPr>
        <w:t> </w:t>
      </w:r>
      <w:r>
        <w:rPr>
          <w:rStyle w:val="CharSchText"/>
        </w:rPr>
        <w:t>Modified penalties</w:t>
      </w:r>
      <w:bookmarkEnd w:id="21"/>
    </w:p>
    <w:p>
      <w:pPr>
        <w:pStyle w:val="yShoulderClause"/>
      </w:pPr>
      <w:r>
        <w:t>[r. 7A(1)]</w:t>
      </w:r>
    </w:p>
    <w:p>
      <w:pPr>
        <w:pStyle w:val="yFootnoteheading"/>
        <w:spacing w:after="60"/>
      </w:pPr>
      <w:r>
        <w:tab/>
        <w:t>[Heading inserted in Gazette 14 Jul 2006 p. 2572.]</w:t>
      </w:r>
    </w:p>
    <w:tbl>
      <w:tblPr>
        <w:tblW w:w="7125" w:type="dxa"/>
        <w:tblInd w:w="108" w:type="dxa"/>
        <w:tblLayout w:type="fixed"/>
        <w:tblLook w:val="0000" w:firstRow="0" w:lastRow="0" w:firstColumn="0" w:lastColumn="0" w:noHBand="0" w:noVBand="0"/>
      </w:tblPr>
      <w:tblGrid>
        <w:gridCol w:w="798"/>
        <w:gridCol w:w="1482"/>
        <w:gridCol w:w="3648"/>
        <w:gridCol w:w="1197"/>
      </w:tblGrid>
      <w:tr>
        <w:trPr>
          <w:tblHeader/>
        </w:trPr>
        <w:tc>
          <w:tcPr>
            <w:tcW w:w="798" w:type="dxa"/>
            <w:tcBorders>
              <w:top w:val="single" w:sz="4" w:space="0" w:color="auto"/>
              <w:bottom w:val="single" w:sz="4" w:space="0" w:color="auto"/>
            </w:tcBorders>
          </w:tcPr>
          <w:p>
            <w:pPr>
              <w:pStyle w:val="yTable"/>
              <w:spacing w:after="60"/>
            </w:pPr>
            <w:r>
              <w:rPr>
                <w:b/>
                <w:bCs/>
              </w:rPr>
              <w:t>Item</w:t>
            </w:r>
          </w:p>
        </w:tc>
        <w:tc>
          <w:tcPr>
            <w:tcW w:w="1482" w:type="dxa"/>
            <w:tcBorders>
              <w:top w:val="single" w:sz="4" w:space="0" w:color="auto"/>
              <w:bottom w:val="single" w:sz="4" w:space="0" w:color="auto"/>
            </w:tcBorders>
          </w:tcPr>
          <w:p>
            <w:pPr>
              <w:pStyle w:val="yTable"/>
              <w:spacing w:after="60"/>
            </w:pPr>
            <w:r>
              <w:rPr>
                <w:rFonts w:ascii="Times" w:hAnsi="Times"/>
                <w:b/>
                <w:bCs/>
                <w:spacing w:val="-4"/>
              </w:rPr>
              <w:t>Regulation</w:t>
            </w:r>
          </w:p>
        </w:tc>
        <w:tc>
          <w:tcPr>
            <w:tcW w:w="3648" w:type="dxa"/>
            <w:tcBorders>
              <w:top w:val="single" w:sz="4" w:space="0" w:color="auto"/>
              <w:bottom w:val="single" w:sz="4" w:space="0" w:color="auto"/>
            </w:tcBorders>
          </w:tcPr>
          <w:p>
            <w:pPr>
              <w:pStyle w:val="yTable"/>
              <w:spacing w:after="60"/>
            </w:pPr>
            <w:r>
              <w:rPr>
                <w:b/>
                <w:bCs/>
              </w:rPr>
              <w:t>Description of offence</w:t>
            </w:r>
          </w:p>
        </w:tc>
        <w:tc>
          <w:tcPr>
            <w:tcW w:w="1197" w:type="dxa"/>
            <w:tcBorders>
              <w:top w:val="single" w:sz="4" w:space="0" w:color="auto"/>
              <w:bottom w:val="single" w:sz="4" w:space="0" w:color="auto"/>
            </w:tcBorders>
          </w:tcPr>
          <w:p>
            <w:pPr>
              <w:pStyle w:val="yTable"/>
              <w:spacing w:after="60"/>
            </w:pPr>
            <w:r>
              <w:rPr>
                <w:b/>
                <w:bCs/>
              </w:rPr>
              <w:t>Modified penalty</w:t>
            </w:r>
          </w:p>
        </w:tc>
      </w:tr>
      <w:tr>
        <w:tc>
          <w:tcPr>
            <w:tcW w:w="798" w:type="dxa"/>
            <w:tcBorders>
              <w:top w:val="single" w:sz="4" w:space="0" w:color="auto"/>
            </w:tcBorders>
          </w:tcPr>
          <w:p>
            <w:pPr>
              <w:pStyle w:val="yTable"/>
            </w:pPr>
            <w:r>
              <w:t>1</w:t>
            </w:r>
          </w:p>
        </w:tc>
        <w:tc>
          <w:tcPr>
            <w:tcW w:w="1482" w:type="dxa"/>
            <w:tcBorders>
              <w:top w:val="single" w:sz="4" w:space="0" w:color="auto"/>
            </w:tcBorders>
          </w:tcPr>
          <w:p>
            <w:pPr>
              <w:pStyle w:val="yTable"/>
            </w:pPr>
            <w:r>
              <w:t>r. 3(1)</w:t>
            </w:r>
          </w:p>
        </w:tc>
        <w:tc>
          <w:tcPr>
            <w:tcW w:w="3648" w:type="dxa"/>
            <w:tcBorders>
              <w:top w:val="single" w:sz="4" w:space="0" w:color="auto"/>
            </w:tcBorders>
          </w:tcPr>
          <w:p>
            <w:pPr>
              <w:pStyle w:val="yTable"/>
            </w:pPr>
            <w:r>
              <w:t>Taking or making fare or charge for hire of taxi</w:t>
            </w:r>
            <w:r>
              <w:noBreakHyphen/>
              <w:t>car that is more than relevant fare or charge set out in Schedule 1</w:t>
            </w:r>
          </w:p>
        </w:tc>
        <w:tc>
          <w:tcPr>
            <w:tcW w:w="1197" w:type="dxa"/>
            <w:tcBorders>
              <w:top w:val="single" w:sz="4" w:space="0" w:color="auto"/>
            </w:tcBorders>
          </w:tcPr>
          <w:p>
            <w:pPr>
              <w:pStyle w:val="yTable"/>
            </w:pPr>
            <w:r>
              <w:br/>
            </w:r>
            <w:r>
              <w:br/>
            </w:r>
            <w:r>
              <w:br/>
              <w:t>$50</w:t>
            </w:r>
          </w:p>
        </w:tc>
      </w:tr>
      <w:tr>
        <w:trPr>
          <w:cantSplit/>
        </w:trPr>
        <w:tc>
          <w:tcPr>
            <w:tcW w:w="798" w:type="dxa"/>
          </w:tcPr>
          <w:p>
            <w:pPr>
              <w:pStyle w:val="yTable"/>
            </w:pPr>
            <w:r>
              <w:t>2</w:t>
            </w:r>
          </w:p>
        </w:tc>
        <w:tc>
          <w:tcPr>
            <w:tcW w:w="1482" w:type="dxa"/>
          </w:tcPr>
          <w:p>
            <w:pPr>
              <w:pStyle w:val="yTable"/>
            </w:pPr>
            <w:r>
              <w:t>r. 3(1a)</w:t>
            </w:r>
          </w:p>
        </w:tc>
        <w:tc>
          <w:tcPr>
            <w:tcW w:w="3648" w:type="dxa"/>
          </w:tcPr>
          <w:p>
            <w:pPr>
              <w:pStyle w:val="yTable"/>
            </w:pPr>
            <w:r>
              <w:t>Taking or making fare or charge for hire of taxi</w:t>
            </w:r>
            <w:r>
              <w:noBreakHyphen/>
              <w:t>car that is more than relevant special fare or charge or contract rate approved by Director General</w:t>
            </w:r>
          </w:p>
        </w:tc>
        <w:tc>
          <w:tcPr>
            <w:tcW w:w="1197" w:type="dxa"/>
          </w:tcPr>
          <w:p>
            <w:pPr>
              <w:pStyle w:val="yTable"/>
            </w:pPr>
            <w:r>
              <w:br/>
            </w:r>
            <w:r>
              <w:br/>
            </w:r>
            <w:r>
              <w:br/>
            </w:r>
            <w:r>
              <w:br/>
              <w:t>$50</w:t>
            </w:r>
          </w:p>
        </w:tc>
      </w:tr>
      <w:tr>
        <w:trPr>
          <w:cantSplit/>
        </w:trPr>
        <w:tc>
          <w:tcPr>
            <w:tcW w:w="798" w:type="dxa"/>
          </w:tcPr>
          <w:p>
            <w:pPr>
              <w:pStyle w:val="yTable"/>
            </w:pPr>
            <w:r>
              <w:t>3</w:t>
            </w:r>
          </w:p>
        </w:tc>
        <w:tc>
          <w:tcPr>
            <w:tcW w:w="1482" w:type="dxa"/>
          </w:tcPr>
          <w:p>
            <w:pPr>
              <w:pStyle w:val="yTable"/>
            </w:pPr>
            <w:r>
              <w:t>r. 3(5)</w:t>
            </w:r>
          </w:p>
        </w:tc>
        <w:tc>
          <w:tcPr>
            <w:tcW w:w="3648" w:type="dxa"/>
          </w:tcPr>
          <w:p>
            <w:pPr>
              <w:pStyle w:val="yTable"/>
            </w:pPr>
            <w:r>
              <w:t>Hirer of taxi</w:t>
            </w:r>
            <w:r>
              <w:noBreakHyphen/>
              <w:t>car failing to pay toll or parking fee incurred upon request</w:t>
            </w:r>
          </w:p>
        </w:tc>
        <w:tc>
          <w:tcPr>
            <w:tcW w:w="1197" w:type="dxa"/>
          </w:tcPr>
          <w:p>
            <w:pPr>
              <w:pStyle w:val="yTable"/>
            </w:pPr>
            <w:r>
              <w:br/>
              <w:t>$50</w:t>
            </w:r>
          </w:p>
        </w:tc>
      </w:tr>
      <w:tr>
        <w:trPr>
          <w:cantSplit/>
        </w:trPr>
        <w:tc>
          <w:tcPr>
            <w:tcW w:w="798" w:type="dxa"/>
          </w:tcPr>
          <w:p>
            <w:pPr>
              <w:pStyle w:val="yTable"/>
            </w:pPr>
            <w:r>
              <w:t>4</w:t>
            </w:r>
          </w:p>
        </w:tc>
        <w:tc>
          <w:tcPr>
            <w:tcW w:w="1482" w:type="dxa"/>
          </w:tcPr>
          <w:p>
            <w:pPr>
              <w:pStyle w:val="yTable"/>
            </w:pPr>
            <w:r>
              <w:t>r. 4(1)</w:t>
            </w:r>
          </w:p>
        </w:tc>
        <w:tc>
          <w:tcPr>
            <w:tcW w:w="3648" w:type="dxa"/>
          </w:tcPr>
          <w:p>
            <w:pPr>
              <w:pStyle w:val="yTable"/>
            </w:pPr>
            <w:r>
              <w:rPr>
                <w:rFonts w:ascii="Times" w:hAnsi="Times"/>
                <w:spacing w:val="-4"/>
              </w:rPr>
              <w:t>Evading or attempting to evade payment of fare or charge</w:t>
            </w:r>
          </w:p>
        </w:tc>
        <w:tc>
          <w:tcPr>
            <w:tcW w:w="1197" w:type="dxa"/>
          </w:tcPr>
          <w:p>
            <w:pPr>
              <w:pStyle w:val="yTable"/>
            </w:pPr>
            <w:r>
              <w:br/>
              <w:t>$50</w:t>
            </w:r>
          </w:p>
        </w:tc>
      </w:tr>
      <w:tr>
        <w:trPr>
          <w:cantSplit/>
        </w:trPr>
        <w:tc>
          <w:tcPr>
            <w:tcW w:w="798" w:type="dxa"/>
          </w:tcPr>
          <w:p>
            <w:pPr>
              <w:pStyle w:val="yTable"/>
            </w:pPr>
            <w:r>
              <w:t>5</w:t>
            </w:r>
          </w:p>
        </w:tc>
        <w:tc>
          <w:tcPr>
            <w:tcW w:w="1482" w:type="dxa"/>
          </w:tcPr>
          <w:p>
            <w:pPr>
              <w:pStyle w:val="yTable"/>
            </w:pPr>
            <w:r>
              <w:t>r. 4(2)</w:t>
            </w:r>
          </w:p>
        </w:tc>
        <w:tc>
          <w:tcPr>
            <w:tcW w:w="3648" w:type="dxa"/>
          </w:tcPr>
          <w:p>
            <w:pPr>
              <w:pStyle w:val="yTable"/>
            </w:pPr>
            <w:r>
              <w:t>Driver of taxi</w:t>
            </w:r>
            <w:r>
              <w:noBreakHyphen/>
              <w:t>car failing to report evasion or attempted evasion of payment of fare or charge to Director General</w:t>
            </w:r>
          </w:p>
        </w:tc>
        <w:tc>
          <w:tcPr>
            <w:tcW w:w="1197" w:type="dxa"/>
          </w:tcPr>
          <w:p>
            <w:pPr>
              <w:pStyle w:val="yTable"/>
            </w:pPr>
            <w:r>
              <w:br/>
            </w:r>
            <w:r>
              <w:br/>
            </w:r>
            <w:r>
              <w:br/>
              <w:t>$50</w:t>
            </w:r>
          </w:p>
        </w:tc>
      </w:tr>
      <w:tr>
        <w:trPr>
          <w:cantSplit/>
        </w:trPr>
        <w:tc>
          <w:tcPr>
            <w:tcW w:w="798" w:type="dxa"/>
          </w:tcPr>
          <w:p>
            <w:pPr>
              <w:pStyle w:val="yTable"/>
            </w:pPr>
            <w:r>
              <w:t>6</w:t>
            </w:r>
          </w:p>
        </w:tc>
        <w:tc>
          <w:tcPr>
            <w:tcW w:w="1482" w:type="dxa"/>
          </w:tcPr>
          <w:p>
            <w:pPr>
              <w:pStyle w:val="yTable"/>
            </w:pPr>
            <w:r>
              <w:t>r. 6(1)</w:t>
            </w:r>
          </w:p>
        </w:tc>
        <w:tc>
          <w:tcPr>
            <w:tcW w:w="3648" w:type="dxa"/>
          </w:tcPr>
          <w:p>
            <w:pPr>
              <w:pStyle w:val="yTable"/>
            </w:pPr>
            <w:r>
              <w:t>Owner of taxi</w:t>
            </w:r>
            <w:r>
              <w:noBreakHyphen/>
              <w:t>car failing to have schedule detailing rates and charges in vehicle or driver failing to make schedule available to hirer upon request</w:t>
            </w:r>
          </w:p>
        </w:tc>
        <w:tc>
          <w:tcPr>
            <w:tcW w:w="1197" w:type="dxa"/>
          </w:tcPr>
          <w:p>
            <w:pPr>
              <w:pStyle w:val="yTable"/>
            </w:pPr>
            <w:r>
              <w:br/>
            </w:r>
            <w:r>
              <w:br/>
            </w:r>
            <w:r>
              <w:br/>
            </w:r>
            <w:r>
              <w:br/>
              <w:t>$50</w:t>
            </w:r>
          </w:p>
        </w:tc>
      </w:tr>
      <w:tr>
        <w:trPr>
          <w:cantSplit/>
        </w:trPr>
        <w:tc>
          <w:tcPr>
            <w:tcW w:w="798" w:type="dxa"/>
            <w:tcBorders>
              <w:bottom w:val="single" w:sz="4" w:space="0" w:color="auto"/>
            </w:tcBorders>
          </w:tcPr>
          <w:p>
            <w:pPr>
              <w:pStyle w:val="yTable"/>
            </w:pPr>
            <w:r>
              <w:t>7</w:t>
            </w:r>
          </w:p>
        </w:tc>
        <w:tc>
          <w:tcPr>
            <w:tcW w:w="1482" w:type="dxa"/>
            <w:tcBorders>
              <w:bottom w:val="single" w:sz="4" w:space="0" w:color="auto"/>
            </w:tcBorders>
          </w:tcPr>
          <w:p>
            <w:pPr>
              <w:pStyle w:val="yTable"/>
            </w:pPr>
            <w:r>
              <w:t>r. 6(2)</w:t>
            </w:r>
          </w:p>
        </w:tc>
        <w:tc>
          <w:tcPr>
            <w:tcW w:w="3648" w:type="dxa"/>
            <w:tcBorders>
              <w:bottom w:val="single" w:sz="4" w:space="0" w:color="auto"/>
            </w:tcBorders>
          </w:tcPr>
          <w:p>
            <w:pPr>
              <w:pStyle w:val="yTable"/>
            </w:pPr>
            <w:r>
              <w:t>Driving a taxi</w:t>
            </w:r>
            <w:r>
              <w:noBreakHyphen/>
              <w:t>car in which schedule detailing rates and charges is not carried</w:t>
            </w:r>
          </w:p>
        </w:tc>
        <w:tc>
          <w:tcPr>
            <w:tcW w:w="1197" w:type="dxa"/>
            <w:tcBorders>
              <w:bottom w:val="single" w:sz="4" w:space="0" w:color="auto"/>
            </w:tcBorders>
          </w:tcPr>
          <w:p>
            <w:pPr>
              <w:pStyle w:val="yTable"/>
            </w:pPr>
            <w:r>
              <w:br/>
            </w:r>
            <w:r>
              <w:br/>
              <w:t>$50</w:t>
            </w:r>
          </w:p>
        </w:tc>
      </w:tr>
    </w:tbl>
    <w:p>
      <w:pPr>
        <w:pStyle w:val="yFootnotesection"/>
      </w:pPr>
      <w:r>
        <w:tab/>
        <w:t>[Schedule 2 inserted in Gazette 14 Jul 2006 p. 2572.]</w:t>
      </w:r>
    </w:p>
    <w:p>
      <w:pPr>
        <w:pStyle w:val="yScheduleHeading"/>
      </w:pPr>
      <w:bookmarkStart w:id="22" w:name="_Toc375058495"/>
      <w:r>
        <w:rPr>
          <w:rStyle w:val="CharSchNo"/>
        </w:rPr>
        <w:t>Schedule 3</w:t>
      </w:r>
      <w:r>
        <w:rPr>
          <w:rStyle w:val="CharSDivNo"/>
        </w:rPr>
        <w:t> </w:t>
      </w:r>
      <w:r>
        <w:t>—</w:t>
      </w:r>
      <w:r>
        <w:rPr>
          <w:rStyle w:val="CharSDivText"/>
        </w:rPr>
        <w:t> </w:t>
      </w:r>
      <w:r>
        <w:rPr>
          <w:rStyle w:val="CharSchText"/>
        </w:rPr>
        <w:t>Forms</w:t>
      </w:r>
      <w:bookmarkEnd w:id="22"/>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iCs/>
        </w:rPr>
        <w:t>COUNTRY TAXI</w:t>
      </w:r>
      <w:r>
        <w:rPr>
          <w:i/>
          <w:iCs/>
        </w:rPr>
        <w:noBreakHyphen/>
        <w:t>CARS (FARES AND CHARGES) 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Payments will not be accepted at any Department for Planning and Infrastructure</w:t>
      </w:r>
      <w:r>
        <w:rPr>
          <w:sz w:val="20"/>
          <w:vertAlign w:val="superscript"/>
        </w:rPr>
        <w:t> 2</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rPr>
        <w:t>COUNTRY TAXI</w:t>
      </w:r>
      <w:r>
        <w:rPr>
          <w:i/>
        </w:rPr>
        <w:noBreakHyphen/>
        <w:t>CARS (FARES AND CHARGES) 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Department for Planning and Infrastructure</w:t>
      </w:r>
      <w:r>
        <w:rPr>
          <w:szCs w:val="22"/>
          <w:vertAlign w:val="superscript"/>
        </w:rPr>
        <w:t> 2</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3" w:name="_Toc375058496"/>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 w:name="_Toc375058497"/>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Country Taxi</w:t>
            </w:r>
            <w:r>
              <w:rPr>
                <w:i/>
                <w:sz w:val="19"/>
              </w:rPr>
              <w:noBreakHyphen/>
              <w:t>cars (Fares and Charges) Regulations 1991</w:t>
            </w:r>
          </w:p>
        </w:tc>
        <w:tc>
          <w:tcPr>
            <w:tcW w:w="1276" w:type="dxa"/>
            <w:tcBorders>
              <w:top w:val="single" w:sz="8" w:space="0" w:color="auto"/>
            </w:tcBorders>
          </w:tcPr>
          <w:p>
            <w:pPr>
              <w:pStyle w:val="nTable"/>
              <w:spacing w:after="40"/>
              <w:rPr>
                <w:sz w:val="19"/>
              </w:rPr>
            </w:pPr>
            <w:r>
              <w:rPr>
                <w:sz w:val="19"/>
              </w:rPr>
              <w:t>19 Apr 1991 p. 1815</w:t>
            </w:r>
            <w:r>
              <w:rPr>
                <w:sz w:val="19"/>
              </w:rPr>
              <w:noBreakHyphen/>
              <w:t>20</w:t>
            </w:r>
          </w:p>
        </w:tc>
        <w:tc>
          <w:tcPr>
            <w:tcW w:w="2693" w:type="dxa"/>
            <w:tcBorders>
              <w:top w:val="single" w:sz="8" w:space="0" w:color="auto"/>
            </w:tcBorders>
          </w:tcPr>
          <w:p>
            <w:pPr>
              <w:pStyle w:val="nTable"/>
              <w:spacing w:after="40"/>
              <w:rPr>
                <w:sz w:val="19"/>
              </w:rPr>
            </w:pPr>
            <w:r>
              <w:rPr>
                <w:sz w:val="19"/>
              </w:rPr>
              <w:t>19 Apr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1991</w:t>
            </w:r>
          </w:p>
        </w:tc>
        <w:tc>
          <w:tcPr>
            <w:tcW w:w="1276" w:type="dxa"/>
          </w:tcPr>
          <w:p>
            <w:pPr>
              <w:pStyle w:val="nTable"/>
              <w:spacing w:after="40"/>
              <w:rPr>
                <w:sz w:val="19"/>
              </w:rPr>
            </w:pPr>
            <w:r>
              <w:rPr>
                <w:sz w:val="19"/>
              </w:rPr>
              <w:t>12 Jul 1991 p. 3484</w:t>
            </w:r>
            <w:r>
              <w:rPr>
                <w:sz w:val="19"/>
              </w:rPr>
              <w:noBreakHyphen/>
              <w:t>6</w:t>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1991</w:t>
            </w:r>
          </w:p>
        </w:tc>
        <w:tc>
          <w:tcPr>
            <w:tcW w:w="1276" w:type="dxa"/>
          </w:tcPr>
          <w:p>
            <w:pPr>
              <w:pStyle w:val="nTable"/>
              <w:spacing w:after="40"/>
              <w:rPr>
                <w:sz w:val="19"/>
              </w:rPr>
            </w:pPr>
            <w:r>
              <w:rPr>
                <w:sz w:val="19"/>
              </w:rPr>
              <w:t>2 Aug 1991 p. 4080</w:t>
            </w:r>
            <w:r>
              <w:rPr>
                <w:sz w:val="19"/>
              </w:rPr>
              <w:noBreakHyphen/>
              <w:t>1</w:t>
            </w:r>
          </w:p>
        </w:tc>
        <w:tc>
          <w:tcPr>
            <w:tcW w:w="2693" w:type="dxa"/>
          </w:tcPr>
          <w:p>
            <w:pPr>
              <w:pStyle w:val="nTable"/>
              <w:spacing w:after="40"/>
              <w:rPr>
                <w:sz w:val="19"/>
              </w:rPr>
            </w:pPr>
            <w:r>
              <w:rPr>
                <w:sz w:val="19"/>
              </w:rPr>
              <w:t>2 Aug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1991</w:t>
            </w:r>
          </w:p>
        </w:tc>
        <w:tc>
          <w:tcPr>
            <w:tcW w:w="1276" w:type="dxa"/>
          </w:tcPr>
          <w:p>
            <w:pPr>
              <w:pStyle w:val="nTable"/>
              <w:spacing w:after="40"/>
              <w:rPr>
                <w:sz w:val="19"/>
              </w:rPr>
            </w:pPr>
            <w:r>
              <w:rPr>
                <w:sz w:val="19"/>
              </w:rPr>
              <w:t>6 Sep 1991 p. 4717</w:t>
            </w:r>
            <w:r>
              <w:rPr>
                <w:sz w:val="19"/>
              </w:rPr>
              <w:noBreakHyphen/>
              <w:t>18</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4) 1991</w:t>
            </w:r>
          </w:p>
        </w:tc>
        <w:tc>
          <w:tcPr>
            <w:tcW w:w="1276" w:type="dxa"/>
          </w:tcPr>
          <w:p>
            <w:pPr>
              <w:pStyle w:val="nTable"/>
              <w:spacing w:after="40"/>
              <w:rPr>
                <w:sz w:val="19"/>
              </w:rPr>
            </w:pPr>
            <w:r>
              <w:rPr>
                <w:sz w:val="19"/>
              </w:rPr>
              <w:t>11 Oct 1991 p. 5236</w:t>
            </w:r>
            <w:r>
              <w:rPr>
                <w:sz w:val="19"/>
              </w:rPr>
              <w:noBreakHyphen/>
              <w:t>7</w:t>
            </w:r>
          </w:p>
        </w:tc>
        <w:tc>
          <w:tcPr>
            <w:tcW w:w="2693" w:type="dxa"/>
          </w:tcPr>
          <w:p>
            <w:pPr>
              <w:pStyle w:val="nTable"/>
              <w:spacing w:after="40"/>
              <w:rPr>
                <w:sz w:val="19"/>
              </w:rPr>
            </w:pPr>
            <w:r>
              <w:rPr>
                <w:sz w:val="19"/>
              </w:rPr>
              <w:t>11 Oct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5) 1991</w:t>
            </w:r>
          </w:p>
        </w:tc>
        <w:tc>
          <w:tcPr>
            <w:tcW w:w="1276" w:type="dxa"/>
          </w:tcPr>
          <w:p>
            <w:pPr>
              <w:pStyle w:val="nTable"/>
              <w:spacing w:after="40"/>
              <w:rPr>
                <w:sz w:val="19"/>
              </w:rPr>
            </w:pPr>
            <w:r>
              <w:rPr>
                <w:sz w:val="19"/>
              </w:rPr>
              <w:t>29 Nov 1991 p. 6044</w:t>
            </w:r>
            <w:r>
              <w:rPr>
                <w:sz w:val="19"/>
              </w:rPr>
              <w:noBreakHyphen/>
              <w:t>5</w:t>
            </w:r>
          </w:p>
        </w:tc>
        <w:tc>
          <w:tcPr>
            <w:tcW w:w="2693" w:type="dxa"/>
          </w:tcPr>
          <w:p>
            <w:pPr>
              <w:pStyle w:val="nTable"/>
              <w:spacing w:after="40"/>
              <w:rPr>
                <w:sz w:val="19"/>
              </w:rPr>
            </w:pPr>
            <w:r>
              <w:rPr>
                <w:sz w:val="19"/>
              </w:rPr>
              <w:t>29 Nov 1991</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1992</w:t>
            </w:r>
          </w:p>
        </w:tc>
        <w:tc>
          <w:tcPr>
            <w:tcW w:w="1276" w:type="dxa"/>
          </w:tcPr>
          <w:p>
            <w:pPr>
              <w:pStyle w:val="nTable"/>
              <w:spacing w:after="40"/>
              <w:rPr>
                <w:sz w:val="19"/>
              </w:rPr>
            </w:pPr>
            <w:r>
              <w:rPr>
                <w:sz w:val="19"/>
              </w:rPr>
              <w:t>14 Aug 1992 p. 4068</w:t>
            </w:r>
            <w:r>
              <w:rPr>
                <w:sz w:val="19"/>
              </w:rPr>
              <w:noBreakHyphen/>
              <w:t>9</w:t>
            </w:r>
          </w:p>
        </w:tc>
        <w:tc>
          <w:tcPr>
            <w:tcW w:w="2693" w:type="dxa"/>
          </w:tcPr>
          <w:p>
            <w:pPr>
              <w:pStyle w:val="nTable"/>
              <w:spacing w:after="40"/>
              <w:rPr>
                <w:sz w:val="19"/>
              </w:rPr>
            </w:pPr>
            <w:r>
              <w:rPr>
                <w:sz w:val="19"/>
              </w:rPr>
              <w:t>14 Aug 1992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1993</w:t>
            </w:r>
          </w:p>
        </w:tc>
        <w:tc>
          <w:tcPr>
            <w:tcW w:w="1276" w:type="dxa"/>
          </w:tcPr>
          <w:p>
            <w:pPr>
              <w:pStyle w:val="nTable"/>
              <w:spacing w:after="40"/>
              <w:rPr>
                <w:sz w:val="19"/>
              </w:rPr>
            </w:pPr>
            <w:r>
              <w:rPr>
                <w:sz w:val="19"/>
              </w:rPr>
              <w:t>1 Oct 1993 p. 5394</w:t>
            </w:r>
            <w:r>
              <w:rPr>
                <w:sz w:val="19"/>
              </w:rPr>
              <w:noBreakHyphen/>
              <w:t>5</w:t>
            </w:r>
          </w:p>
        </w:tc>
        <w:tc>
          <w:tcPr>
            <w:tcW w:w="2693" w:type="dxa"/>
          </w:tcPr>
          <w:p>
            <w:pPr>
              <w:pStyle w:val="nTable"/>
              <w:spacing w:after="40"/>
              <w:rPr>
                <w:sz w:val="19"/>
              </w:rPr>
            </w:pPr>
            <w:r>
              <w:rPr>
                <w:sz w:val="19"/>
              </w:rPr>
              <w:t>4 Oct 1993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1994</w:t>
            </w:r>
          </w:p>
        </w:tc>
        <w:tc>
          <w:tcPr>
            <w:tcW w:w="1276" w:type="dxa"/>
          </w:tcPr>
          <w:p>
            <w:pPr>
              <w:pStyle w:val="nTable"/>
              <w:spacing w:after="40"/>
              <w:rPr>
                <w:sz w:val="19"/>
              </w:rPr>
            </w:pPr>
            <w:r>
              <w:rPr>
                <w:sz w:val="19"/>
              </w:rPr>
              <w:t>4 Mar 1994 p. 899</w:t>
            </w:r>
          </w:p>
        </w:tc>
        <w:tc>
          <w:tcPr>
            <w:tcW w:w="2693" w:type="dxa"/>
          </w:tcPr>
          <w:p>
            <w:pPr>
              <w:pStyle w:val="nTable"/>
              <w:spacing w:after="40"/>
              <w:rPr>
                <w:sz w:val="19"/>
              </w:rPr>
            </w:pPr>
            <w:r>
              <w:rPr>
                <w:sz w:val="19"/>
              </w:rPr>
              <w:t>4 Mar 1994</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2) 1994</w:t>
            </w:r>
          </w:p>
        </w:tc>
        <w:tc>
          <w:tcPr>
            <w:tcW w:w="1276" w:type="dxa"/>
          </w:tcPr>
          <w:p>
            <w:pPr>
              <w:pStyle w:val="nTable"/>
              <w:spacing w:after="40"/>
              <w:rPr>
                <w:sz w:val="19"/>
              </w:rPr>
            </w:pPr>
            <w:r>
              <w:rPr>
                <w:sz w:val="19"/>
              </w:rPr>
              <w:t>10 Jun 1994 p. 2418</w:t>
            </w:r>
            <w:r>
              <w:rPr>
                <w:sz w:val="19"/>
              </w:rPr>
              <w:noBreakHyphen/>
              <w:t>19</w:t>
            </w:r>
          </w:p>
        </w:tc>
        <w:tc>
          <w:tcPr>
            <w:tcW w:w="2693" w:type="dxa"/>
          </w:tcPr>
          <w:p>
            <w:pPr>
              <w:pStyle w:val="nTable"/>
              <w:spacing w:after="40"/>
              <w:rPr>
                <w:sz w:val="19"/>
              </w:rPr>
            </w:pPr>
            <w:r>
              <w:rPr>
                <w:sz w:val="19"/>
              </w:rPr>
              <w:t>13 Jun 1994 (see r. 2)</w:t>
            </w:r>
          </w:p>
        </w:tc>
      </w:tr>
      <w:tr>
        <w:trPr>
          <w:cantSplit/>
        </w:trPr>
        <w:tc>
          <w:tcPr>
            <w:tcW w:w="3119" w:type="dxa"/>
          </w:tcPr>
          <w:p>
            <w:pPr>
              <w:pStyle w:val="nTable"/>
              <w:spacing w:after="40"/>
              <w:ind w:right="113"/>
              <w:rPr>
                <w:sz w:val="19"/>
              </w:rPr>
            </w:pPr>
            <w:r>
              <w:rPr>
                <w:i/>
                <w:sz w:val="19"/>
              </w:rPr>
              <w:t>Country Taxi</w:t>
            </w:r>
            <w:r>
              <w:rPr>
                <w:i/>
                <w:sz w:val="19"/>
              </w:rPr>
              <w:noBreakHyphen/>
              <w:t>cars (Fares and Charges) Amendment Regulations (No. 3) 1994</w:t>
            </w:r>
          </w:p>
        </w:tc>
        <w:tc>
          <w:tcPr>
            <w:tcW w:w="1276" w:type="dxa"/>
          </w:tcPr>
          <w:p>
            <w:pPr>
              <w:pStyle w:val="nTable"/>
              <w:keepNext/>
              <w:spacing w:after="40"/>
              <w:rPr>
                <w:sz w:val="19"/>
              </w:rPr>
            </w:pPr>
            <w:r>
              <w:rPr>
                <w:sz w:val="19"/>
              </w:rPr>
              <w:t>30 Sep 1994 p. 5057</w:t>
            </w:r>
            <w:r>
              <w:rPr>
                <w:sz w:val="19"/>
              </w:rPr>
              <w:noBreakHyphen/>
              <w:t>8</w:t>
            </w:r>
          </w:p>
        </w:tc>
        <w:tc>
          <w:tcPr>
            <w:tcW w:w="2693" w:type="dxa"/>
          </w:tcPr>
          <w:p>
            <w:pPr>
              <w:pStyle w:val="nTable"/>
              <w:keepNext/>
              <w:spacing w:after="40"/>
              <w:rPr>
                <w:sz w:val="19"/>
              </w:rPr>
            </w:pPr>
            <w:r>
              <w:rPr>
                <w:sz w:val="19"/>
              </w:rPr>
              <w:t>3 Oct 1994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1995</w:t>
            </w:r>
          </w:p>
        </w:tc>
        <w:tc>
          <w:tcPr>
            <w:tcW w:w="1276" w:type="dxa"/>
          </w:tcPr>
          <w:p>
            <w:pPr>
              <w:pStyle w:val="nTable"/>
              <w:spacing w:before="30" w:after="30"/>
              <w:rPr>
                <w:sz w:val="19"/>
              </w:rPr>
            </w:pPr>
            <w:r>
              <w:rPr>
                <w:sz w:val="19"/>
              </w:rPr>
              <w:t>30 Jun 1995 p. 2696</w:t>
            </w:r>
            <w:r>
              <w:rPr>
                <w:sz w:val="19"/>
              </w:rPr>
              <w:noBreakHyphen/>
              <w:t>7</w:t>
            </w:r>
          </w:p>
        </w:tc>
        <w:tc>
          <w:tcPr>
            <w:tcW w:w="2693" w:type="dxa"/>
          </w:tcPr>
          <w:p>
            <w:pPr>
              <w:pStyle w:val="nTable"/>
              <w:spacing w:before="30" w:after="30"/>
              <w:rPr>
                <w:sz w:val="19"/>
              </w:rPr>
            </w:pPr>
            <w:r>
              <w:rPr>
                <w:sz w:val="19"/>
              </w:rPr>
              <w:t>3 Jul 1995 (see r. 2)</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1996</w:t>
            </w:r>
          </w:p>
        </w:tc>
        <w:tc>
          <w:tcPr>
            <w:tcW w:w="1276" w:type="dxa"/>
          </w:tcPr>
          <w:p>
            <w:pPr>
              <w:pStyle w:val="nTable"/>
              <w:spacing w:before="30" w:after="30"/>
              <w:rPr>
                <w:sz w:val="19"/>
              </w:rPr>
            </w:pPr>
            <w:r>
              <w:rPr>
                <w:sz w:val="19"/>
              </w:rPr>
              <w:t>23 Feb 1996 p. 683</w:t>
            </w:r>
            <w:r>
              <w:rPr>
                <w:sz w:val="19"/>
              </w:rPr>
              <w:noBreakHyphen/>
              <w:t>4</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2) 1996</w:t>
            </w:r>
          </w:p>
        </w:tc>
        <w:tc>
          <w:tcPr>
            <w:tcW w:w="1276" w:type="dxa"/>
          </w:tcPr>
          <w:p>
            <w:pPr>
              <w:pStyle w:val="nTable"/>
              <w:spacing w:before="30" w:after="30"/>
              <w:rPr>
                <w:sz w:val="19"/>
              </w:rPr>
            </w:pPr>
            <w:r>
              <w:rPr>
                <w:sz w:val="19"/>
              </w:rPr>
              <w:t>23 Feb 1996 p. 685</w:t>
            </w:r>
            <w:r>
              <w:rPr>
                <w:sz w:val="19"/>
              </w:rPr>
              <w:noBreakHyphen/>
              <w:t>7</w:t>
            </w:r>
          </w:p>
        </w:tc>
        <w:tc>
          <w:tcPr>
            <w:tcW w:w="2693" w:type="dxa"/>
          </w:tcPr>
          <w:p>
            <w:pPr>
              <w:pStyle w:val="nTable"/>
              <w:spacing w:before="30" w:after="30"/>
              <w:rPr>
                <w:sz w:val="19"/>
              </w:rPr>
            </w:pPr>
            <w:r>
              <w:rPr>
                <w:sz w:val="19"/>
              </w:rPr>
              <w:t>23 Feb 1996</w:t>
            </w:r>
          </w:p>
        </w:tc>
      </w:tr>
      <w:tr>
        <w:trPr>
          <w:cantSplit/>
        </w:trPr>
        <w:tc>
          <w:tcPr>
            <w:tcW w:w="3119" w:type="dxa"/>
          </w:tcPr>
          <w:p>
            <w:pPr>
              <w:pStyle w:val="nTable"/>
              <w:spacing w:before="30" w:after="30"/>
              <w:ind w:right="113"/>
              <w:rPr>
                <w:sz w:val="19"/>
              </w:rPr>
            </w:pPr>
            <w:r>
              <w:rPr>
                <w:i/>
                <w:sz w:val="19"/>
              </w:rPr>
              <w:t>Country Taxi</w:t>
            </w:r>
            <w:r>
              <w:rPr>
                <w:i/>
                <w:sz w:val="19"/>
              </w:rPr>
              <w:noBreakHyphen/>
              <w:t>cars (Fares and Charges) Amendment Regulations (No. 3) 1996</w:t>
            </w:r>
          </w:p>
        </w:tc>
        <w:tc>
          <w:tcPr>
            <w:tcW w:w="1276" w:type="dxa"/>
          </w:tcPr>
          <w:p>
            <w:pPr>
              <w:pStyle w:val="nTable"/>
              <w:spacing w:before="30" w:after="30"/>
              <w:rPr>
                <w:sz w:val="19"/>
              </w:rPr>
            </w:pPr>
            <w:r>
              <w:rPr>
                <w:sz w:val="19"/>
              </w:rPr>
              <w:t>7 Jun 1996 p. 2423</w:t>
            </w:r>
          </w:p>
        </w:tc>
        <w:tc>
          <w:tcPr>
            <w:tcW w:w="2693" w:type="dxa"/>
          </w:tcPr>
          <w:p>
            <w:pPr>
              <w:pStyle w:val="nTable"/>
              <w:spacing w:before="30" w:after="30"/>
              <w:rPr>
                <w:sz w:val="19"/>
              </w:rPr>
            </w:pPr>
            <w:r>
              <w:rPr>
                <w:sz w:val="19"/>
              </w:rPr>
              <w:t>7 Jun 1996</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2000</w:t>
            </w:r>
          </w:p>
        </w:tc>
        <w:tc>
          <w:tcPr>
            <w:tcW w:w="1276" w:type="dxa"/>
          </w:tcPr>
          <w:p>
            <w:pPr>
              <w:pStyle w:val="nTable"/>
              <w:spacing w:before="30" w:after="30"/>
              <w:rPr>
                <w:sz w:val="19"/>
              </w:rPr>
            </w:pPr>
            <w:r>
              <w:rPr>
                <w:sz w:val="19"/>
              </w:rPr>
              <w:t>28 Mar 2000 p. 1688</w:t>
            </w:r>
            <w:r>
              <w:rPr>
                <w:sz w:val="19"/>
              </w:rPr>
              <w:noBreakHyphen/>
              <w:t>94</w:t>
            </w:r>
          </w:p>
        </w:tc>
        <w:tc>
          <w:tcPr>
            <w:tcW w:w="2693" w:type="dxa"/>
          </w:tcPr>
          <w:p>
            <w:pPr>
              <w:pStyle w:val="nTable"/>
              <w:spacing w:before="30" w:after="30"/>
              <w:rPr>
                <w:sz w:val="19"/>
              </w:rPr>
            </w:pPr>
            <w:r>
              <w:rPr>
                <w:sz w:val="19"/>
              </w:rPr>
              <w:t>28 Mar 2000</w:t>
            </w:r>
          </w:p>
        </w:tc>
      </w:tr>
      <w:tr>
        <w:trPr>
          <w:cantSplit/>
        </w:trPr>
        <w:tc>
          <w:tcPr>
            <w:tcW w:w="7088" w:type="dxa"/>
            <w:gridSpan w:val="3"/>
          </w:tcPr>
          <w:p>
            <w:pPr>
              <w:pStyle w:val="nTable"/>
              <w:spacing w:before="30" w:after="30"/>
              <w:rPr>
                <w:sz w:val="19"/>
              </w:rPr>
            </w:pPr>
            <w:r>
              <w:rPr>
                <w:b/>
                <w:bCs/>
                <w:sz w:val="19"/>
              </w:rPr>
              <w:t xml:space="preserve">Reprint of the </w:t>
            </w:r>
            <w:r>
              <w:rPr>
                <w:b/>
                <w:bCs/>
                <w:i/>
                <w:sz w:val="19"/>
              </w:rPr>
              <w:t>Country Taxi</w:t>
            </w:r>
            <w:r>
              <w:rPr>
                <w:b/>
                <w:bCs/>
                <w:i/>
                <w:sz w:val="19"/>
              </w:rPr>
              <w:noBreakHyphen/>
              <w:t>cars (Fares and Charges) Regulations 1991</w:t>
            </w:r>
            <w:r>
              <w:rPr>
                <w:b/>
                <w:bCs/>
                <w:sz w:val="19"/>
              </w:rPr>
              <w:t xml:space="preserve"> as at 26 Apr 2000 </w:t>
            </w:r>
            <w:r>
              <w:rPr>
                <w:sz w:val="19"/>
              </w:rPr>
              <w:t>(includes amendments listed above)</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2) 2000</w:t>
            </w:r>
          </w:p>
        </w:tc>
        <w:tc>
          <w:tcPr>
            <w:tcW w:w="1276" w:type="dxa"/>
          </w:tcPr>
          <w:p>
            <w:pPr>
              <w:pStyle w:val="nTable"/>
              <w:spacing w:before="30" w:after="30"/>
              <w:rPr>
                <w:sz w:val="19"/>
              </w:rPr>
            </w:pPr>
            <w:r>
              <w:rPr>
                <w:sz w:val="19"/>
              </w:rPr>
              <w:t>20 Jun 2000 p. 3071</w:t>
            </w:r>
            <w:r>
              <w:rPr>
                <w:sz w:val="19"/>
              </w:rPr>
              <w:noBreakHyphen/>
              <w:t>5</w:t>
            </w:r>
          </w:p>
        </w:tc>
        <w:tc>
          <w:tcPr>
            <w:tcW w:w="2693" w:type="dxa"/>
          </w:tcPr>
          <w:p>
            <w:pPr>
              <w:pStyle w:val="nTable"/>
              <w:spacing w:before="30" w:after="30"/>
              <w:rPr>
                <w:sz w:val="19"/>
              </w:rPr>
            </w:pPr>
            <w:r>
              <w:rPr>
                <w:sz w:val="19"/>
              </w:rPr>
              <w:t>1 Jul 2000 (see r. 2)</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(No. 3) 2000</w:t>
            </w:r>
          </w:p>
        </w:tc>
        <w:tc>
          <w:tcPr>
            <w:tcW w:w="1276" w:type="dxa"/>
          </w:tcPr>
          <w:p>
            <w:pPr>
              <w:pStyle w:val="nTable"/>
              <w:spacing w:before="30" w:after="30"/>
              <w:rPr>
                <w:sz w:val="19"/>
              </w:rPr>
            </w:pPr>
            <w:r>
              <w:rPr>
                <w:sz w:val="19"/>
              </w:rPr>
              <w:t>21 Nov 2000 p. 6326</w:t>
            </w:r>
            <w:r>
              <w:rPr>
                <w:sz w:val="19"/>
              </w:rPr>
              <w:noBreakHyphen/>
              <w:t>9</w:t>
            </w:r>
          </w:p>
        </w:tc>
        <w:tc>
          <w:tcPr>
            <w:tcW w:w="2693" w:type="dxa"/>
          </w:tcPr>
          <w:p>
            <w:pPr>
              <w:pStyle w:val="nTable"/>
              <w:spacing w:before="30" w:after="30"/>
              <w:rPr>
                <w:sz w:val="19"/>
              </w:rPr>
            </w:pPr>
            <w:r>
              <w:rPr>
                <w:sz w:val="19"/>
              </w:rPr>
              <w:t>21 Nov 2000</w:t>
            </w:r>
          </w:p>
        </w:tc>
      </w:tr>
      <w:tr>
        <w:trPr>
          <w:cantSplit/>
        </w:trPr>
        <w:tc>
          <w:tcPr>
            <w:tcW w:w="3119" w:type="dxa"/>
          </w:tcPr>
          <w:p>
            <w:pPr>
              <w:pStyle w:val="nTable"/>
              <w:spacing w:before="30" w:after="30"/>
              <w:ind w:right="113"/>
              <w:rPr>
                <w:i/>
                <w:sz w:val="19"/>
              </w:rPr>
            </w:pPr>
            <w:r>
              <w:rPr>
                <w:i/>
                <w:sz w:val="19"/>
              </w:rPr>
              <w:t>Country Taxi</w:t>
            </w:r>
            <w:r>
              <w:rPr>
                <w:i/>
                <w:sz w:val="19"/>
              </w:rPr>
              <w:noBreakHyphen/>
              <w:t>cars (Fares and Charges) Amendment Regulations 2002</w:t>
            </w:r>
          </w:p>
        </w:tc>
        <w:tc>
          <w:tcPr>
            <w:tcW w:w="1276" w:type="dxa"/>
          </w:tcPr>
          <w:p>
            <w:pPr>
              <w:pStyle w:val="nTable"/>
              <w:spacing w:before="30" w:after="30"/>
              <w:rPr>
                <w:sz w:val="19"/>
              </w:rPr>
            </w:pPr>
            <w:r>
              <w:rPr>
                <w:sz w:val="19"/>
              </w:rPr>
              <w:t>24 Dec 2002 p. 6605</w:t>
            </w:r>
            <w:r>
              <w:rPr>
                <w:sz w:val="19"/>
              </w:rPr>
              <w:noBreakHyphen/>
              <w:t>6</w:t>
            </w:r>
          </w:p>
        </w:tc>
        <w:tc>
          <w:tcPr>
            <w:tcW w:w="2693" w:type="dxa"/>
          </w:tcPr>
          <w:p>
            <w:pPr>
              <w:pStyle w:val="nTable"/>
              <w:spacing w:before="30" w:after="30"/>
              <w:rPr>
                <w:sz w:val="19"/>
              </w:rPr>
            </w:pPr>
            <w:r>
              <w:rPr>
                <w:sz w:val="19"/>
              </w:rPr>
              <w:t>24 Dec 2002</w:t>
            </w:r>
          </w:p>
        </w:tc>
      </w:tr>
      <w:tr>
        <w:trPr>
          <w:cantSplit/>
        </w:trPr>
        <w:tc>
          <w:tcPr>
            <w:tcW w:w="3119" w:type="dxa"/>
          </w:tcPr>
          <w:p>
            <w:pPr>
              <w:pStyle w:val="nTable"/>
              <w:spacing w:before="30" w:after="30"/>
              <w:ind w:right="113"/>
              <w:rPr>
                <w:i/>
                <w:sz w:val="19"/>
              </w:rPr>
            </w:pPr>
            <w:r>
              <w:rPr>
                <w:i/>
                <w:noProof/>
                <w:snapToGrid w:val="0"/>
                <w:sz w:val="19"/>
              </w:rPr>
              <w:t>Country Taxi</w:t>
            </w:r>
            <w:r>
              <w:rPr>
                <w:i/>
                <w:noProof/>
                <w:snapToGrid w:val="0"/>
                <w:sz w:val="19"/>
              </w:rPr>
              <w:noBreakHyphen/>
              <w:t>cars (Fares and Charges) Amendment Regulations 2003</w:t>
            </w:r>
          </w:p>
        </w:tc>
        <w:tc>
          <w:tcPr>
            <w:tcW w:w="1276" w:type="dxa"/>
          </w:tcPr>
          <w:p>
            <w:pPr>
              <w:pStyle w:val="nTable"/>
              <w:spacing w:before="30" w:after="30"/>
              <w:rPr>
                <w:sz w:val="19"/>
              </w:rPr>
            </w:pPr>
            <w:r>
              <w:rPr>
                <w:sz w:val="19"/>
              </w:rPr>
              <w:t>24 Dec 2003 p. 5267</w:t>
            </w:r>
            <w:r>
              <w:rPr>
                <w:sz w:val="19"/>
              </w:rPr>
              <w:noBreakHyphen/>
              <w:t>71</w:t>
            </w:r>
          </w:p>
        </w:tc>
        <w:tc>
          <w:tcPr>
            <w:tcW w:w="2693" w:type="dxa"/>
          </w:tcPr>
          <w:p>
            <w:pPr>
              <w:pStyle w:val="nTable"/>
              <w:spacing w:before="30" w:after="30"/>
              <w:rPr>
                <w:sz w:val="19"/>
              </w:rPr>
            </w:pPr>
            <w:r>
              <w:rPr>
                <w:sz w:val="19"/>
              </w:rPr>
              <w:t>24 Dec 2003</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2004</w:t>
            </w:r>
          </w:p>
        </w:tc>
        <w:tc>
          <w:tcPr>
            <w:tcW w:w="1276" w:type="dxa"/>
          </w:tcPr>
          <w:p>
            <w:pPr>
              <w:pStyle w:val="nTable"/>
              <w:spacing w:before="30" w:after="30"/>
              <w:rPr>
                <w:sz w:val="19"/>
              </w:rPr>
            </w:pPr>
            <w:r>
              <w:rPr>
                <w:sz w:val="19"/>
              </w:rPr>
              <w:t>10 Dec 2004 p. 5911</w:t>
            </w:r>
            <w:r>
              <w:rPr>
                <w:sz w:val="19"/>
              </w:rPr>
              <w:noBreakHyphen/>
              <w:t>15</w:t>
            </w:r>
          </w:p>
        </w:tc>
        <w:tc>
          <w:tcPr>
            <w:tcW w:w="2693" w:type="dxa"/>
          </w:tcPr>
          <w:p>
            <w:pPr>
              <w:pStyle w:val="nTable"/>
              <w:spacing w:before="30" w:after="30"/>
              <w:rPr>
                <w:sz w:val="19"/>
              </w:rPr>
            </w:pPr>
            <w:r>
              <w:rPr>
                <w:sz w:val="19"/>
              </w:rPr>
              <w:t>10 Dec 2004</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2005</w:t>
            </w:r>
          </w:p>
        </w:tc>
        <w:tc>
          <w:tcPr>
            <w:tcW w:w="1276" w:type="dxa"/>
          </w:tcPr>
          <w:p>
            <w:pPr>
              <w:pStyle w:val="nTable"/>
              <w:spacing w:before="30" w:after="30"/>
              <w:rPr>
                <w:sz w:val="19"/>
              </w:rPr>
            </w:pPr>
            <w:r>
              <w:rPr>
                <w:sz w:val="19"/>
              </w:rPr>
              <w:t>21 Jan 2005 p. 270</w:t>
            </w:r>
            <w:r>
              <w:rPr>
                <w:sz w:val="19"/>
              </w:rPr>
              <w:noBreakHyphen/>
              <w:t>4</w:t>
            </w:r>
          </w:p>
        </w:tc>
        <w:tc>
          <w:tcPr>
            <w:tcW w:w="2693" w:type="dxa"/>
          </w:tcPr>
          <w:p>
            <w:pPr>
              <w:pStyle w:val="nTable"/>
              <w:spacing w:before="30" w:after="30"/>
              <w:rPr>
                <w:sz w:val="19"/>
              </w:rPr>
            </w:pPr>
            <w:r>
              <w:rPr>
                <w:sz w:val="19"/>
              </w:rPr>
              <w:t>21 Jan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(No. 3) 2005</w:t>
            </w:r>
          </w:p>
        </w:tc>
        <w:tc>
          <w:tcPr>
            <w:tcW w:w="1276" w:type="dxa"/>
          </w:tcPr>
          <w:p>
            <w:pPr>
              <w:pStyle w:val="nTable"/>
              <w:spacing w:before="30" w:after="30"/>
              <w:rPr>
                <w:sz w:val="19"/>
              </w:rPr>
            </w:pPr>
            <w:r>
              <w:rPr>
                <w:sz w:val="19"/>
              </w:rPr>
              <w:t>1 Dec 2005 p. 5791</w:t>
            </w:r>
            <w:r>
              <w:rPr>
                <w:sz w:val="19"/>
              </w:rPr>
              <w:noBreakHyphen/>
              <w:t>801</w:t>
            </w:r>
          </w:p>
        </w:tc>
        <w:tc>
          <w:tcPr>
            <w:tcW w:w="2693" w:type="dxa"/>
          </w:tcPr>
          <w:p>
            <w:pPr>
              <w:pStyle w:val="nTable"/>
              <w:spacing w:before="30" w:after="30"/>
              <w:rPr>
                <w:sz w:val="19"/>
              </w:rPr>
            </w:pPr>
            <w:r>
              <w:rPr>
                <w:sz w:val="19"/>
              </w:rPr>
              <w:t>1 Dec 2005</w:t>
            </w:r>
          </w:p>
        </w:tc>
      </w:tr>
      <w:tr>
        <w:trPr>
          <w:cantSplit/>
        </w:trPr>
        <w:tc>
          <w:tcPr>
            <w:tcW w:w="3119" w:type="dxa"/>
          </w:tcPr>
          <w:p>
            <w:pPr>
              <w:pStyle w:val="nTable"/>
              <w:spacing w:before="30" w:after="30"/>
              <w:ind w:right="113"/>
              <w:rPr>
                <w:i/>
                <w:noProof/>
                <w:snapToGrid w:val="0"/>
                <w:sz w:val="19"/>
              </w:rPr>
            </w:pPr>
            <w:r>
              <w:rPr>
                <w:i/>
                <w:noProof/>
                <w:snapToGrid w:val="0"/>
                <w:sz w:val="19"/>
              </w:rPr>
              <w:t>Country Taxi</w:t>
            </w:r>
            <w:r>
              <w:rPr>
                <w:i/>
                <w:noProof/>
                <w:snapToGrid w:val="0"/>
                <w:sz w:val="19"/>
              </w:rPr>
              <w:noBreakHyphen/>
              <w:t>cars (Fares and Charges) Amendment Regulations 2006</w:t>
            </w:r>
          </w:p>
        </w:tc>
        <w:tc>
          <w:tcPr>
            <w:tcW w:w="1276" w:type="dxa"/>
          </w:tcPr>
          <w:p>
            <w:pPr>
              <w:pStyle w:val="nTable"/>
              <w:spacing w:before="30" w:after="30"/>
              <w:rPr>
                <w:sz w:val="19"/>
              </w:rPr>
            </w:pPr>
            <w:r>
              <w:rPr>
                <w:sz w:val="19"/>
              </w:rPr>
              <w:t>14 Jul 2006 p. 2570</w:t>
            </w:r>
            <w:r>
              <w:rPr>
                <w:sz w:val="19"/>
              </w:rPr>
              <w:noBreakHyphen/>
              <w:t>5</w:t>
            </w:r>
          </w:p>
        </w:tc>
        <w:tc>
          <w:tcPr>
            <w:tcW w:w="2693" w:type="dxa"/>
          </w:tcPr>
          <w:p>
            <w:pPr>
              <w:pStyle w:val="nTable"/>
              <w:spacing w:before="30" w:after="30"/>
              <w:rPr>
                <w:sz w:val="19"/>
              </w:rPr>
            </w:pPr>
            <w:r>
              <w:rPr>
                <w:sz w:val="19"/>
              </w:rPr>
              <w:t>14 Jul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2006</w:t>
            </w:r>
          </w:p>
        </w:tc>
        <w:tc>
          <w:tcPr>
            <w:tcW w:w="1276" w:type="dxa"/>
          </w:tcPr>
          <w:p>
            <w:pPr>
              <w:pStyle w:val="nTable"/>
              <w:spacing w:after="40"/>
              <w:rPr>
                <w:sz w:val="19"/>
              </w:rPr>
            </w:pPr>
            <w:r>
              <w:rPr>
                <w:sz w:val="19"/>
              </w:rPr>
              <w:t>8 Dec 2006 p. 5393</w:t>
            </w:r>
            <w:r>
              <w:rPr>
                <w:sz w:val="19"/>
              </w:rPr>
              <w:noBreakHyphen/>
              <w:t>9</w:t>
            </w:r>
          </w:p>
        </w:tc>
        <w:tc>
          <w:tcPr>
            <w:tcW w:w="2693" w:type="dxa"/>
          </w:tcPr>
          <w:p>
            <w:pPr>
              <w:pStyle w:val="nTable"/>
              <w:spacing w:after="40"/>
              <w:rPr>
                <w:sz w:val="19"/>
              </w:rPr>
            </w:pPr>
            <w:r>
              <w:rPr>
                <w:sz w:val="19"/>
              </w:rPr>
              <w:t>8 Dec 2006</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2007</w:t>
            </w:r>
          </w:p>
        </w:tc>
        <w:tc>
          <w:tcPr>
            <w:tcW w:w="1276" w:type="dxa"/>
          </w:tcPr>
          <w:p>
            <w:pPr>
              <w:pStyle w:val="nTable"/>
              <w:spacing w:after="40"/>
              <w:rPr>
                <w:sz w:val="19"/>
              </w:rPr>
            </w:pPr>
            <w:r>
              <w:rPr>
                <w:sz w:val="19"/>
              </w:rPr>
              <w:t>21 Dec 2007 p. 6329</w:t>
            </w:r>
            <w:r>
              <w:rPr>
                <w:sz w:val="19"/>
              </w:rPr>
              <w:noBreakHyphen/>
              <w:t>38</w:t>
            </w:r>
          </w:p>
        </w:tc>
        <w:tc>
          <w:tcPr>
            <w:tcW w:w="2693" w:type="dxa"/>
          </w:tcPr>
          <w:p>
            <w:pPr>
              <w:pStyle w:val="nTable"/>
              <w:spacing w:after="40"/>
              <w:rPr>
                <w:sz w:val="19"/>
              </w:rPr>
            </w:pPr>
            <w:r>
              <w:rPr>
                <w:sz w:val="19"/>
              </w:rPr>
              <w:t>r. 1 and 2: 21 Dec 2007 (see r. 2(a));</w:t>
            </w:r>
            <w:r>
              <w:rPr>
                <w:sz w:val="19"/>
              </w:rPr>
              <w:br/>
              <w:t>Regulations other than r. 1 and 2: 22 Dec 2007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2008</w:t>
            </w:r>
          </w:p>
        </w:tc>
        <w:tc>
          <w:tcPr>
            <w:tcW w:w="1276" w:type="dxa"/>
          </w:tcPr>
          <w:p>
            <w:pPr>
              <w:pStyle w:val="nTable"/>
              <w:spacing w:after="40"/>
              <w:rPr>
                <w:sz w:val="19"/>
              </w:rPr>
            </w:pPr>
            <w:r>
              <w:rPr>
                <w:sz w:val="19"/>
              </w:rPr>
              <w:t>31 Jul 2008 p. 3437</w:t>
            </w:r>
            <w:r>
              <w:rPr>
                <w:sz w:val="19"/>
              </w:rPr>
              <w:noBreakHyphen/>
              <w:t>48</w:t>
            </w:r>
          </w:p>
        </w:tc>
        <w:tc>
          <w:tcPr>
            <w:tcW w:w="2693" w:type="dxa"/>
          </w:tcPr>
          <w:p>
            <w:pPr>
              <w:pStyle w:val="nTable"/>
              <w:spacing w:after="40"/>
              <w:rPr>
                <w:sz w:val="19"/>
              </w:rPr>
            </w:pPr>
            <w:r>
              <w:rPr>
                <w:sz w:val="19"/>
              </w:rPr>
              <w:t>r. 1 and 2: 31 Jul 2008 (see r. 2(a));</w:t>
            </w:r>
            <w:r>
              <w:rPr>
                <w:sz w:val="19"/>
              </w:rPr>
              <w:br/>
              <w:t>Regulations other than r. 1 and 2: 1 Aug 2008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(No. 2) 2008</w:t>
            </w:r>
          </w:p>
        </w:tc>
        <w:tc>
          <w:tcPr>
            <w:tcW w:w="1276" w:type="dxa"/>
          </w:tcPr>
          <w:p>
            <w:pPr>
              <w:pStyle w:val="nTable"/>
              <w:spacing w:after="40"/>
              <w:rPr>
                <w:sz w:val="19"/>
              </w:rPr>
            </w:pPr>
            <w:r>
              <w:rPr>
                <w:sz w:val="19"/>
              </w:rPr>
              <w:t>17 Dec 2008 p. 5335</w:t>
            </w:r>
            <w:r>
              <w:rPr>
                <w:sz w:val="19"/>
              </w:rPr>
              <w:noBreakHyphen/>
              <w:t>46</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8" w:type="dxa"/>
            <w:gridSpan w:val="3"/>
          </w:tcPr>
          <w:p>
            <w:pPr>
              <w:pStyle w:val="nTable"/>
              <w:spacing w:after="40"/>
              <w:rPr>
                <w:sz w:val="19"/>
              </w:rPr>
            </w:pPr>
            <w:r>
              <w:rPr>
                <w:b/>
                <w:bCs/>
                <w:sz w:val="19"/>
              </w:rPr>
              <w:t xml:space="preserve">Reprint 2:  The </w:t>
            </w:r>
            <w:r>
              <w:rPr>
                <w:b/>
                <w:bCs/>
                <w:i/>
                <w:sz w:val="19"/>
              </w:rPr>
              <w:t>Country Taxi</w:t>
            </w:r>
            <w:r>
              <w:rPr>
                <w:b/>
                <w:bCs/>
                <w:i/>
                <w:sz w:val="19"/>
              </w:rPr>
              <w:noBreakHyphen/>
              <w:t>cars (Fares and Charges) Regulations 1991</w:t>
            </w:r>
            <w:r>
              <w:rPr>
                <w:b/>
                <w:bCs/>
                <w:sz w:val="19"/>
              </w:rPr>
              <w:t xml:space="preserve"> as at 6 Feb 2009 </w:t>
            </w:r>
            <w:r>
              <w:rPr>
                <w:sz w:val="19"/>
              </w:rPr>
              <w:t>(includes amendments listed above)</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2010</w:t>
            </w:r>
          </w:p>
        </w:tc>
        <w:tc>
          <w:tcPr>
            <w:tcW w:w="1276" w:type="dxa"/>
          </w:tcPr>
          <w:p>
            <w:pPr>
              <w:pStyle w:val="nTable"/>
              <w:spacing w:after="40"/>
              <w:rPr>
                <w:sz w:val="19"/>
              </w:rPr>
            </w:pPr>
            <w:r>
              <w:rPr>
                <w:sz w:val="19"/>
              </w:rPr>
              <w:t>9 Feb 2010 p. 272-81</w:t>
            </w:r>
          </w:p>
        </w:tc>
        <w:tc>
          <w:tcPr>
            <w:tcW w:w="2693" w:type="dxa"/>
          </w:tcPr>
          <w:p>
            <w:pPr>
              <w:pStyle w:val="nTable"/>
              <w:spacing w:after="40"/>
              <w:rPr>
                <w:sz w:val="19"/>
              </w:rPr>
            </w:pPr>
            <w:r>
              <w:rPr>
                <w:sz w:val="19"/>
              </w:rPr>
              <w:t>r. 1 and 2: 9 Feb 2010 (see r. 2(a));</w:t>
            </w:r>
            <w:r>
              <w:rPr>
                <w:sz w:val="19"/>
              </w:rPr>
              <w:br/>
              <w:t>Regulations other than r. 1 and 2: 10 Feb 2010 (see r. 2(b))</w:t>
            </w:r>
          </w:p>
        </w:tc>
      </w:tr>
      <w:tr>
        <w:trPr>
          <w:cantSplit/>
        </w:trPr>
        <w:tc>
          <w:tcPr>
            <w:tcW w:w="3119" w:type="dxa"/>
          </w:tcPr>
          <w:p>
            <w:pPr>
              <w:pStyle w:val="nTable"/>
              <w:spacing w:after="40"/>
              <w:ind w:right="113"/>
              <w:rPr>
                <w:i/>
                <w:noProof/>
                <w:snapToGrid w:val="0"/>
                <w:sz w:val="19"/>
              </w:rPr>
            </w:pPr>
            <w:r>
              <w:rPr>
                <w:i/>
                <w:noProof/>
                <w:snapToGrid w:val="0"/>
                <w:sz w:val="19"/>
              </w:rPr>
              <w:t>Country Taxi</w:t>
            </w:r>
            <w:r>
              <w:rPr>
                <w:i/>
                <w:noProof/>
                <w:snapToGrid w:val="0"/>
                <w:sz w:val="19"/>
              </w:rPr>
              <w:noBreakHyphen/>
              <w:t>cars (Fares and Charges) Amendment Regulations 2011</w:t>
            </w:r>
          </w:p>
        </w:tc>
        <w:tc>
          <w:tcPr>
            <w:tcW w:w="1276" w:type="dxa"/>
          </w:tcPr>
          <w:p>
            <w:pPr>
              <w:pStyle w:val="nTable"/>
              <w:spacing w:after="40"/>
              <w:rPr>
                <w:sz w:val="19"/>
              </w:rPr>
            </w:pPr>
            <w:r>
              <w:rPr>
                <w:sz w:val="19"/>
              </w:rPr>
              <w:t>11 Feb 2011 p. 508-15</w:t>
            </w:r>
          </w:p>
        </w:tc>
        <w:tc>
          <w:tcPr>
            <w:tcW w:w="2693" w:type="dxa"/>
          </w:tcPr>
          <w:p>
            <w:pPr>
              <w:pStyle w:val="nTable"/>
              <w:spacing w:after="40"/>
              <w:rPr>
                <w:sz w:val="19"/>
              </w:rPr>
            </w:pPr>
            <w:r>
              <w:rPr>
                <w:sz w:val="19"/>
              </w:rPr>
              <w:t>r. 1 and 2: 11 Feb 2011 (see r. 2(a));</w:t>
            </w:r>
            <w:r>
              <w:rPr>
                <w:sz w:val="19"/>
              </w:rPr>
              <w:br/>
              <w:t>Regulations other than r. 1 and 2: 12 Feb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(No. 2) 2011</w:t>
            </w:r>
          </w:p>
        </w:tc>
        <w:tc>
          <w:tcPr>
            <w:tcW w:w="1276" w:type="dxa"/>
          </w:tcPr>
          <w:p>
            <w:pPr>
              <w:pStyle w:val="nTable"/>
              <w:spacing w:after="40"/>
              <w:rPr>
                <w:sz w:val="19"/>
              </w:rPr>
            </w:pPr>
            <w:r>
              <w:rPr>
                <w:sz w:val="19"/>
              </w:rPr>
              <w:t>30 Nov 2011 p. 4973-7</w:t>
            </w:r>
          </w:p>
        </w:tc>
        <w:tc>
          <w:tcPr>
            <w:tcW w:w="2693" w:type="dxa"/>
          </w:tcPr>
          <w:p>
            <w:pPr>
              <w:pStyle w:val="nTable"/>
              <w:spacing w:after="40"/>
              <w:rPr>
                <w:sz w:val="19"/>
              </w:rPr>
            </w:pPr>
            <w:r>
              <w:rPr>
                <w:sz w:val="19"/>
              </w:rPr>
              <w:t>r. 1 and 2: 30 Nov 2011 (see r. 2(a));</w:t>
            </w:r>
            <w:r>
              <w:rPr>
                <w:sz w:val="19"/>
              </w:rPr>
              <w:br/>
              <w:t>Regulations other than r. 1 and 2: 1 Dec 2011 (see r. 2(b))</w:t>
            </w:r>
          </w:p>
        </w:tc>
      </w:tr>
      <w:tr>
        <w:trPr>
          <w:cantSplit/>
        </w:trPr>
        <w:tc>
          <w:tcPr>
            <w:tcW w:w="3119" w:type="dxa"/>
          </w:tcPr>
          <w:p>
            <w:pPr>
              <w:pStyle w:val="nTable"/>
              <w:spacing w:after="40"/>
              <w:ind w:right="113"/>
              <w:rPr>
                <w:i/>
                <w:noProof/>
                <w:snapToGrid w:val="0"/>
                <w:sz w:val="19"/>
              </w:rPr>
            </w:pPr>
            <w:r>
              <w:rPr>
                <w:i/>
                <w:noProof/>
                <w:snapToGrid w:val="0"/>
                <w:sz w:val="19"/>
              </w:rPr>
              <w:t>Country Taxi-cars (Fares and Charges) Amendment Regulations 2012</w:t>
            </w:r>
          </w:p>
        </w:tc>
        <w:tc>
          <w:tcPr>
            <w:tcW w:w="1276" w:type="dxa"/>
          </w:tcPr>
          <w:p>
            <w:pPr>
              <w:pStyle w:val="nTable"/>
              <w:spacing w:after="40"/>
              <w:rPr>
                <w:sz w:val="19"/>
              </w:rPr>
            </w:pPr>
            <w:r>
              <w:rPr>
                <w:sz w:val="19"/>
              </w:rPr>
              <w:t>22 Jun 2012 p. 2798-9</w:t>
            </w:r>
          </w:p>
        </w:tc>
        <w:tc>
          <w:tcPr>
            <w:tcW w:w="2693" w:type="dxa"/>
          </w:tcPr>
          <w:p>
            <w:pPr>
              <w:pStyle w:val="nTable"/>
              <w:spacing w:after="40"/>
              <w:rPr>
                <w:sz w:val="19"/>
              </w:rPr>
            </w:pPr>
            <w:r>
              <w:rPr>
                <w:sz w:val="19"/>
              </w:rPr>
              <w:t>r. 1 and 2: 22 Jun 2012 (see r. 2(a));</w:t>
            </w:r>
            <w:r>
              <w:rPr>
                <w:sz w:val="19"/>
              </w:rPr>
              <w:br/>
              <w:t>Regulations other than r. 1 and 2: 1 Jul 2012 (see r. 2(b))</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2) 2012</w:t>
            </w:r>
          </w:p>
        </w:tc>
        <w:tc>
          <w:tcPr>
            <w:tcW w:w="1276" w:type="dxa"/>
            <w:shd w:val="clear" w:color="auto" w:fill="auto"/>
          </w:tcPr>
          <w:p>
            <w:pPr>
              <w:pStyle w:val="nTable"/>
              <w:spacing w:after="40"/>
              <w:rPr>
                <w:sz w:val="19"/>
              </w:rPr>
            </w:pPr>
            <w:r>
              <w:rPr>
                <w:sz w:val="19"/>
              </w:rPr>
              <w:t>29 Jun 2012 p. 2962</w:t>
            </w:r>
            <w:r>
              <w:rPr>
                <w:sz w:val="19"/>
              </w:rPr>
              <w:noBreakHyphen/>
              <w:t>3</w:t>
            </w:r>
          </w:p>
        </w:tc>
        <w:tc>
          <w:tcPr>
            <w:tcW w:w="2693" w:type="dxa"/>
            <w:shd w:val="clear" w:color="auto" w:fill="auto"/>
          </w:tcPr>
          <w:p>
            <w:pPr>
              <w:pStyle w:val="nTable"/>
              <w:spacing w:after="40"/>
              <w:rPr>
                <w:sz w:val="19"/>
              </w:rPr>
            </w:pPr>
            <w:r>
              <w:rPr>
                <w:sz w:val="19"/>
              </w:rPr>
              <w:t>r. 1 and 2: 29 Jun 2012 (see r. 2(a));</w:t>
            </w:r>
            <w:r>
              <w:rPr>
                <w:sz w:val="19"/>
              </w:rPr>
              <w:br/>
              <w:t>Regulations other than r. 1 and 2: 1 Jul 2012 (see r. 2(b))</w:t>
            </w:r>
          </w:p>
        </w:tc>
      </w:tr>
      <w:tr>
        <w:trPr>
          <w:cantSplit/>
        </w:trPr>
        <w:tc>
          <w:tcPr>
            <w:tcW w:w="7088" w:type="dxa"/>
            <w:gridSpan w:val="3"/>
            <w:shd w:val="clear" w:color="auto" w:fill="auto"/>
          </w:tcPr>
          <w:p>
            <w:pPr>
              <w:pStyle w:val="nTable"/>
              <w:spacing w:after="40"/>
              <w:rPr>
                <w:sz w:val="19"/>
              </w:rPr>
            </w:pPr>
            <w:r>
              <w:rPr>
                <w:b/>
                <w:bCs/>
                <w:sz w:val="19"/>
              </w:rPr>
              <w:t xml:space="preserve">Reprint 3:  The </w:t>
            </w:r>
            <w:r>
              <w:rPr>
                <w:b/>
                <w:bCs/>
                <w:i/>
                <w:sz w:val="19"/>
              </w:rPr>
              <w:t>Country Taxi</w:t>
            </w:r>
            <w:r>
              <w:rPr>
                <w:b/>
                <w:bCs/>
                <w:i/>
                <w:sz w:val="19"/>
              </w:rPr>
              <w:noBreakHyphen/>
              <w:t>cars (Fares and Charges) Regulations 1991</w:t>
            </w:r>
            <w:r>
              <w:rPr>
                <w:b/>
                <w:bCs/>
                <w:sz w:val="19"/>
              </w:rPr>
              <w:t xml:space="preserve"> as at 26 Oct 2012 </w:t>
            </w:r>
            <w:r>
              <w:rPr>
                <w:sz w:val="19"/>
              </w:rPr>
              <w:t>(includes amendments listed above)</w:t>
            </w:r>
          </w:p>
        </w:tc>
      </w:tr>
      <w:tr>
        <w:trPr>
          <w:cantSplit/>
        </w:trPr>
        <w:tc>
          <w:tcPr>
            <w:tcW w:w="3119" w:type="dxa"/>
            <w:shd w:val="clear" w:color="auto" w:fill="auto"/>
          </w:tcPr>
          <w:p>
            <w:pPr>
              <w:pStyle w:val="nTable"/>
              <w:spacing w:after="40"/>
              <w:ind w:right="113"/>
              <w:rPr>
                <w:i/>
                <w:noProof/>
                <w:snapToGrid w:val="0"/>
                <w:sz w:val="19"/>
              </w:rPr>
            </w:pPr>
            <w:r>
              <w:rPr>
                <w:i/>
                <w:noProof/>
                <w:snapToGrid w:val="0"/>
                <w:sz w:val="19"/>
              </w:rPr>
              <w:t>Country Taxi-cars (Fares and Charges) Amendment Regulations (No. 3) 2012</w:t>
            </w:r>
          </w:p>
        </w:tc>
        <w:tc>
          <w:tcPr>
            <w:tcW w:w="1276" w:type="dxa"/>
            <w:shd w:val="clear" w:color="auto" w:fill="auto"/>
          </w:tcPr>
          <w:p>
            <w:pPr>
              <w:pStyle w:val="nTable"/>
              <w:spacing w:after="40"/>
              <w:rPr>
                <w:sz w:val="19"/>
              </w:rPr>
            </w:pPr>
            <w:r>
              <w:rPr>
                <w:sz w:val="19"/>
              </w:rPr>
              <w:t>30 Nov 2012 p. 5808</w:t>
            </w:r>
            <w:r>
              <w:rPr>
                <w:sz w:val="19"/>
              </w:rPr>
              <w:noBreakHyphen/>
              <w:t>12</w:t>
            </w:r>
          </w:p>
        </w:tc>
        <w:tc>
          <w:tcPr>
            <w:tcW w:w="2693" w:type="dxa"/>
            <w:shd w:val="clear" w:color="auto" w:fill="auto"/>
          </w:tcPr>
          <w:p>
            <w:pPr>
              <w:pStyle w:val="nTable"/>
              <w:spacing w:after="40"/>
              <w:rPr>
                <w:sz w:val="19"/>
              </w:rPr>
            </w:pPr>
            <w:r>
              <w:rPr>
                <w:sz w:val="19"/>
              </w:rPr>
              <w:t>r. 1 and 2: 30 Nov 2012 (see r. 2(a));</w:t>
            </w:r>
            <w:r>
              <w:rPr>
                <w:sz w:val="19"/>
              </w:rPr>
              <w:br/>
              <w:t>Regulations other than r. 1 and 2: 1 Dec 2012 (see r. 2(b))</w:t>
            </w:r>
          </w:p>
        </w:tc>
      </w:tr>
      <w:tr>
        <w:trPr>
          <w:cantSplit/>
        </w:trPr>
        <w:tc>
          <w:tcPr>
            <w:tcW w:w="3119" w:type="dxa"/>
            <w:tcBorders>
              <w:bottom w:val="single" w:sz="4" w:space="0" w:color="auto"/>
            </w:tcBorders>
            <w:shd w:val="clear" w:color="auto" w:fill="auto"/>
          </w:tcPr>
          <w:p>
            <w:pPr>
              <w:pStyle w:val="nTable"/>
              <w:spacing w:after="40"/>
              <w:ind w:right="113"/>
              <w:rPr>
                <w:i/>
                <w:noProof/>
                <w:snapToGrid w:val="0"/>
                <w:sz w:val="19"/>
                <w:szCs w:val="19"/>
              </w:rPr>
            </w:pPr>
            <w:r>
              <w:rPr>
                <w:i/>
                <w:sz w:val="19"/>
                <w:szCs w:val="19"/>
              </w:rPr>
              <w:t>Country Taxi</w:t>
            </w:r>
            <w:r>
              <w:rPr>
                <w:i/>
                <w:sz w:val="19"/>
                <w:szCs w:val="19"/>
              </w:rPr>
              <w:noBreakHyphen/>
              <w:t>cars (Fares and Charges) Amendment Regulations 2013</w:t>
            </w:r>
          </w:p>
        </w:tc>
        <w:tc>
          <w:tcPr>
            <w:tcW w:w="1276" w:type="dxa"/>
            <w:tcBorders>
              <w:bottom w:val="single" w:sz="4" w:space="0" w:color="auto"/>
            </w:tcBorders>
            <w:shd w:val="clear" w:color="auto" w:fill="auto"/>
          </w:tcPr>
          <w:p>
            <w:pPr>
              <w:pStyle w:val="nTable"/>
              <w:spacing w:after="40"/>
              <w:rPr>
                <w:sz w:val="19"/>
                <w:szCs w:val="19"/>
              </w:rPr>
            </w:pPr>
            <w:r>
              <w:rPr>
                <w:sz w:val="19"/>
                <w:szCs w:val="19"/>
              </w:rPr>
              <w:t>13 Dec 2013 p. 6178</w:t>
            </w:r>
            <w:r>
              <w:rPr>
                <w:sz w:val="19"/>
                <w:szCs w:val="19"/>
              </w:rPr>
              <w:noBreakHyphen/>
              <w:t>89</w:t>
            </w:r>
          </w:p>
        </w:tc>
        <w:tc>
          <w:tcPr>
            <w:tcW w:w="2693" w:type="dxa"/>
            <w:tcBorders>
              <w:bottom w:val="single" w:sz="4" w:space="0" w:color="auto"/>
            </w:tcBorders>
            <w:shd w:val="clear" w:color="auto" w:fill="auto"/>
          </w:tcPr>
          <w:p>
            <w:pPr>
              <w:pStyle w:val="nTable"/>
              <w:spacing w:after="40"/>
              <w:rPr>
                <w:sz w:val="19"/>
                <w:szCs w:val="19"/>
              </w:rPr>
            </w:pPr>
            <w:r>
              <w:rPr>
                <w:bCs/>
                <w:snapToGrid w:val="0"/>
                <w:sz w:val="19"/>
                <w:szCs w:val="19"/>
              </w:rPr>
              <w:t>r. 1 and 2: 13 Dec 2013 (see r. 2(a));</w:t>
            </w:r>
            <w:r>
              <w:rPr>
                <w:bCs/>
                <w:snapToGrid w:val="0"/>
                <w:sz w:val="19"/>
                <w:szCs w:val="19"/>
              </w:rPr>
              <w:br/>
              <w:t>Regulations other than r. 1 and 2: 14 Dec 2013 (see r. 2(b))</w:t>
            </w:r>
          </w:p>
        </w:tc>
      </w:tr>
    </w:tbl>
    <w:p>
      <w:pPr>
        <w:pStyle w:val="nSubsection"/>
        <w:spacing w:before="120"/>
      </w:pPr>
      <w:r>
        <w:rPr>
          <w:vertAlign w:val="superscript"/>
        </w:rPr>
        <w:t>2</w:t>
      </w:r>
      <w:r>
        <w:rPr>
          <w:rFonts w:ascii="Times" w:hAnsi="Times"/>
        </w:rPr>
        <w:tab/>
        <w:t xml:space="preserve">Under the </w:t>
      </w:r>
      <w:r>
        <w:rPr>
          <w:i/>
          <w:iCs/>
        </w:rPr>
        <w:t>Alteration of Statutory Designations (DPI) Order 2009</w:t>
      </w:r>
      <w:r>
        <w:t xml:space="preserve"> a reference in a law to the Department of Planning and Infrastructure is to be read and construed as a reference to the Department of Transport.</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noProof/>
          <w:sz w:val="28"/>
        </w:rPr>
      </w:pPr>
      <w:bookmarkStart w:id="25" w:name="_Toc375058498"/>
      <w:r>
        <w:rPr>
          <w:noProof/>
          <w:sz w:val="28"/>
        </w:rPr>
        <w:t>Defined terms</w:t>
      </w:r>
      <w:bookmarkEnd w:id="25"/>
    </w:p>
    <w:p>
      <w:pPr>
        <w:ind w:left="850" w:right="850"/>
        <w:jc w:val="center"/>
        <w:rPr>
          <w:i/>
          <w:noProof/>
          <w:snapToGrid w:val="0"/>
          <w:sz w:val="18"/>
        </w:rPr>
      </w:pPr>
    </w:p>
    <w:p>
      <w:pPr>
        <w:ind w:left="850" w:right="850"/>
        <w:jc w:val="center"/>
        <w:rPr>
          <w:i/>
          <w:noProof/>
          <w:snapToGrid w:val="0"/>
          <w:sz w:val="18"/>
        </w:rPr>
      </w:pPr>
      <w:r>
        <w:rPr>
          <w:i/>
          <w:noProof/>
          <w:snapToGrid w:val="0"/>
          <w:sz w:val="18"/>
        </w:rPr>
        <w:t>[This is a list of terms defined and the provisions where they are defined.  The list is not part of the law.]</w:t>
      </w:r>
    </w:p>
    <w:p>
      <w:pPr>
        <w:pBdr>
          <w:bottom w:val="single" w:sz="4" w:space="1" w:color="auto"/>
        </w:pBdr>
        <w:tabs>
          <w:tab w:val="right" w:pos="7070"/>
        </w:tabs>
        <w:ind w:left="578"/>
        <w:rPr>
          <w:b/>
          <w:noProof/>
          <w:snapToGrid w:val="0"/>
          <w:sz w:val="20"/>
        </w:rPr>
      </w:pPr>
      <w:r>
        <w:rPr>
          <w:b/>
          <w:noProof/>
          <w:snapToGrid w:val="0"/>
          <w:sz w:val="20"/>
        </w:rPr>
        <w:t>Defined term</w:t>
      </w:r>
      <w:r>
        <w:rPr>
          <w:b/>
          <w:noProof/>
          <w:snapToGrid w:val="0"/>
          <w:sz w:val="20"/>
        </w:rPr>
        <w:tab/>
        <w:t>Provision(s)</w:t>
      </w:r>
    </w:p>
    <w:p>
      <w:pPr>
        <w:pStyle w:val="DefinedTerms"/>
        <w:rPr>
          <w:noProof/>
          <w:snapToGrid w:val="0"/>
        </w:rPr>
      </w:pPr>
      <w:bookmarkStart w:id="26" w:name="DefinedTerms"/>
      <w:bookmarkEnd w:id="26"/>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region</w:t>
      </w:r>
      <w:r>
        <w:rPr>
          <w:noProof/>
          <w:snapToGrid w:val="0"/>
        </w:rPr>
        <w:tab/>
        <w:t>2A(1)</w:t>
      </w:r>
    </w:p>
    <w:p>
      <w:pPr>
        <w:rPr>
          <w:noProof/>
          <w:snapToGrid w:val="0"/>
        </w:rPr>
      </w:pPr>
    </w:p>
    <w:p>
      <w:pPr>
        <w:rPr>
          <w:noProof/>
          <w:snapToGrid w:val="0"/>
        </w:rPr>
        <w:sectPr>
          <w:headerReference w:type="even" r:id="rId34"/>
          <w:headerReference w:type="default" r:id="rId35"/>
          <w:footerReference w:type="even" r:id="rId36"/>
          <w:footerReference w:type="default" r:id="rId37"/>
          <w:headerReference w:type="first" r:id="rId38"/>
          <w:footerReference w:type="first" r:id="rId39"/>
          <w:pgSz w:w="11906" w:h="16838" w:code="9"/>
          <w:pgMar w:top="2376" w:right="2404" w:bottom="3544" w:left="2404" w:header="720" w:footer="3380" w:gutter="0"/>
          <w:cols w:space="720"/>
          <w:noEndnote/>
          <w:docGrid w:linePitch="326"/>
        </w:sectPr>
      </w:pPr>
    </w:p>
    <w:p>
      <w:pPr>
        <w:rPr>
          <w:noProof/>
          <w:snapToGrid w:val="0"/>
        </w:rPr>
      </w:pPr>
    </w:p>
    <w:sectPr>
      <w:headerReference w:type="even" r:id="rId40"/>
      <w:headerReference w:type="default" r:id="rId4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Dec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Taxi-cars (Fares and Charges)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Taxi-cars (Fares and Charges)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Taxi-cars (Fares and Charges) Regulations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Taxi-cars (Fares and Charges)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nsid w:val="0F3C3412"/>
    <w:multiLevelType w:val="multilevel"/>
    <w:tmpl w:val="9DB0FC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EFE83A4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CC03303"/>
    <w:multiLevelType w:val="singleLevel"/>
    <w:tmpl w:val="0809000F"/>
    <w:lvl w:ilvl="0">
      <w:start w:val="1"/>
      <w:numFmt w:val="decimal"/>
      <w:lvlText w:val="%1."/>
      <w:lvlJc w:val="left"/>
      <w:pPr>
        <w:tabs>
          <w:tab w:val="num" w:pos="360"/>
        </w:tabs>
        <w:ind w:left="36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8"/>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7"/>
  </w:num>
  <w:num w:numId="15">
    <w:abstractNumId w:val="29"/>
  </w:num>
  <w:num w:numId="16">
    <w:abstractNumId w:val="18"/>
  </w:num>
  <w:num w:numId="17">
    <w:abstractNumId w:val="15"/>
  </w:num>
  <w:num w:numId="1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7143028"/>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1.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9C2E-E2B9-4FEE-87E0-8B9FC6C6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5070</Words>
  <Characters>25660</Characters>
  <Application>Microsoft Office Word</Application>
  <DocSecurity>0</DocSecurity>
  <Lines>1832</Lines>
  <Paragraphs>931</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29799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Taxi-cars (Fares and Charges) Regulations 1991 - 03-c0-02</dc:title>
  <dc:subject/>
  <dc:creator/>
  <cp:keywords/>
  <dc:description/>
  <cp:lastModifiedBy>svcMRProcess</cp:lastModifiedBy>
  <cp:revision>4</cp:revision>
  <cp:lastPrinted>2012-10-30T01:46:00Z</cp:lastPrinted>
  <dcterms:created xsi:type="dcterms:W3CDTF">2018-09-10T09:22:00Z</dcterms:created>
  <dcterms:modified xsi:type="dcterms:W3CDTF">2018-09-10T09:22:00Z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CommencementDate">
    <vt:lpwstr>20131214</vt:lpwstr>
  </property>
  <property fmtid="{D5CDD505-2E9C-101B-9397-08002B2CF9AE}" pid="4" name="DocumentType">
    <vt:lpwstr>Reg</vt:lpwstr>
  </property>
  <property fmtid="{D5CDD505-2E9C-101B-9397-08002B2CF9AE}" pid="5" name="OwlsUID">
    <vt:i4>4376</vt:i4>
  </property>
  <property fmtid="{D5CDD505-2E9C-101B-9397-08002B2CF9AE}" pid="6" name="AsAtDate">
    <vt:lpwstr>14 Dec 2013</vt:lpwstr>
  </property>
  <property fmtid="{D5CDD505-2E9C-101B-9397-08002B2CF9AE}" pid="7" name="Suffix">
    <vt:lpwstr>03-c0-02</vt:lpwstr>
  </property>
  <property fmtid="{D5CDD505-2E9C-101B-9397-08002B2CF9AE}" pid="8" name="ReprintNo">
    <vt:lpwstr>3</vt:lpwstr>
  </property>
  <property fmtid="{D5CDD505-2E9C-101B-9397-08002B2CF9AE}" pid="9" name="ReprintedAsAt">
    <vt:filetime>2012-10-25T16:00:00Z</vt:filetime>
  </property>
</Properties>
</file>