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_Toc377383772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_Toc377383773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_Toc377383774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_Toc377383777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_Toc377383778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_Toc377383779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_Toc377383780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_Toc377383781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_Toc377383782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_Toc377383783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_Toc377383784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_Toc377383786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_Toc377383787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_Toc377383788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_Toc377383789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_Toc377383790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_Toc377383791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_Toc377383793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_Toc377383794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_Toc377383795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_Toc377383796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_Toc377383797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_Toc377383798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_Toc377383799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_Toc377383800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_Toc377383801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_Toc377383802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_Toc377383803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_Toc377383805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_Toc377383806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_Toc377383807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_Toc377383808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_Toc377383810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_Toc377383811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_Toc377383812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_Toc377383813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_Toc377383814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_Toc377383815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_Toc377383829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_Toc377383830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7738377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7738377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77383773"/>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77383774"/>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77383775"/>
      <w:r>
        <w:rPr>
          <w:rStyle w:val="CharPartNo"/>
        </w:rPr>
        <w:t>Part I</w:t>
      </w:r>
      <w:r>
        <w:t> — </w:t>
      </w:r>
      <w:r>
        <w:rPr>
          <w:rStyle w:val="CharPartText"/>
        </w:rPr>
        <w:t>Legislature</w:t>
      </w:r>
      <w:bookmarkEnd w:id="5"/>
    </w:p>
    <w:p>
      <w:pPr>
        <w:pStyle w:val="Heading3"/>
      </w:pPr>
      <w:bookmarkStart w:id="6" w:name="_Toc377383776"/>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77383777"/>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77383778"/>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77383779"/>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77383780"/>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77383781"/>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77383782"/>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77383783"/>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77383784"/>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77383785"/>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77383786"/>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77383787"/>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77383788"/>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77383789"/>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77383790"/>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77383791"/>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77383792"/>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77383793"/>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77383794"/>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77383795"/>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77383796"/>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77383797"/>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77383798"/>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77383799"/>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77383800"/>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77383801"/>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77383802"/>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77383803"/>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77383804"/>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77383805"/>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77383806"/>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77383807"/>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77383808"/>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77383809"/>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77383810"/>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77383811"/>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77383812"/>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77383813"/>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77383814"/>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77383815"/>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377383816"/>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377383817"/>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77383818"/>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77383819"/>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77383820"/>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77383821"/>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77383822"/>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77383823"/>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77383824"/>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25 of 2013 s. 37</w:t>
      </w:r>
      <w:r>
        <w:t>.]</w:t>
      </w:r>
    </w:p>
    <w:p>
      <w:pPr>
        <w:pStyle w:val="yScheduleHeading"/>
      </w:pPr>
      <w:bookmarkStart w:id="55" w:name="_Toc377383825"/>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77383826"/>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77383827"/>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377383828"/>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77383829"/>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single" w:sz="4" w:space="0" w:color="auto"/>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single" w:sz="4" w:space="0" w:color="auto"/>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77383830"/>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4" w:space="0" w:color="auto"/>
            </w:tcBorders>
          </w:tcPr>
          <w:p>
            <w:pPr>
              <w:pStyle w:val="nTable"/>
              <w:keepNext/>
              <w:spacing w:after="40"/>
              <w:ind w:left="12" w:right="113"/>
              <w:rPr>
                <w:i/>
                <w:sz w:val="19"/>
                <w:szCs w:val="19"/>
                <w:vertAlign w:val="superscript"/>
              </w:rPr>
            </w:pPr>
            <w:r>
              <w:rPr>
                <w:i/>
                <w:snapToGrid w:val="0"/>
                <w:sz w:val="19"/>
                <w:szCs w:val="19"/>
              </w:rPr>
              <w:t xml:space="preserve">Minerals Research Institute of Western Australia Act 2013 </w:t>
            </w:r>
            <w:r>
              <w:rPr>
                <w:snapToGrid w:val="0"/>
                <w:sz w:val="19"/>
                <w:szCs w:val="19"/>
              </w:rPr>
              <w:t>s. 76 </w:t>
            </w:r>
            <w:r>
              <w:rPr>
                <w:snapToGrid w:val="0"/>
                <w:sz w:val="19"/>
                <w:szCs w:val="19"/>
                <w:vertAlign w:val="superscript"/>
              </w:rPr>
              <w:t>55</w:t>
            </w:r>
          </w:p>
        </w:tc>
        <w:tc>
          <w:tcPr>
            <w:tcW w:w="1135" w:type="dxa"/>
            <w:tcBorders>
              <w:bottom w:val="single" w:sz="4" w:space="0" w:color="auto"/>
            </w:tcBorders>
          </w:tcPr>
          <w:p>
            <w:pPr>
              <w:pStyle w:val="nTable"/>
              <w:spacing w:after="40"/>
              <w:rPr>
                <w:sz w:val="19"/>
                <w:szCs w:val="19"/>
              </w:rPr>
            </w:pPr>
            <w:r>
              <w:rPr>
                <w:sz w:val="19"/>
                <w:szCs w:val="19"/>
              </w:rPr>
              <w:t>23 of 2013</w:t>
            </w:r>
          </w:p>
        </w:tc>
        <w:tc>
          <w:tcPr>
            <w:tcW w:w="1134" w:type="dxa"/>
            <w:tcBorders>
              <w:bottom w:val="single" w:sz="4" w:space="0" w:color="auto"/>
            </w:tcBorders>
          </w:tcPr>
          <w:p>
            <w:pPr>
              <w:pStyle w:val="nTable"/>
              <w:spacing w:after="40"/>
              <w:rPr>
                <w:sz w:val="19"/>
                <w:szCs w:val="19"/>
              </w:rPr>
            </w:pPr>
            <w:r>
              <w:rPr>
                <w:sz w:val="19"/>
                <w:szCs w:val="19"/>
              </w:rPr>
              <w:t>18 Dec 2013</w:t>
            </w:r>
          </w:p>
        </w:tc>
        <w:tc>
          <w:tcPr>
            <w:tcW w:w="2552" w:type="dxa"/>
            <w:tcBorders>
              <w:bottom w:val="single" w:sz="4" w:space="0" w:color="auto"/>
            </w:tcBorders>
          </w:tcPr>
          <w:p>
            <w:pPr>
              <w:pStyle w:val="nTable"/>
              <w:spacing w:after="40"/>
              <w:rPr>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rPr>
          <w:snapToGrid w:val="0"/>
        </w:rPr>
      </w:pPr>
      <w:r>
        <w:rPr>
          <w:snapToGrid w:val="0"/>
          <w:vertAlign w:val="superscript"/>
        </w:rPr>
        <w:t>55</w:t>
      </w:r>
      <w:r>
        <w:rPr>
          <w:snapToGrid w:val="0"/>
        </w:rPr>
        <w:tab/>
        <w:t xml:space="preserve">On the date as at which this compilation was prepared, the </w:t>
      </w:r>
      <w:r>
        <w:rPr>
          <w:i/>
          <w:noProof/>
          <w:snapToGrid w:val="0"/>
        </w:rPr>
        <w:t xml:space="preserve">Minerals Research Institute of Western Australia Act 2013 </w:t>
      </w:r>
      <w:r>
        <w:rPr>
          <w:noProof/>
          <w:snapToGrid w:val="0"/>
        </w:rPr>
        <w:t>s. 76</w:t>
      </w:r>
      <w:r>
        <w:rPr>
          <w:snapToGrid w:val="0"/>
        </w:rPr>
        <w:t xml:space="preserve"> had not come into operation.  It reads as follows:</w:t>
      </w:r>
    </w:p>
    <w:p>
      <w:pPr>
        <w:pStyle w:val="BlankOpen"/>
        <w:rPr>
          <w:snapToGrid w:val="0"/>
        </w:rPr>
      </w:pPr>
    </w:p>
    <w:p>
      <w:pPr>
        <w:pStyle w:val="nzHeading5"/>
      </w:pPr>
      <w:r>
        <w:t>76.</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Board of Directors of the Minerals and Energy Research Institute of Western Australia and insert:</w:t>
      </w:r>
    </w:p>
    <w:p>
      <w:pPr>
        <w:pStyle w:val="BlankOpen"/>
      </w:pPr>
    </w:p>
    <w:p>
      <w:pPr>
        <w:pStyle w:val="zyNumberedItem"/>
        <w:tabs>
          <w:tab w:val="clear" w:pos="1446"/>
        </w:tabs>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377383831"/>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3859"/>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67EB-20C8-4F5E-B1E4-8291A131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21867</Words>
  <Characters>99059</Characters>
  <Application>Microsoft Office Word</Application>
  <DocSecurity>0</DocSecurity>
  <Lines>3668</Lines>
  <Paragraphs>2198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1899 - 19-d0-02</dc:title>
  <dc:subject/>
  <dc:creator/>
  <cp:keywords/>
  <dc:description/>
  <cp:lastModifiedBy>svcMRProcess</cp:lastModifiedBy>
  <cp:revision>4</cp:revision>
  <cp:lastPrinted>2013-07-17T05:47:00Z</cp:lastPrinted>
  <dcterms:created xsi:type="dcterms:W3CDTF">2018-08-28T00:27:00Z</dcterms:created>
  <dcterms:modified xsi:type="dcterms:W3CDTF">2018-08-28T00:27:00Z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173</vt:i4>
  </property>
  <property fmtid="{D5CDD505-2E9C-101B-9397-08002B2CF9AE}" pid="6" name="AsAtDate">
    <vt:lpwstr>01 Jan 2014</vt:lpwstr>
  </property>
  <property fmtid="{D5CDD505-2E9C-101B-9397-08002B2CF9AE}" pid="7" name="Suffix">
    <vt:lpwstr>19-d0-02</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