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BE" w:rsidRDefault="003745BE" w:rsidP="003745BE">
      <w:pPr>
        <w:pStyle w:val="WA"/>
      </w:pPr>
      <w:bookmarkStart w:id="0" w:name="_GoBack"/>
      <w:bookmarkEnd w:id="0"/>
      <w:smartTag w:uri="urn:schemas-microsoft-com:office:smarttags" w:element="State">
        <w:smartTag w:uri="urn:schemas-microsoft-com:office:smarttags" w:element="place">
          <w:r>
            <w:t>Western Australia</w:t>
          </w:r>
        </w:smartTag>
      </w:smartTag>
    </w:p>
    <w:p w:rsidR="003745BE" w:rsidRDefault="003745BE" w:rsidP="003745BE">
      <w:pPr>
        <w:pStyle w:val="NameofActRegPage1"/>
        <w:spacing w:before="3760" w:after="4200"/>
      </w:pPr>
      <w:r>
        <w:fldChar w:fldCharType="begin"/>
      </w:r>
      <w:r>
        <w:instrText xml:space="preserve"> STYLEREF "Name Of Act/Reg"</w:instrText>
      </w:r>
      <w:r>
        <w:fldChar w:fldCharType="separate"/>
      </w:r>
      <w:r w:rsidR="00E74859">
        <w:rPr>
          <w:noProof/>
        </w:rPr>
        <w:t>Electronic Conveyancing Act 2014</w:t>
      </w:r>
      <w:r>
        <w:fldChar w:fldCharType="end"/>
      </w:r>
    </w:p>
    <w:p w:rsidR="003745BE" w:rsidRDefault="003745BE" w:rsidP="003745BE">
      <w:pPr>
        <w:jc w:val="center"/>
        <w:outlineLvl w:val="0"/>
        <w:rPr>
          <w:b/>
        </w:rPr>
        <w:sectPr w:rsidR="003745BE" w:rsidSect="0030085D">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rsidR="003745BE" w:rsidRDefault="003745BE" w:rsidP="003745BE">
      <w:pPr>
        <w:pStyle w:val="WA"/>
        <w:outlineLvl w:val="0"/>
      </w:pPr>
      <w:smartTag w:uri="urn:schemas-microsoft-com:office:smarttags" w:element="State">
        <w:smartTag w:uri="urn:schemas-microsoft-com:office:smarttags" w:element="place">
          <w:r>
            <w:lastRenderedPageBreak/>
            <w:t>Western Australia</w:t>
          </w:r>
        </w:smartTag>
      </w:smartTag>
    </w:p>
    <w:p w:rsidR="003745BE" w:rsidRDefault="003745BE" w:rsidP="003745BE">
      <w:pPr>
        <w:pStyle w:val="NameofActRegPage1"/>
      </w:pPr>
      <w:r>
        <w:fldChar w:fldCharType="begin"/>
      </w:r>
      <w:r>
        <w:instrText xml:space="preserve"> STYLEREF "Name Of Act/Reg"</w:instrText>
      </w:r>
      <w:r>
        <w:fldChar w:fldCharType="separate"/>
      </w:r>
      <w:r w:rsidR="00E74859">
        <w:rPr>
          <w:noProof/>
        </w:rPr>
        <w:t>Electronic Conveyancing Act 2014</w:t>
      </w:r>
      <w:r>
        <w:fldChar w:fldCharType="end"/>
      </w:r>
    </w:p>
    <w:p w:rsidR="003745BE" w:rsidRDefault="003745BE" w:rsidP="003745BE">
      <w:pPr>
        <w:pStyle w:val="Arrangement"/>
      </w:pPr>
      <w:r>
        <w:t>CONTENTS</w:t>
      </w:r>
    </w:p>
    <w:p w:rsidR="0030085D" w:rsidRDefault="003745BE">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30085D">
        <w:t>Part 1 — Preliminary</w:t>
      </w:r>
    </w:p>
    <w:p w:rsidR="0030085D" w:rsidRDefault="0030085D">
      <w:pPr>
        <w:pStyle w:val="TOC8"/>
        <w:rPr>
          <w:rFonts w:asciiTheme="minorHAnsi" w:eastAsiaTheme="minorEastAsia" w:hAnsiTheme="minorHAnsi" w:cstheme="minorBidi"/>
          <w:szCs w:val="22"/>
        </w:rPr>
      </w:pPr>
      <w:r>
        <w:t>1.</w:t>
      </w:r>
      <w:r>
        <w:tab/>
      </w:r>
      <w:r w:rsidRPr="00820D93">
        <w:rPr>
          <w:snapToGrid w:val="0"/>
        </w:rPr>
        <w:t>Short title</w:t>
      </w:r>
      <w:r>
        <w:tab/>
      </w:r>
      <w:r>
        <w:fldChar w:fldCharType="begin"/>
      </w:r>
      <w:r>
        <w:instrText xml:space="preserve"> PAGEREF _Toc383503351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w:t>
      </w:r>
      <w:r w:rsidRPr="00820D93">
        <w:rPr>
          <w:snapToGrid w:val="0"/>
        </w:rPr>
        <w:t>.</w:t>
      </w:r>
      <w:r w:rsidRPr="00820D93">
        <w:rPr>
          <w:snapToGrid w:val="0"/>
        </w:rPr>
        <w:tab/>
      </w:r>
      <w:r>
        <w:t>Commencement</w:t>
      </w:r>
      <w:r>
        <w:tab/>
      </w:r>
      <w:r>
        <w:fldChar w:fldCharType="begin"/>
      </w:r>
      <w:r>
        <w:instrText xml:space="preserve"> PAGEREF _Toc383503352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w:t>
      </w:r>
      <w:r>
        <w:tab/>
        <w:t>Terms used</w:t>
      </w:r>
      <w:r>
        <w:tab/>
      </w:r>
      <w:r>
        <w:fldChar w:fldCharType="begin"/>
      </w:r>
      <w:r>
        <w:instrText xml:space="preserve"> PAGEREF _Toc383503353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4.</w:t>
      </w:r>
      <w:r>
        <w:tab/>
        <w:t>Interpretation generally</w:t>
      </w:r>
      <w:r>
        <w:tab/>
      </w:r>
      <w:r>
        <w:fldChar w:fldCharType="begin"/>
      </w:r>
      <w:r>
        <w:instrText xml:space="preserve"> PAGEREF _Toc383503354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5.</w:t>
      </w:r>
      <w:r>
        <w:tab/>
        <w:t>Exclusion of interpretation legislation of this jurisdiction</w:t>
      </w:r>
      <w:r>
        <w:tab/>
      </w:r>
      <w:r>
        <w:fldChar w:fldCharType="begin"/>
      </w:r>
      <w:r>
        <w:instrText xml:space="preserve"> PAGEREF _Toc383503355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6A.</w:t>
      </w:r>
      <w:r>
        <w:tab/>
        <w:t>Numbering</w:t>
      </w:r>
      <w:r>
        <w:tab/>
      </w:r>
      <w:r>
        <w:fldChar w:fldCharType="begin"/>
      </w:r>
      <w:r>
        <w:instrText xml:space="preserve"> PAGEREF _Toc383503356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w:t>
      </w:r>
      <w:r>
        <w:tab/>
        <w:t>Purpose</w:t>
      </w:r>
      <w:r>
        <w:tab/>
      </w:r>
      <w:r>
        <w:fldChar w:fldCharType="begin"/>
      </w:r>
      <w:r>
        <w:instrText xml:space="preserve"> PAGEREF _Toc383503357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7A.</w:t>
      </w:r>
      <w:r>
        <w:tab/>
        <w:t>Act binds the State</w:t>
      </w:r>
      <w:r>
        <w:tab/>
      </w:r>
      <w:r>
        <w:fldChar w:fldCharType="begin"/>
      </w:r>
      <w:r>
        <w:instrText xml:space="preserve"> PAGEREF _Toc383503358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t>Part 2 — Electronic conveyancing</w:t>
      </w:r>
    </w:p>
    <w:p w:rsidR="0030085D" w:rsidRDefault="0030085D">
      <w:pPr>
        <w:pStyle w:val="TOC4"/>
        <w:tabs>
          <w:tab w:val="right" w:leader="dot" w:pos="7086"/>
        </w:tabs>
        <w:rPr>
          <w:rFonts w:asciiTheme="minorHAnsi" w:eastAsiaTheme="minorEastAsia" w:hAnsiTheme="minorHAnsi" w:cstheme="minorBidi"/>
          <w:b w:val="0"/>
          <w:szCs w:val="22"/>
        </w:rPr>
      </w:pPr>
      <w:r>
        <w:t>Division 1 — Electronic lodgment</w:t>
      </w:r>
    </w:p>
    <w:p w:rsidR="0030085D" w:rsidRDefault="0030085D">
      <w:pPr>
        <w:pStyle w:val="TOC8"/>
        <w:rPr>
          <w:rFonts w:asciiTheme="minorHAnsi" w:eastAsiaTheme="minorEastAsia" w:hAnsiTheme="minorHAnsi" w:cstheme="minorBidi"/>
          <w:szCs w:val="22"/>
        </w:rPr>
      </w:pPr>
      <w:r>
        <w:t>7.</w:t>
      </w:r>
      <w:r>
        <w:tab/>
        <w:t>Documents may be lodged electronically (cf. ECNL s. 7)</w:t>
      </w:r>
      <w:r>
        <w:tab/>
      </w:r>
      <w:r>
        <w:fldChar w:fldCharType="begin"/>
      </w:r>
      <w:r>
        <w:instrText xml:space="preserve"> PAGEREF _Toc383503361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8.</w:t>
      </w:r>
      <w:r>
        <w:tab/>
        <w:t>Registrar, Commissioner or Authority to process documents lodged electronically (cf. ECNL s. 8)</w:t>
      </w:r>
      <w:r>
        <w:tab/>
      </w:r>
      <w:r>
        <w:fldChar w:fldCharType="begin"/>
      </w:r>
      <w:r>
        <w:instrText xml:space="preserve"> PAGEREF _Toc383503362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9.</w:t>
      </w:r>
      <w:r>
        <w:tab/>
        <w:t>Status of electronic registry instruments (cf. ECNL s. 9)</w:t>
      </w:r>
      <w:r>
        <w:tab/>
      </w:r>
      <w:r>
        <w:fldChar w:fldCharType="begin"/>
      </w:r>
      <w:r>
        <w:instrText xml:space="preserve"> PAGEREF _Toc383503363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Division 2 — Client authorisations and digital signatures</w:t>
      </w:r>
    </w:p>
    <w:p w:rsidR="0030085D" w:rsidRDefault="0030085D">
      <w:pPr>
        <w:pStyle w:val="TOC6"/>
        <w:tabs>
          <w:tab w:val="right" w:leader="dot" w:pos="7086"/>
        </w:tabs>
        <w:rPr>
          <w:rFonts w:asciiTheme="minorHAnsi" w:eastAsiaTheme="minorEastAsia" w:hAnsiTheme="minorHAnsi" w:cstheme="minorBidi"/>
          <w:b w:val="0"/>
          <w:sz w:val="22"/>
          <w:szCs w:val="22"/>
        </w:rPr>
      </w:pPr>
      <w:r>
        <w:t>Subdivision 1 — Client authorisations</w:t>
      </w:r>
    </w:p>
    <w:p w:rsidR="0030085D" w:rsidRDefault="0030085D">
      <w:pPr>
        <w:pStyle w:val="TOC8"/>
        <w:rPr>
          <w:rFonts w:asciiTheme="minorHAnsi" w:eastAsiaTheme="minorEastAsia" w:hAnsiTheme="minorHAnsi" w:cstheme="minorBidi"/>
          <w:szCs w:val="22"/>
        </w:rPr>
      </w:pPr>
      <w:r>
        <w:t>10.</w:t>
      </w:r>
      <w:r>
        <w:tab/>
        <w:t>Client authorisations (cf. ECNL s. 10)</w:t>
      </w:r>
      <w:r>
        <w:tab/>
      </w:r>
      <w:r>
        <w:fldChar w:fldCharType="begin"/>
      </w:r>
      <w:r>
        <w:instrText xml:space="preserve"> PAGEREF _Toc383503366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11.</w:t>
      </w:r>
      <w:r>
        <w:tab/>
        <w:t>Effect of client authorisation (cf. ECNL s. 11)</w:t>
      </w:r>
      <w:r>
        <w:tab/>
      </w:r>
      <w:r>
        <w:fldChar w:fldCharType="begin"/>
      </w:r>
      <w:r>
        <w:instrText xml:space="preserve"> PAGEREF _Toc383503367 \h </w:instrText>
      </w:r>
      <w:r>
        <w:fldChar w:fldCharType="separate"/>
      </w:r>
      <w:r w:rsidR="00E74859">
        <w:t>5</w:t>
      </w:r>
      <w:r>
        <w:fldChar w:fldCharType="end"/>
      </w:r>
    </w:p>
    <w:p w:rsidR="0030085D" w:rsidRDefault="0030085D">
      <w:pPr>
        <w:pStyle w:val="TOC6"/>
        <w:tabs>
          <w:tab w:val="right" w:leader="dot" w:pos="7086"/>
        </w:tabs>
        <w:rPr>
          <w:rFonts w:asciiTheme="minorHAnsi" w:eastAsiaTheme="minorEastAsia" w:hAnsiTheme="minorHAnsi" w:cstheme="minorBidi"/>
          <w:b w:val="0"/>
          <w:sz w:val="22"/>
          <w:szCs w:val="22"/>
        </w:rPr>
      </w:pPr>
      <w:r>
        <w:t>Subdivision 2 — Digital signatures</w:t>
      </w:r>
    </w:p>
    <w:p w:rsidR="0030085D" w:rsidRDefault="0030085D">
      <w:pPr>
        <w:pStyle w:val="TOC8"/>
        <w:rPr>
          <w:rFonts w:asciiTheme="minorHAnsi" w:eastAsiaTheme="minorEastAsia" w:hAnsiTheme="minorHAnsi" w:cstheme="minorBidi"/>
          <w:szCs w:val="22"/>
        </w:rPr>
      </w:pPr>
      <w:r>
        <w:t>12.</w:t>
      </w:r>
      <w:r>
        <w:tab/>
        <w:t>Reliance on, and repudiation of, digital signatures (cf. ECNL s. 12)</w:t>
      </w:r>
      <w:r>
        <w:tab/>
      </w:r>
      <w:r>
        <w:fldChar w:fldCharType="begin"/>
      </w:r>
      <w:r>
        <w:instrText xml:space="preserve"> PAGEREF _Toc383503369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lastRenderedPageBreak/>
        <w:t>Part 3 — Electronic Lodgment Networks</w:t>
      </w:r>
    </w:p>
    <w:p w:rsidR="0030085D" w:rsidRDefault="0030085D">
      <w:pPr>
        <w:pStyle w:val="TOC4"/>
        <w:tabs>
          <w:tab w:val="right" w:leader="dot" w:pos="7086"/>
        </w:tabs>
        <w:rPr>
          <w:rFonts w:asciiTheme="minorHAnsi" w:eastAsiaTheme="minorEastAsia" w:hAnsiTheme="minorHAnsi" w:cstheme="minorBidi"/>
          <w:b w:val="0"/>
          <w:szCs w:val="22"/>
        </w:rPr>
      </w:pPr>
      <w:r>
        <w:t>Division 1 — Preliminary</w:t>
      </w:r>
    </w:p>
    <w:p w:rsidR="0030085D" w:rsidRDefault="0030085D">
      <w:pPr>
        <w:pStyle w:val="TOC8"/>
        <w:rPr>
          <w:rFonts w:asciiTheme="minorHAnsi" w:eastAsiaTheme="minorEastAsia" w:hAnsiTheme="minorHAnsi" w:cstheme="minorBidi"/>
          <w:szCs w:val="22"/>
        </w:rPr>
      </w:pPr>
      <w:r>
        <w:t>13.</w:t>
      </w:r>
      <w:r>
        <w:tab/>
        <w:t>Electronic Lodgment Network (cf. ECNL s. 13)</w:t>
      </w:r>
      <w:r>
        <w:tab/>
      </w:r>
      <w:r>
        <w:fldChar w:fldCharType="begin"/>
      </w:r>
      <w:r>
        <w:instrText xml:space="preserve"> PAGEREF _Toc383503372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Division 2 — Operation of Electronic Lodgment Networks</w:t>
      </w:r>
    </w:p>
    <w:p w:rsidR="0030085D" w:rsidRDefault="0030085D">
      <w:pPr>
        <w:pStyle w:val="TOC8"/>
        <w:rPr>
          <w:rFonts w:asciiTheme="minorHAnsi" w:eastAsiaTheme="minorEastAsia" w:hAnsiTheme="minorHAnsi" w:cstheme="minorBidi"/>
          <w:szCs w:val="22"/>
        </w:rPr>
      </w:pPr>
      <w:r>
        <w:t>14.</w:t>
      </w:r>
      <w:r>
        <w:tab/>
        <w:t>Authority may provide and operate ELN (cf. ECNL s. 14)</w:t>
      </w:r>
      <w:r>
        <w:tab/>
      </w:r>
      <w:r>
        <w:fldChar w:fldCharType="begin"/>
      </w:r>
      <w:r>
        <w:instrText xml:space="preserve"> PAGEREF _Toc383503374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15.</w:t>
      </w:r>
      <w:r>
        <w:tab/>
        <w:t>Authority may approve ELNO to provide and operate ELN (cf. ECNL s. 15)</w:t>
      </w:r>
      <w:r>
        <w:tab/>
      </w:r>
      <w:r>
        <w:fldChar w:fldCharType="begin"/>
      </w:r>
      <w:r>
        <w:instrText xml:space="preserve"> PAGEREF _Toc383503375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16.</w:t>
      </w:r>
      <w:r>
        <w:tab/>
        <w:t>Conditions of approval as ELNO (cf. ECNL s. 16)</w:t>
      </w:r>
      <w:r>
        <w:tab/>
      </w:r>
      <w:r>
        <w:fldChar w:fldCharType="begin"/>
      </w:r>
      <w:r>
        <w:instrText xml:space="preserve"> PAGEREF _Toc383503376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17.</w:t>
      </w:r>
      <w:r>
        <w:tab/>
        <w:t>Effect of approval as ELNO (cf. ECNL s. 17)</w:t>
      </w:r>
      <w:r>
        <w:tab/>
      </w:r>
      <w:r>
        <w:fldChar w:fldCharType="begin"/>
      </w:r>
      <w:r>
        <w:instrText xml:space="preserve"> PAGEREF _Toc383503377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18.</w:t>
      </w:r>
      <w:r>
        <w:tab/>
        <w:t>ELNO required to comply with operating requirements (cf. ECNL s. 18)</w:t>
      </w:r>
      <w:r>
        <w:tab/>
      </w:r>
      <w:r>
        <w:fldChar w:fldCharType="begin"/>
      </w:r>
      <w:r>
        <w:instrText xml:space="preserve"> PAGEREF _Toc383503378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19.</w:t>
      </w:r>
      <w:r>
        <w:tab/>
        <w:t>Renewal of approval as ELNO (cf. ECNL s. 19)</w:t>
      </w:r>
      <w:r>
        <w:tab/>
      </w:r>
      <w:r>
        <w:fldChar w:fldCharType="begin"/>
      </w:r>
      <w:r>
        <w:instrText xml:space="preserve"> PAGEREF _Toc383503379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20.</w:t>
      </w:r>
      <w:r>
        <w:tab/>
        <w:t>Revocation or suspension of approval as ELNO (cf. ECNL s. 20)</w:t>
      </w:r>
      <w:r>
        <w:tab/>
      </w:r>
      <w:r>
        <w:fldChar w:fldCharType="begin"/>
      </w:r>
      <w:r>
        <w:instrText xml:space="preserve"> PAGEREF _Toc383503380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21.</w:t>
      </w:r>
      <w:r>
        <w:tab/>
        <w:t>Monitoring of activities in ELN (cf. ECNL s. 21)</w:t>
      </w:r>
      <w:r>
        <w:tab/>
      </w:r>
      <w:r>
        <w:fldChar w:fldCharType="begin"/>
      </w:r>
      <w:r>
        <w:instrText xml:space="preserve"> PAGEREF _Toc383503381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Division 3 — Operating requirements and participation rules</w:t>
      </w:r>
    </w:p>
    <w:p w:rsidR="0030085D" w:rsidRDefault="0030085D">
      <w:pPr>
        <w:pStyle w:val="TOC8"/>
        <w:rPr>
          <w:rFonts w:asciiTheme="minorHAnsi" w:eastAsiaTheme="minorEastAsia" w:hAnsiTheme="minorHAnsi" w:cstheme="minorBidi"/>
          <w:szCs w:val="22"/>
        </w:rPr>
      </w:pPr>
      <w:r>
        <w:t>22.</w:t>
      </w:r>
      <w:r>
        <w:tab/>
        <w:t>Operating requirements for ELNOs (cf. ECNL s. 22)</w:t>
      </w:r>
      <w:r>
        <w:tab/>
      </w:r>
      <w:r>
        <w:fldChar w:fldCharType="begin"/>
      </w:r>
      <w:r>
        <w:instrText xml:space="preserve"> PAGEREF _Toc383503383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23.</w:t>
      </w:r>
      <w:r>
        <w:tab/>
        <w:t>Participation rules (cf. ECNL s. 23)</w:t>
      </w:r>
      <w:r>
        <w:tab/>
      </w:r>
      <w:r>
        <w:fldChar w:fldCharType="begin"/>
      </w:r>
      <w:r>
        <w:instrText xml:space="preserve"> PAGEREF _Toc383503384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24.</w:t>
      </w:r>
      <w:r>
        <w:tab/>
        <w:t>Registrar to have regard to nationally agreed model operating requirements and participation rules (cf. ECNL s. 24)</w:t>
      </w:r>
      <w:r>
        <w:tab/>
      </w:r>
      <w:r>
        <w:fldChar w:fldCharType="begin"/>
      </w:r>
      <w:r>
        <w:instrText xml:space="preserve"> PAGEREF _Toc383503385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25.</w:t>
      </w:r>
      <w:r>
        <w:tab/>
        <w:t>Publication of operating requirements and participation rules (cf. ECNL s. 25)</w:t>
      </w:r>
      <w:r>
        <w:tab/>
      </w:r>
      <w:r>
        <w:fldChar w:fldCharType="begin"/>
      </w:r>
      <w:r>
        <w:instrText xml:space="preserve"> PAGEREF _Toc383503386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26.</w:t>
      </w:r>
      <w:r>
        <w:tab/>
        <w:t>Subscribers required to comply with participation rules (cf. ECNL s. 26)</w:t>
      </w:r>
      <w:r>
        <w:tab/>
      </w:r>
      <w:r>
        <w:fldChar w:fldCharType="begin"/>
      </w:r>
      <w:r>
        <w:instrText xml:space="preserve"> PAGEREF _Toc383503387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27.</w:t>
      </w:r>
      <w:r>
        <w:tab/>
        <w:t>Waiving compliance with operating requirements or participation rules (cf. ECNL s. 27)</w:t>
      </w:r>
      <w:r>
        <w:tab/>
      </w:r>
      <w:r>
        <w:fldChar w:fldCharType="begin"/>
      </w:r>
      <w:r>
        <w:instrText xml:space="preserve"> PAGEREF _Toc383503388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Division 4 — Appeals</w:t>
      </w:r>
    </w:p>
    <w:p w:rsidR="0030085D" w:rsidRDefault="0030085D">
      <w:pPr>
        <w:pStyle w:val="TOC8"/>
        <w:rPr>
          <w:rFonts w:asciiTheme="minorHAnsi" w:eastAsiaTheme="minorEastAsia" w:hAnsiTheme="minorHAnsi" w:cstheme="minorBidi"/>
          <w:szCs w:val="22"/>
        </w:rPr>
      </w:pPr>
      <w:r>
        <w:t>28.</w:t>
      </w:r>
      <w:r>
        <w:tab/>
        <w:t>Appeal against decisions of Authority or Registrar (cf. ECNL s. 28)</w:t>
      </w:r>
      <w:r>
        <w:tab/>
      </w:r>
      <w:r>
        <w:fldChar w:fldCharType="begin"/>
      </w:r>
      <w:r>
        <w:instrText xml:space="preserve"> PAGEREF _Toc383503390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29.</w:t>
      </w:r>
      <w:r>
        <w:tab/>
        <w:t>Determination of appeal (cf. ECNL s. 29)</w:t>
      </w:r>
      <w:r>
        <w:tab/>
      </w:r>
      <w:r>
        <w:fldChar w:fldCharType="begin"/>
      </w:r>
      <w:r>
        <w:instrText xml:space="preserve"> PAGEREF _Toc383503391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30A.</w:t>
      </w:r>
      <w:r>
        <w:tab/>
        <w:t>Responsible tribunal to consider Government policy relating to ELNOs</w:t>
      </w:r>
      <w:r>
        <w:tab/>
      </w:r>
      <w:r>
        <w:fldChar w:fldCharType="begin"/>
      </w:r>
      <w:r>
        <w:instrText xml:space="preserve"> PAGEREF _Toc383503392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30.</w:t>
      </w:r>
      <w:r>
        <w:tab/>
        <w:t>Costs (cf. ECNL s. 30) (not used)</w:t>
      </w:r>
      <w:r>
        <w:tab/>
      </w:r>
      <w:r>
        <w:fldChar w:fldCharType="begin"/>
      </w:r>
      <w:r>
        <w:instrText xml:space="preserve"> PAGEREF _Toc383503393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lastRenderedPageBreak/>
        <w:t>31.</w:t>
      </w:r>
      <w:r>
        <w:tab/>
        <w:t>Relationship with Act establishing responsible tribunal (cf. ECNL s. 31)</w:t>
      </w:r>
      <w:r>
        <w:tab/>
      </w:r>
      <w:r>
        <w:fldChar w:fldCharType="begin"/>
      </w:r>
      <w:r>
        <w:instrText xml:space="preserve"> PAGEREF _Toc383503394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Division 5 — Compliance examinations</w:t>
      </w:r>
    </w:p>
    <w:p w:rsidR="0030085D" w:rsidRDefault="0030085D">
      <w:pPr>
        <w:pStyle w:val="TOC8"/>
        <w:rPr>
          <w:rFonts w:asciiTheme="minorHAnsi" w:eastAsiaTheme="minorEastAsia" w:hAnsiTheme="minorHAnsi" w:cstheme="minorBidi"/>
          <w:szCs w:val="22"/>
        </w:rPr>
      </w:pPr>
      <w:r>
        <w:t>32.</w:t>
      </w:r>
      <w:r>
        <w:tab/>
        <w:t>Definitions (cf. ECNL s. 32)</w:t>
      </w:r>
      <w:r>
        <w:tab/>
      </w:r>
      <w:r>
        <w:fldChar w:fldCharType="begin"/>
      </w:r>
      <w:r>
        <w:instrText xml:space="preserve"> PAGEREF _Toc383503396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33.</w:t>
      </w:r>
      <w:r>
        <w:tab/>
        <w:t>Compliance examinations (cf. ECNL s. 33)</w:t>
      </w:r>
      <w:r>
        <w:tab/>
      </w:r>
      <w:r>
        <w:fldChar w:fldCharType="begin"/>
      </w:r>
      <w:r>
        <w:instrText xml:space="preserve"> PAGEREF _Toc383503397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34.</w:t>
      </w:r>
      <w:r>
        <w:tab/>
        <w:t>Obligation to cooperate with examination (cf. ECNL s. 34)</w:t>
      </w:r>
      <w:r>
        <w:tab/>
      </w:r>
      <w:r>
        <w:fldChar w:fldCharType="begin"/>
      </w:r>
      <w:r>
        <w:instrText xml:space="preserve"> PAGEREF _Toc383503398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35.</w:t>
      </w:r>
      <w:r>
        <w:tab/>
        <w:t>Registrar may refer matter to appropriate authority (cf. ECNL s. 35)</w:t>
      </w:r>
      <w:r>
        <w:tab/>
      </w:r>
      <w:r>
        <w:fldChar w:fldCharType="begin"/>
      </w:r>
      <w:r>
        <w:instrText xml:space="preserve"> PAGEREF _Toc383503399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36.</w:t>
      </w:r>
      <w:r>
        <w:tab/>
        <w:t>Land titles legislation not limited (cf. ECNL s. 36)</w:t>
      </w:r>
      <w:r>
        <w:tab/>
      </w:r>
      <w:r>
        <w:fldChar w:fldCharType="begin"/>
      </w:r>
      <w:r>
        <w:instrText xml:space="preserve"> PAGEREF _Toc383503400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t>Part 4 — Miscellaneous</w:t>
      </w:r>
    </w:p>
    <w:p w:rsidR="0030085D" w:rsidRDefault="0030085D">
      <w:pPr>
        <w:pStyle w:val="TOC4"/>
        <w:tabs>
          <w:tab w:val="right" w:leader="dot" w:pos="7086"/>
        </w:tabs>
        <w:rPr>
          <w:rFonts w:asciiTheme="minorHAnsi" w:eastAsiaTheme="minorEastAsia" w:hAnsiTheme="minorHAnsi" w:cstheme="minorBidi"/>
          <w:b w:val="0"/>
          <w:szCs w:val="22"/>
        </w:rPr>
      </w:pPr>
      <w:r>
        <w:t>Division 1 — Delegation</w:t>
      </w:r>
    </w:p>
    <w:p w:rsidR="0030085D" w:rsidRDefault="0030085D">
      <w:pPr>
        <w:pStyle w:val="TOC8"/>
        <w:rPr>
          <w:rFonts w:asciiTheme="minorHAnsi" w:eastAsiaTheme="minorEastAsia" w:hAnsiTheme="minorHAnsi" w:cstheme="minorBidi"/>
          <w:szCs w:val="22"/>
        </w:rPr>
      </w:pPr>
      <w:r>
        <w:t>37.</w:t>
      </w:r>
      <w:r>
        <w:tab/>
        <w:t>Delegation (cf. ECNL s. 37)</w:t>
      </w:r>
      <w:r>
        <w:tab/>
      </w:r>
      <w:r>
        <w:fldChar w:fldCharType="begin"/>
      </w:r>
      <w:r>
        <w:instrText xml:space="preserve"> PAGEREF _Toc383503403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Division 2 — Liability of Authority, Registrar and Commissioner</w:t>
      </w:r>
    </w:p>
    <w:p w:rsidR="0030085D" w:rsidRDefault="0030085D">
      <w:pPr>
        <w:pStyle w:val="TOC8"/>
        <w:rPr>
          <w:rFonts w:asciiTheme="minorHAnsi" w:eastAsiaTheme="minorEastAsia" w:hAnsiTheme="minorHAnsi" w:cstheme="minorBidi"/>
          <w:szCs w:val="22"/>
        </w:rPr>
      </w:pPr>
      <w:r>
        <w:t>38.</w:t>
      </w:r>
      <w:r>
        <w:tab/>
        <w:t>No obligation to monitor ELN or conduct compliance examination (cf. ECNL s. 38)</w:t>
      </w:r>
      <w:r>
        <w:tab/>
      </w:r>
      <w:r>
        <w:fldChar w:fldCharType="begin"/>
      </w:r>
      <w:r>
        <w:instrText xml:space="preserve"> PAGEREF _Toc383503405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39.</w:t>
      </w:r>
      <w:r>
        <w:tab/>
        <w:t>No compensation (cf. ECNL s. 39)</w:t>
      </w:r>
      <w:r>
        <w:tab/>
      </w:r>
      <w:r>
        <w:fldChar w:fldCharType="begin"/>
      </w:r>
      <w:r>
        <w:instrText xml:space="preserve"> PAGEREF _Toc383503406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40.</w:t>
      </w:r>
      <w:r>
        <w:tab/>
        <w:t>Authority and Registrar not responsible for additional services provided by ELNO (cf. ECNL s. 40)</w:t>
      </w:r>
      <w:r>
        <w:tab/>
      </w:r>
      <w:r>
        <w:fldChar w:fldCharType="begin"/>
      </w:r>
      <w:r>
        <w:instrText xml:space="preserve"> PAGEREF _Toc383503407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Division 3 — Relationship with other laws</w:t>
      </w:r>
    </w:p>
    <w:p w:rsidR="0030085D" w:rsidRDefault="0030085D">
      <w:pPr>
        <w:pStyle w:val="TOC8"/>
        <w:rPr>
          <w:rFonts w:asciiTheme="minorHAnsi" w:eastAsiaTheme="minorEastAsia" w:hAnsiTheme="minorHAnsi" w:cstheme="minorBidi"/>
          <w:szCs w:val="22"/>
        </w:rPr>
      </w:pPr>
      <w:r>
        <w:t>41.</w:t>
      </w:r>
      <w:r>
        <w:tab/>
        <w:t>Other laws relating to electronic transactions not affected (cf. ECNL s. 41)</w:t>
      </w:r>
      <w:r>
        <w:tab/>
      </w:r>
      <w:r>
        <w:fldChar w:fldCharType="begin"/>
      </w:r>
      <w:r>
        <w:instrText xml:space="preserve"> PAGEREF _Toc383503409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42.</w:t>
      </w:r>
      <w:r>
        <w:tab/>
        <w:t>Powers may be exercised for purposes of this Act (cf. ECNL s. 42)</w:t>
      </w:r>
      <w:r>
        <w:tab/>
      </w:r>
      <w:r>
        <w:fldChar w:fldCharType="begin"/>
      </w:r>
      <w:r>
        <w:instrText xml:space="preserve"> PAGEREF _Toc383503410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t>Part 5 — General</w:t>
      </w:r>
    </w:p>
    <w:p w:rsidR="0030085D" w:rsidRDefault="0030085D">
      <w:pPr>
        <w:pStyle w:val="TOC8"/>
        <w:rPr>
          <w:rFonts w:asciiTheme="minorHAnsi" w:eastAsiaTheme="minorEastAsia" w:hAnsiTheme="minorHAnsi" w:cstheme="minorBidi"/>
          <w:szCs w:val="22"/>
        </w:rPr>
      </w:pPr>
      <w:r>
        <w:t>43.</w:t>
      </w:r>
      <w:r>
        <w:tab/>
        <w:t>Notification, tabling and disallowance of operating requirements and participation rules</w:t>
      </w:r>
      <w:r>
        <w:tab/>
      </w:r>
      <w:r>
        <w:fldChar w:fldCharType="begin"/>
      </w:r>
      <w:r>
        <w:instrText xml:space="preserve"> PAGEREF _Toc383503412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44.</w:t>
      </w:r>
      <w:r>
        <w:tab/>
        <w:t>Proof of operating requirements and participation rules</w:t>
      </w:r>
      <w:r>
        <w:tab/>
      </w:r>
      <w:r>
        <w:fldChar w:fldCharType="begin"/>
      </w:r>
      <w:r>
        <w:instrText xml:space="preserve"> PAGEREF _Toc383503413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45.</w:t>
      </w:r>
      <w:r>
        <w:tab/>
        <w:t>Giving false or misleading information, answer or document an offence</w:t>
      </w:r>
      <w:r>
        <w:tab/>
      </w:r>
      <w:r>
        <w:fldChar w:fldCharType="begin"/>
      </w:r>
      <w:r>
        <w:instrText xml:space="preserve"> PAGEREF _Toc383503414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46.</w:t>
      </w:r>
      <w:r>
        <w:tab/>
        <w:t>Regulations</w:t>
      </w:r>
      <w:r>
        <w:tab/>
      </w:r>
      <w:r>
        <w:fldChar w:fldCharType="begin"/>
      </w:r>
      <w:r>
        <w:instrText xml:space="preserve"> PAGEREF _Toc383503415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47.</w:t>
      </w:r>
      <w:r>
        <w:tab/>
        <w:t>Review of Act</w:t>
      </w:r>
      <w:r>
        <w:tab/>
      </w:r>
      <w:r>
        <w:fldChar w:fldCharType="begin"/>
      </w:r>
      <w:r>
        <w:instrText xml:space="preserve"> PAGEREF _Toc383503416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t>Part 6 — </w:t>
      </w:r>
      <w:r w:rsidRPr="00820D93">
        <w:rPr>
          <w:i/>
        </w:rPr>
        <w:t>Duties Act 2008</w:t>
      </w:r>
      <w:r>
        <w:t xml:space="preserve"> amended</w:t>
      </w:r>
    </w:p>
    <w:p w:rsidR="0030085D" w:rsidRDefault="0030085D">
      <w:pPr>
        <w:pStyle w:val="TOC8"/>
        <w:rPr>
          <w:rFonts w:asciiTheme="minorHAnsi" w:eastAsiaTheme="minorEastAsia" w:hAnsiTheme="minorHAnsi" w:cstheme="minorBidi"/>
          <w:szCs w:val="22"/>
        </w:rPr>
      </w:pPr>
      <w:r>
        <w:t>48.</w:t>
      </w:r>
      <w:r>
        <w:tab/>
        <w:t>Act amended</w:t>
      </w:r>
      <w:r>
        <w:tab/>
      </w:r>
      <w:r>
        <w:fldChar w:fldCharType="begin"/>
      </w:r>
      <w:r>
        <w:instrText xml:space="preserve"> PAGEREF _Toc383503418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lastRenderedPageBreak/>
        <w:t>49.</w:t>
      </w:r>
      <w:r>
        <w:tab/>
        <w:t>Section 3 amended</w:t>
      </w:r>
      <w:r>
        <w:tab/>
      </w:r>
      <w:r>
        <w:fldChar w:fldCharType="begin"/>
      </w:r>
      <w:r>
        <w:instrText xml:space="preserve"> PAGEREF _Toc383503419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50.</w:t>
      </w:r>
      <w:r>
        <w:tab/>
        <w:t>Section 22A inserted</w:t>
      </w:r>
      <w:r>
        <w:tab/>
      </w:r>
      <w:r>
        <w:fldChar w:fldCharType="begin"/>
      </w:r>
      <w:r>
        <w:instrText xml:space="preserve"> PAGEREF _Toc383503420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22A.</w:t>
      </w:r>
      <w:r>
        <w:rPr>
          <w:noProof/>
        </w:rPr>
        <w:tab/>
        <w:t>Terms used</w:t>
      </w:r>
      <w:r>
        <w:rPr>
          <w:noProof/>
        </w:rPr>
        <w:tab/>
      </w:r>
      <w:r>
        <w:rPr>
          <w:noProof/>
        </w:rPr>
        <w:fldChar w:fldCharType="begin"/>
      </w:r>
      <w:r>
        <w:rPr>
          <w:noProof/>
        </w:rPr>
        <w:instrText xml:space="preserve"> PAGEREF _Toc383503421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51.</w:t>
      </w:r>
      <w:r>
        <w:tab/>
        <w:t>Section 22 amended</w:t>
      </w:r>
      <w:r>
        <w:tab/>
      </w:r>
      <w:r>
        <w:fldChar w:fldCharType="begin"/>
      </w:r>
      <w:r>
        <w:instrText xml:space="preserve"> PAGEREF _Toc383503422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52.</w:t>
      </w:r>
      <w:r>
        <w:tab/>
        <w:t>Section 23 amended</w:t>
      </w:r>
      <w:r>
        <w:tab/>
      </w:r>
      <w:r>
        <w:fldChar w:fldCharType="begin"/>
      </w:r>
      <w:r>
        <w:instrText xml:space="preserve"> PAGEREF _Toc383503423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53.</w:t>
      </w:r>
      <w:r>
        <w:tab/>
        <w:t>Section 107 amended</w:t>
      </w:r>
      <w:r>
        <w:tab/>
      </w:r>
      <w:r>
        <w:fldChar w:fldCharType="begin"/>
      </w:r>
      <w:r>
        <w:instrText xml:space="preserve"> PAGEREF _Toc383503424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54.</w:t>
      </w:r>
      <w:r>
        <w:tab/>
        <w:t>Section 273A inserted</w:t>
      </w:r>
      <w:r>
        <w:tab/>
      </w:r>
      <w:r>
        <w:fldChar w:fldCharType="begin"/>
      </w:r>
      <w:r>
        <w:instrText xml:space="preserve"> PAGEREF _Toc383503425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273A.</w:t>
      </w:r>
      <w:r>
        <w:rPr>
          <w:noProof/>
        </w:rPr>
        <w:tab/>
        <w:t>Duty endorsement: electronic conveyancing instruments</w:t>
      </w:r>
      <w:r>
        <w:rPr>
          <w:noProof/>
        </w:rPr>
        <w:tab/>
      </w:r>
      <w:r>
        <w:rPr>
          <w:noProof/>
        </w:rPr>
        <w:fldChar w:fldCharType="begin"/>
      </w:r>
      <w:r>
        <w:rPr>
          <w:noProof/>
        </w:rPr>
        <w:instrText xml:space="preserve"> PAGEREF _Toc383503426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55.</w:t>
      </w:r>
      <w:r>
        <w:tab/>
        <w:t>Section 278 amended</w:t>
      </w:r>
      <w:r>
        <w:tab/>
      </w:r>
      <w:r>
        <w:fldChar w:fldCharType="begin"/>
      </w:r>
      <w:r>
        <w:instrText xml:space="preserve"> PAGEREF _Toc383503427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t>Part 7 — </w:t>
      </w:r>
      <w:r w:rsidRPr="00820D93">
        <w:rPr>
          <w:i/>
        </w:rPr>
        <w:t>Settlement Agents Act 1981</w:t>
      </w:r>
      <w:r>
        <w:t xml:space="preserve"> amended</w:t>
      </w:r>
    </w:p>
    <w:p w:rsidR="0030085D" w:rsidRDefault="0030085D">
      <w:pPr>
        <w:pStyle w:val="TOC8"/>
        <w:rPr>
          <w:rFonts w:asciiTheme="minorHAnsi" w:eastAsiaTheme="minorEastAsia" w:hAnsiTheme="minorHAnsi" w:cstheme="minorBidi"/>
          <w:szCs w:val="22"/>
        </w:rPr>
      </w:pPr>
      <w:r>
        <w:t>56.</w:t>
      </w:r>
      <w:r>
        <w:tab/>
        <w:t>Act amended</w:t>
      </w:r>
      <w:r>
        <w:tab/>
      </w:r>
      <w:r>
        <w:fldChar w:fldCharType="begin"/>
      </w:r>
      <w:r>
        <w:instrText xml:space="preserve"> PAGEREF _Toc383503429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57.</w:t>
      </w:r>
      <w:r>
        <w:tab/>
        <w:t>Section 46 amended</w:t>
      </w:r>
      <w:r>
        <w:tab/>
      </w:r>
      <w:r>
        <w:fldChar w:fldCharType="begin"/>
      </w:r>
      <w:r>
        <w:instrText xml:space="preserve"> PAGEREF _Toc383503430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58.</w:t>
      </w:r>
      <w:r>
        <w:tab/>
        <w:t>Schedule 2 amended</w:t>
      </w:r>
      <w:r>
        <w:tab/>
      </w:r>
      <w:r>
        <w:fldChar w:fldCharType="begin"/>
      </w:r>
      <w:r>
        <w:instrText xml:space="preserve"> PAGEREF _Toc383503431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t>Part 8 — </w:t>
      </w:r>
      <w:r w:rsidRPr="00820D93">
        <w:rPr>
          <w:i/>
        </w:rPr>
        <w:t>Taxation Administration Act 2003</w:t>
      </w:r>
      <w:r>
        <w:t xml:space="preserve"> amended</w:t>
      </w:r>
    </w:p>
    <w:p w:rsidR="0030085D" w:rsidRDefault="0030085D">
      <w:pPr>
        <w:pStyle w:val="TOC8"/>
        <w:rPr>
          <w:rFonts w:asciiTheme="minorHAnsi" w:eastAsiaTheme="minorEastAsia" w:hAnsiTheme="minorHAnsi" w:cstheme="minorBidi"/>
          <w:szCs w:val="22"/>
        </w:rPr>
      </w:pPr>
      <w:r>
        <w:t>59.</w:t>
      </w:r>
      <w:r>
        <w:tab/>
        <w:t>Act amended</w:t>
      </w:r>
      <w:r>
        <w:tab/>
      </w:r>
      <w:r>
        <w:fldChar w:fldCharType="begin"/>
      </w:r>
      <w:r>
        <w:instrText xml:space="preserve"> PAGEREF _Toc383503433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60.</w:t>
      </w:r>
      <w:r>
        <w:tab/>
        <w:t>Section 114 amended</w:t>
      </w:r>
      <w:r>
        <w:tab/>
      </w:r>
      <w:r>
        <w:fldChar w:fldCharType="begin"/>
      </w:r>
      <w:r>
        <w:instrText xml:space="preserve"> PAGEREF _Toc383503434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t>Part 9 — </w:t>
      </w:r>
      <w:r w:rsidRPr="00820D93">
        <w:rPr>
          <w:i/>
        </w:rPr>
        <w:t>Transfer of Land Act 1893</w:t>
      </w:r>
      <w:r>
        <w:t xml:space="preserve"> amended</w:t>
      </w:r>
    </w:p>
    <w:p w:rsidR="0030085D" w:rsidRDefault="0030085D">
      <w:pPr>
        <w:pStyle w:val="TOC8"/>
        <w:rPr>
          <w:rFonts w:asciiTheme="minorHAnsi" w:eastAsiaTheme="minorEastAsia" w:hAnsiTheme="minorHAnsi" w:cstheme="minorBidi"/>
          <w:szCs w:val="22"/>
        </w:rPr>
      </w:pPr>
      <w:r>
        <w:t>61</w:t>
      </w:r>
      <w:r w:rsidRPr="00820D93">
        <w:rPr>
          <w:snapToGrid w:val="0"/>
        </w:rPr>
        <w:t>.</w:t>
      </w:r>
      <w:r w:rsidRPr="00820D93">
        <w:rPr>
          <w:snapToGrid w:val="0"/>
        </w:rPr>
        <w:tab/>
        <w:t>Act amended</w:t>
      </w:r>
      <w:r>
        <w:tab/>
      </w:r>
      <w:r>
        <w:fldChar w:fldCharType="begin"/>
      </w:r>
      <w:r>
        <w:instrText xml:space="preserve"> PAGEREF _Toc383503436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62.</w:t>
      </w:r>
      <w:r>
        <w:tab/>
        <w:t>Section 3 amended</w:t>
      </w:r>
      <w:r>
        <w:tab/>
      </w:r>
      <w:r>
        <w:fldChar w:fldCharType="begin"/>
      </w:r>
      <w:r>
        <w:instrText xml:space="preserve"> PAGEREF _Toc383503437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63.</w:t>
      </w:r>
      <w:r>
        <w:tab/>
        <w:t>Section 4 amended</w:t>
      </w:r>
      <w:r>
        <w:tab/>
      </w:r>
      <w:r>
        <w:fldChar w:fldCharType="begin"/>
      </w:r>
      <w:r>
        <w:instrText xml:space="preserve"> PAGEREF _Toc383503438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64.</w:t>
      </w:r>
      <w:r>
        <w:tab/>
        <w:t>Section 14 replaced</w:t>
      </w:r>
      <w:r>
        <w:tab/>
      </w:r>
      <w:r>
        <w:fldChar w:fldCharType="begin"/>
      </w:r>
      <w:r>
        <w:instrText xml:space="preserve"> PAGEREF _Toc383503439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14.</w:t>
      </w:r>
      <w:r>
        <w:rPr>
          <w:noProof/>
        </w:rPr>
        <w:tab/>
        <w:t>Commissioner and Registrar may exercise functions electronically</w:t>
      </w:r>
      <w:r>
        <w:rPr>
          <w:noProof/>
        </w:rPr>
        <w:tab/>
      </w:r>
      <w:r>
        <w:rPr>
          <w:noProof/>
        </w:rPr>
        <w:fldChar w:fldCharType="begin"/>
      </w:r>
      <w:r>
        <w:rPr>
          <w:noProof/>
        </w:rPr>
        <w:instrText xml:space="preserve"> PAGEREF _Toc383503440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65.</w:t>
      </w:r>
      <w:r>
        <w:tab/>
        <w:t>Section 30 amended</w:t>
      </w:r>
      <w:r>
        <w:tab/>
      </w:r>
      <w:r>
        <w:fldChar w:fldCharType="begin"/>
      </w:r>
      <w:r>
        <w:instrText xml:space="preserve"> PAGEREF _Toc383503441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66.</w:t>
      </w:r>
      <w:r>
        <w:tab/>
        <w:t>Section 48B amended</w:t>
      </w:r>
      <w:r>
        <w:tab/>
      </w:r>
      <w:r>
        <w:fldChar w:fldCharType="begin"/>
      </w:r>
      <w:r>
        <w:instrText xml:space="preserve"> PAGEREF _Toc383503442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67.</w:t>
      </w:r>
      <w:r>
        <w:tab/>
        <w:t>Section 52 amended</w:t>
      </w:r>
      <w:r>
        <w:tab/>
      </w:r>
      <w:r>
        <w:fldChar w:fldCharType="begin"/>
      </w:r>
      <w:r>
        <w:instrText xml:space="preserve"> PAGEREF _Toc383503443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68.</w:t>
      </w:r>
      <w:r>
        <w:tab/>
        <w:t>Section 54 amended</w:t>
      </w:r>
      <w:r>
        <w:tab/>
      </w:r>
      <w:r>
        <w:fldChar w:fldCharType="begin"/>
      </w:r>
      <w:r>
        <w:instrText xml:space="preserve"> PAGEREF _Toc383503444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69.</w:t>
      </w:r>
      <w:r>
        <w:tab/>
        <w:t>Section 57 amended</w:t>
      </w:r>
      <w:r>
        <w:tab/>
      </w:r>
      <w:r>
        <w:fldChar w:fldCharType="begin"/>
      </w:r>
      <w:r>
        <w:instrText xml:space="preserve"> PAGEREF _Toc383503445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70.</w:t>
      </w:r>
      <w:r>
        <w:tab/>
        <w:t>Section 74 amended</w:t>
      </w:r>
      <w:r>
        <w:tab/>
      </w:r>
      <w:r>
        <w:fldChar w:fldCharType="begin"/>
      </w:r>
      <w:r>
        <w:instrText xml:space="preserve"> PAGEREF _Toc383503446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71.</w:t>
      </w:r>
      <w:r>
        <w:tab/>
        <w:t>Section 74B amended</w:t>
      </w:r>
      <w:r>
        <w:tab/>
      </w:r>
      <w:r>
        <w:fldChar w:fldCharType="begin"/>
      </w:r>
      <w:r>
        <w:instrText xml:space="preserve"> PAGEREF _Toc383503447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72.</w:t>
      </w:r>
      <w:r>
        <w:tab/>
        <w:t>Section 81W amended</w:t>
      </w:r>
      <w:r>
        <w:tab/>
      </w:r>
      <w:r>
        <w:fldChar w:fldCharType="begin"/>
      </w:r>
      <w:r>
        <w:instrText xml:space="preserve"> PAGEREF _Toc383503448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73.</w:t>
      </w:r>
      <w:r>
        <w:tab/>
        <w:t>Section 105 amended</w:t>
      </w:r>
      <w:r>
        <w:tab/>
      </w:r>
      <w:r>
        <w:fldChar w:fldCharType="begin"/>
      </w:r>
      <w:r>
        <w:instrText xml:space="preserve"> PAGEREF _Toc383503449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74.</w:t>
      </w:r>
      <w:r>
        <w:tab/>
        <w:t>Section 127A inserted</w:t>
      </w:r>
      <w:r>
        <w:tab/>
      </w:r>
      <w:r>
        <w:fldChar w:fldCharType="begin"/>
      </w:r>
      <w:r>
        <w:instrText xml:space="preserve"> PAGEREF _Toc383503450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127A.</w:t>
      </w:r>
      <w:r>
        <w:rPr>
          <w:noProof/>
        </w:rPr>
        <w:tab/>
        <w:t>Subsequent mortgages or charges</w:t>
      </w:r>
      <w:r>
        <w:rPr>
          <w:noProof/>
        </w:rPr>
        <w:tab/>
      </w:r>
      <w:r>
        <w:rPr>
          <w:noProof/>
        </w:rPr>
        <w:fldChar w:fldCharType="begin"/>
      </w:r>
      <w:r>
        <w:rPr>
          <w:noProof/>
        </w:rPr>
        <w:instrText xml:space="preserve"> PAGEREF _Toc383503451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lastRenderedPageBreak/>
        <w:t>75.</w:t>
      </w:r>
      <w:r>
        <w:tab/>
        <w:t>Section 129A amended</w:t>
      </w:r>
      <w:r>
        <w:tab/>
      </w:r>
      <w:r>
        <w:fldChar w:fldCharType="begin"/>
      </w:r>
      <w:r>
        <w:instrText xml:space="preserve"> PAGEREF _Toc383503452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76.</w:t>
      </w:r>
      <w:r>
        <w:tab/>
        <w:t>Section 137 amended</w:t>
      </w:r>
      <w:r>
        <w:tab/>
      </w:r>
      <w:r>
        <w:fldChar w:fldCharType="begin"/>
      </w:r>
      <w:r>
        <w:instrText xml:space="preserve"> PAGEREF _Toc383503453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77.</w:t>
      </w:r>
      <w:r>
        <w:tab/>
        <w:t>Section 180 replaced</w:t>
      </w:r>
      <w:r>
        <w:tab/>
      </w:r>
      <w:r>
        <w:fldChar w:fldCharType="begin"/>
      </w:r>
      <w:r>
        <w:instrText xml:space="preserve"> PAGEREF _Toc383503454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180.</w:t>
      </w:r>
      <w:r>
        <w:rPr>
          <w:noProof/>
        </w:rPr>
        <w:tab/>
        <w:t>Commissioner may summons people to provide information</w:t>
      </w:r>
      <w:r>
        <w:rPr>
          <w:noProof/>
        </w:rPr>
        <w:tab/>
      </w:r>
      <w:r>
        <w:rPr>
          <w:noProof/>
        </w:rPr>
        <w:fldChar w:fldCharType="begin"/>
      </w:r>
      <w:r>
        <w:rPr>
          <w:noProof/>
        </w:rPr>
        <w:instrText xml:space="preserve"> PAGEREF _Toc383503455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181A.</w:t>
      </w:r>
      <w:r>
        <w:rPr>
          <w:noProof/>
        </w:rPr>
        <w:tab/>
        <w:t>Commissioner and Registrar may require supporting documentation or evidence or verification</w:t>
      </w:r>
      <w:r>
        <w:rPr>
          <w:noProof/>
        </w:rPr>
        <w:tab/>
      </w:r>
      <w:r>
        <w:rPr>
          <w:noProof/>
        </w:rPr>
        <w:fldChar w:fldCharType="begin"/>
      </w:r>
      <w:r>
        <w:rPr>
          <w:noProof/>
        </w:rPr>
        <w:instrText xml:space="preserve"> PAGEREF _Toc383503456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181B.</w:t>
      </w:r>
      <w:r>
        <w:rPr>
          <w:noProof/>
        </w:rPr>
        <w:tab/>
        <w:t>Commissioner and Registrar may require verification by statutory declaration</w:t>
      </w:r>
      <w:r>
        <w:rPr>
          <w:noProof/>
        </w:rPr>
        <w:tab/>
      </w:r>
      <w:r>
        <w:rPr>
          <w:noProof/>
        </w:rPr>
        <w:fldChar w:fldCharType="begin"/>
      </w:r>
      <w:r>
        <w:rPr>
          <w:noProof/>
        </w:rPr>
        <w:instrText xml:space="preserve"> PAGEREF _Toc383503457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78.</w:t>
      </w:r>
      <w:r>
        <w:tab/>
        <w:t>Section 181 amended</w:t>
      </w:r>
      <w:r>
        <w:tab/>
      </w:r>
      <w:r>
        <w:fldChar w:fldCharType="begin"/>
      </w:r>
      <w:r>
        <w:instrText xml:space="preserve"> PAGEREF _Toc383503458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79.</w:t>
      </w:r>
      <w:r>
        <w:tab/>
        <w:t>Sections 182A and 182B inserted</w:t>
      </w:r>
      <w:r>
        <w:tab/>
      </w:r>
      <w:r>
        <w:fldChar w:fldCharType="begin"/>
      </w:r>
      <w:r>
        <w:instrText xml:space="preserve"> PAGEREF _Toc383503459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182A.</w:t>
      </w:r>
      <w:r>
        <w:rPr>
          <w:noProof/>
        </w:rPr>
        <w:tab/>
        <w:t>Commissioner and Registrar may determine requirements</w:t>
      </w:r>
      <w:r>
        <w:rPr>
          <w:noProof/>
        </w:rPr>
        <w:tab/>
      </w:r>
      <w:r>
        <w:rPr>
          <w:noProof/>
        </w:rPr>
        <w:fldChar w:fldCharType="begin"/>
      </w:r>
      <w:r>
        <w:rPr>
          <w:noProof/>
        </w:rPr>
        <w:instrText xml:space="preserve"> PAGEREF _Toc383503460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182B.</w:t>
      </w:r>
      <w:r>
        <w:rPr>
          <w:noProof/>
        </w:rPr>
        <w:tab/>
        <w:t>Publication of requirements</w:t>
      </w:r>
      <w:r>
        <w:rPr>
          <w:noProof/>
        </w:rPr>
        <w:tab/>
      </w:r>
      <w:r>
        <w:rPr>
          <w:noProof/>
        </w:rPr>
        <w:fldChar w:fldCharType="begin"/>
      </w:r>
      <w:r>
        <w:rPr>
          <w:noProof/>
        </w:rPr>
        <w:instrText xml:space="preserve"> PAGEREF _Toc383503461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80.</w:t>
      </w:r>
      <w:r>
        <w:tab/>
        <w:t>Section 188 amended</w:t>
      </w:r>
      <w:r>
        <w:tab/>
      </w:r>
      <w:r>
        <w:fldChar w:fldCharType="begin"/>
      </w:r>
      <w:r>
        <w:instrText xml:space="preserve"> PAGEREF _Toc383503462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81.</w:t>
      </w:r>
      <w:r>
        <w:tab/>
        <w:t>Section 189 amended</w:t>
      </w:r>
      <w:r>
        <w:tab/>
      </w:r>
      <w:r>
        <w:fldChar w:fldCharType="begin"/>
      </w:r>
      <w:r>
        <w:instrText xml:space="preserve"> PAGEREF _Toc383503463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82.</w:t>
      </w:r>
      <w:r>
        <w:tab/>
        <w:t>Sections 192A to 192E inserted</w:t>
      </w:r>
      <w:r>
        <w:tab/>
      </w:r>
      <w:r>
        <w:fldChar w:fldCharType="begin"/>
      </w:r>
      <w:r>
        <w:instrText xml:space="preserve"> PAGEREF _Toc383503464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192A.</w:t>
      </w:r>
      <w:r>
        <w:rPr>
          <w:noProof/>
        </w:rPr>
        <w:tab/>
        <w:t>Registrar entitled to assume that lodging party has certain authorities from other interested parties</w:t>
      </w:r>
      <w:r>
        <w:rPr>
          <w:noProof/>
        </w:rPr>
        <w:tab/>
      </w:r>
      <w:r>
        <w:rPr>
          <w:noProof/>
        </w:rPr>
        <w:fldChar w:fldCharType="begin"/>
      </w:r>
      <w:r>
        <w:rPr>
          <w:noProof/>
        </w:rPr>
        <w:instrText xml:space="preserve"> PAGEREF _Toc383503465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192B.</w:t>
      </w:r>
      <w:r>
        <w:rPr>
          <w:noProof/>
        </w:rPr>
        <w:tab/>
        <w:t>Registrar may refuse lodgment for non</w:t>
      </w:r>
      <w:r>
        <w:rPr>
          <w:noProof/>
        </w:rPr>
        <w:noBreakHyphen/>
        <w:t>compliance with certain requirements</w:t>
      </w:r>
      <w:r>
        <w:rPr>
          <w:noProof/>
        </w:rPr>
        <w:tab/>
      </w:r>
      <w:r>
        <w:rPr>
          <w:noProof/>
        </w:rPr>
        <w:fldChar w:fldCharType="begin"/>
      </w:r>
      <w:r>
        <w:rPr>
          <w:noProof/>
        </w:rPr>
        <w:instrText xml:space="preserve"> PAGEREF _Toc383503466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192C.</w:t>
      </w:r>
      <w:r>
        <w:rPr>
          <w:noProof/>
        </w:rPr>
        <w:tab/>
        <w:t>Commissioner may refuse to take action if requirements not complied with</w:t>
      </w:r>
      <w:r>
        <w:rPr>
          <w:noProof/>
        </w:rPr>
        <w:tab/>
      </w:r>
      <w:r>
        <w:rPr>
          <w:noProof/>
        </w:rPr>
        <w:fldChar w:fldCharType="begin"/>
      </w:r>
      <w:r>
        <w:rPr>
          <w:noProof/>
        </w:rPr>
        <w:instrText xml:space="preserve"> PAGEREF _Toc383503467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192D.</w:t>
      </w:r>
      <w:r>
        <w:rPr>
          <w:noProof/>
        </w:rPr>
        <w:tab/>
        <w:t>Registrar may refuse registration, noting or recording for non</w:t>
      </w:r>
      <w:r>
        <w:rPr>
          <w:noProof/>
        </w:rPr>
        <w:noBreakHyphen/>
        <w:t>compliance with requirements</w:t>
      </w:r>
      <w:r>
        <w:rPr>
          <w:noProof/>
        </w:rPr>
        <w:tab/>
      </w:r>
      <w:r>
        <w:rPr>
          <w:noProof/>
        </w:rPr>
        <w:fldChar w:fldCharType="begin"/>
      </w:r>
      <w:r>
        <w:rPr>
          <w:noProof/>
        </w:rPr>
        <w:instrText xml:space="preserve"> PAGEREF _Toc383503468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192E.</w:t>
      </w:r>
      <w:r>
        <w:rPr>
          <w:noProof/>
        </w:rPr>
        <w:tab/>
        <w:t>Notice of non</w:t>
      </w:r>
      <w:r>
        <w:rPr>
          <w:noProof/>
        </w:rPr>
        <w:noBreakHyphen/>
        <w:t>compliance under section 192D</w:t>
      </w:r>
      <w:r>
        <w:rPr>
          <w:noProof/>
        </w:rPr>
        <w:tab/>
      </w:r>
      <w:r>
        <w:rPr>
          <w:noProof/>
        </w:rPr>
        <w:fldChar w:fldCharType="begin"/>
      </w:r>
      <w:r>
        <w:rPr>
          <w:noProof/>
        </w:rPr>
        <w:instrText xml:space="preserve"> PAGEREF _Toc383503469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83.</w:t>
      </w:r>
      <w:r>
        <w:tab/>
        <w:t>Section 192 amended</w:t>
      </w:r>
      <w:r>
        <w:tab/>
      </w:r>
      <w:r>
        <w:fldChar w:fldCharType="begin"/>
      </w:r>
      <w:r>
        <w:instrText xml:space="preserve"> PAGEREF _Toc383503470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84.</w:t>
      </w:r>
      <w:r>
        <w:tab/>
        <w:t>Section 193 amended</w:t>
      </w:r>
      <w:r>
        <w:tab/>
      </w:r>
      <w:r>
        <w:fldChar w:fldCharType="begin"/>
      </w:r>
      <w:r>
        <w:instrText xml:space="preserve"> PAGEREF _Toc383503471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85.</w:t>
      </w:r>
      <w:r>
        <w:tab/>
        <w:t>Section 198 amended</w:t>
      </w:r>
      <w:r>
        <w:tab/>
      </w:r>
      <w:r>
        <w:fldChar w:fldCharType="begin"/>
      </w:r>
      <w:r>
        <w:instrText xml:space="preserve"> PAGEREF _Toc383503472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86.</w:t>
      </w:r>
      <w:r>
        <w:tab/>
        <w:t>Sections 214 to 214B replaced</w:t>
      </w:r>
      <w:r>
        <w:tab/>
      </w:r>
      <w:r>
        <w:fldChar w:fldCharType="begin"/>
      </w:r>
      <w:r>
        <w:instrText xml:space="preserve"> PAGEREF _Toc383503473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214.</w:t>
      </w:r>
      <w:r>
        <w:rPr>
          <w:noProof/>
        </w:rPr>
        <w:tab/>
        <w:t>Offences</w:t>
      </w:r>
      <w:r>
        <w:rPr>
          <w:noProof/>
        </w:rPr>
        <w:tab/>
      </w:r>
      <w:r>
        <w:rPr>
          <w:noProof/>
        </w:rPr>
        <w:fldChar w:fldCharType="begin"/>
      </w:r>
      <w:r>
        <w:rPr>
          <w:noProof/>
        </w:rPr>
        <w:instrText xml:space="preserve"> PAGEREF _Toc383503474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214A.</w:t>
      </w:r>
      <w:r>
        <w:rPr>
          <w:noProof/>
        </w:rPr>
        <w:tab/>
        <w:t>Effect of fraud</w:t>
      </w:r>
      <w:r>
        <w:rPr>
          <w:noProof/>
        </w:rPr>
        <w:tab/>
      </w:r>
      <w:r>
        <w:rPr>
          <w:noProof/>
        </w:rPr>
        <w:fldChar w:fldCharType="begin"/>
      </w:r>
      <w:r>
        <w:rPr>
          <w:noProof/>
        </w:rPr>
        <w:instrText xml:space="preserve"> PAGEREF _Toc383503475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87.</w:t>
      </w:r>
      <w:r>
        <w:tab/>
        <w:t>Sections 232A and 232B inserted</w:t>
      </w:r>
      <w:r>
        <w:tab/>
      </w:r>
      <w:r>
        <w:fldChar w:fldCharType="begin"/>
      </w:r>
      <w:r>
        <w:instrText xml:space="preserve"> PAGEREF _Toc383503476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232A.</w:t>
      </w:r>
      <w:r>
        <w:rPr>
          <w:noProof/>
        </w:rPr>
        <w:tab/>
        <w:t>Effect of dealing with duplicate certificate of title in accordance with requirements as alternative to production</w:t>
      </w:r>
      <w:r>
        <w:rPr>
          <w:noProof/>
        </w:rPr>
        <w:tab/>
      </w:r>
      <w:r>
        <w:rPr>
          <w:noProof/>
        </w:rPr>
        <w:fldChar w:fldCharType="begin"/>
      </w:r>
      <w:r>
        <w:rPr>
          <w:noProof/>
        </w:rPr>
        <w:instrText xml:space="preserve"> PAGEREF _Toc383503477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232B.</w:t>
      </w:r>
      <w:r>
        <w:rPr>
          <w:noProof/>
        </w:rPr>
        <w:tab/>
        <w:t>Effect of using alternative means to provide consent, permission or approval</w:t>
      </w:r>
      <w:r>
        <w:rPr>
          <w:noProof/>
        </w:rPr>
        <w:tab/>
      </w:r>
      <w:r>
        <w:rPr>
          <w:noProof/>
        </w:rPr>
        <w:fldChar w:fldCharType="begin"/>
      </w:r>
      <w:r>
        <w:rPr>
          <w:noProof/>
        </w:rPr>
        <w:instrText xml:space="preserve"> PAGEREF _Toc383503478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88.</w:t>
      </w:r>
      <w:r>
        <w:tab/>
        <w:t>Section 234 amended</w:t>
      </w:r>
      <w:r>
        <w:tab/>
      </w:r>
      <w:r>
        <w:fldChar w:fldCharType="begin"/>
      </w:r>
      <w:r>
        <w:instrText xml:space="preserve"> PAGEREF _Toc383503479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89.</w:t>
      </w:r>
      <w:r>
        <w:tab/>
        <w:t>Sections 238A and 238B inserted</w:t>
      </w:r>
      <w:r>
        <w:tab/>
      </w:r>
      <w:r>
        <w:fldChar w:fldCharType="begin"/>
      </w:r>
      <w:r>
        <w:instrText xml:space="preserve"> PAGEREF _Toc383503480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238A.</w:t>
      </w:r>
      <w:r>
        <w:rPr>
          <w:noProof/>
        </w:rPr>
        <w:tab/>
        <w:t>Registrar’s copy to be definitive</w:t>
      </w:r>
      <w:r>
        <w:rPr>
          <w:noProof/>
        </w:rPr>
        <w:tab/>
      </w:r>
      <w:r>
        <w:rPr>
          <w:noProof/>
        </w:rPr>
        <w:fldChar w:fldCharType="begin"/>
      </w:r>
      <w:r>
        <w:rPr>
          <w:noProof/>
        </w:rPr>
        <w:instrText xml:space="preserve"> PAGEREF _Toc383503481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238B.</w:t>
      </w:r>
      <w:r>
        <w:rPr>
          <w:noProof/>
        </w:rPr>
        <w:tab/>
        <w:t>Resubmission of document lodged electronically if data capture defective</w:t>
      </w:r>
      <w:r>
        <w:rPr>
          <w:noProof/>
        </w:rPr>
        <w:tab/>
      </w:r>
      <w:r>
        <w:rPr>
          <w:noProof/>
        </w:rPr>
        <w:fldChar w:fldCharType="begin"/>
      </w:r>
      <w:r>
        <w:rPr>
          <w:noProof/>
        </w:rPr>
        <w:instrText xml:space="preserve"> PAGEREF _Toc383503482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90.</w:t>
      </w:r>
      <w:r>
        <w:tab/>
        <w:t>Section 239 amended</w:t>
      </w:r>
      <w:r>
        <w:tab/>
      </w:r>
      <w:r>
        <w:fldChar w:fldCharType="begin"/>
      </w:r>
      <w:r>
        <w:instrText xml:space="preserve"> PAGEREF _Toc383503483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91.</w:t>
      </w:r>
      <w:r>
        <w:tab/>
        <w:t>Section 239B amended</w:t>
      </w:r>
      <w:r>
        <w:tab/>
      </w:r>
      <w:r>
        <w:fldChar w:fldCharType="begin"/>
      </w:r>
      <w:r>
        <w:instrText xml:space="preserve"> PAGEREF _Toc383503484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92.</w:t>
      </w:r>
      <w:r>
        <w:tab/>
        <w:t>Section 240 amended</w:t>
      </w:r>
      <w:r>
        <w:tab/>
      </w:r>
      <w:r>
        <w:fldChar w:fldCharType="begin"/>
      </w:r>
      <w:r>
        <w:instrText xml:space="preserve"> PAGEREF _Toc383503485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93.</w:t>
      </w:r>
      <w:r>
        <w:tab/>
        <w:t>Section 240A replaced</w:t>
      </w:r>
      <w:r>
        <w:tab/>
      </w:r>
      <w:r>
        <w:fldChar w:fldCharType="begin"/>
      </w:r>
      <w:r>
        <w:instrText xml:space="preserve"> PAGEREF _Toc383503486 \h </w:instrText>
      </w:r>
      <w:r>
        <w:fldChar w:fldCharType="separate"/>
      </w:r>
      <w:r w:rsidR="00E74859">
        <w:t>5</w:t>
      </w:r>
      <w:r>
        <w:fldChar w:fldCharType="end"/>
      </w:r>
    </w:p>
    <w:p w:rsidR="0030085D" w:rsidRDefault="0030085D">
      <w:pPr>
        <w:pStyle w:val="TOC9"/>
        <w:rPr>
          <w:rFonts w:asciiTheme="minorHAnsi" w:eastAsiaTheme="minorEastAsia" w:hAnsiTheme="minorHAnsi" w:cstheme="minorBidi"/>
          <w:noProof/>
          <w:sz w:val="22"/>
          <w:szCs w:val="22"/>
        </w:rPr>
      </w:pPr>
      <w:r>
        <w:rPr>
          <w:noProof/>
        </w:rPr>
        <w:t>240A.</w:t>
      </w:r>
      <w:r>
        <w:rPr>
          <w:noProof/>
        </w:rPr>
        <w:tab/>
        <w:t>Notification of change of address, fax number or way of receiving notices electronically</w:t>
      </w:r>
      <w:r>
        <w:rPr>
          <w:noProof/>
        </w:rPr>
        <w:tab/>
      </w:r>
      <w:r>
        <w:rPr>
          <w:noProof/>
        </w:rPr>
        <w:fldChar w:fldCharType="begin"/>
      </w:r>
      <w:r>
        <w:rPr>
          <w:noProof/>
        </w:rPr>
        <w:instrText xml:space="preserve"> PAGEREF _Toc383503487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94.</w:t>
      </w:r>
      <w:r>
        <w:tab/>
        <w:t>Part XV inserted</w:t>
      </w:r>
      <w:r>
        <w:tab/>
      </w:r>
      <w:r>
        <w:fldChar w:fldCharType="begin"/>
      </w:r>
      <w:r>
        <w:instrText xml:space="preserve"> PAGEREF _Toc383503488 \h </w:instrText>
      </w:r>
      <w:r>
        <w:fldChar w:fldCharType="separate"/>
      </w:r>
      <w:r w:rsidR="00E74859">
        <w:t>5</w:t>
      </w:r>
      <w:r>
        <w:fldChar w:fldCharType="end"/>
      </w:r>
    </w:p>
    <w:p w:rsidR="0030085D" w:rsidRDefault="0030085D">
      <w:pPr>
        <w:pStyle w:val="TOC3"/>
        <w:tabs>
          <w:tab w:val="right" w:leader="dot" w:pos="7086"/>
        </w:tabs>
        <w:rPr>
          <w:rFonts w:asciiTheme="minorHAnsi" w:eastAsiaTheme="minorEastAsia" w:hAnsiTheme="minorHAnsi" w:cstheme="minorBidi"/>
          <w:b w:val="0"/>
          <w:sz w:val="22"/>
          <w:szCs w:val="22"/>
        </w:rPr>
      </w:pPr>
      <w:r>
        <w:t>Part XV</w:t>
      </w:r>
      <w:r w:rsidRPr="00820D93">
        <w:rPr>
          <w:b w:val="0"/>
        </w:rPr>
        <w:t> </w:t>
      </w:r>
      <w:r>
        <w:t>—</w:t>
      </w:r>
      <w:r w:rsidRPr="00820D93">
        <w:rPr>
          <w:b w:val="0"/>
        </w:rPr>
        <w:t> </w:t>
      </w:r>
      <w:r>
        <w:t xml:space="preserve">Transitional provisions for </w:t>
      </w:r>
      <w:r w:rsidRPr="00820D93">
        <w:rPr>
          <w:i/>
        </w:rPr>
        <w:t>Electronic Conveyancing Act 2014</w:t>
      </w:r>
    </w:p>
    <w:p w:rsidR="0030085D" w:rsidRDefault="0030085D">
      <w:pPr>
        <w:pStyle w:val="TOC9"/>
        <w:rPr>
          <w:rFonts w:asciiTheme="minorHAnsi" w:eastAsiaTheme="minorEastAsia" w:hAnsiTheme="minorHAnsi" w:cstheme="minorBidi"/>
          <w:noProof/>
          <w:sz w:val="22"/>
          <w:szCs w:val="22"/>
        </w:rPr>
      </w:pPr>
      <w:r>
        <w:rPr>
          <w:noProof/>
        </w:rPr>
        <w:t>244.</w:t>
      </w:r>
      <w:r>
        <w:rPr>
          <w:noProof/>
        </w:rPr>
        <w:tab/>
        <w:t>Term used: amending Act</w:t>
      </w:r>
      <w:r>
        <w:rPr>
          <w:noProof/>
        </w:rPr>
        <w:tab/>
      </w:r>
      <w:r>
        <w:rPr>
          <w:noProof/>
        </w:rPr>
        <w:fldChar w:fldCharType="begin"/>
      </w:r>
      <w:r>
        <w:rPr>
          <w:noProof/>
        </w:rPr>
        <w:instrText xml:space="preserve"> PAGEREF _Toc383503490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245.</w:t>
      </w:r>
      <w:r>
        <w:rPr>
          <w:noProof/>
        </w:rPr>
        <w:tab/>
        <w:t>Transitional provision for section 52(2)</w:t>
      </w:r>
      <w:r>
        <w:rPr>
          <w:noProof/>
        </w:rPr>
        <w:tab/>
      </w:r>
      <w:r>
        <w:rPr>
          <w:noProof/>
        </w:rPr>
        <w:fldChar w:fldCharType="begin"/>
      </w:r>
      <w:r>
        <w:rPr>
          <w:noProof/>
        </w:rPr>
        <w:instrText xml:space="preserve"> PAGEREF _Toc383503491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246.</w:t>
      </w:r>
      <w:r>
        <w:rPr>
          <w:noProof/>
        </w:rPr>
        <w:tab/>
        <w:t>Transitional provision for section 105(4)</w:t>
      </w:r>
      <w:r>
        <w:rPr>
          <w:noProof/>
        </w:rPr>
        <w:tab/>
      </w:r>
      <w:r>
        <w:rPr>
          <w:noProof/>
        </w:rPr>
        <w:fldChar w:fldCharType="begin"/>
      </w:r>
      <w:r>
        <w:rPr>
          <w:noProof/>
        </w:rPr>
        <w:instrText xml:space="preserve"> PAGEREF _Toc383503492 \h </w:instrText>
      </w:r>
      <w:r>
        <w:rPr>
          <w:noProof/>
        </w:rPr>
      </w:r>
      <w:r>
        <w:rPr>
          <w:noProof/>
        </w:rPr>
        <w:fldChar w:fldCharType="separate"/>
      </w:r>
      <w:r w:rsidR="00E74859">
        <w:rPr>
          <w:noProof/>
        </w:rPr>
        <w:t>5</w:t>
      </w:r>
      <w:r>
        <w:rPr>
          <w:noProof/>
        </w:rPr>
        <w:fldChar w:fldCharType="end"/>
      </w:r>
    </w:p>
    <w:p w:rsidR="0030085D" w:rsidRDefault="0030085D">
      <w:pPr>
        <w:pStyle w:val="TOC9"/>
        <w:rPr>
          <w:rFonts w:asciiTheme="minorHAnsi" w:eastAsiaTheme="minorEastAsia" w:hAnsiTheme="minorHAnsi" w:cstheme="minorBidi"/>
          <w:noProof/>
          <w:sz w:val="22"/>
          <w:szCs w:val="22"/>
        </w:rPr>
      </w:pPr>
      <w:r>
        <w:rPr>
          <w:noProof/>
        </w:rPr>
        <w:t>247.</w:t>
      </w:r>
      <w:r>
        <w:rPr>
          <w:noProof/>
        </w:rPr>
        <w:tab/>
        <w:t>Transitional provision for section 182A (requirements)</w:t>
      </w:r>
      <w:r>
        <w:rPr>
          <w:noProof/>
        </w:rPr>
        <w:tab/>
      </w:r>
      <w:r>
        <w:rPr>
          <w:noProof/>
        </w:rPr>
        <w:fldChar w:fldCharType="begin"/>
      </w:r>
      <w:r>
        <w:rPr>
          <w:noProof/>
        </w:rPr>
        <w:instrText xml:space="preserve"> PAGEREF _Toc383503493 \h </w:instrText>
      </w:r>
      <w:r>
        <w:rPr>
          <w:noProof/>
        </w:rPr>
      </w:r>
      <w:r>
        <w:rPr>
          <w:noProof/>
        </w:rPr>
        <w:fldChar w:fldCharType="separate"/>
      </w:r>
      <w:r w:rsidR="00E74859">
        <w:rPr>
          <w:noProof/>
        </w:rPr>
        <w:t>5</w:t>
      </w:r>
      <w:r>
        <w:rPr>
          <w:noProof/>
        </w:rPr>
        <w:fldChar w:fldCharType="end"/>
      </w:r>
    </w:p>
    <w:p w:rsidR="0030085D" w:rsidRDefault="0030085D">
      <w:pPr>
        <w:pStyle w:val="TOC8"/>
        <w:rPr>
          <w:rFonts w:asciiTheme="minorHAnsi" w:eastAsiaTheme="minorEastAsia" w:hAnsiTheme="minorHAnsi" w:cstheme="minorBidi"/>
          <w:szCs w:val="22"/>
        </w:rPr>
      </w:pPr>
      <w:r>
        <w:t>95.</w:t>
      </w:r>
      <w:r>
        <w:tab/>
        <w:t>Twenty</w:t>
      </w:r>
      <w:r>
        <w:noBreakHyphen/>
        <w:t>fifth Schedule deleted</w:t>
      </w:r>
      <w:r>
        <w:tab/>
      </w:r>
      <w:r>
        <w:fldChar w:fldCharType="begin"/>
      </w:r>
      <w:r>
        <w:instrText xml:space="preserve"> PAGEREF _Toc383503494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t>Schedule 1 — Miscellaneous provisions relating to interpretation</w:t>
      </w:r>
    </w:p>
    <w:p w:rsidR="0030085D" w:rsidRDefault="0030085D">
      <w:pPr>
        <w:pStyle w:val="TOC4"/>
        <w:tabs>
          <w:tab w:val="right" w:leader="dot" w:pos="7086"/>
        </w:tabs>
        <w:rPr>
          <w:rFonts w:asciiTheme="minorHAnsi" w:eastAsiaTheme="minorEastAsia" w:hAnsiTheme="minorHAnsi" w:cstheme="minorBidi"/>
          <w:b w:val="0"/>
          <w:szCs w:val="22"/>
        </w:rPr>
      </w:pPr>
      <w:r>
        <w:t>Part 1 — Preliminary</w:t>
      </w:r>
    </w:p>
    <w:p w:rsidR="0030085D" w:rsidRDefault="0030085D">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_Toc383503497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Part 2 — General</w:t>
      </w:r>
    </w:p>
    <w:p w:rsidR="0030085D" w:rsidRDefault="0030085D">
      <w:pPr>
        <w:pStyle w:val="TOC8"/>
        <w:rPr>
          <w:rFonts w:asciiTheme="minorHAnsi" w:eastAsiaTheme="minorEastAsia" w:hAnsiTheme="minorHAnsi" w:cstheme="minorBidi"/>
          <w:szCs w:val="22"/>
        </w:rPr>
      </w:pPr>
      <w:r>
        <w:t>2.</w:t>
      </w:r>
      <w:r>
        <w:tab/>
        <w:t>Act to be construed not to exceed legislative power of Legislature</w:t>
      </w:r>
      <w:r>
        <w:tab/>
      </w:r>
      <w:r>
        <w:fldChar w:fldCharType="begin"/>
      </w:r>
      <w:r>
        <w:instrText xml:space="preserve"> PAGEREF _Toc383503499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_Toc383503500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4.</w:t>
      </w:r>
      <w:r>
        <w:tab/>
        <w:t>Material that is, and is not, part of this Act</w:t>
      </w:r>
      <w:r>
        <w:tab/>
      </w:r>
      <w:r>
        <w:fldChar w:fldCharType="begin"/>
      </w:r>
      <w:r>
        <w:instrText xml:space="preserve"> PAGEREF _Toc383503501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_Toc383503502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6.</w:t>
      </w:r>
      <w:r>
        <w:tab/>
        <w:t>References taken to be included in Act citation etc.</w:t>
      </w:r>
      <w:r>
        <w:tab/>
      </w:r>
      <w:r>
        <w:fldChar w:fldCharType="begin"/>
      </w:r>
      <w:r>
        <w:instrText xml:space="preserve"> PAGEREF _Toc383503503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7.</w:t>
      </w:r>
      <w:r>
        <w:tab/>
        <w:t>Interpretation best achieving Act’s purpose</w:t>
      </w:r>
      <w:r>
        <w:tab/>
      </w:r>
      <w:r>
        <w:fldChar w:fldCharType="begin"/>
      </w:r>
      <w:r>
        <w:instrText xml:space="preserve"> PAGEREF _Toc383503504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_Toc383503505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_Toc383503506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_Toc383503507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_Toc383503508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Part 3 — Terms and references</w:t>
      </w:r>
    </w:p>
    <w:p w:rsidR="0030085D" w:rsidRDefault="0030085D">
      <w:pPr>
        <w:pStyle w:val="TOC8"/>
        <w:rPr>
          <w:rFonts w:asciiTheme="minorHAnsi" w:eastAsiaTheme="minorEastAsia" w:hAnsiTheme="minorHAnsi" w:cstheme="minorBidi"/>
          <w:szCs w:val="22"/>
        </w:rPr>
      </w:pPr>
      <w:r>
        <w:t>12.</w:t>
      </w:r>
      <w:r>
        <w:tab/>
        <w:t>Definitions</w:t>
      </w:r>
      <w:r>
        <w:tab/>
      </w:r>
      <w:r>
        <w:fldChar w:fldCharType="begin"/>
      </w:r>
      <w:r>
        <w:instrText xml:space="preserve"> PAGEREF _Toc383503510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_Toc383503511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_Toc383503512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_Toc383503513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_Toc383503514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_Toc383503515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_Toc383503516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_Toc383503517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20.</w:t>
      </w:r>
      <w:r>
        <w:tab/>
        <w:t>Reference to certain provisions of Act</w:t>
      </w:r>
      <w:r>
        <w:tab/>
      </w:r>
      <w:r>
        <w:fldChar w:fldCharType="begin"/>
      </w:r>
      <w:r>
        <w:instrText xml:space="preserve"> PAGEREF _Toc383503518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21.</w:t>
      </w:r>
      <w:r>
        <w:tab/>
        <w:t>Reference to provisions of this Act or an Act is inclusive</w:t>
      </w:r>
      <w:r>
        <w:tab/>
      </w:r>
      <w:r>
        <w:fldChar w:fldCharType="begin"/>
      </w:r>
      <w:r>
        <w:instrText xml:space="preserve"> PAGEREF _Toc383503519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Part 4 — Functions and powers</w:t>
      </w:r>
    </w:p>
    <w:p w:rsidR="0030085D" w:rsidRDefault="0030085D">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_Toc383503521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_Toc383503522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_Toc383503523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_Toc383503524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_Toc383503525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_Toc383503526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_Toc383503527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_Toc383503528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30.</w:t>
      </w:r>
      <w:r>
        <w:tab/>
        <w:t>Exercise of powers before commencement</w:t>
      </w:r>
      <w:r>
        <w:tab/>
      </w:r>
      <w:r>
        <w:fldChar w:fldCharType="begin"/>
      </w:r>
      <w:r>
        <w:instrText xml:space="preserve"> PAGEREF _Toc383503529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Part 5 — Distance, time and age</w:t>
      </w:r>
    </w:p>
    <w:p w:rsidR="0030085D" w:rsidRDefault="0030085D">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_Toc383503531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Part 6 — Effect of repeal, amendment or expiration</w:t>
      </w:r>
    </w:p>
    <w:p w:rsidR="0030085D" w:rsidRDefault="0030085D">
      <w:pPr>
        <w:pStyle w:val="TOC8"/>
        <w:rPr>
          <w:rFonts w:asciiTheme="minorHAnsi" w:eastAsiaTheme="minorEastAsia" w:hAnsiTheme="minorHAnsi" w:cstheme="minorBidi"/>
          <w:szCs w:val="22"/>
        </w:rPr>
      </w:pPr>
      <w:r>
        <w:t>32.</w:t>
      </w:r>
      <w:r>
        <w:tab/>
        <w:t>Time of Act ceasing to have effect</w:t>
      </w:r>
      <w:r>
        <w:tab/>
      </w:r>
      <w:r>
        <w:fldChar w:fldCharType="begin"/>
      </w:r>
      <w:r>
        <w:instrText xml:space="preserve"> PAGEREF _Toc383503533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33.</w:t>
      </w:r>
      <w:r>
        <w:tab/>
        <w:t>Repealed Act provisions not revived</w:t>
      </w:r>
      <w:r>
        <w:tab/>
      </w:r>
      <w:r>
        <w:fldChar w:fldCharType="begin"/>
      </w:r>
      <w:r>
        <w:instrText xml:space="preserve"> PAGEREF _Toc383503534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34.</w:t>
      </w:r>
      <w:r>
        <w:tab/>
        <w:t>Saving of operation of repealed Act provisions</w:t>
      </w:r>
      <w:r>
        <w:tab/>
      </w:r>
      <w:r>
        <w:fldChar w:fldCharType="begin"/>
      </w:r>
      <w:r>
        <w:instrText xml:space="preserve"> PAGEREF _Toc383503535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_Toc383503536 \h </w:instrText>
      </w:r>
      <w:r>
        <w:fldChar w:fldCharType="separate"/>
      </w:r>
      <w:r w:rsidR="00E74859">
        <w:t>5</w:t>
      </w:r>
      <w:r>
        <w:fldChar w:fldCharType="end"/>
      </w:r>
    </w:p>
    <w:p w:rsidR="0030085D" w:rsidRDefault="0030085D">
      <w:pPr>
        <w:pStyle w:val="TOC8"/>
        <w:rPr>
          <w:rFonts w:asciiTheme="minorHAnsi" w:eastAsiaTheme="minorEastAsia" w:hAnsiTheme="minorHAnsi" w:cstheme="minorBidi"/>
          <w:szCs w:val="22"/>
        </w:rPr>
      </w:pPr>
      <w:r>
        <w:t>36.</w:t>
      </w:r>
      <w:r>
        <w:tab/>
        <w:t>Act and amending Acts to be read as one</w:t>
      </w:r>
      <w:r>
        <w:tab/>
      </w:r>
      <w:r>
        <w:fldChar w:fldCharType="begin"/>
      </w:r>
      <w:r>
        <w:instrText xml:space="preserve"> PAGEREF _Toc383503537 \h </w:instrText>
      </w:r>
      <w:r>
        <w:fldChar w:fldCharType="separate"/>
      </w:r>
      <w:r w:rsidR="00E74859">
        <w:t>5</w:t>
      </w:r>
      <w:r>
        <w:fldChar w:fldCharType="end"/>
      </w:r>
    </w:p>
    <w:p w:rsidR="0030085D" w:rsidRDefault="0030085D">
      <w:pPr>
        <w:pStyle w:val="TOC4"/>
        <w:tabs>
          <w:tab w:val="right" w:leader="dot" w:pos="7086"/>
        </w:tabs>
        <w:rPr>
          <w:rFonts w:asciiTheme="minorHAnsi" w:eastAsiaTheme="minorEastAsia" w:hAnsiTheme="minorHAnsi" w:cstheme="minorBidi"/>
          <w:b w:val="0"/>
          <w:szCs w:val="22"/>
        </w:rPr>
      </w:pPr>
      <w:r>
        <w:t>Part 7 — Instruments under Act</w:t>
      </w:r>
    </w:p>
    <w:p w:rsidR="0030085D" w:rsidRDefault="0030085D">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_Toc383503539 \h </w:instrText>
      </w:r>
      <w:r>
        <w:fldChar w:fldCharType="separate"/>
      </w:r>
      <w:r w:rsidR="00E74859">
        <w:t>5</w:t>
      </w:r>
      <w:r>
        <w:fldChar w:fldCharType="end"/>
      </w:r>
    </w:p>
    <w:p w:rsidR="0030085D" w:rsidRDefault="0030085D">
      <w:pPr>
        <w:pStyle w:val="TOC2"/>
        <w:tabs>
          <w:tab w:val="right" w:leader="dot" w:pos="7086"/>
        </w:tabs>
        <w:rPr>
          <w:rFonts w:asciiTheme="minorHAnsi" w:eastAsiaTheme="minorEastAsia" w:hAnsiTheme="minorHAnsi" w:cstheme="minorBidi"/>
          <w:b w:val="0"/>
          <w:sz w:val="22"/>
          <w:szCs w:val="22"/>
        </w:rPr>
      </w:pPr>
      <w:r>
        <w:t>Defined terms</w:t>
      </w:r>
    </w:p>
    <w:p w:rsidR="003745BE" w:rsidRDefault="003745BE" w:rsidP="003745BE">
      <w:pPr>
        <w:pStyle w:val="TOC2"/>
      </w:pPr>
      <w:r>
        <w:fldChar w:fldCharType="end"/>
      </w:r>
    </w:p>
    <w:p w:rsidR="003745BE" w:rsidRDefault="003745BE" w:rsidP="003745B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745BE" w:rsidRDefault="003745BE" w:rsidP="003745BE">
      <w:pPr>
        <w:pStyle w:val="NoteHeading"/>
        <w:sectPr w:rsidR="003745BE" w:rsidSect="0030085D">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3745BE" w:rsidRDefault="003745BE" w:rsidP="003745BE">
      <w:pPr>
        <w:pStyle w:val="WA"/>
      </w:pPr>
      <w:smartTag w:uri="urn:schemas-microsoft-com:office:smarttags" w:element="State">
        <w:smartTag w:uri="urn:schemas-microsoft-com:office:smarttags" w:element="place">
          <w:r>
            <w:t>Western Australia</w:t>
          </w:r>
        </w:smartTag>
      </w:smartTag>
    </w:p>
    <w:p w:rsidR="001328D1" w:rsidRDefault="009F52CF">
      <w:pPr>
        <w:pStyle w:val="NameofActReg"/>
        <w:suppressLineNumbers/>
      </w:pPr>
      <w:r>
        <w:t>Electronic Conveyancing Act 2014</w:t>
      </w:r>
    </w:p>
    <w:p w:rsidR="001328D1" w:rsidRDefault="00A20764" w:rsidP="00A20764">
      <w:pPr>
        <w:pStyle w:val="ABillFor"/>
        <w:pBdr>
          <w:top w:val="single" w:sz="4" w:space="6" w:color="auto"/>
          <w:bottom w:val="single" w:sz="4" w:space="6" w:color="auto"/>
        </w:pBdr>
        <w:spacing w:before="0" w:after="240"/>
        <w:ind w:left="2551" w:right="2551"/>
      </w:pPr>
      <w:bookmarkStart w:id="1" w:name="BillCited"/>
      <w:bookmarkEnd w:id="1"/>
      <w:r>
        <w:t xml:space="preserve">No. </w:t>
      </w:r>
      <w:r w:rsidR="009F52CF">
        <w:t>2 of 2014</w:t>
      </w:r>
    </w:p>
    <w:p w:rsidR="00E6425C" w:rsidRPr="002141F8" w:rsidRDefault="001328D1">
      <w:pPr>
        <w:pStyle w:val="LongTitle"/>
        <w:suppressLineNumbers/>
        <w:rPr>
          <w:snapToGrid w:val="0"/>
        </w:rPr>
      </w:pPr>
      <w:r w:rsidRPr="002141F8">
        <w:rPr>
          <w:snapToGrid w:val="0"/>
        </w:rPr>
        <w:t>An Act to</w:t>
      </w:r>
      <w:r w:rsidR="00E6425C" w:rsidRPr="002141F8">
        <w:rPr>
          <w:snapToGrid w:val="0"/>
        </w:rPr>
        <w:t xml:space="preserve"> — </w:t>
      </w:r>
    </w:p>
    <w:p w:rsidR="00E6425C" w:rsidRPr="002141F8" w:rsidRDefault="00AC3699" w:rsidP="00E6425C">
      <w:pPr>
        <w:pStyle w:val="LongTitle"/>
        <w:numPr>
          <w:ilvl w:val="0"/>
          <w:numId w:val="16"/>
        </w:numPr>
        <w:suppressLineNumbers/>
        <w:rPr>
          <w:snapToGrid w:val="0"/>
        </w:rPr>
      </w:pPr>
      <w:r w:rsidRPr="002141F8">
        <w:rPr>
          <w:snapToGrid w:val="0"/>
        </w:rPr>
        <w:t xml:space="preserve">provide for electronic conveyancing in Western Australia by </w:t>
      </w:r>
      <w:r w:rsidR="00E6425C" w:rsidRPr="002141F8">
        <w:rPr>
          <w:snapToGrid w:val="0"/>
        </w:rPr>
        <w:t>enact</w:t>
      </w:r>
      <w:r w:rsidRPr="002141F8">
        <w:rPr>
          <w:snapToGrid w:val="0"/>
        </w:rPr>
        <w:t>ing</w:t>
      </w:r>
      <w:r w:rsidR="00E6425C" w:rsidRPr="002141F8">
        <w:rPr>
          <w:snapToGrid w:val="0"/>
        </w:rPr>
        <w:t xml:space="preserve"> </w:t>
      </w:r>
      <w:r w:rsidR="00D87620" w:rsidRPr="002141F8">
        <w:rPr>
          <w:snapToGrid w:val="0"/>
        </w:rPr>
        <w:t>provisions that correspond</w:t>
      </w:r>
      <w:r w:rsidR="00E6425C" w:rsidRPr="002141F8">
        <w:rPr>
          <w:snapToGrid w:val="0"/>
        </w:rPr>
        <w:t xml:space="preserve"> to the Electronic Conveyancing National Law; and</w:t>
      </w:r>
    </w:p>
    <w:p w:rsidR="00E6425C" w:rsidRPr="002141F8" w:rsidRDefault="00AC3699" w:rsidP="00E6425C">
      <w:pPr>
        <w:pStyle w:val="LongTitle"/>
        <w:numPr>
          <w:ilvl w:val="0"/>
          <w:numId w:val="16"/>
        </w:numPr>
        <w:suppressLineNumbers/>
        <w:rPr>
          <w:snapToGrid w:val="0"/>
        </w:rPr>
      </w:pPr>
      <w:r w:rsidRPr="002141F8">
        <w:rPr>
          <w:snapToGrid w:val="0"/>
        </w:rPr>
        <w:t xml:space="preserve">make consequential and other </w:t>
      </w:r>
      <w:r w:rsidR="00E6425C" w:rsidRPr="002141F8">
        <w:rPr>
          <w:snapToGrid w:val="0"/>
        </w:rPr>
        <w:t>amend</w:t>
      </w:r>
      <w:r w:rsidRPr="002141F8">
        <w:rPr>
          <w:snapToGrid w:val="0"/>
        </w:rPr>
        <w:t xml:space="preserve">ments to the </w:t>
      </w:r>
      <w:r w:rsidR="00721D4D" w:rsidRPr="002141F8">
        <w:rPr>
          <w:i/>
          <w:snapToGrid w:val="0"/>
        </w:rPr>
        <w:t>Duties Act </w:t>
      </w:r>
      <w:r w:rsidRPr="002141F8">
        <w:rPr>
          <w:i/>
          <w:snapToGrid w:val="0"/>
        </w:rPr>
        <w:t>2008</w:t>
      </w:r>
      <w:r w:rsidRPr="002141F8">
        <w:rPr>
          <w:snapToGrid w:val="0"/>
        </w:rPr>
        <w:t xml:space="preserve">, </w:t>
      </w:r>
      <w:r w:rsidRPr="002141F8">
        <w:rPr>
          <w:i/>
          <w:snapToGrid w:val="0"/>
        </w:rPr>
        <w:t xml:space="preserve">Settlement Agents </w:t>
      </w:r>
      <w:r w:rsidR="0062723D" w:rsidRPr="002141F8">
        <w:rPr>
          <w:i/>
          <w:snapToGrid w:val="0"/>
        </w:rPr>
        <w:t>Act 1</w:t>
      </w:r>
      <w:r w:rsidRPr="002141F8">
        <w:rPr>
          <w:i/>
          <w:snapToGrid w:val="0"/>
        </w:rPr>
        <w:t>981</w:t>
      </w:r>
      <w:r w:rsidR="00D57167" w:rsidRPr="002141F8">
        <w:rPr>
          <w:snapToGrid w:val="0"/>
        </w:rPr>
        <w:t xml:space="preserve">, </w:t>
      </w:r>
      <w:r w:rsidR="00D57167" w:rsidRPr="002141F8">
        <w:rPr>
          <w:i/>
          <w:snapToGrid w:val="0"/>
        </w:rPr>
        <w:t>Taxation Administration Act</w:t>
      </w:r>
      <w:r w:rsidR="00721D4D" w:rsidRPr="002141F8">
        <w:rPr>
          <w:i/>
          <w:snapToGrid w:val="0"/>
        </w:rPr>
        <w:t> </w:t>
      </w:r>
      <w:r w:rsidR="00D57167" w:rsidRPr="002141F8">
        <w:rPr>
          <w:i/>
          <w:snapToGrid w:val="0"/>
        </w:rPr>
        <w:t>2003</w:t>
      </w:r>
      <w:r w:rsidR="00D57167" w:rsidRPr="002141F8">
        <w:rPr>
          <w:snapToGrid w:val="0"/>
        </w:rPr>
        <w:t xml:space="preserve"> </w:t>
      </w:r>
      <w:r w:rsidRPr="002141F8">
        <w:rPr>
          <w:snapToGrid w:val="0"/>
        </w:rPr>
        <w:t>and</w:t>
      </w:r>
      <w:r w:rsidR="00E6425C" w:rsidRPr="002141F8">
        <w:rPr>
          <w:snapToGrid w:val="0"/>
        </w:rPr>
        <w:t xml:space="preserve"> </w:t>
      </w:r>
      <w:r w:rsidR="00E6425C" w:rsidRPr="002141F8">
        <w:rPr>
          <w:i/>
          <w:snapToGrid w:val="0"/>
        </w:rPr>
        <w:t xml:space="preserve">Transfer of Land </w:t>
      </w:r>
      <w:r w:rsidR="0062723D" w:rsidRPr="002141F8">
        <w:rPr>
          <w:i/>
          <w:snapToGrid w:val="0"/>
        </w:rPr>
        <w:t>Act 1</w:t>
      </w:r>
      <w:r w:rsidR="00E6425C" w:rsidRPr="002141F8">
        <w:rPr>
          <w:i/>
          <w:snapToGrid w:val="0"/>
        </w:rPr>
        <w:t>893</w:t>
      </w:r>
      <w:r w:rsidR="00E6425C" w:rsidRPr="002141F8">
        <w:rPr>
          <w:snapToGrid w:val="0"/>
        </w:rPr>
        <w:t>,</w:t>
      </w:r>
    </w:p>
    <w:p w:rsidR="00A20764" w:rsidRDefault="00D53EC8" w:rsidP="00D53EC8">
      <w:pPr>
        <w:pStyle w:val="LongTitle"/>
        <w:suppressLineNumbers/>
        <w:rPr>
          <w:snapToGrid w:val="0"/>
        </w:rPr>
      </w:pPr>
      <w:r w:rsidRPr="002141F8">
        <w:rPr>
          <w:snapToGrid w:val="0"/>
        </w:rPr>
        <w:t>and for related purposes.</w:t>
      </w:r>
    </w:p>
    <w:p w:rsidR="00A20764" w:rsidRDefault="00A20764" w:rsidP="0030085D">
      <w:pPr>
        <w:pStyle w:val="AssentNote"/>
      </w:pPr>
      <w:r>
        <w:t xml:space="preserve">[Assented to </w:t>
      </w:r>
      <w:r w:rsidR="009753D4">
        <w:t>24 March 2014</w:t>
      </w:r>
      <w:r>
        <w:t>]</w:t>
      </w:r>
    </w:p>
    <w:p w:rsidR="001328D1" w:rsidRDefault="001328D1" w:rsidP="0030085D">
      <w:pPr>
        <w:pStyle w:val="Enactment"/>
      </w:pPr>
      <w:r>
        <w:rPr>
          <w:snapToGrid w:val="0"/>
        </w:rPr>
        <w:t xml:space="preserve">The </w:t>
      </w:r>
      <w:r w:rsidRPr="0030085D">
        <w:t>Parliament</w:t>
      </w:r>
      <w:r>
        <w:rPr>
          <w:snapToGrid w:val="0"/>
        </w:rPr>
        <w:t xml:space="preserve"> of Western Australia enacts as follows:</w:t>
      </w:r>
    </w:p>
    <w:p w:rsidR="001328D1" w:rsidRDefault="001328D1">
      <w:pPr>
        <w:sectPr w:rsidR="001328D1" w:rsidSect="0030085D">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640D28" w:rsidRPr="00640D28" w:rsidRDefault="00640D28" w:rsidP="00640D28">
      <w:pPr>
        <w:pStyle w:val="Heading2"/>
      </w:pPr>
      <w:bookmarkStart w:id="2" w:name="_Toc373331344"/>
      <w:bookmarkStart w:id="3" w:name="_Toc373331535"/>
      <w:bookmarkStart w:id="4" w:name="_Toc382567394"/>
      <w:bookmarkStart w:id="5" w:name="_Toc382568073"/>
      <w:bookmarkStart w:id="6" w:name="_Toc382914368"/>
      <w:bookmarkStart w:id="7" w:name="_Toc382914559"/>
      <w:bookmarkStart w:id="8" w:name="_Toc383502852"/>
      <w:bookmarkStart w:id="9" w:name="_Toc383503350"/>
      <w:r w:rsidRPr="00640D28">
        <w:rPr>
          <w:rStyle w:val="CharPartNo"/>
        </w:rPr>
        <w:t xml:space="preserve">Part </w:t>
      </w:r>
      <w:r w:rsidR="00384109">
        <w:rPr>
          <w:rStyle w:val="CharPartNo"/>
        </w:rPr>
        <w:t>1</w:t>
      </w:r>
      <w:r w:rsidRPr="00640D28">
        <w:rPr>
          <w:rStyle w:val="CharDivNo"/>
        </w:rPr>
        <w:t> </w:t>
      </w:r>
      <w:r>
        <w:t>—</w:t>
      </w:r>
      <w:r w:rsidRPr="00640D28">
        <w:rPr>
          <w:rStyle w:val="CharDivText"/>
        </w:rPr>
        <w:t> </w:t>
      </w:r>
      <w:r w:rsidRPr="00640D28">
        <w:rPr>
          <w:rStyle w:val="CharPartText"/>
        </w:rPr>
        <w:t>Preliminary</w:t>
      </w:r>
      <w:bookmarkEnd w:id="2"/>
      <w:bookmarkEnd w:id="3"/>
      <w:bookmarkEnd w:id="4"/>
      <w:bookmarkEnd w:id="5"/>
      <w:bookmarkEnd w:id="6"/>
      <w:bookmarkEnd w:id="7"/>
      <w:bookmarkEnd w:id="8"/>
      <w:bookmarkEnd w:id="9"/>
    </w:p>
    <w:p w:rsidR="001328D1" w:rsidRDefault="00384109">
      <w:pPr>
        <w:pStyle w:val="Heading5"/>
      </w:pPr>
      <w:bookmarkStart w:id="10" w:name="_Toc382914560"/>
      <w:bookmarkStart w:id="11" w:name="_Toc383503351"/>
      <w:r>
        <w:rPr>
          <w:rStyle w:val="CharSectno"/>
        </w:rPr>
        <w:t>1</w:t>
      </w:r>
      <w:r w:rsidR="001328D1">
        <w:t>.</w:t>
      </w:r>
      <w:r w:rsidR="001328D1">
        <w:tab/>
      </w:r>
      <w:r w:rsidR="001328D1">
        <w:rPr>
          <w:snapToGrid w:val="0"/>
        </w:rPr>
        <w:t>Short title</w:t>
      </w:r>
      <w:bookmarkEnd w:id="10"/>
      <w:bookmarkEnd w:id="11"/>
    </w:p>
    <w:p w:rsidR="001328D1" w:rsidRDefault="001328D1">
      <w:pPr>
        <w:pStyle w:val="Subsection"/>
      </w:pPr>
      <w:r>
        <w:tab/>
      </w:r>
      <w:r>
        <w:tab/>
        <w:t>This</w:t>
      </w:r>
      <w:r>
        <w:rPr>
          <w:snapToGrid w:val="0"/>
        </w:rPr>
        <w:t xml:space="preserve"> is the</w:t>
      </w:r>
      <w:r>
        <w:rPr>
          <w:i/>
          <w:snapToGrid w:val="0"/>
        </w:rPr>
        <w:t xml:space="preserve"> </w:t>
      </w:r>
      <w:r w:rsidR="009F52CF">
        <w:rPr>
          <w:i/>
          <w:snapToGrid w:val="0"/>
        </w:rPr>
        <w:t>Electronic Conveyancing Act 2014</w:t>
      </w:r>
      <w:r>
        <w:rPr>
          <w:snapToGrid w:val="0"/>
        </w:rPr>
        <w:t>.</w:t>
      </w:r>
    </w:p>
    <w:p w:rsidR="001328D1" w:rsidRDefault="00384109">
      <w:pPr>
        <w:pStyle w:val="Heading5"/>
        <w:rPr>
          <w:snapToGrid w:val="0"/>
        </w:rPr>
      </w:pPr>
      <w:bookmarkStart w:id="12" w:name="_Toc382914561"/>
      <w:bookmarkStart w:id="13" w:name="_Toc383503352"/>
      <w:r>
        <w:rPr>
          <w:rStyle w:val="CharSectno"/>
        </w:rPr>
        <w:t>2</w:t>
      </w:r>
      <w:r w:rsidR="001328D1">
        <w:rPr>
          <w:snapToGrid w:val="0"/>
        </w:rPr>
        <w:t>.</w:t>
      </w:r>
      <w:r w:rsidR="001328D1">
        <w:rPr>
          <w:snapToGrid w:val="0"/>
        </w:rPr>
        <w:tab/>
      </w:r>
      <w:r w:rsidR="001328D1">
        <w:t>Commencement</w:t>
      </w:r>
      <w:bookmarkEnd w:id="12"/>
      <w:bookmarkEnd w:id="13"/>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0E5090">
        <w:rPr>
          <w:spacing w:val="-2"/>
        </w:rPr>
        <w:t>as follows</w:t>
      </w:r>
      <w:r w:rsidRPr="000E5090">
        <w:t> —</w:t>
      </w:r>
    </w:p>
    <w:p w:rsidR="001328D1" w:rsidRDefault="001328D1">
      <w:pPr>
        <w:pStyle w:val="Indenta"/>
      </w:pPr>
      <w:r>
        <w:tab/>
      </w:r>
      <w:r w:rsidR="00384109">
        <w:t>(a)</w:t>
      </w:r>
      <w:r w:rsidR="007C6733">
        <w:tab/>
        <w:t>Part </w:t>
      </w:r>
      <w:r w:rsidR="009F52CF">
        <w:t>1</w:t>
      </w:r>
      <w:r w:rsidR="00707FD3" w:rsidRPr="000E5090">
        <w:t xml:space="preserve"> (</w:t>
      </w:r>
      <w:r w:rsidR="00707FD3">
        <w:t>other than sections </w:t>
      </w:r>
      <w:r w:rsidR="009F52CF">
        <w:t>3</w:t>
      </w:r>
      <w:r w:rsidR="00707FD3">
        <w:t xml:space="preserve"> to 7A)</w:t>
      </w:r>
      <w:r>
        <w:t> — on the day on which this Act receives the Royal Assent;</w:t>
      </w:r>
    </w:p>
    <w:p w:rsidR="00707FD3" w:rsidRDefault="00707FD3" w:rsidP="00707FD3">
      <w:pPr>
        <w:pStyle w:val="Indenta"/>
      </w:pPr>
      <w:r>
        <w:tab/>
      </w:r>
      <w:r w:rsidR="00384109">
        <w:t>(b)</w:t>
      </w:r>
      <w:r>
        <w:tab/>
        <w:t xml:space="preserve">the following provisions — on the day after that day — </w:t>
      </w:r>
    </w:p>
    <w:p w:rsidR="00707FD3" w:rsidRDefault="00707FD3" w:rsidP="00707FD3">
      <w:pPr>
        <w:pStyle w:val="Indenti"/>
      </w:pPr>
      <w:r>
        <w:tab/>
      </w:r>
      <w:r w:rsidR="00384109">
        <w:t>(i)</w:t>
      </w:r>
      <w:r>
        <w:tab/>
        <w:t>sections </w:t>
      </w:r>
      <w:r w:rsidR="009F52CF">
        <w:t>3</w:t>
      </w:r>
      <w:r>
        <w:t xml:space="preserve"> to 7A;</w:t>
      </w:r>
    </w:p>
    <w:p w:rsidR="00AF0E77" w:rsidRPr="00AF0E77" w:rsidRDefault="00AF0E77" w:rsidP="00AF0E77">
      <w:pPr>
        <w:pStyle w:val="Indenti"/>
      </w:pPr>
      <w:r>
        <w:tab/>
      </w:r>
      <w:r w:rsidR="00384109">
        <w:t>(ii)</w:t>
      </w:r>
      <w:r>
        <w:tab/>
        <w:t>Part</w:t>
      </w:r>
      <w:r w:rsidR="00F567A3">
        <w:t>s</w:t>
      </w:r>
      <w:r>
        <w:t> </w:t>
      </w:r>
      <w:r w:rsidR="009F52CF">
        <w:t>3</w:t>
      </w:r>
      <w:r w:rsidR="0017003C">
        <w:t xml:space="preserve"> to</w:t>
      </w:r>
      <w:r w:rsidR="0062723D">
        <w:t> </w:t>
      </w:r>
      <w:r w:rsidR="009F52CF">
        <w:t>5</w:t>
      </w:r>
      <w:r>
        <w:t>;</w:t>
      </w:r>
    </w:p>
    <w:p w:rsidR="00707FD3" w:rsidRPr="00707FD3" w:rsidRDefault="00707FD3" w:rsidP="00707FD3">
      <w:pPr>
        <w:pStyle w:val="Indenti"/>
      </w:pPr>
      <w:r>
        <w:tab/>
      </w:r>
      <w:r w:rsidR="00384109">
        <w:t>(iii)</w:t>
      </w:r>
      <w:r>
        <w:tab/>
        <w:t>Schedule </w:t>
      </w:r>
      <w:r w:rsidR="009F52CF">
        <w:t>1</w:t>
      </w:r>
      <w:r>
        <w:t>;</w:t>
      </w:r>
    </w:p>
    <w:p w:rsidR="001328D1" w:rsidRDefault="001328D1">
      <w:pPr>
        <w:pStyle w:val="Indenta"/>
      </w:pPr>
      <w:r>
        <w:tab/>
      </w:r>
      <w:r w:rsidR="00384109">
        <w:t>(c)</w:t>
      </w:r>
      <w:r>
        <w:tab/>
        <w:t>the rest of the Act — on a day fixed by proclamation, and different days may be fixed for different provisions.</w:t>
      </w:r>
    </w:p>
    <w:p w:rsidR="00710DE5" w:rsidRDefault="00384109" w:rsidP="00710DE5">
      <w:pPr>
        <w:pStyle w:val="Heading5"/>
      </w:pPr>
      <w:bookmarkStart w:id="14" w:name="_Toc382914562"/>
      <w:bookmarkStart w:id="15" w:name="_Toc383503353"/>
      <w:r>
        <w:rPr>
          <w:rStyle w:val="CharSectno"/>
        </w:rPr>
        <w:t>3</w:t>
      </w:r>
      <w:r w:rsidR="00710DE5" w:rsidRPr="00710DE5">
        <w:t>.</w:t>
      </w:r>
      <w:r w:rsidR="00710DE5" w:rsidRPr="00710DE5">
        <w:tab/>
      </w:r>
      <w:r w:rsidR="00710DE5">
        <w:t>Terms</w:t>
      </w:r>
      <w:r w:rsidR="004A00D6">
        <w:t xml:space="preserve"> </w:t>
      </w:r>
      <w:r w:rsidR="00710DE5">
        <w:t>used</w:t>
      </w:r>
      <w:bookmarkEnd w:id="14"/>
      <w:bookmarkEnd w:id="15"/>
    </w:p>
    <w:p w:rsidR="004A00D6" w:rsidRDefault="004A00D6" w:rsidP="004A00D6">
      <w:pPr>
        <w:pStyle w:val="Subsection"/>
      </w:pPr>
      <w:r>
        <w:tab/>
      </w:r>
      <w:r w:rsidR="00384109">
        <w:t>(1)</w:t>
      </w:r>
      <w:r>
        <w:tab/>
        <w:t xml:space="preserve">In this Act — </w:t>
      </w:r>
    </w:p>
    <w:p w:rsidR="007F1301" w:rsidRDefault="00D86195" w:rsidP="00D86195">
      <w:pPr>
        <w:pStyle w:val="Defstart"/>
      </w:pPr>
      <w:r>
        <w:tab/>
      </w:r>
      <w:r w:rsidRPr="00D86195">
        <w:rPr>
          <w:rStyle w:val="CharDefText"/>
        </w:rPr>
        <w:t>ARNECC</w:t>
      </w:r>
      <w:r>
        <w:t xml:space="preserve"> </w:t>
      </w:r>
      <w:r w:rsidR="007F1301">
        <w:t>means the Australian Registrars’ National Electronic Conveyancing Council established by the Intergovernmental Agreement</w:t>
      </w:r>
      <w:r>
        <w:t>;</w:t>
      </w:r>
    </w:p>
    <w:p w:rsidR="007F1301" w:rsidRDefault="00AF3558" w:rsidP="00AF3558">
      <w:pPr>
        <w:pStyle w:val="Defstart"/>
      </w:pPr>
      <w:r>
        <w:tab/>
      </w:r>
      <w:r w:rsidRPr="00AF3558">
        <w:rPr>
          <w:rStyle w:val="CharDefText"/>
        </w:rPr>
        <w:t>associated financial transaction</w:t>
      </w:r>
      <w:r>
        <w:t xml:space="preserve"> </w:t>
      </w:r>
      <w:r w:rsidR="007F1301">
        <w:t xml:space="preserve">means a transaction of a financial nature that is associated </w:t>
      </w:r>
      <w:r>
        <w:t>with a conveyancing transaction;</w:t>
      </w:r>
    </w:p>
    <w:p w:rsidR="00AF3558" w:rsidRDefault="00AF3558" w:rsidP="00AF3558">
      <w:pPr>
        <w:pStyle w:val="NotesPerm"/>
        <w:ind w:left="1758"/>
        <w:rPr>
          <w:b/>
          <w:bCs/>
        </w:rPr>
      </w:pPr>
      <w:r>
        <w:rPr>
          <w:b/>
          <w:bCs/>
        </w:rPr>
        <w:t>Examples</w:t>
      </w:r>
    </w:p>
    <w:p w:rsidR="00AF3558" w:rsidRDefault="00721D4D" w:rsidP="00721D4D">
      <w:pPr>
        <w:pStyle w:val="NotesPerm"/>
        <w:tabs>
          <w:tab w:val="clear" w:pos="879"/>
        </w:tabs>
        <w:ind w:left="1134" w:hanging="255"/>
      </w:pPr>
      <w:r>
        <w:t>1.</w:t>
      </w:r>
      <w:r>
        <w:tab/>
      </w:r>
      <w:r w:rsidR="00AF3558">
        <w:t>The payment of the purchase price for the sale and purchase of an interest in land.</w:t>
      </w:r>
    </w:p>
    <w:p w:rsidR="00AF3558" w:rsidRDefault="00721D4D" w:rsidP="00721D4D">
      <w:pPr>
        <w:pStyle w:val="NotesPerm"/>
        <w:tabs>
          <w:tab w:val="clear" w:pos="879"/>
        </w:tabs>
        <w:ind w:left="1134" w:hanging="255"/>
      </w:pPr>
      <w:r>
        <w:t>2.</w:t>
      </w:r>
      <w:r>
        <w:tab/>
      </w:r>
      <w:r w:rsidR="00AF3558">
        <w:t>The advancing of money in return for the granting of a mortgage or charge over an interest in land.</w:t>
      </w:r>
    </w:p>
    <w:p w:rsidR="00AF3558" w:rsidRDefault="00721D4D" w:rsidP="00721D4D">
      <w:pPr>
        <w:pStyle w:val="NotesPerm"/>
        <w:tabs>
          <w:tab w:val="clear" w:pos="879"/>
        </w:tabs>
        <w:ind w:left="1134" w:hanging="255"/>
      </w:pPr>
      <w:r>
        <w:t>3.</w:t>
      </w:r>
      <w:r>
        <w:tab/>
      </w:r>
      <w:r w:rsidR="00AF3558">
        <w:t>The payment of any tax, duty (for example, stamp duty), fee or charge payable in respect of the conveyancing transaction.</w:t>
      </w:r>
    </w:p>
    <w:p w:rsidR="005C6A57" w:rsidRPr="005C6A57" w:rsidRDefault="005C6A57" w:rsidP="005C6A57">
      <w:pPr>
        <w:pStyle w:val="Defstart"/>
      </w:pPr>
      <w:r>
        <w:tab/>
      </w:r>
      <w:r w:rsidRPr="005C6A57">
        <w:rPr>
          <w:rStyle w:val="CharDefText"/>
        </w:rPr>
        <w:t>Authority</w:t>
      </w:r>
      <w:r>
        <w:t xml:space="preserve"> means </w:t>
      </w:r>
      <w:r w:rsidR="00FD38A2">
        <w:t xml:space="preserve">the </w:t>
      </w:r>
      <w:r w:rsidRPr="005C6A57">
        <w:t>Western Australian Land Information Authority established by the</w:t>
      </w:r>
      <w:r>
        <w:t xml:space="preserve"> </w:t>
      </w:r>
      <w:r w:rsidR="00721D4D">
        <w:rPr>
          <w:i/>
        </w:rPr>
        <w:t>Land Information Authority Act </w:t>
      </w:r>
      <w:r>
        <w:rPr>
          <w:i/>
        </w:rPr>
        <w:t>2006</w:t>
      </w:r>
      <w:r w:rsidRPr="005C6A57">
        <w:t xml:space="preserve"> section</w:t>
      </w:r>
      <w:r>
        <w:t> </w:t>
      </w:r>
      <w:r w:rsidRPr="005C6A57">
        <w:t>5</w:t>
      </w:r>
      <w:r w:rsidR="00D85D51">
        <w:t>;</w:t>
      </w:r>
    </w:p>
    <w:p w:rsidR="007F1301" w:rsidRDefault="00865AC7" w:rsidP="00865AC7">
      <w:pPr>
        <w:pStyle w:val="Defstart"/>
      </w:pPr>
      <w:r>
        <w:tab/>
      </w:r>
      <w:r w:rsidRPr="00865AC7">
        <w:rPr>
          <w:rStyle w:val="CharDefText"/>
        </w:rPr>
        <w:t>client authorisation</w:t>
      </w:r>
      <w:r>
        <w:t xml:space="preserve"> h</w:t>
      </w:r>
      <w:r w:rsidR="007F1301">
        <w:t>as the meaning given in section</w:t>
      </w:r>
      <w:r>
        <w:t> </w:t>
      </w:r>
      <w:r w:rsidR="009F52CF">
        <w:t>10</w:t>
      </w:r>
      <w:r>
        <w:t>;</w:t>
      </w:r>
    </w:p>
    <w:p w:rsidR="0096544F" w:rsidRDefault="0096544F" w:rsidP="0096544F">
      <w:pPr>
        <w:pStyle w:val="Defstart"/>
      </w:pPr>
      <w:r>
        <w:tab/>
      </w:r>
      <w:r w:rsidRPr="0096544F">
        <w:rPr>
          <w:rStyle w:val="CharDefText"/>
        </w:rPr>
        <w:t>Commissioner</w:t>
      </w:r>
      <w:r>
        <w:t xml:space="preserve"> means the Commissioner of Titles under the </w:t>
      </w:r>
      <w:r>
        <w:rPr>
          <w:i/>
        </w:rPr>
        <w:t xml:space="preserve">Transfer of Land </w:t>
      </w:r>
      <w:r w:rsidR="0062723D">
        <w:rPr>
          <w:i/>
        </w:rPr>
        <w:t>Act 1</w:t>
      </w:r>
      <w:r>
        <w:rPr>
          <w:i/>
        </w:rPr>
        <w:t>893</w:t>
      </w:r>
      <w:r>
        <w:t xml:space="preserve"> section 5;</w:t>
      </w:r>
    </w:p>
    <w:p w:rsidR="007F1301" w:rsidRDefault="0076670A" w:rsidP="0076670A">
      <w:pPr>
        <w:pStyle w:val="Defstart"/>
      </w:pPr>
      <w:r>
        <w:tab/>
      </w:r>
      <w:r w:rsidRPr="0076670A">
        <w:rPr>
          <w:rStyle w:val="CharDefText"/>
        </w:rPr>
        <w:t>compliance examination</w:t>
      </w:r>
      <w:r>
        <w:t xml:space="preserve"> </w:t>
      </w:r>
      <w:r w:rsidR="007F1301">
        <w:t>has the meaning given in section</w:t>
      </w:r>
      <w:r>
        <w:t> </w:t>
      </w:r>
      <w:r w:rsidR="009F52CF">
        <w:t>33</w:t>
      </w:r>
      <w:r>
        <w:t>;</w:t>
      </w:r>
    </w:p>
    <w:p w:rsidR="00081DEE" w:rsidRDefault="00081DEE" w:rsidP="00081DEE">
      <w:pPr>
        <w:pStyle w:val="Defstart"/>
      </w:pPr>
      <w:r>
        <w:tab/>
      </w:r>
      <w:r w:rsidRPr="00081DEE">
        <w:rPr>
          <w:rStyle w:val="CharDefText"/>
        </w:rPr>
        <w:t>conveyancing transaction</w:t>
      </w:r>
      <w:r>
        <w:t xml:space="preserve"> </w:t>
      </w:r>
      <w:r w:rsidR="007F1301">
        <w:t>means a transaction that involves one or more parties and the purpose of which is</w:t>
      </w:r>
      <w:r>
        <w:t xml:space="preserve"> — </w:t>
      </w:r>
    </w:p>
    <w:p w:rsidR="007F1301" w:rsidRDefault="00081DEE" w:rsidP="00081DEE">
      <w:pPr>
        <w:pStyle w:val="Defpara"/>
      </w:pPr>
      <w:r>
        <w:tab/>
      </w:r>
      <w:r w:rsidR="00384109">
        <w:t>(a)</w:t>
      </w:r>
      <w:r>
        <w:tab/>
      </w:r>
      <w:r w:rsidR="007F1301">
        <w:t>to create, transfer, dispose of, mortgage, charge, lease or deal with in any other way an estate or interest in land</w:t>
      </w:r>
      <w:r>
        <w:t>;</w:t>
      </w:r>
      <w:r w:rsidR="007F1301">
        <w:t xml:space="preserve"> or</w:t>
      </w:r>
    </w:p>
    <w:p w:rsidR="007F1301" w:rsidRDefault="00081DEE" w:rsidP="00081DEE">
      <w:pPr>
        <w:pStyle w:val="Defpara"/>
      </w:pPr>
      <w:r>
        <w:tab/>
      </w:r>
      <w:r w:rsidR="00384109">
        <w:t>(b)</w:t>
      </w:r>
      <w:r>
        <w:tab/>
      </w:r>
      <w:r w:rsidR="007F1301">
        <w:t>to get something registered, noted or recorded in the titles register</w:t>
      </w:r>
      <w:r>
        <w:t>;</w:t>
      </w:r>
      <w:r w:rsidR="007F1301">
        <w:t xml:space="preserve"> or</w:t>
      </w:r>
    </w:p>
    <w:p w:rsidR="007F1301" w:rsidRDefault="00081DEE" w:rsidP="00081DEE">
      <w:pPr>
        <w:pStyle w:val="Defpara"/>
      </w:pPr>
      <w:r>
        <w:tab/>
      </w:r>
      <w:r w:rsidR="00384109">
        <w:t>(c)</w:t>
      </w:r>
      <w:r>
        <w:tab/>
      </w:r>
      <w:r w:rsidR="007F1301">
        <w:t>to get the registration, note or record of something in the titles register changed, withdrawn or removed</w:t>
      </w:r>
      <w:r>
        <w:t>;</w:t>
      </w:r>
    </w:p>
    <w:p w:rsidR="007F1301" w:rsidRDefault="00AF2BE0" w:rsidP="00AF2BE0">
      <w:pPr>
        <w:pStyle w:val="Defstart"/>
      </w:pPr>
      <w:r>
        <w:tab/>
      </w:r>
      <w:r w:rsidRPr="00AF2BE0">
        <w:rPr>
          <w:rStyle w:val="CharDefText"/>
        </w:rPr>
        <w:t>corresponding law</w:t>
      </w:r>
      <w:r>
        <w:t xml:space="preserve"> — </w:t>
      </w:r>
    </w:p>
    <w:p w:rsidR="007F1301" w:rsidRDefault="00AF2BE0" w:rsidP="00AF2BE0">
      <w:pPr>
        <w:pStyle w:val="Defpara"/>
      </w:pPr>
      <w:r>
        <w:tab/>
      </w:r>
      <w:r w:rsidR="00384109">
        <w:t>(a)</w:t>
      </w:r>
      <w:r>
        <w:tab/>
      </w:r>
      <w:r w:rsidR="007F1301">
        <w:t xml:space="preserve">means a law of a jurisdiction that corresponds to </w:t>
      </w:r>
      <w:r>
        <w:t>the ECNL;</w:t>
      </w:r>
      <w:r w:rsidR="007F1301">
        <w:t xml:space="preserve"> and</w:t>
      </w:r>
    </w:p>
    <w:p w:rsidR="007F1301" w:rsidRDefault="00AF2BE0" w:rsidP="00AF2BE0">
      <w:pPr>
        <w:pStyle w:val="Defpara"/>
      </w:pPr>
      <w:r>
        <w:tab/>
      </w:r>
      <w:r w:rsidR="00384109">
        <w:t>(b)</w:t>
      </w:r>
      <w:r>
        <w:tab/>
      </w:r>
      <w:r w:rsidR="007F1301">
        <w:t xml:space="preserve">includes a law of a jurisdiction that is prescribed by </w:t>
      </w:r>
      <w:r w:rsidR="007F1301" w:rsidRPr="000E5090">
        <w:t>regulation</w:t>
      </w:r>
      <w:r w:rsidR="007F1301">
        <w:t xml:space="preserve">s made under </w:t>
      </w:r>
      <w:r w:rsidR="00962220">
        <w:t xml:space="preserve">this Act </w:t>
      </w:r>
      <w:r w:rsidR="007F1301">
        <w:t>as a corresponding law</w:t>
      </w:r>
      <w:r>
        <w:t>;</w:t>
      </w:r>
    </w:p>
    <w:p w:rsidR="00CC5227" w:rsidRDefault="00CC5227" w:rsidP="00CC5227">
      <w:pPr>
        <w:pStyle w:val="Defstart"/>
      </w:pPr>
      <w:r>
        <w:tab/>
      </w:r>
      <w:r w:rsidRPr="00CC5227">
        <w:rPr>
          <w:rStyle w:val="CharDefText"/>
        </w:rPr>
        <w:t>digitally sign</w:t>
      </w:r>
      <w:r>
        <w:t xml:space="preserve">, </w:t>
      </w:r>
      <w:r w:rsidR="007F1301">
        <w:t>in relation to an electronic communication or a document, means create a digital signature for the communication or document</w:t>
      </w:r>
      <w:r>
        <w:t>;</w:t>
      </w:r>
    </w:p>
    <w:p w:rsidR="007F1301" w:rsidRDefault="00CC5227" w:rsidP="00CC5227">
      <w:pPr>
        <w:pStyle w:val="Defstart"/>
      </w:pPr>
      <w:r>
        <w:tab/>
      </w:r>
      <w:r w:rsidRPr="00CC5227">
        <w:rPr>
          <w:rStyle w:val="CharDefText"/>
        </w:rPr>
        <w:t>digital signature</w:t>
      </w:r>
      <w:r>
        <w:t xml:space="preserve"> </w:t>
      </w:r>
      <w:r w:rsidR="007F1301">
        <w:t>means encrypted electronic data intended for the exclusive use of a particular person as a means of identifying that person as the sender of an electronic communication or the signer of a document</w:t>
      </w:r>
      <w:r>
        <w:t>;</w:t>
      </w:r>
    </w:p>
    <w:p w:rsidR="004A00D6" w:rsidRDefault="004A00D6" w:rsidP="004A00D6">
      <w:pPr>
        <w:pStyle w:val="Defstart"/>
      </w:pPr>
      <w:r>
        <w:tab/>
      </w:r>
      <w:r w:rsidRPr="004A00D6">
        <w:rPr>
          <w:rStyle w:val="CharDefText"/>
        </w:rPr>
        <w:t>Electronic Conveyancing National Law</w:t>
      </w:r>
      <w:r>
        <w:t xml:space="preserve"> or </w:t>
      </w:r>
      <w:r w:rsidRPr="000F269D">
        <w:rPr>
          <w:rStyle w:val="CharDefText"/>
        </w:rPr>
        <w:t>ECNL</w:t>
      </w:r>
      <w:r>
        <w:t xml:space="preserve"> means </w:t>
      </w:r>
      <w:r w:rsidR="002A5401">
        <w:t xml:space="preserve">the law set out in the Appendix to the </w:t>
      </w:r>
      <w:r w:rsidR="002A5401" w:rsidRPr="00806CA5">
        <w:rPr>
          <w:i/>
        </w:rPr>
        <w:t xml:space="preserve">Electronic Conveyancing (Adoption of National Law) </w:t>
      </w:r>
      <w:r w:rsidR="0062723D" w:rsidRPr="00806CA5">
        <w:rPr>
          <w:i/>
        </w:rPr>
        <w:t>Act 2</w:t>
      </w:r>
      <w:r w:rsidR="002A5401" w:rsidRPr="00806CA5">
        <w:rPr>
          <w:i/>
        </w:rPr>
        <w:t>012</w:t>
      </w:r>
      <w:r w:rsidR="002A5401" w:rsidRPr="000E5090">
        <w:t xml:space="preserve"> (</w:t>
      </w:r>
      <w:r w:rsidR="002A5401">
        <w:t>NSW)</w:t>
      </w:r>
      <w:r w:rsidR="00D16E30">
        <w:t xml:space="preserve"> as that Appendix is in force from time to time</w:t>
      </w:r>
      <w:r w:rsidR="002A5401">
        <w:t>;</w:t>
      </w:r>
    </w:p>
    <w:p w:rsidR="00B214A0" w:rsidRDefault="00B214A0" w:rsidP="007F1301">
      <w:pPr>
        <w:pStyle w:val="Defstart"/>
      </w:pPr>
      <w:r>
        <w:tab/>
      </w:r>
      <w:r w:rsidRPr="00B214A0">
        <w:rPr>
          <w:rStyle w:val="CharDefText"/>
        </w:rPr>
        <w:t>ELN</w:t>
      </w:r>
      <w:r>
        <w:t xml:space="preserve"> </w:t>
      </w:r>
      <w:r w:rsidR="007F1301">
        <w:t>means Electronic Lodgment Network</w:t>
      </w:r>
      <w:r>
        <w:t xml:space="preserve"> — </w:t>
      </w:r>
      <w:r w:rsidR="007F1301">
        <w:t>see section</w:t>
      </w:r>
      <w:r>
        <w:t> </w:t>
      </w:r>
      <w:r w:rsidR="009F52CF">
        <w:t>13</w:t>
      </w:r>
      <w:r>
        <w:t>;</w:t>
      </w:r>
    </w:p>
    <w:p w:rsidR="007F1301" w:rsidRDefault="00B214A0" w:rsidP="007F1301">
      <w:pPr>
        <w:pStyle w:val="Defstart"/>
      </w:pPr>
      <w:r>
        <w:tab/>
      </w:r>
      <w:r w:rsidRPr="00B214A0">
        <w:rPr>
          <w:rStyle w:val="CharDefText"/>
        </w:rPr>
        <w:t>ELNO</w:t>
      </w:r>
      <w:r>
        <w:t xml:space="preserve"> </w:t>
      </w:r>
      <w:r w:rsidR="007F1301">
        <w:t>means Electronic Lodgment Network Operator</w:t>
      </w:r>
      <w:r>
        <w:t xml:space="preserve"> — </w:t>
      </w:r>
      <w:r w:rsidR="007F1301">
        <w:t>see section</w:t>
      </w:r>
      <w:r>
        <w:t> </w:t>
      </w:r>
      <w:r w:rsidR="009F52CF">
        <w:t>15</w:t>
      </w:r>
      <w:r>
        <w:t>;</w:t>
      </w:r>
    </w:p>
    <w:p w:rsidR="00B214A0" w:rsidRDefault="00B214A0" w:rsidP="007F1301">
      <w:pPr>
        <w:pStyle w:val="Defstart"/>
      </w:pPr>
      <w:r>
        <w:tab/>
      </w:r>
      <w:r w:rsidRPr="00B214A0">
        <w:rPr>
          <w:rStyle w:val="CharDefText"/>
        </w:rPr>
        <w:t>Intergovernmental Agreement</w:t>
      </w:r>
      <w:r>
        <w:t xml:space="preserve"> </w:t>
      </w:r>
      <w:r w:rsidR="007F1301">
        <w:t>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w:t>
      </w:r>
      <w:r w:rsidR="00736C1D">
        <w:t> </w:t>
      </w:r>
      <w:r w:rsidR="00721D4D">
        <w:t>November </w:t>
      </w:r>
      <w:r w:rsidR="007F1301">
        <w:t>2011 and as in force from time to time</w:t>
      </w:r>
      <w:r>
        <w:t>;</w:t>
      </w:r>
    </w:p>
    <w:p w:rsidR="007F1301" w:rsidRDefault="000850BC" w:rsidP="007F1301">
      <w:pPr>
        <w:pStyle w:val="Defstart"/>
      </w:pPr>
      <w:r>
        <w:tab/>
      </w:r>
      <w:r w:rsidRPr="000850BC">
        <w:rPr>
          <w:rStyle w:val="CharDefText"/>
        </w:rPr>
        <w:t>jurisdiction</w:t>
      </w:r>
      <w:r>
        <w:t xml:space="preserve"> </w:t>
      </w:r>
      <w:r w:rsidR="007F1301">
        <w:t>means State</w:t>
      </w:r>
      <w:r>
        <w:t>;</w:t>
      </w:r>
    </w:p>
    <w:p w:rsidR="00855F5D" w:rsidRDefault="00855F5D" w:rsidP="00855F5D">
      <w:pPr>
        <w:pStyle w:val="Defstart"/>
      </w:pPr>
      <w:r>
        <w:tab/>
      </w:r>
      <w:r w:rsidRPr="00855F5D">
        <w:rPr>
          <w:rStyle w:val="CharDefText"/>
        </w:rPr>
        <w:t>land titles legisla</w:t>
      </w:r>
      <w:r>
        <w:rPr>
          <w:rStyle w:val="CharDefText"/>
        </w:rPr>
        <w:t>ti</w:t>
      </w:r>
      <w:r w:rsidRPr="00855F5D">
        <w:rPr>
          <w:rStyle w:val="CharDefText"/>
        </w:rPr>
        <w:t>on</w:t>
      </w:r>
      <w:r>
        <w:t xml:space="preserve"> — </w:t>
      </w:r>
    </w:p>
    <w:p w:rsidR="00855F5D" w:rsidRDefault="00855F5D" w:rsidP="00855F5D">
      <w:pPr>
        <w:pStyle w:val="Defpara"/>
      </w:pPr>
      <w:r>
        <w:tab/>
      </w:r>
      <w:r w:rsidR="00384109">
        <w:t>(a)</w:t>
      </w:r>
      <w:r>
        <w:tab/>
        <w:t>means the</w:t>
      </w:r>
      <w:r w:rsidR="002F7A0F">
        <w:t>se</w:t>
      </w:r>
      <w:r>
        <w:t xml:space="preserve"> Acts — </w:t>
      </w:r>
    </w:p>
    <w:p w:rsidR="002F7A0F" w:rsidRDefault="00855F5D" w:rsidP="00855F5D">
      <w:pPr>
        <w:pStyle w:val="Defsubpara"/>
      </w:pPr>
      <w:r>
        <w:tab/>
      </w:r>
      <w:r w:rsidR="00384109">
        <w:t>(i)</w:t>
      </w:r>
      <w:r>
        <w:tab/>
      </w:r>
      <w:r w:rsidR="002F7A0F">
        <w:t xml:space="preserve">the </w:t>
      </w:r>
      <w:r w:rsidR="002F7A0F">
        <w:rPr>
          <w:i/>
        </w:rPr>
        <w:t xml:space="preserve">Licensed Surveyors </w:t>
      </w:r>
      <w:r w:rsidR="0062723D">
        <w:rPr>
          <w:i/>
        </w:rPr>
        <w:t>Act 1</w:t>
      </w:r>
      <w:r w:rsidR="002F7A0F">
        <w:rPr>
          <w:i/>
        </w:rPr>
        <w:t>909</w:t>
      </w:r>
      <w:r w:rsidR="002F7A0F">
        <w:t>;</w:t>
      </w:r>
    </w:p>
    <w:p w:rsidR="002F7A0F" w:rsidRDefault="002F7A0F" w:rsidP="002F7A0F">
      <w:pPr>
        <w:pStyle w:val="Defsubpara"/>
      </w:pPr>
      <w:r>
        <w:tab/>
      </w:r>
      <w:r w:rsidR="00384109">
        <w:t>(ii)</w:t>
      </w:r>
      <w:r>
        <w:tab/>
        <w:t xml:space="preserve">the </w:t>
      </w:r>
      <w:r>
        <w:rPr>
          <w:i/>
        </w:rPr>
        <w:t xml:space="preserve">Strata Titles </w:t>
      </w:r>
      <w:r w:rsidR="0062723D">
        <w:rPr>
          <w:i/>
        </w:rPr>
        <w:t>Act 1</w:t>
      </w:r>
      <w:r>
        <w:rPr>
          <w:i/>
        </w:rPr>
        <w:t>985</w:t>
      </w:r>
      <w:r>
        <w:t>;</w:t>
      </w:r>
    </w:p>
    <w:p w:rsidR="002F7A0F" w:rsidRDefault="002F7A0F" w:rsidP="002F7A0F">
      <w:pPr>
        <w:pStyle w:val="Defsubpara"/>
      </w:pPr>
      <w:r>
        <w:tab/>
      </w:r>
      <w:r w:rsidR="00384109">
        <w:t>(iii)</w:t>
      </w:r>
      <w:r>
        <w:tab/>
        <w:t xml:space="preserve">the </w:t>
      </w:r>
      <w:r>
        <w:rPr>
          <w:i/>
        </w:rPr>
        <w:t xml:space="preserve">Transfer of Land </w:t>
      </w:r>
      <w:r w:rsidR="0062723D">
        <w:rPr>
          <w:i/>
        </w:rPr>
        <w:t>Act 1</w:t>
      </w:r>
      <w:r>
        <w:rPr>
          <w:i/>
        </w:rPr>
        <w:t>893</w:t>
      </w:r>
      <w:r>
        <w:t>;</w:t>
      </w:r>
    </w:p>
    <w:p w:rsidR="002F7A0F" w:rsidRDefault="002F7A0F" w:rsidP="002F7A0F">
      <w:pPr>
        <w:pStyle w:val="Defsubpara"/>
      </w:pPr>
      <w:r>
        <w:tab/>
      </w:r>
      <w:r w:rsidR="00384109">
        <w:t>(iv)</w:t>
      </w:r>
      <w:r>
        <w:tab/>
        <w:t xml:space="preserve">any other Act prescribed by </w:t>
      </w:r>
      <w:r w:rsidRPr="000E5090">
        <w:t>regulation</w:t>
      </w:r>
      <w:r>
        <w:t>s</w:t>
      </w:r>
      <w:r w:rsidR="00116F51">
        <w:t xml:space="preserve"> made under this Act</w:t>
      </w:r>
      <w:r>
        <w:t xml:space="preserve"> for the purposes</w:t>
      </w:r>
      <w:r w:rsidRPr="000E5090">
        <w:t xml:space="preserve"> of this definition</w:t>
      </w:r>
      <w:r>
        <w:t>;</w:t>
      </w:r>
    </w:p>
    <w:p w:rsidR="002F7A0F" w:rsidRDefault="002F7A0F" w:rsidP="002F7A0F">
      <w:pPr>
        <w:pStyle w:val="Defpara"/>
      </w:pPr>
      <w:r>
        <w:tab/>
      </w:r>
      <w:r>
        <w:tab/>
        <w:t>and</w:t>
      </w:r>
    </w:p>
    <w:p w:rsidR="00855F5D" w:rsidRDefault="002F7A0F" w:rsidP="00855F5D">
      <w:pPr>
        <w:pStyle w:val="Defpara"/>
      </w:pPr>
      <w:r>
        <w:tab/>
      </w:r>
      <w:r w:rsidR="00384109">
        <w:t>(b)</w:t>
      </w:r>
      <w:r>
        <w:tab/>
      </w:r>
      <w:r w:rsidR="00627E08">
        <w:t>includes</w:t>
      </w:r>
      <w:r w:rsidR="00855F5D">
        <w:t xml:space="preserve"> any </w:t>
      </w:r>
      <w:r w:rsidR="00A02F75">
        <w:t xml:space="preserve">subsidiary legislation (as defined in the </w:t>
      </w:r>
      <w:r w:rsidR="00A02F75">
        <w:rPr>
          <w:i/>
        </w:rPr>
        <w:t xml:space="preserve">Interpretation </w:t>
      </w:r>
      <w:r w:rsidR="0062723D">
        <w:rPr>
          <w:i/>
        </w:rPr>
        <w:t>Act 1</w:t>
      </w:r>
      <w:r w:rsidR="00A02F75">
        <w:rPr>
          <w:i/>
        </w:rPr>
        <w:t>984</w:t>
      </w:r>
      <w:r w:rsidR="00A02F75">
        <w:t xml:space="preserve"> section 5) </w:t>
      </w:r>
      <w:r w:rsidR="00855F5D">
        <w:t>made under any of those Acts; and</w:t>
      </w:r>
    </w:p>
    <w:p w:rsidR="00A404AA" w:rsidRDefault="00855F5D" w:rsidP="00855F5D">
      <w:pPr>
        <w:pStyle w:val="Defpara"/>
      </w:pPr>
      <w:r>
        <w:tab/>
      </w:r>
      <w:r w:rsidR="00384109">
        <w:t>(c)</w:t>
      </w:r>
      <w:r>
        <w:tab/>
        <w:t xml:space="preserve">also includes any other </w:t>
      </w:r>
      <w:r w:rsidR="00A850D2">
        <w:t xml:space="preserve">written </w:t>
      </w:r>
      <w:r>
        <w:t>law</w:t>
      </w:r>
      <w:r w:rsidR="00A850D2">
        <w:t xml:space="preserve"> (as defined in the </w:t>
      </w:r>
      <w:r w:rsidR="00A850D2">
        <w:rPr>
          <w:i/>
        </w:rPr>
        <w:t xml:space="preserve">Interpretation </w:t>
      </w:r>
      <w:r w:rsidR="0062723D">
        <w:rPr>
          <w:i/>
        </w:rPr>
        <w:t>Act 1</w:t>
      </w:r>
      <w:r w:rsidR="00A850D2">
        <w:rPr>
          <w:i/>
        </w:rPr>
        <w:t>984</w:t>
      </w:r>
      <w:r w:rsidR="00A850D2">
        <w:t xml:space="preserve"> section 5)</w:t>
      </w:r>
      <w:r>
        <w:t xml:space="preserve"> that authorises</w:t>
      </w:r>
      <w:r w:rsidR="003A7EDF">
        <w:t xml:space="preserve">, </w:t>
      </w:r>
      <w:r w:rsidR="003A7EDF" w:rsidRPr="00374CF0">
        <w:t>permits</w:t>
      </w:r>
      <w:r>
        <w:t xml:space="preserve"> or requires something</w:t>
      </w:r>
      <w:r w:rsidR="00A404AA">
        <w:t xml:space="preserve"> — </w:t>
      </w:r>
    </w:p>
    <w:p w:rsidR="00A404AA" w:rsidRDefault="00A404AA" w:rsidP="00E9548A">
      <w:pPr>
        <w:pStyle w:val="Defsubpara"/>
      </w:pPr>
      <w:r>
        <w:tab/>
      </w:r>
      <w:r w:rsidR="00384109">
        <w:t>(i)</w:t>
      </w:r>
      <w:r>
        <w:tab/>
        <w:t>to be lodged for registration, noting or recording in the titles register; or</w:t>
      </w:r>
    </w:p>
    <w:p w:rsidR="00855F5D" w:rsidRDefault="00A404AA" w:rsidP="00E9548A">
      <w:pPr>
        <w:pStyle w:val="Defsubpara"/>
      </w:pPr>
      <w:r>
        <w:tab/>
      </w:r>
      <w:r w:rsidR="00384109">
        <w:t>(ii)</w:t>
      </w:r>
      <w:r>
        <w:tab/>
      </w:r>
      <w:r w:rsidR="00855F5D">
        <w:t>to be registered, noted or recorded in the titles register;</w:t>
      </w:r>
    </w:p>
    <w:p w:rsidR="00E9548A" w:rsidRDefault="00E9548A" w:rsidP="00E9548A">
      <w:pPr>
        <w:pStyle w:val="Defpara"/>
      </w:pPr>
      <w:r>
        <w:tab/>
      </w:r>
      <w:r>
        <w:tab/>
        <w:t>and</w:t>
      </w:r>
    </w:p>
    <w:p w:rsidR="00515704" w:rsidRDefault="0079504D" w:rsidP="00DB2099">
      <w:pPr>
        <w:pStyle w:val="Defpara"/>
        <w:keepNext/>
      </w:pPr>
      <w:r>
        <w:tab/>
      </w:r>
      <w:r w:rsidR="00384109">
        <w:t>(d)</w:t>
      </w:r>
      <w:r>
        <w:tab/>
        <w:t>also includes</w:t>
      </w:r>
      <w:r w:rsidR="00194690">
        <w:t xml:space="preserve"> any Commonwealth Act (as defined in the </w:t>
      </w:r>
      <w:r w:rsidR="00194690">
        <w:rPr>
          <w:i/>
        </w:rPr>
        <w:t xml:space="preserve">Interpretation </w:t>
      </w:r>
      <w:r w:rsidR="0062723D">
        <w:rPr>
          <w:i/>
        </w:rPr>
        <w:t>Act 1</w:t>
      </w:r>
      <w:r w:rsidR="00194690">
        <w:rPr>
          <w:i/>
        </w:rPr>
        <w:t>984</w:t>
      </w:r>
      <w:r w:rsidR="00194690">
        <w:t xml:space="preserve"> section 5) that</w:t>
      </w:r>
      <w:r w:rsidR="00515704">
        <w:t xml:space="preserve"> authorises, permits or requires something</w:t>
      </w:r>
      <w:r>
        <w:t xml:space="preserve"> — </w:t>
      </w:r>
    </w:p>
    <w:p w:rsidR="00515704" w:rsidRDefault="00515704" w:rsidP="00515704">
      <w:pPr>
        <w:pStyle w:val="Defsubpara"/>
      </w:pPr>
      <w:r>
        <w:tab/>
      </w:r>
      <w:r w:rsidR="00384109">
        <w:t>(i)</w:t>
      </w:r>
      <w:r>
        <w:tab/>
        <w:t>to be lodged for registration, noting or recording in the titles register; or</w:t>
      </w:r>
    </w:p>
    <w:p w:rsidR="00515704" w:rsidRDefault="0079504D" w:rsidP="0079504D">
      <w:pPr>
        <w:pStyle w:val="Defsubpara"/>
      </w:pPr>
      <w:r>
        <w:tab/>
      </w:r>
      <w:r w:rsidR="00384109">
        <w:t>(ii)</w:t>
      </w:r>
      <w:r>
        <w:tab/>
      </w:r>
      <w:r w:rsidR="00194690">
        <w:t>to be registered, noted or recorded in the titles register;</w:t>
      </w:r>
    </w:p>
    <w:p w:rsidR="00194690" w:rsidRDefault="00194690" w:rsidP="00194690">
      <w:pPr>
        <w:pStyle w:val="Defpara"/>
      </w:pPr>
      <w:r>
        <w:tab/>
      </w:r>
      <w:r>
        <w:tab/>
        <w:t>and</w:t>
      </w:r>
    </w:p>
    <w:p w:rsidR="00194690" w:rsidRPr="00194690" w:rsidRDefault="00194690" w:rsidP="00194690">
      <w:pPr>
        <w:pStyle w:val="Defpara"/>
      </w:pPr>
      <w:r>
        <w:tab/>
      </w:r>
      <w:r w:rsidR="00384109">
        <w:t>(e)</w:t>
      </w:r>
      <w:r>
        <w:tab/>
        <w:t xml:space="preserve">also includes </w:t>
      </w:r>
      <w:r w:rsidR="00482E67">
        <w:t xml:space="preserve">any </w:t>
      </w:r>
      <w:r w:rsidR="00EC6302">
        <w:t xml:space="preserve">legislative instrument </w:t>
      </w:r>
      <w:r w:rsidR="00482E67">
        <w:t>(</w:t>
      </w:r>
      <w:r w:rsidR="00C421AD">
        <w:t xml:space="preserve">within the meaning of </w:t>
      </w:r>
      <w:r w:rsidR="00482E67">
        <w:t xml:space="preserve">the </w:t>
      </w:r>
      <w:r w:rsidR="00EC6302" w:rsidRPr="00806CA5">
        <w:rPr>
          <w:i/>
        </w:rPr>
        <w:t xml:space="preserve">Legislative Instruments </w:t>
      </w:r>
      <w:r w:rsidR="0062723D" w:rsidRPr="00806CA5">
        <w:rPr>
          <w:i/>
        </w:rPr>
        <w:t>Act 2</w:t>
      </w:r>
      <w:r w:rsidR="00EC6302" w:rsidRPr="00806CA5">
        <w:rPr>
          <w:i/>
        </w:rPr>
        <w:t>003</w:t>
      </w:r>
      <w:r w:rsidR="00EC6302" w:rsidRPr="000E5090">
        <w:t xml:space="preserve"> (</w:t>
      </w:r>
      <w:r w:rsidR="00EC6302">
        <w:t>Commonwealth)</w:t>
      </w:r>
      <w:r w:rsidR="00482E67">
        <w:t>) made under any Commonwealth Act to which paragraph </w:t>
      </w:r>
      <w:r w:rsidR="009F52CF">
        <w:t>(d)</w:t>
      </w:r>
      <w:r w:rsidR="00482E67">
        <w:t xml:space="preserve"> applies;</w:t>
      </w:r>
    </w:p>
    <w:p w:rsidR="007F1301" w:rsidRDefault="00B65A6F" w:rsidP="00B65A6F">
      <w:pPr>
        <w:pStyle w:val="Defstart"/>
      </w:pPr>
      <w:r>
        <w:tab/>
      </w:r>
      <w:r w:rsidRPr="00B65A6F">
        <w:rPr>
          <w:rStyle w:val="CharDefText"/>
        </w:rPr>
        <w:t>law</w:t>
      </w:r>
      <w:r w:rsidR="007F1301">
        <w:t>, in relation to a Territory, means a law of, or in force in, that Territory</w:t>
      </w:r>
      <w:r>
        <w:t>;</w:t>
      </w:r>
    </w:p>
    <w:p w:rsidR="007F1301" w:rsidRDefault="00850C04" w:rsidP="00850C04">
      <w:pPr>
        <w:pStyle w:val="Defstart"/>
      </w:pPr>
      <w:r>
        <w:tab/>
      </w:r>
      <w:r w:rsidRPr="00850C04">
        <w:rPr>
          <w:rStyle w:val="CharDefText"/>
        </w:rPr>
        <w:t>law of this jurisdiction</w:t>
      </w:r>
      <w:r>
        <w:t xml:space="preserve"> </w:t>
      </w:r>
      <w:r w:rsidR="007F1301">
        <w:t>includes the principles and rules of common law and equity to the extent that they have effect in this jurisdiction from time to time</w:t>
      </w:r>
      <w:r>
        <w:t>;</w:t>
      </w:r>
    </w:p>
    <w:p w:rsidR="007F1301" w:rsidRDefault="00FA385E" w:rsidP="00FA385E">
      <w:pPr>
        <w:pStyle w:val="Defstart"/>
      </w:pPr>
      <w:r>
        <w:tab/>
      </w:r>
      <w:r w:rsidRPr="00FA385E">
        <w:rPr>
          <w:rStyle w:val="CharDefText"/>
        </w:rPr>
        <w:t>lodge</w:t>
      </w:r>
      <w:r>
        <w:t xml:space="preserve"> </w:t>
      </w:r>
      <w:r w:rsidR="007F1301">
        <w:t>includes deposit, present and file</w:t>
      </w:r>
      <w:r>
        <w:t>;</w:t>
      </w:r>
    </w:p>
    <w:p w:rsidR="007F1301" w:rsidRDefault="00B87E6F" w:rsidP="00B87E6F">
      <w:pPr>
        <w:pStyle w:val="Defstart"/>
      </w:pPr>
      <w:r>
        <w:tab/>
      </w:r>
      <w:r w:rsidRPr="00B87E6F">
        <w:rPr>
          <w:rStyle w:val="CharDefText"/>
        </w:rPr>
        <w:t>operating requirements</w:t>
      </w:r>
      <w:r>
        <w:t xml:space="preserve"> </w:t>
      </w:r>
      <w:r w:rsidR="007F1301">
        <w:t>means the requirements determined under section</w:t>
      </w:r>
      <w:r>
        <w:t> </w:t>
      </w:r>
      <w:r w:rsidR="009F52CF">
        <w:t>22</w:t>
      </w:r>
      <w:r>
        <w:t>;</w:t>
      </w:r>
    </w:p>
    <w:p w:rsidR="000B65F0" w:rsidRDefault="00616998" w:rsidP="00616998">
      <w:pPr>
        <w:pStyle w:val="Defstart"/>
      </w:pPr>
      <w:r>
        <w:tab/>
      </w:r>
      <w:r w:rsidRPr="00616998">
        <w:rPr>
          <w:rStyle w:val="CharDefText"/>
        </w:rPr>
        <w:t>participating jurisdiction</w:t>
      </w:r>
      <w:r>
        <w:t xml:space="preserve"> </w:t>
      </w:r>
      <w:r w:rsidR="007F1301">
        <w:t>means a jurisdiction that is a party to the Intergovernmental Agreement and in which</w:t>
      </w:r>
      <w:r w:rsidR="000B65F0">
        <w:t xml:space="preserve"> — </w:t>
      </w:r>
    </w:p>
    <w:p w:rsidR="007F1301" w:rsidRDefault="000B65F0" w:rsidP="007F1301">
      <w:pPr>
        <w:pStyle w:val="Defpara"/>
      </w:pPr>
      <w:r>
        <w:tab/>
      </w:r>
      <w:r w:rsidR="00384109">
        <w:t>(a)</w:t>
      </w:r>
      <w:r>
        <w:tab/>
        <w:t xml:space="preserve">the ECNL </w:t>
      </w:r>
      <w:r w:rsidR="007F1301">
        <w:t>applies as a law of the jurisdiction, either with or without modifications</w:t>
      </w:r>
      <w:r>
        <w:t>;</w:t>
      </w:r>
      <w:r w:rsidR="007F1301">
        <w:t xml:space="preserve"> or</w:t>
      </w:r>
    </w:p>
    <w:p w:rsidR="007F1301" w:rsidRDefault="000B65F0" w:rsidP="007F1301">
      <w:pPr>
        <w:pStyle w:val="Defpara"/>
      </w:pPr>
      <w:r>
        <w:tab/>
      </w:r>
      <w:r w:rsidR="00384109">
        <w:t>(b)</w:t>
      </w:r>
      <w:r>
        <w:tab/>
      </w:r>
      <w:r w:rsidR="007F1301">
        <w:t>there is a corresponding law</w:t>
      </w:r>
      <w:r w:rsidR="005971F9">
        <w:t>;</w:t>
      </w:r>
    </w:p>
    <w:p w:rsidR="00293D90" w:rsidRDefault="00293D90" w:rsidP="00293D90">
      <w:pPr>
        <w:pStyle w:val="Defstart"/>
      </w:pPr>
      <w:r>
        <w:tab/>
      </w:r>
      <w:r w:rsidRPr="00293D90">
        <w:rPr>
          <w:rStyle w:val="CharDefText"/>
        </w:rPr>
        <w:t>participation agreement</w:t>
      </w:r>
      <w:r w:rsidR="007F1301">
        <w:t>, in relation to an ELN, means</w:t>
      </w:r>
      <w:r>
        <w:t xml:space="preserve"> — </w:t>
      </w:r>
    </w:p>
    <w:p w:rsidR="007F1301" w:rsidRDefault="00293D90" w:rsidP="007F1301">
      <w:pPr>
        <w:pStyle w:val="Defpara"/>
      </w:pPr>
      <w:r>
        <w:tab/>
      </w:r>
      <w:r w:rsidR="00384109">
        <w:t>(a)</w:t>
      </w:r>
      <w:r>
        <w:tab/>
      </w:r>
      <w:r w:rsidR="007F1301">
        <w:t>if an ELNO provides and operates the ELN, an agreement between the ELNO and another person under which the other person is authorised to use that ELN</w:t>
      </w:r>
      <w:r>
        <w:t>;</w:t>
      </w:r>
      <w:r w:rsidR="007F1301">
        <w:t xml:space="preserve"> or</w:t>
      </w:r>
    </w:p>
    <w:p w:rsidR="00293D90" w:rsidRDefault="00293D90" w:rsidP="007F1301">
      <w:pPr>
        <w:pStyle w:val="Defpara"/>
      </w:pPr>
      <w:r>
        <w:tab/>
      </w:r>
      <w:r w:rsidR="00384109">
        <w:t>(b)</w:t>
      </w:r>
      <w:r>
        <w:tab/>
      </w:r>
      <w:r w:rsidR="007F1301">
        <w:t xml:space="preserve">if </w:t>
      </w:r>
      <w:r w:rsidR="007F1301" w:rsidRPr="00655187">
        <w:t xml:space="preserve">the </w:t>
      </w:r>
      <w:r w:rsidR="00871F8D" w:rsidRPr="00655187">
        <w:t>Authority</w:t>
      </w:r>
      <w:r w:rsidR="007F1301" w:rsidRPr="00655187">
        <w:t xml:space="preserve"> provides and operates the ELN, an agreement between the </w:t>
      </w:r>
      <w:r w:rsidR="00871F8D" w:rsidRPr="00655187">
        <w:t>Authority</w:t>
      </w:r>
      <w:r w:rsidR="007F1301" w:rsidRPr="00655187">
        <w:t xml:space="preserve"> and</w:t>
      </w:r>
      <w:r w:rsidR="007F1301">
        <w:t xml:space="preserve"> another person under which the other person is authorised to use that ELN</w:t>
      </w:r>
      <w:r>
        <w:t>;</w:t>
      </w:r>
    </w:p>
    <w:p w:rsidR="00DF6D90" w:rsidRDefault="00DF6D90" w:rsidP="00DF6D90">
      <w:pPr>
        <w:pStyle w:val="Defstart"/>
      </w:pPr>
      <w:r>
        <w:tab/>
      </w:r>
      <w:r w:rsidRPr="00DF6D90">
        <w:rPr>
          <w:rStyle w:val="CharDefText"/>
        </w:rPr>
        <w:t>participation rules</w:t>
      </w:r>
      <w:r>
        <w:t xml:space="preserve"> </w:t>
      </w:r>
      <w:r w:rsidR="007F1301">
        <w:t>means the rules determined under section</w:t>
      </w:r>
      <w:r>
        <w:t> </w:t>
      </w:r>
      <w:r w:rsidR="009F52CF">
        <w:t>23</w:t>
      </w:r>
      <w:r>
        <w:t>;</w:t>
      </w:r>
    </w:p>
    <w:p w:rsidR="00414237" w:rsidRDefault="00414237" w:rsidP="00414237">
      <w:pPr>
        <w:pStyle w:val="Defstart"/>
      </w:pPr>
      <w:r>
        <w:tab/>
      </w:r>
      <w:r w:rsidRPr="00414237">
        <w:rPr>
          <w:rStyle w:val="CharDefText"/>
        </w:rPr>
        <w:t>Registrar</w:t>
      </w:r>
      <w:r>
        <w:t xml:space="preserve"> means</w:t>
      </w:r>
      <w:r w:rsidR="0016779B">
        <w:t xml:space="preserve"> the Registrar of Titles </w:t>
      </w:r>
      <w:r w:rsidR="00F013B7">
        <w:t xml:space="preserve">under the </w:t>
      </w:r>
      <w:r w:rsidR="00F013B7">
        <w:rPr>
          <w:i/>
        </w:rPr>
        <w:t xml:space="preserve">Transfer of Land </w:t>
      </w:r>
      <w:r w:rsidR="0062723D">
        <w:rPr>
          <w:i/>
        </w:rPr>
        <w:t>Act 1</w:t>
      </w:r>
      <w:r w:rsidR="00F013B7">
        <w:rPr>
          <w:i/>
        </w:rPr>
        <w:t>893</w:t>
      </w:r>
      <w:r w:rsidR="00F013B7">
        <w:t xml:space="preserve"> section 7</w:t>
      </w:r>
      <w:r>
        <w:t>;</w:t>
      </w:r>
    </w:p>
    <w:p w:rsidR="00FD387A" w:rsidRDefault="00006391" w:rsidP="009B4BF9">
      <w:pPr>
        <w:pStyle w:val="Defstart"/>
      </w:pPr>
      <w:r>
        <w:tab/>
      </w:r>
      <w:r w:rsidRPr="00006391">
        <w:rPr>
          <w:rStyle w:val="CharDefText"/>
        </w:rPr>
        <w:t>registry instrument</w:t>
      </w:r>
      <w:r>
        <w:t xml:space="preserve"> </w:t>
      </w:r>
      <w:r w:rsidR="009B4BF9">
        <w:t>means</w:t>
      </w:r>
      <w:r w:rsidR="00FD387A">
        <w:t xml:space="preserve"> — </w:t>
      </w:r>
    </w:p>
    <w:p w:rsidR="009B4BF9" w:rsidRDefault="00FD387A" w:rsidP="00FD387A">
      <w:pPr>
        <w:pStyle w:val="Defpara"/>
      </w:pPr>
      <w:r>
        <w:tab/>
      </w:r>
      <w:r w:rsidR="00384109">
        <w:t>(a)</w:t>
      </w:r>
      <w:r>
        <w:tab/>
      </w:r>
      <w:r w:rsidR="009B4BF9">
        <w:t xml:space="preserve">any document that may be lodged under the land titles legislation for the purpose of — </w:t>
      </w:r>
    </w:p>
    <w:p w:rsidR="009B4BF9" w:rsidRDefault="009B4BF9" w:rsidP="00FD387A">
      <w:pPr>
        <w:pStyle w:val="Defsubpara"/>
      </w:pPr>
      <w:r>
        <w:tab/>
      </w:r>
      <w:r w:rsidR="00384109">
        <w:t>(i)</w:t>
      </w:r>
      <w:r>
        <w:tab/>
        <w:t>creating, transferring, disposing of, mortgaging, charging, leasing or dealing with in any other way an estate or interest in land; or</w:t>
      </w:r>
    </w:p>
    <w:p w:rsidR="009B4BF9" w:rsidRDefault="009B4BF9" w:rsidP="00FD387A">
      <w:pPr>
        <w:pStyle w:val="Defsubpara"/>
      </w:pPr>
      <w:r>
        <w:tab/>
      </w:r>
      <w:r w:rsidR="00384109">
        <w:t>(ii)</w:t>
      </w:r>
      <w:r>
        <w:tab/>
        <w:t>getting something registered, noted or recorded in the titles register; or</w:t>
      </w:r>
    </w:p>
    <w:p w:rsidR="00006391" w:rsidRDefault="009B4BF9" w:rsidP="00FD387A">
      <w:pPr>
        <w:pStyle w:val="Defsubpara"/>
      </w:pPr>
      <w:r>
        <w:tab/>
      </w:r>
      <w:r w:rsidR="00384109">
        <w:t>(iii)</w:t>
      </w:r>
      <w:r>
        <w:tab/>
        <w:t>getting the registration, note or record of something in the titles register changed, withdrawn or removed;</w:t>
      </w:r>
    </w:p>
    <w:p w:rsidR="00FD387A" w:rsidRDefault="00FD387A" w:rsidP="00FD387A">
      <w:pPr>
        <w:pStyle w:val="Defpara"/>
      </w:pPr>
      <w:r>
        <w:tab/>
      </w:r>
      <w:r>
        <w:tab/>
        <w:t>or</w:t>
      </w:r>
    </w:p>
    <w:p w:rsidR="00FD387A" w:rsidRDefault="00FD387A" w:rsidP="00FD387A">
      <w:pPr>
        <w:pStyle w:val="Defpara"/>
      </w:pPr>
      <w:r>
        <w:tab/>
      </w:r>
      <w:r w:rsidR="00384109">
        <w:t>(b)</w:t>
      </w:r>
      <w:r>
        <w:tab/>
        <w:t>a</w:t>
      </w:r>
      <w:r w:rsidR="00175060">
        <w:t xml:space="preserve"> document </w:t>
      </w:r>
      <w:r w:rsidR="000550E6">
        <w:t xml:space="preserve">that belongs to </w:t>
      </w:r>
      <w:r w:rsidR="00175060">
        <w:t xml:space="preserve">a </w:t>
      </w:r>
      <w:r w:rsidR="008D7A9B">
        <w:t xml:space="preserve">class of </w:t>
      </w:r>
      <w:r>
        <w:t>document</w:t>
      </w:r>
      <w:r w:rsidR="008D7A9B">
        <w:t xml:space="preserve"> that — </w:t>
      </w:r>
    </w:p>
    <w:p w:rsidR="008D7A9B" w:rsidRDefault="008D7A9B" w:rsidP="008D7A9B">
      <w:pPr>
        <w:pStyle w:val="Defsubpara"/>
      </w:pPr>
      <w:r>
        <w:tab/>
      </w:r>
      <w:r w:rsidR="00384109">
        <w:t>(i)</w:t>
      </w:r>
      <w:r>
        <w:tab/>
        <w:t>may be lodged under the land titles legislation; and</w:t>
      </w:r>
    </w:p>
    <w:p w:rsidR="008D7A9B" w:rsidRDefault="008D7A9B" w:rsidP="008D7A9B">
      <w:pPr>
        <w:pStyle w:val="Defsubpara"/>
      </w:pPr>
      <w:r>
        <w:tab/>
      </w:r>
      <w:r w:rsidR="00384109">
        <w:t>(ii)</w:t>
      </w:r>
      <w:r>
        <w:tab/>
        <w:t xml:space="preserve">is prescribed by </w:t>
      </w:r>
      <w:r w:rsidRPr="000E5090">
        <w:t>regulation</w:t>
      </w:r>
      <w:r>
        <w:t>s</w:t>
      </w:r>
      <w:r w:rsidR="006A44A1">
        <w:t xml:space="preserve"> made under this Act</w:t>
      </w:r>
      <w:r>
        <w:t xml:space="preserve"> for the purposes</w:t>
      </w:r>
      <w:r w:rsidRPr="000E5090">
        <w:t xml:space="preserve"> of this definition</w:t>
      </w:r>
      <w:r>
        <w:t>;</w:t>
      </w:r>
    </w:p>
    <w:p w:rsidR="00544E53" w:rsidRDefault="00495C63" w:rsidP="00495C63">
      <w:pPr>
        <w:pStyle w:val="Defstart"/>
      </w:pPr>
      <w:r>
        <w:tab/>
      </w:r>
      <w:r w:rsidRPr="00495C63">
        <w:rPr>
          <w:rStyle w:val="CharDefText"/>
        </w:rPr>
        <w:t>responsible tribunal</w:t>
      </w:r>
      <w:r w:rsidR="00544E53">
        <w:t xml:space="preserve"> means the State Administrative Tribunal established under the </w:t>
      </w:r>
      <w:r w:rsidR="00544E53">
        <w:rPr>
          <w:i/>
        </w:rPr>
        <w:t xml:space="preserve">State Administrative Tribunal </w:t>
      </w:r>
      <w:r w:rsidR="0062723D">
        <w:rPr>
          <w:i/>
        </w:rPr>
        <w:t>Act 2</w:t>
      </w:r>
      <w:r w:rsidR="00544E53">
        <w:rPr>
          <w:i/>
        </w:rPr>
        <w:t>004</w:t>
      </w:r>
      <w:r w:rsidR="00544E53">
        <w:t>;</w:t>
      </w:r>
    </w:p>
    <w:p w:rsidR="008E7EFE" w:rsidRDefault="008E7EFE" w:rsidP="008E7EFE">
      <w:pPr>
        <w:pStyle w:val="Defstart"/>
      </w:pPr>
      <w:r>
        <w:tab/>
      </w:r>
      <w:r w:rsidRPr="008E7EFE">
        <w:rPr>
          <w:rStyle w:val="CharDefText"/>
        </w:rPr>
        <w:t>State</w:t>
      </w:r>
      <w:r>
        <w:t xml:space="preserve"> </w:t>
      </w:r>
      <w:r w:rsidR="007F1301">
        <w:t>includes a Territory</w:t>
      </w:r>
      <w:r>
        <w:t>;</w:t>
      </w:r>
    </w:p>
    <w:p w:rsidR="007F1301" w:rsidRDefault="00F07B57" w:rsidP="00F07B57">
      <w:pPr>
        <w:pStyle w:val="Defstart"/>
      </w:pPr>
      <w:r>
        <w:tab/>
      </w:r>
      <w:r w:rsidRPr="00F07B57">
        <w:rPr>
          <w:rStyle w:val="CharDefText"/>
        </w:rPr>
        <w:t>subscriber</w:t>
      </w:r>
      <w:r>
        <w:t xml:space="preserve"> </w:t>
      </w:r>
      <w:r w:rsidR="007F1301">
        <w:t>means a person who is authorised under a participation agreement to use an ELN to complete conveyancing transactions on behalf of another person or on their own behalf</w:t>
      </w:r>
      <w:r>
        <w:t>;</w:t>
      </w:r>
    </w:p>
    <w:p w:rsidR="007F1301" w:rsidRDefault="00084EA8" w:rsidP="00084EA8">
      <w:pPr>
        <w:pStyle w:val="Defstart"/>
      </w:pPr>
      <w:r>
        <w:tab/>
      </w:r>
      <w:r w:rsidRPr="00084EA8">
        <w:rPr>
          <w:rStyle w:val="CharDefText"/>
        </w:rPr>
        <w:t>Territory</w:t>
      </w:r>
      <w:r>
        <w:t xml:space="preserve"> </w:t>
      </w:r>
      <w:r w:rsidR="007F1301">
        <w:t>means the Australian Capital Territory or the Northern Territory of Australia</w:t>
      </w:r>
      <w:r>
        <w:t>;</w:t>
      </w:r>
    </w:p>
    <w:p w:rsidR="00006391" w:rsidRDefault="00006391" w:rsidP="00006391">
      <w:pPr>
        <w:pStyle w:val="Defstart"/>
      </w:pPr>
      <w:r>
        <w:tab/>
      </w:r>
      <w:r w:rsidRPr="00006391">
        <w:rPr>
          <w:rStyle w:val="CharDefText"/>
        </w:rPr>
        <w:t>this jurisdiction</w:t>
      </w:r>
      <w:r>
        <w:t xml:space="preserve"> </w:t>
      </w:r>
      <w:r w:rsidR="00C804AD">
        <w:t xml:space="preserve">means </w:t>
      </w:r>
      <w:r w:rsidR="00BE39FF">
        <w:t xml:space="preserve">the State of </w:t>
      </w:r>
      <w:r w:rsidR="00C804AD">
        <w:t>Western Australia</w:t>
      </w:r>
      <w:r>
        <w:t>;</w:t>
      </w:r>
    </w:p>
    <w:p w:rsidR="00964AF9" w:rsidRDefault="00006391" w:rsidP="00DB2099">
      <w:pPr>
        <w:pStyle w:val="Defstart"/>
        <w:keepNext/>
      </w:pPr>
      <w:r>
        <w:tab/>
      </w:r>
      <w:r w:rsidRPr="00006391">
        <w:rPr>
          <w:rStyle w:val="CharDefText"/>
        </w:rPr>
        <w:t>titles register</w:t>
      </w:r>
      <w:r>
        <w:t xml:space="preserve"> </w:t>
      </w:r>
      <w:r w:rsidR="00964AF9" w:rsidRPr="00964AF9">
        <w:t xml:space="preserve">means — </w:t>
      </w:r>
    </w:p>
    <w:p w:rsidR="009456E9" w:rsidRDefault="00964AF9" w:rsidP="00964AF9">
      <w:pPr>
        <w:pStyle w:val="Defpara"/>
      </w:pPr>
      <w:r>
        <w:tab/>
      </w:r>
      <w:r w:rsidR="00384109">
        <w:t>(a)</w:t>
      </w:r>
      <w:r>
        <w:tab/>
      </w:r>
      <w:r w:rsidR="009456E9">
        <w:t xml:space="preserve">the Register referred to in the </w:t>
      </w:r>
      <w:r w:rsidR="00B95364">
        <w:rPr>
          <w:i/>
        </w:rPr>
        <w:t xml:space="preserve">Transfer of Land </w:t>
      </w:r>
      <w:r w:rsidR="0062723D">
        <w:rPr>
          <w:i/>
        </w:rPr>
        <w:t>Act 1</w:t>
      </w:r>
      <w:r w:rsidR="00B95364">
        <w:rPr>
          <w:i/>
        </w:rPr>
        <w:t>893</w:t>
      </w:r>
      <w:r w:rsidR="009456E9">
        <w:t xml:space="preserve"> section 48; or</w:t>
      </w:r>
    </w:p>
    <w:p w:rsidR="003304AD" w:rsidRDefault="009456E9" w:rsidP="009456E9">
      <w:pPr>
        <w:pStyle w:val="Defpara"/>
      </w:pPr>
      <w:r>
        <w:tab/>
      </w:r>
      <w:r w:rsidR="00384109">
        <w:t>(b)</w:t>
      </w:r>
      <w:r>
        <w:tab/>
      </w:r>
      <w:r w:rsidR="003304AD">
        <w:t>any register</w:t>
      </w:r>
      <w:r w:rsidR="00DA4906">
        <w:t>, database or system</w:t>
      </w:r>
      <w:r w:rsidR="003304AD">
        <w:t xml:space="preserve"> that — </w:t>
      </w:r>
    </w:p>
    <w:p w:rsidR="003304AD" w:rsidRDefault="003304AD" w:rsidP="003304AD">
      <w:pPr>
        <w:pStyle w:val="Defsubpara"/>
      </w:pPr>
      <w:r>
        <w:tab/>
      </w:r>
      <w:r w:rsidR="00384109">
        <w:t>(i)</w:t>
      </w:r>
      <w:r>
        <w:tab/>
      </w:r>
      <w:r w:rsidR="005A235E">
        <w:t xml:space="preserve">under another </w:t>
      </w:r>
      <w:r>
        <w:t xml:space="preserve">Act </w:t>
      </w:r>
      <w:r w:rsidR="00D86032">
        <w:t>is a titles register for the purposes</w:t>
      </w:r>
      <w:r w:rsidR="00D86032" w:rsidRPr="000E5090">
        <w:t xml:space="preserve"> of this definition</w:t>
      </w:r>
      <w:r>
        <w:t>; or</w:t>
      </w:r>
    </w:p>
    <w:p w:rsidR="00006391" w:rsidRDefault="003304AD" w:rsidP="003304AD">
      <w:pPr>
        <w:pStyle w:val="Defsubpara"/>
      </w:pPr>
      <w:r>
        <w:tab/>
      </w:r>
      <w:r w:rsidR="00384109">
        <w:t>(ii)</w:t>
      </w:r>
      <w:r>
        <w:tab/>
        <w:t xml:space="preserve">is prescribed by </w:t>
      </w:r>
      <w:r w:rsidRPr="000E5090">
        <w:t>regulation</w:t>
      </w:r>
      <w:r>
        <w:t>s</w:t>
      </w:r>
      <w:r w:rsidR="00FA7477">
        <w:t xml:space="preserve"> made under this Act</w:t>
      </w:r>
      <w:r>
        <w:t xml:space="preserve"> </w:t>
      </w:r>
      <w:r w:rsidR="00341F29">
        <w:t xml:space="preserve">or another Act </w:t>
      </w:r>
      <w:r>
        <w:t>for the purposes</w:t>
      </w:r>
      <w:r w:rsidRPr="000E5090">
        <w:t xml:space="preserve"> of this definition</w:t>
      </w:r>
      <w:r w:rsidR="00084EA8" w:rsidRPr="00964AF9">
        <w:t>.</w:t>
      </w:r>
    </w:p>
    <w:p w:rsidR="00D92E1D" w:rsidRDefault="007F1301" w:rsidP="00DB2099">
      <w:pPr>
        <w:pStyle w:val="Subsection"/>
        <w:spacing w:before="120"/>
      </w:pPr>
      <w:r>
        <w:tab/>
      </w:r>
      <w:r w:rsidR="00384109">
        <w:t>(2)</w:t>
      </w:r>
      <w:r>
        <w:tab/>
      </w:r>
      <w:r w:rsidRPr="007F1301">
        <w:t xml:space="preserve">A term used in this </w:t>
      </w:r>
      <w:r>
        <w:t>Act</w:t>
      </w:r>
      <w:r w:rsidR="008647B5">
        <w:t xml:space="preserve"> (other than Parts </w:t>
      </w:r>
      <w:r w:rsidR="009F52CF">
        <w:t>5</w:t>
      </w:r>
      <w:r w:rsidR="008647B5">
        <w:t xml:space="preserve"> </w:t>
      </w:r>
      <w:r w:rsidR="00771191">
        <w:t>to</w:t>
      </w:r>
      <w:r w:rsidR="0062723D">
        <w:t> </w:t>
      </w:r>
      <w:r w:rsidR="009F52CF">
        <w:t>9</w:t>
      </w:r>
      <w:r w:rsidR="008647B5">
        <w:t>)</w:t>
      </w:r>
      <w:r>
        <w:t xml:space="preserve"> </w:t>
      </w:r>
      <w:r w:rsidRPr="007F1301">
        <w:t xml:space="preserve">or a statutory instrument and also in the land titles legislation has the same meaning in this </w:t>
      </w:r>
      <w:r>
        <w:t xml:space="preserve">Act </w:t>
      </w:r>
      <w:r w:rsidR="00D009C9">
        <w:t xml:space="preserve">(other than </w:t>
      </w:r>
      <w:r w:rsidR="000F11DC">
        <w:t>Parts </w:t>
      </w:r>
      <w:r w:rsidR="009F52CF">
        <w:t>5</w:t>
      </w:r>
      <w:r w:rsidR="000F11DC">
        <w:t xml:space="preserve"> to </w:t>
      </w:r>
      <w:r w:rsidR="009F52CF">
        <w:t>9</w:t>
      </w:r>
      <w:r w:rsidR="00D009C9">
        <w:t xml:space="preserve">) </w:t>
      </w:r>
      <w:r w:rsidRPr="007F1301">
        <w:t>or the statutory instrument as it has in that legislation, unless</w:t>
      </w:r>
      <w:r w:rsidR="00D92E1D">
        <w:t xml:space="preserve"> — </w:t>
      </w:r>
    </w:p>
    <w:p w:rsidR="00D92E1D" w:rsidRDefault="00D92E1D" w:rsidP="00D92E1D">
      <w:pPr>
        <w:pStyle w:val="Indenta"/>
      </w:pPr>
      <w:r>
        <w:tab/>
      </w:r>
      <w:r w:rsidR="00384109">
        <w:t>(a)</w:t>
      </w:r>
      <w:r>
        <w:tab/>
      </w:r>
      <w:r w:rsidR="007F1301" w:rsidRPr="007F1301">
        <w:t xml:space="preserve">the term is defined in this </w:t>
      </w:r>
      <w:r w:rsidR="007F1301">
        <w:t xml:space="preserve">Act </w:t>
      </w:r>
      <w:r w:rsidR="007F1301" w:rsidRPr="007F1301">
        <w:t>or the statutory instrument</w:t>
      </w:r>
      <w:r>
        <w:t>;</w:t>
      </w:r>
      <w:r w:rsidR="007F1301" w:rsidRPr="007F1301">
        <w:t xml:space="preserve"> or</w:t>
      </w:r>
    </w:p>
    <w:p w:rsidR="007F1301" w:rsidRDefault="00D92E1D" w:rsidP="00D92E1D">
      <w:pPr>
        <w:pStyle w:val="Indenta"/>
      </w:pPr>
      <w:r>
        <w:tab/>
      </w:r>
      <w:r w:rsidR="00384109">
        <w:t>(b)</w:t>
      </w:r>
      <w:r>
        <w:tab/>
      </w:r>
      <w:r w:rsidR="007F1301" w:rsidRPr="007F1301">
        <w:t>the context requires otherwise.</w:t>
      </w:r>
    </w:p>
    <w:p w:rsidR="00710DE5" w:rsidRDefault="00384109" w:rsidP="00710DE5">
      <w:pPr>
        <w:pStyle w:val="Heading5"/>
      </w:pPr>
      <w:bookmarkStart w:id="16" w:name="_Toc382914563"/>
      <w:bookmarkStart w:id="17" w:name="_Toc383503354"/>
      <w:r>
        <w:rPr>
          <w:rStyle w:val="CharSectno"/>
        </w:rPr>
        <w:t>4</w:t>
      </w:r>
      <w:r w:rsidR="00710DE5" w:rsidRPr="00710DE5">
        <w:t>.</w:t>
      </w:r>
      <w:r w:rsidR="00710DE5" w:rsidRPr="00710DE5">
        <w:tab/>
      </w:r>
      <w:r w:rsidR="00710DE5">
        <w:t>Interpretation generally</w:t>
      </w:r>
      <w:bookmarkEnd w:id="16"/>
      <w:bookmarkEnd w:id="17"/>
    </w:p>
    <w:p w:rsidR="00027D51" w:rsidRDefault="00027D51" w:rsidP="00027D51">
      <w:pPr>
        <w:pStyle w:val="Subsection"/>
      </w:pPr>
      <w:r>
        <w:tab/>
      </w:r>
      <w:r>
        <w:tab/>
        <w:t>Schedule </w:t>
      </w:r>
      <w:r w:rsidR="009F52CF">
        <w:t>1</w:t>
      </w:r>
      <w:r>
        <w:t xml:space="preserve"> applies in relation to this Act</w:t>
      </w:r>
      <w:r w:rsidR="0040146B">
        <w:t xml:space="preserve"> (other than </w:t>
      </w:r>
      <w:r w:rsidR="000F11DC">
        <w:t>Parts </w:t>
      </w:r>
      <w:r w:rsidR="009F52CF">
        <w:t>5</w:t>
      </w:r>
      <w:r w:rsidR="000F11DC">
        <w:t xml:space="preserve"> to </w:t>
      </w:r>
      <w:r w:rsidR="009F52CF">
        <w:t>9</w:t>
      </w:r>
      <w:r w:rsidR="0040146B">
        <w:t>)</w:t>
      </w:r>
      <w:r>
        <w:t>.</w:t>
      </w:r>
    </w:p>
    <w:p w:rsidR="00C97097" w:rsidRDefault="00384109" w:rsidP="00C97097">
      <w:pPr>
        <w:pStyle w:val="Heading5"/>
      </w:pPr>
      <w:bookmarkStart w:id="18" w:name="_Toc382914564"/>
      <w:bookmarkStart w:id="19" w:name="_Toc383503355"/>
      <w:r>
        <w:rPr>
          <w:rStyle w:val="CharSectno"/>
        </w:rPr>
        <w:t>5</w:t>
      </w:r>
      <w:r w:rsidR="00C97097" w:rsidRPr="00C97097">
        <w:t>.</w:t>
      </w:r>
      <w:r w:rsidR="00C97097" w:rsidRPr="00C97097">
        <w:tab/>
      </w:r>
      <w:r w:rsidR="00C97097">
        <w:t>Exclusion of interpretation legislation of this jurisdiction</w:t>
      </w:r>
      <w:bookmarkEnd w:id="18"/>
      <w:bookmarkEnd w:id="19"/>
    </w:p>
    <w:p w:rsidR="001F1A8B" w:rsidRDefault="00C97097" w:rsidP="00C97097">
      <w:pPr>
        <w:pStyle w:val="Subsection"/>
      </w:pPr>
      <w:r>
        <w:tab/>
      </w:r>
      <w:r>
        <w:tab/>
        <w:t xml:space="preserve">The </w:t>
      </w:r>
      <w:r>
        <w:rPr>
          <w:i/>
        </w:rPr>
        <w:t xml:space="preserve">Interpretation </w:t>
      </w:r>
      <w:r w:rsidR="0062723D">
        <w:rPr>
          <w:i/>
        </w:rPr>
        <w:t>Act 1</w:t>
      </w:r>
      <w:r>
        <w:rPr>
          <w:i/>
        </w:rPr>
        <w:t>984</w:t>
      </w:r>
      <w:r>
        <w:t xml:space="preserve"> does not apply to</w:t>
      </w:r>
      <w:r w:rsidR="001F1A8B">
        <w:t xml:space="preserve"> — </w:t>
      </w:r>
    </w:p>
    <w:p w:rsidR="001F1A8B" w:rsidRDefault="001F1A8B" w:rsidP="001F1A8B">
      <w:pPr>
        <w:pStyle w:val="Indenta"/>
      </w:pPr>
      <w:r>
        <w:tab/>
      </w:r>
      <w:r w:rsidR="00384109">
        <w:t>(a)</w:t>
      </w:r>
      <w:r>
        <w:tab/>
      </w:r>
      <w:r w:rsidR="00C97097">
        <w:t>this Act</w:t>
      </w:r>
      <w:r>
        <w:t xml:space="preserve"> (other than </w:t>
      </w:r>
      <w:r w:rsidR="000F11DC">
        <w:t>Parts </w:t>
      </w:r>
      <w:r w:rsidR="009F52CF">
        <w:t>5</w:t>
      </w:r>
      <w:r w:rsidR="000F11DC">
        <w:t xml:space="preserve"> to </w:t>
      </w:r>
      <w:r w:rsidR="009F52CF">
        <w:t>9</w:t>
      </w:r>
      <w:r>
        <w:t>);</w:t>
      </w:r>
      <w:r w:rsidR="00C97097">
        <w:t xml:space="preserve"> or</w:t>
      </w:r>
    </w:p>
    <w:p w:rsidR="00C97097" w:rsidRDefault="001F1A8B" w:rsidP="001F1A8B">
      <w:pPr>
        <w:pStyle w:val="Indenta"/>
      </w:pPr>
      <w:r>
        <w:tab/>
      </w:r>
      <w:r w:rsidR="00384109">
        <w:t>(b)</w:t>
      </w:r>
      <w:r>
        <w:tab/>
      </w:r>
      <w:r w:rsidR="00C97097">
        <w:t>the instruments made under this Act</w:t>
      </w:r>
      <w:r>
        <w:t xml:space="preserve"> (other than </w:t>
      </w:r>
      <w:r w:rsidRPr="000E5090">
        <w:t>regulation</w:t>
      </w:r>
      <w:r>
        <w:t>s made under section </w:t>
      </w:r>
      <w:r w:rsidR="009F52CF">
        <w:t>46</w:t>
      </w:r>
      <w:r>
        <w:t>)</w:t>
      </w:r>
      <w:r w:rsidR="00C97097">
        <w:t>.</w:t>
      </w:r>
    </w:p>
    <w:p w:rsidR="00A40D87" w:rsidRDefault="0021259E" w:rsidP="00A40D87">
      <w:pPr>
        <w:pStyle w:val="Heading5"/>
      </w:pPr>
      <w:bookmarkStart w:id="20" w:name="_Toc382914565"/>
      <w:bookmarkStart w:id="21" w:name="_Toc383503356"/>
      <w:r>
        <w:rPr>
          <w:rStyle w:val="CharSectno"/>
        </w:rPr>
        <w:t>6</w:t>
      </w:r>
      <w:r w:rsidR="00A40D87">
        <w:rPr>
          <w:rStyle w:val="CharSectno"/>
        </w:rPr>
        <w:t>A</w:t>
      </w:r>
      <w:r w:rsidR="00A40D87" w:rsidRPr="00A40D87">
        <w:t>.</w:t>
      </w:r>
      <w:r w:rsidR="00A40D87" w:rsidRPr="00A40D87">
        <w:tab/>
      </w:r>
      <w:r w:rsidR="00A40D87">
        <w:t>Numbering</w:t>
      </w:r>
      <w:bookmarkEnd w:id="20"/>
      <w:bookmarkEnd w:id="21"/>
    </w:p>
    <w:p w:rsidR="008A54D1" w:rsidRDefault="00A40D87" w:rsidP="00A40D87">
      <w:pPr>
        <w:pStyle w:val="Subsection"/>
      </w:pPr>
      <w:r>
        <w:tab/>
      </w:r>
      <w:r w:rsidR="00384109">
        <w:t>(1)</w:t>
      </w:r>
      <w:r>
        <w:tab/>
      </w:r>
      <w:r w:rsidR="008A54D1">
        <w:t xml:space="preserve">This Act is numbered in order to maintain consistent numbering between the provisions of </w:t>
      </w:r>
      <w:r w:rsidR="000C5FCC">
        <w:t xml:space="preserve">Parts 2 to 4 of </w:t>
      </w:r>
      <w:r w:rsidR="008A54D1">
        <w:t>the ECNL and the corresponding provisions of Parts </w:t>
      </w:r>
      <w:r w:rsidR="009F52CF">
        <w:t>2</w:t>
      </w:r>
      <w:r w:rsidR="008A54D1">
        <w:t xml:space="preserve"> to</w:t>
      </w:r>
      <w:r w:rsidR="0062723D">
        <w:t> </w:t>
      </w:r>
      <w:r w:rsidR="009F52CF">
        <w:t>4</w:t>
      </w:r>
      <w:r w:rsidR="008A54D1">
        <w:t>.</w:t>
      </w:r>
    </w:p>
    <w:p w:rsidR="00A40D87" w:rsidRDefault="008A54D1" w:rsidP="008A54D1">
      <w:pPr>
        <w:pStyle w:val="Subsection"/>
      </w:pPr>
      <w:r>
        <w:tab/>
      </w:r>
      <w:r w:rsidR="00384109">
        <w:t>(2)</w:t>
      </w:r>
      <w:r>
        <w:tab/>
      </w:r>
      <w:r w:rsidR="00546B68">
        <w:t xml:space="preserve">A </w:t>
      </w:r>
      <w:r w:rsidR="00A23BAC">
        <w:t xml:space="preserve">section </w:t>
      </w:r>
      <w:r>
        <w:t>in Parts </w:t>
      </w:r>
      <w:r w:rsidR="009F52CF">
        <w:t>2</w:t>
      </w:r>
      <w:r>
        <w:t xml:space="preserve"> to</w:t>
      </w:r>
      <w:r w:rsidR="0062723D">
        <w:t> </w:t>
      </w:r>
      <w:r w:rsidR="009F52CF">
        <w:t>4</w:t>
      </w:r>
      <w:r>
        <w:t xml:space="preserve"> </w:t>
      </w:r>
      <w:r w:rsidR="00546B68">
        <w:t xml:space="preserve">that </w:t>
      </w:r>
      <w:r>
        <w:t xml:space="preserve">corresponds to a </w:t>
      </w:r>
      <w:r w:rsidR="00A23BAC">
        <w:t xml:space="preserve">section </w:t>
      </w:r>
      <w:r>
        <w:t>of the ECNL</w:t>
      </w:r>
      <w:r w:rsidR="00546B68">
        <w:t xml:space="preserve"> includes in its heading a reference to “ECNL” together with a reference to the corresponding ECNL provision.</w:t>
      </w:r>
    </w:p>
    <w:p w:rsidR="00A23BAC" w:rsidRPr="00A23BAC" w:rsidRDefault="00A23BAC" w:rsidP="00A23BAC">
      <w:pPr>
        <w:pStyle w:val="Subsection"/>
      </w:pPr>
      <w:r>
        <w:tab/>
      </w:r>
      <w:r w:rsidR="00384109">
        <w:t>(3)</w:t>
      </w:r>
      <w:r>
        <w:tab/>
        <w:t>If the ECNL includes a section that is not required in Parts </w:t>
      </w:r>
      <w:r w:rsidR="009F52CF">
        <w:t>2</w:t>
      </w:r>
      <w:r>
        <w:t xml:space="preserve"> to</w:t>
      </w:r>
      <w:r w:rsidR="0062723D">
        <w:t> </w:t>
      </w:r>
      <w:r w:rsidR="009F52CF">
        <w:t>4</w:t>
      </w:r>
      <w:r>
        <w:t>, the section number and heading appearing in the ECNL are included in Parts </w:t>
      </w:r>
      <w:r w:rsidR="009F52CF">
        <w:t>2</w:t>
      </w:r>
      <w:r>
        <w:t xml:space="preserve"> to</w:t>
      </w:r>
      <w:r w:rsidR="0062723D">
        <w:t> </w:t>
      </w:r>
      <w:r w:rsidR="009F52CF">
        <w:t>4</w:t>
      </w:r>
      <w:r>
        <w:t xml:space="preserve"> even though the body of the section is omitted.</w:t>
      </w:r>
    </w:p>
    <w:p w:rsidR="008C5D56" w:rsidRDefault="008C5D56" w:rsidP="008C5D56">
      <w:pPr>
        <w:pStyle w:val="Subsection"/>
      </w:pPr>
      <w:r>
        <w:tab/>
      </w:r>
      <w:r w:rsidR="00384109">
        <w:t>(4)</w:t>
      </w:r>
      <w:r>
        <w:tab/>
        <w:t>Schedule </w:t>
      </w:r>
      <w:r w:rsidR="009F52CF">
        <w:t>1</w:t>
      </w:r>
      <w:r>
        <w:t xml:space="preserve"> corresponds to Schedule 1 </w:t>
      </w:r>
      <w:r w:rsidR="00546B68">
        <w:t>to</w:t>
      </w:r>
      <w:r>
        <w:t xml:space="preserve"> the ECNL.</w:t>
      </w:r>
    </w:p>
    <w:p w:rsidR="00710DE5" w:rsidRDefault="00384109" w:rsidP="00710DE5">
      <w:pPr>
        <w:pStyle w:val="Heading5"/>
      </w:pPr>
      <w:bookmarkStart w:id="22" w:name="_Toc382914566"/>
      <w:bookmarkStart w:id="23" w:name="_Toc383503357"/>
      <w:r>
        <w:rPr>
          <w:rStyle w:val="CharSectno"/>
        </w:rPr>
        <w:t>6</w:t>
      </w:r>
      <w:r w:rsidR="00710DE5" w:rsidRPr="00710DE5">
        <w:t>.</w:t>
      </w:r>
      <w:r w:rsidR="00710DE5" w:rsidRPr="00710DE5">
        <w:tab/>
      </w:r>
      <w:r w:rsidR="005B6943">
        <w:t>Purpose</w:t>
      </w:r>
      <w:bookmarkEnd w:id="22"/>
      <w:bookmarkEnd w:id="23"/>
    </w:p>
    <w:p w:rsidR="00B41B7A" w:rsidRDefault="00C81F6F" w:rsidP="00C81F6F">
      <w:pPr>
        <w:pStyle w:val="Subsection"/>
      </w:pPr>
      <w:r>
        <w:tab/>
      </w:r>
      <w:r w:rsidR="00384109">
        <w:t>(1)</w:t>
      </w:r>
      <w:r>
        <w:tab/>
        <w:t xml:space="preserve">The </w:t>
      </w:r>
      <w:r w:rsidR="005B6943">
        <w:t>purpose</w:t>
      </w:r>
      <w:r w:rsidR="005B6943" w:rsidRPr="000E5090">
        <w:t xml:space="preserve"> of this Act</w:t>
      </w:r>
      <w:r w:rsidR="005B6943">
        <w:t xml:space="preserve"> is to </w:t>
      </w:r>
      <w:r w:rsidR="009D089F">
        <w:t xml:space="preserve">provide for electronic conveyancing in Western Australia by enacting provisions that correspond to the </w:t>
      </w:r>
      <w:r w:rsidR="009D089F" w:rsidRPr="00806CA5">
        <w:rPr>
          <w:i/>
        </w:rPr>
        <w:t>Electronic Conveyancing National Law</w:t>
      </w:r>
      <w:r w:rsidR="005B6943">
        <w:t xml:space="preserve"> and in that way achieve the object of that Law.</w:t>
      </w:r>
    </w:p>
    <w:p w:rsidR="00B540FA" w:rsidRDefault="00B41B7A" w:rsidP="00C81F6F">
      <w:pPr>
        <w:pStyle w:val="Subsection"/>
      </w:pPr>
      <w:r>
        <w:tab/>
      </w:r>
      <w:r w:rsidR="00384109">
        <w:t>(2)</w:t>
      </w:r>
      <w:r>
        <w:tab/>
        <w:t>The object</w:t>
      </w:r>
      <w:r w:rsidR="00C81F6F">
        <w:t xml:space="preserve"> of th</w:t>
      </w:r>
      <w:r w:rsidR="00B540FA">
        <w:t xml:space="preserve">e </w:t>
      </w:r>
      <w:r w:rsidR="00B540FA" w:rsidRPr="00806CA5">
        <w:rPr>
          <w:i/>
        </w:rPr>
        <w:t xml:space="preserve">Electronic Conveyancing National </w:t>
      </w:r>
      <w:r w:rsidR="00C81F6F" w:rsidRPr="00806CA5">
        <w:rPr>
          <w:i/>
        </w:rPr>
        <w:t>Law</w:t>
      </w:r>
      <w:r w:rsidR="00C81F6F">
        <w:t xml:space="preserve"> is to promote efficiency throughout Australia in</w:t>
      </w:r>
      <w:r w:rsidR="00B540FA">
        <w:t xml:space="preserve"> </w:t>
      </w:r>
      <w:r w:rsidR="00C81F6F">
        <w:t>property conveyancing by providing a common legal framework that</w:t>
      </w:r>
      <w:r w:rsidR="00B540FA">
        <w:t xml:space="preserve"> — </w:t>
      </w:r>
    </w:p>
    <w:p w:rsidR="00C81F6F" w:rsidRDefault="00B540FA" w:rsidP="00B540FA">
      <w:pPr>
        <w:pStyle w:val="Indenta"/>
      </w:pPr>
      <w:r>
        <w:tab/>
      </w:r>
      <w:r w:rsidR="00384109">
        <w:t>(a)</w:t>
      </w:r>
      <w:r>
        <w:tab/>
      </w:r>
      <w:r w:rsidR="00C81F6F">
        <w:t>enables documents in electronic form to be lodged and processed</w:t>
      </w:r>
      <w:r>
        <w:t xml:space="preserve"> </w:t>
      </w:r>
      <w:r w:rsidR="00C81F6F">
        <w:t>under the land titles legislation of each participating jurisdiction</w:t>
      </w:r>
      <w:r>
        <w:t xml:space="preserve">; </w:t>
      </w:r>
      <w:r w:rsidR="00C81F6F">
        <w:t>but</w:t>
      </w:r>
    </w:p>
    <w:p w:rsidR="00C81F6F" w:rsidRDefault="00B540FA" w:rsidP="00B540FA">
      <w:pPr>
        <w:pStyle w:val="Indenta"/>
      </w:pPr>
      <w:r>
        <w:tab/>
      </w:r>
      <w:r w:rsidR="00384109">
        <w:t>(b)</w:t>
      </w:r>
      <w:r>
        <w:tab/>
      </w:r>
      <w:r w:rsidR="00C81F6F">
        <w:t>does not derogate from the fundamental principles of the Torrens</w:t>
      </w:r>
      <w:r>
        <w:t xml:space="preserve"> </w:t>
      </w:r>
      <w:r w:rsidR="00C81F6F">
        <w:t>system of land title as incorporated in the land titles legislation of</w:t>
      </w:r>
      <w:r>
        <w:t xml:space="preserve"> </w:t>
      </w:r>
      <w:r w:rsidR="00C81F6F">
        <w:t>each participating jurisdiction, such as indefeasibility of title.</w:t>
      </w:r>
    </w:p>
    <w:p w:rsidR="00710DE5" w:rsidRDefault="0021259E" w:rsidP="00710DE5">
      <w:pPr>
        <w:pStyle w:val="Heading5"/>
      </w:pPr>
      <w:bookmarkStart w:id="24" w:name="_Toc382914567"/>
      <w:bookmarkStart w:id="25" w:name="_Toc383503358"/>
      <w:r>
        <w:rPr>
          <w:rStyle w:val="CharSectno"/>
        </w:rPr>
        <w:t>7</w:t>
      </w:r>
      <w:r w:rsidR="0016323D">
        <w:rPr>
          <w:rStyle w:val="CharSectno"/>
        </w:rPr>
        <w:t>A</w:t>
      </w:r>
      <w:r w:rsidR="00710DE5" w:rsidRPr="00710DE5">
        <w:t>.</w:t>
      </w:r>
      <w:r w:rsidR="00710DE5" w:rsidRPr="00710DE5">
        <w:tab/>
      </w:r>
      <w:r w:rsidR="00710DE5">
        <w:t xml:space="preserve">Act binds </w:t>
      </w:r>
      <w:r w:rsidR="00EE2C65">
        <w:t>the State</w:t>
      </w:r>
      <w:bookmarkEnd w:id="24"/>
      <w:bookmarkEnd w:id="25"/>
    </w:p>
    <w:p w:rsidR="00EE2C65" w:rsidRDefault="00EE2C65" w:rsidP="00EE2C65">
      <w:pPr>
        <w:pStyle w:val="Subsection"/>
      </w:pPr>
      <w:r>
        <w:tab/>
      </w:r>
      <w:r w:rsidR="0027216B">
        <w:t>(1)</w:t>
      </w:r>
      <w:r>
        <w:tab/>
        <w:t>This Act binds the State.</w:t>
      </w:r>
    </w:p>
    <w:p w:rsidR="00EE2C65" w:rsidRDefault="00EE2C65" w:rsidP="00EE2C65">
      <w:pPr>
        <w:pStyle w:val="Subsection"/>
      </w:pPr>
      <w:r>
        <w:tab/>
      </w:r>
      <w:r w:rsidR="0027216B">
        <w:t>(2)</w:t>
      </w:r>
      <w:r>
        <w:tab/>
        <w:t xml:space="preserve">In this </w:t>
      </w:r>
      <w:r w:rsidR="004A6B55">
        <w:t>s</w:t>
      </w:r>
      <w:r>
        <w:t xml:space="preserve">ection — </w:t>
      </w:r>
    </w:p>
    <w:p w:rsidR="00EE2C65" w:rsidRDefault="00EE2C65" w:rsidP="00EE2C65">
      <w:pPr>
        <w:pStyle w:val="Defstart"/>
      </w:pPr>
      <w:r>
        <w:tab/>
      </w:r>
      <w:r w:rsidRPr="00EE2C65">
        <w:rPr>
          <w:rStyle w:val="CharDefText"/>
        </w:rPr>
        <w:t>State</w:t>
      </w:r>
      <w:r>
        <w:t xml:space="preserve"> means the Crown in right of this jurisdiction, and includes — </w:t>
      </w:r>
    </w:p>
    <w:p w:rsidR="00EE2C65" w:rsidRDefault="00EE2C65" w:rsidP="00EE2C65">
      <w:pPr>
        <w:pStyle w:val="Defpara"/>
      </w:pPr>
      <w:r>
        <w:tab/>
      </w:r>
      <w:r w:rsidR="00384109">
        <w:t>(a)</w:t>
      </w:r>
      <w:r>
        <w:tab/>
      </w:r>
      <w:r w:rsidR="0027216B">
        <w:t>the Government of this jurisdiction; and</w:t>
      </w:r>
    </w:p>
    <w:p w:rsidR="0027216B" w:rsidRDefault="0027216B" w:rsidP="0027216B">
      <w:pPr>
        <w:pStyle w:val="Defpara"/>
      </w:pPr>
      <w:r>
        <w:tab/>
      </w:r>
      <w:r w:rsidR="00384109">
        <w:t>(b)</w:t>
      </w:r>
      <w:r>
        <w:tab/>
        <w:t>a Minister of the Crown in right of this jurisdiction; and</w:t>
      </w:r>
    </w:p>
    <w:p w:rsidR="0027216B" w:rsidRPr="0027216B" w:rsidRDefault="0027216B" w:rsidP="0027216B">
      <w:pPr>
        <w:pStyle w:val="Defpara"/>
      </w:pPr>
      <w:r>
        <w:tab/>
      </w:r>
      <w:r w:rsidR="00384109">
        <w:t>(c)</w:t>
      </w:r>
      <w:r>
        <w:tab/>
        <w:t>a statutory corporation, or other entity, representing the Crown in right of this jurisdiction.</w:t>
      </w:r>
    </w:p>
    <w:p w:rsidR="00710DE5" w:rsidRDefault="00710DE5" w:rsidP="00710DE5">
      <w:pPr>
        <w:pStyle w:val="Heading2"/>
      </w:pPr>
      <w:bookmarkStart w:id="26" w:name="_Toc373331353"/>
      <w:bookmarkStart w:id="27" w:name="_Toc373331544"/>
      <w:bookmarkStart w:id="28" w:name="_Toc382567403"/>
      <w:bookmarkStart w:id="29" w:name="_Toc382568082"/>
      <w:bookmarkStart w:id="30" w:name="_Toc382914377"/>
      <w:bookmarkStart w:id="31" w:name="_Toc382914568"/>
      <w:bookmarkStart w:id="32" w:name="_Toc383502861"/>
      <w:bookmarkStart w:id="33" w:name="_Toc383503359"/>
      <w:r w:rsidRPr="00710DE5">
        <w:rPr>
          <w:rStyle w:val="CharPartNo"/>
        </w:rPr>
        <w:t xml:space="preserve">Part </w:t>
      </w:r>
      <w:r w:rsidR="00384109">
        <w:rPr>
          <w:rStyle w:val="CharPartNo"/>
        </w:rPr>
        <w:t>2</w:t>
      </w:r>
      <w:r w:rsidRPr="00710DE5">
        <w:t> </w:t>
      </w:r>
      <w:r>
        <w:t>—</w:t>
      </w:r>
      <w:r w:rsidRPr="00710DE5">
        <w:t> </w:t>
      </w:r>
      <w:r w:rsidRPr="00710DE5">
        <w:rPr>
          <w:rStyle w:val="CharPartText"/>
        </w:rPr>
        <w:t>Electronic conveyancing</w:t>
      </w:r>
      <w:bookmarkEnd w:id="26"/>
      <w:bookmarkEnd w:id="27"/>
      <w:bookmarkEnd w:id="28"/>
      <w:bookmarkEnd w:id="29"/>
      <w:bookmarkEnd w:id="30"/>
      <w:bookmarkEnd w:id="31"/>
      <w:bookmarkEnd w:id="32"/>
      <w:bookmarkEnd w:id="33"/>
    </w:p>
    <w:p w:rsidR="00710DE5" w:rsidRDefault="00710DE5" w:rsidP="00710DE5">
      <w:pPr>
        <w:pStyle w:val="Heading3"/>
        <w:rPr>
          <w:rStyle w:val="CharDivText"/>
        </w:rPr>
      </w:pPr>
      <w:bookmarkStart w:id="34" w:name="_Toc373331354"/>
      <w:bookmarkStart w:id="35" w:name="_Toc373331545"/>
      <w:bookmarkStart w:id="36" w:name="_Toc382567404"/>
      <w:bookmarkStart w:id="37" w:name="_Toc382568083"/>
      <w:bookmarkStart w:id="38" w:name="_Toc382914378"/>
      <w:bookmarkStart w:id="39" w:name="_Toc382914569"/>
      <w:bookmarkStart w:id="40" w:name="_Toc383502862"/>
      <w:bookmarkStart w:id="41" w:name="_Toc383503360"/>
      <w:r w:rsidRPr="00710DE5">
        <w:rPr>
          <w:rStyle w:val="CharDivNo"/>
        </w:rPr>
        <w:t xml:space="preserve">Division </w:t>
      </w:r>
      <w:r w:rsidR="00384109">
        <w:rPr>
          <w:rStyle w:val="CharDivNo"/>
        </w:rPr>
        <w:t>1</w:t>
      </w:r>
      <w:r w:rsidRPr="00710DE5">
        <w:t> — </w:t>
      </w:r>
      <w:r w:rsidRPr="00710DE5">
        <w:rPr>
          <w:rStyle w:val="CharDivText"/>
        </w:rPr>
        <w:t>Electronic lodgment</w:t>
      </w:r>
      <w:bookmarkEnd w:id="34"/>
      <w:bookmarkEnd w:id="35"/>
      <w:bookmarkEnd w:id="36"/>
      <w:bookmarkEnd w:id="37"/>
      <w:bookmarkEnd w:id="38"/>
      <w:bookmarkEnd w:id="39"/>
      <w:bookmarkEnd w:id="40"/>
      <w:bookmarkEnd w:id="41"/>
    </w:p>
    <w:p w:rsidR="000E26B9" w:rsidRDefault="00384109" w:rsidP="000E26B9">
      <w:pPr>
        <w:pStyle w:val="Heading5"/>
      </w:pPr>
      <w:bookmarkStart w:id="42" w:name="_Toc382914570"/>
      <w:bookmarkStart w:id="43" w:name="_Toc383503361"/>
      <w:r>
        <w:rPr>
          <w:rStyle w:val="CharSectno"/>
        </w:rPr>
        <w:t>7</w:t>
      </w:r>
      <w:r w:rsidR="000E26B9" w:rsidRPr="000E26B9">
        <w:t>.</w:t>
      </w:r>
      <w:r w:rsidR="000E26B9" w:rsidRPr="000E26B9">
        <w:tab/>
      </w:r>
      <w:r w:rsidR="000E26B9">
        <w:t>Documents may be lodged electronically (</w:t>
      </w:r>
      <w:r w:rsidR="00FF7677">
        <w:t>c</w:t>
      </w:r>
      <w:r w:rsidR="000E26B9">
        <w:t>f</w:t>
      </w:r>
      <w:r w:rsidR="00FF7677">
        <w:t>.</w:t>
      </w:r>
      <w:r w:rsidR="003A4AD4">
        <w:t> </w:t>
      </w:r>
      <w:r w:rsidR="000E26B9">
        <w:t xml:space="preserve">ECNL </w:t>
      </w:r>
      <w:r w:rsidR="0062723D">
        <w:t>s. 7</w:t>
      </w:r>
      <w:r w:rsidR="000E26B9">
        <w:t>)</w:t>
      </w:r>
      <w:bookmarkEnd w:id="42"/>
      <w:bookmarkEnd w:id="43"/>
    </w:p>
    <w:p w:rsidR="005B6C85" w:rsidRDefault="005B6C85" w:rsidP="00DB2099">
      <w:pPr>
        <w:pStyle w:val="Subsection"/>
        <w:spacing w:before="100"/>
      </w:pPr>
      <w:r>
        <w:tab/>
      </w:r>
      <w:r w:rsidR="00384109">
        <w:t>(1)</w:t>
      </w:r>
      <w:r>
        <w:tab/>
      </w:r>
      <w:r w:rsidR="00AC3699">
        <w:t>A document may be lodged electronically for the purposes of the land titles legislation if the document is lodged</w:t>
      </w:r>
      <w:r>
        <w:t xml:space="preserve"> — </w:t>
      </w:r>
    </w:p>
    <w:p w:rsidR="005B6C85" w:rsidRDefault="005B6C85" w:rsidP="005B6C85">
      <w:pPr>
        <w:pStyle w:val="Indenta"/>
      </w:pPr>
      <w:r>
        <w:tab/>
      </w:r>
      <w:r w:rsidR="00384109">
        <w:t>(a)</w:t>
      </w:r>
      <w:r>
        <w:tab/>
      </w:r>
      <w:r w:rsidR="00AC3699">
        <w:t>in a form approved by the Registrar</w:t>
      </w:r>
      <w:r>
        <w:t>;</w:t>
      </w:r>
      <w:r w:rsidR="00AC3699">
        <w:t xml:space="preserve"> and</w:t>
      </w:r>
    </w:p>
    <w:p w:rsidR="00AC3699" w:rsidRDefault="005B6C85" w:rsidP="005B6C85">
      <w:pPr>
        <w:pStyle w:val="Indenta"/>
      </w:pPr>
      <w:r>
        <w:tab/>
      </w:r>
      <w:r w:rsidR="00384109">
        <w:t>(b)</w:t>
      </w:r>
      <w:r>
        <w:tab/>
      </w:r>
      <w:r w:rsidR="00AC3699">
        <w:t xml:space="preserve">by means of an ELN provided and operated under this </w:t>
      </w:r>
      <w:r w:rsidR="00897CC0">
        <w:t>Act</w:t>
      </w:r>
      <w:r w:rsidR="00AC3699">
        <w:t>.</w:t>
      </w:r>
    </w:p>
    <w:p w:rsidR="00AC3699" w:rsidRDefault="005B6C85" w:rsidP="005B6C85">
      <w:pPr>
        <w:pStyle w:val="Subsection"/>
      </w:pPr>
      <w:r>
        <w:tab/>
      </w:r>
      <w:r w:rsidR="00384109">
        <w:t>(2)</w:t>
      </w:r>
      <w:r>
        <w:tab/>
      </w:r>
      <w:r w:rsidR="00AC3699">
        <w:t>An approval for the purposes of subsection</w:t>
      </w:r>
      <w:r>
        <w:t> </w:t>
      </w:r>
      <w:r w:rsidR="009F52CF">
        <w:t>(1)(a)</w:t>
      </w:r>
      <w:r w:rsidR="00AC3699">
        <w:t xml:space="preserve"> may be given under the land titles legislation or in some other way that the Registrar considers appropriate.</w:t>
      </w:r>
    </w:p>
    <w:p w:rsidR="005B6C85" w:rsidRDefault="00384109" w:rsidP="00DB2099">
      <w:pPr>
        <w:pStyle w:val="Heading5"/>
        <w:spacing w:before="120"/>
      </w:pPr>
      <w:bookmarkStart w:id="44" w:name="_Toc382914571"/>
      <w:bookmarkStart w:id="45" w:name="_Toc383503362"/>
      <w:r>
        <w:rPr>
          <w:rStyle w:val="CharSectno"/>
        </w:rPr>
        <w:t>8</w:t>
      </w:r>
      <w:r w:rsidR="005B6C85" w:rsidRPr="005B6C85">
        <w:t>.</w:t>
      </w:r>
      <w:r w:rsidR="005B6C85" w:rsidRPr="005B6C85">
        <w:tab/>
      </w:r>
      <w:r w:rsidR="005B6C85" w:rsidRPr="00897CC0">
        <w:t>Registrar</w:t>
      </w:r>
      <w:r w:rsidR="00537870" w:rsidRPr="00897CC0">
        <w:t>, Commissioner or Authority</w:t>
      </w:r>
      <w:r w:rsidR="005B6C85">
        <w:t xml:space="preserve"> to process documents lodged electronically (</w:t>
      </w:r>
      <w:r w:rsidR="00FF7677">
        <w:t>c</w:t>
      </w:r>
      <w:r w:rsidR="005B6C85">
        <w:t>f</w:t>
      </w:r>
      <w:r w:rsidR="00FF7677">
        <w:t>.</w:t>
      </w:r>
      <w:r w:rsidR="005B6C85">
        <w:t xml:space="preserve"> ECNL </w:t>
      </w:r>
      <w:r w:rsidR="0062723D">
        <w:t>s. 8</w:t>
      </w:r>
      <w:r w:rsidR="005B6C85">
        <w:t>)</w:t>
      </w:r>
      <w:bookmarkEnd w:id="44"/>
      <w:bookmarkEnd w:id="45"/>
    </w:p>
    <w:p w:rsidR="00AC3699" w:rsidRDefault="005B6C85" w:rsidP="00DB2099">
      <w:pPr>
        <w:pStyle w:val="Subsection"/>
        <w:spacing w:before="100"/>
      </w:pPr>
      <w:r>
        <w:tab/>
      </w:r>
      <w:r w:rsidR="00384109">
        <w:t>(1)</w:t>
      </w:r>
      <w:r>
        <w:tab/>
      </w:r>
      <w:r w:rsidR="00AC3699">
        <w:t>If a document is lodged electronically in accordance with section</w:t>
      </w:r>
      <w:r>
        <w:t> </w:t>
      </w:r>
      <w:r w:rsidR="009F52CF">
        <w:t>7</w:t>
      </w:r>
      <w:r w:rsidR="00AC3699">
        <w:t xml:space="preserve">, the </w:t>
      </w:r>
      <w:r w:rsidR="00AC3699" w:rsidRPr="00897CC0">
        <w:t>Registrar</w:t>
      </w:r>
      <w:r w:rsidR="00F55C75" w:rsidRPr="00897CC0">
        <w:t>, the Commissioner or the Authority (whichever is appropriate)</w:t>
      </w:r>
      <w:r w:rsidR="00AC3699">
        <w:t xml:space="preserve"> must receive and process the document in accordance with the land titles legislation.</w:t>
      </w:r>
    </w:p>
    <w:p w:rsidR="00AC3699" w:rsidRDefault="005B6C85" w:rsidP="00DB2099">
      <w:pPr>
        <w:pStyle w:val="Subsection"/>
        <w:spacing w:before="100"/>
      </w:pPr>
      <w:r>
        <w:tab/>
      </w:r>
      <w:r w:rsidR="00384109">
        <w:t>(2)</w:t>
      </w:r>
      <w:r>
        <w:tab/>
      </w:r>
      <w:r w:rsidR="00AC3699">
        <w:t xml:space="preserve">This section does not limit or affect the need for the document to comply with the requirements of the land titles legislation, this </w:t>
      </w:r>
      <w:r>
        <w:t xml:space="preserve">Act </w:t>
      </w:r>
      <w:r w:rsidR="00AC3699">
        <w:t>or any other law of this jurisdiction.</w:t>
      </w:r>
    </w:p>
    <w:p w:rsidR="005B6C85" w:rsidRDefault="00384109" w:rsidP="005B6C85">
      <w:pPr>
        <w:pStyle w:val="Heading5"/>
      </w:pPr>
      <w:bookmarkStart w:id="46" w:name="_Toc382914572"/>
      <w:bookmarkStart w:id="47" w:name="_Toc383503363"/>
      <w:r>
        <w:rPr>
          <w:rStyle w:val="CharSectno"/>
        </w:rPr>
        <w:t>9</w:t>
      </w:r>
      <w:r w:rsidR="005B6C85" w:rsidRPr="005B6C85">
        <w:t>.</w:t>
      </w:r>
      <w:r w:rsidR="005B6C85" w:rsidRPr="005B6C85">
        <w:tab/>
      </w:r>
      <w:r w:rsidR="005B6C85">
        <w:t>Status of electronic registry instruments (</w:t>
      </w:r>
      <w:r w:rsidR="00FF7677">
        <w:t>c</w:t>
      </w:r>
      <w:r w:rsidR="005B6C85">
        <w:t>f</w:t>
      </w:r>
      <w:r w:rsidR="00FF7677">
        <w:t>.</w:t>
      </w:r>
      <w:r w:rsidR="005B6C85">
        <w:t xml:space="preserve"> ECNL </w:t>
      </w:r>
      <w:r w:rsidR="0062723D">
        <w:t>s. 9</w:t>
      </w:r>
      <w:r w:rsidR="005B6C85">
        <w:t>)</w:t>
      </w:r>
      <w:bookmarkEnd w:id="46"/>
      <w:bookmarkEnd w:id="47"/>
    </w:p>
    <w:p w:rsidR="00AC3699" w:rsidRDefault="005B6C85" w:rsidP="00DB2099">
      <w:pPr>
        <w:pStyle w:val="Subsection"/>
        <w:spacing w:before="100"/>
      </w:pPr>
      <w:r>
        <w:tab/>
      </w:r>
      <w:r w:rsidR="00384109">
        <w:t>(1)</w:t>
      </w:r>
      <w:r>
        <w:tab/>
      </w:r>
      <w:r w:rsidR="00AC3699">
        <w:t>A registry instrument that is in a form in which it can be lodged electronically under section</w:t>
      </w:r>
      <w:r>
        <w:t> </w:t>
      </w:r>
      <w:r w:rsidR="009F52CF">
        <w:t>7</w:t>
      </w:r>
      <w:r w:rsidR="00AC3699">
        <w:t xml:space="preserve"> has the same effect as if that instrument were in the form of a paper document.</w:t>
      </w:r>
    </w:p>
    <w:p w:rsidR="005B6C85" w:rsidRDefault="005B6C85" w:rsidP="00DB2099">
      <w:pPr>
        <w:pStyle w:val="Subsection"/>
        <w:spacing w:before="100"/>
      </w:pPr>
      <w:r>
        <w:tab/>
      </w:r>
      <w:r w:rsidR="00384109">
        <w:t>(2)</w:t>
      </w:r>
      <w:r>
        <w:tab/>
      </w:r>
      <w:r w:rsidR="00AC3699">
        <w:t>A registry instrument that is digitally signed by a subscriber in accordance with the participation rules applicable to that instrument has the same effect as if a paper document having the equivalent effect had been executed by</w:t>
      </w:r>
      <w:r>
        <w:t xml:space="preserve"> — </w:t>
      </w:r>
    </w:p>
    <w:p w:rsidR="00AC3699" w:rsidRDefault="005B6C85" w:rsidP="005B6C85">
      <w:pPr>
        <w:pStyle w:val="Indenta"/>
      </w:pPr>
      <w:r>
        <w:tab/>
      </w:r>
      <w:r w:rsidR="00384109">
        <w:t>(a)</w:t>
      </w:r>
      <w:r>
        <w:tab/>
      </w:r>
      <w:r w:rsidR="00AC3699">
        <w:t>if the subscriber signs under a client authorisation, each person for whom the subscriber signs in accordance with the client authorisation</w:t>
      </w:r>
      <w:r>
        <w:t>;</w:t>
      </w:r>
      <w:r w:rsidR="00AC3699">
        <w:t xml:space="preserve"> or</w:t>
      </w:r>
    </w:p>
    <w:p w:rsidR="00AC3699" w:rsidRDefault="005B6C85" w:rsidP="005B6C85">
      <w:pPr>
        <w:pStyle w:val="Indenta"/>
      </w:pPr>
      <w:r>
        <w:tab/>
      </w:r>
      <w:r w:rsidR="00384109">
        <w:t>(b)</w:t>
      </w:r>
      <w:r>
        <w:tab/>
      </w:r>
      <w:r w:rsidR="00AC3699">
        <w:t>the subscriber in any other case.</w:t>
      </w:r>
    </w:p>
    <w:p w:rsidR="00F73D3D" w:rsidRDefault="00F73D3D" w:rsidP="00F73D3D">
      <w:pPr>
        <w:pStyle w:val="Subsection"/>
      </w:pPr>
      <w:r>
        <w:tab/>
      </w:r>
      <w:r w:rsidR="00384109">
        <w:t>(3)</w:t>
      </w:r>
      <w:r>
        <w:tab/>
      </w:r>
      <w:r w:rsidR="00AC3699">
        <w:t>If a registry instrument is digitally signed in accordance with the participation rules applicable to that instrument</w:t>
      </w:r>
      <w:r>
        <w:t xml:space="preserve"> — </w:t>
      </w:r>
    </w:p>
    <w:p w:rsidR="00AC3699" w:rsidRDefault="00F73D3D" w:rsidP="00F73D3D">
      <w:pPr>
        <w:pStyle w:val="Indenta"/>
      </w:pPr>
      <w:r>
        <w:tab/>
      </w:r>
      <w:r w:rsidR="00384109">
        <w:t>(a)</w:t>
      </w:r>
      <w:r>
        <w:tab/>
      </w:r>
      <w:r w:rsidR="00AC3699">
        <w:t>the instrument is to be taken to be in writing for the purposes of every other law of this jurisdiction</w:t>
      </w:r>
      <w:r>
        <w:t>;</w:t>
      </w:r>
      <w:r w:rsidR="00AC3699">
        <w:t xml:space="preserve"> and</w:t>
      </w:r>
    </w:p>
    <w:p w:rsidR="00AC3699" w:rsidRDefault="00F73D3D" w:rsidP="00F73D3D">
      <w:pPr>
        <w:pStyle w:val="Indenta"/>
      </w:pPr>
      <w:r>
        <w:tab/>
      </w:r>
      <w:r w:rsidR="00384109">
        <w:t>(b)</w:t>
      </w:r>
      <w:r>
        <w:tab/>
      </w:r>
      <w:r w:rsidR="00AC3699">
        <w:t>the requirements of any other law of this jurisdiction relating to the execution, signing, witnessing, attestation or sealing of documents must be regarded as having been fully satisfied.</w:t>
      </w:r>
    </w:p>
    <w:p w:rsidR="00ED2B41" w:rsidRDefault="00ED2B41" w:rsidP="00ED2B41">
      <w:pPr>
        <w:pStyle w:val="Heading3"/>
      </w:pPr>
      <w:bookmarkStart w:id="48" w:name="_Toc373331358"/>
      <w:bookmarkStart w:id="49" w:name="_Toc373331549"/>
      <w:bookmarkStart w:id="50" w:name="_Toc382567408"/>
      <w:bookmarkStart w:id="51" w:name="_Toc382568087"/>
      <w:bookmarkStart w:id="52" w:name="_Toc382914382"/>
      <w:bookmarkStart w:id="53" w:name="_Toc382914573"/>
      <w:bookmarkStart w:id="54" w:name="_Toc383502866"/>
      <w:bookmarkStart w:id="55" w:name="_Toc383503364"/>
      <w:r w:rsidRPr="00ED2B41">
        <w:rPr>
          <w:rStyle w:val="CharDivNo"/>
        </w:rPr>
        <w:t xml:space="preserve">Division </w:t>
      </w:r>
      <w:r w:rsidR="00384109">
        <w:rPr>
          <w:rStyle w:val="CharDivNo"/>
        </w:rPr>
        <w:t>2</w:t>
      </w:r>
      <w:r w:rsidRPr="00ED2B41">
        <w:t> — </w:t>
      </w:r>
      <w:r w:rsidRPr="00ED2B41">
        <w:rPr>
          <w:rStyle w:val="CharDivText"/>
        </w:rPr>
        <w:t>Client authorisations and digital signatures</w:t>
      </w:r>
      <w:bookmarkEnd w:id="48"/>
      <w:bookmarkEnd w:id="49"/>
      <w:bookmarkEnd w:id="50"/>
      <w:bookmarkEnd w:id="51"/>
      <w:bookmarkEnd w:id="52"/>
      <w:bookmarkEnd w:id="53"/>
      <w:bookmarkEnd w:id="54"/>
      <w:bookmarkEnd w:id="55"/>
    </w:p>
    <w:p w:rsidR="00ED2B41" w:rsidRDefault="00ED2B41" w:rsidP="00ED2B41">
      <w:pPr>
        <w:pStyle w:val="Heading4"/>
      </w:pPr>
      <w:bookmarkStart w:id="56" w:name="_Toc373331359"/>
      <w:bookmarkStart w:id="57" w:name="_Toc373331550"/>
      <w:bookmarkStart w:id="58" w:name="_Toc382567409"/>
      <w:bookmarkStart w:id="59" w:name="_Toc382568088"/>
      <w:bookmarkStart w:id="60" w:name="_Toc382914383"/>
      <w:bookmarkStart w:id="61" w:name="_Toc382914574"/>
      <w:bookmarkStart w:id="62" w:name="_Toc383502867"/>
      <w:bookmarkStart w:id="63" w:name="_Toc383503365"/>
      <w:r>
        <w:t xml:space="preserve">Subdivision </w:t>
      </w:r>
      <w:r w:rsidR="00384109">
        <w:t>1</w:t>
      </w:r>
      <w:r>
        <w:t> — Client authorisations</w:t>
      </w:r>
      <w:bookmarkEnd w:id="56"/>
      <w:bookmarkEnd w:id="57"/>
      <w:bookmarkEnd w:id="58"/>
      <w:bookmarkEnd w:id="59"/>
      <w:bookmarkEnd w:id="60"/>
      <w:bookmarkEnd w:id="61"/>
      <w:bookmarkEnd w:id="62"/>
      <w:bookmarkEnd w:id="63"/>
    </w:p>
    <w:p w:rsidR="00ED2B41" w:rsidRPr="00ED2B41" w:rsidRDefault="00384109" w:rsidP="00ED2B41">
      <w:pPr>
        <w:pStyle w:val="Heading5"/>
      </w:pPr>
      <w:bookmarkStart w:id="64" w:name="_Toc382914575"/>
      <w:bookmarkStart w:id="65" w:name="_Toc383503366"/>
      <w:r>
        <w:rPr>
          <w:rStyle w:val="CharSectno"/>
        </w:rPr>
        <w:t>10</w:t>
      </w:r>
      <w:r w:rsidR="00ED2B41" w:rsidRPr="00ED2B41">
        <w:t>.</w:t>
      </w:r>
      <w:r w:rsidR="00ED2B41" w:rsidRPr="00ED2B41">
        <w:tab/>
      </w:r>
      <w:r w:rsidR="00ED2B41">
        <w:t>Client authorisations (</w:t>
      </w:r>
      <w:r w:rsidR="00FF7677">
        <w:t>c</w:t>
      </w:r>
      <w:r w:rsidR="00ED2B41">
        <w:t>f</w:t>
      </w:r>
      <w:r w:rsidR="00FF7677">
        <w:t>.</w:t>
      </w:r>
      <w:r w:rsidR="00ED2B41">
        <w:t xml:space="preserve"> ECNL </w:t>
      </w:r>
      <w:r w:rsidR="0062723D">
        <w:t>s. 1</w:t>
      </w:r>
      <w:r w:rsidR="00ED2B41">
        <w:t>0)</w:t>
      </w:r>
      <w:bookmarkEnd w:id="64"/>
      <w:bookmarkEnd w:id="65"/>
    </w:p>
    <w:p w:rsidR="00ED2B41" w:rsidRDefault="00ED2B41" w:rsidP="00ED2B41">
      <w:pPr>
        <w:pStyle w:val="Subsection"/>
      </w:pPr>
      <w:r>
        <w:tab/>
      </w:r>
      <w:r w:rsidR="00384109">
        <w:t>(1)</w:t>
      </w:r>
      <w:r>
        <w:tab/>
      </w:r>
      <w:r w:rsidR="00AC3699">
        <w:t>A client authorisation is a document</w:t>
      </w:r>
      <w:r>
        <w:t xml:space="preserve"> — </w:t>
      </w:r>
    </w:p>
    <w:p w:rsidR="00AC3699" w:rsidRDefault="00ED2B41" w:rsidP="00ED2B41">
      <w:pPr>
        <w:pStyle w:val="Indenta"/>
      </w:pPr>
      <w:r>
        <w:tab/>
      </w:r>
      <w:r w:rsidR="00384109">
        <w:t>(a)</w:t>
      </w:r>
      <w:r>
        <w:tab/>
      </w:r>
      <w:r w:rsidR="00AC3699">
        <w:t>that is in the form required by the participation rules</w:t>
      </w:r>
      <w:r>
        <w:t>;</w:t>
      </w:r>
      <w:r w:rsidR="00AC3699">
        <w:t xml:space="preserve"> and</w:t>
      </w:r>
    </w:p>
    <w:p w:rsidR="00AC3699" w:rsidRDefault="00ED2B41" w:rsidP="00ED2B41">
      <w:pPr>
        <w:pStyle w:val="Indenta"/>
      </w:pPr>
      <w:r>
        <w:tab/>
      </w:r>
      <w:r w:rsidR="00384109">
        <w:t>(b)</w:t>
      </w:r>
      <w:r>
        <w:tab/>
      </w:r>
      <w:r w:rsidR="00AC3699">
        <w:t>by which a party to a conveyancing transaction authorises a subscriber to do one or more things on that party’s behalf in connection with the transaction so that the transaction, or part of the transaction, can be completed electronically.</w:t>
      </w:r>
    </w:p>
    <w:p w:rsidR="00AC3699" w:rsidRDefault="00ED2B41" w:rsidP="00ED2B41">
      <w:pPr>
        <w:pStyle w:val="Subsection"/>
      </w:pPr>
      <w:r>
        <w:tab/>
      </w:r>
      <w:r w:rsidR="00384109">
        <w:t>(2)</w:t>
      </w:r>
      <w:r>
        <w:tab/>
      </w:r>
      <w:r w:rsidR="00AC3699">
        <w:t>The following are examples of the things that a client authorisation may authorise a subscriber to do</w:t>
      </w:r>
      <w:r>
        <w:t xml:space="preserve"> — </w:t>
      </w:r>
    </w:p>
    <w:p w:rsidR="00AC3699" w:rsidRDefault="00ED2B41" w:rsidP="00ED2B41">
      <w:pPr>
        <w:pStyle w:val="Indenta"/>
      </w:pPr>
      <w:r>
        <w:tab/>
      </w:r>
      <w:r w:rsidR="00384109">
        <w:t>(a)</w:t>
      </w:r>
      <w:r>
        <w:tab/>
      </w:r>
      <w:r w:rsidR="00AC3699">
        <w:t>to digitally sign registry</w:t>
      </w:r>
      <w:r>
        <w:t xml:space="preserve"> instruments or other documents;</w:t>
      </w:r>
    </w:p>
    <w:p w:rsidR="00AC3699" w:rsidRDefault="00ED2B41" w:rsidP="00ED2B41">
      <w:pPr>
        <w:pStyle w:val="Indenta"/>
      </w:pPr>
      <w:r>
        <w:tab/>
      </w:r>
      <w:r w:rsidR="00384109">
        <w:t>(b)</w:t>
      </w:r>
      <w:r>
        <w:tab/>
      </w:r>
      <w:r w:rsidR="00AC3699">
        <w:t>to present registry instruments or other documents for lodgment electronically</w:t>
      </w:r>
      <w:r>
        <w:t>;</w:t>
      </w:r>
    </w:p>
    <w:p w:rsidR="00AC3699" w:rsidRDefault="00ED2B41" w:rsidP="00ED2B41">
      <w:pPr>
        <w:pStyle w:val="Indenta"/>
      </w:pPr>
      <w:r>
        <w:tab/>
      </w:r>
      <w:r w:rsidR="00384109">
        <w:t>(c)</w:t>
      </w:r>
      <w:r>
        <w:tab/>
      </w:r>
      <w:r w:rsidR="00AC3699">
        <w:t>to authorise or complete any associated financial transaction.</w:t>
      </w:r>
    </w:p>
    <w:p w:rsidR="00F20BB0" w:rsidRPr="00F20BB0" w:rsidRDefault="00384109" w:rsidP="00DB2099">
      <w:pPr>
        <w:pStyle w:val="Heading5"/>
      </w:pPr>
      <w:bookmarkStart w:id="66" w:name="_Toc382914576"/>
      <w:bookmarkStart w:id="67" w:name="_Toc383503367"/>
      <w:r>
        <w:rPr>
          <w:rStyle w:val="CharSectno"/>
        </w:rPr>
        <w:t>11</w:t>
      </w:r>
      <w:r w:rsidR="00F20BB0" w:rsidRPr="00F20BB0">
        <w:t>.</w:t>
      </w:r>
      <w:r w:rsidR="00F20BB0" w:rsidRPr="00F20BB0">
        <w:tab/>
      </w:r>
      <w:r w:rsidR="00F20BB0">
        <w:t>Effect of client authorisation (</w:t>
      </w:r>
      <w:r w:rsidR="00FF7677">
        <w:t>c</w:t>
      </w:r>
      <w:r w:rsidR="00F20BB0">
        <w:t>f</w:t>
      </w:r>
      <w:r w:rsidR="00FF7677">
        <w:t>.</w:t>
      </w:r>
      <w:r w:rsidR="00F20BB0">
        <w:t xml:space="preserve"> ECNL </w:t>
      </w:r>
      <w:r w:rsidR="0062723D">
        <w:t>s. 1</w:t>
      </w:r>
      <w:r w:rsidR="00F20BB0">
        <w:t>1)</w:t>
      </w:r>
      <w:bookmarkEnd w:id="66"/>
      <w:bookmarkEnd w:id="67"/>
    </w:p>
    <w:p w:rsidR="00AC3699" w:rsidRDefault="00F20BB0" w:rsidP="00DB2099">
      <w:pPr>
        <w:pStyle w:val="Subsection"/>
        <w:keepNext/>
      </w:pPr>
      <w:r>
        <w:tab/>
      </w:r>
      <w:r w:rsidR="00384109">
        <w:t>(1)</w:t>
      </w:r>
      <w:r>
        <w:tab/>
      </w:r>
      <w:r w:rsidR="00AC3699">
        <w:t>A properly</w:t>
      </w:r>
      <w:r>
        <w:t xml:space="preserve"> completed client authorisation — </w:t>
      </w:r>
    </w:p>
    <w:p w:rsidR="00AC3699" w:rsidRDefault="00F20BB0" w:rsidP="00F20BB0">
      <w:pPr>
        <w:pStyle w:val="Indenta"/>
      </w:pPr>
      <w:r>
        <w:tab/>
      </w:r>
      <w:r w:rsidR="00384109">
        <w:t>(a)</w:t>
      </w:r>
      <w:r>
        <w:tab/>
      </w:r>
      <w:r w:rsidR="00AC3699">
        <w:t>has effect according to its terms</w:t>
      </w:r>
      <w:r>
        <w:t>;</w:t>
      </w:r>
      <w:r w:rsidR="00AC3699">
        <w:t xml:space="preserve"> and</w:t>
      </w:r>
    </w:p>
    <w:p w:rsidR="00AC3699" w:rsidRDefault="00F20BB0" w:rsidP="00F20BB0">
      <w:pPr>
        <w:pStyle w:val="Indenta"/>
      </w:pPr>
      <w:r>
        <w:tab/>
      </w:r>
      <w:r w:rsidR="00384109">
        <w:t>(b)</w:t>
      </w:r>
      <w:r>
        <w:tab/>
      </w:r>
      <w:r w:rsidR="00AC3699">
        <w:t>is not a power of attorney for the purposes of any other law of this jurisdiction relating to powers of attorney.</w:t>
      </w:r>
    </w:p>
    <w:p w:rsidR="00AC3699" w:rsidRDefault="00F20BB0" w:rsidP="00F20BB0">
      <w:pPr>
        <w:pStyle w:val="Subsection"/>
      </w:pPr>
      <w:r>
        <w:tab/>
      </w:r>
      <w:r w:rsidR="00384109">
        <w:t>(2)</w:t>
      </w:r>
      <w:r>
        <w:tab/>
      </w:r>
      <w:r w:rsidR="00AC3699">
        <w:t>If a client authorisation is properly completed, the requirements of any other law of this jurisdiction relating to the execution, signing, witnessing, attestation or sealing of documents must be regarded as having been fully satisfied.</w:t>
      </w:r>
    </w:p>
    <w:p w:rsidR="00F20BB0" w:rsidRDefault="00F20BB0" w:rsidP="00F20BB0">
      <w:pPr>
        <w:pStyle w:val="Subsection"/>
      </w:pPr>
      <w:r>
        <w:tab/>
      </w:r>
      <w:r w:rsidR="00384109">
        <w:t>(3)</w:t>
      </w:r>
      <w:r>
        <w:tab/>
      </w:r>
      <w:r w:rsidR="00AC3699">
        <w:t>Subsections</w:t>
      </w:r>
      <w:r>
        <w:t> </w:t>
      </w:r>
      <w:r w:rsidR="009F52CF">
        <w:t>(1)</w:t>
      </w:r>
      <w:r w:rsidR="00AC3699">
        <w:t xml:space="preserve"> and</w:t>
      </w:r>
      <w:r w:rsidR="0062723D">
        <w:t> </w:t>
      </w:r>
      <w:r w:rsidR="009F52CF">
        <w:t>(2)</w:t>
      </w:r>
      <w:r w:rsidR="00AC3699">
        <w:t xml:space="preserve"> do not limit or affect the application of any law of this jurisdiction relating to powers of attorney in relation to</w:t>
      </w:r>
      <w:r>
        <w:t xml:space="preserve"> — </w:t>
      </w:r>
    </w:p>
    <w:p w:rsidR="00AC3699" w:rsidRDefault="00F20BB0" w:rsidP="00F20BB0">
      <w:pPr>
        <w:pStyle w:val="Indenta"/>
      </w:pPr>
      <w:r>
        <w:tab/>
      </w:r>
      <w:r w:rsidR="00384109">
        <w:t>(a)</w:t>
      </w:r>
      <w:r>
        <w:tab/>
      </w:r>
      <w:r w:rsidR="00AC3699">
        <w:t>the execution of a client authorisation under a power of attorney</w:t>
      </w:r>
      <w:r>
        <w:t>;</w:t>
      </w:r>
      <w:r w:rsidR="00AC3699">
        <w:t xml:space="preserve"> or</w:t>
      </w:r>
    </w:p>
    <w:p w:rsidR="00AC3699" w:rsidRDefault="00F20BB0" w:rsidP="00F20BB0">
      <w:pPr>
        <w:pStyle w:val="Indenta"/>
      </w:pPr>
      <w:r>
        <w:tab/>
      </w:r>
      <w:r w:rsidR="00384109">
        <w:t>(b)</w:t>
      </w:r>
      <w:r>
        <w:tab/>
      </w:r>
      <w:r w:rsidR="00AC3699">
        <w:t>a client authorisation executed under a power of attorney.</w:t>
      </w:r>
    </w:p>
    <w:p w:rsidR="00D160EF" w:rsidRDefault="00D160EF" w:rsidP="00D160EF">
      <w:pPr>
        <w:pStyle w:val="Heading4"/>
      </w:pPr>
      <w:bookmarkStart w:id="68" w:name="_Toc373331362"/>
      <w:bookmarkStart w:id="69" w:name="_Toc373331553"/>
      <w:bookmarkStart w:id="70" w:name="_Toc382567412"/>
      <w:bookmarkStart w:id="71" w:name="_Toc382568091"/>
      <w:bookmarkStart w:id="72" w:name="_Toc382914386"/>
      <w:bookmarkStart w:id="73" w:name="_Toc382914577"/>
      <w:bookmarkStart w:id="74" w:name="_Toc383502870"/>
      <w:bookmarkStart w:id="75" w:name="_Toc383503368"/>
      <w:r>
        <w:t xml:space="preserve">Subdivision </w:t>
      </w:r>
      <w:r w:rsidR="00384109">
        <w:t>2</w:t>
      </w:r>
      <w:r>
        <w:t> — Digital signatures</w:t>
      </w:r>
      <w:bookmarkEnd w:id="68"/>
      <w:bookmarkEnd w:id="69"/>
      <w:bookmarkEnd w:id="70"/>
      <w:bookmarkEnd w:id="71"/>
      <w:bookmarkEnd w:id="72"/>
      <w:bookmarkEnd w:id="73"/>
      <w:bookmarkEnd w:id="74"/>
      <w:bookmarkEnd w:id="75"/>
    </w:p>
    <w:p w:rsidR="00D160EF" w:rsidRDefault="00384109" w:rsidP="00D160EF">
      <w:pPr>
        <w:pStyle w:val="Heading5"/>
      </w:pPr>
      <w:bookmarkStart w:id="76" w:name="_Toc382914578"/>
      <w:bookmarkStart w:id="77" w:name="_Toc383503369"/>
      <w:r>
        <w:rPr>
          <w:rStyle w:val="CharSectno"/>
        </w:rPr>
        <w:t>12</w:t>
      </w:r>
      <w:r w:rsidR="00D160EF" w:rsidRPr="00D160EF">
        <w:t>.</w:t>
      </w:r>
      <w:r w:rsidR="00D160EF" w:rsidRPr="00D160EF">
        <w:tab/>
      </w:r>
      <w:r w:rsidR="00D160EF">
        <w:t>Reliance on, and repudiation of, digital signatures (</w:t>
      </w:r>
      <w:r w:rsidR="00FF7677">
        <w:t>c</w:t>
      </w:r>
      <w:r w:rsidR="00D160EF">
        <w:t>f</w:t>
      </w:r>
      <w:r w:rsidR="00FF7677">
        <w:t>.</w:t>
      </w:r>
      <w:r w:rsidR="00210D9F">
        <w:t> </w:t>
      </w:r>
      <w:r w:rsidR="00D160EF">
        <w:t xml:space="preserve">ECNL </w:t>
      </w:r>
      <w:r w:rsidR="0062723D">
        <w:t>s. 1</w:t>
      </w:r>
      <w:r w:rsidR="00D160EF">
        <w:t>2)</w:t>
      </w:r>
      <w:bookmarkEnd w:id="76"/>
      <w:bookmarkEnd w:id="77"/>
    </w:p>
    <w:p w:rsidR="00D160EF" w:rsidRDefault="00D160EF" w:rsidP="00D160EF">
      <w:pPr>
        <w:pStyle w:val="Subsection"/>
      </w:pPr>
      <w:r>
        <w:tab/>
      </w:r>
      <w:r w:rsidR="00384109">
        <w:t>(1)</w:t>
      </w:r>
      <w:r>
        <w:tab/>
      </w:r>
      <w:r w:rsidR="00AC3699">
        <w:t>If a subscriber’s digital signature is created for a registry instrument or other document in connection with a conveyancing transaction, then</w:t>
      </w:r>
      <w:r>
        <w:t xml:space="preserve"> — </w:t>
      </w:r>
    </w:p>
    <w:p w:rsidR="00AC3699" w:rsidRDefault="00D160EF" w:rsidP="00D160EF">
      <w:pPr>
        <w:pStyle w:val="Indenta"/>
      </w:pPr>
      <w:r>
        <w:tab/>
      </w:r>
      <w:r w:rsidR="00384109">
        <w:t>(a)</w:t>
      </w:r>
      <w:r>
        <w:tab/>
      </w:r>
      <w:r w:rsidR="00AC3699">
        <w:t>unless that subscriber repudiates that digital signature, that registry instrument or other document is to be taken to be signed by that subscriber</w:t>
      </w:r>
      <w:r>
        <w:t>;</w:t>
      </w:r>
      <w:r w:rsidR="00AC3699">
        <w:t xml:space="preserve"> and</w:t>
      </w:r>
    </w:p>
    <w:p w:rsidR="00AC3699" w:rsidRDefault="00D160EF" w:rsidP="00D160EF">
      <w:pPr>
        <w:pStyle w:val="Indenta"/>
      </w:pPr>
      <w:r>
        <w:tab/>
      </w:r>
      <w:r w:rsidR="00384109">
        <w:t>(b)</w:t>
      </w:r>
      <w:r>
        <w:tab/>
      </w:r>
      <w:r w:rsidR="00AC3699">
        <w:t>unless that subscriber repudiates that digital signature, that digital signature is binding, in relation to that registry instrument or other d</w:t>
      </w:r>
      <w:r w:rsidR="00F14EA5">
        <w:t xml:space="preserve">ocument, on — </w:t>
      </w:r>
    </w:p>
    <w:p w:rsidR="00AC3699" w:rsidRDefault="00F14EA5" w:rsidP="00F14EA5">
      <w:pPr>
        <w:pStyle w:val="Indenti"/>
      </w:pPr>
      <w:r>
        <w:tab/>
      </w:r>
      <w:r w:rsidR="00384109">
        <w:t>(i)</w:t>
      </w:r>
      <w:r>
        <w:tab/>
      </w:r>
      <w:r w:rsidR="00AC3699">
        <w:t>that subscriber</w:t>
      </w:r>
      <w:r>
        <w:t>;</w:t>
      </w:r>
      <w:r w:rsidR="00AC3699">
        <w:t xml:space="preserve"> and</w:t>
      </w:r>
    </w:p>
    <w:p w:rsidR="00F14EA5" w:rsidRDefault="00F14EA5" w:rsidP="00F14EA5">
      <w:pPr>
        <w:pStyle w:val="Indenti"/>
      </w:pPr>
      <w:r>
        <w:tab/>
      </w:r>
      <w:r w:rsidR="00384109">
        <w:t>(ii)</w:t>
      </w:r>
      <w:r>
        <w:tab/>
      </w:r>
      <w:r w:rsidR="00AC3699">
        <w:t>all other persons (if any) for whom that subscriber acts under a client authorisation with respect to that conveyancing transaction</w:t>
      </w:r>
      <w:r>
        <w:t>;</w:t>
      </w:r>
    </w:p>
    <w:p w:rsidR="00AC3699" w:rsidRDefault="00F14EA5" w:rsidP="00F14EA5">
      <w:pPr>
        <w:pStyle w:val="Indenta"/>
      </w:pPr>
      <w:r>
        <w:tab/>
      </w:r>
      <w:r>
        <w:tab/>
      </w:r>
      <w:r w:rsidR="00AC3699">
        <w:t>and</w:t>
      </w:r>
    </w:p>
    <w:p w:rsidR="00F14EA5" w:rsidRDefault="00F14EA5" w:rsidP="00F14EA5">
      <w:pPr>
        <w:pStyle w:val="Indenta"/>
      </w:pPr>
      <w:r>
        <w:tab/>
      </w:r>
      <w:r w:rsidR="00384109">
        <w:t>(c)</w:t>
      </w:r>
      <w:r>
        <w:tab/>
      </w:r>
      <w:r w:rsidR="00AC3699">
        <w:t>unless that subscriber repudiates that digital signature, that digital signature is binding, in relation to that registry instrument or other document, for the benefit of</w:t>
      </w:r>
      <w:r>
        <w:t xml:space="preserve"> — </w:t>
      </w:r>
    </w:p>
    <w:p w:rsidR="00AC3699" w:rsidRDefault="00F14EA5" w:rsidP="00F14EA5">
      <w:pPr>
        <w:pStyle w:val="Indenti"/>
      </w:pPr>
      <w:r>
        <w:tab/>
      </w:r>
      <w:r w:rsidR="00384109">
        <w:t>(i)</w:t>
      </w:r>
      <w:r>
        <w:tab/>
      </w:r>
      <w:r w:rsidR="00AC3699">
        <w:t>each of the parties to that conveyancing transaction</w:t>
      </w:r>
      <w:r>
        <w:t>;</w:t>
      </w:r>
      <w:r w:rsidR="00AC3699">
        <w:t xml:space="preserve"> and</w:t>
      </w:r>
    </w:p>
    <w:p w:rsidR="00AC3699" w:rsidRDefault="00F14EA5" w:rsidP="00F14EA5">
      <w:pPr>
        <w:pStyle w:val="Indenti"/>
      </w:pPr>
      <w:r>
        <w:tab/>
      </w:r>
      <w:r w:rsidR="00384109">
        <w:t>(ii)</w:t>
      </w:r>
      <w:r>
        <w:tab/>
      </w:r>
      <w:r w:rsidR="00AC3699">
        <w:t>each subscriber who acts under a client authorisation with respect to that conveyancing transaction</w:t>
      </w:r>
      <w:r>
        <w:t>;</w:t>
      </w:r>
      <w:r w:rsidR="00AC3699">
        <w:t xml:space="preserve"> and</w:t>
      </w:r>
    </w:p>
    <w:p w:rsidR="00AC3699" w:rsidRDefault="00F14EA5" w:rsidP="00F14EA5">
      <w:pPr>
        <w:pStyle w:val="Indenti"/>
      </w:pPr>
      <w:r>
        <w:tab/>
      </w:r>
      <w:r w:rsidR="00384109">
        <w:t>(iii)</w:t>
      </w:r>
      <w:r>
        <w:tab/>
      </w:r>
      <w:r w:rsidR="00AC3699">
        <w:t>any person claiming through or under any person to whom subparagraph</w:t>
      </w:r>
      <w:r>
        <w:t> </w:t>
      </w:r>
      <w:r w:rsidR="009F52CF">
        <w:t>(i)</w:t>
      </w:r>
      <w:r w:rsidR="00AC3699">
        <w:t xml:space="preserve"> applies</w:t>
      </w:r>
      <w:r>
        <w:t>;</w:t>
      </w:r>
      <w:r w:rsidR="00AC3699">
        <w:t xml:space="preserve"> and</w:t>
      </w:r>
    </w:p>
    <w:p w:rsidR="00F14EA5" w:rsidRDefault="00F14EA5" w:rsidP="00F14EA5">
      <w:pPr>
        <w:pStyle w:val="Indenti"/>
      </w:pPr>
      <w:r>
        <w:tab/>
      </w:r>
      <w:r w:rsidR="00384109">
        <w:t>(iv)</w:t>
      </w:r>
      <w:r>
        <w:tab/>
      </w:r>
      <w:r w:rsidR="00AC3699">
        <w:t xml:space="preserve">the </w:t>
      </w:r>
      <w:r w:rsidR="00997F8C">
        <w:t xml:space="preserve">Authority, the </w:t>
      </w:r>
      <w:r w:rsidR="00AC3699" w:rsidRPr="00997F8C">
        <w:t>Registrar</w:t>
      </w:r>
      <w:r w:rsidR="00997F8C">
        <w:t xml:space="preserve"> and the Commissioner</w:t>
      </w:r>
      <w:r w:rsidR="00AC3699">
        <w:t>, once that registry instrument or other document is lodged electronically in accordance with section</w:t>
      </w:r>
      <w:r>
        <w:t> </w:t>
      </w:r>
      <w:r w:rsidR="009F52CF">
        <w:t>7</w:t>
      </w:r>
      <w:r>
        <w:t>;</w:t>
      </w:r>
    </w:p>
    <w:p w:rsidR="00AC3699" w:rsidRDefault="00F14EA5" w:rsidP="00F14EA5">
      <w:pPr>
        <w:pStyle w:val="Indenta"/>
      </w:pPr>
      <w:r>
        <w:tab/>
      </w:r>
      <w:r>
        <w:tab/>
      </w:r>
      <w:r w:rsidR="00AC3699">
        <w:t>and</w:t>
      </w:r>
    </w:p>
    <w:p w:rsidR="00AC3699" w:rsidRDefault="00F14EA5" w:rsidP="00F14EA5">
      <w:pPr>
        <w:pStyle w:val="Indenta"/>
      </w:pPr>
      <w:r>
        <w:tab/>
      </w:r>
      <w:r w:rsidR="00384109">
        <w:t>(d)</w:t>
      </w:r>
      <w:r>
        <w:tab/>
      </w:r>
      <w:r w:rsidR="00AC3699">
        <w:t>that subscriber cannot repudiate that digital signature except in the circumstances set out in subsection</w:t>
      </w:r>
      <w:r w:rsidR="001F6D69">
        <w:t> </w:t>
      </w:r>
      <w:r w:rsidR="009F52CF">
        <w:t>(4)</w:t>
      </w:r>
      <w:r w:rsidR="00AC3699">
        <w:t>.</w:t>
      </w:r>
    </w:p>
    <w:p w:rsidR="00F14EA5" w:rsidRDefault="00F14EA5" w:rsidP="00DB2099">
      <w:pPr>
        <w:pStyle w:val="Subsection"/>
        <w:spacing w:before="100"/>
      </w:pPr>
      <w:r>
        <w:tab/>
      </w:r>
      <w:r w:rsidR="00384109">
        <w:t>(2)</w:t>
      </w:r>
      <w:r>
        <w:tab/>
      </w:r>
      <w:r w:rsidR="00AC3699">
        <w:t>Subsection</w:t>
      </w:r>
      <w:r>
        <w:t> </w:t>
      </w:r>
      <w:r w:rsidR="009F52CF">
        <w:t>(1)</w:t>
      </w:r>
      <w:r w:rsidR="00AC3699">
        <w:t xml:space="preserve"> applies regardless of</w:t>
      </w:r>
      <w:r>
        <w:t xml:space="preserve"> — </w:t>
      </w:r>
    </w:p>
    <w:p w:rsidR="00AC3699" w:rsidRDefault="00F14EA5" w:rsidP="00F14EA5">
      <w:pPr>
        <w:pStyle w:val="Indenta"/>
      </w:pPr>
      <w:r>
        <w:tab/>
      </w:r>
      <w:r w:rsidR="00384109">
        <w:t>(a)</w:t>
      </w:r>
      <w:r>
        <w:tab/>
      </w:r>
      <w:r w:rsidR="00AC3699">
        <w:t>who created the subscriber’s digital signature</w:t>
      </w:r>
      <w:r>
        <w:t>;</w:t>
      </w:r>
      <w:r w:rsidR="00AC3699">
        <w:t xml:space="preserve"> and</w:t>
      </w:r>
    </w:p>
    <w:p w:rsidR="00AC3699" w:rsidRDefault="00F14EA5" w:rsidP="00F14EA5">
      <w:pPr>
        <w:pStyle w:val="Indenta"/>
      </w:pPr>
      <w:r>
        <w:tab/>
      </w:r>
      <w:r w:rsidR="00384109">
        <w:t>(b)</w:t>
      </w:r>
      <w:r>
        <w:tab/>
      </w:r>
      <w:r w:rsidR="00AC3699">
        <w:t>the circumstances (including fraud) in which the subscriber’s digital signature was created.</w:t>
      </w:r>
    </w:p>
    <w:p w:rsidR="00AC3699" w:rsidRDefault="00F14EA5" w:rsidP="00DB2099">
      <w:pPr>
        <w:pStyle w:val="Subsection"/>
        <w:spacing w:before="100"/>
      </w:pPr>
      <w:r>
        <w:tab/>
      </w:r>
      <w:r w:rsidR="00384109">
        <w:t>(3)</w:t>
      </w:r>
      <w:r>
        <w:tab/>
      </w:r>
      <w:r w:rsidR="00AC3699">
        <w:t>Subsection</w:t>
      </w:r>
      <w:r>
        <w:t> </w:t>
      </w:r>
      <w:r w:rsidR="009F52CF">
        <w:t>(1)</w:t>
      </w:r>
      <w:r w:rsidR="00AC3699">
        <w:t xml:space="preserve"> does not prevent the unsigning of a registry instrument or other document.</w:t>
      </w:r>
    </w:p>
    <w:p w:rsidR="001F6D69" w:rsidRDefault="00F14EA5" w:rsidP="00DB2099">
      <w:pPr>
        <w:pStyle w:val="Subsection"/>
        <w:spacing w:before="100"/>
      </w:pPr>
      <w:r>
        <w:tab/>
      </w:r>
      <w:r w:rsidR="00384109">
        <w:t>(4)</w:t>
      </w:r>
      <w:r>
        <w:tab/>
      </w:r>
      <w:r w:rsidR="00AC3699">
        <w:t>Despite subsections</w:t>
      </w:r>
      <w:r>
        <w:t> </w:t>
      </w:r>
      <w:r w:rsidR="009F52CF">
        <w:t>(1)</w:t>
      </w:r>
      <w:r w:rsidR="00AC3699">
        <w:t xml:space="preserve"> and</w:t>
      </w:r>
      <w:r w:rsidR="0062723D">
        <w:t> </w:t>
      </w:r>
      <w:r w:rsidR="009F52CF">
        <w:t>(2)</w:t>
      </w:r>
      <w:r w:rsidR="00AC3699">
        <w:t>, a subscriber can repudiate the subscriber’s digital signature with respect to a registry instrument or other document if the subscriber establishes</w:t>
      </w:r>
      <w:r w:rsidR="001F6D69">
        <w:t xml:space="preserve"> — </w:t>
      </w:r>
    </w:p>
    <w:p w:rsidR="00AC3699" w:rsidRDefault="001F6D69" w:rsidP="001F6D69">
      <w:pPr>
        <w:pStyle w:val="Indenta"/>
      </w:pPr>
      <w:r>
        <w:tab/>
      </w:r>
      <w:r w:rsidR="00384109">
        <w:t>(a)</w:t>
      </w:r>
      <w:r>
        <w:tab/>
      </w:r>
      <w:r w:rsidR="00AC3699">
        <w:t>that the digital signature was not created by the subscriber</w:t>
      </w:r>
      <w:r>
        <w:t>;</w:t>
      </w:r>
      <w:r w:rsidR="00AC3699">
        <w:t xml:space="preserve"> and</w:t>
      </w:r>
    </w:p>
    <w:p w:rsidR="00AC3699" w:rsidRDefault="001F6D69" w:rsidP="001F6D69">
      <w:pPr>
        <w:pStyle w:val="Indenta"/>
      </w:pPr>
      <w:r>
        <w:tab/>
      </w:r>
      <w:r w:rsidR="00384109">
        <w:t>(b)</w:t>
      </w:r>
      <w:r>
        <w:tab/>
      </w:r>
      <w:r w:rsidR="00AC3699">
        <w:t>that the digital signature was not created by a person who, at the time the subscriber’s digital signature was created for the registry instrument or other document</w:t>
      </w:r>
      <w:r>
        <w:t xml:space="preserve"> — </w:t>
      </w:r>
    </w:p>
    <w:p w:rsidR="00AC3699" w:rsidRDefault="001F6D69" w:rsidP="001F6D69">
      <w:pPr>
        <w:pStyle w:val="Indenti"/>
      </w:pPr>
      <w:r>
        <w:tab/>
      </w:r>
      <w:r w:rsidR="00384109">
        <w:t>(i)</w:t>
      </w:r>
      <w:r>
        <w:tab/>
      </w:r>
      <w:r w:rsidR="00AC3699">
        <w:t>was an employee, agent, contractor or officer (however described) of the subscriber</w:t>
      </w:r>
      <w:r>
        <w:t>;</w:t>
      </w:r>
      <w:r w:rsidR="00AC3699">
        <w:t xml:space="preserve"> and</w:t>
      </w:r>
    </w:p>
    <w:p w:rsidR="001F6D69" w:rsidRDefault="001F6D69" w:rsidP="001F6D69">
      <w:pPr>
        <w:pStyle w:val="Indenti"/>
      </w:pPr>
      <w:r>
        <w:tab/>
      </w:r>
      <w:r w:rsidR="00384109">
        <w:t>(ii)</w:t>
      </w:r>
      <w:r>
        <w:tab/>
      </w:r>
      <w:r w:rsidR="00AC3699">
        <w:t>had the subscriber’s express or implied authority to create the subscriber’s digital signature for any document or documents</w:t>
      </w:r>
      <w:r>
        <w:t>;</w:t>
      </w:r>
    </w:p>
    <w:p w:rsidR="00AC3699" w:rsidRDefault="001F6D69" w:rsidP="001F6D69">
      <w:pPr>
        <w:pStyle w:val="Indenta"/>
      </w:pPr>
      <w:r>
        <w:tab/>
      </w:r>
      <w:r>
        <w:tab/>
      </w:r>
      <w:r w:rsidR="00AC3699">
        <w:t>and</w:t>
      </w:r>
    </w:p>
    <w:p w:rsidR="001F6D69" w:rsidRDefault="001F6D69" w:rsidP="001F6D69">
      <w:pPr>
        <w:pStyle w:val="Indenta"/>
      </w:pPr>
      <w:r>
        <w:tab/>
      </w:r>
      <w:r w:rsidR="00384109">
        <w:t>(c)</w:t>
      </w:r>
      <w:r>
        <w:tab/>
      </w:r>
      <w:r w:rsidR="00AC3699">
        <w:t>that neither of the following enabled the subscriber’s digital signature to be created for the registry instrument or other document</w:t>
      </w:r>
      <w:r>
        <w:t xml:space="preserve"> — </w:t>
      </w:r>
    </w:p>
    <w:p w:rsidR="00AC3699" w:rsidRDefault="001F6D69" w:rsidP="001F6D69">
      <w:pPr>
        <w:pStyle w:val="Indenti"/>
      </w:pPr>
      <w:r>
        <w:tab/>
      </w:r>
      <w:r w:rsidR="00384109">
        <w:t>(i)</w:t>
      </w:r>
      <w:r>
        <w:tab/>
      </w:r>
      <w:r w:rsidR="00AC3699">
        <w:t>a failure by the subscriber, or any of the subscriber’s employees, agents, contractors or officers, to fully comply with the requirements of the participation rules</w:t>
      </w:r>
      <w:r>
        <w:t>;</w:t>
      </w:r>
    </w:p>
    <w:p w:rsidR="00AC3699" w:rsidRDefault="001F6D69" w:rsidP="001F6D69">
      <w:pPr>
        <w:pStyle w:val="Indenti"/>
      </w:pPr>
      <w:r>
        <w:tab/>
      </w:r>
      <w:r w:rsidR="00384109">
        <w:t>(ii)</w:t>
      </w:r>
      <w:r>
        <w:tab/>
      </w:r>
      <w:r w:rsidR="00AC3699">
        <w:t>a failure by the subscriber, or any of the subscriber’s employees, agents, contractors or officers, to take reasonable care.</w:t>
      </w:r>
    </w:p>
    <w:p w:rsidR="001F6D69" w:rsidRDefault="001F6D69" w:rsidP="001F6D69">
      <w:pPr>
        <w:pStyle w:val="Subsection"/>
      </w:pPr>
      <w:r>
        <w:tab/>
      </w:r>
      <w:r w:rsidR="00384109">
        <w:t>(5)</w:t>
      </w:r>
      <w:r>
        <w:tab/>
      </w:r>
      <w:r w:rsidR="00AC3699">
        <w:t>For the purposes of subsection</w:t>
      </w:r>
      <w:r>
        <w:t> </w:t>
      </w:r>
      <w:r w:rsidR="009F52CF">
        <w:t>(4)(b)(ii)</w:t>
      </w:r>
      <w:r w:rsidR="00AC3699">
        <w:t>, it does not matter whether the authority was</w:t>
      </w:r>
      <w:r>
        <w:t xml:space="preserve"> — </w:t>
      </w:r>
    </w:p>
    <w:p w:rsidR="00AC3699" w:rsidRDefault="001F6D69" w:rsidP="001F6D69">
      <w:pPr>
        <w:pStyle w:val="Indenta"/>
      </w:pPr>
      <w:r>
        <w:tab/>
      </w:r>
      <w:r w:rsidR="00384109">
        <w:t>(a)</w:t>
      </w:r>
      <w:r>
        <w:tab/>
      </w:r>
      <w:r w:rsidR="00AC3699">
        <w:t>general</w:t>
      </w:r>
      <w:r>
        <w:t>;</w:t>
      </w:r>
      <w:r w:rsidR="00AC3699">
        <w:t xml:space="preserve"> or</w:t>
      </w:r>
    </w:p>
    <w:p w:rsidR="00AC3699" w:rsidRDefault="001F6D69" w:rsidP="001F6D69">
      <w:pPr>
        <w:pStyle w:val="Indenta"/>
      </w:pPr>
      <w:r>
        <w:tab/>
      </w:r>
      <w:r w:rsidR="00384109">
        <w:t>(b)</w:t>
      </w:r>
      <w:r>
        <w:tab/>
      </w:r>
      <w:r w:rsidR="00AC3699">
        <w:t>limited or restricted to documents of a particular class or to a particular document or in any other way.</w:t>
      </w:r>
    </w:p>
    <w:p w:rsidR="001F6D69" w:rsidRDefault="00EB2401" w:rsidP="00EB2401">
      <w:pPr>
        <w:pStyle w:val="Heading2"/>
      </w:pPr>
      <w:bookmarkStart w:id="78" w:name="_Toc373331364"/>
      <w:bookmarkStart w:id="79" w:name="_Toc373331555"/>
      <w:bookmarkStart w:id="80" w:name="_Toc382567414"/>
      <w:bookmarkStart w:id="81" w:name="_Toc382568093"/>
      <w:bookmarkStart w:id="82" w:name="_Toc382914388"/>
      <w:bookmarkStart w:id="83" w:name="_Toc382914579"/>
      <w:bookmarkStart w:id="84" w:name="_Toc383502872"/>
      <w:bookmarkStart w:id="85" w:name="_Toc383503370"/>
      <w:r w:rsidRPr="00EB2401">
        <w:rPr>
          <w:rStyle w:val="CharPartNo"/>
        </w:rPr>
        <w:t xml:space="preserve">Part </w:t>
      </w:r>
      <w:r w:rsidR="00384109">
        <w:rPr>
          <w:rStyle w:val="CharPartNo"/>
        </w:rPr>
        <w:t>3</w:t>
      </w:r>
      <w:r w:rsidRPr="00EB2401">
        <w:t> </w:t>
      </w:r>
      <w:r>
        <w:t>—</w:t>
      </w:r>
      <w:r w:rsidRPr="00EB2401">
        <w:t> </w:t>
      </w:r>
      <w:r w:rsidRPr="00EB2401">
        <w:rPr>
          <w:rStyle w:val="CharPartText"/>
        </w:rPr>
        <w:t>Electronic Lodgment Networks</w:t>
      </w:r>
      <w:bookmarkEnd w:id="78"/>
      <w:bookmarkEnd w:id="79"/>
      <w:bookmarkEnd w:id="80"/>
      <w:bookmarkEnd w:id="81"/>
      <w:bookmarkEnd w:id="82"/>
      <w:bookmarkEnd w:id="83"/>
      <w:bookmarkEnd w:id="84"/>
      <w:bookmarkEnd w:id="85"/>
    </w:p>
    <w:p w:rsidR="00EB2401" w:rsidRDefault="00EB2401" w:rsidP="00EB2401">
      <w:pPr>
        <w:pStyle w:val="Heading3"/>
        <w:rPr>
          <w:rStyle w:val="CharDivText"/>
        </w:rPr>
      </w:pPr>
      <w:bookmarkStart w:id="86" w:name="_Toc373331365"/>
      <w:bookmarkStart w:id="87" w:name="_Toc373331556"/>
      <w:bookmarkStart w:id="88" w:name="_Toc382567415"/>
      <w:bookmarkStart w:id="89" w:name="_Toc382568094"/>
      <w:bookmarkStart w:id="90" w:name="_Toc382914389"/>
      <w:bookmarkStart w:id="91" w:name="_Toc382914580"/>
      <w:bookmarkStart w:id="92" w:name="_Toc383502873"/>
      <w:bookmarkStart w:id="93" w:name="_Toc383503371"/>
      <w:r w:rsidRPr="00EB2401">
        <w:rPr>
          <w:rStyle w:val="CharDivNo"/>
        </w:rPr>
        <w:t xml:space="preserve">Division </w:t>
      </w:r>
      <w:r w:rsidR="00384109">
        <w:rPr>
          <w:rStyle w:val="CharDivNo"/>
        </w:rPr>
        <w:t>1</w:t>
      </w:r>
      <w:r w:rsidRPr="00EB2401">
        <w:t> — </w:t>
      </w:r>
      <w:r w:rsidRPr="00EB2401">
        <w:rPr>
          <w:rStyle w:val="CharDivText"/>
        </w:rPr>
        <w:t>Preliminary</w:t>
      </w:r>
      <w:bookmarkEnd w:id="86"/>
      <w:bookmarkEnd w:id="87"/>
      <w:bookmarkEnd w:id="88"/>
      <w:bookmarkEnd w:id="89"/>
      <w:bookmarkEnd w:id="90"/>
      <w:bookmarkEnd w:id="91"/>
      <w:bookmarkEnd w:id="92"/>
      <w:bookmarkEnd w:id="93"/>
    </w:p>
    <w:p w:rsidR="00EB2401" w:rsidRDefault="00384109" w:rsidP="00EB2401">
      <w:pPr>
        <w:pStyle w:val="Heading5"/>
      </w:pPr>
      <w:bookmarkStart w:id="94" w:name="_Toc382914581"/>
      <w:bookmarkStart w:id="95" w:name="_Toc383503372"/>
      <w:r>
        <w:rPr>
          <w:rStyle w:val="CharSectno"/>
        </w:rPr>
        <w:t>13</w:t>
      </w:r>
      <w:r w:rsidR="00EB2401" w:rsidRPr="00EB2401">
        <w:t>.</w:t>
      </w:r>
      <w:r w:rsidR="00EB2401" w:rsidRPr="00EB2401">
        <w:tab/>
      </w:r>
      <w:r w:rsidR="00EB2401">
        <w:t>Electronic Lodgment Network (</w:t>
      </w:r>
      <w:r w:rsidR="00FF7677">
        <w:t>c</w:t>
      </w:r>
      <w:r w:rsidR="00EB2401">
        <w:t>f</w:t>
      </w:r>
      <w:r w:rsidR="00FF7677">
        <w:t>.</w:t>
      </w:r>
      <w:r w:rsidR="00EB2401">
        <w:t xml:space="preserve"> ECNL </w:t>
      </w:r>
      <w:r w:rsidR="0062723D">
        <w:t>s. 1</w:t>
      </w:r>
      <w:r w:rsidR="00EB2401">
        <w:t>3)</w:t>
      </w:r>
      <w:bookmarkEnd w:id="94"/>
      <w:bookmarkEnd w:id="95"/>
    </w:p>
    <w:p w:rsidR="00AC3699" w:rsidRDefault="00EB2401" w:rsidP="00EB2401">
      <w:pPr>
        <w:pStyle w:val="Subsection"/>
      </w:pPr>
      <w:r>
        <w:tab/>
      </w:r>
      <w:r w:rsidR="00384109">
        <w:t>(1)</w:t>
      </w:r>
      <w:r>
        <w:tab/>
      </w:r>
      <w:r w:rsidR="00AC3699">
        <w:t>An Electronic Lodgment Network (</w:t>
      </w:r>
      <w:r w:rsidR="00AC3699" w:rsidRPr="003434EB">
        <w:rPr>
          <w:rStyle w:val="CharDefText"/>
        </w:rPr>
        <w:t>ELN</w:t>
      </w:r>
      <w:r w:rsidR="00AC3699">
        <w:t>) is an electronic system that enables the lodging of registry instruments and other documents in electronic form for the purposes of the land titles legislation.</w:t>
      </w:r>
    </w:p>
    <w:p w:rsidR="00AC3699" w:rsidRDefault="00535F26" w:rsidP="00535F26">
      <w:pPr>
        <w:pStyle w:val="Subsection"/>
      </w:pPr>
      <w:r>
        <w:tab/>
      </w:r>
      <w:r w:rsidR="00384109">
        <w:t>(2)</w:t>
      </w:r>
      <w:r>
        <w:tab/>
      </w:r>
      <w:r w:rsidR="00AC3699">
        <w:t>An ELN may also enable the preparation of registry instruments and other documents in electronic form for lodging under the land titles legislation.</w:t>
      </w:r>
    </w:p>
    <w:p w:rsidR="00535F26" w:rsidRDefault="00535F26" w:rsidP="00535F26">
      <w:pPr>
        <w:pStyle w:val="Heading3"/>
      </w:pPr>
      <w:bookmarkStart w:id="96" w:name="_Toc373331367"/>
      <w:bookmarkStart w:id="97" w:name="_Toc373331558"/>
      <w:bookmarkStart w:id="98" w:name="_Toc382567417"/>
      <w:bookmarkStart w:id="99" w:name="_Toc382568096"/>
      <w:bookmarkStart w:id="100" w:name="_Toc382914391"/>
      <w:bookmarkStart w:id="101" w:name="_Toc382914582"/>
      <w:bookmarkStart w:id="102" w:name="_Toc383502875"/>
      <w:bookmarkStart w:id="103" w:name="_Toc383503373"/>
      <w:r w:rsidRPr="00535F26">
        <w:rPr>
          <w:rStyle w:val="CharDivNo"/>
        </w:rPr>
        <w:t xml:space="preserve">Division </w:t>
      </w:r>
      <w:r w:rsidR="00384109">
        <w:rPr>
          <w:rStyle w:val="CharDivNo"/>
        </w:rPr>
        <w:t>2</w:t>
      </w:r>
      <w:r w:rsidRPr="00535F26">
        <w:t> — </w:t>
      </w:r>
      <w:r w:rsidRPr="00535F26">
        <w:rPr>
          <w:rStyle w:val="CharDivText"/>
        </w:rPr>
        <w:t>Operation of Electronic Lodgment Networks</w:t>
      </w:r>
      <w:bookmarkEnd w:id="96"/>
      <w:bookmarkEnd w:id="97"/>
      <w:bookmarkEnd w:id="98"/>
      <w:bookmarkEnd w:id="99"/>
      <w:bookmarkEnd w:id="100"/>
      <w:bookmarkEnd w:id="101"/>
      <w:bookmarkEnd w:id="102"/>
      <w:bookmarkEnd w:id="103"/>
    </w:p>
    <w:p w:rsidR="00535F26" w:rsidRDefault="00384109" w:rsidP="00535F26">
      <w:pPr>
        <w:pStyle w:val="Heading5"/>
      </w:pPr>
      <w:bookmarkStart w:id="104" w:name="_Toc382914583"/>
      <w:bookmarkStart w:id="105" w:name="_Toc383503374"/>
      <w:r>
        <w:rPr>
          <w:rStyle w:val="CharSectno"/>
        </w:rPr>
        <w:t>14</w:t>
      </w:r>
      <w:r w:rsidR="00535F26" w:rsidRPr="00535F26">
        <w:t>.</w:t>
      </w:r>
      <w:r w:rsidR="00535F26" w:rsidRPr="00535F26">
        <w:tab/>
      </w:r>
      <w:r w:rsidR="00BD5C27">
        <w:t>Authority</w:t>
      </w:r>
      <w:r w:rsidR="00535F26">
        <w:t xml:space="preserve"> may provide and operate ELN (</w:t>
      </w:r>
      <w:r w:rsidR="00FF7677">
        <w:t>c</w:t>
      </w:r>
      <w:r w:rsidR="00535F26">
        <w:t>f</w:t>
      </w:r>
      <w:r w:rsidR="00FF7677">
        <w:t>.</w:t>
      </w:r>
      <w:r w:rsidR="007A38BA">
        <w:t> </w:t>
      </w:r>
      <w:r w:rsidR="00535F26">
        <w:t xml:space="preserve">ECNL </w:t>
      </w:r>
      <w:r w:rsidR="0062723D">
        <w:t>s. 1</w:t>
      </w:r>
      <w:r w:rsidR="00535F26">
        <w:t>4)</w:t>
      </w:r>
      <w:bookmarkEnd w:id="104"/>
      <w:bookmarkEnd w:id="105"/>
    </w:p>
    <w:p w:rsidR="00AC3699" w:rsidRDefault="00535F26" w:rsidP="00535F26">
      <w:pPr>
        <w:pStyle w:val="Subsection"/>
      </w:pPr>
      <w:r>
        <w:tab/>
      </w:r>
      <w:r>
        <w:tab/>
      </w:r>
      <w:r w:rsidR="00AC3699">
        <w:t xml:space="preserve">The </w:t>
      </w:r>
      <w:r w:rsidR="00BD5C27">
        <w:t>Authority</w:t>
      </w:r>
      <w:r w:rsidR="00AC3699">
        <w:t xml:space="preserve"> may provide and operate an ELN.</w:t>
      </w:r>
    </w:p>
    <w:p w:rsidR="00A30F75" w:rsidRDefault="00384109" w:rsidP="00A30F75">
      <w:pPr>
        <w:pStyle w:val="Heading5"/>
      </w:pPr>
      <w:bookmarkStart w:id="106" w:name="_Toc382914584"/>
      <w:bookmarkStart w:id="107" w:name="_Toc383503375"/>
      <w:r>
        <w:rPr>
          <w:rStyle w:val="CharSectno"/>
        </w:rPr>
        <w:t>15</w:t>
      </w:r>
      <w:r w:rsidR="00A30F75" w:rsidRPr="00A30F75">
        <w:t>.</w:t>
      </w:r>
      <w:r w:rsidR="00A30F75" w:rsidRPr="00A30F75">
        <w:tab/>
      </w:r>
      <w:r w:rsidR="0087083D">
        <w:t>Authority</w:t>
      </w:r>
      <w:r w:rsidR="00A30F75">
        <w:t xml:space="preserve"> may approve ELNO to provide and operate ELN (</w:t>
      </w:r>
      <w:r w:rsidR="00FF7677">
        <w:t>c</w:t>
      </w:r>
      <w:r w:rsidR="00A30F75">
        <w:t>f</w:t>
      </w:r>
      <w:r w:rsidR="00FF7677">
        <w:t>.</w:t>
      </w:r>
      <w:r w:rsidR="00A30F75">
        <w:t xml:space="preserve"> ECNL </w:t>
      </w:r>
      <w:r w:rsidR="0062723D">
        <w:t>s. 1</w:t>
      </w:r>
      <w:r w:rsidR="00A30F75">
        <w:t>5)</w:t>
      </w:r>
      <w:bookmarkEnd w:id="106"/>
      <w:bookmarkEnd w:id="107"/>
    </w:p>
    <w:p w:rsidR="00AC3699" w:rsidRDefault="00A30F75" w:rsidP="00A30F75">
      <w:pPr>
        <w:pStyle w:val="Subsection"/>
      </w:pPr>
      <w:r>
        <w:tab/>
      </w:r>
      <w:r w:rsidR="00384109">
        <w:t>(1)</w:t>
      </w:r>
      <w:r>
        <w:tab/>
      </w:r>
      <w:r w:rsidR="00AC3699">
        <w:t xml:space="preserve">The </w:t>
      </w:r>
      <w:r w:rsidR="0087083D">
        <w:t>Authority</w:t>
      </w:r>
      <w:r w:rsidR="00AC3699">
        <w:t xml:space="preserve"> may approve a person as an Electronic Lodgment Network Operator (</w:t>
      </w:r>
      <w:r w:rsidR="00AC3699" w:rsidRPr="00A30F75">
        <w:rPr>
          <w:rStyle w:val="CharDefText"/>
        </w:rPr>
        <w:t>ELNO</w:t>
      </w:r>
      <w:r w:rsidR="00AC3699">
        <w:t>) to provide and operate an ELN.</w:t>
      </w:r>
    </w:p>
    <w:p w:rsidR="00AC3699" w:rsidRDefault="00510980" w:rsidP="00510980">
      <w:pPr>
        <w:pStyle w:val="Subsection"/>
      </w:pPr>
      <w:r>
        <w:tab/>
      </w:r>
      <w:r w:rsidR="00384109">
        <w:t>(2)</w:t>
      </w:r>
      <w:r>
        <w:tab/>
      </w:r>
      <w:r w:rsidR="00AC3699">
        <w:t xml:space="preserve">The </w:t>
      </w:r>
      <w:r w:rsidR="0087083D">
        <w:t>Authority</w:t>
      </w:r>
      <w:r w:rsidR="00AC3699">
        <w:t xml:space="preserve"> must not approve a person under this section unless the person meets the qualifications for approval set out in the operating requirements.</w:t>
      </w:r>
    </w:p>
    <w:p w:rsidR="00AC3699" w:rsidRDefault="00510980" w:rsidP="00510980">
      <w:pPr>
        <w:pStyle w:val="Subsection"/>
      </w:pPr>
      <w:r>
        <w:tab/>
      </w:r>
      <w:r w:rsidR="00384109">
        <w:t>(3)</w:t>
      </w:r>
      <w:r>
        <w:tab/>
      </w:r>
      <w:r w:rsidR="00AC3699">
        <w:t>An approval under this section must be in writing and must state the period for which it is to have effect.</w:t>
      </w:r>
    </w:p>
    <w:p w:rsidR="00AC3699" w:rsidRDefault="00510980" w:rsidP="00510980">
      <w:pPr>
        <w:pStyle w:val="Subsection"/>
      </w:pPr>
      <w:r>
        <w:tab/>
      </w:r>
      <w:r w:rsidR="00384109">
        <w:t>(4)</w:t>
      </w:r>
      <w:r>
        <w:tab/>
      </w:r>
      <w:r w:rsidR="00AC3699">
        <w:t xml:space="preserve">The </w:t>
      </w:r>
      <w:r w:rsidR="0087083D">
        <w:t>Authority</w:t>
      </w:r>
      <w:r w:rsidR="00AC3699">
        <w:t xml:space="preserve"> may grant more than one approval under this section.</w:t>
      </w:r>
    </w:p>
    <w:p w:rsidR="00F77142" w:rsidRDefault="00384109" w:rsidP="00F77142">
      <w:pPr>
        <w:pStyle w:val="Heading5"/>
      </w:pPr>
      <w:bookmarkStart w:id="108" w:name="_Toc382914585"/>
      <w:bookmarkStart w:id="109" w:name="_Toc383503376"/>
      <w:r>
        <w:rPr>
          <w:rStyle w:val="CharSectno"/>
        </w:rPr>
        <w:t>16</w:t>
      </w:r>
      <w:r w:rsidR="00F77142" w:rsidRPr="00F77142">
        <w:t>.</w:t>
      </w:r>
      <w:r w:rsidR="00F77142" w:rsidRPr="00F77142">
        <w:tab/>
      </w:r>
      <w:r w:rsidR="00F77142">
        <w:t>Conditions of approval as ELNO (</w:t>
      </w:r>
      <w:r w:rsidR="00FF7677">
        <w:t>c</w:t>
      </w:r>
      <w:r w:rsidR="00F77142">
        <w:t>f</w:t>
      </w:r>
      <w:r w:rsidR="00FF7677">
        <w:t>.</w:t>
      </w:r>
      <w:r w:rsidR="00F77142">
        <w:t xml:space="preserve"> ECNL </w:t>
      </w:r>
      <w:r w:rsidR="0062723D">
        <w:t>s. 1</w:t>
      </w:r>
      <w:r w:rsidR="00F77142">
        <w:t>6)</w:t>
      </w:r>
      <w:bookmarkEnd w:id="108"/>
      <w:bookmarkEnd w:id="109"/>
    </w:p>
    <w:p w:rsidR="00AC3699" w:rsidRDefault="00F77142" w:rsidP="00F77142">
      <w:pPr>
        <w:pStyle w:val="Subsection"/>
      </w:pPr>
      <w:r>
        <w:tab/>
      </w:r>
      <w:r w:rsidR="00384109">
        <w:t>(1)</w:t>
      </w:r>
      <w:r>
        <w:tab/>
      </w:r>
      <w:r w:rsidR="00AC3699">
        <w:t xml:space="preserve">The </w:t>
      </w:r>
      <w:r w:rsidR="0087083D">
        <w:t>Authority</w:t>
      </w:r>
      <w:r w:rsidR="00AC3699">
        <w:t xml:space="preserve"> may attach conditions to an approval under section</w:t>
      </w:r>
      <w:r w:rsidR="005B2BEB">
        <w:t> </w:t>
      </w:r>
      <w:r w:rsidR="009F52CF">
        <w:t>15</w:t>
      </w:r>
      <w:r w:rsidR="00AC3699">
        <w:t>, and those conditions must be specified in the approval.</w:t>
      </w:r>
    </w:p>
    <w:p w:rsidR="00AC3699" w:rsidRDefault="00067BF3" w:rsidP="00067BF3">
      <w:pPr>
        <w:pStyle w:val="Subsection"/>
      </w:pPr>
      <w:r>
        <w:tab/>
      </w:r>
      <w:r w:rsidR="00384109">
        <w:t>(2)</w:t>
      </w:r>
      <w:r>
        <w:tab/>
        <w:t>T</w:t>
      </w:r>
      <w:r w:rsidR="00AC3699">
        <w:t xml:space="preserve">he </w:t>
      </w:r>
      <w:r w:rsidR="004710F1">
        <w:t>Authority</w:t>
      </w:r>
      <w:r w:rsidR="00AC3699">
        <w:t xml:space="preserve"> may at any time, by notice in writing to the ELNO, vary or revoke the conditions attached to the approval of that ELNO or attach new or additional conditions.</w:t>
      </w:r>
    </w:p>
    <w:p w:rsidR="00067BF3" w:rsidRDefault="00384109" w:rsidP="00067BF3">
      <w:pPr>
        <w:pStyle w:val="Heading5"/>
      </w:pPr>
      <w:bookmarkStart w:id="110" w:name="_Toc382914586"/>
      <w:bookmarkStart w:id="111" w:name="_Toc383503377"/>
      <w:r>
        <w:rPr>
          <w:rStyle w:val="CharSectno"/>
        </w:rPr>
        <w:t>17</w:t>
      </w:r>
      <w:r w:rsidR="00067BF3" w:rsidRPr="00067BF3">
        <w:t>.</w:t>
      </w:r>
      <w:r w:rsidR="00067BF3" w:rsidRPr="00067BF3">
        <w:tab/>
      </w:r>
      <w:r w:rsidR="00067BF3">
        <w:t>Effect of approval as ELNO (</w:t>
      </w:r>
      <w:r w:rsidR="00FF7677">
        <w:t>c</w:t>
      </w:r>
      <w:r w:rsidR="00067BF3">
        <w:t>f</w:t>
      </w:r>
      <w:r w:rsidR="00FF7677">
        <w:t>.</w:t>
      </w:r>
      <w:r w:rsidR="00067BF3">
        <w:t xml:space="preserve"> ECNL </w:t>
      </w:r>
      <w:r w:rsidR="0062723D">
        <w:t>s. 1</w:t>
      </w:r>
      <w:r w:rsidR="00067BF3">
        <w:t>7)</w:t>
      </w:r>
      <w:bookmarkEnd w:id="110"/>
      <w:bookmarkEnd w:id="111"/>
    </w:p>
    <w:p w:rsidR="00067BF3" w:rsidRDefault="00067BF3" w:rsidP="00067BF3">
      <w:pPr>
        <w:pStyle w:val="Subsection"/>
      </w:pPr>
      <w:r>
        <w:tab/>
      </w:r>
      <w:r w:rsidR="00384109">
        <w:t>(1)</w:t>
      </w:r>
      <w:r>
        <w:tab/>
      </w:r>
      <w:r w:rsidR="00AC3699">
        <w:t>A person who is approved as an ELNO under section</w:t>
      </w:r>
      <w:r>
        <w:t> </w:t>
      </w:r>
      <w:r w:rsidR="009F52CF">
        <w:t>15</w:t>
      </w:r>
      <w:r w:rsidR="00AC3699">
        <w:t xml:space="preserve"> may provide and operate an ELN</w:t>
      </w:r>
      <w:r>
        <w:t xml:space="preserve"> — </w:t>
      </w:r>
    </w:p>
    <w:p w:rsidR="00AC3699" w:rsidRDefault="00067BF3" w:rsidP="00067BF3">
      <w:pPr>
        <w:pStyle w:val="Indenta"/>
      </w:pPr>
      <w:r>
        <w:tab/>
      </w:r>
      <w:r w:rsidR="00384109">
        <w:t>(a)</w:t>
      </w:r>
      <w:r>
        <w:tab/>
      </w:r>
      <w:r w:rsidR="00AC3699">
        <w:t>for the period stated in the approval</w:t>
      </w:r>
      <w:r>
        <w:t>;</w:t>
      </w:r>
      <w:r w:rsidR="00AC3699">
        <w:t xml:space="preserve"> and</w:t>
      </w:r>
    </w:p>
    <w:p w:rsidR="00AC3699" w:rsidRDefault="00067BF3" w:rsidP="00067BF3">
      <w:pPr>
        <w:pStyle w:val="Indenta"/>
      </w:pPr>
      <w:r>
        <w:tab/>
      </w:r>
      <w:r w:rsidR="00384109">
        <w:t>(b)</w:t>
      </w:r>
      <w:r>
        <w:tab/>
      </w:r>
      <w:r w:rsidR="00AC3699">
        <w:t>subject to the conditions (if any) attached to the approval</w:t>
      </w:r>
      <w:r>
        <w:t>;</w:t>
      </w:r>
      <w:r w:rsidR="00AC3699">
        <w:t xml:space="preserve"> and</w:t>
      </w:r>
    </w:p>
    <w:p w:rsidR="00AC3699" w:rsidRDefault="00067BF3" w:rsidP="00067BF3">
      <w:pPr>
        <w:pStyle w:val="Indenta"/>
      </w:pPr>
      <w:r>
        <w:tab/>
      </w:r>
      <w:r w:rsidR="00384109">
        <w:t>(c)</w:t>
      </w:r>
      <w:r>
        <w:tab/>
      </w:r>
      <w:r w:rsidR="00AC3699">
        <w:t>in accordance with the operating requirements.</w:t>
      </w:r>
    </w:p>
    <w:p w:rsidR="00AC3699" w:rsidRDefault="00067BF3" w:rsidP="00067BF3">
      <w:pPr>
        <w:pStyle w:val="Subsection"/>
      </w:pPr>
      <w:r>
        <w:tab/>
      </w:r>
      <w:r w:rsidR="00384109">
        <w:t>(2)</w:t>
      </w:r>
      <w:r>
        <w:tab/>
      </w:r>
      <w:r w:rsidR="00AC3699">
        <w:t>Subsection</w:t>
      </w:r>
      <w:r w:rsidR="00583AB7">
        <w:t> </w:t>
      </w:r>
      <w:r w:rsidR="009F52CF">
        <w:t>(1)</w:t>
      </w:r>
      <w:r w:rsidR="00AC3699">
        <w:t xml:space="preserve"> is subject to sections</w:t>
      </w:r>
      <w:r w:rsidR="00E86B8E">
        <w:t> </w:t>
      </w:r>
      <w:r w:rsidR="009F52CF">
        <w:t>19</w:t>
      </w:r>
      <w:r w:rsidR="004710F1">
        <w:t xml:space="preserve"> and</w:t>
      </w:r>
      <w:r w:rsidR="0062723D">
        <w:t> </w:t>
      </w:r>
      <w:r w:rsidR="009F52CF">
        <w:t>20</w:t>
      </w:r>
      <w:r w:rsidR="00AC3699">
        <w:t>.</w:t>
      </w:r>
    </w:p>
    <w:p w:rsidR="00AC3699" w:rsidRDefault="00AF114F" w:rsidP="00AF114F">
      <w:pPr>
        <w:pStyle w:val="Subsection"/>
      </w:pPr>
      <w:r>
        <w:tab/>
      </w:r>
      <w:r w:rsidR="00384109">
        <w:t>(3)</w:t>
      </w:r>
      <w:r>
        <w:tab/>
      </w:r>
      <w:r w:rsidR="00AC3699">
        <w:t>In performing functions as an ELNO, a person approved under section</w:t>
      </w:r>
      <w:r>
        <w:t> </w:t>
      </w:r>
      <w:r w:rsidR="009F52CF">
        <w:t>15</w:t>
      </w:r>
      <w:r w:rsidR="00AC3699">
        <w:t xml:space="preserve"> is not and does not represent the State, and is not an agent of the State.</w:t>
      </w:r>
    </w:p>
    <w:p w:rsidR="00AC3699" w:rsidRDefault="000313CE" w:rsidP="000313CE">
      <w:pPr>
        <w:pStyle w:val="Subsection"/>
      </w:pPr>
      <w:r>
        <w:tab/>
      </w:r>
      <w:r w:rsidR="00384109">
        <w:t>(4)</w:t>
      </w:r>
      <w:r>
        <w:tab/>
        <w:t>T</w:t>
      </w:r>
      <w:r w:rsidR="00AC3699">
        <w:t>he approval of a person as an ELNO does not restrict or prevent the provision, by that person, of services additional to those provided by the ELN.</w:t>
      </w:r>
    </w:p>
    <w:p w:rsidR="00AC3699" w:rsidRDefault="000313CE" w:rsidP="000313CE">
      <w:pPr>
        <w:pStyle w:val="Subsection"/>
      </w:pPr>
      <w:r>
        <w:tab/>
      </w:r>
      <w:r w:rsidR="00384109">
        <w:t>(5)</w:t>
      </w:r>
      <w:r>
        <w:tab/>
      </w:r>
      <w:r w:rsidR="00AC3699">
        <w:t>Subsection</w:t>
      </w:r>
      <w:r>
        <w:t> </w:t>
      </w:r>
      <w:r w:rsidR="009F52CF">
        <w:t>(4)</w:t>
      </w:r>
      <w:r w:rsidR="00AC3699">
        <w:t xml:space="preserve"> is subject to the operating requirements.</w:t>
      </w:r>
    </w:p>
    <w:p w:rsidR="000313CE" w:rsidRPr="000313CE" w:rsidRDefault="00384109" w:rsidP="000313CE">
      <w:pPr>
        <w:pStyle w:val="Heading5"/>
      </w:pPr>
      <w:bookmarkStart w:id="112" w:name="_Toc382914587"/>
      <w:bookmarkStart w:id="113" w:name="_Toc383503378"/>
      <w:r>
        <w:rPr>
          <w:rStyle w:val="CharSectno"/>
        </w:rPr>
        <w:t>18</w:t>
      </w:r>
      <w:r w:rsidR="000313CE" w:rsidRPr="000313CE">
        <w:t>.</w:t>
      </w:r>
      <w:r w:rsidR="000313CE" w:rsidRPr="000313CE">
        <w:tab/>
      </w:r>
      <w:r w:rsidR="000313CE">
        <w:t>ELNO required to comply with operating requirements (</w:t>
      </w:r>
      <w:r w:rsidR="00FF7677">
        <w:t>c</w:t>
      </w:r>
      <w:r w:rsidR="000313CE">
        <w:t>f</w:t>
      </w:r>
      <w:r w:rsidR="00FF7677">
        <w:t>.</w:t>
      </w:r>
      <w:r w:rsidR="00210D9F">
        <w:t> </w:t>
      </w:r>
      <w:r w:rsidR="000313CE">
        <w:t xml:space="preserve">ECNL </w:t>
      </w:r>
      <w:r w:rsidR="0062723D">
        <w:t>s. 1</w:t>
      </w:r>
      <w:r w:rsidR="000313CE">
        <w:t>8)</w:t>
      </w:r>
      <w:bookmarkEnd w:id="112"/>
      <w:bookmarkEnd w:id="113"/>
    </w:p>
    <w:p w:rsidR="00AC3699" w:rsidRDefault="000313CE" w:rsidP="000313CE">
      <w:pPr>
        <w:pStyle w:val="Subsection"/>
      </w:pPr>
      <w:r>
        <w:tab/>
      </w:r>
      <w:r>
        <w:tab/>
      </w:r>
      <w:r w:rsidR="00AC3699">
        <w:t>A person approved as an ELNO under section</w:t>
      </w:r>
      <w:r w:rsidR="005B2BEB">
        <w:t> </w:t>
      </w:r>
      <w:r w:rsidR="009F52CF">
        <w:t>15</w:t>
      </w:r>
      <w:r w:rsidR="00AC3699">
        <w:t xml:space="preserve"> must comply with the operating requirements.</w:t>
      </w:r>
    </w:p>
    <w:p w:rsidR="000313CE" w:rsidRDefault="00384109" w:rsidP="000313CE">
      <w:pPr>
        <w:pStyle w:val="Heading5"/>
      </w:pPr>
      <w:bookmarkStart w:id="114" w:name="_Toc382914588"/>
      <w:bookmarkStart w:id="115" w:name="_Toc383503379"/>
      <w:r>
        <w:rPr>
          <w:rStyle w:val="CharSectno"/>
        </w:rPr>
        <w:t>19</w:t>
      </w:r>
      <w:r w:rsidR="000313CE" w:rsidRPr="000313CE">
        <w:t>.</w:t>
      </w:r>
      <w:r w:rsidR="000313CE" w:rsidRPr="000313CE">
        <w:tab/>
      </w:r>
      <w:r w:rsidR="000313CE">
        <w:t>Renewal of approval as ELNO (</w:t>
      </w:r>
      <w:r w:rsidR="00FF7677">
        <w:t>c</w:t>
      </w:r>
      <w:r w:rsidR="000313CE">
        <w:t>f</w:t>
      </w:r>
      <w:r w:rsidR="00FF7677">
        <w:t>.</w:t>
      </w:r>
      <w:r w:rsidR="000313CE">
        <w:t xml:space="preserve"> ECNL </w:t>
      </w:r>
      <w:r w:rsidR="0062723D">
        <w:t>s. 1</w:t>
      </w:r>
      <w:r w:rsidR="000313CE">
        <w:t>9)</w:t>
      </w:r>
      <w:bookmarkEnd w:id="114"/>
      <w:bookmarkEnd w:id="115"/>
    </w:p>
    <w:p w:rsidR="00AC3699" w:rsidRDefault="000313CE" w:rsidP="000313CE">
      <w:pPr>
        <w:pStyle w:val="Subsection"/>
      </w:pPr>
      <w:r>
        <w:tab/>
      </w:r>
      <w:r w:rsidR="00384109">
        <w:t>(1)</w:t>
      </w:r>
      <w:r>
        <w:tab/>
      </w:r>
      <w:r w:rsidR="00AC3699">
        <w:t xml:space="preserve">The </w:t>
      </w:r>
      <w:r w:rsidR="009A384C">
        <w:t>Authority</w:t>
      </w:r>
      <w:r w:rsidR="00AC3699">
        <w:t xml:space="preserve"> may renew an approval of a person as an ELNO under section</w:t>
      </w:r>
      <w:r>
        <w:t> </w:t>
      </w:r>
      <w:r w:rsidR="009F52CF">
        <w:t>15</w:t>
      </w:r>
      <w:r w:rsidR="00AC3699">
        <w:t xml:space="preserve"> if the </w:t>
      </w:r>
      <w:r w:rsidR="009A384C">
        <w:t>Authority</w:t>
      </w:r>
      <w:r w:rsidR="00AC3699">
        <w:t xml:space="preserve"> is satisfied that the person continues to meet the qualifications for approval set out in the operating requirements.</w:t>
      </w:r>
    </w:p>
    <w:p w:rsidR="00AC3699" w:rsidRDefault="000313CE" w:rsidP="000313CE">
      <w:pPr>
        <w:pStyle w:val="Subsection"/>
      </w:pPr>
      <w:r>
        <w:tab/>
      </w:r>
      <w:r w:rsidR="00384109">
        <w:t>(2)</w:t>
      </w:r>
      <w:r>
        <w:tab/>
      </w:r>
      <w:r w:rsidR="00AC3699">
        <w:t>The renewal of an approval under this section must be in writing and must state the period for which the renewal is to have effect.</w:t>
      </w:r>
    </w:p>
    <w:p w:rsidR="00AC3699" w:rsidRDefault="000313CE" w:rsidP="000313CE">
      <w:pPr>
        <w:pStyle w:val="Subsection"/>
      </w:pPr>
      <w:r>
        <w:tab/>
      </w:r>
      <w:r w:rsidR="00384109">
        <w:t>(3)</w:t>
      </w:r>
      <w:r>
        <w:tab/>
      </w:r>
      <w:r w:rsidR="00AC3699">
        <w:t xml:space="preserve">In renewing an approval, the </w:t>
      </w:r>
      <w:r w:rsidR="009A384C">
        <w:t>Authority</w:t>
      </w:r>
      <w:r w:rsidR="00AC3699">
        <w:t xml:space="preserve"> may exercise the powers in section</w:t>
      </w:r>
      <w:r>
        <w:t> </w:t>
      </w:r>
      <w:r w:rsidR="009F52CF">
        <w:t>16</w:t>
      </w:r>
      <w:r w:rsidR="00AC3699">
        <w:t xml:space="preserve"> to attach conditions to the approval or vary or revoke conditions attached to the approval.</w:t>
      </w:r>
    </w:p>
    <w:p w:rsidR="000313CE" w:rsidRPr="000313CE" w:rsidRDefault="00384109" w:rsidP="000313CE">
      <w:pPr>
        <w:pStyle w:val="Heading5"/>
      </w:pPr>
      <w:bookmarkStart w:id="116" w:name="_Toc382914589"/>
      <w:bookmarkStart w:id="117" w:name="_Toc383503380"/>
      <w:r>
        <w:rPr>
          <w:rStyle w:val="CharSectno"/>
        </w:rPr>
        <w:t>20</w:t>
      </w:r>
      <w:r w:rsidR="000313CE" w:rsidRPr="000313CE">
        <w:t>.</w:t>
      </w:r>
      <w:r w:rsidR="000313CE" w:rsidRPr="000313CE">
        <w:tab/>
      </w:r>
      <w:r w:rsidR="000313CE">
        <w:t>Revocation or suspension of approval as ELNO (</w:t>
      </w:r>
      <w:r w:rsidR="00FF7677">
        <w:t>c</w:t>
      </w:r>
      <w:r w:rsidR="000313CE">
        <w:t>f</w:t>
      </w:r>
      <w:r w:rsidR="00FF7677">
        <w:t>.</w:t>
      </w:r>
      <w:r w:rsidR="000313CE">
        <w:t xml:space="preserve"> ECNL s. 20)</w:t>
      </w:r>
      <w:bookmarkEnd w:id="116"/>
      <w:bookmarkEnd w:id="117"/>
    </w:p>
    <w:p w:rsidR="00AC3699" w:rsidRDefault="000313CE" w:rsidP="000313CE">
      <w:pPr>
        <w:pStyle w:val="Subsection"/>
      </w:pPr>
      <w:r>
        <w:tab/>
      </w:r>
      <w:r>
        <w:tab/>
      </w:r>
      <w:r w:rsidR="00AC3699">
        <w:t xml:space="preserve">The </w:t>
      </w:r>
      <w:r w:rsidR="00F84ED2">
        <w:t>Authority</w:t>
      </w:r>
      <w:r w:rsidR="00AC3699">
        <w:t xml:space="preserve"> may revoke or suspend the approval of a person as an ELNO in the circumstances set out in the operating requirements.</w:t>
      </w:r>
    </w:p>
    <w:p w:rsidR="000313CE" w:rsidRDefault="00384109" w:rsidP="000313CE">
      <w:pPr>
        <w:pStyle w:val="Heading5"/>
      </w:pPr>
      <w:bookmarkStart w:id="118" w:name="_Toc382914590"/>
      <w:bookmarkStart w:id="119" w:name="_Toc383503381"/>
      <w:r>
        <w:rPr>
          <w:rStyle w:val="CharSectno"/>
        </w:rPr>
        <w:t>21</w:t>
      </w:r>
      <w:r w:rsidR="000313CE" w:rsidRPr="000313CE">
        <w:t>.</w:t>
      </w:r>
      <w:r w:rsidR="000313CE" w:rsidRPr="000313CE">
        <w:tab/>
      </w:r>
      <w:r w:rsidR="000313CE">
        <w:t>Monitoring of activities in ELN (</w:t>
      </w:r>
      <w:r w:rsidR="00FF7677">
        <w:t>c</w:t>
      </w:r>
      <w:r w:rsidR="000313CE">
        <w:t>f</w:t>
      </w:r>
      <w:r w:rsidR="00FF7677">
        <w:t>.</w:t>
      </w:r>
      <w:r w:rsidR="000313CE">
        <w:t xml:space="preserve"> ECNL </w:t>
      </w:r>
      <w:r w:rsidR="0062723D">
        <w:t>s. 2</w:t>
      </w:r>
      <w:r w:rsidR="000313CE">
        <w:t>1)</w:t>
      </w:r>
      <w:bookmarkEnd w:id="118"/>
      <w:bookmarkEnd w:id="119"/>
    </w:p>
    <w:p w:rsidR="00AC3699" w:rsidRDefault="000313CE" w:rsidP="000313CE">
      <w:pPr>
        <w:pStyle w:val="Subsection"/>
      </w:pPr>
      <w:r>
        <w:tab/>
      </w:r>
      <w:r w:rsidR="00384109">
        <w:t>(1)</w:t>
      </w:r>
      <w:r>
        <w:tab/>
      </w:r>
      <w:r w:rsidR="00AC3699">
        <w:t xml:space="preserve">The </w:t>
      </w:r>
      <w:r w:rsidR="00C8217D">
        <w:t xml:space="preserve">Authority, the </w:t>
      </w:r>
      <w:r w:rsidR="00AC3699">
        <w:t>Registrar</w:t>
      </w:r>
      <w:r w:rsidR="00C8217D">
        <w:t xml:space="preserve"> and the Commissioner or any of them</w:t>
      </w:r>
      <w:r w:rsidR="00AC3699">
        <w:t xml:space="preserve"> may monitor activities in an ELN for any purpose, including (without limitation) for the purpose of maintaining the integrity of the titles register.</w:t>
      </w:r>
    </w:p>
    <w:p w:rsidR="00AC3699" w:rsidRDefault="000313CE" w:rsidP="000313CE">
      <w:pPr>
        <w:pStyle w:val="Subsection"/>
      </w:pPr>
      <w:r>
        <w:tab/>
      </w:r>
      <w:r w:rsidR="00384109">
        <w:t>(2)</w:t>
      </w:r>
      <w:r>
        <w:tab/>
      </w:r>
      <w:r w:rsidR="00AC3699">
        <w:t>This section does not limit Division</w:t>
      </w:r>
      <w:r w:rsidR="00C8217D">
        <w:t> </w:t>
      </w:r>
      <w:r w:rsidR="009F52CF">
        <w:t>5</w:t>
      </w:r>
      <w:r w:rsidR="00AC3699">
        <w:t>.</w:t>
      </w:r>
    </w:p>
    <w:p w:rsidR="000313CE" w:rsidRDefault="000313CE" w:rsidP="000313CE">
      <w:pPr>
        <w:pStyle w:val="Heading3"/>
      </w:pPr>
      <w:bookmarkStart w:id="120" w:name="_Toc373331376"/>
      <w:bookmarkStart w:id="121" w:name="_Toc373331567"/>
      <w:bookmarkStart w:id="122" w:name="_Toc382567426"/>
      <w:bookmarkStart w:id="123" w:name="_Toc382568105"/>
      <w:bookmarkStart w:id="124" w:name="_Toc382914400"/>
      <w:bookmarkStart w:id="125" w:name="_Toc382914591"/>
      <w:bookmarkStart w:id="126" w:name="_Toc383502884"/>
      <w:bookmarkStart w:id="127" w:name="_Toc383503382"/>
      <w:r w:rsidRPr="000313CE">
        <w:rPr>
          <w:rStyle w:val="CharDivNo"/>
        </w:rPr>
        <w:t xml:space="preserve">Division </w:t>
      </w:r>
      <w:r w:rsidR="00384109">
        <w:rPr>
          <w:rStyle w:val="CharDivNo"/>
        </w:rPr>
        <w:t>3</w:t>
      </w:r>
      <w:r w:rsidRPr="000313CE">
        <w:t> — </w:t>
      </w:r>
      <w:r w:rsidRPr="00210D9F">
        <w:rPr>
          <w:rStyle w:val="CharDivText"/>
        </w:rPr>
        <w:t>Operating requirements and participation rules</w:t>
      </w:r>
      <w:bookmarkEnd w:id="120"/>
      <w:bookmarkEnd w:id="121"/>
      <w:bookmarkEnd w:id="122"/>
      <w:bookmarkEnd w:id="123"/>
      <w:bookmarkEnd w:id="124"/>
      <w:bookmarkEnd w:id="125"/>
      <w:bookmarkEnd w:id="126"/>
      <w:bookmarkEnd w:id="127"/>
    </w:p>
    <w:p w:rsidR="000313CE" w:rsidRDefault="00384109" w:rsidP="000313CE">
      <w:pPr>
        <w:pStyle w:val="Heading5"/>
      </w:pPr>
      <w:bookmarkStart w:id="128" w:name="_Toc382914592"/>
      <w:bookmarkStart w:id="129" w:name="_Toc383503383"/>
      <w:r>
        <w:rPr>
          <w:rStyle w:val="CharSectno"/>
        </w:rPr>
        <w:t>22</w:t>
      </w:r>
      <w:r w:rsidR="000313CE" w:rsidRPr="000313CE">
        <w:t>.</w:t>
      </w:r>
      <w:r w:rsidR="000313CE" w:rsidRPr="000313CE">
        <w:tab/>
      </w:r>
      <w:r w:rsidR="000313CE">
        <w:t>Operating requirements for ELNOs (</w:t>
      </w:r>
      <w:r w:rsidR="00FF7677">
        <w:t>c</w:t>
      </w:r>
      <w:r w:rsidR="000313CE">
        <w:t>f</w:t>
      </w:r>
      <w:r w:rsidR="00FF7677">
        <w:t>.</w:t>
      </w:r>
      <w:r w:rsidR="000313CE">
        <w:t xml:space="preserve"> ECNL </w:t>
      </w:r>
      <w:r w:rsidR="0062723D">
        <w:t>s. 2</w:t>
      </w:r>
      <w:r w:rsidR="000313CE">
        <w:t>2)</w:t>
      </w:r>
      <w:bookmarkEnd w:id="128"/>
      <w:bookmarkEnd w:id="129"/>
    </w:p>
    <w:p w:rsidR="00AC3699" w:rsidRDefault="000313CE" w:rsidP="000313CE">
      <w:pPr>
        <w:pStyle w:val="Subsection"/>
      </w:pPr>
      <w:r>
        <w:tab/>
      </w:r>
      <w:r w:rsidR="00384109">
        <w:t>(1)</w:t>
      </w:r>
      <w:r>
        <w:tab/>
      </w:r>
      <w:r w:rsidR="00AC3699">
        <w:t>The Registrar may determine, in writing, requirements (</w:t>
      </w:r>
      <w:r w:rsidR="00AC3699" w:rsidRPr="000313CE">
        <w:rPr>
          <w:rStyle w:val="CharDefText"/>
        </w:rPr>
        <w:t>operating requirements</w:t>
      </w:r>
      <w:r w:rsidR="00AC3699">
        <w:t>) relating to</w:t>
      </w:r>
      <w:r>
        <w:t xml:space="preserve"> — </w:t>
      </w:r>
    </w:p>
    <w:p w:rsidR="00AC3699" w:rsidRDefault="000313CE" w:rsidP="000313CE">
      <w:pPr>
        <w:pStyle w:val="Indenta"/>
      </w:pPr>
      <w:r>
        <w:tab/>
      </w:r>
      <w:r w:rsidR="00384109">
        <w:t>(a)</w:t>
      </w:r>
      <w:r>
        <w:tab/>
      </w:r>
      <w:r w:rsidR="00AC3699">
        <w:t>the operation of an ELNO</w:t>
      </w:r>
      <w:r>
        <w:t>;</w:t>
      </w:r>
      <w:r w:rsidR="00AC3699">
        <w:t xml:space="preserve"> and</w:t>
      </w:r>
    </w:p>
    <w:p w:rsidR="00AC3699" w:rsidRDefault="000313CE" w:rsidP="000313CE">
      <w:pPr>
        <w:pStyle w:val="Indenta"/>
      </w:pPr>
      <w:r>
        <w:tab/>
      </w:r>
      <w:r w:rsidR="00384109">
        <w:t>(b)</w:t>
      </w:r>
      <w:r>
        <w:tab/>
      </w:r>
      <w:r w:rsidR="00AC3699">
        <w:t>the provision and operation, by an ELNO, of an ELN.</w:t>
      </w:r>
    </w:p>
    <w:p w:rsidR="00AC3699" w:rsidRDefault="000313CE" w:rsidP="000313CE">
      <w:pPr>
        <w:pStyle w:val="Subsection"/>
      </w:pPr>
      <w:r>
        <w:tab/>
      </w:r>
      <w:r w:rsidR="00384109">
        <w:t>(2)</w:t>
      </w:r>
      <w:r>
        <w:tab/>
      </w:r>
      <w:r w:rsidR="00AC3699">
        <w:t>The operating requirements may (without limitation) include provisions relating to the following matters</w:t>
      </w:r>
      <w:r>
        <w:t xml:space="preserve"> — </w:t>
      </w:r>
    </w:p>
    <w:p w:rsidR="00BC7CFD" w:rsidRDefault="006B647D" w:rsidP="006B647D">
      <w:pPr>
        <w:pStyle w:val="Indenta"/>
      </w:pPr>
      <w:r>
        <w:tab/>
      </w:r>
      <w:r w:rsidR="00384109">
        <w:t>(a)</w:t>
      </w:r>
      <w:r>
        <w:tab/>
      </w:r>
      <w:r w:rsidR="00AC3699">
        <w:t>the financial standing of an ELNO</w:t>
      </w:r>
      <w:r w:rsidR="00BC7CFD">
        <w:t>;</w:t>
      </w:r>
    </w:p>
    <w:p w:rsidR="00BC7CFD" w:rsidRDefault="00BC7CFD" w:rsidP="00DB2099">
      <w:pPr>
        <w:pStyle w:val="Indenta"/>
        <w:keepNext/>
      </w:pPr>
      <w:r>
        <w:tab/>
      </w:r>
      <w:r w:rsidR="00384109">
        <w:t>(b)</w:t>
      </w:r>
      <w:r>
        <w:tab/>
      </w:r>
      <w:r w:rsidR="00AC3699">
        <w:t>compliance with the participation rules, including (without limitation)</w:t>
      </w:r>
      <w:r>
        <w:t xml:space="preserve"> — </w:t>
      </w:r>
    </w:p>
    <w:p w:rsidR="00AC3699" w:rsidRDefault="00BC7CFD" w:rsidP="00BC7CFD">
      <w:pPr>
        <w:pStyle w:val="Indenti"/>
      </w:pPr>
      <w:r>
        <w:tab/>
      </w:r>
      <w:r w:rsidR="00384109">
        <w:t>(i)</w:t>
      </w:r>
      <w:r>
        <w:tab/>
      </w:r>
      <w:r w:rsidR="00AC3699">
        <w:t>requiring an ELNO to use a participation agreement when authorising persons to use an ELN</w:t>
      </w:r>
      <w:r>
        <w:t xml:space="preserve">; </w:t>
      </w:r>
      <w:r w:rsidR="00AC3699">
        <w:t>and</w:t>
      </w:r>
    </w:p>
    <w:p w:rsidR="00AC3699" w:rsidRDefault="00BC7CFD" w:rsidP="00BC7CFD">
      <w:pPr>
        <w:pStyle w:val="Indenti"/>
      </w:pPr>
      <w:r>
        <w:tab/>
      </w:r>
      <w:r w:rsidR="00384109">
        <w:t>(ii)</w:t>
      </w:r>
      <w:r>
        <w:tab/>
      </w:r>
      <w:r w:rsidR="00AC3699">
        <w:t>requiring participation agreements to incorporate the participation rules</w:t>
      </w:r>
      <w:r>
        <w:t>;</w:t>
      </w:r>
    </w:p>
    <w:p w:rsidR="00AC3699" w:rsidRDefault="00BC7CFD" w:rsidP="00BC7CFD">
      <w:pPr>
        <w:pStyle w:val="Indenta"/>
      </w:pPr>
      <w:r>
        <w:tab/>
      </w:r>
      <w:r w:rsidR="00384109">
        <w:t>(c)</w:t>
      </w:r>
      <w:r>
        <w:tab/>
      </w:r>
      <w:r w:rsidR="00AC3699">
        <w:t>the technical and oper</w:t>
      </w:r>
      <w:r>
        <w:t>ational requirements for an ELN;</w:t>
      </w:r>
    </w:p>
    <w:p w:rsidR="00AC3699" w:rsidRDefault="00BC7CFD" w:rsidP="00BC7CFD">
      <w:pPr>
        <w:pStyle w:val="Indenta"/>
      </w:pPr>
      <w:r>
        <w:tab/>
      </w:r>
      <w:r w:rsidR="00384109">
        <w:t>(d)</w:t>
      </w:r>
      <w:r>
        <w:tab/>
      </w:r>
      <w:r w:rsidR="00AC3699">
        <w:t>the insura</w:t>
      </w:r>
      <w:r>
        <w:t>nce cover to be held by an ELNO;</w:t>
      </w:r>
    </w:p>
    <w:p w:rsidR="00BC7CFD" w:rsidRDefault="00BC7CFD" w:rsidP="00BC7CFD">
      <w:pPr>
        <w:pStyle w:val="Indenta"/>
      </w:pPr>
      <w:r>
        <w:tab/>
      </w:r>
      <w:r w:rsidR="00384109">
        <w:t>(e)</w:t>
      </w:r>
      <w:r>
        <w:tab/>
      </w:r>
      <w:r w:rsidR="00AC3699">
        <w:t xml:space="preserve">the circumstances in which the </w:t>
      </w:r>
      <w:r w:rsidR="00826B98">
        <w:t>Authority</w:t>
      </w:r>
      <w:r w:rsidR="00AC3699">
        <w:t xml:space="preserve"> may suspend or revoke the approval of a person as an ELNO</w:t>
      </w:r>
      <w:r>
        <w:t>;</w:t>
      </w:r>
    </w:p>
    <w:p w:rsidR="00AC3699" w:rsidRDefault="00BC7CFD" w:rsidP="00BC7CFD">
      <w:pPr>
        <w:pStyle w:val="Indenta"/>
      </w:pPr>
      <w:r>
        <w:tab/>
      </w:r>
      <w:r w:rsidR="00384109">
        <w:t>(f)</w:t>
      </w:r>
      <w:r>
        <w:tab/>
      </w:r>
      <w:r w:rsidR="00AC3699">
        <w:t xml:space="preserve">the giving of directions to an ELNO by the </w:t>
      </w:r>
      <w:r w:rsidR="005B2BEB">
        <w:t xml:space="preserve">Authority or the </w:t>
      </w:r>
      <w:r w:rsidR="00AC3699">
        <w:t>Registrar, for example a direction to restrict, suspend or terminate a subscriber’s or other person’s use of an ELN.</w:t>
      </w:r>
    </w:p>
    <w:p w:rsidR="00C0784C" w:rsidRDefault="00384109" w:rsidP="00C0784C">
      <w:pPr>
        <w:pStyle w:val="Heading5"/>
      </w:pPr>
      <w:bookmarkStart w:id="130" w:name="_Toc382914593"/>
      <w:bookmarkStart w:id="131" w:name="_Toc383503384"/>
      <w:r>
        <w:rPr>
          <w:rStyle w:val="CharSectno"/>
        </w:rPr>
        <w:t>23</w:t>
      </w:r>
      <w:r w:rsidR="00C0784C" w:rsidRPr="00C0784C">
        <w:t>.</w:t>
      </w:r>
      <w:r w:rsidR="00C0784C" w:rsidRPr="00C0784C">
        <w:tab/>
      </w:r>
      <w:r w:rsidR="00C0784C">
        <w:t>Participation rules (</w:t>
      </w:r>
      <w:r w:rsidR="00FF7677">
        <w:t>c</w:t>
      </w:r>
      <w:r w:rsidR="00C0784C">
        <w:t>f</w:t>
      </w:r>
      <w:r w:rsidR="00FF7677">
        <w:t>.</w:t>
      </w:r>
      <w:r w:rsidR="00C0784C">
        <w:t xml:space="preserve"> ECNL </w:t>
      </w:r>
      <w:r w:rsidR="0062723D">
        <w:t>s. 2</w:t>
      </w:r>
      <w:r w:rsidR="00C0784C">
        <w:t>3)</w:t>
      </w:r>
      <w:bookmarkEnd w:id="130"/>
      <w:bookmarkEnd w:id="131"/>
    </w:p>
    <w:p w:rsidR="00AC3699" w:rsidRDefault="00C0784C" w:rsidP="00C0784C">
      <w:pPr>
        <w:pStyle w:val="Subsection"/>
      </w:pPr>
      <w:r>
        <w:tab/>
      </w:r>
      <w:r w:rsidR="00384109">
        <w:t>(1)</w:t>
      </w:r>
      <w:r>
        <w:tab/>
      </w:r>
      <w:r w:rsidR="00AC3699">
        <w:t>The Registrar may determine, in writing, rules relating to the use of an ELN (</w:t>
      </w:r>
      <w:r w:rsidR="00AC3699" w:rsidRPr="00C0784C">
        <w:rPr>
          <w:rStyle w:val="CharDefText"/>
        </w:rPr>
        <w:t>participation rules</w:t>
      </w:r>
      <w:r w:rsidR="00AC3699">
        <w:t>).</w:t>
      </w:r>
    </w:p>
    <w:p w:rsidR="00C0784C" w:rsidRDefault="00C0784C" w:rsidP="00C0784C">
      <w:pPr>
        <w:pStyle w:val="Subsection"/>
      </w:pPr>
      <w:r>
        <w:tab/>
      </w:r>
      <w:r w:rsidR="00384109">
        <w:t>(2)</w:t>
      </w:r>
      <w:r>
        <w:tab/>
      </w:r>
      <w:r w:rsidR="00AC3699">
        <w:t>The participation rules may (without limitation) include provisions relating to the following matters</w:t>
      </w:r>
      <w:r>
        <w:t xml:space="preserve"> — </w:t>
      </w:r>
    </w:p>
    <w:p w:rsidR="00C0784C" w:rsidRDefault="00C0784C" w:rsidP="00C0784C">
      <w:pPr>
        <w:pStyle w:val="Indenta"/>
      </w:pPr>
      <w:r>
        <w:tab/>
      </w:r>
      <w:r w:rsidR="00384109">
        <w:t>(a)</w:t>
      </w:r>
      <w:r>
        <w:tab/>
      </w:r>
      <w:r w:rsidR="00AC3699">
        <w:t>the eligibility criteria for subscribers</w:t>
      </w:r>
      <w:r>
        <w:t>;</w:t>
      </w:r>
    </w:p>
    <w:p w:rsidR="00C0784C" w:rsidRDefault="00C0784C" w:rsidP="00C0784C">
      <w:pPr>
        <w:pStyle w:val="Indenta"/>
      </w:pPr>
      <w:r>
        <w:tab/>
      </w:r>
      <w:r w:rsidR="00384109">
        <w:t>(b)</w:t>
      </w:r>
      <w:r>
        <w:tab/>
      </w:r>
      <w:r w:rsidR="00AC3699">
        <w:t>the obligations of subscribers, including (without limitation) any representations or warranties they are required to give</w:t>
      </w:r>
      <w:r>
        <w:t>;</w:t>
      </w:r>
    </w:p>
    <w:p w:rsidR="00AC3699" w:rsidRDefault="00C0784C" w:rsidP="00C0784C">
      <w:pPr>
        <w:pStyle w:val="Indenta"/>
      </w:pPr>
      <w:r>
        <w:tab/>
      </w:r>
      <w:r w:rsidR="00384109">
        <w:t>(c)</w:t>
      </w:r>
      <w:r>
        <w:tab/>
      </w:r>
      <w:r w:rsidR="00AC3699">
        <w:t>the circumstances in which a subscriber’s authority to use the ELN may be rest</w:t>
      </w:r>
      <w:r>
        <w:t>ricted, suspended or terminated;</w:t>
      </w:r>
    </w:p>
    <w:p w:rsidR="00AC3699" w:rsidRDefault="00C0784C" w:rsidP="00C0784C">
      <w:pPr>
        <w:pStyle w:val="Indenta"/>
      </w:pPr>
      <w:r>
        <w:tab/>
      </w:r>
      <w:r w:rsidR="00384109">
        <w:t>(d)</w:t>
      </w:r>
      <w:r>
        <w:tab/>
      </w:r>
      <w:r w:rsidR="00AC3699">
        <w:t>clie</w:t>
      </w:r>
      <w:r>
        <w:t>nt authorisations;</w:t>
      </w:r>
    </w:p>
    <w:p w:rsidR="00AC3699" w:rsidRDefault="00C0784C" w:rsidP="00C0784C">
      <w:pPr>
        <w:pStyle w:val="Indenta"/>
      </w:pPr>
      <w:r>
        <w:tab/>
      </w:r>
      <w:r w:rsidR="00384109">
        <w:t>(e)</w:t>
      </w:r>
      <w:r>
        <w:tab/>
      </w:r>
      <w:r w:rsidR="00AC3699">
        <w:t>the obligations of subscribers to verif</w:t>
      </w:r>
      <w:r>
        <w:t>y the identity of their clients;</w:t>
      </w:r>
    </w:p>
    <w:p w:rsidR="00AC3699" w:rsidRDefault="00C0784C" w:rsidP="00C0784C">
      <w:pPr>
        <w:pStyle w:val="Indenta"/>
      </w:pPr>
      <w:r>
        <w:tab/>
      </w:r>
      <w:r w:rsidR="00384109">
        <w:t>(f)</w:t>
      </w:r>
      <w:r>
        <w:tab/>
      </w:r>
      <w:r w:rsidR="00AC3699">
        <w:t>the certification of registry instruments and other documents for</w:t>
      </w:r>
      <w:r>
        <w:t xml:space="preserve"> use in connection with the ELN;</w:t>
      </w:r>
    </w:p>
    <w:p w:rsidR="00AC3699" w:rsidRDefault="00C0784C" w:rsidP="00C0784C">
      <w:pPr>
        <w:pStyle w:val="Indenta"/>
      </w:pPr>
      <w:r>
        <w:tab/>
      </w:r>
      <w:r w:rsidR="00384109">
        <w:t>(g)</w:t>
      </w:r>
      <w:r>
        <w:tab/>
      </w:r>
      <w:r w:rsidR="00AC3699">
        <w:t>digital signing</w:t>
      </w:r>
      <w:r>
        <w:t>;</w:t>
      </w:r>
    </w:p>
    <w:p w:rsidR="00AC3699" w:rsidRDefault="00C0784C" w:rsidP="00C0784C">
      <w:pPr>
        <w:pStyle w:val="Indenta"/>
      </w:pPr>
      <w:r>
        <w:tab/>
      </w:r>
      <w:r w:rsidR="00384109">
        <w:t>(h)</w:t>
      </w:r>
      <w:r>
        <w:tab/>
      </w:r>
      <w:r w:rsidR="00AC3699">
        <w:t>the retention of documents created or obtained in connection wi</w:t>
      </w:r>
      <w:r>
        <w:t>th a subscriber’s use of an ELN;</w:t>
      </w:r>
    </w:p>
    <w:p w:rsidR="00AC3699" w:rsidRDefault="00C0784C" w:rsidP="00C0784C">
      <w:pPr>
        <w:pStyle w:val="Indenta"/>
      </w:pPr>
      <w:r>
        <w:tab/>
      </w:r>
      <w:r w:rsidR="00384109">
        <w:t>(i)</w:t>
      </w:r>
      <w:r>
        <w:tab/>
      </w:r>
      <w:r w:rsidR="00AC3699">
        <w:t>compliance by subscribers with the participation rules, including (without limitation) how subscribers demonstrate compliance with the rules, the procedures for notifying non</w:t>
      </w:r>
      <w:r w:rsidR="00DB2099">
        <w:noBreakHyphen/>
      </w:r>
      <w:r w:rsidR="00AC3699">
        <w:t>compliance and how non</w:t>
      </w:r>
      <w:r w:rsidR="00DB2099">
        <w:noBreakHyphen/>
      </w:r>
      <w:r w:rsidR="00AC3699">
        <w:t>compliance may be remedied.</w:t>
      </w:r>
    </w:p>
    <w:p w:rsidR="00A444BB" w:rsidRDefault="00384109" w:rsidP="00A444BB">
      <w:pPr>
        <w:pStyle w:val="Heading5"/>
      </w:pPr>
      <w:bookmarkStart w:id="132" w:name="_Toc382914594"/>
      <w:bookmarkStart w:id="133" w:name="_Toc383503385"/>
      <w:r>
        <w:rPr>
          <w:rStyle w:val="CharSectno"/>
        </w:rPr>
        <w:t>24</w:t>
      </w:r>
      <w:r w:rsidR="00A444BB" w:rsidRPr="00A444BB">
        <w:t>.</w:t>
      </w:r>
      <w:r w:rsidR="00A444BB" w:rsidRPr="00A444BB">
        <w:tab/>
      </w:r>
      <w:r w:rsidR="00A444BB">
        <w:t>Registrar to have regard to nationally agreed model operating requirements and participation rules (</w:t>
      </w:r>
      <w:r w:rsidR="00FF7677">
        <w:t>c</w:t>
      </w:r>
      <w:r w:rsidR="00A444BB">
        <w:t>f</w:t>
      </w:r>
      <w:r w:rsidR="00FF7677">
        <w:t>.</w:t>
      </w:r>
      <w:r w:rsidR="007A38BA">
        <w:t> </w:t>
      </w:r>
      <w:r w:rsidR="00A444BB">
        <w:t>ECNL s. 24)</w:t>
      </w:r>
      <w:bookmarkEnd w:id="132"/>
      <w:bookmarkEnd w:id="133"/>
    </w:p>
    <w:p w:rsidR="00AC3699" w:rsidRDefault="00A444BB" w:rsidP="00A444BB">
      <w:pPr>
        <w:pStyle w:val="Subsection"/>
      </w:pPr>
      <w:r>
        <w:tab/>
      </w:r>
      <w:r w:rsidR="00384109">
        <w:t>(1)</w:t>
      </w:r>
      <w:r>
        <w:tab/>
      </w:r>
      <w:r w:rsidR="00AC3699">
        <w:t>In this section</w:t>
      </w:r>
      <w:r>
        <w:t xml:space="preserve"> — </w:t>
      </w:r>
    </w:p>
    <w:p w:rsidR="00AC3699" w:rsidRDefault="00A444BB" w:rsidP="00A444BB">
      <w:pPr>
        <w:pStyle w:val="Defstart"/>
      </w:pPr>
      <w:r>
        <w:tab/>
      </w:r>
      <w:r w:rsidRPr="00A444BB">
        <w:rPr>
          <w:rStyle w:val="CharDefText"/>
        </w:rPr>
        <w:t>model provisions</w:t>
      </w:r>
      <w:r>
        <w:t xml:space="preserve"> </w:t>
      </w:r>
      <w:r w:rsidR="00AC3699">
        <w:t>means any model operating requirements or model participation rules from time to time developed and published by ARNECC.</w:t>
      </w:r>
    </w:p>
    <w:p w:rsidR="00AC3699" w:rsidRDefault="00A444BB" w:rsidP="00A444BB">
      <w:pPr>
        <w:pStyle w:val="Subsection"/>
      </w:pPr>
      <w:r>
        <w:tab/>
      </w:r>
      <w:r w:rsidR="00384109">
        <w:t>(2)</w:t>
      </w:r>
      <w:r>
        <w:tab/>
      </w:r>
      <w:r w:rsidR="00AC3699">
        <w:t xml:space="preserve">In determining operating requirements and participation rules under this </w:t>
      </w:r>
      <w:r>
        <w:t>Act</w:t>
      </w:r>
      <w:r w:rsidR="00AC3699">
        <w:t>, and in determining changes to those requirements or rules, the Registrar must have regard to the desirability of maintaining consistency with any model provisions.</w:t>
      </w:r>
    </w:p>
    <w:p w:rsidR="00C23362" w:rsidRDefault="00384109" w:rsidP="00C23362">
      <w:pPr>
        <w:pStyle w:val="Heading5"/>
      </w:pPr>
      <w:bookmarkStart w:id="134" w:name="_Toc382914595"/>
      <w:bookmarkStart w:id="135" w:name="_Toc383503386"/>
      <w:r>
        <w:rPr>
          <w:rStyle w:val="CharSectno"/>
        </w:rPr>
        <w:t>25</w:t>
      </w:r>
      <w:r w:rsidR="00C23362" w:rsidRPr="00C23362">
        <w:t>.</w:t>
      </w:r>
      <w:r w:rsidR="00C23362" w:rsidRPr="00C23362">
        <w:tab/>
      </w:r>
      <w:r w:rsidR="00C23362">
        <w:t>Publication of operating requirements and participation rules (</w:t>
      </w:r>
      <w:r w:rsidR="00FF7677">
        <w:t>c</w:t>
      </w:r>
      <w:r w:rsidR="00C23362">
        <w:t>f</w:t>
      </w:r>
      <w:r w:rsidR="00FF7677">
        <w:t>.</w:t>
      </w:r>
      <w:r w:rsidR="00C23362">
        <w:t xml:space="preserve"> ECNL </w:t>
      </w:r>
      <w:r w:rsidR="0062723D">
        <w:t>s. 2</w:t>
      </w:r>
      <w:r w:rsidR="00C23362">
        <w:t>5)</w:t>
      </w:r>
      <w:bookmarkEnd w:id="134"/>
      <w:bookmarkEnd w:id="135"/>
    </w:p>
    <w:p w:rsidR="00C23362" w:rsidRDefault="00C23362" w:rsidP="00C23362">
      <w:pPr>
        <w:pStyle w:val="Subsection"/>
      </w:pPr>
      <w:r>
        <w:tab/>
      </w:r>
      <w:r w:rsidR="00384109">
        <w:t>(1)</w:t>
      </w:r>
      <w:r>
        <w:tab/>
      </w:r>
      <w:r w:rsidR="00AC3699">
        <w:t>The Registrar must ensure that the following are publicly available</w:t>
      </w:r>
      <w:r>
        <w:t xml:space="preserve"> — </w:t>
      </w:r>
    </w:p>
    <w:p w:rsidR="00C23362" w:rsidRDefault="00C23362" w:rsidP="00C23362">
      <w:pPr>
        <w:pStyle w:val="Indenta"/>
      </w:pPr>
      <w:r>
        <w:tab/>
      </w:r>
      <w:r w:rsidR="00384109">
        <w:t>(a)</w:t>
      </w:r>
      <w:r>
        <w:tab/>
      </w:r>
      <w:r w:rsidR="00AC3699">
        <w:t>the current operating requirements and participation rules</w:t>
      </w:r>
      <w:r>
        <w:t>;</w:t>
      </w:r>
    </w:p>
    <w:p w:rsidR="00AC3699" w:rsidRDefault="00C23362" w:rsidP="00C23362">
      <w:pPr>
        <w:pStyle w:val="Indenta"/>
      </w:pPr>
      <w:r>
        <w:tab/>
      </w:r>
      <w:r w:rsidR="00384109">
        <w:t>(b)</w:t>
      </w:r>
      <w:r>
        <w:tab/>
      </w:r>
      <w:r w:rsidR="00AC3699">
        <w:t>all superseded versions of the operating requirements and participation rules.</w:t>
      </w:r>
    </w:p>
    <w:p w:rsidR="00AC3699" w:rsidRDefault="00AA356A" w:rsidP="00AA356A">
      <w:pPr>
        <w:pStyle w:val="Subsection"/>
      </w:pPr>
      <w:r>
        <w:tab/>
      </w:r>
      <w:r w:rsidR="00384109">
        <w:t>(2)</w:t>
      </w:r>
      <w:r>
        <w:tab/>
      </w:r>
      <w:r w:rsidR="00AC3699">
        <w:t>The operating requirements and participation rules, and any changes to either of them, must be made publicly available at least 20</w:t>
      </w:r>
      <w:r w:rsidR="00CB6D5F">
        <w:t> </w:t>
      </w:r>
      <w:r w:rsidR="00AC3699">
        <w:t>business days before the operating requirements or participation rules or, as the case requires, the changes to them take effect.</w:t>
      </w:r>
    </w:p>
    <w:p w:rsidR="00AC3699" w:rsidRDefault="00AA356A" w:rsidP="00AA356A">
      <w:pPr>
        <w:pStyle w:val="Subsection"/>
      </w:pPr>
      <w:r>
        <w:tab/>
      </w:r>
      <w:r w:rsidR="00384109">
        <w:t>(3)</w:t>
      </w:r>
      <w:r>
        <w:tab/>
      </w:r>
      <w:r w:rsidR="00AC3699">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rsidR="00AC3699" w:rsidRDefault="00AA356A" w:rsidP="00AA356A">
      <w:pPr>
        <w:pStyle w:val="Subsection"/>
      </w:pPr>
      <w:r>
        <w:tab/>
      </w:r>
      <w:r w:rsidR="00384109">
        <w:t>(4)</w:t>
      </w:r>
      <w:r>
        <w:tab/>
      </w:r>
      <w:r w:rsidR="00AC3699">
        <w:t>For the purposes of subsection</w:t>
      </w:r>
      <w:r>
        <w:t> </w:t>
      </w:r>
      <w:r w:rsidR="009F52CF">
        <w:t>(3)</w:t>
      </w:r>
      <w:r w:rsidR="00AC3699">
        <w:t xml:space="preserve">, an emergency situation exists if the </w:t>
      </w:r>
      <w:r w:rsidR="00B27495">
        <w:t xml:space="preserve">Authority, the </w:t>
      </w:r>
      <w:r w:rsidR="00AC3699">
        <w:t>Registrar</w:t>
      </w:r>
      <w:r w:rsidR="00B27495">
        <w:t xml:space="preserve"> or the Commissioner</w:t>
      </w:r>
      <w:r w:rsidR="00AC3699">
        <w:t xml:space="preserve"> considers that, because of the occurrence of an event or the existence of particular circumstances, the operation, security, integrity or stability of an ELN or the titles register or the land titles system is being, or is likely to be, jeopardised.</w:t>
      </w:r>
    </w:p>
    <w:p w:rsidR="00AC3699" w:rsidRDefault="00AA356A" w:rsidP="00AA356A">
      <w:pPr>
        <w:pStyle w:val="Subsection"/>
      </w:pPr>
      <w:r>
        <w:tab/>
      </w:r>
      <w:r w:rsidR="00384109">
        <w:t>(5)</w:t>
      </w:r>
      <w:r>
        <w:tab/>
      </w:r>
      <w:r w:rsidR="00AC3699">
        <w:t>Documents may be made publicly available in accordance with this section in any manner the Registrar considers appropriate, including (without limitation) by means of a website.</w:t>
      </w:r>
    </w:p>
    <w:p w:rsidR="00AC3699" w:rsidRDefault="00AA356A" w:rsidP="00AA356A">
      <w:pPr>
        <w:pStyle w:val="Subsection"/>
      </w:pPr>
      <w:r>
        <w:tab/>
      </w:r>
      <w:r w:rsidR="00384109">
        <w:t>(6)</w:t>
      </w:r>
      <w:r>
        <w:tab/>
      </w:r>
      <w:r w:rsidR="00AC3699">
        <w:t>It is sufficient compliance with subsection</w:t>
      </w:r>
      <w:r>
        <w:t> </w:t>
      </w:r>
      <w:r w:rsidR="009F52CF">
        <w:t>(1)(b)</w:t>
      </w:r>
      <w:r w:rsidR="00AC3699">
        <w:t xml:space="preserve"> if a superseded version of the operating requirements or participation rules (other than the most recently superseded version) is publicly available only on request made to the Registrar.</w:t>
      </w:r>
    </w:p>
    <w:p w:rsidR="00AA356A" w:rsidRDefault="00384109" w:rsidP="00AA356A">
      <w:pPr>
        <w:pStyle w:val="Heading5"/>
      </w:pPr>
      <w:bookmarkStart w:id="136" w:name="_Toc382914596"/>
      <w:bookmarkStart w:id="137" w:name="_Toc383503387"/>
      <w:r>
        <w:rPr>
          <w:rStyle w:val="CharSectno"/>
        </w:rPr>
        <w:t>26</w:t>
      </w:r>
      <w:r w:rsidR="00AA356A" w:rsidRPr="00AA356A">
        <w:t>.</w:t>
      </w:r>
      <w:r w:rsidR="00AA356A" w:rsidRPr="00AA356A">
        <w:tab/>
      </w:r>
      <w:r w:rsidR="00AA356A">
        <w:t>Subscribers required to comply with participation rules (</w:t>
      </w:r>
      <w:r w:rsidR="00FF7677">
        <w:t>c</w:t>
      </w:r>
      <w:r w:rsidR="00AA356A">
        <w:t>f</w:t>
      </w:r>
      <w:r w:rsidR="00FF7677">
        <w:t>.</w:t>
      </w:r>
      <w:r w:rsidR="00210D9F">
        <w:t> </w:t>
      </w:r>
      <w:r w:rsidR="00AA356A">
        <w:t xml:space="preserve">ECNL </w:t>
      </w:r>
      <w:r w:rsidR="0062723D">
        <w:t>s. 2</w:t>
      </w:r>
      <w:r w:rsidR="00AA356A">
        <w:t>6)</w:t>
      </w:r>
      <w:bookmarkEnd w:id="136"/>
      <w:bookmarkEnd w:id="137"/>
    </w:p>
    <w:p w:rsidR="00AC3699" w:rsidRDefault="00AA356A" w:rsidP="00AA356A">
      <w:pPr>
        <w:pStyle w:val="Subsection"/>
      </w:pPr>
      <w:r>
        <w:tab/>
      </w:r>
      <w:r w:rsidR="00384109">
        <w:t>(1)</w:t>
      </w:r>
      <w:r>
        <w:tab/>
      </w:r>
      <w:r w:rsidR="00AC3699">
        <w:t>A subscriber who is authorised under a participation agreement to use an ELN must comply with the participation rules relating to that ELN.</w:t>
      </w:r>
    </w:p>
    <w:p w:rsidR="00AA356A" w:rsidRDefault="00AA356A" w:rsidP="00AA356A">
      <w:pPr>
        <w:pStyle w:val="Subsection"/>
      </w:pPr>
      <w:r>
        <w:tab/>
      </w:r>
      <w:r w:rsidR="00384109">
        <w:t>(2)</w:t>
      </w:r>
      <w:r>
        <w:tab/>
      </w:r>
      <w:r w:rsidR="00AC3699">
        <w:t>If a subscriber contravenes those participation rules</w:t>
      </w:r>
      <w:r>
        <w:t xml:space="preserve"> — </w:t>
      </w:r>
    </w:p>
    <w:p w:rsidR="00AA356A" w:rsidRDefault="00AA356A" w:rsidP="00AA356A">
      <w:pPr>
        <w:pStyle w:val="Indenta"/>
      </w:pPr>
      <w:r>
        <w:tab/>
      </w:r>
      <w:r w:rsidR="00384109">
        <w:t>(a)</w:t>
      </w:r>
      <w:r>
        <w:tab/>
      </w:r>
      <w:r w:rsidR="00AC3699">
        <w:t xml:space="preserve">if the </w:t>
      </w:r>
      <w:r w:rsidR="00630D15">
        <w:t>Authority</w:t>
      </w:r>
      <w:r w:rsidR="00AC3699">
        <w:t xml:space="preserve"> operates the ELN,</w:t>
      </w:r>
      <w:r w:rsidR="00630D15">
        <w:t xml:space="preserve"> the Authority may</w:t>
      </w:r>
      <w:r w:rsidR="00AC3699">
        <w:t xml:space="preserve"> restrict, suspend or terminate the subscriber’s use of the ELN</w:t>
      </w:r>
      <w:r>
        <w:t>;</w:t>
      </w:r>
    </w:p>
    <w:p w:rsidR="00AC3699" w:rsidRDefault="00AA356A" w:rsidP="00AA356A">
      <w:pPr>
        <w:pStyle w:val="Indenta"/>
      </w:pPr>
      <w:r>
        <w:tab/>
      </w:r>
      <w:r w:rsidR="00384109">
        <w:t>(b)</w:t>
      </w:r>
      <w:r>
        <w:tab/>
      </w:r>
      <w:r w:rsidR="00AC3699">
        <w:t xml:space="preserve">if an ELNO operates the ELN, </w:t>
      </w:r>
      <w:r w:rsidR="00630D15">
        <w:t xml:space="preserve">the </w:t>
      </w:r>
      <w:r w:rsidR="00800718">
        <w:t xml:space="preserve">Authority or the </w:t>
      </w:r>
      <w:r w:rsidR="00630D15">
        <w:t xml:space="preserve">Registrar may </w:t>
      </w:r>
      <w:r w:rsidR="00AC3699">
        <w:t>direct the ELNO to restrict, suspend or terminate the subscriber’s use of the ELN.</w:t>
      </w:r>
    </w:p>
    <w:p w:rsidR="00AC3699" w:rsidRDefault="00AA356A" w:rsidP="00AA356A">
      <w:pPr>
        <w:pStyle w:val="Subsection"/>
      </w:pPr>
      <w:r>
        <w:tab/>
      </w:r>
      <w:r w:rsidR="00384109">
        <w:t>(3)</w:t>
      </w:r>
      <w:r>
        <w:tab/>
      </w:r>
      <w:r w:rsidR="00AC3699">
        <w:t>Subsection</w:t>
      </w:r>
      <w:r>
        <w:t> </w:t>
      </w:r>
      <w:r w:rsidR="009F52CF">
        <w:t>(2)</w:t>
      </w:r>
      <w:r w:rsidR="00AC3699">
        <w:t xml:space="preserve"> does not limit or affect any right, power, authority or remedy that the</w:t>
      </w:r>
      <w:r w:rsidR="00C8217D">
        <w:t xml:space="preserve"> Authority, the</w:t>
      </w:r>
      <w:r w:rsidR="00AC3699">
        <w:t xml:space="preserve"> Registrar or an ELNO has under the operating requirements, the participation rules, a participation agreement or any other law of this jurisdiction in relation to contravention of the participation rules.</w:t>
      </w:r>
    </w:p>
    <w:p w:rsidR="00AA356A" w:rsidRDefault="00384109" w:rsidP="00021D5D">
      <w:pPr>
        <w:pStyle w:val="Heading5"/>
      </w:pPr>
      <w:bookmarkStart w:id="138" w:name="_Toc382914597"/>
      <w:bookmarkStart w:id="139" w:name="_Toc383503388"/>
      <w:r>
        <w:rPr>
          <w:rStyle w:val="CharSectno"/>
        </w:rPr>
        <w:t>27</w:t>
      </w:r>
      <w:r w:rsidR="00021D5D" w:rsidRPr="00021D5D">
        <w:t>.</w:t>
      </w:r>
      <w:r w:rsidR="00021D5D" w:rsidRPr="00021D5D">
        <w:tab/>
      </w:r>
      <w:r w:rsidR="00021D5D">
        <w:t>Waiving compliance with operating requirements or participation rules (</w:t>
      </w:r>
      <w:r w:rsidR="00FF7677">
        <w:t>c</w:t>
      </w:r>
      <w:r w:rsidR="00021D5D">
        <w:t>f</w:t>
      </w:r>
      <w:r w:rsidR="00FF7677">
        <w:t>.</w:t>
      </w:r>
      <w:r w:rsidR="00021D5D">
        <w:t xml:space="preserve"> ECNL </w:t>
      </w:r>
      <w:r w:rsidR="0062723D">
        <w:t>s. 2</w:t>
      </w:r>
      <w:r w:rsidR="00021D5D">
        <w:t>7)</w:t>
      </w:r>
      <w:bookmarkEnd w:id="138"/>
      <w:bookmarkEnd w:id="139"/>
    </w:p>
    <w:p w:rsidR="00AC3699" w:rsidRDefault="00021D5D" w:rsidP="00021D5D">
      <w:pPr>
        <w:pStyle w:val="Subsection"/>
      </w:pPr>
      <w:r>
        <w:tab/>
      </w:r>
      <w:r w:rsidR="00384109">
        <w:t>(1)</w:t>
      </w:r>
      <w:r>
        <w:tab/>
      </w:r>
      <w:r w:rsidR="00AC3699">
        <w:t xml:space="preserve">The </w:t>
      </w:r>
      <w:r w:rsidR="00470932">
        <w:t xml:space="preserve">Authority or the </w:t>
      </w:r>
      <w:r w:rsidR="00AC3699">
        <w:t xml:space="preserve">Registrar may waive compliance with all or any provisions of the operating requirements if the </w:t>
      </w:r>
      <w:r w:rsidR="00470932">
        <w:t xml:space="preserve">Authority or, as the case requires, the </w:t>
      </w:r>
      <w:r w:rsidR="00AC3699">
        <w:t>Registrar is satisfied that granting the waiver is reasonable in all the circumstances.</w:t>
      </w:r>
    </w:p>
    <w:p w:rsidR="00470932" w:rsidRPr="00470932" w:rsidRDefault="00470932" w:rsidP="00470932">
      <w:pPr>
        <w:pStyle w:val="Subsection"/>
      </w:pPr>
      <w:r>
        <w:tab/>
      </w:r>
      <w:r w:rsidR="00384109">
        <w:t>(2)</w:t>
      </w:r>
      <w:r>
        <w:tab/>
        <w:t>The Registrar may waive compliance with all or any provisions of the participation rules if the Registrar is satisfied that granting the waiver is reasonable in all the circumstances.</w:t>
      </w:r>
    </w:p>
    <w:p w:rsidR="001369BB" w:rsidRDefault="001369BB" w:rsidP="001369BB">
      <w:pPr>
        <w:pStyle w:val="Subsection"/>
      </w:pPr>
      <w:r>
        <w:tab/>
      </w:r>
      <w:r w:rsidR="00384109">
        <w:t>(3)</w:t>
      </w:r>
      <w:r>
        <w:tab/>
      </w:r>
      <w:r w:rsidR="00AC3699">
        <w:t>A waiver under this section may</w:t>
      </w:r>
      <w:r>
        <w:t xml:space="preserve"> — </w:t>
      </w:r>
    </w:p>
    <w:p w:rsidR="00AC3699" w:rsidRDefault="001369BB" w:rsidP="00DB2099">
      <w:pPr>
        <w:pStyle w:val="Indenta"/>
        <w:spacing w:before="100"/>
      </w:pPr>
      <w:r>
        <w:tab/>
      </w:r>
      <w:r w:rsidR="00384109">
        <w:t>(a)</w:t>
      </w:r>
      <w:r>
        <w:tab/>
      </w:r>
      <w:r w:rsidR="00AC3699">
        <w:t>be total or partial</w:t>
      </w:r>
      <w:r>
        <w:t>;</w:t>
      </w:r>
      <w:r w:rsidR="00AC3699">
        <w:t xml:space="preserve"> and</w:t>
      </w:r>
    </w:p>
    <w:p w:rsidR="00AC3699" w:rsidRDefault="001369BB" w:rsidP="00DB2099">
      <w:pPr>
        <w:pStyle w:val="Indenta"/>
        <w:spacing w:before="100"/>
      </w:pPr>
      <w:r>
        <w:tab/>
      </w:r>
      <w:r w:rsidR="00384109">
        <w:t>(b)</w:t>
      </w:r>
      <w:r>
        <w:tab/>
      </w:r>
      <w:r w:rsidR="00AC3699">
        <w:t>apply generally to all persons, or be limited in its application to particular persons or particular classes of persons</w:t>
      </w:r>
      <w:r>
        <w:t>;</w:t>
      </w:r>
      <w:r w:rsidR="00AC3699">
        <w:t xml:space="preserve"> and</w:t>
      </w:r>
    </w:p>
    <w:p w:rsidR="00AC3699" w:rsidRDefault="001369BB" w:rsidP="00DB2099">
      <w:pPr>
        <w:pStyle w:val="Indenta"/>
        <w:spacing w:before="100"/>
      </w:pPr>
      <w:r>
        <w:tab/>
      </w:r>
      <w:r w:rsidR="00384109">
        <w:t>(c)</w:t>
      </w:r>
      <w:r>
        <w:tab/>
      </w:r>
      <w:r w:rsidR="00AC3699">
        <w:t>apply generally or be limited in its application by reference to specified exceptions or factors</w:t>
      </w:r>
      <w:r>
        <w:t>;</w:t>
      </w:r>
      <w:r w:rsidR="00AC3699">
        <w:t xml:space="preserve"> and</w:t>
      </w:r>
    </w:p>
    <w:p w:rsidR="00AC3699" w:rsidRDefault="001369BB" w:rsidP="00DB2099">
      <w:pPr>
        <w:pStyle w:val="Indenta"/>
        <w:spacing w:before="100"/>
      </w:pPr>
      <w:r>
        <w:tab/>
      </w:r>
      <w:r w:rsidR="00384109">
        <w:t>(d)</w:t>
      </w:r>
      <w:r>
        <w:tab/>
      </w:r>
      <w:r w:rsidR="00AC3699">
        <w:t>apply indefinitely or for a specified period</w:t>
      </w:r>
      <w:r>
        <w:t>;</w:t>
      </w:r>
      <w:r w:rsidR="00AC3699">
        <w:t xml:space="preserve"> and</w:t>
      </w:r>
    </w:p>
    <w:p w:rsidR="00AC3699" w:rsidRDefault="001369BB" w:rsidP="00DB2099">
      <w:pPr>
        <w:pStyle w:val="Indenta"/>
        <w:spacing w:before="100"/>
      </w:pPr>
      <w:r>
        <w:tab/>
      </w:r>
      <w:r w:rsidR="00384109">
        <w:t>(e)</w:t>
      </w:r>
      <w:r>
        <w:tab/>
      </w:r>
      <w:r w:rsidR="00AC3699">
        <w:t>be unconditional or subject to conditions or restrictions.</w:t>
      </w:r>
    </w:p>
    <w:p w:rsidR="003112D6" w:rsidRPr="00210D9F" w:rsidRDefault="003112D6" w:rsidP="003112D6">
      <w:pPr>
        <w:pStyle w:val="Heading3"/>
      </w:pPr>
      <w:bookmarkStart w:id="140" w:name="_Toc373331383"/>
      <w:bookmarkStart w:id="141" w:name="_Toc373331574"/>
      <w:bookmarkStart w:id="142" w:name="_Toc382567433"/>
      <w:bookmarkStart w:id="143" w:name="_Toc382568112"/>
      <w:bookmarkStart w:id="144" w:name="_Toc382914407"/>
      <w:bookmarkStart w:id="145" w:name="_Toc382914598"/>
      <w:bookmarkStart w:id="146" w:name="_Toc383502891"/>
      <w:bookmarkStart w:id="147" w:name="_Toc383503389"/>
      <w:r w:rsidRPr="003112D6">
        <w:rPr>
          <w:rStyle w:val="CharDivNo"/>
        </w:rPr>
        <w:t xml:space="preserve">Division </w:t>
      </w:r>
      <w:r w:rsidR="00384109">
        <w:rPr>
          <w:rStyle w:val="CharDivNo"/>
        </w:rPr>
        <w:t>4</w:t>
      </w:r>
      <w:r w:rsidRPr="003112D6">
        <w:t> — </w:t>
      </w:r>
      <w:r w:rsidRPr="003112D6">
        <w:rPr>
          <w:rStyle w:val="CharDivText"/>
        </w:rPr>
        <w:t>Appeals</w:t>
      </w:r>
      <w:bookmarkEnd w:id="140"/>
      <w:bookmarkEnd w:id="141"/>
      <w:bookmarkEnd w:id="142"/>
      <w:bookmarkEnd w:id="143"/>
      <w:bookmarkEnd w:id="144"/>
      <w:bookmarkEnd w:id="145"/>
      <w:bookmarkEnd w:id="146"/>
      <w:bookmarkEnd w:id="147"/>
    </w:p>
    <w:p w:rsidR="003112D6" w:rsidRDefault="00384109" w:rsidP="003112D6">
      <w:pPr>
        <w:pStyle w:val="Heading5"/>
      </w:pPr>
      <w:bookmarkStart w:id="148" w:name="_Toc382914599"/>
      <w:bookmarkStart w:id="149" w:name="_Toc383503390"/>
      <w:r>
        <w:rPr>
          <w:rStyle w:val="CharSectno"/>
        </w:rPr>
        <w:t>28</w:t>
      </w:r>
      <w:r w:rsidR="003112D6" w:rsidRPr="003112D6">
        <w:t>.</w:t>
      </w:r>
      <w:r w:rsidR="003112D6" w:rsidRPr="003112D6">
        <w:tab/>
      </w:r>
      <w:r w:rsidR="003112D6">
        <w:t xml:space="preserve">Appeal against decisions of </w:t>
      </w:r>
      <w:r w:rsidR="00826B98" w:rsidRPr="00143C1F">
        <w:t>Authority</w:t>
      </w:r>
      <w:r w:rsidR="00143C1F">
        <w:t xml:space="preserve"> or Registrar</w:t>
      </w:r>
      <w:r w:rsidR="003112D6">
        <w:t xml:space="preserve"> (</w:t>
      </w:r>
      <w:r w:rsidR="00FF7677">
        <w:t>c</w:t>
      </w:r>
      <w:r w:rsidR="003112D6">
        <w:t>f</w:t>
      </w:r>
      <w:r w:rsidR="00FF7677">
        <w:t>.</w:t>
      </w:r>
      <w:r w:rsidR="00210D9F">
        <w:t> </w:t>
      </w:r>
      <w:r w:rsidR="003112D6">
        <w:t xml:space="preserve">ECNL </w:t>
      </w:r>
      <w:r w:rsidR="0062723D">
        <w:t>s. 2</w:t>
      </w:r>
      <w:r w:rsidR="003112D6">
        <w:t>8)</w:t>
      </w:r>
      <w:bookmarkEnd w:id="148"/>
      <w:bookmarkEnd w:id="149"/>
    </w:p>
    <w:p w:rsidR="003112D6" w:rsidRDefault="003112D6" w:rsidP="003112D6">
      <w:pPr>
        <w:pStyle w:val="Subsection"/>
      </w:pPr>
      <w:r>
        <w:tab/>
      </w:r>
      <w:r w:rsidR="00384109">
        <w:t>(1)</w:t>
      </w:r>
      <w:r>
        <w:tab/>
      </w:r>
      <w:r w:rsidR="00AC3699">
        <w:t>A person who is the subject of any of the following decisions (</w:t>
      </w:r>
      <w:r w:rsidR="00AC3699" w:rsidRPr="007E64F5">
        <w:t xml:space="preserve">an </w:t>
      </w:r>
      <w:r w:rsidR="00AC3699" w:rsidRPr="003112D6">
        <w:rPr>
          <w:rStyle w:val="CharDefText"/>
        </w:rPr>
        <w:t>appellable decision</w:t>
      </w:r>
      <w:r w:rsidR="00AC3699">
        <w:t xml:space="preserve">) may require the </w:t>
      </w:r>
      <w:r w:rsidR="005B6D99">
        <w:t xml:space="preserve">Authority or the </w:t>
      </w:r>
      <w:r w:rsidR="00AC3699" w:rsidRPr="005B6D99">
        <w:t>Registrar</w:t>
      </w:r>
      <w:r w:rsidR="00AC3699">
        <w:t xml:space="preserve"> </w:t>
      </w:r>
      <w:r w:rsidR="005B6D99">
        <w:t>(whichever is the decision</w:t>
      </w:r>
      <w:r w:rsidR="00DB2099">
        <w:noBreakHyphen/>
      </w:r>
      <w:r w:rsidR="005B6D99">
        <w:t xml:space="preserve">maker) </w:t>
      </w:r>
      <w:r w:rsidR="00AC3699">
        <w:t>to provide, in writing, the grounds for the decision</w:t>
      </w:r>
      <w:r>
        <w:t xml:space="preserve"> — </w:t>
      </w:r>
    </w:p>
    <w:p w:rsidR="00AC3699" w:rsidRDefault="003112D6" w:rsidP="003112D6">
      <w:pPr>
        <w:pStyle w:val="Indenta"/>
      </w:pPr>
      <w:r>
        <w:tab/>
      </w:r>
      <w:r w:rsidR="00384109">
        <w:t>(a)</w:t>
      </w:r>
      <w:r>
        <w:tab/>
      </w:r>
      <w:r w:rsidR="00AC3699">
        <w:t xml:space="preserve">a decision by the </w:t>
      </w:r>
      <w:r w:rsidR="00143C1F">
        <w:t>Authority</w:t>
      </w:r>
      <w:r w:rsidR="00AC3699">
        <w:t xml:space="preserve"> to refuse t</w:t>
      </w:r>
      <w:r>
        <w:t>o approve the person as an ELNO;</w:t>
      </w:r>
    </w:p>
    <w:p w:rsidR="00AC3699" w:rsidRDefault="003112D6" w:rsidP="003112D6">
      <w:pPr>
        <w:pStyle w:val="Indenta"/>
      </w:pPr>
      <w:r>
        <w:tab/>
      </w:r>
      <w:r w:rsidR="00384109">
        <w:t>(b)</w:t>
      </w:r>
      <w:r>
        <w:tab/>
      </w:r>
      <w:r w:rsidR="00AC3699">
        <w:t xml:space="preserve">a decision by the </w:t>
      </w:r>
      <w:r w:rsidR="00143C1F">
        <w:t>Authority</w:t>
      </w:r>
      <w:r w:rsidR="00AC3699">
        <w:t xml:space="preserve"> to refuse to renew t</w:t>
      </w:r>
      <w:r>
        <w:t>he person’s approval as an ELNO;</w:t>
      </w:r>
    </w:p>
    <w:p w:rsidR="003112D6" w:rsidRDefault="003112D6" w:rsidP="003112D6">
      <w:pPr>
        <w:pStyle w:val="Indenta"/>
      </w:pPr>
      <w:r>
        <w:tab/>
      </w:r>
      <w:r w:rsidR="00384109">
        <w:t>(c)</w:t>
      </w:r>
      <w:r>
        <w:tab/>
      </w:r>
      <w:r w:rsidR="00AC3699">
        <w:t xml:space="preserve">a decision by the </w:t>
      </w:r>
      <w:r w:rsidR="00143C1F">
        <w:t>Authority</w:t>
      </w:r>
      <w:r w:rsidR="00AC3699">
        <w:t xml:space="preserve"> to suspend the person’s approval as an ELNO</w:t>
      </w:r>
      <w:r>
        <w:t>;</w:t>
      </w:r>
    </w:p>
    <w:p w:rsidR="00AC3699" w:rsidRDefault="003112D6" w:rsidP="003112D6">
      <w:pPr>
        <w:pStyle w:val="Indenta"/>
      </w:pPr>
      <w:r>
        <w:tab/>
      </w:r>
      <w:r w:rsidR="00384109">
        <w:t>(d)</w:t>
      </w:r>
      <w:r>
        <w:tab/>
      </w:r>
      <w:r w:rsidR="00AC3699">
        <w:t xml:space="preserve">a decision by the </w:t>
      </w:r>
      <w:r w:rsidR="00143C1F">
        <w:t>Authority</w:t>
      </w:r>
      <w:r w:rsidR="00AC3699">
        <w:t xml:space="preserve"> to revoke t</w:t>
      </w:r>
      <w:r>
        <w:t>he person’s approval as an ELNO;</w:t>
      </w:r>
    </w:p>
    <w:p w:rsidR="00AC3699" w:rsidRDefault="003112D6" w:rsidP="003112D6">
      <w:pPr>
        <w:pStyle w:val="Indenta"/>
      </w:pPr>
      <w:r>
        <w:tab/>
      </w:r>
      <w:r w:rsidR="00384109">
        <w:t>(e)</w:t>
      </w:r>
      <w:r>
        <w:tab/>
      </w:r>
      <w:r w:rsidR="00AC3699">
        <w:t xml:space="preserve">a decision by the </w:t>
      </w:r>
      <w:r w:rsidR="00AC61DD">
        <w:t>Authority</w:t>
      </w:r>
      <w:r w:rsidR="00AC3699">
        <w:t xml:space="preserve"> to attach a condition to the person’s approval as an ELNO, or to vary or revoke a condition of the person’s approval as an ELNO, if the attachment, variation or revocation of the condition is done without the person’s agreement</w:t>
      </w:r>
      <w:r>
        <w:t>;</w:t>
      </w:r>
    </w:p>
    <w:p w:rsidR="00AC3699" w:rsidRDefault="003112D6" w:rsidP="003112D6">
      <w:pPr>
        <w:pStyle w:val="Indenta"/>
      </w:pPr>
      <w:r>
        <w:tab/>
      </w:r>
      <w:r w:rsidR="00384109">
        <w:t>(f)</w:t>
      </w:r>
      <w:r>
        <w:tab/>
      </w:r>
      <w:r w:rsidR="00AC3699">
        <w:t xml:space="preserve">a decision by the </w:t>
      </w:r>
      <w:r w:rsidR="00AC61DD">
        <w:t>Authority</w:t>
      </w:r>
      <w:r w:rsidR="00AC3699">
        <w:t xml:space="preserve"> to restrict, suspend or terminate the person’s use, as a subscriber, of an ELN operated by the </w:t>
      </w:r>
      <w:r w:rsidR="00AC61DD">
        <w:t>Authority</w:t>
      </w:r>
      <w:r>
        <w:t>;</w:t>
      </w:r>
    </w:p>
    <w:p w:rsidR="00AC3699" w:rsidRDefault="003112D6" w:rsidP="003112D6">
      <w:pPr>
        <w:pStyle w:val="Indenta"/>
      </w:pPr>
      <w:r>
        <w:tab/>
      </w:r>
      <w:r w:rsidR="00384109">
        <w:t>(g)</w:t>
      </w:r>
      <w:r>
        <w:tab/>
      </w:r>
      <w:r w:rsidR="00AC3699">
        <w:t>a decision by the</w:t>
      </w:r>
      <w:r w:rsidR="00346FB4">
        <w:t xml:space="preserve"> Authority or the</w:t>
      </w:r>
      <w:r w:rsidR="00AC3699">
        <w:t xml:space="preserve"> Registrar to direct an ELNO to restrict, suspend or terminate the person’s use, as a subscriber, of the ELN operated by the ELNO.</w:t>
      </w:r>
    </w:p>
    <w:p w:rsidR="00AC3699" w:rsidRDefault="003112D6" w:rsidP="003112D6">
      <w:pPr>
        <w:pStyle w:val="Subsection"/>
      </w:pPr>
      <w:r>
        <w:tab/>
      </w:r>
      <w:r w:rsidR="00384109">
        <w:t>(2)</w:t>
      </w:r>
      <w:r>
        <w:tab/>
      </w:r>
      <w:r w:rsidR="00AC3699">
        <w:t>A person who is the subject of an appellable decision and who has received written grounds for the decision from the</w:t>
      </w:r>
      <w:r w:rsidR="00EF7E07">
        <w:t xml:space="preserve"> Authority or the</w:t>
      </w:r>
      <w:r w:rsidR="00AC3699">
        <w:t xml:space="preserve"> Registrar under subsection</w:t>
      </w:r>
      <w:r>
        <w:t> </w:t>
      </w:r>
      <w:r w:rsidR="009F52CF">
        <w:t>(1)</w:t>
      </w:r>
      <w:r w:rsidR="00AC3699">
        <w:t xml:space="preserve"> or otherwise may appeal against the decision to the responsible tribunal.</w:t>
      </w:r>
    </w:p>
    <w:p w:rsidR="003112D6" w:rsidRDefault="00384109" w:rsidP="003112D6">
      <w:pPr>
        <w:pStyle w:val="Heading5"/>
      </w:pPr>
      <w:bookmarkStart w:id="150" w:name="_Toc382914600"/>
      <w:bookmarkStart w:id="151" w:name="_Toc383503391"/>
      <w:r>
        <w:rPr>
          <w:rStyle w:val="CharSectno"/>
        </w:rPr>
        <w:t>29</w:t>
      </w:r>
      <w:r w:rsidR="003112D6" w:rsidRPr="003112D6">
        <w:t>.</w:t>
      </w:r>
      <w:r w:rsidR="003112D6" w:rsidRPr="003112D6">
        <w:tab/>
      </w:r>
      <w:r w:rsidR="003112D6">
        <w:t>Determination of appeal (</w:t>
      </w:r>
      <w:r w:rsidR="00FF7677">
        <w:t>c</w:t>
      </w:r>
      <w:r w:rsidR="003112D6">
        <w:t>f</w:t>
      </w:r>
      <w:r w:rsidR="00FF7677">
        <w:t>.</w:t>
      </w:r>
      <w:r w:rsidR="003112D6">
        <w:t xml:space="preserve"> ECNL </w:t>
      </w:r>
      <w:r w:rsidR="0062723D">
        <w:t>s. 2</w:t>
      </w:r>
      <w:r w:rsidR="003112D6">
        <w:t>9)</w:t>
      </w:r>
      <w:bookmarkEnd w:id="150"/>
      <w:bookmarkEnd w:id="151"/>
    </w:p>
    <w:p w:rsidR="003112D6" w:rsidRDefault="003112D6" w:rsidP="003112D6">
      <w:pPr>
        <w:pStyle w:val="Subsection"/>
      </w:pPr>
      <w:r>
        <w:tab/>
      </w:r>
      <w:r w:rsidR="00384109">
        <w:t>(1)</w:t>
      </w:r>
      <w:r>
        <w:tab/>
      </w:r>
      <w:r w:rsidR="00AC3699">
        <w:t>After hearing the appeal, the responsible tribunal may</w:t>
      </w:r>
      <w:r>
        <w:t xml:space="preserve"> — </w:t>
      </w:r>
    </w:p>
    <w:p w:rsidR="00AC3699" w:rsidRDefault="003112D6" w:rsidP="003112D6">
      <w:pPr>
        <w:pStyle w:val="Indenta"/>
      </w:pPr>
      <w:r>
        <w:tab/>
      </w:r>
      <w:r w:rsidR="00384109">
        <w:t>(a)</w:t>
      </w:r>
      <w:r>
        <w:tab/>
      </w:r>
      <w:r w:rsidR="00AC3699">
        <w:t>confirm the appellable decision</w:t>
      </w:r>
      <w:r>
        <w:t>;</w:t>
      </w:r>
      <w:r w:rsidR="00AC3699">
        <w:t xml:space="preserve"> or</w:t>
      </w:r>
    </w:p>
    <w:p w:rsidR="00AC3699" w:rsidRDefault="003112D6" w:rsidP="003112D6">
      <w:pPr>
        <w:pStyle w:val="Indenta"/>
      </w:pPr>
      <w:r>
        <w:tab/>
      </w:r>
      <w:r w:rsidR="00384109">
        <w:t>(b)</w:t>
      </w:r>
      <w:r>
        <w:tab/>
      </w:r>
      <w:r w:rsidR="00AC3699">
        <w:t>amend the appellable decision</w:t>
      </w:r>
      <w:r>
        <w:t>;</w:t>
      </w:r>
      <w:r w:rsidR="00AC3699">
        <w:t xml:space="preserve"> or</w:t>
      </w:r>
    </w:p>
    <w:p w:rsidR="00AC3699" w:rsidRDefault="003112D6" w:rsidP="003112D6">
      <w:pPr>
        <w:pStyle w:val="Indenta"/>
      </w:pPr>
      <w:r>
        <w:tab/>
      </w:r>
      <w:r w:rsidR="00384109">
        <w:t>(c)</w:t>
      </w:r>
      <w:r>
        <w:tab/>
      </w:r>
      <w:r w:rsidR="00AC3699">
        <w:t>substitute another decision for the appellable decision.</w:t>
      </w:r>
    </w:p>
    <w:p w:rsidR="00210D9F" w:rsidRDefault="00210D9F" w:rsidP="00210D9F">
      <w:pPr>
        <w:pStyle w:val="Subsection"/>
        <w:keepNext/>
        <w:keepLines/>
        <w:sectPr w:rsidR="00210D9F" w:rsidSect="0030085D">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AC3699" w:rsidRDefault="003112D6" w:rsidP="00210D9F">
      <w:pPr>
        <w:pStyle w:val="Subsection"/>
        <w:keepNext/>
        <w:keepLines/>
      </w:pPr>
      <w:r>
        <w:tab/>
      </w:r>
      <w:r w:rsidR="00384109">
        <w:t>(2)</w:t>
      </w:r>
      <w:r>
        <w:tab/>
      </w:r>
      <w:r w:rsidR="00AC3699">
        <w:t xml:space="preserve">In amending the appellable decision or substituting another decision for the appellable decision, the responsible tribunal has the same powers as the </w:t>
      </w:r>
      <w:r w:rsidR="00F85223">
        <w:t xml:space="preserve">Authority or, as the case requires, the </w:t>
      </w:r>
      <w:r w:rsidR="00AC3699">
        <w:t xml:space="preserve">Registrar under this </w:t>
      </w:r>
      <w:r w:rsidR="00F85223">
        <w:t>Act</w:t>
      </w:r>
      <w:r w:rsidR="00AC3699">
        <w:t>.</w:t>
      </w:r>
    </w:p>
    <w:p w:rsidR="000730AE" w:rsidRDefault="00384109" w:rsidP="00210D9F">
      <w:pPr>
        <w:pStyle w:val="Heading5"/>
        <w:spacing w:before="120"/>
      </w:pPr>
      <w:bookmarkStart w:id="152" w:name="_Toc382914601"/>
      <w:bookmarkStart w:id="153" w:name="_Toc383503392"/>
      <w:r>
        <w:rPr>
          <w:rStyle w:val="CharSectno"/>
        </w:rPr>
        <w:t>30</w:t>
      </w:r>
      <w:r w:rsidR="000730AE" w:rsidRPr="002237A7">
        <w:rPr>
          <w:rStyle w:val="CharSectno"/>
        </w:rPr>
        <w:t>A</w:t>
      </w:r>
      <w:r w:rsidR="000730AE" w:rsidRPr="002237A7">
        <w:t>.</w:t>
      </w:r>
      <w:r w:rsidR="000730AE" w:rsidRPr="002237A7">
        <w:tab/>
        <w:t xml:space="preserve">Responsible </w:t>
      </w:r>
      <w:r w:rsidR="00DD57A7" w:rsidRPr="002237A7">
        <w:t>tribunal</w:t>
      </w:r>
      <w:r w:rsidR="000730AE" w:rsidRPr="002237A7">
        <w:t xml:space="preserve"> to consider Government policy relating to ELNOs</w:t>
      </w:r>
      <w:bookmarkEnd w:id="152"/>
      <w:bookmarkEnd w:id="153"/>
    </w:p>
    <w:p w:rsidR="002B456B" w:rsidRDefault="000730AE" w:rsidP="000730AE">
      <w:pPr>
        <w:pStyle w:val="Subsection"/>
      </w:pPr>
      <w:r>
        <w:tab/>
      </w:r>
      <w:r w:rsidR="00384109">
        <w:t>(1)</w:t>
      </w:r>
      <w:r>
        <w:tab/>
      </w:r>
      <w:r w:rsidR="002B456B">
        <w:t>This section applies to an appeal to the responsible tribunal against a decision referred to in section </w:t>
      </w:r>
      <w:r w:rsidR="009F52CF">
        <w:t>28(1)(b)</w:t>
      </w:r>
      <w:r w:rsidR="002B456B">
        <w:t>.</w:t>
      </w:r>
    </w:p>
    <w:p w:rsidR="002237A7" w:rsidRDefault="002B456B" w:rsidP="002237A7">
      <w:pPr>
        <w:pStyle w:val="Subsection"/>
      </w:pPr>
      <w:r>
        <w:tab/>
      </w:r>
      <w:r w:rsidR="00384109">
        <w:t>(2)</w:t>
      </w:r>
      <w:r>
        <w:tab/>
      </w:r>
      <w:r w:rsidR="0073406A">
        <w:t xml:space="preserve">The </w:t>
      </w:r>
      <w:r w:rsidR="0073406A">
        <w:rPr>
          <w:i/>
        </w:rPr>
        <w:t xml:space="preserve">State Administrative Tribunal </w:t>
      </w:r>
      <w:r w:rsidR="0062723D">
        <w:rPr>
          <w:i/>
        </w:rPr>
        <w:t>Act 2</w:t>
      </w:r>
      <w:r w:rsidR="0073406A">
        <w:rPr>
          <w:i/>
        </w:rPr>
        <w:t>004</w:t>
      </w:r>
      <w:r w:rsidR="0073406A">
        <w:t xml:space="preserve"> section 2</w:t>
      </w:r>
      <w:r w:rsidR="0073406A" w:rsidRPr="000E5090">
        <w:t xml:space="preserve">8 </w:t>
      </w:r>
      <w:r w:rsidR="00087976" w:rsidRPr="000E5090">
        <w:t>(</w:t>
      </w:r>
      <w:r w:rsidR="00087976" w:rsidRPr="00087976">
        <w:rPr>
          <w:rStyle w:val="CharDefText"/>
        </w:rPr>
        <w:t>section 28</w:t>
      </w:r>
      <w:r w:rsidR="00087976">
        <w:t xml:space="preserve">) </w:t>
      </w:r>
      <w:r w:rsidR="0073406A">
        <w:t xml:space="preserve">applies to and in relation to </w:t>
      </w:r>
      <w:r w:rsidR="002E761F">
        <w:t>an appeal to which this section applies</w:t>
      </w:r>
      <w:r w:rsidR="0073406A">
        <w:t xml:space="preserve"> as if</w:t>
      </w:r>
      <w:r w:rsidR="002237A7">
        <w:t xml:space="preserve"> </w:t>
      </w:r>
      <w:r w:rsidR="003258B7">
        <w:t xml:space="preserve">a direction given to the Authority under the </w:t>
      </w:r>
      <w:r w:rsidR="003258B7">
        <w:rPr>
          <w:i/>
        </w:rPr>
        <w:t xml:space="preserve">Land Information Authority </w:t>
      </w:r>
      <w:r w:rsidR="0062723D">
        <w:rPr>
          <w:i/>
        </w:rPr>
        <w:t>Act 2</w:t>
      </w:r>
      <w:r w:rsidR="003258B7">
        <w:rPr>
          <w:i/>
        </w:rPr>
        <w:t>006</w:t>
      </w:r>
      <w:r w:rsidR="003258B7">
        <w:t xml:space="preserve"> section 65</w:t>
      </w:r>
      <w:r w:rsidR="0073406A">
        <w:t xml:space="preserve"> were a statement of policy</w:t>
      </w:r>
      <w:r w:rsidR="003258B7">
        <w:t xml:space="preserve"> </w:t>
      </w:r>
      <w:r w:rsidR="00087976">
        <w:t>of the kind referred to in section 28</w:t>
      </w:r>
      <w:r w:rsidR="002237A7">
        <w:t>.</w:t>
      </w:r>
    </w:p>
    <w:p w:rsidR="00A62B8E" w:rsidRDefault="00CC3EA4" w:rsidP="00CC3EA4">
      <w:pPr>
        <w:pStyle w:val="Subsection"/>
      </w:pPr>
      <w:r>
        <w:tab/>
      </w:r>
      <w:r w:rsidR="00384109">
        <w:t>(3)</w:t>
      </w:r>
      <w:r>
        <w:tab/>
      </w:r>
      <w:r w:rsidR="00A62B8E">
        <w:t>However, subsection </w:t>
      </w:r>
      <w:r w:rsidR="009F52CF">
        <w:t>(2)</w:t>
      </w:r>
      <w:r w:rsidR="00A62B8E">
        <w:t xml:space="preserve"> does not apply unless, at the time of the decision to which the appeal relates, the direction had been — </w:t>
      </w:r>
    </w:p>
    <w:p w:rsidR="00D61189" w:rsidRDefault="00A62B8E" w:rsidP="00A62B8E">
      <w:pPr>
        <w:pStyle w:val="Indenta"/>
      </w:pPr>
      <w:r>
        <w:tab/>
      </w:r>
      <w:r w:rsidR="00384109">
        <w:t>(a)</w:t>
      </w:r>
      <w:r>
        <w:tab/>
      </w:r>
      <w:r w:rsidR="00D61189">
        <w:t xml:space="preserve">either — </w:t>
      </w:r>
    </w:p>
    <w:p w:rsidR="00A62B8E" w:rsidRDefault="00D61189" w:rsidP="00D61189">
      <w:pPr>
        <w:pStyle w:val="Indenti"/>
      </w:pPr>
      <w:r>
        <w:tab/>
      </w:r>
      <w:r w:rsidR="00384109">
        <w:t>(i)</w:t>
      </w:r>
      <w:r>
        <w:tab/>
        <w:t>laid before each House of Parliament in accordance with</w:t>
      </w:r>
      <w:r w:rsidR="000D3A52">
        <w:t xml:space="preserve"> the </w:t>
      </w:r>
      <w:r w:rsidR="000D3A52">
        <w:rPr>
          <w:i/>
        </w:rPr>
        <w:t xml:space="preserve">Land Information Authority </w:t>
      </w:r>
      <w:r w:rsidR="0062723D">
        <w:rPr>
          <w:i/>
        </w:rPr>
        <w:t>Act 2</w:t>
      </w:r>
      <w:r w:rsidR="000D3A52">
        <w:rPr>
          <w:i/>
        </w:rPr>
        <w:t>006</w:t>
      </w:r>
      <w:r w:rsidR="000D3A52">
        <w:t xml:space="preserve"> section 65(2)</w:t>
      </w:r>
      <w:r>
        <w:t>; or</w:t>
      </w:r>
    </w:p>
    <w:p w:rsidR="00D61189" w:rsidRDefault="00D61189" w:rsidP="00D61189">
      <w:pPr>
        <w:pStyle w:val="Indenti"/>
      </w:pPr>
      <w:r>
        <w:tab/>
      </w:r>
      <w:r w:rsidR="00384109">
        <w:t>(ii)</w:t>
      </w:r>
      <w:r>
        <w:tab/>
        <w:t xml:space="preserve">dealt with under </w:t>
      </w:r>
      <w:r w:rsidR="000D3A52">
        <w:t>section 91 of that Act</w:t>
      </w:r>
      <w:r>
        <w:t>;</w:t>
      </w:r>
    </w:p>
    <w:p w:rsidR="00D61189" w:rsidRPr="00D61189" w:rsidRDefault="00D61189" w:rsidP="00D61189">
      <w:pPr>
        <w:pStyle w:val="Indenta"/>
      </w:pPr>
      <w:r>
        <w:tab/>
      </w:r>
      <w:r>
        <w:tab/>
        <w:t>and</w:t>
      </w:r>
    </w:p>
    <w:p w:rsidR="00A62B8E" w:rsidRDefault="00A62B8E" w:rsidP="00A62B8E">
      <w:pPr>
        <w:pStyle w:val="Indenta"/>
      </w:pPr>
      <w:r>
        <w:tab/>
      </w:r>
      <w:r w:rsidR="00384109">
        <w:t>(b)</w:t>
      </w:r>
      <w:r>
        <w:tab/>
        <w:t xml:space="preserve">published in the </w:t>
      </w:r>
      <w:r w:rsidRPr="00D61189">
        <w:rPr>
          <w:i/>
        </w:rPr>
        <w:t>Gazette</w:t>
      </w:r>
      <w:r w:rsidR="00174E7A">
        <w:t>, even though this is not required by that Act.</w:t>
      </w:r>
    </w:p>
    <w:p w:rsidR="006054C8" w:rsidRDefault="006054C8" w:rsidP="006054C8">
      <w:pPr>
        <w:pStyle w:val="NotesPerm"/>
        <w:tabs>
          <w:tab w:val="clear" w:pos="879"/>
          <w:tab w:val="left" w:pos="851"/>
        </w:tabs>
        <w:ind w:left="1418" w:hanging="1418"/>
      </w:pPr>
      <w:r>
        <w:tab/>
        <w:t>Note:</w:t>
      </w:r>
      <w:r>
        <w:tab/>
        <w:t xml:space="preserve">There is no equivalent </w:t>
      </w:r>
      <w:r w:rsidR="00333FBA">
        <w:t>t</w:t>
      </w:r>
      <w:r>
        <w:t>o this section in the ECNL.</w:t>
      </w:r>
    </w:p>
    <w:p w:rsidR="00635D72" w:rsidRDefault="00384109" w:rsidP="00210D9F">
      <w:pPr>
        <w:pStyle w:val="Heading5"/>
        <w:spacing w:before="120"/>
      </w:pPr>
      <w:bookmarkStart w:id="154" w:name="_Toc382914602"/>
      <w:bookmarkStart w:id="155" w:name="_Toc383503393"/>
      <w:r>
        <w:rPr>
          <w:rStyle w:val="CharSectno"/>
        </w:rPr>
        <w:t>30</w:t>
      </w:r>
      <w:r w:rsidR="00635D72" w:rsidRPr="00635D72">
        <w:t>.</w:t>
      </w:r>
      <w:r w:rsidR="00635D72" w:rsidRPr="00635D72">
        <w:tab/>
      </w:r>
      <w:r w:rsidR="00635D72">
        <w:t>Costs (</w:t>
      </w:r>
      <w:r w:rsidR="00FF7677">
        <w:t>c</w:t>
      </w:r>
      <w:r w:rsidR="00635D72">
        <w:t>f</w:t>
      </w:r>
      <w:r w:rsidR="00FF7677">
        <w:t>.</w:t>
      </w:r>
      <w:r w:rsidR="00635D72">
        <w:t xml:space="preserve"> ECNL </w:t>
      </w:r>
      <w:r w:rsidR="0062723D">
        <w:t>s. 3</w:t>
      </w:r>
      <w:r w:rsidR="00635D72">
        <w:t>0</w:t>
      </w:r>
      <w:r w:rsidR="00635D72" w:rsidRPr="000E5090">
        <w:t>)</w:t>
      </w:r>
      <w:r w:rsidR="00C1297B" w:rsidRPr="000E5090">
        <w:t xml:space="preserve"> (</w:t>
      </w:r>
      <w:r w:rsidR="00C1297B">
        <w:t>not used)</w:t>
      </w:r>
      <w:bookmarkEnd w:id="154"/>
      <w:bookmarkEnd w:id="155"/>
    </w:p>
    <w:p w:rsidR="00635D72" w:rsidRDefault="00384109" w:rsidP="00210D9F">
      <w:pPr>
        <w:pStyle w:val="Heading5"/>
        <w:spacing w:before="120"/>
      </w:pPr>
      <w:bookmarkStart w:id="156" w:name="_Toc382914603"/>
      <w:bookmarkStart w:id="157" w:name="_Toc383503394"/>
      <w:r>
        <w:rPr>
          <w:rStyle w:val="CharSectno"/>
        </w:rPr>
        <w:t>31</w:t>
      </w:r>
      <w:r w:rsidR="00635D72" w:rsidRPr="00635D72">
        <w:t>.</w:t>
      </w:r>
      <w:r w:rsidR="00635D72" w:rsidRPr="00635D72">
        <w:tab/>
      </w:r>
      <w:r w:rsidR="00635D72">
        <w:t>Relationship with Act establishing responsible tribunal (</w:t>
      </w:r>
      <w:r w:rsidR="003C0C35">
        <w:t>c</w:t>
      </w:r>
      <w:r w:rsidR="00635D72">
        <w:t>f</w:t>
      </w:r>
      <w:r w:rsidR="003C0C35">
        <w:t>.</w:t>
      </w:r>
      <w:r w:rsidR="00635D72">
        <w:t xml:space="preserve"> ECNL </w:t>
      </w:r>
      <w:r w:rsidR="0062723D">
        <w:t>s. 3</w:t>
      </w:r>
      <w:r w:rsidR="00635D72">
        <w:t>1)</w:t>
      </w:r>
      <w:bookmarkEnd w:id="156"/>
      <w:bookmarkEnd w:id="157"/>
    </w:p>
    <w:p w:rsidR="00AC3699" w:rsidRDefault="00635D72" w:rsidP="00635D72">
      <w:pPr>
        <w:pStyle w:val="Subsection"/>
      </w:pPr>
      <w:r>
        <w:tab/>
      </w:r>
      <w:r>
        <w:tab/>
      </w:r>
      <w:r w:rsidR="00AC3699">
        <w:t>This Division</w:t>
      </w:r>
      <w:r>
        <w:t xml:space="preserve"> — </w:t>
      </w:r>
    </w:p>
    <w:p w:rsidR="00AC3699" w:rsidRDefault="00635D72" w:rsidP="00635D72">
      <w:pPr>
        <w:pStyle w:val="Indenta"/>
      </w:pPr>
      <w:r>
        <w:tab/>
      </w:r>
      <w:r w:rsidR="00384109">
        <w:t>(a)</w:t>
      </w:r>
      <w:r>
        <w:tab/>
      </w:r>
      <w:r w:rsidR="00AC3699">
        <w:t>applies despite any provision to the contrary of the Act that establishes or continues the responsible tribunal</w:t>
      </w:r>
      <w:r>
        <w:t>;</w:t>
      </w:r>
      <w:r w:rsidR="00AC3699">
        <w:t xml:space="preserve"> but</w:t>
      </w:r>
    </w:p>
    <w:p w:rsidR="00210D9F" w:rsidRDefault="00210D9F" w:rsidP="00E76AF2">
      <w:pPr>
        <w:pStyle w:val="Indenta"/>
        <w:keepNext/>
        <w:sectPr w:rsidR="00210D9F" w:rsidSect="0030085D">
          <w:headerReference w:type="even" r:id="rId27"/>
          <w:endnotePr>
            <w:numFmt w:val="decimal"/>
          </w:endnotePr>
          <w:pgSz w:w="11907" w:h="16840" w:code="9"/>
          <w:pgMar w:top="2381" w:right="2410" w:bottom="3544" w:left="2410" w:header="720" w:footer="3380" w:gutter="0"/>
          <w:cols w:space="720"/>
          <w:docGrid w:linePitch="326"/>
        </w:sectPr>
      </w:pPr>
    </w:p>
    <w:p w:rsidR="00635D72" w:rsidRDefault="00635D72" w:rsidP="00E76AF2">
      <w:pPr>
        <w:pStyle w:val="Indenta"/>
        <w:keepNext/>
      </w:pPr>
      <w:r>
        <w:tab/>
      </w:r>
      <w:r w:rsidR="00384109">
        <w:t>(b)</w:t>
      </w:r>
      <w:r>
        <w:tab/>
      </w:r>
      <w:r w:rsidR="00AC3699">
        <w:t>does not otherwise limit</w:t>
      </w:r>
      <w:r>
        <w:t xml:space="preserve"> — </w:t>
      </w:r>
    </w:p>
    <w:p w:rsidR="00AC3699" w:rsidRDefault="00635D72" w:rsidP="00635D72">
      <w:pPr>
        <w:pStyle w:val="Indenti"/>
      </w:pPr>
      <w:r>
        <w:tab/>
      </w:r>
      <w:r w:rsidR="00384109">
        <w:t>(i)</w:t>
      </w:r>
      <w:r>
        <w:tab/>
      </w:r>
      <w:r w:rsidR="00AC3699">
        <w:t>that Act</w:t>
      </w:r>
      <w:r>
        <w:t>;</w:t>
      </w:r>
      <w:r w:rsidR="00AC3699">
        <w:t xml:space="preserve"> or</w:t>
      </w:r>
    </w:p>
    <w:p w:rsidR="00AC3699" w:rsidRDefault="00635D72" w:rsidP="00635D72">
      <w:pPr>
        <w:pStyle w:val="Indenti"/>
      </w:pPr>
      <w:r>
        <w:tab/>
      </w:r>
      <w:r w:rsidR="00384109">
        <w:t>(ii)</w:t>
      </w:r>
      <w:r>
        <w:tab/>
      </w:r>
      <w:r w:rsidR="00AC3699">
        <w:t xml:space="preserve">any rules, </w:t>
      </w:r>
      <w:r w:rsidR="00AC3699" w:rsidRPr="000E5090">
        <w:t>regulation</w:t>
      </w:r>
      <w:r w:rsidR="00AC3699">
        <w:t>s or other instrument regulating the practice or procedure of the responsible tribunal.</w:t>
      </w:r>
    </w:p>
    <w:p w:rsidR="00192478" w:rsidRDefault="00192478" w:rsidP="00192478">
      <w:pPr>
        <w:pStyle w:val="Heading3"/>
      </w:pPr>
      <w:bookmarkStart w:id="158" w:name="_Toc373331389"/>
      <w:bookmarkStart w:id="159" w:name="_Toc373331580"/>
      <w:bookmarkStart w:id="160" w:name="_Toc382567439"/>
      <w:bookmarkStart w:id="161" w:name="_Toc382568118"/>
      <w:bookmarkStart w:id="162" w:name="_Toc382914413"/>
      <w:bookmarkStart w:id="163" w:name="_Toc382914604"/>
      <w:bookmarkStart w:id="164" w:name="_Toc383502897"/>
      <w:bookmarkStart w:id="165" w:name="_Toc383503395"/>
      <w:r w:rsidRPr="00192478">
        <w:rPr>
          <w:rStyle w:val="CharDivNo"/>
        </w:rPr>
        <w:t xml:space="preserve">Division </w:t>
      </w:r>
      <w:r w:rsidR="00384109">
        <w:rPr>
          <w:rStyle w:val="CharDivNo"/>
        </w:rPr>
        <w:t>5</w:t>
      </w:r>
      <w:r w:rsidRPr="00192478">
        <w:t> — </w:t>
      </w:r>
      <w:r w:rsidRPr="00192478">
        <w:rPr>
          <w:rStyle w:val="CharDivText"/>
        </w:rPr>
        <w:t>Compliance examinations</w:t>
      </w:r>
      <w:bookmarkEnd w:id="158"/>
      <w:bookmarkEnd w:id="159"/>
      <w:bookmarkEnd w:id="160"/>
      <w:bookmarkEnd w:id="161"/>
      <w:bookmarkEnd w:id="162"/>
      <w:bookmarkEnd w:id="163"/>
      <w:bookmarkEnd w:id="164"/>
      <w:bookmarkEnd w:id="165"/>
    </w:p>
    <w:p w:rsidR="00192478" w:rsidRPr="00EB750F" w:rsidRDefault="00384109" w:rsidP="00EB750F">
      <w:pPr>
        <w:pStyle w:val="Heading5"/>
      </w:pPr>
      <w:bookmarkStart w:id="166" w:name="_Toc382914605"/>
      <w:bookmarkStart w:id="167" w:name="_Toc383503396"/>
      <w:r>
        <w:rPr>
          <w:rStyle w:val="CharSectno"/>
        </w:rPr>
        <w:t>32</w:t>
      </w:r>
      <w:r w:rsidR="00EB750F" w:rsidRPr="00EB750F">
        <w:t>.</w:t>
      </w:r>
      <w:r w:rsidR="00EB750F" w:rsidRPr="00EB750F">
        <w:tab/>
      </w:r>
      <w:r w:rsidR="00EB750F">
        <w:t>Definitions (</w:t>
      </w:r>
      <w:r w:rsidR="003C0C35">
        <w:t>c</w:t>
      </w:r>
      <w:r w:rsidR="00EB750F">
        <w:t>f</w:t>
      </w:r>
      <w:r w:rsidR="003C0C35">
        <w:t>.</w:t>
      </w:r>
      <w:r w:rsidR="00EB750F">
        <w:t xml:space="preserve"> ECNL </w:t>
      </w:r>
      <w:r w:rsidR="0062723D">
        <w:t>s. 3</w:t>
      </w:r>
      <w:r w:rsidR="00EB750F">
        <w:t>2)</w:t>
      </w:r>
      <w:bookmarkEnd w:id="166"/>
      <w:bookmarkEnd w:id="167"/>
    </w:p>
    <w:p w:rsidR="00EB750F" w:rsidRDefault="00EB750F" w:rsidP="00EB750F">
      <w:pPr>
        <w:pStyle w:val="Subsection"/>
      </w:pPr>
      <w:r>
        <w:tab/>
      </w:r>
      <w:r>
        <w:tab/>
      </w:r>
      <w:r w:rsidR="00AC3699">
        <w:t>In this Division</w:t>
      </w:r>
      <w:r>
        <w:t xml:space="preserve"> — </w:t>
      </w:r>
    </w:p>
    <w:p w:rsidR="00EB750F" w:rsidRDefault="00EB750F" w:rsidP="00EB750F">
      <w:pPr>
        <w:pStyle w:val="Defstart"/>
      </w:pPr>
      <w:r>
        <w:tab/>
      </w:r>
      <w:r w:rsidRPr="00EB750F">
        <w:rPr>
          <w:rStyle w:val="CharDefText"/>
        </w:rPr>
        <w:t>ELNO</w:t>
      </w:r>
      <w:r>
        <w:t xml:space="preserve"> </w:t>
      </w:r>
      <w:r w:rsidR="00AC3699">
        <w:t>includes a former ELNO</w:t>
      </w:r>
      <w:r>
        <w:t>;</w:t>
      </w:r>
    </w:p>
    <w:p w:rsidR="00AC3699" w:rsidRDefault="00EB750F" w:rsidP="00EB750F">
      <w:pPr>
        <w:pStyle w:val="Defstart"/>
      </w:pPr>
      <w:r>
        <w:tab/>
      </w:r>
      <w:r w:rsidRPr="00EB750F">
        <w:rPr>
          <w:rStyle w:val="CharDefText"/>
        </w:rPr>
        <w:t>subscriber</w:t>
      </w:r>
      <w:r>
        <w:t xml:space="preserve"> </w:t>
      </w:r>
      <w:r w:rsidR="00AC3699">
        <w:t>includes a former subscriber.</w:t>
      </w:r>
    </w:p>
    <w:p w:rsidR="007219DA" w:rsidRDefault="00384109" w:rsidP="007219DA">
      <w:pPr>
        <w:pStyle w:val="Heading5"/>
      </w:pPr>
      <w:bookmarkStart w:id="168" w:name="_Toc382914606"/>
      <w:bookmarkStart w:id="169" w:name="_Toc383503397"/>
      <w:r>
        <w:rPr>
          <w:rStyle w:val="CharSectno"/>
        </w:rPr>
        <w:t>33</w:t>
      </w:r>
      <w:r w:rsidR="007219DA" w:rsidRPr="007219DA">
        <w:t>.</w:t>
      </w:r>
      <w:r w:rsidR="007219DA" w:rsidRPr="007219DA">
        <w:tab/>
      </w:r>
      <w:r w:rsidR="007219DA">
        <w:t>Compliance examinations (</w:t>
      </w:r>
      <w:r w:rsidR="003C0C35">
        <w:t>c</w:t>
      </w:r>
      <w:r w:rsidR="007219DA">
        <w:t>f</w:t>
      </w:r>
      <w:r w:rsidR="003C0C35">
        <w:t>.</w:t>
      </w:r>
      <w:r w:rsidR="007219DA">
        <w:t xml:space="preserve"> ECNL </w:t>
      </w:r>
      <w:r w:rsidR="0062723D">
        <w:t>s. 3</w:t>
      </w:r>
      <w:r w:rsidR="007219DA">
        <w:t>3)</w:t>
      </w:r>
      <w:bookmarkEnd w:id="168"/>
      <w:bookmarkEnd w:id="169"/>
    </w:p>
    <w:p w:rsidR="00AC3699" w:rsidRDefault="000A1E64" w:rsidP="007219DA">
      <w:pPr>
        <w:pStyle w:val="Subsection"/>
      </w:pPr>
      <w:r>
        <w:tab/>
      </w:r>
      <w:r w:rsidR="00384109">
        <w:t>(1)</w:t>
      </w:r>
      <w:r>
        <w:tab/>
      </w:r>
      <w:r w:rsidR="00AC3699">
        <w:t>The Registrar may, on receiving a request or complaint from any person or on the Registrar’s own initiative, conduct an investigation (</w:t>
      </w:r>
      <w:r w:rsidR="00AC3699" w:rsidRPr="00811221">
        <w:rPr>
          <w:rStyle w:val="CharDefText"/>
        </w:rPr>
        <w:t>complian</w:t>
      </w:r>
      <w:r w:rsidR="007219DA" w:rsidRPr="00811221">
        <w:rPr>
          <w:rStyle w:val="CharDefText"/>
        </w:rPr>
        <w:t>ce examination</w:t>
      </w:r>
      <w:r w:rsidR="007219DA">
        <w:t xml:space="preserve">) under this Part — </w:t>
      </w:r>
    </w:p>
    <w:p w:rsidR="007219DA" w:rsidRDefault="007219DA" w:rsidP="007219DA">
      <w:pPr>
        <w:pStyle w:val="Indenta"/>
      </w:pPr>
      <w:r>
        <w:tab/>
      </w:r>
      <w:r w:rsidR="00384109">
        <w:t>(a)</w:t>
      </w:r>
      <w:r>
        <w:tab/>
      </w:r>
      <w:r w:rsidR="00AC3699">
        <w:t>in relation to an ELNO for either or both of the following purposes</w:t>
      </w:r>
      <w:r>
        <w:t xml:space="preserve"> — </w:t>
      </w:r>
    </w:p>
    <w:p w:rsidR="007219DA" w:rsidRDefault="007219DA" w:rsidP="007219DA">
      <w:pPr>
        <w:pStyle w:val="Indenti"/>
      </w:pPr>
      <w:r>
        <w:tab/>
      </w:r>
      <w:r w:rsidR="00384109">
        <w:t>(i)</w:t>
      </w:r>
      <w:r>
        <w:tab/>
      </w:r>
      <w:r w:rsidR="00AC3699">
        <w:t>ascertaining whether or not the operating requirements are being, or have been, complied with</w:t>
      </w:r>
      <w:r>
        <w:t>;</w:t>
      </w:r>
    </w:p>
    <w:p w:rsidR="00AC3699" w:rsidRDefault="007219DA" w:rsidP="007219DA">
      <w:pPr>
        <w:pStyle w:val="Indenti"/>
      </w:pPr>
      <w:r>
        <w:tab/>
      </w:r>
      <w:r w:rsidR="00384109">
        <w:t>(ii)</w:t>
      </w:r>
      <w:r>
        <w:tab/>
      </w:r>
      <w:r w:rsidR="00AC3699">
        <w:t>investigating any suspected or alleged case of misconduct with respect to the operation of an ELN</w:t>
      </w:r>
      <w:r>
        <w:t>;</w:t>
      </w:r>
    </w:p>
    <w:p w:rsidR="007219DA" w:rsidRDefault="007219DA" w:rsidP="007219DA">
      <w:pPr>
        <w:pStyle w:val="Indenta"/>
      </w:pPr>
      <w:r>
        <w:tab/>
      </w:r>
      <w:r w:rsidR="00384109">
        <w:t>(b)</w:t>
      </w:r>
      <w:r>
        <w:tab/>
      </w:r>
      <w:r w:rsidR="00AC3699">
        <w:t>in relation to a subscriber for either or both of the following purposes</w:t>
      </w:r>
      <w:r>
        <w:t xml:space="preserve"> — </w:t>
      </w:r>
    </w:p>
    <w:p w:rsidR="00AC3699" w:rsidRDefault="007219DA" w:rsidP="007219DA">
      <w:pPr>
        <w:pStyle w:val="Indenti"/>
      </w:pPr>
      <w:r>
        <w:tab/>
      </w:r>
      <w:r w:rsidR="00384109">
        <w:t>(i)</w:t>
      </w:r>
      <w:r>
        <w:tab/>
      </w:r>
      <w:r w:rsidR="00AC3699">
        <w:t xml:space="preserve">ascertaining whether or not the participation rules are being, or </w:t>
      </w:r>
      <w:r>
        <w:t>have been, complied with;</w:t>
      </w:r>
    </w:p>
    <w:p w:rsidR="00AC3699" w:rsidRDefault="007219DA" w:rsidP="007219DA">
      <w:pPr>
        <w:pStyle w:val="Indenti"/>
      </w:pPr>
      <w:r>
        <w:tab/>
      </w:r>
      <w:r w:rsidR="00384109">
        <w:t>(ii)</w:t>
      </w:r>
      <w:r>
        <w:tab/>
      </w:r>
      <w:r w:rsidR="00AC3699">
        <w:t>investigating any suspected or alleged case of misconduct with respect to the use of an ELN.</w:t>
      </w:r>
    </w:p>
    <w:p w:rsidR="000A1E64" w:rsidRPr="000A1E64" w:rsidRDefault="000A1E64" w:rsidP="000A1E64">
      <w:pPr>
        <w:pStyle w:val="Subsection"/>
      </w:pPr>
      <w:r>
        <w:tab/>
      </w:r>
      <w:r w:rsidR="00384109">
        <w:t>(2)</w:t>
      </w:r>
      <w:r>
        <w:tab/>
        <w:t>If the Authority or the Commissioner requests the Registrar to conduct a compliance examination, the Registrar must conduct a compliance examination in accordance with that request.</w:t>
      </w:r>
    </w:p>
    <w:p w:rsidR="004A727B" w:rsidRDefault="00384109" w:rsidP="004A727B">
      <w:pPr>
        <w:pStyle w:val="Heading5"/>
      </w:pPr>
      <w:bookmarkStart w:id="170" w:name="_Toc382914607"/>
      <w:bookmarkStart w:id="171" w:name="_Toc383503398"/>
      <w:r>
        <w:rPr>
          <w:rStyle w:val="CharSectno"/>
        </w:rPr>
        <w:t>34</w:t>
      </w:r>
      <w:r w:rsidR="004A727B" w:rsidRPr="004A727B">
        <w:t>.</w:t>
      </w:r>
      <w:r w:rsidR="004A727B" w:rsidRPr="004A727B">
        <w:tab/>
      </w:r>
      <w:r w:rsidR="004A727B">
        <w:t>Obligation to cooperate with examination (</w:t>
      </w:r>
      <w:r w:rsidR="003C0C35">
        <w:t>c</w:t>
      </w:r>
      <w:r w:rsidR="004A727B">
        <w:t>f</w:t>
      </w:r>
      <w:r w:rsidR="003C0C35">
        <w:t>.</w:t>
      </w:r>
      <w:r w:rsidR="007A38BA">
        <w:t> </w:t>
      </w:r>
      <w:r w:rsidR="004A727B">
        <w:t xml:space="preserve">ECNL </w:t>
      </w:r>
      <w:r w:rsidR="0062723D">
        <w:t>s. 3</w:t>
      </w:r>
      <w:r w:rsidR="004A727B">
        <w:t>4)</w:t>
      </w:r>
      <w:bookmarkEnd w:id="170"/>
      <w:bookmarkEnd w:id="171"/>
    </w:p>
    <w:p w:rsidR="00AC3699" w:rsidRDefault="004A727B" w:rsidP="004A727B">
      <w:pPr>
        <w:pStyle w:val="Subsection"/>
      </w:pPr>
      <w:r>
        <w:tab/>
      </w:r>
      <w:r w:rsidR="00384109">
        <w:t>(1)</w:t>
      </w:r>
      <w:r>
        <w:tab/>
      </w:r>
      <w:r w:rsidR="00AC3699">
        <w:t>An ELNO or a subscriber in relation to whom a compliance examination is being conducted must cooperate fully with the person conducting the compliance examination for the purpose of ensuring that the person is able to conduct a proper compliance examination.</w:t>
      </w:r>
    </w:p>
    <w:p w:rsidR="004A727B" w:rsidRDefault="004A727B" w:rsidP="004A727B">
      <w:pPr>
        <w:pStyle w:val="Subsection"/>
      </w:pPr>
      <w:r>
        <w:tab/>
      </w:r>
      <w:r w:rsidR="00384109">
        <w:t>(2)</w:t>
      </w:r>
      <w:r>
        <w:tab/>
      </w:r>
      <w:r w:rsidR="00AC3699">
        <w:t>In particular, an ELNO or a subscriber must comply with any reasonable requirement by the person conducting the compliance examination</w:t>
      </w:r>
      <w:r>
        <w:t xml:space="preserve"> — </w:t>
      </w:r>
    </w:p>
    <w:p w:rsidR="00AC3699" w:rsidRDefault="004A727B" w:rsidP="004A727B">
      <w:pPr>
        <w:pStyle w:val="Indenta"/>
      </w:pPr>
      <w:r>
        <w:tab/>
      </w:r>
      <w:r w:rsidR="00384109">
        <w:t>(a)</w:t>
      </w:r>
      <w:r>
        <w:tab/>
      </w:r>
      <w:r w:rsidR="00AC3699">
        <w:t>to furnish specified information or to produce specified documents for the purposes of the compliance examination</w:t>
      </w:r>
      <w:r>
        <w:t>;</w:t>
      </w:r>
      <w:r w:rsidR="00AC3699">
        <w:t xml:space="preserve"> or</w:t>
      </w:r>
    </w:p>
    <w:p w:rsidR="00AC3699" w:rsidRDefault="004A727B" w:rsidP="004A727B">
      <w:pPr>
        <w:pStyle w:val="Indenta"/>
      </w:pPr>
      <w:r>
        <w:tab/>
      </w:r>
      <w:r w:rsidR="00384109">
        <w:t>(b)</w:t>
      </w:r>
      <w:r>
        <w:tab/>
      </w:r>
      <w:r w:rsidR="00AC3699">
        <w:t>to take specified action for the purposes of the compliance examination.</w:t>
      </w:r>
    </w:p>
    <w:p w:rsidR="00AC3699" w:rsidRDefault="004A727B" w:rsidP="004A727B">
      <w:pPr>
        <w:pStyle w:val="Subsection"/>
      </w:pPr>
      <w:r>
        <w:tab/>
      </w:r>
      <w:r w:rsidR="00384109">
        <w:t>(3)</w:t>
      </w:r>
      <w:r>
        <w:tab/>
      </w:r>
      <w:r w:rsidR="00AC3699">
        <w:t>If an ELNO fails, without reasonable excuse, to cooperate as required by this section, the Registrar</w:t>
      </w:r>
      <w:r w:rsidR="00FF0515">
        <w:t xml:space="preserve"> or the Authority, or both,</w:t>
      </w:r>
      <w:r w:rsidR="00AC3699">
        <w:t xml:space="preserve"> may take any action that the Registrar</w:t>
      </w:r>
      <w:r w:rsidR="00FF0515">
        <w:t xml:space="preserve"> or, as the case requires, the Authority</w:t>
      </w:r>
      <w:r w:rsidR="00AC3699">
        <w:t xml:space="preserve"> is authorised to take under the operating requirements and that the Registrar</w:t>
      </w:r>
      <w:r w:rsidR="00FF0515">
        <w:t xml:space="preserve"> or, as the case requires, the Authority</w:t>
      </w:r>
      <w:r w:rsidR="00AC3699">
        <w:t xml:space="preserve"> considers appropriate, which may include (without limitation) the suspension or revocation of the ELNO’s approval under section</w:t>
      </w:r>
      <w:r>
        <w:t> </w:t>
      </w:r>
      <w:r w:rsidR="009F52CF">
        <w:t>20</w:t>
      </w:r>
      <w:r w:rsidR="00AC3699">
        <w:t>.</w:t>
      </w:r>
    </w:p>
    <w:p w:rsidR="00AC3699" w:rsidRDefault="004A727B" w:rsidP="004A727B">
      <w:pPr>
        <w:pStyle w:val="Subsection"/>
      </w:pPr>
      <w:r>
        <w:tab/>
      </w:r>
      <w:r w:rsidR="00384109">
        <w:t>(4)</w:t>
      </w:r>
      <w:r>
        <w:tab/>
      </w:r>
      <w:r w:rsidR="00AC3699">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rsidR="00AC3699" w:rsidRDefault="004E14DC" w:rsidP="004E14DC">
      <w:pPr>
        <w:pStyle w:val="Subsection"/>
      </w:pPr>
      <w:r>
        <w:tab/>
      </w:r>
      <w:r w:rsidR="00384109">
        <w:t>(5)</w:t>
      </w:r>
      <w:r>
        <w:tab/>
      </w:r>
      <w:r w:rsidR="00AC3699">
        <w:t>For the purposes of subsections</w:t>
      </w:r>
      <w:r>
        <w:t> </w:t>
      </w:r>
      <w:r w:rsidR="009F52CF">
        <w:t>(3)</w:t>
      </w:r>
      <w:r w:rsidR="00AC3699">
        <w:t xml:space="preserve"> and</w:t>
      </w:r>
      <w:r w:rsidR="0062723D">
        <w:t> </w:t>
      </w:r>
      <w:r w:rsidR="009F52CF">
        <w:t>(4)</w:t>
      </w:r>
      <w:r w:rsidR="00AC3699">
        <w:t>,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rsidR="004E14DC" w:rsidRDefault="004E14DC" w:rsidP="004E14DC">
      <w:pPr>
        <w:pStyle w:val="Subsection"/>
      </w:pPr>
      <w:r>
        <w:tab/>
      </w:r>
      <w:r w:rsidR="00384109">
        <w:t>(6)</w:t>
      </w:r>
      <w:r>
        <w:tab/>
      </w:r>
      <w:r w:rsidR="00AC3699">
        <w:t>However, the following is not admissible in evidence against an individual in a criminal proceeding</w:t>
      </w:r>
      <w:r>
        <w:t xml:space="preserve"> — </w:t>
      </w:r>
    </w:p>
    <w:p w:rsidR="00AC3699" w:rsidRDefault="004E14DC" w:rsidP="004E14DC">
      <w:pPr>
        <w:pStyle w:val="Indenta"/>
      </w:pPr>
      <w:r>
        <w:tab/>
      </w:r>
      <w:r w:rsidR="00384109">
        <w:t>(a)</w:t>
      </w:r>
      <w:r>
        <w:tab/>
      </w:r>
      <w:r w:rsidR="00AC3699">
        <w:t>information provided by an individual in compliance with a requirement made under this section</w:t>
      </w:r>
      <w:r>
        <w:t>;</w:t>
      </w:r>
    </w:p>
    <w:p w:rsidR="00AC3699" w:rsidRDefault="004E14DC" w:rsidP="004E14DC">
      <w:pPr>
        <w:pStyle w:val="Indenta"/>
      </w:pPr>
      <w:r>
        <w:tab/>
      </w:r>
      <w:r w:rsidR="00384109">
        <w:t>(b)</w:t>
      </w:r>
      <w:r>
        <w:tab/>
      </w:r>
      <w:r w:rsidR="00AC3699">
        <w:t>an answer given by an individual in response to a question asked under this section</w:t>
      </w:r>
      <w:r>
        <w:t>;</w:t>
      </w:r>
    </w:p>
    <w:p w:rsidR="004E14DC" w:rsidRDefault="004E14DC" w:rsidP="004E14DC">
      <w:pPr>
        <w:pStyle w:val="Indenta"/>
      </w:pPr>
      <w:r>
        <w:tab/>
      </w:r>
      <w:r w:rsidR="00384109">
        <w:t>(c)</w:t>
      </w:r>
      <w:r>
        <w:tab/>
      </w:r>
      <w:r w:rsidR="00AC3699">
        <w:t>a document produced by an individual in compliance with a requirement made under this section (other than a document to which subsection</w:t>
      </w:r>
      <w:r>
        <w:t> </w:t>
      </w:r>
      <w:r w:rsidR="009F52CF">
        <w:t>(7)</w:t>
      </w:r>
      <w:r w:rsidR="00AC3699">
        <w:t xml:space="preserve"> applies)</w:t>
      </w:r>
      <w:r>
        <w:t>;</w:t>
      </w:r>
    </w:p>
    <w:p w:rsidR="004E14DC" w:rsidRDefault="004E14DC" w:rsidP="004E14DC">
      <w:pPr>
        <w:pStyle w:val="Indenta"/>
      </w:pPr>
      <w:r>
        <w:tab/>
      </w:r>
      <w:r w:rsidR="00384109">
        <w:t>(d)</w:t>
      </w:r>
      <w:r>
        <w:tab/>
      </w:r>
      <w:r w:rsidR="00AC3699">
        <w:t>information directly or indirectly derived from</w:t>
      </w:r>
      <w:r>
        <w:t xml:space="preserve"> — </w:t>
      </w:r>
    </w:p>
    <w:p w:rsidR="00AC3699" w:rsidRDefault="004E14DC" w:rsidP="004E14DC">
      <w:pPr>
        <w:pStyle w:val="Indenti"/>
      </w:pPr>
      <w:r>
        <w:tab/>
      </w:r>
      <w:r w:rsidR="00384109">
        <w:t>(i)</w:t>
      </w:r>
      <w:r>
        <w:tab/>
      </w:r>
      <w:r w:rsidR="00AC3699">
        <w:t>information mentioned in paragraph</w:t>
      </w:r>
      <w:r w:rsidR="009D7B9D">
        <w:t> </w:t>
      </w:r>
      <w:r w:rsidR="009F52CF">
        <w:t>(a)</w:t>
      </w:r>
      <w:r>
        <w:t>;</w:t>
      </w:r>
      <w:r w:rsidR="00AC3699">
        <w:t xml:space="preserve"> or</w:t>
      </w:r>
    </w:p>
    <w:p w:rsidR="00AC3699" w:rsidRDefault="004E14DC" w:rsidP="004E14DC">
      <w:pPr>
        <w:pStyle w:val="Indenti"/>
      </w:pPr>
      <w:r>
        <w:tab/>
      </w:r>
      <w:r w:rsidR="00384109">
        <w:t>(ii)</w:t>
      </w:r>
      <w:r>
        <w:tab/>
      </w:r>
      <w:r w:rsidR="00AC3699">
        <w:t>an answer mentioned in paragraph</w:t>
      </w:r>
      <w:r w:rsidR="009D7B9D">
        <w:t> </w:t>
      </w:r>
      <w:r w:rsidR="009F52CF">
        <w:t>(b)</w:t>
      </w:r>
      <w:r>
        <w:t>;</w:t>
      </w:r>
      <w:r w:rsidR="00AC3699">
        <w:t xml:space="preserve"> or</w:t>
      </w:r>
    </w:p>
    <w:p w:rsidR="00AC3699" w:rsidRDefault="004E14DC" w:rsidP="004E14DC">
      <w:pPr>
        <w:pStyle w:val="Indenti"/>
      </w:pPr>
      <w:r>
        <w:tab/>
      </w:r>
      <w:r w:rsidR="00384109">
        <w:t>(iii)</w:t>
      </w:r>
      <w:r>
        <w:tab/>
      </w:r>
      <w:r w:rsidR="00AC3699">
        <w:t>a document mentioned in paragraph</w:t>
      </w:r>
      <w:r w:rsidR="009D7B9D">
        <w:t> </w:t>
      </w:r>
      <w:r w:rsidR="009F52CF">
        <w:t>(c)</w:t>
      </w:r>
      <w:r w:rsidR="00AC3699" w:rsidRPr="000E5090">
        <w:t xml:space="preserve"> (</w:t>
      </w:r>
      <w:r w:rsidR="00AC3699">
        <w:t>other than a document to which subsection</w:t>
      </w:r>
      <w:r w:rsidR="009D7B9D">
        <w:t> </w:t>
      </w:r>
      <w:r w:rsidR="009F52CF">
        <w:t>(7)</w:t>
      </w:r>
      <w:r w:rsidR="00AC3699">
        <w:t xml:space="preserve"> applies).</w:t>
      </w:r>
    </w:p>
    <w:p w:rsidR="00AC3699" w:rsidRDefault="004E14DC" w:rsidP="004E14DC">
      <w:pPr>
        <w:pStyle w:val="Subsection"/>
      </w:pPr>
      <w:r>
        <w:tab/>
      </w:r>
      <w:r w:rsidR="00384109">
        <w:t>(7)</w:t>
      </w:r>
      <w:r>
        <w:tab/>
      </w:r>
      <w:r w:rsidR="00AC3699">
        <w:t xml:space="preserve">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w:t>
      </w:r>
      <w:r>
        <w:t>Act</w:t>
      </w:r>
      <w:r w:rsidR="00AC3699">
        <w:t>, the land titles legislation, the operating requirements or the participation rules.</w:t>
      </w:r>
    </w:p>
    <w:p w:rsidR="004E14DC" w:rsidRDefault="004E14DC" w:rsidP="004E14DC">
      <w:pPr>
        <w:pStyle w:val="Subsection"/>
      </w:pPr>
      <w:r>
        <w:tab/>
      </w:r>
      <w:r w:rsidR="00384109">
        <w:t>(8)</w:t>
      </w:r>
      <w:r>
        <w:tab/>
      </w:r>
      <w:r w:rsidR="00AC3699">
        <w:t>Subsection</w:t>
      </w:r>
      <w:r w:rsidR="005014A7">
        <w:t> </w:t>
      </w:r>
      <w:r w:rsidR="009F52CF">
        <w:t>(6)</w:t>
      </w:r>
      <w:r w:rsidR="00AC3699">
        <w:t xml:space="preserve"> does not apply to</w:t>
      </w:r>
      <w:r>
        <w:t xml:space="preserve"> — </w:t>
      </w:r>
    </w:p>
    <w:p w:rsidR="00AC3699" w:rsidRDefault="004E14DC" w:rsidP="004E14DC">
      <w:pPr>
        <w:pStyle w:val="Indenta"/>
      </w:pPr>
      <w:r>
        <w:tab/>
      </w:r>
      <w:r w:rsidR="00384109">
        <w:t>(a)</w:t>
      </w:r>
      <w:r>
        <w:tab/>
      </w:r>
      <w:r w:rsidR="00AC3699">
        <w:t>a proceeding about the false or misleading nature of anything in the information, answer or document</w:t>
      </w:r>
      <w:r>
        <w:t>;</w:t>
      </w:r>
      <w:r w:rsidR="00AC3699">
        <w:t xml:space="preserve"> or</w:t>
      </w:r>
    </w:p>
    <w:p w:rsidR="00AC3699" w:rsidRDefault="004E14DC" w:rsidP="004E14DC">
      <w:pPr>
        <w:pStyle w:val="Indenta"/>
      </w:pPr>
      <w:r>
        <w:tab/>
      </w:r>
      <w:r w:rsidR="00384109">
        <w:t>(b)</w:t>
      </w:r>
      <w:r>
        <w:tab/>
      </w:r>
      <w:r w:rsidR="00AC3699">
        <w:t>a proceeding in which the false or misleading nature of the information, answer or document is relevant evidence.</w:t>
      </w:r>
    </w:p>
    <w:p w:rsidR="006277E7" w:rsidRDefault="00384109" w:rsidP="006277E7">
      <w:pPr>
        <w:pStyle w:val="Heading5"/>
      </w:pPr>
      <w:bookmarkStart w:id="172" w:name="_Toc382914608"/>
      <w:bookmarkStart w:id="173" w:name="_Toc383503399"/>
      <w:r>
        <w:rPr>
          <w:rStyle w:val="CharSectno"/>
        </w:rPr>
        <w:t>35</w:t>
      </w:r>
      <w:r w:rsidR="006277E7" w:rsidRPr="006277E7">
        <w:t>.</w:t>
      </w:r>
      <w:r w:rsidR="006277E7" w:rsidRPr="006277E7">
        <w:tab/>
      </w:r>
      <w:r w:rsidR="006277E7">
        <w:t>Registrar may refer matter to appropriate authority (</w:t>
      </w:r>
      <w:r w:rsidR="003C0C35">
        <w:t>c</w:t>
      </w:r>
      <w:r w:rsidR="006277E7">
        <w:t>f</w:t>
      </w:r>
      <w:r w:rsidR="003C0C35">
        <w:t>.</w:t>
      </w:r>
      <w:r w:rsidR="00210D9F">
        <w:t> </w:t>
      </w:r>
      <w:r w:rsidR="006277E7">
        <w:t xml:space="preserve">ECNL </w:t>
      </w:r>
      <w:r w:rsidR="0062723D">
        <w:t>s. 3</w:t>
      </w:r>
      <w:r w:rsidR="006277E7">
        <w:t>5)</w:t>
      </w:r>
      <w:bookmarkEnd w:id="172"/>
      <w:bookmarkEnd w:id="173"/>
    </w:p>
    <w:p w:rsidR="006277E7" w:rsidRDefault="006277E7" w:rsidP="006277E7">
      <w:pPr>
        <w:pStyle w:val="Subsection"/>
      </w:pPr>
      <w:r>
        <w:tab/>
      </w:r>
      <w:r w:rsidR="00384109">
        <w:t>(1)</w:t>
      </w:r>
      <w:r>
        <w:tab/>
      </w:r>
      <w:r w:rsidR="00AC3699">
        <w:t>In this section</w:t>
      </w:r>
      <w:r>
        <w:t xml:space="preserve"> — </w:t>
      </w:r>
    </w:p>
    <w:p w:rsidR="006277E7" w:rsidRDefault="006277E7" w:rsidP="006277E7">
      <w:pPr>
        <w:pStyle w:val="Defstart"/>
      </w:pPr>
      <w:r>
        <w:tab/>
      </w:r>
      <w:r w:rsidRPr="006277E7">
        <w:rPr>
          <w:rStyle w:val="CharDefText"/>
        </w:rPr>
        <w:t>appropriate authority</w:t>
      </w:r>
      <w:r>
        <w:t xml:space="preserve"> — </w:t>
      </w:r>
    </w:p>
    <w:p w:rsidR="00AC3699" w:rsidRDefault="006277E7" w:rsidP="006277E7">
      <w:pPr>
        <w:pStyle w:val="Defpara"/>
      </w:pPr>
      <w:r>
        <w:tab/>
      </w:r>
      <w:r w:rsidR="00384109">
        <w:t>(a)</w:t>
      </w:r>
      <w:r>
        <w:tab/>
      </w:r>
      <w:r w:rsidR="00AC3699">
        <w:t>means a person, body or organisation who or which is empowered by a law of this jurisdiction or of another State or the Commonwealth to take investigatory, disciplinary or other action</w:t>
      </w:r>
      <w:r>
        <w:t>;</w:t>
      </w:r>
      <w:r w:rsidR="00AC3699">
        <w:t xml:space="preserve"> and</w:t>
      </w:r>
    </w:p>
    <w:p w:rsidR="006277E7" w:rsidRDefault="006277E7" w:rsidP="006277E7">
      <w:pPr>
        <w:pStyle w:val="Defpara"/>
      </w:pPr>
      <w:r>
        <w:tab/>
      </w:r>
      <w:r w:rsidR="00384109">
        <w:t>(b)</w:t>
      </w:r>
      <w:r>
        <w:tab/>
      </w:r>
      <w:r w:rsidR="00AC3699">
        <w:t>includes (without limiting paragraph</w:t>
      </w:r>
      <w:r>
        <w:t> </w:t>
      </w:r>
      <w:r w:rsidR="009F52CF">
        <w:t>(a)</w:t>
      </w:r>
      <w:r w:rsidR="00AC3699">
        <w:t>)</w:t>
      </w:r>
      <w:r>
        <w:t xml:space="preserve"> — </w:t>
      </w:r>
    </w:p>
    <w:p w:rsidR="00AC3699" w:rsidRDefault="006277E7" w:rsidP="006277E7">
      <w:pPr>
        <w:pStyle w:val="Defsubpara"/>
      </w:pPr>
      <w:r>
        <w:tab/>
      </w:r>
      <w:r w:rsidR="00384109">
        <w:t>(i)</w:t>
      </w:r>
      <w:r>
        <w:tab/>
      </w:r>
      <w:r w:rsidR="00AC3699">
        <w:t>a law enforcement agency</w:t>
      </w:r>
      <w:r>
        <w:t>;</w:t>
      </w:r>
      <w:r w:rsidR="00AC3699">
        <w:t xml:space="preserve"> and</w:t>
      </w:r>
    </w:p>
    <w:p w:rsidR="00AC3699" w:rsidRDefault="006277E7" w:rsidP="006277E7">
      <w:pPr>
        <w:pStyle w:val="Defsubpara"/>
      </w:pPr>
      <w:r>
        <w:tab/>
      </w:r>
      <w:r w:rsidR="00384109">
        <w:t>(ii)</w:t>
      </w:r>
      <w:r>
        <w:tab/>
      </w:r>
      <w:r w:rsidR="00AC3699">
        <w:t>a regulatory or disciplinary body for persons engaged in any profession, occupation, calling or business.</w:t>
      </w:r>
    </w:p>
    <w:p w:rsidR="00AC3699" w:rsidRDefault="006277E7" w:rsidP="006277E7">
      <w:pPr>
        <w:pStyle w:val="Subsection"/>
      </w:pPr>
      <w:r>
        <w:tab/>
      </w:r>
      <w:r w:rsidR="00384109">
        <w:t>(2)</w:t>
      </w:r>
      <w:r>
        <w:tab/>
      </w:r>
      <w:r w:rsidR="00AC3699">
        <w:t>Instead of conducting a compliance examination in relation to a matter, or at any time during a compliance examination or after the completion of a compliance examination in relation to a matter, the Registrar may refer the matter to an appropriate authority.</w:t>
      </w:r>
    </w:p>
    <w:p w:rsidR="00AC3699" w:rsidRDefault="006277E7" w:rsidP="006277E7">
      <w:pPr>
        <w:pStyle w:val="Subsection"/>
      </w:pPr>
      <w:r>
        <w:tab/>
      </w:r>
      <w:r w:rsidR="00384109">
        <w:t>(3)</w:t>
      </w:r>
      <w:r>
        <w:tab/>
      </w:r>
      <w:r w:rsidR="00AC3699">
        <w:t>If the Registrar refers a matter to an appropriate authority, the Registrar is not obliged to take any other action in relation to the matter.</w:t>
      </w:r>
    </w:p>
    <w:p w:rsidR="000428B0" w:rsidRDefault="00384109" w:rsidP="000428B0">
      <w:pPr>
        <w:pStyle w:val="Heading5"/>
      </w:pPr>
      <w:bookmarkStart w:id="174" w:name="_Toc382914609"/>
      <w:bookmarkStart w:id="175" w:name="_Toc383503400"/>
      <w:r>
        <w:rPr>
          <w:rStyle w:val="CharSectno"/>
        </w:rPr>
        <w:t>36</w:t>
      </w:r>
      <w:r w:rsidR="000428B0" w:rsidRPr="000428B0">
        <w:t>.</w:t>
      </w:r>
      <w:r w:rsidR="000428B0" w:rsidRPr="000428B0">
        <w:tab/>
      </w:r>
      <w:r w:rsidR="000428B0">
        <w:t>Land titles legislation not limited (</w:t>
      </w:r>
      <w:r w:rsidR="003C0C35">
        <w:t>c</w:t>
      </w:r>
      <w:r w:rsidR="000428B0">
        <w:t>f</w:t>
      </w:r>
      <w:r w:rsidR="003C0C35">
        <w:t>.</w:t>
      </w:r>
      <w:r w:rsidR="000428B0">
        <w:t xml:space="preserve"> ECNL </w:t>
      </w:r>
      <w:r w:rsidR="0062723D">
        <w:t>s. 3</w:t>
      </w:r>
      <w:r w:rsidR="000428B0">
        <w:t>6)</w:t>
      </w:r>
      <w:bookmarkEnd w:id="174"/>
      <w:bookmarkEnd w:id="175"/>
    </w:p>
    <w:p w:rsidR="00AC3699" w:rsidRDefault="000428B0" w:rsidP="000428B0">
      <w:pPr>
        <w:pStyle w:val="Subsection"/>
      </w:pPr>
      <w:r>
        <w:tab/>
      </w:r>
      <w:r>
        <w:tab/>
      </w:r>
      <w:r w:rsidR="00AC3699">
        <w:t>Nothing in this Division limits or affects any provision of the land titles legislation that authorises or permits any investigation, inquiry or examination of any kind.</w:t>
      </w:r>
    </w:p>
    <w:p w:rsidR="000428B0" w:rsidRDefault="000428B0" w:rsidP="000428B0">
      <w:pPr>
        <w:pStyle w:val="Heading2"/>
      </w:pPr>
      <w:bookmarkStart w:id="176" w:name="_Toc373331395"/>
      <w:bookmarkStart w:id="177" w:name="_Toc373331586"/>
      <w:bookmarkStart w:id="178" w:name="_Toc382567445"/>
      <w:bookmarkStart w:id="179" w:name="_Toc382568124"/>
      <w:bookmarkStart w:id="180" w:name="_Toc382914419"/>
      <w:bookmarkStart w:id="181" w:name="_Toc382914610"/>
      <w:bookmarkStart w:id="182" w:name="_Toc383502903"/>
      <w:bookmarkStart w:id="183" w:name="_Toc383503401"/>
      <w:r w:rsidRPr="000428B0">
        <w:rPr>
          <w:rStyle w:val="CharPartNo"/>
        </w:rPr>
        <w:t xml:space="preserve">Part </w:t>
      </w:r>
      <w:r w:rsidR="00384109">
        <w:rPr>
          <w:rStyle w:val="CharPartNo"/>
        </w:rPr>
        <w:t>4</w:t>
      </w:r>
      <w:r w:rsidRPr="000428B0">
        <w:t> </w:t>
      </w:r>
      <w:r>
        <w:t>—</w:t>
      </w:r>
      <w:r w:rsidRPr="000428B0">
        <w:t> </w:t>
      </w:r>
      <w:r w:rsidRPr="000428B0">
        <w:rPr>
          <w:rStyle w:val="CharPartText"/>
        </w:rPr>
        <w:t>Miscellaneous</w:t>
      </w:r>
      <w:bookmarkEnd w:id="176"/>
      <w:bookmarkEnd w:id="177"/>
      <w:bookmarkEnd w:id="178"/>
      <w:bookmarkEnd w:id="179"/>
      <w:bookmarkEnd w:id="180"/>
      <w:bookmarkEnd w:id="181"/>
      <w:bookmarkEnd w:id="182"/>
      <w:bookmarkEnd w:id="183"/>
    </w:p>
    <w:p w:rsidR="000428B0" w:rsidRDefault="000428B0" w:rsidP="000428B0">
      <w:pPr>
        <w:pStyle w:val="Heading3"/>
        <w:rPr>
          <w:rStyle w:val="CharDivText"/>
        </w:rPr>
      </w:pPr>
      <w:bookmarkStart w:id="184" w:name="_Toc373331396"/>
      <w:bookmarkStart w:id="185" w:name="_Toc373331587"/>
      <w:bookmarkStart w:id="186" w:name="_Toc382567446"/>
      <w:bookmarkStart w:id="187" w:name="_Toc382568125"/>
      <w:bookmarkStart w:id="188" w:name="_Toc382914420"/>
      <w:bookmarkStart w:id="189" w:name="_Toc382914611"/>
      <w:bookmarkStart w:id="190" w:name="_Toc383502904"/>
      <w:bookmarkStart w:id="191" w:name="_Toc383503402"/>
      <w:r w:rsidRPr="000428B0">
        <w:rPr>
          <w:rStyle w:val="CharDivNo"/>
        </w:rPr>
        <w:t xml:space="preserve">Division </w:t>
      </w:r>
      <w:r w:rsidR="00384109">
        <w:rPr>
          <w:rStyle w:val="CharDivNo"/>
        </w:rPr>
        <w:t>1</w:t>
      </w:r>
      <w:r w:rsidRPr="000428B0">
        <w:t> — </w:t>
      </w:r>
      <w:r w:rsidRPr="000428B0">
        <w:rPr>
          <w:rStyle w:val="CharDivText"/>
        </w:rPr>
        <w:t>Delegation</w:t>
      </w:r>
      <w:bookmarkEnd w:id="184"/>
      <w:bookmarkEnd w:id="185"/>
      <w:bookmarkEnd w:id="186"/>
      <w:bookmarkEnd w:id="187"/>
      <w:bookmarkEnd w:id="188"/>
      <w:bookmarkEnd w:id="189"/>
      <w:bookmarkEnd w:id="190"/>
      <w:bookmarkEnd w:id="191"/>
    </w:p>
    <w:p w:rsidR="004E57A2" w:rsidRDefault="00384109" w:rsidP="004E57A2">
      <w:pPr>
        <w:pStyle w:val="Heading5"/>
      </w:pPr>
      <w:bookmarkStart w:id="192" w:name="_Toc382914612"/>
      <w:bookmarkStart w:id="193" w:name="_Toc383503403"/>
      <w:r>
        <w:rPr>
          <w:rStyle w:val="CharSectno"/>
        </w:rPr>
        <w:t>37</w:t>
      </w:r>
      <w:r w:rsidR="004E57A2" w:rsidRPr="004E57A2">
        <w:t>.</w:t>
      </w:r>
      <w:r w:rsidR="004E57A2" w:rsidRPr="004E57A2">
        <w:tab/>
      </w:r>
      <w:r w:rsidR="004E57A2">
        <w:t>Delegation (</w:t>
      </w:r>
      <w:r w:rsidR="003C0C35">
        <w:t>c</w:t>
      </w:r>
      <w:r w:rsidR="004E57A2">
        <w:t>f</w:t>
      </w:r>
      <w:r w:rsidR="003C0C35">
        <w:t>.</w:t>
      </w:r>
      <w:r w:rsidR="004E57A2">
        <w:t xml:space="preserve"> ECNL </w:t>
      </w:r>
      <w:r w:rsidR="0062723D">
        <w:t>s. 3</w:t>
      </w:r>
      <w:r w:rsidR="004E57A2">
        <w:t>7)</w:t>
      </w:r>
      <w:bookmarkEnd w:id="192"/>
      <w:bookmarkEnd w:id="193"/>
    </w:p>
    <w:p w:rsidR="00333CE1" w:rsidRDefault="00333CE1" w:rsidP="00333CE1">
      <w:pPr>
        <w:pStyle w:val="Subsection"/>
      </w:pPr>
      <w:r>
        <w:tab/>
      </w:r>
      <w:r w:rsidR="00384109">
        <w:t>(1)</w:t>
      </w:r>
      <w:r>
        <w:tab/>
      </w:r>
      <w:r w:rsidR="00AC3699">
        <w:t xml:space="preserve">The </w:t>
      </w:r>
      <w:r>
        <w:t xml:space="preserve">Authority, the </w:t>
      </w:r>
      <w:r w:rsidR="00AC3699">
        <w:t>Registrar</w:t>
      </w:r>
      <w:r>
        <w:t xml:space="preserve"> or the Commissioner</w:t>
      </w:r>
      <w:r w:rsidR="00AC3699">
        <w:t xml:space="preserve"> m</w:t>
      </w:r>
      <w:r w:rsidR="004E57A2">
        <w:t>ay delegate to any other person</w:t>
      </w:r>
      <w:r>
        <w:t xml:space="preserve"> </w:t>
      </w:r>
      <w:r w:rsidR="00AC3699">
        <w:t>the power conferred by section</w:t>
      </w:r>
      <w:r w:rsidR="00C66C32">
        <w:t> </w:t>
      </w:r>
      <w:r w:rsidR="009F52CF">
        <w:t>21</w:t>
      </w:r>
      <w:r w:rsidR="00AC3699">
        <w:t xml:space="preserve"> to monitor activities in an ELN</w:t>
      </w:r>
      <w:r>
        <w:t>.</w:t>
      </w:r>
    </w:p>
    <w:p w:rsidR="00AC3699" w:rsidRDefault="00333CE1" w:rsidP="00333CE1">
      <w:pPr>
        <w:pStyle w:val="Subsection"/>
      </w:pPr>
      <w:r>
        <w:tab/>
      </w:r>
      <w:r w:rsidR="00384109">
        <w:t>(2)</w:t>
      </w:r>
      <w:r>
        <w:tab/>
      </w:r>
      <w:r w:rsidR="00FD38A2">
        <w:t xml:space="preserve">The </w:t>
      </w:r>
      <w:r>
        <w:t xml:space="preserve">Registrar may delegate to any other person </w:t>
      </w:r>
      <w:r w:rsidR="00AC3699">
        <w:t>any function under Part</w:t>
      </w:r>
      <w:r w:rsidR="00C66C32">
        <w:t> </w:t>
      </w:r>
      <w:r w:rsidR="009F52CF">
        <w:t>3</w:t>
      </w:r>
      <w:r w:rsidR="00AC3699">
        <w:t xml:space="preserve"> Division</w:t>
      </w:r>
      <w:r w:rsidR="00C66C32">
        <w:t> </w:t>
      </w:r>
      <w:r w:rsidR="009F52CF">
        <w:t>5</w:t>
      </w:r>
      <w:r w:rsidR="00AC3699">
        <w:t>.</w:t>
      </w:r>
    </w:p>
    <w:p w:rsidR="004E57A2" w:rsidRDefault="004E57A2" w:rsidP="004E57A2">
      <w:pPr>
        <w:pStyle w:val="Heading3"/>
        <w:rPr>
          <w:rStyle w:val="CharDivText"/>
        </w:rPr>
      </w:pPr>
      <w:bookmarkStart w:id="194" w:name="_Toc373331398"/>
      <w:bookmarkStart w:id="195" w:name="_Toc373331589"/>
      <w:bookmarkStart w:id="196" w:name="_Toc382567448"/>
      <w:bookmarkStart w:id="197" w:name="_Toc382568127"/>
      <w:bookmarkStart w:id="198" w:name="_Toc382914422"/>
      <w:bookmarkStart w:id="199" w:name="_Toc382914613"/>
      <w:bookmarkStart w:id="200" w:name="_Toc383502906"/>
      <w:bookmarkStart w:id="201" w:name="_Toc383503404"/>
      <w:r w:rsidRPr="004E57A2">
        <w:rPr>
          <w:rStyle w:val="CharDivNo"/>
        </w:rPr>
        <w:t xml:space="preserve">Division </w:t>
      </w:r>
      <w:r w:rsidR="00384109">
        <w:rPr>
          <w:rStyle w:val="CharDivNo"/>
        </w:rPr>
        <w:t>2</w:t>
      </w:r>
      <w:r w:rsidRPr="004E57A2">
        <w:t> — </w:t>
      </w:r>
      <w:r w:rsidRPr="004E57A2">
        <w:rPr>
          <w:rStyle w:val="CharDivText"/>
        </w:rPr>
        <w:t xml:space="preserve">Liability of </w:t>
      </w:r>
      <w:r w:rsidR="003A51CD">
        <w:rPr>
          <w:rStyle w:val="CharDivText"/>
        </w:rPr>
        <w:t xml:space="preserve">Authority, </w:t>
      </w:r>
      <w:r w:rsidRPr="004E57A2">
        <w:rPr>
          <w:rStyle w:val="CharDivText"/>
        </w:rPr>
        <w:t>Registrar</w:t>
      </w:r>
      <w:r w:rsidR="003A51CD">
        <w:rPr>
          <w:rStyle w:val="CharDivText"/>
        </w:rPr>
        <w:t xml:space="preserve"> and Commissioner</w:t>
      </w:r>
      <w:bookmarkEnd w:id="194"/>
      <w:bookmarkEnd w:id="195"/>
      <w:bookmarkEnd w:id="196"/>
      <w:bookmarkEnd w:id="197"/>
      <w:bookmarkEnd w:id="198"/>
      <w:bookmarkEnd w:id="199"/>
      <w:bookmarkEnd w:id="200"/>
      <w:bookmarkEnd w:id="201"/>
    </w:p>
    <w:p w:rsidR="00AB6DA6" w:rsidRDefault="00384109" w:rsidP="00AB6DA6">
      <w:pPr>
        <w:pStyle w:val="Heading5"/>
      </w:pPr>
      <w:bookmarkStart w:id="202" w:name="_Toc382914614"/>
      <w:bookmarkStart w:id="203" w:name="_Toc383503405"/>
      <w:r>
        <w:rPr>
          <w:rStyle w:val="CharSectno"/>
        </w:rPr>
        <w:t>38</w:t>
      </w:r>
      <w:r w:rsidR="00AB6DA6" w:rsidRPr="00AB6DA6">
        <w:t>.</w:t>
      </w:r>
      <w:r w:rsidR="00AB6DA6" w:rsidRPr="00AB6DA6">
        <w:tab/>
      </w:r>
      <w:r w:rsidR="002E248B">
        <w:t xml:space="preserve">No obligation </w:t>
      </w:r>
      <w:r w:rsidR="00AB6DA6">
        <w:t>to monitor ELN or conduct compliance examination (</w:t>
      </w:r>
      <w:r w:rsidR="003C0C35">
        <w:t>c</w:t>
      </w:r>
      <w:r w:rsidR="00AB6DA6">
        <w:t>f</w:t>
      </w:r>
      <w:r w:rsidR="003C0C35">
        <w:t>.</w:t>
      </w:r>
      <w:r w:rsidR="00AB6DA6">
        <w:t xml:space="preserve"> ECNL </w:t>
      </w:r>
      <w:r w:rsidR="0062723D">
        <w:t>s. 3</w:t>
      </w:r>
      <w:r w:rsidR="00AB6DA6">
        <w:t>8)</w:t>
      </w:r>
      <w:bookmarkEnd w:id="202"/>
      <w:bookmarkEnd w:id="203"/>
    </w:p>
    <w:p w:rsidR="002E248B" w:rsidRDefault="002E248B" w:rsidP="002E248B">
      <w:pPr>
        <w:pStyle w:val="Subsection"/>
      </w:pPr>
      <w:r>
        <w:tab/>
      </w:r>
      <w:r w:rsidR="00384109">
        <w:t>(1)</w:t>
      </w:r>
      <w:r>
        <w:tab/>
        <w:t xml:space="preserve">Neither the Authority nor the </w:t>
      </w:r>
      <w:r w:rsidR="00AC3699">
        <w:t>Registrar</w:t>
      </w:r>
      <w:r>
        <w:t xml:space="preserve"> nor the Commissioner</w:t>
      </w:r>
      <w:r w:rsidR="00AC3699">
        <w:t xml:space="preserve"> is obliged</w:t>
      </w:r>
      <w:r>
        <w:t xml:space="preserve"> </w:t>
      </w:r>
      <w:r w:rsidR="00AC3699">
        <w:t>to monitor activities in an ELN under section</w:t>
      </w:r>
      <w:r w:rsidR="00AB6DA6">
        <w:t> </w:t>
      </w:r>
      <w:r w:rsidR="009F52CF">
        <w:t>21</w:t>
      </w:r>
      <w:r>
        <w:t>.</w:t>
      </w:r>
    </w:p>
    <w:p w:rsidR="00AC3699" w:rsidRDefault="002E248B" w:rsidP="002E248B">
      <w:pPr>
        <w:pStyle w:val="Subsection"/>
      </w:pPr>
      <w:r>
        <w:tab/>
      </w:r>
      <w:r w:rsidR="00384109">
        <w:t>(2)</w:t>
      </w:r>
      <w:r>
        <w:tab/>
        <w:t xml:space="preserve">The Registrar is not obliged </w:t>
      </w:r>
      <w:r w:rsidR="00AC3699">
        <w:t xml:space="preserve">to conduct or complete a compliance examination under </w:t>
      </w:r>
      <w:r w:rsidR="00AB6DA6">
        <w:t>Part </w:t>
      </w:r>
      <w:r w:rsidR="009F52CF">
        <w:t>3</w:t>
      </w:r>
      <w:r w:rsidR="00AB6DA6">
        <w:t xml:space="preserve"> Division </w:t>
      </w:r>
      <w:r w:rsidR="009F52CF">
        <w:t>5</w:t>
      </w:r>
      <w:r w:rsidR="00AC3699">
        <w:t>.</w:t>
      </w:r>
    </w:p>
    <w:p w:rsidR="00312985" w:rsidRPr="00312985" w:rsidRDefault="00312985" w:rsidP="00312985">
      <w:pPr>
        <w:pStyle w:val="Subsection"/>
      </w:pPr>
      <w:r>
        <w:tab/>
      </w:r>
      <w:r w:rsidR="00384109">
        <w:t>(3)</w:t>
      </w:r>
      <w:r>
        <w:tab/>
        <w:t>Subsection </w:t>
      </w:r>
      <w:r w:rsidR="009F52CF">
        <w:t>(2)</w:t>
      </w:r>
      <w:r>
        <w:t xml:space="preserve"> is subject to section </w:t>
      </w:r>
      <w:r w:rsidR="009F52CF">
        <w:t>33(2)</w:t>
      </w:r>
      <w:r>
        <w:t>.</w:t>
      </w:r>
    </w:p>
    <w:p w:rsidR="006A5C10" w:rsidRDefault="00384109" w:rsidP="006A5C10">
      <w:pPr>
        <w:pStyle w:val="Heading5"/>
      </w:pPr>
      <w:bookmarkStart w:id="204" w:name="_Toc382914615"/>
      <w:bookmarkStart w:id="205" w:name="_Toc383503406"/>
      <w:r>
        <w:rPr>
          <w:rStyle w:val="CharSectno"/>
        </w:rPr>
        <w:t>39</w:t>
      </w:r>
      <w:r w:rsidR="006A5C10" w:rsidRPr="006A5C10">
        <w:t>.</w:t>
      </w:r>
      <w:r w:rsidR="006A5C10" w:rsidRPr="006A5C10">
        <w:tab/>
      </w:r>
      <w:r w:rsidR="006A5C10">
        <w:t>No compensation (</w:t>
      </w:r>
      <w:r w:rsidR="003C0C35">
        <w:t>c</w:t>
      </w:r>
      <w:r w:rsidR="006A5C10">
        <w:t>f</w:t>
      </w:r>
      <w:r w:rsidR="003C0C35">
        <w:t>.</w:t>
      </w:r>
      <w:r w:rsidR="006A5C10">
        <w:t xml:space="preserve"> ECNL </w:t>
      </w:r>
      <w:r w:rsidR="0062723D">
        <w:t>s. 3</w:t>
      </w:r>
      <w:r w:rsidR="006A5C10">
        <w:t>9)</w:t>
      </w:r>
      <w:bookmarkEnd w:id="204"/>
      <w:bookmarkEnd w:id="205"/>
    </w:p>
    <w:p w:rsidR="00A03E47" w:rsidRDefault="006A5C10" w:rsidP="006A5C10">
      <w:pPr>
        <w:pStyle w:val="Subsection"/>
      </w:pPr>
      <w:r>
        <w:tab/>
      </w:r>
      <w:r>
        <w:tab/>
      </w:r>
      <w:r w:rsidR="00AC3699">
        <w:t>No person is entitled to receive compensation for any loss or damage arising out of anything done or omitted in good faith in, or in connection with, the monitoring of activities in an ELN under section</w:t>
      </w:r>
      <w:r w:rsidR="00A03E47">
        <w:t> </w:t>
      </w:r>
      <w:r w:rsidR="009F52CF">
        <w:t>21</w:t>
      </w:r>
      <w:r w:rsidR="00AC3699">
        <w:t xml:space="preserve"> or the conduct of a compliance examination under </w:t>
      </w:r>
      <w:r w:rsidR="00A03E47">
        <w:t>Part </w:t>
      </w:r>
      <w:r w:rsidR="009F52CF">
        <w:t>3</w:t>
      </w:r>
      <w:r w:rsidR="00A03E47">
        <w:t xml:space="preserve"> Division </w:t>
      </w:r>
      <w:r w:rsidR="009F52CF">
        <w:t>5</w:t>
      </w:r>
      <w:r w:rsidR="00AC3699">
        <w:t>, including (without limitation)</w:t>
      </w:r>
      <w:r w:rsidR="00A03E47">
        <w:t xml:space="preserve"> — </w:t>
      </w:r>
    </w:p>
    <w:p w:rsidR="00AC3699" w:rsidRDefault="00A03E47" w:rsidP="00A03E47">
      <w:pPr>
        <w:pStyle w:val="Indenta"/>
      </w:pPr>
      <w:r>
        <w:tab/>
      </w:r>
      <w:r w:rsidR="00384109">
        <w:t>(a)</w:t>
      </w:r>
      <w:r>
        <w:tab/>
      </w:r>
      <w:r w:rsidR="00AC3699">
        <w:t>any decision made, in good faith, not to monitor activities in an ELN or not to conduct a compliance examination</w:t>
      </w:r>
      <w:r>
        <w:t>;</w:t>
      </w:r>
      <w:r w:rsidR="00AC3699">
        <w:t xml:space="preserve"> and</w:t>
      </w:r>
    </w:p>
    <w:p w:rsidR="00AC3699" w:rsidRDefault="00A03E47" w:rsidP="00A03E47">
      <w:pPr>
        <w:pStyle w:val="Indenta"/>
      </w:pPr>
      <w:r>
        <w:tab/>
      </w:r>
      <w:r w:rsidR="00384109">
        <w:t>(b)</w:t>
      </w:r>
      <w:r>
        <w:tab/>
      </w:r>
      <w:r w:rsidR="00AC3699">
        <w:t>any decision made, in good faith, as to how activities in an ELN are to be monitored or how a compliance examination is to be conducted.</w:t>
      </w:r>
    </w:p>
    <w:p w:rsidR="00682F83" w:rsidRDefault="00384109" w:rsidP="00682F83">
      <w:pPr>
        <w:pStyle w:val="Heading5"/>
      </w:pPr>
      <w:bookmarkStart w:id="206" w:name="_Toc382914616"/>
      <w:bookmarkStart w:id="207" w:name="_Toc383503407"/>
      <w:r>
        <w:rPr>
          <w:rStyle w:val="CharSectno"/>
        </w:rPr>
        <w:t>40</w:t>
      </w:r>
      <w:r w:rsidR="00682F83" w:rsidRPr="00682F83">
        <w:t>.</w:t>
      </w:r>
      <w:r w:rsidR="00682F83" w:rsidRPr="00682F83">
        <w:tab/>
      </w:r>
      <w:r w:rsidR="003A51CD">
        <w:t xml:space="preserve">Authority and </w:t>
      </w:r>
      <w:r w:rsidR="00682F83">
        <w:t>Registrar not responsible for additional services provided by ELNO (</w:t>
      </w:r>
      <w:r w:rsidR="003C0C35">
        <w:t>c</w:t>
      </w:r>
      <w:r w:rsidR="00682F83">
        <w:t>f</w:t>
      </w:r>
      <w:r w:rsidR="003C0C35">
        <w:t>.</w:t>
      </w:r>
      <w:r w:rsidR="00682F83">
        <w:t xml:space="preserve"> ECNL </w:t>
      </w:r>
      <w:r w:rsidR="0062723D">
        <w:t>s. 4</w:t>
      </w:r>
      <w:r w:rsidR="00682F83">
        <w:t>0)</w:t>
      </w:r>
      <w:bookmarkEnd w:id="206"/>
      <w:bookmarkEnd w:id="207"/>
    </w:p>
    <w:p w:rsidR="00AC3699" w:rsidRDefault="00682F83" w:rsidP="00682F83">
      <w:pPr>
        <w:pStyle w:val="Subsection"/>
      </w:pPr>
      <w:r>
        <w:tab/>
      </w:r>
      <w:r>
        <w:tab/>
      </w:r>
      <w:r w:rsidR="00AC3699">
        <w:t>The mere fact that an ELNO provides services that are additional to those provided by the ELN operated by that ELNO does not make the</w:t>
      </w:r>
      <w:r w:rsidR="003A51CD">
        <w:t xml:space="preserve"> Authority or the</w:t>
      </w:r>
      <w:r w:rsidR="00AC3699">
        <w:t xml:space="preserve"> Registrar responsible for the </w:t>
      </w:r>
      <w:r w:rsidR="00AC3699" w:rsidRPr="000E5090">
        <w:t>regulation</w:t>
      </w:r>
      <w:r w:rsidR="00AC3699">
        <w:t xml:space="preserve"> or operation of those additional services.</w:t>
      </w:r>
    </w:p>
    <w:p w:rsidR="00EC2DE0" w:rsidRDefault="00EC2DE0" w:rsidP="00EC2DE0">
      <w:pPr>
        <w:pStyle w:val="Heading3"/>
      </w:pPr>
      <w:bookmarkStart w:id="208" w:name="_Toc373331402"/>
      <w:bookmarkStart w:id="209" w:name="_Toc373331593"/>
      <w:bookmarkStart w:id="210" w:name="_Toc382567452"/>
      <w:bookmarkStart w:id="211" w:name="_Toc382568131"/>
      <w:bookmarkStart w:id="212" w:name="_Toc382914426"/>
      <w:bookmarkStart w:id="213" w:name="_Toc382914617"/>
      <w:bookmarkStart w:id="214" w:name="_Toc383502910"/>
      <w:bookmarkStart w:id="215" w:name="_Toc383503408"/>
      <w:r w:rsidRPr="00EC2DE0">
        <w:rPr>
          <w:rStyle w:val="CharDivNo"/>
        </w:rPr>
        <w:t xml:space="preserve">Division </w:t>
      </w:r>
      <w:r w:rsidR="00384109">
        <w:rPr>
          <w:rStyle w:val="CharDivNo"/>
        </w:rPr>
        <w:t>3</w:t>
      </w:r>
      <w:r w:rsidRPr="00EC2DE0">
        <w:t> — </w:t>
      </w:r>
      <w:r w:rsidRPr="00EC2DE0">
        <w:rPr>
          <w:rStyle w:val="CharDivText"/>
        </w:rPr>
        <w:t>Relationship with other laws</w:t>
      </w:r>
      <w:bookmarkEnd w:id="208"/>
      <w:bookmarkEnd w:id="209"/>
      <w:bookmarkEnd w:id="210"/>
      <w:bookmarkEnd w:id="211"/>
      <w:bookmarkEnd w:id="212"/>
      <w:bookmarkEnd w:id="213"/>
      <w:bookmarkEnd w:id="214"/>
      <w:bookmarkEnd w:id="215"/>
    </w:p>
    <w:p w:rsidR="00AC3699" w:rsidRDefault="00384109" w:rsidP="00EC2DE0">
      <w:pPr>
        <w:pStyle w:val="Heading5"/>
      </w:pPr>
      <w:bookmarkStart w:id="216" w:name="_Toc382914618"/>
      <w:bookmarkStart w:id="217" w:name="_Toc383503409"/>
      <w:r>
        <w:rPr>
          <w:rStyle w:val="CharSectno"/>
        </w:rPr>
        <w:t>41</w:t>
      </w:r>
      <w:r w:rsidR="00EC2DE0" w:rsidRPr="00EC2DE0">
        <w:t>.</w:t>
      </w:r>
      <w:r w:rsidR="00EC2DE0" w:rsidRPr="00EC2DE0">
        <w:tab/>
      </w:r>
      <w:r w:rsidR="00EC2DE0">
        <w:t>Other laws relating to electronic transactions not affected (</w:t>
      </w:r>
      <w:r w:rsidR="003C0C35">
        <w:t>c</w:t>
      </w:r>
      <w:r w:rsidR="00EC2DE0">
        <w:t>f</w:t>
      </w:r>
      <w:r w:rsidR="003C0C35">
        <w:t>.</w:t>
      </w:r>
      <w:r w:rsidR="00EC2DE0">
        <w:t xml:space="preserve"> ECNL </w:t>
      </w:r>
      <w:r w:rsidR="0062723D">
        <w:t>s. 4</w:t>
      </w:r>
      <w:r w:rsidR="00EC2DE0">
        <w:t>1)</w:t>
      </w:r>
      <w:bookmarkEnd w:id="216"/>
      <w:bookmarkEnd w:id="217"/>
    </w:p>
    <w:p w:rsidR="00EC2DE0" w:rsidRDefault="00EC2DE0" w:rsidP="00EC2DE0">
      <w:pPr>
        <w:pStyle w:val="Subsection"/>
      </w:pPr>
      <w:r>
        <w:tab/>
      </w:r>
      <w:r>
        <w:tab/>
      </w:r>
      <w:r w:rsidR="00AC3699">
        <w:t xml:space="preserve">This </w:t>
      </w:r>
      <w:r w:rsidR="003B65D3">
        <w:t xml:space="preserve">Act </w:t>
      </w:r>
      <w:r w:rsidR="00AC3699">
        <w:t>is in addition to, and not in substitution for</w:t>
      </w:r>
      <w:r>
        <w:t xml:space="preserve"> — </w:t>
      </w:r>
    </w:p>
    <w:p w:rsidR="00AC3699" w:rsidRDefault="00EC2DE0" w:rsidP="00EC2DE0">
      <w:pPr>
        <w:pStyle w:val="Indenta"/>
      </w:pPr>
      <w:r>
        <w:tab/>
      </w:r>
      <w:r w:rsidR="00384109">
        <w:t>(a)</w:t>
      </w:r>
      <w:r>
        <w:tab/>
      </w:r>
      <w:r w:rsidR="00AC3699" w:rsidRPr="00F23A6E">
        <w:t>the laws of this jurisdiction in relation to electronic transactions</w:t>
      </w:r>
      <w:r>
        <w:t>;</w:t>
      </w:r>
      <w:r w:rsidR="00AC3699">
        <w:t xml:space="preserve"> and</w:t>
      </w:r>
    </w:p>
    <w:p w:rsidR="00AC3699" w:rsidRDefault="00EC2DE0" w:rsidP="00EC2DE0">
      <w:pPr>
        <w:pStyle w:val="Indenta"/>
      </w:pPr>
      <w:r>
        <w:tab/>
      </w:r>
      <w:r w:rsidR="00384109">
        <w:t>(b)</w:t>
      </w:r>
      <w:r>
        <w:tab/>
      </w:r>
      <w:r w:rsidR="00AC3699">
        <w:t>any other law of this jurisdiction that authorises or permits the use of electronic documents for the purposes of the land titles legislation.</w:t>
      </w:r>
    </w:p>
    <w:p w:rsidR="00625C98" w:rsidRDefault="00384109" w:rsidP="00625C98">
      <w:pPr>
        <w:pStyle w:val="Heading5"/>
      </w:pPr>
      <w:bookmarkStart w:id="218" w:name="_Toc382914619"/>
      <w:bookmarkStart w:id="219" w:name="_Toc383503410"/>
      <w:r>
        <w:rPr>
          <w:rStyle w:val="CharSectno"/>
        </w:rPr>
        <w:t>42</w:t>
      </w:r>
      <w:r w:rsidR="00625C98" w:rsidRPr="00625C98">
        <w:t>.</w:t>
      </w:r>
      <w:r w:rsidR="00625C98" w:rsidRPr="00625C98">
        <w:tab/>
      </w:r>
      <w:r w:rsidR="00625C98">
        <w:t>Powers may be exercised for purposes</w:t>
      </w:r>
      <w:r w:rsidR="00625C98" w:rsidRPr="000E5090">
        <w:t xml:space="preserve"> of this Act</w:t>
      </w:r>
      <w:r w:rsidR="00625C98">
        <w:t xml:space="preserve"> (</w:t>
      </w:r>
      <w:r w:rsidR="003C0C35">
        <w:t>c</w:t>
      </w:r>
      <w:r w:rsidR="00625C98">
        <w:t>f</w:t>
      </w:r>
      <w:r w:rsidR="003C0C35">
        <w:t>.</w:t>
      </w:r>
      <w:r w:rsidR="00625C98">
        <w:t xml:space="preserve"> ECNL </w:t>
      </w:r>
      <w:r w:rsidR="0062723D">
        <w:t>s. 4</w:t>
      </w:r>
      <w:r w:rsidR="00625C98">
        <w:t>2)</w:t>
      </w:r>
      <w:bookmarkEnd w:id="218"/>
      <w:bookmarkEnd w:id="219"/>
    </w:p>
    <w:p w:rsidR="00AC3699" w:rsidRDefault="00625C98" w:rsidP="00625C98">
      <w:pPr>
        <w:pStyle w:val="Subsection"/>
      </w:pPr>
      <w:r>
        <w:tab/>
      </w:r>
      <w:r>
        <w:tab/>
      </w:r>
      <w:r w:rsidR="00AC3699">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w:t>
      </w:r>
      <w:r w:rsidR="00AC3699" w:rsidRPr="000E5090">
        <w:t xml:space="preserve"> of this </w:t>
      </w:r>
      <w:r w:rsidRPr="000E5090">
        <w:t>Act</w:t>
      </w:r>
      <w:r w:rsidR="00AC3699">
        <w:t>.</w:t>
      </w:r>
    </w:p>
    <w:p w:rsidR="0040146B" w:rsidRPr="00932CE9" w:rsidRDefault="0040146B" w:rsidP="0040146B">
      <w:pPr>
        <w:pStyle w:val="Heading2"/>
      </w:pPr>
      <w:bookmarkStart w:id="220" w:name="_Toc373331405"/>
      <w:bookmarkStart w:id="221" w:name="_Toc373331596"/>
      <w:bookmarkStart w:id="222" w:name="_Toc382567455"/>
      <w:bookmarkStart w:id="223" w:name="_Toc382568134"/>
      <w:bookmarkStart w:id="224" w:name="_Toc382914429"/>
      <w:bookmarkStart w:id="225" w:name="_Toc382914620"/>
      <w:bookmarkStart w:id="226" w:name="_Toc383502913"/>
      <w:bookmarkStart w:id="227" w:name="_Toc383503411"/>
      <w:r w:rsidRPr="0040146B">
        <w:rPr>
          <w:rStyle w:val="CharPartNo"/>
        </w:rPr>
        <w:t xml:space="preserve">Part </w:t>
      </w:r>
      <w:r w:rsidR="00384109">
        <w:rPr>
          <w:rStyle w:val="CharPartNo"/>
        </w:rPr>
        <w:t>5</w:t>
      </w:r>
      <w:r w:rsidRPr="0040146B">
        <w:rPr>
          <w:rStyle w:val="CharDivNo"/>
        </w:rPr>
        <w:t> </w:t>
      </w:r>
      <w:r>
        <w:t>—</w:t>
      </w:r>
      <w:r w:rsidRPr="0040146B">
        <w:rPr>
          <w:rStyle w:val="CharDivText"/>
        </w:rPr>
        <w:t> </w:t>
      </w:r>
      <w:r w:rsidRPr="0040146B">
        <w:rPr>
          <w:rStyle w:val="CharPartText"/>
        </w:rPr>
        <w:t>General</w:t>
      </w:r>
      <w:bookmarkEnd w:id="220"/>
      <w:bookmarkEnd w:id="221"/>
      <w:bookmarkEnd w:id="222"/>
      <w:bookmarkEnd w:id="223"/>
      <w:bookmarkEnd w:id="224"/>
      <w:bookmarkEnd w:id="225"/>
      <w:bookmarkEnd w:id="226"/>
      <w:bookmarkEnd w:id="227"/>
    </w:p>
    <w:p w:rsidR="00F4705B" w:rsidRDefault="00F4705B" w:rsidP="00F4705B">
      <w:pPr>
        <w:pStyle w:val="NotesPerm"/>
        <w:tabs>
          <w:tab w:val="clear" w:pos="879"/>
          <w:tab w:val="left" w:pos="851"/>
        </w:tabs>
        <w:ind w:left="1418" w:hanging="1418"/>
      </w:pPr>
      <w:r>
        <w:tab/>
        <w:t>Note:</w:t>
      </w:r>
      <w:r>
        <w:tab/>
        <w:t>There is no equivalent to this Part in the ECNL.</w:t>
      </w:r>
    </w:p>
    <w:p w:rsidR="001504CE" w:rsidRPr="00932CE9" w:rsidRDefault="00384109" w:rsidP="001504CE">
      <w:pPr>
        <w:pStyle w:val="Heading5"/>
      </w:pPr>
      <w:bookmarkStart w:id="228" w:name="_Toc382914621"/>
      <w:bookmarkStart w:id="229" w:name="_Toc383503412"/>
      <w:r>
        <w:rPr>
          <w:rStyle w:val="CharSectno"/>
        </w:rPr>
        <w:t>43</w:t>
      </w:r>
      <w:r w:rsidR="001504CE" w:rsidRPr="001504CE">
        <w:t>.</w:t>
      </w:r>
      <w:r w:rsidR="001504CE" w:rsidRPr="001504CE">
        <w:tab/>
      </w:r>
      <w:r w:rsidR="00D23A5E">
        <w:t>Notification, t</w:t>
      </w:r>
      <w:r w:rsidR="001504CE">
        <w:t>abling and disallowance</w:t>
      </w:r>
      <w:r w:rsidR="003D782C" w:rsidRPr="00932CE9">
        <w:t xml:space="preserve"> </w:t>
      </w:r>
      <w:r w:rsidR="003D782C" w:rsidRPr="00AE7064">
        <w:t>of operating requirements and participation rules</w:t>
      </w:r>
      <w:bookmarkEnd w:id="228"/>
      <w:bookmarkEnd w:id="229"/>
    </w:p>
    <w:p w:rsidR="005A7482" w:rsidRDefault="005A7482" w:rsidP="005A7482">
      <w:pPr>
        <w:pStyle w:val="Subsection"/>
      </w:pPr>
      <w:r>
        <w:tab/>
      </w:r>
      <w:r w:rsidR="00384109">
        <w:t>(1)</w:t>
      </w:r>
      <w:r>
        <w:tab/>
        <w:t xml:space="preserve">In this section — </w:t>
      </w:r>
    </w:p>
    <w:p w:rsidR="005A7482" w:rsidRDefault="005A7482" w:rsidP="005A7482">
      <w:pPr>
        <w:pStyle w:val="Defstart"/>
      </w:pPr>
      <w:r>
        <w:tab/>
      </w:r>
      <w:r w:rsidRPr="005A7482">
        <w:rPr>
          <w:rStyle w:val="CharDefText"/>
        </w:rPr>
        <w:t>business day</w:t>
      </w:r>
      <w:r>
        <w:t xml:space="preserve"> means a day that is not — </w:t>
      </w:r>
    </w:p>
    <w:p w:rsidR="005A7482" w:rsidRDefault="005A7482" w:rsidP="005A7482">
      <w:pPr>
        <w:pStyle w:val="Defpara"/>
      </w:pPr>
      <w:r>
        <w:tab/>
      </w:r>
      <w:r w:rsidR="00384109">
        <w:t>(a)</w:t>
      </w:r>
      <w:r>
        <w:tab/>
        <w:t>a Saturday or Sunday; or</w:t>
      </w:r>
    </w:p>
    <w:p w:rsidR="005A7482" w:rsidRDefault="005A7482" w:rsidP="005A7482">
      <w:pPr>
        <w:pStyle w:val="Defpara"/>
      </w:pPr>
      <w:r>
        <w:tab/>
      </w:r>
      <w:r w:rsidR="00384109">
        <w:t>(b)</w:t>
      </w:r>
      <w:r>
        <w:tab/>
        <w:t>a public holiday</w:t>
      </w:r>
      <w:r w:rsidR="00627AAA">
        <w:t xml:space="preserve"> in the metropolitan region (as defined in the </w:t>
      </w:r>
      <w:r w:rsidR="00627AAA">
        <w:rPr>
          <w:i/>
        </w:rPr>
        <w:t xml:space="preserve">Planning and Development </w:t>
      </w:r>
      <w:r w:rsidR="0062723D">
        <w:rPr>
          <w:i/>
        </w:rPr>
        <w:t>Act 2</w:t>
      </w:r>
      <w:r w:rsidR="00627AAA">
        <w:rPr>
          <w:i/>
        </w:rPr>
        <w:t>005</w:t>
      </w:r>
      <w:r w:rsidR="00627AAA">
        <w:t xml:space="preserve"> section 4(1))</w:t>
      </w:r>
      <w:r w:rsidR="00D86F72">
        <w:t>.</w:t>
      </w:r>
    </w:p>
    <w:p w:rsidR="00D23A5E" w:rsidRDefault="00237BE1" w:rsidP="00237BE1">
      <w:pPr>
        <w:pStyle w:val="Subsection"/>
      </w:pPr>
      <w:r>
        <w:tab/>
      </w:r>
      <w:r w:rsidR="00384109">
        <w:t>(2)</w:t>
      </w:r>
      <w:r>
        <w:tab/>
      </w:r>
      <w:r w:rsidR="00D23A5E">
        <w:t xml:space="preserve">This section applies to the following documents — </w:t>
      </w:r>
    </w:p>
    <w:p w:rsidR="00D23A5E" w:rsidRDefault="00D23A5E" w:rsidP="00D23A5E">
      <w:pPr>
        <w:pStyle w:val="Indenta"/>
      </w:pPr>
      <w:r>
        <w:tab/>
      </w:r>
      <w:r w:rsidR="00384109">
        <w:t>(a)</w:t>
      </w:r>
      <w:r>
        <w:tab/>
        <w:t>operating requirements;</w:t>
      </w:r>
    </w:p>
    <w:p w:rsidR="00D23A5E" w:rsidRDefault="00D23A5E" w:rsidP="00D23A5E">
      <w:pPr>
        <w:pStyle w:val="Indenta"/>
      </w:pPr>
      <w:r>
        <w:tab/>
      </w:r>
      <w:r w:rsidR="00384109">
        <w:t>(b)</w:t>
      </w:r>
      <w:r>
        <w:tab/>
        <w:t>participation rules;</w:t>
      </w:r>
    </w:p>
    <w:p w:rsidR="00D23A5E" w:rsidRDefault="00D23A5E" w:rsidP="00D23A5E">
      <w:pPr>
        <w:pStyle w:val="Indenta"/>
      </w:pPr>
      <w:r>
        <w:tab/>
      </w:r>
      <w:r w:rsidR="00384109">
        <w:t>(c)</w:t>
      </w:r>
      <w:r>
        <w:tab/>
        <w:t>changes to operating requirements or participation rules.</w:t>
      </w:r>
    </w:p>
    <w:p w:rsidR="001A2AC1" w:rsidRDefault="00D23A5E" w:rsidP="00D23A5E">
      <w:pPr>
        <w:pStyle w:val="Subsection"/>
      </w:pPr>
      <w:r>
        <w:tab/>
      </w:r>
      <w:r w:rsidR="00384109">
        <w:t>(3)</w:t>
      </w:r>
      <w:r>
        <w:tab/>
        <w:t>Where any document to which this section applies is made publicly available in accordance with section </w:t>
      </w:r>
      <w:r w:rsidR="009F52CF">
        <w:t>25</w:t>
      </w:r>
      <w:r>
        <w:t xml:space="preserve">, the Registrar must, within </w:t>
      </w:r>
      <w:r w:rsidR="00100093">
        <w:t>10 </w:t>
      </w:r>
      <w:r w:rsidRPr="00D86F72">
        <w:t>business days</w:t>
      </w:r>
      <w:r>
        <w:t xml:space="preserve"> after the </w:t>
      </w:r>
      <w:r w:rsidR="001A2AC1">
        <w:t xml:space="preserve">day on which </w:t>
      </w:r>
      <w:r w:rsidR="00E147E9">
        <w:t xml:space="preserve">the </w:t>
      </w:r>
      <w:r>
        <w:t xml:space="preserve">document is first made publicly available, </w:t>
      </w:r>
      <w:r w:rsidR="001A2AC1">
        <w:t xml:space="preserve">cause to be published in the </w:t>
      </w:r>
      <w:r w:rsidR="001A2AC1" w:rsidRPr="00415510">
        <w:rPr>
          <w:i/>
        </w:rPr>
        <w:t>Gazette</w:t>
      </w:r>
      <w:r w:rsidR="001A2AC1">
        <w:t xml:space="preserve"> </w:t>
      </w:r>
      <w:r w:rsidR="00364041">
        <w:t>notice of</w:t>
      </w:r>
      <w:r w:rsidR="001A2AC1">
        <w:t xml:space="preserve"> — </w:t>
      </w:r>
    </w:p>
    <w:p w:rsidR="001A2AC1" w:rsidRDefault="001A2AC1" w:rsidP="001A2AC1">
      <w:pPr>
        <w:pStyle w:val="Indenta"/>
      </w:pPr>
      <w:r>
        <w:tab/>
      </w:r>
      <w:r w:rsidR="00384109">
        <w:t>(a)</w:t>
      </w:r>
      <w:r>
        <w:tab/>
        <w:t xml:space="preserve">the </w:t>
      </w:r>
      <w:r w:rsidR="00364041">
        <w:t>making of the document</w:t>
      </w:r>
      <w:r>
        <w:t>; and</w:t>
      </w:r>
    </w:p>
    <w:p w:rsidR="00237BE1" w:rsidRDefault="001A2AC1" w:rsidP="001A2AC1">
      <w:pPr>
        <w:pStyle w:val="Indenta"/>
      </w:pPr>
      <w:r>
        <w:tab/>
      </w:r>
      <w:r w:rsidR="00384109">
        <w:t>(b)</w:t>
      </w:r>
      <w:r>
        <w:tab/>
        <w:t xml:space="preserve">where the document is </w:t>
      </w:r>
      <w:r w:rsidR="00364041">
        <w:t xml:space="preserve">publicly </w:t>
      </w:r>
      <w:r>
        <w:t>available.</w:t>
      </w:r>
    </w:p>
    <w:p w:rsidR="00D16E72" w:rsidRPr="00D16E72" w:rsidRDefault="00D16E72" w:rsidP="00D16E72">
      <w:pPr>
        <w:pStyle w:val="Subsection"/>
      </w:pPr>
      <w:r>
        <w:tab/>
      </w:r>
      <w:r w:rsidR="00384109">
        <w:t>(4)</w:t>
      </w:r>
      <w:r>
        <w:tab/>
        <w:t xml:space="preserve">If notification of the making of a document to which this section applies is not published in the </w:t>
      </w:r>
      <w:r w:rsidRPr="005B744A">
        <w:rPr>
          <w:i/>
        </w:rPr>
        <w:t>Gazette</w:t>
      </w:r>
      <w:r>
        <w:t xml:space="preserve"> in accordance with subsection </w:t>
      </w:r>
      <w:r w:rsidR="009F52CF">
        <w:t>(3)</w:t>
      </w:r>
      <w:r>
        <w:t xml:space="preserve">, the document ceases to have effect on the expiry of the </w:t>
      </w:r>
      <w:r w:rsidR="00100093">
        <w:t>1</w:t>
      </w:r>
      <w:r w:rsidR="00100093" w:rsidRPr="000E5090">
        <w:t>0</w:t>
      </w:r>
      <w:r w:rsidRPr="000E5090">
        <w:rPr>
          <w:vertAlign w:val="superscript"/>
        </w:rPr>
        <w:t>th</w:t>
      </w:r>
      <w:r w:rsidRPr="000E5090">
        <w:t xml:space="preserve"> </w:t>
      </w:r>
      <w:r>
        <w:t>business day after the day on which the document was first made publicly available, but without affecting the validity or curing the invalidity of anything done or of the omission of anything in the meantime.</w:t>
      </w:r>
    </w:p>
    <w:p w:rsidR="001A2AC1" w:rsidRDefault="00D23A5E" w:rsidP="00D23A5E">
      <w:pPr>
        <w:pStyle w:val="Subsection"/>
      </w:pPr>
      <w:r>
        <w:tab/>
      </w:r>
      <w:r w:rsidR="00384109">
        <w:t>(5)</w:t>
      </w:r>
      <w:r>
        <w:tab/>
      </w:r>
      <w:r w:rsidR="001A2AC1">
        <w:t xml:space="preserve">A copy of a document to which this section applies must be laid before each House of </w:t>
      </w:r>
      <w:r w:rsidR="001A2AC1" w:rsidRPr="00D86F72">
        <w:t>Parliament</w:t>
      </w:r>
      <w:r w:rsidR="001A2AC1">
        <w:t xml:space="preserve"> within </w:t>
      </w:r>
      <w:r w:rsidR="001A2AC1" w:rsidRPr="00D86F72">
        <w:t>6</w:t>
      </w:r>
      <w:r w:rsidR="00D86F72">
        <w:t> </w:t>
      </w:r>
      <w:r w:rsidR="001A2AC1" w:rsidRPr="00D86F72">
        <w:t>sitting days</w:t>
      </w:r>
      <w:r w:rsidR="001A2AC1">
        <w:t xml:space="preserve"> following notification of the </w:t>
      </w:r>
      <w:r w:rsidR="00B20467">
        <w:t xml:space="preserve">making of the </w:t>
      </w:r>
      <w:r w:rsidR="001A2AC1">
        <w:t xml:space="preserve">document in the </w:t>
      </w:r>
      <w:r w:rsidR="001A2AC1" w:rsidRPr="00DE5023">
        <w:rPr>
          <w:i/>
        </w:rPr>
        <w:t>Gazette</w:t>
      </w:r>
      <w:r w:rsidR="001A2AC1">
        <w:t xml:space="preserve"> in accordance with subsection </w:t>
      </w:r>
      <w:r w:rsidR="009F52CF">
        <w:t>(3)</w:t>
      </w:r>
      <w:r w:rsidR="001A2AC1">
        <w:t>.</w:t>
      </w:r>
    </w:p>
    <w:p w:rsidR="00D23A5E" w:rsidRDefault="001A2AC1" w:rsidP="001A2AC1">
      <w:pPr>
        <w:pStyle w:val="Subsection"/>
      </w:pPr>
      <w:r>
        <w:tab/>
      </w:r>
      <w:r w:rsidR="00384109">
        <w:t>(6)</w:t>
      </w:r>
      <w:r>
        <w:tab/>
        <w:t xml:space="preserve">If notification of the making of a document to which this section applies is published in the </w:t>
      </w:r>
      <w:r w:rsidRPr="00B20467">
        <w:rPr>
          <w:i/>
        </w:rPr>
        <w:t>Gazette</w:t>
      </w:r>
      <w:r>
        <w:t xml:space="preserve">, the </w:t>
      </w:r>
      <w:r>
        <w:rPr>
          <w:i/>
        </w:rPr>
        <w:t xml:space="preserve">Interpretation </w:t>
      </w:r>
      <w:r w:rsidR="0062723D">
        <w:rPr>
          <w:i/>
        </w:rPr>
        <w:t>Act 1</w:t>
      </w:r>
      <w:r>
        <w:rPr>
          <w:i/>
        </w:rPr>
        <w:t>984</w:t>
      </w:r>
      <w:r>
        <w:t xml:space="preserve"> section 42 applies as if the document were a </w:t>
      </w:r>
      <w:r w:rsidRPr="000E5090">
        <w:t>regulation</w:t>
      </w:r>
      <w:r>
        <w:t xml:space="preserve"> published in the </w:t>
      </w:r>
      <w:r w:rsidRPr="00B20467">
        <w:rPr>
          <w:i/>
        </w:rPr>
        <w:t>Gazette</w:t>
      </w:r>
      <w:r>
        <w:t>.</w:t>
      </w:r>
    </w:p>
    <w:p w:rsidR="00DA49BE" w:rsidRDefault="00384109" w:rsidP="00DA49BE">
      <w:pPr>
        <w:pStyle w:val="Heading5"/>
      </w:pPr>
      <w:bookmarkStart w:id="230" w:name="_Toc382914622"/>
      <w:bookmarkStart w:id="231" w:name="_Toc383503413"/>
      <w:r>
        <w:rPr>
          <w:rStyle w:val="CharSectno"/>
        </w:rPr>
        <w:t>44</w:t>
      </w:r>
      <w:r w:rsidR="00DA49BE" w:rsidRPr="00DA49BE">
        <w:t>.</w:t>
      </w:r>
      <w:r w:rsidR="00DA49BE" w:rsidRPr="00DA49BE">
        <w:tab/>
      </w:r>
      <w:r w:rsidR="00DA49BE">
        <w:t>Proof of operating requirements and participation rules</w:t>
      </w:r>
      <w:bookmarkEnd w:id="230"/>
      <w:bookmarkEnd w:id="231"/>
    </w:p>
    <w:p w:rsidR="00DA49BE" w:rsidRDefault="00EF7657" w:rsidP="00DA49BE">
      <w:pPr>
        <w:pStyle w:val="Subsection"/>
      </w:pPr>
      <w:r>
        <w:tab/>
      </w:r>
      <w:r w:rsidR="00384109">
        <w:t>(1)</w:t>
      </w:r>
      <w:r>
        <w:tab/>
      </w:r>
      <w:r w:rsidR="00A64DEB" w:rsidRPr="00A64DEB">
        <w:t xml:space="preserve">In </w:t>
      </w:r>
      <w:r w:rsidR="00F23E7E">
        <w:t xml:space="preserve">any </w:t>
      </w:r>
      <w:r w:rsidR="00A64DEB" w:rsidRPr="00A64DEB">
        <w:t>proceedings</w:t>
      </w:r>
      <w:r w:rsidR="00647922">
        <w:t xml:space="preserve"> in any court or before any person acting judicially</w:t>
      </w:r>
      <w:r w:rsidR="00F23E7E">
        <w:t xml:space="preserve">, </w:t>
      </w:r>
      <w:r w:rsidR="00A64DEB" w:rsidRPr="00A64DEB">
        <w:t>a copy of all or part of a</w:t>
      </w:r>
      <w:r w:rsidR="00F23E7E">
        <w:t xml:space="preserve">ny operating requirements or participation rules </w:t>
      </w:r>
      <w:r w:rsidR="00CA0AD8">
        <w:t>a</w:t>
      </w:r>
      <w:r w:rsidR="00A64DEB" w:rsidRPr="00A64DEB">
        <w:t>p</w:t>
      </w:r>
      <w:r w:rsidR="00CA0AD8">
        <w:t>pear</w:t>
      </w:r>
      <w:r w:rsidR="00A64DEB" w:rsidRPr="00A64DEB">
        <w:t xml:space="preserve">ing to be certified by the </w:t>
      </w:r>
      <w:r w:rsidR="00F94E5A">
        <w:t>Registrar</w:t>
      </w:r>
      <w:r w:rsidR="00A64DEB" w:rsidRPr="00A64DEB">
        <w:t xml:space="preserve"> to be a true copy of th</w:t>
      </w:r>
      <w:r w:rsidR="00F23E7E">
        <w:t xml:space="preserve">ose requirements or rules </w:t>
      </w:r>
      <w:r w:rsidR="00A64DEB" w:rsidRPr="00A64DEB">
        <w:t>a</w:t>
      </w:r>
      <w:r w:rsidR="00D1082B">
        <w:t xml:space="preserve">s at any date or during any period </w:t>
      </w:r>
      <w:r w:rsidR="00A64DEB" w:rsidRPr="00A64DEB">
        <w:t>is</w:t>
      </w:r>
      <w:r w:rsidR="00384A20">
        <w:t xml:space="preserve"> sufficient</w:t>
      </w:r>
      <w:r w:rsidR="00A64DEB" w:rsidRPr="00A64DEB">
        <w:t xml:space="preserve"> evidence of th</w:t>
      </w:r>
      <w:r w:rsidR="00F23E7E">
        <w:t>ose requirements or, as the case requires, those rules</w:t>
      </w:r>
      <w:r w:rsidR="009A3522">
        <w:t xml:space="preserve"> </w:t>
      </w:r>
      <w:r w:rsidR="00045E9C">
        <w:t xml:space="preserve">as at that date or during that period </w:t>
      </w:r>
      <w:r w:rsidR="009A3522">
        <w:t xml:space="preserve">in the absence of </w:t>
      </w:r>
      <w:r w:rsidR="005E3CCE">
        <w:t xml:space="preserve">proof </w:t>
      </w:r>
      <w:r w:rsidR="009A3522">
        <w:t>to the contrary</w:t>
      </w:r>
      <w:r w:rsidR="00F23E7E">
        <w:t>.</w:t>
      </w:r>
    </w:p>
    <w:p w:rsidR="00EF7657" w:rsidRPr="00EF7657" w:rsidRDefault="00EF7657" w:rsidP="00EF7657">
      <w:pPr>
        <w:pStyle w:val="Subsection"/>
      </w:pPr>
      <w:r>
        <w:tab/>
      </w:r>
      <w:r w:rsidR="00384109">
        <w:t>(2)</w:t>
      </w:r>
      <w:r>
        <w:tab/>
        <w:t>The Registrar m</w:t>
      </w:r>
      <w:r w:rsidR="00B9288A">
        <w:t xml:space="preserve">ust make certified copies of the operating requirements and participation rules available on request and payment of the </w:t>
      </w:r>
      <w:r>
        <w:t>prescribed fee</w:t>
      </w:r>
      <w:r w:rsidR="00B9288A">
        <w:t xml:space="preserve"> (if any).</w:t>
      </w:r>
    </w:p>
    <w:p w:rsidR="002A45B9" w:rsidRDefault="00384109" w:rsidP="002A45B9">
      <w:pPr>
        <w:pStyle w:val="Heading5"/>
      </w:pPr>
      <w:bookmarkStart w:id="232" w:name="_Toc382914623"/>
      <w:bookmarkStart w:id="233" w:name="_Toc383503414"/>
      <w:r>
        <w:rPr>
          <w:rStyle w:val="CharSectno"/>
        </w:rPr>
        <w:t>45</w:t>
      </w:r>
      <w:r w:rsidR="002A45B9" w:rsidRPr="002A45B9">
        <w:t>.</w:t>
      </w:r>
      <w:r w:rsidR="002A45B9" w:rsidRPr="002A45B9">
        <w:tab/>
      </w:r>
      <w:r w:rsidR="002A45B9">
        <w:t>Giving false or misleading informa</w:t>
      </w:r>
      <w:r w:rsidR="00446C91">
        <w:t>ti</w:t>
      </w:r>
      <w:r w:rsidR="002A45B9">
        <w:t>on</w:t>
      </w:r>
      <w:r w:rsidR="00BE2BB7">
        <w:t>, answer or document</w:t>
      </w:r>
      <w:r w:rsidR="002A45B9">
        <w:t xml:space="preserve"> an offence</w:t>
      </w:r>
      <w:bookmarkEnd w:id="232"/>
      <w:bookmarkEnd w:id="233"/>
    </w:p>
    <w:p w:rsidR="00A51FD6" w:rsidRDefault="00A51FD6" w:rsidP="00A51FD6">
      <w:pPr>
        <w:pStyle w:val="Subsection"/>
      </w:pPr>
      <w:r>
        <w:tab/>
      </w:r>
      <w:r w:rsidR="00384109">
        <w:t>(1)</w:t>
      </w:r>
      <w:r>
        <w:tab/>
        <w:t xml:space="preserve">In this section — </w:t>
      </w:r>
    </w:p>
    <w:p w:rsidR="00A51FD6" w:rsidRDefault="00A51FD6" w:rsidP="00A51FD6">
      <w:pPr>
        <w:pStyle w:val="Defstart"/>
      </w:pPr>
      <w:r>
        <w:tab/>
      </w:r>
      <w:r w:rsidRPr="00A51FD6">
        <w:rPr>
          <w:rStyle w:val="CharDefText"/>
        </w:rPr>
        <w:t>authorised person</w:t>
      </w:r>
      <w:r>
        <w:t xml:space="preserve"> means — </w:t>
      </w:r>
    </w:p>
    <w:p w:rsidR="00A51FD6" w:rsidRDefault="00A51FD6" w:rsidP="00A51FD6">
      <w:pPr>
        <w:pStyle w:val="Defpara"/>
      </w:pPr>
      <w:r>
        <w:tab/>
      </w:r>
      <w:r w:rsidR="00384109">
        <w:t>(a)</w:t>
      </w:r>
      <w:r>
        <w:tab/>
        <w:t>the Authority; or</w:t>
      </w:r>
    </w:p>
    <w:p w:rsidR="00A51FD6" w:rsidRDefault="00A51FD6" w:rsidP="00A51FD6">
      <w:pPr>
        <w:pStyle w:val="Defpara"/>
      </w:pPr>
      <w:r>
        <w:tab/>
      </w:r>
      <w:r w:rsidR="00384109">
        <w:t>(b)</w:t>
      </w:r>
      <w:r>
        <w:tab/>
        <w:t>the Registrar; or</w:t>
      </w:r>
    </w:p>
    <w:p w:rsidR="00A51FD6" w:rsidRDefault="00A51FD6" w:rsidP="00A51FD6">
      <w:pPr>
        <w:pStyle w:val="Defpara"/>
      </w:pPr>
      <w:r>
        <w:tab/>
      </w:r>
      <w:r w:rsidR="00384109">
        <w:t>(c)</w:t>
      </w:r>
      <w:r>
        <w:tab/>
        <w:t>the Commissioner; or</w:t>
      </w:r>
    </w:p>
    <w:p w:rsidR="00A51FD6" w:rsidRPr="00A51FD6" w:rsidRDefault="00A51FD6" w:rsidP="00A51FD6">
      <w:pPr>
        <w:pStyle w:val="Defpara"/>
      </w:pPr>
      <w:r>
        <w:tab/>
      </w:r>
      <w:r w:rsidR="00384109">
        <w:t>(d)</w:t>
      </w:r>
      <w:r>
        <w:tab/>
        <w:t xml:space="preserve">any </w:t>
      </w:r>
      <w:r w:rsidR="008D3FE8">
        <w:t>person to whom an</w:t>
      </w:r>
      <w:r w:rsidR="00600087">
        <w:t xml:space="preserve">y </w:t>
      </w:r>
      <w:r w:rsidR="00600087" w:rsidRPr="00B42975">
        <w:t>function</w:t>
      </w:r>
      <w:r w:rsidR="00600087">
        <w:t xml:space="preserve"> of </w:t>
      </w:r>
      <w:r w:rsidR="00565870">
        <w:t>the Authority, the Registrar or the Commissioner</w:t>
      </w:r>
      <w:r w:rsidR="008D3FE8">
        <w:t xml:space="preserve"> is delegated under this Act or any other Act</w:t>
      </w:r>
      <w:r w:rsidR="00565870">
        <w:t>.</w:t>
      </w:r>
    </w:p>
    <w:p w:rsidR="00E21B86" w:rsidRDefault="00E21B86" w:rsidP="00E21B86">
      <w:pPr>
        <w:pStyle w:val="Subsection"/>
      </w:pPr>
      <w:r>
        <w:tab/>
      </w:r>
      <w:r w:rsidR="00384109">
        <w:t>(2)</w:t>
      </w:r>
      <w:r>
        <w:tab/>
        <w:t>A person must not do any of the things set out in subsection </w:t>
      </w:r>
      <w:r w:rsidR="009F52CF">
        <w:t>(4)</w:t>
      </w:r>
      <w:r w:rsidR="00977D43">
        <w:t xml:space="preserve"> under</w:t>
      </w:r>
      <w:r w:rsidR="009B0059">
        <w:t xml:space="preserve"> — </w:t>
      </w:r>
    </w:p>
    <w:p w:rsidR="009B0059" w:rsidRDefault="009B0059" w:rsidP="009B0059">
      <w:pPr>
        <w:pStyle w:val="Indenta"/>
      </w:pPr>
      <w:r>
        <w:tab/>
      </w:r>
      <w:r w:rsidR="00384109">
        <w:t>(a)</w:t>
      </w:r>
      <w:r>
        <w:tab/>
      </w:r>
      <w:r w:rsidR="00A51FD6">
        <w:t>this Act; or</w:t>
      </w:r>
    </w:p>
    <w:p w:rsidR="00A51FD6" w:rsidRPr="00A51FD6" w:rsidRDefault="00A51FD6" w:rsidP="00A51FD6">
      <w:pPr>
        <w:pStyle w:val="Indenta"/>
      </w:pPr>
      <w:r>
        <w:tab/>
      </w:r>
      <w:r w:rsidR="00384109">
        <w:t>(b)</w:t>
      </w:r>
      <w:r>
        <w:tab/>
        <w:t>an instrument</w:t>
      </w:r>
      <w:r w:rsidR="003C309C">
        <w:t xml:space="preserve"> (as defined in Schedule </w:t>
      </w:r>
      <w:r w:rsidR="009F52CF">
        <w:t>1</w:t>
      </w:r>
      <w:r w:rsidR="003C309C">
        <w:t xml:space="preserve"> clause </w:t>
      </w:r>
      <w:r w:rsidR="009F52CF">
        <w:t>12(1)</w:t>
      </w:r>
      <w:r w:rsidR="003C309C">
        <w:t xml:space="preserve">) </w:t>
      </w:r>
      <w:r w:rsidR="00977D43">
        <w:t>made under this Act.</w:t>
      </w:r>
    </w:p>
    <w:p w:rsidR="009B0059" w:rsidRDefault="009B0059" w:rsidP="009B0059">
      <w:pPr>
        <w:pStyle w:val="Penstart"/>
      </w:pPr>
      <w:r>
        <w:tab/>
      </w:r>
      <w:r w:rsidRPr="00B42975">
        <w:t>Penalty:</w:t>
      </w:r>
      <w:r>
        <w:t xml:space="preserve"> imprisonment for 10 years and a fine of $100</w:t>
      </w:r>
      <w:r w:rsidR="000F5FAB">
        <w:t> </w:t>
      </w:r>
      <w:r>
        <w:t>000.</w:t>
      </w:r>
    </w:p>
    <w:p w:rsidR="00B5035D" w:rsidRDefault="00B5035D" w:rsidP="00B5035D">
      <w:pPr>
        <w:pStyle w:val="Penstart"/>
      </w:pPr>
      <w:r>
        <w:tab/>
        <w:t xml:space="preserve">Summary conviction penalty: imprisonment for </w:t>
      </w:r>
      <w:r w:rsidR="00EF051B">
        <w:t>3</w:t>
      </w:r>
      <w:r w:rsidR="000F5FAB">
        <w:t> </w:t>
      </w:r>
      <w:r>
        <w:t xml:space="preserve">years and a fine of </w:t>
      </w:r>
      <w:r w:rsidR="00033105">
        <w:t>$</w:t>
      </w:r>
      <w:r w:rsidR="00EF051B">
        <w:t>4</w:t>
      </w:r>
      <w:r w:rsidR="00033105">
        <w:t>0</w:t>
      </w:r>
      <w:r w:rsidR="000F5FAB">
        <w:t> </w:t>
      </w:r>
      <w:r w:rsidR="00033105">
        <w:t>000.</w:t>
      </w:r>
    </w:p>
    <w:p w:rsidR="009B0059" w:rsidRPr="009B0059" w:rsidRDefault="009B0059" w:rsidP="009B0059">
      <w:pPr>
        <w:pStyle w:val="Subsection"/>
      </w:pPr>
      <w:r>
        <w:tab/>
      </w:r>
      <w:r w:rsidR="00384109">
        <w:t>(3)</w:t>
      </w:r>
      <w:r>
        <w:tab/>
        <w:t>An offence under subsection </w:t>
      </w:r>
      <w:r w:rsidR="009F52CF">
        <w:t>(2)</w:t>
      </w:r>
      <w:r>
        <w:t xml:space="preserve"> is a </w:t>
      </w:r>
      <w:r w:rsidRPr="003B7DD2">
        <w:t>crime</w:t>
      </w:r>
      <w:r>
        <w:t>.</w:t>
      </w:r>
    </w:p>
    <w:p w:rsidR="004F6C92" w:rsidRDefault="004F6C92" w:rsidP="004F6C92">
      <w:pPr>
        <w:pStyle w:val="Subsection"/>
      </w:pPr>
      <w:r>
        <w:tab/>
      </w:r>
      <w:r w:rsidR="00384109">
        <w:t>(4)</w:t>
      </w:r>
      <w:r>
        <w:tab/>
        <w:t>The things to which subsection </w:t>
      </w:r>
      <w:r w:rsidR="009F52CF">
        <w:t>(2)</w:t>
      </w:r>
      <w:r>
        <w:t xml:space="preserve"> applies are — </w:t>
      </w:r>
    </w:p>
    <w:p w:rsidR="006069CD" w:rsidRDefault="004F6C92" w:rsidP="004F6C92">
      <w:pPr>
        <w:pStyle w:val="Indenta"/>
      </w:pPr>
      <w:r>
        <w:tab/>
      </w:r>
      <w:r w:rsidR="00384109">
        <w:t>(a)</w:t>
      </w:r>
      <w:r>
        <w:tab/>
      </w:r>
      <w:r w:rsidR="00A35FDF">
        <w:t>giv</w:t>
      </w:r>
      <w:r w:rsidR="00C17102">
        <w:t>ing</w:t>
      </w:r>
      <w:r w:rsidR="00A35FDF">
        <w:t xml:space="preserve"> to an authorised person any information or answer </w:t>
      </w:r>
      <w:r>
        <w:t xml:space="preserve">that the person </w:t>
      </w:r>
      <w:r w:rsidR="006069CD">
        <w:t xml:space="preserve">giving the information or answer </w:t>
      </w:r>
      <w:r>
        <w:t>knows</w:t>
      </w:r>
      <w:r w:rsidR="006069CD">
        <w:t xml:space="preserve"> — </w:t>
      </w:r>
    </w:p>
    <w:p w:rsidR="004F6C92" w:rsidRDefault="006069CD" w:rsidP="006069CD">
      <w:pPr>
        <w:pStyle w:val="Indenti"/>
      </w:pPr>
      <w:r>
        <w:tab/>
      </w:r>
      <w:r w:rsidR="00384109">
        <w:t>(i)</w:t>
      </w:r>
      <w:r>
        <w:tab/>
      </w:r>
      <w:r w:rsidR="004F6C92">
        <w:t>is false or misleading in a material particular;</w:t>
      </w:r>
      <w:r>
        <w:t xml:space="preserve"> or</w:t>
      </w:r>
    </w:p>
    <w:p w:rsidR="006069CD" w:rsidRPr="006069CD" w:rsidRDefault="006069CD" w:rsidP="006069CD">
      <w:pPr>
        <w:pStyle w:val="Indenti"/>
      </w:pPr>
      <w:r>
        <w:tab/>
      </w:r>
      <w:r w:rsidR="00384109">
        <w:t>(ii)</w:t>
      </w:r>
      <w:r>
        <w:tab/>
        <w:t>omits any matter or thing without which the information or answer is misleading;</w:t>
      </w:r>
    </w:p>
    <w:p w:rsidR="004F6C92" w:rsidRDefault="004F6C92" w:rsidP="004F6C92">
      <w:pPr>
        <w:pStyle w:val="Indenta"/>
      </w:pPr>
      <w:r>
        <w:tab/>
      </w:r>
      <w:r w:rsidR="00384109">
        <w:t>(b)</w:t>
      </w:r>
      <w:r>
        <w:tab/>
      </w:r>
      <w:r w:rsidR="004F7FF4">
        <w:t>produc</w:t>
      </w:r>
      <w:r w:rsidR="00C17102">
        <w:t>ing</w:t>
      </w:r>
      <w:r w:rsidR="004F7FF4">
        <w:t xml:space="preserve"> to an authorised person any document that the person producing the document knows to be false or misleading in a material particular</w:t>
      </w:r>
      <w:r w:rsidR="00600087">
        <w:t>.</w:t>
      </w:r>
    </w:p>
    <w:p w:rsidR="004F7FF4" w:rsidRDefault="004F7FF4" w:rsidP="004F7FF4">
      <w:pPr>
        <w:pStyle w:val="Subsection"/>
      </w:pPr>
      <w:r>
        <w:tab/>
      </w:r>
      <w:r w:rsidR="00384109">
        <w:t>(5)</w:t>
      </w:r>
      <w:r>
        <w:tab/>
        <w:t xml:space="preserve">It is a defence to a charge </w:t>
      </w:r>
      <w:r w:rsidR="008C5636">
        <w:t xml:space="preserve">of an offence </w:t>
      </w:r>
      <w:r>
        <w:t>under subsection </w:t>
      </w:r>
      <w:r w:rsidR="009F52CF">
        <w:t>(2)</w:t>
      </w:r>
      <w:r>
        <w:t xml:space="preserve"> that involves doing the thing set out in subsection </w:t>
      </w:r>
      <w:r w:rsidR="009F52CF">
        <w:t>(4)(b)</w:t>
      </w:r>
      <w:r>
        <w:t xml:space="preserve"> if the accused proves that, when producing the document to an authorised person, the accused either — </w:t>
      </w:r>
    </w:p>
    <w:p w:rsidR="004F7FF4" w:rsidRDefault="004F7FF4" w:rsidP="004F7FF4">
      <w:pPr>
        <w:pStyle w:val="Indenta"/>
      </w:pPr>
      <w:r>
        <w:tab/>
      </w:r>
      <w:r w:rsidR="00384109">
        <w:t>(a)</w:t>
      </w:r>
      <w:r>
        <w:tab/>
        <w:t>indicated the respect in which the document was false or misleading and, where practicable, provided correct information; or</w:t>
      </w:r>
    </w:p>
    <w:p w:rsidR="004F7FF4" w:rsidRDefault="004F7FF4" w:rsidP="004F7FF4">
      <w:pPr>
        <w:pStyle w:val="Indenta"/>
      </w:pPr>
      <w:r>
        <w:tab/>
      </w:r>
      <w:r w:rsidR="00384109">
        <w:t>(b)</w:t>
      </w:r>
      <w:r>
        <w:tab/>
        <w:t xml:space="preserve">accompanied the document with a written certificate — </w:t>
      </w:r>
    </w:p>
    <w:p w:rsidR="0090648D" w:rsidRDefault="004F7FF4" w:rsidP="004F7FF4">
      <w:pPr>
        <w:pStyle w:val="Indenti"/>
      </w:pPr>
      <w:r>
        <w:tab/>
      </w:r>
      <w:r w:rsidR="00384109">
        <w:t>(i)</w:t>
      </w:r>
      <w:r>
        <w:tab/>
        <w:t xml:space="preserve">stating that the document was, to the </w:t>
      </w:r>
      <w:r w:rsidR="0090648D">
        <w:t xml:space="preserve">accused’s </w:t>
      </w:r>
      <w:r>
        <w:t>knowledge</w:t>
      </w:r>
      <w:r w:rsidR="0090648D">
        <w:t>, false or misleading in a material particular; and</w:t>
      </w:r>
    </w:p>
    <w:p w:rsidR="004F7FF4" w:rsidRPr="004F7FF4" w:rsidRDefault="0090648D" w:rsidP="0090648D">
      <w:pPr>
        <w:pStyle w:val="Indenti"/>
      </w:pPr>
      <w:r>
        <w:tab/>
      </w:r>
      <w:r w:rsidR="00384109">
        <w:t>(ii)</w:t>
      </w:r>
      <w:r>
        <w:tab/>
        <w:t>setting out, or referring to, the material particular in which the document was, to the accused’s knowledge, false or misleading.</w:t>
      </w:r>
    </w:p>
    <w:p w:rsidR="00221A8F" w:rsidRDefault="00384109" w:rsidP="00932CE9">
      <w:pPr>
        <w:pStyle w:val="Heading5"/>
        <w:pageBreakBefore/>
        <w:spacing w:before="0"/>
      </w:pPr>
      <w:bookmarkStart w:id="234" w:name="_Toc382914624"/>
      <w:bookmarkStart w:id="235" w:name="_Toc383503415"/>
      <w:r>
        <w:rPr>
          <w:rStyle w:val="CharSectno"/>
        </w:rPr>
        <w:t>46</w:t>
      </w:r>
      <w:r w:rsidR="00221A8F" w:rsidRPr="00221A8F">
        <w:t>.</w:t>
      </w:r>
      <w:r w:rsidR="00221A8F" w:rsidRPr="00221A8F">
        <w:tab/>
      </w:r>
      <w:r w:rsidR="00221A8F" w:rsidRPr="000E5090">
        <w:t>Regulation</w:t>
      </w:r>
      <w:r w:rsidR="00221A8F">
        <w:t>s</w:t>
      </w:r>
      <w:bookmarkEnd w:id="234"/>
      <w:bookmarkEnd w:id="235"/>
    </w:p>
    <w:p w:rsidR="00221A8F" w:rsidRDefault="00ED5A68" w:rsidP="00221A8F">
      <w:pPr>
        <w:pStyle w:val="Subsection"/>
      </w:pPr>
      <w:r>
        <w:tab/>
      </w:r>
      <w:r w:rsidR="00384109">
        <w:t>(1)</w:t>
      </w:r>
      <w:r>
        <w:tab/>
      </w:r>
      <w:r w:rsidR="00563FCE" w:rsidRPr="00563FCE">
        <w:t xml:space="preserve">The Governor may make </w:t>
      </w:r>
      <w:r w:rsidR="00563FCE" w:rsidRPr="000E5090">
        <w:t>regulation</w:t>
      </w:r>
      <w:r w:rsidR="00563FCE" w:rsidRPr="00563FCE">
        <w:t>s prescribing all matters that are required or permitted by this Act to be prescribed, or are necessary or convenient to be prescribed for giving effect to the purposes</w:t>
      </w:r>
      <w:r w:rsidR="00563FCE" w:rsidRPr="000E5090">
        <w:t xml:space="preserve"> of this Act</w:t>
      </w:r>
      <w:r w:rsidR="00563FCE" w:rsidRPr="00563FCE">
        <w:t>.</w:t>
      </w:r>
    </w:p>
    <w:p w:rsidR="00C71133" w:rsidRDefault="00C71133" w:rsidP="00C71133">
      <w:pPr>
        <w:pStyle w:val="Subsection"/>
      </w:pPr>
      <w:r>
        <w:tab/>
      </w:r>
      <w:r w:rsidR="00384109">
        <w:t>(2)</w:t>
      </w:r>
      <w:r>
        <w:tab/>
        <w:t xml:space="preserve">If a </w:t>
      </w:r>
      <w:r w:rsidRPr="000E5090">
        <w:t>regulation</w:t>
      </w:r>
      <w:r>
        <w:t xml:space="preserve"> made under this section is inconsistent with a</w:t>
      </w:r>
      <w:r w:rsidR="00CC6D48">
        <w:t xml:space="preserve">ny subsidiary legislation </w:t>
      </w:r>
      <w:r>
        <w:t xml:space="preserve">made under the land titles legislation, the </w:t>
      </w:r>
      <w:r w:rsidRPr="000E5090">
        <w:t>regulation</w:t>
      </w:r>
      <w:r>
        <w:t xml:space="preserve"> made under this </w:t>
      </w:r>
      <w:r w:rsidR="00E50C34">
        <w:t>section</w:t>
      </w:r>
      <w:r>
        <w:t xml:space="preserve"> prevails to the extent of the inconsistency.</w:t>
      </w:r>
    </w:p>
    <w:p w:rsidR="003D782C" w:rsidRDefault="00384109" w:rsidP="003D782C">
      <w:pPr>
        <w:pStyle w:val="Heading5"/>
      </w:pPr>
      <w:bookmarkStart w:id="236" w:name="_Toc382914625"/>
      <w:bookmarkStart w:id="237" w:name="_Toc383503416"/>
      <w:r>
        <w:rPr>
          <w:rStyle w:val="CharSectno"/>
        </w:rPr>
        <w:t>47</w:t>
      </w:r>
      <w:r w:rsidR="003D782C" w:rsidRPr="003D782C">
        <w:t>.</w:t>
      </w:r>
      <w:r w:rsidR="003D782C" w:rsidRPr="003D782C">
        <w:tab/>
      </w:r>
      <w:r w:rsidR="003D782C">
        <w:t>Review of Act</w:t>
      </w:r>
      <w:bookmarkEnd w:id="236"/>
      <w:bookmarkEnd w:id="237"/>
    </w:p>
    <w:p w:rsidR="00C86ACE" w:rsidRDefault="003D782C" w:rsidP="00EC42EF">
      <w:pPr>
        <w:pStyle w:val="Subsection"/>
      </w:pPr>
      <w:r>
        <w:tab/>
      </w:r>
      <w:r w:rsidR="00384109">
        <w:t>(1)</w:t>
      </w:r>
      <w:r>
        <w:tab/>
      </w:r>
      <w:r w:rsidR="00EC42EF">
        <w:t>The Minister must carry out a review of the operation and effectiveness</w:t>
      </w:r>
      <w:r w:rsidR="00EC42EF" w:rsidRPr="000E5090">
        <w:t xml:space="preserve"> of this Act</w:t>
      </w:r>
      <w:r w:rsidR="00C86ACE">
        <w:t xml:space="preserve"> — </w:t>
      </w:r>
    </w:p>
    <w:p w:rsidR="00C86ACE" w:rsidRDefault="00C86ACE" w:rsidP="00C86ACE">
      <w:pPr>
        <w:pStyle w:val="Indenta"/>
      </w:pPr>
      <w:r>
        <w:tab/>
      </w:r>
      <w:r w:rsidR="00384109">
        <w:t>(a)</w:t>
      </w:r>
      <w:r>
        <w:tab/>
      </w:r>
      <w:r w:rsidR="00EC42EF">
        <w:t xml:space="preserve">as soon as is practicable after the period of </w:t>
      </w:r>
      <w:r w:rsidR="008F7F06">
        <w:t>7 </w:t>
      </w:r>
      <w:r w:rsidR="00EC42EF">
        <w:t>years beginning on the day on which</w:t>
      </w:r>
      <w:r w:rsidR="008F7F06">
        <w:t xml:space="preserve"> section </w:t>
      </w:r>
      <w:r w:rsidR="009F52CF">
        <w:t>7</w:t>
      </w:r>
      <w:r w:rsidR="00EC42EF">
        <w:t xml:space="preserve"> </w:t>
      </w:r>
      <w:r w:rsidR="008F7F06">
        <w:t>co</w:t>
      </w:r>
      <w:r w:rsidR="00EC42EF">
        <w:t>mes into operation</w:t>
      </w:r>
      <w:r w:rsidR="00632A40">
        <w:t xml:space="preserve"> (the </w:t>
      </w:r>
      <w:r w:rsidR="00632A40" w:rsidRPr="00632A40">
        <w:rPr>
          <w:rStyle w:val="CharDefText"/>
        </w:rPr>
        <w:t>review period</w:t>
      </w:r>
      <w:r w:rsidR="00632A40">
        <w:t>)</w:t>
      </w:r>
      <w:r>
        <w:t>; or</w:t>
      </w:r>
    </w:p>
    <w:p w:rsidR="00EC42EF" w:rsidRDefault="00C86ACE" w:rsidP="00C86ACE">
      <w:pPr>
        <w:pStyle w:val="Indenta"/>
      </w:pPr>
      <w:r>
        <w:tab/>
      </w:r>
      <w:r w:rsidR="00384109">
        <w:t>(b)</w:t>
      </w:r>
      <w:r>
        <w:tab/>
        <w:t>at any earlier time that the Minister considers appropriate</w:t>
      </w:r>
      <w:r w:rsidR="008F7F06">
        <w:t>.</w:t>
      </w:r>
    </w:p>
    <w:p w:rsidR="00320A04" w:rsidRDefault="00320A04" w:rsidP="00EC42EF">
      <w:pPr>
        <w:pStyle w:val="Subsection"/>
      </w:pPr>
      <w:r>
        <w:tab/>
      </w:r>
      <w:r w:rsidR="00384109">
        <w:t>(2)</w:t>
      </w:r>
      <w:r>
        <w:tab/>
      </w:r>
      <w:r w:rsidR="00EC42EF">
        <w:t>The Minister must</w:t>
      </w:r>
      <w:r>
        <w:t xml:space="preserve"> — </w:t>
      </w:r>
    </w:p>
    <w:p w:rsidR="00320A04" w:rsidRDefault="00320A04" w:rsidP="00320A04">
      <w:pPr>
        <w:pStyle w:val="Indenta"/>
      </w:pPr>
      <w:r>
        <w:tab/>
      </w:r>
      <w:r w:rsidR="00384109">
        <w:t>(a)</w:t>
      </w:r>
      <w:r>
        <w:tab/>
      </w:r>
      <w:r w:rsidR="00EC42EF">
        <w:t xml:space="preserve">prepare a report based on </w:t>
      </w:r>
      <w:r>
        <w:t xml:space="preserve">the </w:t>
      </w:r>
      <w:r w:rsidR="00EC42EF">
        <w:t>review</w:t>
      </w:r>
      <w:r>
        <w:t>;</w:t>
      </w:r>
      <w:r w:rsidR="00EC42EF">
        <w:t xml:space="preserve"> and</w:t>
      </w:r>
    </w:p>
    <w:p w:rsidR="000C454D" w:rsidRDefault="00320A04" w:rsidP="00C86ACE">
      <w:pPr>
        <w:pStyle w:val="Indenta"/>
      </w:pPr>
      <w:r>
        <w:tab/>
      </w:r>
      <w:r w:rsidR="00384109">
        <w:t>(b)</w:t>
      </w:r>
      <w:r>
        <w:tab/>
      </w:r>
      <w:r w:rsidR="00EC42EF">
        <w:t xml:space="preserve">cause </w:t>
      </w:r>
      <w:r>
        <w:t xml:space="preserve">the report </w:t>
      </w:r>
      <w:r w:rsidR="00EC42EF">
        <w:t>to be laid before each House of Parliament</w:t>
      </w:r>
      <w:r w:rsidR="00C86ACE">
        <w:t xml:space="preserve"> </w:t>
      </w:r>
      <w:r w:rsidR="00EC42EF">
        <w:t>as soon as is practicable after it is prepared</w:t>
      </w:r>
      <w:r w:rsidR="00C86ACE">
        <w:t>,</w:t>
      </w:r>
      <w:r>
        <w:t xml:space="preserve"> but</w:t>
      </w:r>
      <w:r w:rsidR="00C86ACE">
        <w:t xml:space="preserve"> in any event — </w:t>
      </w:r>
    </w:p>
    <w:p w:rsidR="003D782C" w:rsidRDefault="000C454D" w:rsidP="000C454D">
      <w:pPr>
        <w:pStyle w:val="Indenti"/>
      </w:pPr>
      <w:r>
        <w:tab/>
      </w:r>
      <w:r w:rsidR="00384109">
        <w:t>(i)</w:t>
      </w:r>
      <w:r>
        <w:tab/>
      </w:r>
      <w:r w:rsidR="00C86ACE">
        <w:t xml:space="preserve">if the review is carried out after </w:t>
      </w:r>
      <w:r w:rsidR="00320A04">
        <w:t>the</w:t>
      </w:r>
      <w:r w:rsidR="00632A40">
        <w:t xml:space="preserve"> review</w:t>
      </w:r>
      <w:r w:rsidR="00320A04">
        <w:t xml:space="preserve"> period</w:t>
      </w:r>
      <w:r w:rsidR="00632A40">
        <w:t xml:space="preserve">, </w:t>
      </w:r>
      <w:r w:rsidR="00C86ACE">
        <w:t>not more than 12 months after that period; or</w:t>
      </w:r>
    </w:p>
    <w:p w:rsidR="00C86ACE" w:rsidRPr="00C86ACE" w:rsidRDefault="00C86ACE" w:rsidP="00C86ACE">
      <w:pPr>
        <w:pStyle w:val="Indenti"/>
      </w:pPr>
      <w:r>
        <w:tab/>
      </w:r>
      <w:r w:rsidR="00384109">
        <w:t>(ii)</w:t>
      </w:r>
      <w:r>
        <w:tab/>
        <w:t xml:space="preserve">if the review is carried out earlier than that, not more than </w:t>
      </w:r>
      <w:r w:rsidR="0047310E">
        <w:t>6</w:t>
      </w:r>
      <w:r>
        <w:t> months after the review is completed.</w:t>
      </w:r>
    </w:p>
    <w:p w:rsidR="006A77A6" w:rsidRPr="00932CE9" w:rsidRDefault="006A77A6" w:rsidP="006A77A6">
      <w:pPr>
        <w:pStyle w:val="Heading2"/>
      </w:pPr>
      <w:bookmarkStart w:id="238" w:name="_Toc373331411"/>
      <w:bookmarkStart w:id="239" w:name="_Toc373331602"/>
      <w:bookmarkStart w:id="240" w:name="_Toc382567461"/>
      <w:bookmarkStart w:id="241" w:name="_Toc382568140"/>
      <w:bookmarkStart w:id="242" w:name="_Toc382914435"/>
      <w:bookmarkStart w:id="243" w:name="_Toc382914626"/>
      <w:bookmarkStart w:id="244" w:name="_Toc383502919"/>
      <w:bookmarkStart w:id="245" w:name="_Toc383503417"/>
      <w:r w:rsidRPr="006A77A6">
        <w:rPr>
          <w:rStyle w:val="CharPartNo"/>
        </w:rPr>
        <w:t xml:space="preserve">Part </w:t>
      </w:r>
      <w:r w:rsidR="00384109">
        <w:rPr>
          <w:rStyle w:val="CharPartNo"/>
        </w:rPr>
        <w:t>6</w:t>
      </w:r>
      <w:r w:rsidRPr="006A77A6">
        <w:rPr>
          <w:rStyle w:val="CharDivNo"/>
        </w:rPr>
        <w:t> </w:t>
      </w:r>
      <w:r>
        <w:t>—</w:t>
      </w:r>
      <w:r w:rsidRPr="006A77A6">
        <w:rPr>
          <w:rStyle w:val="CharDivText"/>
        </w:rPr>
        <w:t> </w:t>
      </w:r>
      <w:r w:rsidRPr="00BB546A">
        <w:rPr>
          <w:rStyle w:val="CharPartText"/>
          <w:i/>
        </w:rPr>
        <w:t xml:space="preserve">Duties </w:t>
      </w:r>
      <w:r w:rsidR="0062723D" w:rsidRPr="00BB546A">
        <w:rPr>
          <w:rStyle w:val="CharPartText"/>
          <w:i/>
        </w:rPr>
        <w:t>Act</w:t>
      </w:r>
      <w:r w:rsidR="0062723D">
        <w:rPr>
          <w:rStyle w:val="CharPartText"/>
          <w:i/>
        </w:rPr>
        <w:t> </w:t>
      </w:r>
      <w:r w:rsidR="0062723D" w:rsidRPr="00BB546A">
        <w:rPr>
          <w:rStyle w:val="CharPartText"/>
          <w:i/>
        </w:rPr>
        <w:t>2</w:t>
      </w:r>
      <w:r w:rsidRPr="00BB546A">
        <w:rPr>
          <w:rStyle w:val="CharPartText"/>
          <w:i/>
        </w:rPr>
        <w:t>008</w:t>
      </w:r>
      <w:r w:rsidRPr="006A77A6">
        <w:rPr>
          <w:rStyle w:val="CharPartText"/>
        </w:rPr>
        <w:t xml:space="preserve"> amended</w:t>
      </w:r>
      <w:bookmarkEnd w:id="238"/>
      <w:bookmarkEnd w:id="239"/>
      <w:bookmarkEnd w:id="240"/>
      <w:bookmarkEnd w:id="241"/>
      <w:bookmarkEnd w:id="242"/>
      <w:bookmarkEnd w:id="243"/>
      <w:bookmarkEnd w:id="244"/>
      <w:bookmarkEnd w:id="245"/>
    </w:p>
    <w:p w:rsidR="006A77A6" w:rsidRDefault="00384109" w:rsidP="006A77A6">
      <w:pPr>
        <w:pStyle w:val="Heading5"/>
      </w:pPr>
      <w:bookmarkStart w:id="246" w:name="_Toc382914627"/>
      <w:bookmarkStart w:id="247" w:name="_Toc383503418"/>
      <w:r>
        <w:rPr>
          <w:rStyle w:val="CharSectno"/>
        </w:rPr>
        <w:t>48</w:t>
      </w:r>
      <w:r w:rsidR="006A77A6" w:rsidRPr="006A77A6">
        <w:t>.</w:t>
      </w:r>
      <w:r w:rsidR="006A77A6" w:rsidRPr="006A77A6">
        <w:tab/>
      </w:r>
      <w:r w:rsidR="006A77A6">
        <w:t>Act amended</w:t>
      </w:r>
      <w:bookmarkEnd w:id="246"/>
      <w:bookmarkEnd w:id="247"/>
    </w:p>
    <w:p w:rsidR="006A77A6" w:rsidRDefault="006A77A6" w:rsidP="006A77A6">
      <w:pPr>
        <w:pStyle w:val="Subsection"/>
      </w:pPr>
      <w:r>
        <w:tab/>
      </w:r>
      <w:r>
        <w:tab/>
        <w:t xml:space="preserve">This Part amends the </w:t>
      </w:r>
      <w:r>
        <w:rPr>
          <w:i/>
        </w:rPr>
        <w:t xml:space="preserve">Duties </w:t>
      </w:r>
      <w:r w:rsidR="0062723D">
        <w:rPr>
          <w:i/>
        </w:rPr>
        <w:t>Act 2</w:t>
      </w:r>
      <w:r>
        <w:rPr>
          <w:i/>
        </w:rPr>
        <w:t>008</w:t>
      </w:r>
      <w:r>
        <w:t>.</w:t>
      </w:r>
    </w:p>
    <w:p w:rsidR="00054918" w:rsidRDefault="00384109" w:rsidP="00054918">
      <w:pPr>
        <w:pStyle w:val="Heading5"/>
      </w:pPr>
      <w:bookmarkStart w:id="248" w:name="_Toc382914628"/>
      <w:bookmarkStart w:id="249" w:name="_Toc383503419"/>
      <w:r>
        <w:rPr>
          <w:rStyle w:val="CharSectno"/>
        </w:rPr>
        <w:t>49</w:t>
      </w:r>
      <w:r w:rsidR="00054918" w:rsidRPr="00054918">
        <w:t>.</w:t>
      </w:r>
      <w:r w:rsidR="00054918" w:rsidRPr="00054918">
        <w:tab/>
      </w:r>
      <w:r w:rsidR="0062723D">
        <w:t>Section 3</w:t>
      </w:r>
      <w:r w:rsidR="00054918">
        <w:t xml:space="preserve"> amended</w:t>
      </w:r>
      <w:bookmarkEnd w:id="248"/>
      <w:bookmarkEnd w:id="249"/>
    </w:p>
    <w:p w:rsidR="00054918" w:rsidRDefault="00054918" w:rsidP="00054918">
      <w:pPr>
        <w:pStyle w:val="Subsection"/>
      </w:pPr>
      <w:r>
        <w:tab/>
      </w:r>
      <w:r>
        <w:tab/>
        <w:t xml:space="preserve">In section 3 in the definition of </w:t>
      </w:r>
      <w:r w:rsidRPr="00054918">
        <w:rPr>
          <w:rStyle w:val="CharDefText"/>
        </w:rPr>
        <w:t>transfer duty statement</w:t>
      </w:r>
      <w:r>
        <w:t xml:space="preserve"> delete “section 22;” and insert:</w:t>
      </w:r>
    </w:p>
    <w:p w:rsidR="00054918" w:rsidRDefault="00054918" w:rsidP="00054918">
      <w:pPr>
        <w:pStyle w:val="BlankOpen"/>
      </w:pPr>
    </w:p>
    <w:p w:rsidR="00054918" w:rsidRDefault="00054918" w:rsidP="00054918">
      <w:pPr>
        <w:pStyle w:val="Subsection"/>
      </w:pPr>
      <w:r>
        <w:tab/>
      </w:r>
      <w:r>
        <w:tab/>
        <w:t>section 22(1);</w:t>
      </w:r>
    </w:p>
    <w:p w:rsidR="00054918" w:rsidRDefault="00054918" w:rsidP="00054918">
      <w:pPr>
        <w:pStyle w:val="BlankClose"/>
      </w:pPr>
    </w:p>
    <w:p w:rsidR="003E0A28" w:rsidRDefault="00384109" w:rsidP="003E0A28">
      <w:pPr>
        <w:pStyle w:val="Heading5"/>
      </w:pPr>
      <w:bookmarkStart w:id="250" w:name="_Toc382914629"/>
      <w:bookmarkStart w:id="251" w:name="_Toc383503420"/>
      <w:r>
        <w:rPr>
          <w:rStyle w:val="CharSectno"/>
        </w:rPr>
        <w:t>50</w:t>
      </w:r>
      <w:r w:rsidR="003E0A28" w:rsidRPr="003E0A28">
        <w:t>.</w:t>
      </w:r>
      <w:r w:rsidR="003E0A28" w:rsidRPr="003E0A28">
        <w:tab/>
      </w:r>
      <w:r w:rsidR="0062723D">
        <w:t>Section 2</w:t>
      </w:r>
      <w:r w:rsidR="003E0A28">
        <w:t>2A inserted</w:t>
      </w:r>
      <w:bookmarkEnd w:id="250"/>
      <w:bookmarkEnd w:id="251"/>
    </w:p>
    <w:p w:rsidR="003E0A28" w:rsidRDefault="003E0A28" w:rsidP="003E0A28">
      <w:pPr>
        <w:pStyle w:val="Subsection"/>
      </w:pPr>
      <w:r>
        <w:tab/>
      </w:r>
      <w:r>
        <w:tab/>
        <w:t>At the beginning of Chapter 2 Part 4 Division 2 insert:</w:t>
      </w:r>
    </w:p>
    <w:p w:rsidR="00294362" w:rsidRDefault="00294362" w:rsidP="00294362">
      <w:pPr>
        <w:pStyle w:val="BlankOpen"/>
      </w:pPr>
    </w:p>
    <w:p w:rsidR="003E0A28" w:rsidRDefault="003E0A28" w:rsidP="00E76AF2">
      <w:pPr>
        <w:pStyle w:val="zHeading5"/>
        <w:spacing w:before="120"/>
      </w:pPr>
      <w:bookmarkStart w:id="252" w:name="_Toc382914630"/>
      <w:bookmarkStart w:id="253" w:name="_Toc383503421"/>
      <w:r>
        <w:t>22A.</w:t>
      </w:r>
      <w:r>
        <w:tab/>
        <w:t>Term</w:t>
      </w:r>
      <w:r w:rsidR="000B31B7">
        <w:t>s</w:t>
      </w:r>
      <w:r>
        <w:t xml:space="preserve"> used</w:t>
      </w:r>
      <w:bookmarkEnd w:id="252"/>
      <w:bookmarkEnd w:id="253"/>
    </w:p>
    <w:p w:rsidR="003E0A28" w:rsidRDefault="003E0A28" w:rsidP="003E0A28">
      <w:pPr>
        <w:pStyle w:val="zSubsection"/>
      </w:pPr>
      <w:r>
        <w:tab/>
      </w:r>
      <w:r>
        <w:tab/>
        <w:t xml:space="preserve">In this Division — </w:t>
      </w:r>
    </w:p>
    <w:p w:rsidR="00DB6323" w:rsidRPr="000D6190" w:rsidRDefault="00DB6323" w:rsidP="00DB6323">
      <w:pPr>
        <w:pStyle w:val="zDefstart"/>
      </w:pPr>
      <w:r>
        <w:tab/>
      </w:r>
      <w:r w:rsidRPr="000D6190">
        <w:rPr>
          <w:rStyle w:val="CharDefText"/>
        </w:rPr>
        <w:t>digitally sign</w:t>
      </w:r>
      <w:r>
        <w:t xml:space="preserve"> has the meaning given in the </w:t>
      </w:r>
      <w:r w:rsidR="009F52CF">
        <w:rPr>
          <w:i/>
        </w:rPr>
        <w:t>Electronic Conveyancing Act 2014</w:t>
      </w:r>
      <w:r>
        <w:t xml:space="preserve"> section </w:t>
      </w:r>
      <w:r w:rsidR="009F52CF">
        <w:t>3(1)</w:t>
      </w:r>
      <w:r>
        <w:t>;</w:t>
      </w:r>
    </w:p>
    <w:p w:rsidR="003E0A28" w:rsidRDefault="003E0A28" w:rsidP="003E0A28">
      <w:pPr>
        <w:pStyle w:val="zDefstart"/>
      </w:pPr>
      <w:r>
        <w:tab/>
      </w:r>
      <w:r w:rsidRPr="003E0A28">
        <w:rPr>
          <w:rStyle w:val="CharDefText"/>
        </w:rPr>
        <w:t>electronic conveyancing instrument</w:t>
      </w:r>
      <w:r>
        <w:t xml:space="preserve"> means an instrument in electronic form that,</w:t>
      </w:r>
      <w:r w:rsidR="00451687">
        <w:t xml:space="preserve"> on being digitally signed</w:t>
      </w:r>
      <w:r w:rsidR="00DB6323">
        <w:t xml:space="preserve">, </w:t>
      </w:r>
      <w:r w:rsidR="00EF0DFF">
        <w:t xml:space="preserve">has, under </w:t>
      </w:r>
      <w:r w:rsidR="00DB6323">
        <w:t xml:space="preserve">the </w:t>
      </w:r>
      <w:r w:rsidR="009F52CF">
        <w:rPr>
          <w:i/>
        </w:rPr>
        <w:t>Electronic Conveyancing Act 2014</w:t>
      </w:r>
      <w:r w:rsidR="00DB6323">
        <w:t xml:space="preserve"> </w:t>
      </w:r>
      <w:r w:rsidR="00EF0DFF">
        <w:t>section</w:t>
      </w:r>
      <w:r>
        <w:t> </w:t>
      </w:r>
      <w:r w:rsidR="009F52CF">
        <w:t>9(2)</w:t>
      </w:r>
      <w:r w:rsidR="00DB6323">
        <w:t xml:space="preserve">, </w:t>
      </w:r>
      <w:r>
        <w:t xml:space="preserve">the same effect as </w:t>
      </w:r>
      <w:r w:rsidR="00F11C20">
        <w:t xml:space="preserve">if </w:t>
      </w:r>
      <w:r>
        <w:t>a paper document having the equivalent effect</w:t>
      </w:r>
      <w:r w:rsidR="00F11C20">
        <w:t xml:space="preserve"> had been executed as provided in section </w:t>
      </w:r>
      <w:r w:rsidR="009F52CF">
        <w:t>9(2)(a)</w:t>
      </w:r>
      <w:r w:rsidR="00F11C20">
        <w:t xml:space="preserve"> or</w:t>
      </w:r>
      <w:r w:rsidR="00DB2099">
        <w:t> </w:t>
      </w:r>
      <w:r w:rsidR="009F52CF">
        <w:t>(b)</w:t>
      </w:r>
      <w:r w:rsidR="00F11C20">
        <w:t xml:space="preserve"> of that Act</w:t>
      </w:r>
      <w:r>
        <w:t>.</w:t>
      </w:r>
    </w:p>
    <w:p w:rsidR="00294362" w:rsidRPr="003E0A28" w:rsidRDefault="00294362" w:rsidP="00294362">
      <w:pPr>
        <w:pStyle w:val="BlankClose"/>
      </w:pPr>
    </w:p>
    <w:p w:rsidR="00F76A8F" w:rsidRDefault="00384109" w:rsidP="00F76A8F">
      <w:pPr>
        <w:pStyle w:val="Heading5"/>
      </w:pPr>
      <w:bookmarkStart w:id="254" w:name="_Toc382914631"/>
      <w:bookmarkStart w:id="255" w:name="_Toc383503422"/>
      <w:r>
        <w:rPr>
          <w:rStyle w:val="CharSectno"/>
        </w:rPr>
        <w:t>51</w:t>
      </w:r>
      <w:r w:rsidR="00F76A8F" w:rsidRPr="00F76A8F">
        <w:t>.</w:t>
      </w:r>
      <w:r w:rsidR="00F76A8F" w:rsidRPr="00F76A8F">
        <w:tab/>
      </w:r>
      <w:r w:rsidR="0062723D">
        <w:t>Section 2</w:t>
      </w:r>
      <w:r w:rsidR="00F76A8F">
        <w:t xml:space="preserve">2 </w:t>
      </w:r>
      <w:r w:rsidR="005D79C2">
        <w:t>amended</w:t>
      </w:r>
      <w:bookmarkEnd w:id="254"/>
      <w:bookmarkEnd w:id="255"/>
    </w:p>
    <w:p w:rsidR="005D79C2" w:rsidRDefault="005D79C2" w:rsidP="005D79C2">
      <w:pPr>
        <w:pStyle w:val="Subsection"/>
      </w:pPr>
      <w:r>
        <w:tab/>
      </w:r>
      <w:r w:rsidR="00384109">
        <w:t>(1)</w:t>
      </w:r>
      <w:r>
        <w:tab/>
        <w:t>In section 22 delete “The person” and insert:</w:t>
      </w:r>
    </w:p>
    <w:p w:rsidR="00F95BFD" w:rsidRDefault="00F95BFD" w:rsidP="00F95BFD">
      <w:pPr>
        <w:pStyle w:val="BlankOpen"/>
      </w:pPr>
    </w:p>
    <w:p w:rsidR="005D79C2" w:rsidRDefault="005D79C2" w:rsidP="005D79C2">
      <w:pPr>
        <w:pStyle w:val="zSubsection"/>
      </w:pPr>
      <w:r>
        <w:tab/>
        <w:t>(1)</w:t>
      </w:r>
      <w:r>
        <w:tab/>
        <w:t>The person</w:t>
      </w:r>
    </w:p>
    <w:p w:rsidR="00F95BFD" w:rsidRDefault="00F95BFD" w:rsidP="00F95BFD">
      <w:pPr>
        <w:pStyle w:val="BlankClose"/>
      </w:pPr>
    </w:p>
    <w:p w:rsidR="00F76A8F" w:rsidRDefault="005D79C2" w:rsidP="00F76A8F">
      <w:pPr>
        <w:pStyle w:val="Subsection"/>
      </w:pPr>
      <w:r>
        <w:tab/>
      </w:r>
      <w:r w:rsidR="00384109">
        <w:t>(2)</w:t>
      </w:r>
      <w:r>
        <w:tab/>
      </w:r>
      <w:r w:rsidR="00B13283">
        <w:t xml:space="preserve">At the end of </w:t>
      </w:r>
      <w:r w:rsidR="00F76A8F">
        <w:t xml:space="preserve">section 22 </w:t>
      </w:r>
      <w:r w:rsidR="00A33594">
        <w:t>in</w:t>
      </w:r>
      <w:r w:rsidR="00F76A8F">
        <w:t>sert:</w:t>
      </w:r>
    </w:p>
    <w:p w:rsidR="00100BD6" w:rsidRDefault="00100BD6" w:rsidP="00100BD6">
      <w:pPr>
        <w:pStyle w:val="BlankOpen"/>
      </w:pPr>
    </w:p>
    <w:p w:rsidR="00F76A8F" w:rsidRDefault="00A33594" w:rsidP="00A33594">
      <w:pPr>
        <w:pStyle w:val="zSubsection"/>
      </w:pPr>
      <w:r>
        <w:tab/>
        <w:t>(2)</w:t>
      </w:r>
      <w:r>
        <w:tab/>
        <w:t xml:space="preserve">For the purposes of </w:t>
      </w:r>
      <w:r w:rsidR="00DB2099">
        <w:t>subsection (</w:t>
      </w:r>
      <w:r>
        <w:t>1)</w:t>
      </w:r>
      <w:r w:rsidR="00400BB5">
        <w:t xml:space="preserve"> and section 23</w:t>
      </w:r>
      <w:r w:rsidR="004223EA">
        <w:t>(1)(a)</w:t>
      </w:r>
      <w:r>
        <w:t xml:space="preserve">, </w:t>
      </w:r>
      <w:r w:rsidR="002111AF">
        <w:t>a</w:t>
      </w:r>
      <w:r w:rsidR="008B5259">
        <w:t>n</w:t>
      </w:r>
      <w:r w:rsidR="007714C0">
        <w:t xml:space="preserve"> </w:t>
      </w:r>
      <w:r w:rsidR="00533230">
        <w:t>electronic</w:t>
      </w:r>
      <w:r w:rsidR="007714C0">
        <w:t xml:space="preserve"> conveyancing instrument</w:t>
      </w:r>
      <w:r w:rsidR="00241CA7">
        <w:t xml:space="preserve"> that has been digitally signed</w:t>
      </w:r>
      <w:r w:rsidR="007714C0">
        <w:t xml:space="preserve"> </w:t>
      </w:r>
      <w:r>
        <w:t>is to be taken to be an instrument in hard copy form</w:t>
      </w:r>
      <w:r w:rsidR="00F76A8F">
        <w:t>.</w:t>
      </w:r>
    </w:p>
    <w:p w:rsidR="00100BD6" w:rsidRDefault="00100BD6" w:rsidP="00100BD6">
      <w:pPr>
        <w:pStyle w:val="BlankClose"/>
      </w:pPr>
    </w:p>
    <w:p w:rsidR="003F4A22" w:rsidRDefault="00384109" w:rsidP="003F4A22">
      <w:pPr>
        <w:pStyle w:val="Heading5"/>
      </w:pPr>
      <w:bookmarkStart w:id="256" w:name="_Toc382914632"/>
      <w:bookmarkStart w:id="257" w:name="_Toc383503423"/>
      <w:r>
        <w:rPr>
          <w:rStyle w:val="CharSectno"/>
        </w:rPr>
        <w:t>52</w:t>
      </w:r>
      <w:r w:rsidR="003F4A22" w:rsidRPr="003F4A22">
        <w:t>.</w:t>
      </w:r>
      <w:r w:rsidR="003F4A22" w:rsidRPr="003F4A22">
        <w:tab/>
      </w:r>
      <w:r w:rsidR="0062723D">
        <w:t>Section 2</w:t>
      </w:r>
      <w:r w:rsidR="003F4A22">
        <w:t>3 amended</w:t>
      </w:r>
      <w:bookmarkEnd w:id="256"/>
      <w:bookmarkEnd w:id="257"/>
    </w:p>
    <w:p w:rsidR="003F4A22" w:rsidRDefault="003F4A22" w:rsidP="003F4A22">
      <w:pPr>
        <w:pStyle w:val="Subsection"/>
      </w:pPr>
      <w:r>
        <w:tab/>
      </w:r>
      <w:r>
        <w:tab/>
      </w:r>
      <w:r w:rsidR="00C428BB">
        <w:t>After section 23(2) insert:</w:t>
      </w:r>
    </w:p>
    <w:p w:rsidR="00001585" w:rsidRDefault="00001585" w:rsidP="00001585">
      <w:pPr>
        <w:pStyle w:val="BlankOpen"/>
      </w:pPr>
    </w:p>
    <w:p w:rsidR="00C428BB" w:rsidRDefault="00C428BB" w:rsidP="00C428BB">
      <w:pPr>
        <w:pStyle w:val="zSubsection"/>
      </w:pPr>
      <w:r>
        <w:tab/>
        <w:t>(3)</w:t>
      </w:r>
      <w:r>
        <w:tab/>
        <w:t xml:space="preserve">If a transaction is effected by an </w:t>
      </w:r>
      <w:r w:rsidR="00E91C72">
        <w:t xml:space="preserve">electronic conveyancing </w:t>
      </w:r>
      <w:r>
        <w:t>instrument</w:t>
      </w:r>
      <w:r w:rsidR="00E91C72">
        <w:t xml:space="preserve">, </w:t>
      </w:r>
      <w:r>
        <w:t xml:space="preserve">the person liable to pay duty on the transaction is to be taken to have complied with </w:t>
      </w:r>
      <w:r w:rsidR="00DB2099">
        <w:t>subsection (</w:t>
      </w:r>
      <w:r>
        <w:t xml:space="preserve">1) </w:t>
      </w:r>
      <w:r w:rsidR="004C206B">
        <w:t xml:space="preserve">when the instrument is </w:t>
      </w:r>
      <w:r w:rsidR="0061667C">
        <w:t>digitally signed</w:t>
      </w:r>
      <w:r w:rsidR="004C206B">
        <w:t>.</w:t>
      </w:r>
    </w:p>
    <w:p w:rsidR="00001585" w:rsidRDefault="00001585" w:rsidP="00001585">
      <w:pPr>
        <w:pStyle w:val="BlankClose"/>
      </w:pPr>
    </w:p>
    <w:p w:rsidR="006B7ECA" w:rsidRDefault="00384109" w:rsidP="006B7ECA">
      <w:pPr>
        <w:pStyle w:val="Heading5"/>
      </w:pPr>
      <w:bookmarkStart w:id="258" w:name="_Toc382914633"/>
      <w:bookmarkStart w:id="259" w:name="_Toc383503424"/>
      <w:r>
        <w:rPr>
          <w:rStyle w:val="CharSectno"/>
        </w:rPr>
        <w:t>53</w:t>
      </w:r>
      <w:r w:rsidR="006B7ECA" w:rsidRPr="006B7ECA">
        <w:t>.</w:t>
      </w:r>
      <w:r w:rsidR="006B7ECA" w:rsidRPr="006B7ECA">
        <w:tab/>
      </w:r>
      <w:r w:rsidR="0062723D">
        <w:t>Section 1</w:t>
      </w:r>
      <w:r w:rsidR="006B7ECA">
        <w:t>07 amended</w:t>
      </w:r>
      <w:bookmarkEnd w:id="258"/>
      <w:bookmarkEnd w:id="259"/>
    </w:p>
    <w:p w:rsidR="006B7ECA" w:rsidRDefault="006B7ECA" w:rsidP="006B7ECA">
      <w:pPr>
        <w:pStyle w:val="Subsection"/>
      </w:pPr>
      <w:r>
        <w:tab/>
      </w:r>
      <w:r>
        <w:tab/>
      </w:r>
      <w:r w:rsidR="001B49AF">
        <w:t>After section 107(2) insert:</w:t>
      </w:r>
    </w:p>
    <w:p w:rsidR="000B1AA5" w:rsidRDefault="000B1AA5" w:rsidP="000B1AA5">
      <w:pPr>
        <w:pStyle w:val="BlankOpen"/>
      </w:pPr>
    </w:p>
    <w:p w:rsidR="001B49AF" w:rsidRDefault="001B49AF" w:rsidP="001B49AF">
      <w:pPr>
        <w:pStyle w:val="zSubsection"/>
      </w:pPr>
      <w:r>
        <w:tab/>
        <w:t>(3A)</w:t>
      </w:r>
      <w:r>
        <w:tab/>
        <w:t xml:space="preserve">To avoid doubt, for the purposes of </w:t>
      </w:r>
      <w:r w:rsidR="00DB2099">
        <w:t>subsection (</w:t>
      </w:r>
      <w:r>
        <w:t xml:space="preserve">2), a dutiable transaction has not been, and will not be, carried into effect if — </w:t>
      </w:r>
    </w:p>
    <w:p w:rsidR="001B49AF" w:rsidRDefault="001B49AF" w:rsidP="001B49AF">
      <w:pPr>
        <w:pStyle w:val="zIndenta"/>
      </w:pPr>
      <w:r>
        <w:tab/>
        <w:t>(a)</w:t>
      </w:r>
      <w:r>
        <w:tab/>
        <w:t xml:space="preserve">the transaction is </w:t>
      </w:r>
      <w:r w:rsidR="00BB36B8">
        <w:t>a</w:t>
      </w:r>
      <w:r>
        <w:t xml:space="preserve"> transfer of dutiable property; and</w:t>
      </w:r>
    </w:p>
    <w:p w:rsidR="001B49AF" w:rsidRDefault="001B49AF" w:rsidP="001B49AF">
      <w:pPr>
        <w:pStyle w:val="zIndenta"/>
      </w:pPr>
      <w:r>
        <w:tab/>
        <w:t>(b)</w:t>
      </w:r>
      <w:r>
        <w:tab/>
        <w:t xml:space="preserve">the transaction is effected </w:t>
      </w:r>
      <w:r w:rsidR="009C2106">
        <w:t xml:space="preserve">or evidenced </w:t>
      </w:r>
      <w:r>
        <w:t>by an electronic conveyancing instrument (as defined in section 22A); and</w:t>
      </w:r>
    </w:p>
    <w:p w:rsidR="001B49AF" w:rsidRDefault="001B49AF" w:rsidP="001B49AF">
      <w:pPr>
        <w:pStyle w:val="zIndenta"/>
      </w:pPr>
      <w:r>
        <w:tab/>
        <w:t>(c)</w:t>
      </w:r>
      <w:r>
        <w:tab/>
        <w:t xml:space="preserve">under section 42, </w:t>
      </w:r>
      <w:r w:rsidR="00F50A68">
        <w:t xml:space="preserve">no </w:t>
      </w:r>
      <w:r>
        <w:t>duty is chargeable on the transfer; and</w:t>
      </w:r>
    </w:p>
    <w:p w:rsidR="001B49AF" w:rsidRDefault="001B49AF" w:rsidP="001B49AF">
      <w:pPr>
        <w:pStyle w:val="zIndenta"/>
      </w:pPr>
      <w:r>
        <w:tab/>
        <w:t>(d)</w:t>
      </w:r>
      <w:r>
        <w:tab/>
        <w:t>the instrument, having been digitally signed</w:t>
      </w:r>
      <w:r w:rsidR="00A2255B">
        <w:t xml:space="preserve"> (as defined in the </w:t>
      </w:r>
      <w:r w:rsidR="009F52CF">
        <w:rPr>
          <w:i/>
        </w:rPr>
        <w:t>Electronic Conveyancing Act 2014</w:t>
      </w:r>
      <w:r w:rsidR="00A2255B">
        <w:t xml:space="preserve"> section </w:t>
      </w:r>
      <w:r w:rsidR="009F52CF">
        <w:t>3(1)</w:t>
      </w:r>
      <w:r w:rsidR="00A2255B">
        <w:t>) is unsigned in accordance with the participation rules (as so defined) applicable to that instrument.</w:t>
      </w:r>
    </w:p>
    <w:p w:rsidR="000B1AA5" w:rsidRPr="001B49AF" w:rsidRDefault="000B1AA5" w:rsidP="000B1AA5">
      <w:pPr>
        <w:pStyle w:val="BlankClose"/>
      </w:pPr>
    </w:p>
    <w:p w:rsidR="00B84FE5" w:rsidRDefault="00384109" w:rsidP="00B84FE5">
      <w:pPr>
        <w:pStyle w:val="Heading5"/>
      </w:pPr>
      <w:bookmarkStart w:id="260" w:name="_Toc382914634"/>
      <w:bookmarkStart w:id="261" w:name="_Toc383503425"/>
      <w:r>
        <w:rPr>
          <w:rStyle w:val="CharSectno"/>
        </w:rPr>
        <w:t>54</w:t>
      </w:r>
      <w:r w:rsidR="00B84FE5" w:rsidRPr="00B84FE5">
        <w:t>.</w:t>
      </w:r>
      <w:r w:rsidR="00B84FE5" w:rsidRPr="00B84FE5">
        <w:tab/>
      </w:r>
      <w:r w:rsidR="0062723D">
        <w:t>Section 2</w:t>
      </w:r>
      <w:r w:rsidR="00B84FE5">
        <w:t>73A inserted</w:t>
      </w:r>
      <w:bookmarkEnd w:id="260"/>
      <w:bookmarkEnd w:id="261"/>
    </w:p>
    <w:p w:rsidR="00B84FE5" w:rsidRDefault="00B84FE5" w:rsidP="00B84FE5">
      <w:pPr>
        <w:pStyle w:val="Subsection"/>
      </w:pPr>
      <w:r>
        <w:tab/>
      </w:r>
      <w:r>
        <w:tab/>
        <w:t>After section 272 insert:</w:t>
      </w:r>
    </w:p>
    <w:p w:rsidR="004C7A5A" w:rsidRDefault="004C7A5A" w:rsidP="004C7A5A">
      <w:pPr>
        <w:pStyle w:val="BlankOpen"/>
      </w:pPr>
    </w:p>
    <w:p w:rsidR="00B84FE5" w:rsidRDefault="00B84FE5" w:rsidP="00E76AF2">
      <w:pPr>
        <w:pStyle w:val="zHeading5"/>
        <w:spacing w:before="120"/>
      </w:pPr>
      <w:bookmarkStart w:id="262" w:name="_Toc382914635"/>
      <w:bookmarkStart w:id="263" w:name="_Toc383503426"/>
      <w:r>
        <w:t>273A.</w:t>
      </w:r>
      <w:r>
        <w:tab/>
      </w:r>
      <w:r w:rsidR="00F36696">
        <w:t>Duty e</w:t>
      </w:r>
      <w:r>
        <w:t xml:space="preserve">ndorsement: electronic conveyancing </w:t>
      </w:r>
      <w:r w:rsidR="00C97DF2">
        <w:t>instrument</w:t>
      </w:r>
      <w:r>
        <w:t>s</w:t>
      </w:r>
      <w:bookmarkEnd w:id="262"/>
      <w:bookmarkEnd w:id="263"/>
    </w:p>
    <w:p w:rsidR="00C97DF2" w:rsidRDefault="00C97DF2" w:rsidP="00C97DF2">
      <w:pPr>
        <w:pStyle w:val="zSubsection"/>
      </w:pPr>
      <w:r>
        <w:tab/>
        <w:t>(1)</w:t>
      </w:r>
      <w:r>
        <w:tab/>
        <w:t xml:space="preserve">In this section — </w:t>
      </w:r>
    </w:p>
    <w:p w:rsidR="000D6190" w:rsidRPr="000D6190" w:rsidRDefault="000D6190" w:rsidP="000D6190">
      <w:pPr>
        <w:pStyle w:val="zDefstart"/>
      </w:pPr>
      <w:r>
        <w:tab/>
      </w:r>
      <w:r w:rsidRPr="000D6190">
        <w:rPr>
          <w:rStyle w:val="CharDefText"/>
        </w:rPr>
        <w:t>digitally sign</w:t>
      </w:r>
      <w:r>
        <w:t xml:space="preserve"> has the meaning given in the </w:t>
      </w:r>
      <w:r w:rsidR="009F52CF">
        <w:rPr>
          <w:i/>
        </w:rPr>
        <w:t>Electronic Conveyancing Act 2014</w:t>
      </w:r>
      <w:r>
        <w:t xml:space="preserve"> section </w:t>
      </w:r>
      <w:r w:rsidR="009F52CF">
        <w:t>3(1)</w:t>
      </w:r>
      <w:r>
        <w:t>;</w:t>
      </w:r>
    </w:p>
    <w:p w:rsidR="00562175" w:rsidRPr="003E0A28" w:rsidRDefault="00562175" w:rsidP="00562175">
      <w:pPr>
        <w:pStyle w:val="zDefstart"/>
      </w:pPr>
      <w:r>
        <w:tab/>
      </w:r>
      <w:r w:rsidRPr="003E0A28">
        <w:rPr>
          <w:rStyle w:val="CharDefText"/>
        </w:rPr>
        <w:t>electronic conveyancing instrument</w:t>
      </w:r>
      <w:r>
        <w:t xml:space="preserve"> means an instrument in electronic form that, on being digitally signed</w:t>
      </w:r>
      <w:r w:rsidR="004D15B7">
        <w:t>,</w:t>
      </w:r>
      <w:r>
        <w:t xml:space="preserve"> has, under </w:t>
      </w:r>
      <w:r w:rsidR="004D15B7">
        <w:t xml:space="preserve">the </w:t>
      </w:r>
      <w:r w:rsidR="009F52CF">
        <w:rPr>
          <w:i/>
        </w:rPr>
        <w:t>Electronic Conveyancing Act 2014</w:t>
      </w:r>
      <w:r w:rsidR="004D15B7">
        <w:t xml:space="preserve"> s</w:t>
      </w:r>
      <w:r>
        <w:t>ection </w:t>
      </w:r>
      <w:r w:rsidR="009F52CF">
        <w:t>9(2)</w:t>
      </w:r>
      <w:r>
        <w:t xml:space="preserve">, the same effect </w:t>
      </w:r>
      <w:r w:rsidR="00A54032">
        <w:t>as if a paper document having the equivalent effect had been executed as provided in section </w:t>
      </w:r>
      <w:r w:rsidR="009F52CF">
        <w:t>9(2)(a)</w:t>
      </w:r>
      <w:r w:rsidR="00A54032">
        <w:t xml:space="preserve"> or</w:t>
      </w:r>
      <w:r w:rsidR="00DB2099">
        <w:t> </w:t>
      </w:r>
      <w:r w:rsidR="009F52CF">
        <w:t>(b)</w:t>
      </w:r>
      <w:r w:rsidR="00A54032">
        <w:t xml:space="preserve"> of that Act</w:t>
      </w:r>
      <w:r>
        <w:t>.</w:t>
      </w:r>
    </w:p>
    <w:p w:rsidR="00B84FE5" w:rsidRDefault="00B84FE5" w:rsidP="00B84FE5">
      <w:pPr>
        <w:pStyle w:val="zSubsection"/>
      </w:pPr>
      <w:r>
        <w:tab/>
        <w:t>(</w:t>
      </w:r>
      <w:r w:rsidR="00C97DF2">
        <w:t>2</w:t>
      </w:r>
      <w:r>
        <w:t>)</w:t>
      </w:r>
      <w:r>
        <w:tab/>
      </w:r>
      <w:r w:rsidR="00CB7DAF">
        <w:t xml:space="preserve">If </w:t>
      </w:r>
      <w:r w:rsidR="00B80385">
        <w:t xml:space="preserve">the Commissioner has established procedures for the </w:t>
      </w:r>
      <w:r w:rsidR="007C5AD2">
        <w:t xml:space="preserve">duty </w:t>
      </w:r>
      <w:r w:rsidR="00B80385">
        <w:t xml:space="preserve">endorsement of transaction records that are in the form of electronic conveyancing instruments, a reference in this Act to a </w:t>
      </w:r>
      <w:r w:rsidR="00F36696">
        <w:t xml:space="preserve">transaction record </w:t>
      </w:r>
      <w:r w:rsidR="00B80385">
        <w:t xml:space="preserve">being duty endorsed includes a reference to </w:t>
      </w:r>
      <w:r w:rsidR="00F36696">
        <w:t>a</w:t>
      </w:r>
      <w:r w:rsidR="007C66A3">
        <w:t xml:space="preserve"> transaction record </w:t>
      </w:r>
      <w:r w:rsidR="00B80385">
        <w:t xml:space="preserve">in that form being </w:t>
      </w:r>
      <w:r w:rsidR="00001B69">
        <w:t>verif</w:t>
      </w:r>
      <w:r w:rsidR="00B80385">
        <w:t xml:space="preserve">ied </w:t>
      </w:r>
      <w:r w:rsidR="00001B69">
        <w:t>or certif</w:t>
      </w:r>
      <w:r w:rsidR="00B80385">
        <w:t xml:space="preserve">ied by the Commissioner in accordance with those procedures </w:t>
      </w:r>
      <w:r w:rsidR="002D12BA">
        <w:t xml:space="preserve">to the effect </w:t>
      </w:r>
      <w:r w:rsidR="00B80385">
        <w:t>t</w:t>
      </w:r>
      <w:r w:rsidR="002D12BA">
        <w:t xml:space="preserve">hat </w:t>
      </w:r>
      <w:r w:rsidR="00B80385">
        <w:t xml:space="preserve">an amount of duty </w:t>
      </w:r>
      <w:r w:rsidR="00A45649">
        <w:t xml:space="preserve">has been </w:t>
      </w:r>
      <w:r w:rsidR="001B05F9">
        <w:t xml:space="preserve">paid or </w:t>
      </w:r>
      <w:r w:rsidR="00A45649">
        <w:t xml:space="preserve">is </w:t>
      </w:r>
      <w:r w:rsidR="00B80385">
        <w:t>payable or that duty is not chargeable.</w:t>
      </w:r>
    </w:p>
    <w:p w:rsidR="00E34AAF" w:rsidRDefault="005A061C" w:rsidP="005A061C">
      <w:pPr>
        <w:pStyle w:val="zSubsection"/>
      </w:pPr>
      <w:r>
        <w:tab/>
        <w:t>(3)</w:t>
      </w:r>
      <w:r>
        <w:tab/>
      </w:r>
      <w:r w:rsidR="007C5AD2">
        <w:t xml:space="preserve">The </w:t>
      </w:r>
      <w:r w:rsidR="00451687">
        <w:t xml:space="preserve">procedures </w:t>
      </w:r>
      <w:r w:rsidR="007C5AD2">
        <w:t xml:space="preserve">referred to in </w:t>
      </w:r>
      <w:r w:rsidR="00DB2099">
        <w:t>subsection (</w:t>
      </w:r>
      <w:r w:rsidR="007C5AD2">
        <w:t xml:space="preserve">2) may include </w:t>
      </w:r>
      <w:r w:rsidR="002D12BA">
        <w:t>procedures for verifying or certifying electronic conveyancing instruments before they are digitally signed</w:t>
      </w:r>
      <w:r w:rsidR="00E34AAF">
        <w:t xml:space="preserve">, and in that case — </w:t>
      </w:r>
    </w:p>
    <w:p w:rsidR="004F63D8" w:rsidRDefault="00E34AAF" w:rsidP="00E34AAF">
      <w:pPr>
        <w:pStyle w:val="zIndenta"/>
      </w:pPr>
      <w:r>
        <w:tab/>
        <w:t>(a)</w:t>
      </w:r>
      <w:r>
        <w:tab/>
      </w:r>
      <w:r w:rsidR="00884544">
        <w:t>the verification or certification</w:t>
      </w:r>
      <w:r w:rsidR="00FF2917">
        <w:t xml:space="preserve"> of an electronic conveyancing instrument</w:t>
      </w:r>
      <w:r w:rsidR="00884544">
        <w:t xml:space="preserve"> </w:t>
      </w:r>
      <w:r w:rsidR="00FF2917">
        <w:t xml:space="preserve">must be </w:t>
      </w:r>
      <w:r w:rsidR="00884544">
        <w:t>undertaken</w:t>
      </w:r>
      <w:r w:rsidR="00FF2917">
        <w:t xml:space="preserve"> in accordance with those procedures</w:t>
      </w:r>
      <w:r w:rsidR="00884544">
        <w:t xml:space="preserve"> </w:t>
      </w:r>
      <w:r w:rsidR="00FF2917">
        <w:t xml:space="preserve">as if the </w:t>
      </w:r>
      <w:r w:rsidR="00CB6DDC">
        <w:t xml:space="preserve">transaction to be effected by the instrument </w:t>
      </w:r>
      <w:r w:rsidR="00A33C17">
        <w:t>w</w:t>
      </w:r>
      <w:r w:rsidR="00FF2917">
        <w:t xml:space="preserve">ere </w:t>
      </w:r>
      <w:r w:rsidR="00A33C17">
        <w:t>a dutiable transaction</w:t>
      </w:r>
      <w:r w:rsidR="00FF2917">
        <w:t xml:space="preserve">, even though the </w:t>
      </w:r>
      <w:r w:rsidR="00A33C17">
        <w:t>instrument</w:t>
      </w:r>
      <w:r w:rsidR="00CB6DDC">
        <w:t xml:space="preserve"> is </w:t>
      </w:r>
      <w:r w:rsidR="00FF2917">
        <w:t xml:space="preserve">not </w:t>
      </w:r>
      <w:r w:rsidR="00CB6DDC">
        <w:t>digitally signed</w:t>
      </w:r>
      <w:r w:rsidR="004F63D8">
        <w:t xml:space="preserve">; </w:t>
      </w:r>
      <w:r w:rsidR="00F32EC4">
        <w:t>but</w:t>
      </w:r>
    </w:p>
    <w:p w:rsidR="005A061C" w:rsidRDefault="004F63D8" w:rsidP="004F63D8">
      <w:pPr>
        <w:pStyle w:val="zIndenta"/>
      </w:pPr>
      <w:r>
        <w:tab/>
        <w:t>(b)</w:t>
      </w:r>
      <w:r>
        <w:tab/>
      </w:r>
      <w:r w:rsidR="00F32EC4">
        <w:t xml:space="preserve">the verification or certification of the electronic conveyancing instrument in accordance with those procedures </w:t>
      </w:r>
      <w:r w:rsidR="00D42AE7">
        <w:t xml:space="preserve">becomes </w:t>
      </w:r>
      <w:r w:rsidR="00F32EC4">
        <w:t xml:space="preserve">a duty endorsement under </w:t>
      </w:r>
      <w:r w:rsidR="00DB2099">
        <w:t>subsection (</w:t>
      </w:r>
      <w:r w:rsidR="00F32EC4">
        <w:t xml:space="preserve">2) </w:t>
      </w:r>
      <w:r w:rsidR="00D42AE7">
        <w:t xml:space="preserve">only when </w:t>
      </w:r>
      <w:r w:rsidR="00F32EC4">
        <w:t>the instrument is digitally signed.</w:t>
      </w:r>
    </w:p>
    <w:p w:rsidR="004C7A5A" w:rsidRPr="005A061C" w:rsidRDefault="004C7A5A" w:rsidP="004C7A5A">
      <w:pPr>
        <w:pStyle w:val="BlankClose"/>
      </w:pPr>
    </w:p>
    <w:p w:rsidR="00B2321D" w:rsidRDefault="00384109" w:rsidP="00B2321D">
      <w:pPr>
        <w:pStyle w:val="Heading5"/>
      </w:pPr>
      <w:bookmarkStart w:id="264" w:name="_Toc382914636"/>
      <w:bookmarkStart w:id="265" w:name="_Toc383503427"/>
      <w:r>
        <w:rPr>
          <w:rStyle w:val="CharSectno"/>
        </w:rPr>
        <w:t>55</w:t>
      </w:r>
      <w:r w:rsidR="00B2321D" w:rsidRPr="00B2321D">
        <w:t>.</w:t>
      </w:r>
      <w:r w:rsidR="00B2321D" w:rsidRPr="00B2321D">
        <w:tab/>
      </w:r>
      <w:r w:rsidR="0062723D">
        <w:t>Section 2</w:t>
      </w:r>
      <w:r w:rsidR="00B2321D">
        <w:t>78 amended</w:t>
      </w:r>
      <w:bookmarkEnd w:id="264"/>
      <w:bookmarkEnd w:id="265"/>
    </w:p>
    <w:p w:rsidR="0017758A" w:rsidRDefault="00B2321D" w:rsidP="00B2321D">
      <w:pPr>
        <w:pStyle w:val="Subsection"/>
      </w:pPr>
      <w:r>
        <w:tab/>
      </w:r>
      <w:r>
        <w:tab/>
      </w:r>
      <w:r w:rsidR="0017758A">
        <w:t>Delete section 278(1) and insert:</w:t>
      </w:r>
    </w:p>
    <w:p w:rsidR="00D450BE" w:rsidRDefault="00D450BE" w:rsidP="00D450BE">
      <w:pPr>
        <w:pStyle w:val="BlankOpen"/>
      </w:pPr>
    </w:p>
    <w:p w:rsidR="0017758A" w:rsidRDefault="0017758A" w:rsidP="0017758A">
      <w:pPr>
        <w:pStyle w:val="zSubsection"/>
      </w:pPr>
      <w:r>
        <w:tab/>
        <w:t>(1)</w:t>
      </w:r>
      <w:r>
        <w:tab/>
        <w:t xml:space="preserve">In this section — </w:t>
      </w:r>
    </w:p>
    <w:p w:rsidR="0017758A" w:rsidRDefault="0017758A" w:rsidP="0017758A">
      <w:pPr>
        <w:pStyle w:val="zDefstart"/>
      </w:pPr>
      <w:r>
        <w:tab/>
      </w:r>
      <w:r w:rsidRPr="0017758A">
        <w:rPr>
          <w:rStyle w:val="CharDefText"/>
        </w:rPr>
        <w:t>caveat</w:t>
      </w:r>
      <w:r>
        <w:t xml:space="preserve"> means a caveat lodged under the </w:t>
      </w:r>
      <w:r w:rsidR="00F95BFD" w:rsidRPr="00806CA5">
        <w:rPr>
          <w:i/>
        </w:rPr>
        <w:t>Mining Act </w:t>
      </w:r>
      <w:r w:rsidRPr="00806CA5">
        <w:rPr>
          <w:i/>
        </w:rPr>
        <w:t>1978</w:t>
      </w:r>
      <w:r>
        <w:t>;</w:t>
      </w:r>
    </w:p>
    <w:p w:rsidR="0017758A" w:rsidRDefault="0017758A" w:rsidP="0017758A">
      <w:pPr>
        <w:pStyle w:val="zDefstart"/>
      </w:pPr>
      <w:r>
        <w:tab/>
      </w:r>
      <w:r w:rsidRPr="0017758A">
        <w:rPr>
          <w:rStyle w:val="CharDefText"/>
        </w:rPr>
        <w:t>registrar</w:t>
      </w:r>
      <w:r>
        <w:t xml:space="preserve"> means a mining registrar as defined in the </w:t>
      </w:r>
      <w:r>
        <w:rPr>
          <w:i/>
        </w:rPr>
        <w:t xml:space="preserve">Mining </w:t>
      </w:r>
      <w:r w:rsidR="0062723D">
        <w:rPr>
          <w:i/>
        </w:rPr>
        <w:t>Act 1</w:t>
      </w:r>
      <w:r>
        <w:rPr>
          <w:i/>
        </w:rPr>
        <w:t>978</w:t>
      </w:r>
      <w:r>
        <w:t xml:space="preserve"> section 8(1).</w:t>
      </w:r>
    </w:p>
    <w:p w:rsidR="00D450BE" w:rsidRDefault="00D450BE" w:rsidP="00D450BE">
      <w:pPr>
        <w:pStyle w:val="BlankClose"/>
      </w:pPr>
    </w:p>
    <w:p w:rsidR="00153E15" w:rsidRPr="00932CE9" w:rsidRDefault="00153E15" w:rsidP="00153E15">
      <w:pPr>
        <w:pStyle w:val="Heading2"/>
      </w:pPr>
      <w:bookmarkStart w:id="266" w:name="_Toc373331422"/>
      <w:bookmarkStart w:id="267" w:name="_Toc373331613"/>
      <w:bookmarkStart w:id="268" w:name="_Toc382567472"/>
      <w:bookmarkStart w:id="269" w:name="_Toc382568151"/>
      <w:bookmarkStart w:id="270" w:name="_Toc382914446"/>
      <w:bookmarkStart w:id="271" w:name="_Toc382914637"/>
      <w:bookmarkStart w:id="272" w:name="_Toc383502930"/>
      <w:bookmarkStart w:id="273" w:name="_Toc383503428"/>
      <w:r w:rsidRPr="00153E15">
        <w:rPr>
          <w:rStyle w:val="CharPartNo"/>
        </w:rPr>
        <w:t xml:space="preserve">Part </w:t>
      </w:r>
      <w:r w:rsidR="00384109">
        <w:rPr>
          <w:rStyle w:val="CharPartNo"/>
        </w:rPr>
        <w:t>7</w:t>
      </w:r>
      <w:r w:rsidRPr="00153E15">
        <w:rPr>
          <w:rStyle w:val="CharDivNo"/>
        </w:rPr>
        <w:t> </w:t>
      </w:r>
      <w:r>
        <w:t>—</w:t>
      </w:r>
      <w:r w:rsidRPr="00153E15">
        <w:rPr>
          <w:rStyle w:val="CharDivText"/>
        </w:rPr>
        <w:t> </w:t>
      </w:r>
      <w:r w:rsidRPr="00BB546A">
        <w:rPr>
          <w:rStyle w:val="CharPartText"/>
          <w:i/>
        </w:rPr>
        <w:t xml:space="preserve">Settlement Agents </w:t>
      </w:r>
      <w:r w:rsidR="0062723D" w:rsidRPr="00BB546A">
        <w:rPr>
          <w:rStyle w:val="CharPartText"/>
          <w:i/>
        </w:rPr>
        <w:t>Act</w:t>
      </w:r>
      <w:r w:rsidR="0062723D">
        <w:rPr>
          <w:rStyle w:val="CharPartText"/>
          <w:i/>
        </w:rPr>
        <w:t> </w:t>
      </w:r>
      <w:r w:rsidR="0062723D" w:rsidRPr="00BB546A">
        <w:rPr>
          <w:rStyle w:val="CharPartText"/>
          <w:i/>
        </w:rPr>
        <w:t>1</w:t>
      </w:r>
      <w:r w:rsidRPr="00BB546A">
        <w:rPr>
          <w:rStyle w:val="CharPartText"/>
          <w:i/>
        </w:rPr>
        <w:t>981</w:t>
      </w:r>
      <w:r w:rsidRPr="00153E15">
        <w:rPr>
          <w:rStyle w:val="CharPartText"/>
        </w:rPr>
        <w:t xml:space="preserve"> amended</w:t>
      </w:r>
      <w:bookmarkEnd w:id="266"/>
      <w:bookmarkEnd w:id="267"/>
      <w:bookmarkEnd w:id="268"/>
      <w:bookmarkEnd w:id="269"/>
      <w:bookmarkEnd w:id="270"/>
      <w:bookmarkEnd w:id="271"/>
      <w:bookmarkEnd w:id="272"/>
      <w:bookmarkEnd w:id="273"/>
    </w:p>
    <w:p w:rsidR="00153E15" w:rsidRDefault="00384109" w:rsidP="00153E15">
      <w:pPr>
        <w:pStyle w:val="Heading5"/>
      </w:pPr>
      <w:bookmarkStart w:id="274" w:name="_Toc382914638"/>
      <w:bookmarkStart w:id="275" w:name="_Toc383503429"/>
      <w:r>
        <w:rPr>
          <w:rStyle w:val="CharSectno"/>
        </w:rPr>
        <w:t>56</w:t>
      </w:r>
      <w:r w:rsidR="00153E15" w:rsidRPr="00153E15">
        <w:t>.</w:t>
      </w:r>
      <w:r w:rsidR="00153E15" w:rsidRPr="00153E15">
        <w:tab/>
      </w:r>
      <w:r w:rsidR="00153E15">
        <w:t>Act amended</w:t>
      </w:r>
      <w:bookmarkEnd w:id="274"/>
      <w:bookmarkEnd w:id="275"/>
    </w:p>
    <w:p w:rsidR="00153E15" w:rsidRDefault="00153E15" w:rsidP="00153E15">
      <w:pPr>
        <w:pStyle w:val="Subsection"/>
      </w:pPr>
      <w:r>
        <w:tab/>
      </w:r>
      <w:r>
        <w:tab/>
        <w:t xml:space="preserve">This Part amends the </w:t>
      </w:r>
      <w:r>
        <w:rPr>
          <w:i/>
        </w:rPr>
        <w:t xml:space="preserve">Settlement Agents </w:t>
      </w:r>
      <w:r w:rsidR="0062723D">
        <w:rPr>
          <w:i/>
        </w:rPr>
        <w:t>Act 1</w:t>
      </w:r>
      <w:r>
        <w:rPr>
          <w:i/>
        </w:rPr>
        <w:t>981</w:t>
      </w:r>
      <w:r>
        <w:t>.</w:t>
      </w:r>
    </w:p>
    <w:p w:rsidR="00182E52" w:rsidRDefault="00384109" w:rsidP="00182E52">
      <w:pPr>
        <w:pStyle w:val="Heading5"/>
      </w:pPr>
      <w:bookmarkStart w:id="276" w:name="_Toc382914639"/>
      <w:bookmarkStart w:id="277" w:name="_Toc383503430"/>
      <w:r>
        <w:rPr>
          <w:rStyle w:val="CharSectno"/>
        </w:rPr>
        <w:t>57</w:t>
      </w:r>
      <w:r w:rsidR="00182E52" w:rsidRPr="00910969">
        <w:t>.</w:t>
      </w:r>
      <w:r w:rsidR="00182E52" w:rsidRPr="00910969">
        <w:tab/>
      </w:r>
      <w:r w:rsidR="0062723D">
        <w:t>Section 4</w:t>
      </w:r>
      <w:r w:rsidR="00182E52">
        <w:t>6 amended</w:t>
      </w:r>
      <w:bookmarkEnd w:id="276"/>
      <w:bookmarkEnd w:id="277"/>
    </w:p>
    <w:p w:rsidR="00182E52" w:rsidRDefault="00182E52" w:rsidP="00182E52">
      <w:pPr>
        <w:pStyle w:val="Subsection"/>
      </w:pPr>
      <w:r>
        <w:tab/>
      </w:r>
      <w:r w:rsidR="00384109">
        <w:t>(1)</w:t>
      </w:r>
      <w:r>
        <w:tab/>
        <w:t>In section 46(4) delete “</w:t>
      </w:r>
      <w:r w:rsidR="0062723D" w:rsidRPr="007F4CAB">
        <w:t>clause</w:t>
      </w:r>
      <w:r w:rsidR="0062723D">
        <w:t> </w:t>
      </w:r>
      <w:r w:rsidR="0062723D" w:rsidRPr="007F4CAB">
        <w:t>1</w:t>
      </w:r>
      <w:r w:rsidRPr="007F4CAB">
        <w:t xml:space="preserve">(1) of </w:t>
      </w:r>
      <w:r w:rsidR="0062723D" w:rsidRPr="007F4CAB">
        <w:t>Schedule</w:t>
      </w:r>
      <w:r w:rsidR="0062723D">
        <w:t> </w:t>
      </w:r>
      <w:r w:rsidR="0062723D" w:rsidRPr="007F4CAB">
        <w:t>2</w:t>
      </w:r>
      <w:r>
        <w:t>” and insert:</w:t>
      </w:r>
    </w:p>
    <w:p w:rsidR="00182E52" w:rsidRDefault="00182E52" w:rsidP="00182E52">
      <w:pPr>
        <w:pStyle w:val="BlankOpen"/>
      </w:pPr>
    </w:p>
    <w:p w:rsidR="00182E52" w:rsidRDefault="00182E52" w:rsidP="00182E52">
      <w:pPr>
        <w:pStyle w:val="Subsection"/>
      </w:pPr>
      <w:r>
        <w:tab/>
      </w:r>
      <w:r>
        <w:tab/>
        <w:t>Schedule 2 clause 1(1) or (2A),</w:t>
      </w:r>
    </w:p>
    <w:p w:rsidR="00182E52" w:rsidRDefault="00182E52" w:rsidP="00182E52">
      <w:pPr>
        <w:pStyle w:val="BlankClose"/>
      </w:pPr>
    </w:p>
    <w:p w:rsidR="002464A4" w:rsidRDefault="002464A4" w:rsidP="002464A4">
      <w:pPr>
        <w:pStyle w:val="Subsection"/>
      </w:pPr>
      <w:r>
        <w:tab/>
      </w:r>
      <w:r w:rsidR="00384109">
        <w:t>(2)</w:t>
      </w:r>
      <w:r>
        <w:tab/>
        <w:t>After section 46(7) insert:</w:t>
      </w:r>
    </w:p>
    <w:p w:rsidR="00FF3574" w:rsidRDefault="00FF3574" w:rsidP="00FF3574">
      <w:pPr>
        <w:pStyle w:val="BlankOpen"/>
      </w:pPr>
    </w:p>
    <w:p w:rsidR="000071B4" w:rsidRDefault="002464A4" w:rsidP="002464A4">
      <w:pPr>
        <w:pStyle w:val="zSubsection"/>
      </w:pPr>
      <w:r>
        <w:tab/>
        <w:t>(8)</w:t>
      </w:r>
      <w:r>
        <w:tab/>
      </w:r>
      <w:r w:rsidR="000071B4">
        <w:t>For the purposes of effecting</w:t>
      </w:r>
      <w:r w:rsidR="003C0989">
        <w:t xml:space="preserve"> </w:t>
      </w:r>
      <w:r w:rsidR="00850968">
        <w:t xml:space="preserve">a </w:t>
      </w:r>
      <w:r w:rsidR="003C0989">
        <w:t xml:space="preserve">settlement </w:t>
      </w:r>
      <w:r w:rsidR="00850968">
        <w:t xml:space="preserve">referred to in </w:t>
      </w:r>
      <w:r w:rsidR="00DB2099">
        <w:t>subsection (</w:t>
      </w:r>
      <w:r w:rsidR="00850968">
        <w:t>1)</w:t>
      </w:r>
      <w:r w:rsidR="001707D9">
        <w:t xml:space="preserve"> that is being or is to be completed (wholly or in part) electronically under the </w:t>
      </w:r>
      <w:r w:rsidR="009F52CF">
        <w:rPr>
          <w:i/>
        </w:rPr>
        <w:t>Electronic Conveyancing Act 2014</w:t>
      </w:r>
      <w:r w:rsidR="000071B4">
        <w:t xml:space="preserve"> — </w:t>
      </w:r>
    </w:p>
    <w:p w:rsidR="00AB514A" w:rsidRDefault="000071B4" w:rsidP="00AB514A">
      <w:pPr>
        <w:pStyle w:val="zIndenta"/>
      </w:pPr>
      <w:r>
        <w:tab/>
        <w:t>(a)</w:t>
      </w:r>
      <w:r>
        <w:tab/>
      </w:r>
      <w:r w:rsidR="00740FEE">
        <w:t xml:space="preserve">if </w:t>
      </w:r>
      <w:r>
        <w:t xml:space="preserve">a licensee </w:t>
      </w:r>
      <w:r w:rsidR="00AB514A">
        <w:t>who is a natural person</w:t>
      </w:r>
      <w:r w:rsidR="00740FEE">
        <w:t xml:space="preserve"> </w:t>
      </w:r>
      <w:r>
        <w:t>holds a real estate settlement agent’s licence and a current triennial certificate</w:t>
      </w:r>
      <w:r w:rsidR="00740FEE">
        <w:t xml:space="preserve"> </w:t>
      </w:r>
      <w:r w:rsidR="0061183E">
        <w:t>and</w:t>
      </w:r>
      <w:r w:rsidR="00740FEE">
        <w:t xml:space="preserve"> </w:t>
      </w:r>
      <w:r w:rsidR="0061183E">
        <w:t xml:space="preserve">is </w:t>
      </w:r>
      <w:r w:rsidR="00886443">
        <w:t xml:space="preserve">a subscriber (as defined in </w:t>
      </w:r>
      <w:r w:rsidR="00886443" w:rsidRPr="00B24F70">
        <w:t>section </w:t>
      </w:r>
      <w:r w:rsidR="009F52CF">
        <w:t>3(1)</w:t>
      </w:r>
      <w:r w:rsidR="00886443">
        <w:t xml:space="preserve"> of that Act)</w:t>
      </w:r>
      <w:r w:rsidR="00AB514A">
        <w:t xml:space="preserve">, that licensee </w:t>
      </w:r>
      <w:r w:rsidR="0061183E">
        <w:t xml:space="preserve">may authorise any </w:t>
      </w:r>
      <w:r w:rsidR="00AB514A">
        <w:t xml:space="preserve">employee </w:t>
      </w:r>
      <w:r w:rsidR="0061183E">
        <w:t>of the</w:t>
      </w:r>
      <w:r w:rsidR="00AB514A">
        <w:t xml:space="preserve"> licensee</w:t>
      </w:r>
      <w:r w:rsidR="0061183E">
        <w:t xml:space="preserve"> to digitally sign documents and provide certifications on that licensee’s behalf</w:t>
      </w:r>
      <w:r w:rsidR="00AB514A">
        <w:t>; and</w:t>
      </w:r>
    </w:p>
    <w:p w:rsidR="00E6704C" w:rsidRDefault="00AB514A" w:rsidP="00AB514A">
      <w:pPr>
        <w:pStyle w:val="zIndenta"/>
      </w:pPr>
      <w:r>
        <w:tab/>
        <w:t>(b)</w:t>
      </w:r>
      <w:r>
        <w:tab/>
        <w:t xml:space="preserve">if a licensee </w:t>
      </w:r>
      <w:r w:rsidR="00FF145E">
        <w:t xml:space="preserve">that </w:t>
      </w:r>
      <w:r>
        <w:t xml:space="preserve">is a firm holds a real estate settlement agent’s licence and a current triennial certificate and is a subscriber (as so defined), </w:t>
      </w:r>
      <w:r w:rsidR="00D856D9">
        <w:t xml:space="preserve">the person </w:t>
      </w:r>
      <w:r w:rsidR="00FF145E">
        <w:t xml:space="preserve">in </w:t>
      </w:r>
      <w:r w:rsidR="00FF145E" w:rsidRPr="000E5090">
        <w:t>bona fide</w:t>
      </w:r>
      <w:r w:rsidR="00FF145E">
        <w:t xml:space="preserve"> control of the business operated under the licence</w:t>
      </w:r>
      <w:r w:rsidR="00D856D9">
        <w:t xml:space="preserve"> may authorise any employee of the licensee to digitally sign documents and provide certifications on that licensee’s behalf</w:t>
      </w:r>
      <w:r w:rsidR="00E6704C">
        <w:t>; and</w:t>
      </w:r>
    </w:p>
    <w:p w:rsidR="00441F5D" w:rsidRDefault="00E6704C" w:rsidP="00E6704C">
      <w:pPr>
        <w:pStyle w:val="zIndenta"/>
      </w:pPr>
      <w:r>
        <w:tab/>
        <w:t>(c)</w:t>
      </w:r>
      <w:r>
        <w:tab/>
      </w:r>
      <w:r w:rsidR="00441F5D">
        <w:t xml:space="preserve">if a licensee that is a body corporate holds a real estate settlement agent’s licence and a current triennial certificate and is a subscriber (as so defined), the person in </w:t>
      </w:r>
      <w:r w:rsidR="00441F5D" w:rsidRPr="000E5090">
        <w:t>bona fide</w:t>
      </w:r>
      <w:r w:rsidR="00441F5D">
        <w:t xml:space="preserve"> control of the business operated under the licence may authorise any employee of the licensee to digitally sign documents and provide certifications on that licensee’s behalf</w:t>
      </w:r>
      <w:r w:rsidR="00F5030E">
        <w:t>; and</w:t>
      </w:r>
    </w:p>
    <w:p w:rsidR="002464A4" w:rsidRDefault="008523A8" w:rsidP="008523A8">
      <w:pPr>
        <w:pStyle w:val="zIndenta"/>
      </w:pPr>
      <w:r>
        <w:tab/>
        <w:t>(</w:t>
      </w:r>
      <w:r w:rsidR="00F5030E">
        <w:t>d</w:t>
      </w:r>
      <w:r>
        <w:t>)</w:t>
      </w:r>
      <w:r>
        <w:tab/>
      </w:r>
      <w:r w:rsidR="00602330">
        <w:t xml:space="preserve">subject to any participation rules determined under </w:t>
      </w:r>
      <w:r w:rsidR="00602330" w:rsidRPr="00B24F70">
        <w:t>section </w:t>
      </w:r>
      <w:r w:rsidR="009F52CF">
        <w:t>23</w:t>
      </w:r>
      <w:r w:rsidR="00602330">
        <w:t xml:space="preserve"> of that Act, </w:t>
      </w:r>
      <w:r w:rsidR="000C2B4F">
        <w:t xml:space="preserve">a person authorised under </w:t>
      </w:r>
      <w:r w:rsidR="00DB2099">
        <w:t>paragraph (</w:t>
      </w:r>
      <w:r w:rsidR="000C2B4F">
        <w:t>a)</w:t>
      </w:r>
      <w:r w:rsidR="00F5030E">
        <w:t xml:space="preserve"> or (b) or (c)</w:t>
      </w:r>
      <w:r w:rsidR="000C2B4F">
        <w:t xml:space="preserve"> </w:t>
      </w:r>
      <w:r w:rsidR="00E72FD1">
        <w:t>may digitally sign documents and provide certifications in accordance with that authorisation.</w:t>
      </w:r>
    </w:p>
    <w:p w:rsidR="00A53634" w:rsidRDefault="00A53634" w:rsidP="00A53634">
      <w:pPr>
        <w:pStyle w:val="zSubsection"/>
      </w:pPr>
      <w:r>
        <w:tab/>
        <w:t>(9)</w:t>
      </w:r>
      <w:r>
        <w:tab/>
        <w:t>An authori</w:t>
      </w:r>
      <w:r w:rsidR="00B014D6">
        <w:t>sation</w:t>
      </w:r>
      <w:r>
        <w:t xml:space="preserve"> given under </w:t>
      </w:r>
      <w:r w:rsidR="00DB2099">
        <w:t>subsection (</w:t>
      </w:r>
      <w:r>
        <w:t xml:space="preserve">8)(a) or (b) or (c) to an employee of a licensee — </w:t>
      </w:r>
    </w:p>
    <w:p w:rsidR="00A53634" w:rsidRDefault="00A53634" w:rsidP="00A53634">
      <w:pPr>
        <w:pStyle w:val="zIndenta"/>
      </w:pPr>
      <w:r>
        <w:tab/>
        <w:t>(a)</w:t>
      </w:r>
      <w:r>
        <w:tab/>
        <w:t>unless sooner revoked, continues for as long as the person remains an employee of the licensee; and</w:t>
      </w:r>
    </w:p>
    <w:p w:rsidR="008B1DEF" w:rsidRDefault="00A53634" w:rsidP="00A53634">
      <w:pPr>
        <w:pStyle w:val="zIndenta"/>
      </w:pPr>
      <w:r>
        <w:tab/>
        <w:t>(b)</w:t>
      </w:r>
      <w:r>
        <w:tab/>
        <w:t>may be revoked by</w:t>
      </w:r>
      <w:r w:rsidR="008B1DEF">
        <w:t xml:space="preserve"> — </w:t>
      </w:r>
    </w:p>
    <w:p w:rsidR="008B1DEF" w:rsidRDefault="008B1DEF" w:rsidP="008B1DEF">
      <w:pPr>
        <w:pStyle w:val="zIndenti"/>
      </w:pPr>
      <w:r>
        <w:tab/>
        <w:t>(i)</w:t>
      </w:r>
      <w:r>
        <w:tab/>
        <w:t>the licensee; or</w:t>
      </w:r>
    </w:p>
    <w:p w:rsidR="00A53634" w:rsidRPr="00A53634" w:rsidRDefault="008B1DEF" w:rsidP="008B1DEF">
      <w:pPr>
        <w:pStyle w:val="zIndenti"/>
      </w:pPr>
      <w:r>
        <w:tab/>
        <w:t>(ii)</w:t>
      </w:r>
      <w:r>
        <w:tab/>
      </w:r>
      <w:r w:rsidR="00A53634">
        <w:t xml:space="preserve">any person who, under </w:t>
      </w:r>
      <w:r w:rsidR="00DB2099">
        <w:t>subsection (</w:t>
      </w:r>
      <w:r w:rsidR="00A53634">
        <w:t>8), is entitled to give authori</w:t>
      </w:r>
      <w:r w:rsidR="00B014D6">
        <w:t>sations</w:t>
      </w:r>
      <w:r w:rsidR="00A53634">
        <w:t xml:space="preserve"> to employees of the licensee, whether or not the person who </w:t>
      </w:r>
      <w:r w:rsidR="0085549A">
        <w:t xml:space="preserve">originally </w:t>
      </w:r>
      <w:r w:rsidR="00A53634">
        <w:t>gave the authori</w:t>
      </w:r>
      <w:r w:rsidR="00B014D6">
        <w:t>sation</w:t>
      </w:r>
      <w:r w:rsidR="00A53634">
        <w:t>.</w:t>
      </w:r>
    </w:p>
    <w:p w:rsidR="00FF3574" w:rsidRDefault="00FF3574" w:rsidP="00FF3574">
      <w:pPr>
        <w:pStyle w:val="BlankClose"/>
      </w:pPr>
    </w:p>
    <w:p w:rsidR="00182E52" w:rsidRDefault="00384109" w:rsidP="00182E52">
      <w:pPr>
        <w:pStyle w:val="Heading5"/>
      </w:pPr>
      <w:bookmarkStart w:id="278" w:name="_Toc382914640"/>
      <w:bookmarkStart w:id="279" w:name="_Toc383503431"/>
      <w:r>
        <w:rPr>
          <w:rStyle w:val="CharSectno"/>
        </w:rPr>
        <w:t>58</w:t>
      </w:r>
      <w:r w:rsidR="00182E52" w:rsidRPr="00AA458D">
        <w:t>.</w:t>
      </w:r>
      <w:r w:rsidR="00182E52" w:rsidRPr="00AA458D">
        <w:tab/>
      </w:r>
      <w:r w:rsidR="0062723D">
        <w:t>Schedule 2</w:t>
      </w:r>
      <w:r w:rsidR="00182E52">
        <w:t xml:space="preserve"> amended</w:t>
      </w:r>
      <w:bookmarkEnd w:id="278"/>
      <w:bookmarkEnd w:id="279"/>
    </w:p>
    <w:p w:rsidR="00182E52" w:rsidRDefault="00182E52" w:rsidP="00182E52">
      <w:pPr>
        <w:pStyle w:val="Subsection"/>
      </w:pPr>
      <w:r>
        <w:tab/>
      </w:r>
      <w:r w:rsidR="00384109">
        <w:t>(1)</w:t>
      </w:r>
      <w:r>
        <w:tab/>
        <w:t>Before Schedule 2 clause 1(1) insert:</w:t>
      </w:r>
    </w:p>
    <w:p w:rsidR="00AB28C9" w:rsidRDefault="00AB28C9" w:rsidP="00AB28C9">
      <w:pPr>
        <w:pStyle w:val="BlankOpen"/>
      </w:pPr>
    </w:p>
    <w:p w:rsidR="00182E52" w:rsidRDefault="00AB28C9" w:rsidP="00E76AF2">
      <w:pPr>
        <w:pStyle w:val="zySubsection"/>
        <w:spacing w:before="80"/>
      </w:pPr>
      <w:r>
        <w:tab/>
        <w:t>(1A)</w:t>
      </w:r>
      <w:r>
        <w:tab/>
      </w:r>
      <w:r w:rsidR="00182E52">
        <w:t xml:space="preserve">A word or expression that is defined in the </w:t>
      </w:r>
      <w:r w:rsidR="009F52CF">
        <w:rPr>
          <w:i/>
        </w:rPr>
        <w:t>Electronic Conveyancing Act 2014</w:t>
      </w:r>
      <w:r w:rsidR="00182E52">
        <w:t xml:space="preserve"> </w:t>
      </w:r>
      <w:r w:rsidR="00182E52" w:rsidRPr="00B24F70">
        <w:t>section </w:t>
      </w:r>
      <w:r w:rsidR="009F52CF">
        <w:t>3</w:t>
      </w:r>
      <w:r w:rsidR="00182E52">
        <w:t xml:space="preserve"> has the same meaning in </w:t>
      </w:r>
      <w:r w:rsidR="00DB2099">
        <w:t>subclause (</w:t>
      </w:r>
      <w:r w:rsidR="00182E52">
        <w:t>2A) as it has in that section.</w:t>
      </w:r>
    </w:p>
    <w:p w:rsidR="00AB28C9" w:rsidRDefault="00AB28C9" w:rsidP="00AB28C9">
      <w:pPr>
        <w:pStyle w:val="BlankClose"/>
      </w:pPr>
    </w:p>
    <w:p w:rsidR="00003B4C" w:rsidRDefault="00003B4C" w:rsidP="00003B4C">
      <w:pPr>
        <w:pStyle w:val="Subsection"/>
      </w:pPr>
      <w:r>
        <w:tab/>
      </w:r>
      <w:r w:rsidR="00384109">
        <w:t>(2)</w:t>
      </w:r>
      <w:r>
        <w:tab/>
        <w:t>After Schedule 2 clause 1</w:t>
      </w:r>
      <w:r w:rsidR="00DF7995">
        <w:t>(1)</w:t>
      </w:r>
      <w:r>
        <w:t>(f) insert:</w:t>
      </w:r>
    </w:p>
    <w:p w:rsidR="007C59DB" w:rsidRDefault="007C59DB" w:rsidP="007C59DB">
      <w:pPr>
        <w:pStyle w:val="BlankOpen"/>
      </w:pPr>
    </w:p>
    <w:p w:rsidR="00003B4C" w:rsidRDefault="00003B4C" w:rsidP="00003B4C">
      <w:pPr>
        <w:pStyle w:val="zyIndenta"/>
      </w:pPr>
      <w:r>
        <w:tab/>
      </w:r>
      <w:r w:rsidR="00DF7995">
        <w:t>(ga</w:t>
      </w:r>
      <w:r>
        <w:t>)</w:t>
      </w:r>
      <w:r>
        <w:tab/>
        <w:t>providing certifications required in respect of the lodging of documents</w:t>
      </w:r>
      <w:r w:rsidR="00D551D9">
        <w:t xml:space="preserve"> to which </w:t>
      </w:r>
      <w:r w:rsidR="00DB2099">
        <w:t>paragraph (</w:t>
      </w:r>
      <w:r w:rsidR="00D551D9">
        <w:t>f) applies</w:t>
      </w:r>
      <w:r>
        <w:t>;</w:t>
      </w:r>
    </w:p>
    <w:p w:rsidR="007C59DB" w:rsidRPr="00E06F20" w:rsidRDefault="007C59DB" w:rsidP="007C59DB">
      <w:pPr>
        <w:pStyle w:val="BlankClose"/>
      </w:pPr>
    </w:p>
    <w:p w:rsidR="00182E52" w:rsidRDefault="00182E52" w:rsidP="00182E52">
      <w:pPr>
        <w:pStyle w:val="Subsection"/>
      </w:pPr>
      <w:r>
        <w:tab/>
      </w:r>
      <w:r w:rsidR="00384109">
        <w:t>(3)</w:t>
      </w:r>
      <w:r>
        <w:tab/>
        <w:t>After Schedule 2 clause 1(1) insert:</w:t>
      </w:r>
    </w:p>
    <w:p w:rsidR="00FB6D65" w:rsidRDefault="00FB6D65" w:rsidP="00FB6D65">
      <w:pPr>
        <w:pStyle w:val="BlankOpen"/>
      </w:pPr>
    </w:p>
    <w:p w:rsidR="00182E52" w:rsidRDefault="00FA146D" w:rsidP="00FA146D">
      <w:pPr>
        <w:pStyle w:val="zySubsection"/>
      </w:pPr>
      <w:r>
        <w:tab/>
        <w:t>(2A)</w:t>
      </w:r>
      <w:r>
        <w:tab/>
      </w:r>
      <w:r w:rsidR="00182E52" w:rsidRPr="00492CC4">
        <w:t>A licensee who holds a real estate settlement agent</w:t>
      </w:r>
      <w:r w:rsidR="00182E52">
        <w:t>’</w:t>
      </w:r>
      <w:r w:rsidR="00182E52" w:rsidRPr="00492CC4">
        <w:t xml:space="preserve">s licence and a current triennial certificate may perform </w:t>
      </w:r>
      <w:r w:rsidR="00182E52">
        <w:t xml:space="preserve">any function necessary to enable a conveyancing transaction to be completed </w:t>
      </w:r>
      <w:r w:rsidR="00D22443">
        <w:t xml:space="preserve">by means of </w:t>
      </w:r>
      <w:r w:rsidR="00182E52">
        <w:t xml:space="preserve">an ELN, including (without limitation) </w:t>
      </w:r>
      <w:r w:rsidR="00182E52" w:rsidRPr="00492CC4">
        <w:t>the following functions</w:t>
      </w:r>
      <w:r w:rsidR="00182E52">
        <w:t xml:space="preserve"> — </w:t>
      </w:r>
    </w:p>
    <w:p w:rsidR="00182E52" w:rsidRDefault="00FA146D" w:rsidP="00FA146D">
      <w:pPr>
        <w:pStyle w:val="zyIndenta"/>
      </w:pPr>
      <w:r>
        <w:tab/>
        <w:t>(a)</w:t>
      </w:r>
      <w:r>
        <w:tab/>
      </w:r>
      <w:r w:rsidR="00182E52">
        <w:t>entering into a client authorisation to act as a subscriber;</w:t>
      </w:r>
    </w:p>
    <w:p w:rsidR="005A67B6" w:rsidRDefault="00FA146D" w:rsidP="00FA146D">
      <w:pPr>
        <w:pStyle w:val="zyIndenta"/>
      </w:pPr>
      <w:r>
        <w:tab/>
        <w:t>(b)</w:t>
      </w:r>
      <w:r>
        <w:tab/>
      </w:r>
      <w:r w:rsidR="005A67B6">
        <w:t xml:space="preserve">with respect to registry instruments and other documents that </w:t>
      </w:r>
      <w:r w:rsidR="00182E52">
        <w:t>a licensee is authorised by this Act to prepare</w:t>
      </w:r>
      <w:r w:rsidR="005A67B6">
        <w:t xml:space="preserve"> — </w:t>
      </w:r>
    </w:p>
    <w:p w:rsidR="00182E52" w:rsidRDefault="005A67B6" w:rsidP="005A67B6">
      <w:pPr>
        <w:pStyle w:val="zyIndenti"/>
      </w:pPr>
      <w:r>
        <w:tab/>
        <w:t>(i)</w:t>
      </w:r>
      <w:r>
        <w:tab/>
      </w:r>
      <w:r w:rsidR="00182E52">
        <w:t xml:space="preserve">preparing </w:t>
      </w:r>
      <w:r>
        <w:t xml:space="preserve">them </w:t>
      </w:r>
      <w:r w:rsidR="00D22443">
        <w:t>in electronic form for lodging by means of an ELN;</w:t>
      </w:r>
    </w:p>
    <w:p w:rsidR="005A67B6" w:rsidRDefault="005A67B6" w:rsidP="005A67B6">
      <w:pPr>
        <w:pStyle w:val="zyIndenti"/>
      </w:pPr>
      <w:r>
        <w:tab/>
        <w:t>(ii)</w:t>
      </w:r>
      <w:r>
        <w:tab/>
        <w:t>digitally signing them;</w:t>
      </w:r>
    </w:p>
    <w:p w:rsidR="00D22443" w:rsidRDefault="005A67B6" w:rsidP="005A67B6">
      <w:pPr>
        <w:pStyle w:val="zyIndenti"/>
      </w:pPr>
      <w:r>
        <w:tab/>
        <w:t>(iii)</w:t>
      </w:r>
      <w:r>
        <w:tab/>
      </w:r>
      <w:r w:rsidR="00D22443">
        <w:t xml:space="preserve">lodging </w:t>
      </w:r>
      <w:r>
        <w:t xml:space="preserve">them </w:t>
      </w:r>
      <w:r w:rsidR="00D22443">
        <w:t>in electronic form with the Authority or other Government offices or the offices of statutory authorities by means of an ELN;</w:t>
      </w:r>
    </w:p>
    <w:p w:rsidR="00E06F20" w:rsidRDefault="00E06F20" w:rsidP="005A67B6">
      <w:pPr>
        <w:pStyle w:val="zyIndenti"/>
      </w:pPr>
      <w:r>
        <w:tab/>
        <w:t>(</w:t>
      </w:r>
      <w:r w:rsidR="005A67B6">
        <w:t>iv)</w:t>
      </w:r>
      <w:r>
        <w:tab/>
      </w:r>
      <w:r w:rsidR="008059BF">
        <w:t>providing certifications required in respect of</w:t>
      </w:r>
      <w:r w:rsidR="006E5BF6">
        <w:t>, or in connection with,</w:t>
      </w:r>
      <w:r w:rsidR="008059BF">
        <w:t xml:space="preserve"> the lodging </w:t>
      </w:r>
      <w:r w:rsidR="00B42E71">
        <w:t xml:space="preserve">of </w:t>
      </w:r>
      <w:r w:rsidR="00B873A7">
        <w:t xml:space="preserve">those </w:t>
      </w:r>
      <w:r w:rsidR="008059BF">
        <w:t>registry instruments or other documents by means of an ELN;</w:t>
      </w:r>
    </w:p>
    <w:p w:rsidR="00BC134C" w:rsidRPr="00BC134C" w:rsidRDefault="00BC134C" w:rsidP="00BC134C">
      <w:pPr>
        <w:pStyle w:val="zyIndenta"/>
      </w:pPr>
      <w:r>
        <w:tab/>
        <w:t>(</w:t>
      </w:r>
      <w:r w:rsidR="00B873A7">
        <w:t>c</w:t>
      </w:r>
      <w:r>
        <w:t>)</w:t>
      </w:r>
      <w:r>
        <w:tab/>
      </w:r>
      <w:r w:rsidR="002E3638">
        <w:t xml:space="preserve">doing anything necessary to enable the </w:t>
      </w:r>
      <w:r w:rsidR="00DA5AE4">
        <w:t>complet</w:t>
      </w:r>
      <w:r w:rsidR="002E3638">
        <w:t xml:space="preserve">ion of </w:t>
      </w:r>
      <w:r w:rsidR="00DA5AE4">
        <w:t>an associated financial transaction.</w:t>
      </w:r>
    </w:p>
    <w:p w:rsidR="00FB6D65" w:rsidRPr="000D1E9F" w:rsidRDefault="00FB6D65" w:rsidP="00FB6D65">
      <w:pPr>
        <w:pStyle w:val="BlankClose"/>
      </w:pPr>
    </w:p>
    <w:p w:rsidR="00F1097F" w:rsidRPr="00932CE9" w:rsidRDefault="00F1097F" w:rsidP="00F1097F">
      <w:pPr>
        <w:pStyle w:val="Heading2"/>
      </w:pPr>
      <w:bookmarkStart w:id="280" w:name="_Toc373331426"/>
      <w:bookmarkStart w:id="281" w:name="_Toc373331617"/>
      <w:bookmarkStart w:id="282" w:name="_Toc382567476"/>
      <w:bookmarkStart w:id="283" w:name="_Toc382568155"/>
      <w:bookmarkStart w:id="284" w:name="_Toc382914450"/>
      <w:bookmarkStart w:id="285" w:name="_Toc382914641"/>
      <w:bookmarkStart w:id="286" w:name="_Toc383502934"/>
      <w:bookmarkStart w:id="287" w:name="_Toc383503432"/>
      <w:r w:rsidRPr="00F1097F">
        <w:rPr>
          <w:rStyle w:val="CharPartNo"/>
        </w:rPr>
        <w:t xml:space="preserve">Part </w:t>
      </w:r>
      <w:r w:rsidR="00384109">
        <w:rPr>
          <w:rStyle w:val="CharPartNo"/>
        </w:rPr>
        <w:t>8</w:t>
      </w:r>
      <w:r w:rsidRPr="00F1097F">
        <w:rPr>
          <w:rStyle w:val="CharDivNo"/>
        </w:rPr>
        <w:t> </w:t>
      </w:r>
      <w:r>
        <w:t>—</w:t>
      </w:r>
      <w:r w:rsidRPr="00F1097F">
        <w:rPr>
          <w:rStyle w:val="CharDivText"/>
        </w:rPr>
        <w:t> </w:t>
      </w:r>
      <w:r w:rsidRPr="00BB546A">
        <w:rPr>
          <w:rStyle w:val="CharPartText"/>
          <w:i/>
        </w:rPr>
        <w:t xml:space="preserve">Taxation Administration </w:t>
      </w:r>
      <w:r w:rsidR="0062723D" w:rsidRPr="00BB546A">
        <w:rPr>
          <w:rStyle w:val="CharPartText"/>
          <w:i/>
        </w:rPr>
        <w:t>Act</w:t>
      </w:r>
      <w:r w:rsidR="0062723D">
        <w:rPr>
          <w:rStyle w:val="CharPartText"/>
          <w:i/>
        </w:rPr>
        <w:t> </w:t>
      </w:r>
      <w:r w:rsidR="0062723D" w:rsidRPr="00BB546A">
        <w:rPr>
          <w:rStyle w:val="CharPartText"/>
          <w:i/>
        </w:rPr>
        <w:t>2</w:t>
      </w:r>
      <w:r w:rsidRPr="00BB546A">
        <w:rPr>
          <w:rStyle w:val="CharPartText"/>
          <w:i/>
        </w:rPr>
        <w:t>003</w:t>
      </w:r>
      <w:r w:rsidRPr="00F1097F">
        <w:rPr>
          <w:rStyle w:val="CharPartText"/>
        </w:rPr>
        <w:t xml:space="preserve"> amended</w:t>
      </w:r>
      <w:bookmarkEnd w:id="280"/>
      <w:bookmarkEnd w:id="281"/>
      <w:bookmarkEnd w:id="282"/>
      <w:bookmarkEnd w:id="283"/>
      <w:bookmarkEnd w:id="284"/>
      <w:bookmarkEnd w:id="285"/>
      <w:bookmarkEnd w:id="286"/>
      <w:bookmarkEnd w:id="287"/>
    </w:p>
    <w:p w:rsidR="00F1097F" w:rsidRDefault="00384109" w:rsidP="00F1097F">
      <w:pPr>
        <w:pStyle w:val="Heading5"/>
      </w:pPr>
      <w:bookmarkStart w:id="288" w:name="_Toc382914642"/>
      <w:bookmarkStart w:id="289" w:name="_Toc383503433"/>
      <w:r>
        <w:rPr>
          <w:rStyle w:val="CharSectno"/>
        </w:rPr>
        <w:t>59</w:t>
      </w:r>
      <w:r w:rsidR="00F1097F" w:rsidRPr="00F1097F">
        <w:t>.</w:t>
      </w:r>
      <w:r w:rsidR="00F1097F" w:rsidRPr="00F1097F">
        <w:tab/>
      </w:r>
      <w:r w:rsidR="00F1097F">
        <w:t>Act amended</w:t>
      </w:r>
      <w:bookmarkEnd w:id="288"/>
      <w:bookmarkEnd w:id="289"/>
    </w:p>
    <w:p w:rsidR="00F1097F" w:rsidRDefault="00F1097F" w:rsidP="00F1097F">
      <w:pPr>
        <w:pStyle w:val="Subsection"/>
      </w:pPr>
      <w:r>
        <w:tab/>
      </w:r>
      <w:r>
        <w:tab/>
        <w:t xml:space="preserve">This Part amends the </w:t>
      </w:r>
      <w:r>
        <w:rPr>
          <w:i/>
        </w:rPr>
        <w:t xml:space="preserve">Taxation Administration </w:t>
      </w:r>
      <w:r w:rsidR="0062723D">
        <w:rPr>
          <w:i/>
        </w:rPr>
        <w:t>Act 2</w:t>
      </w:r>
      <w:r>
        <w:rPr>
          <w:i/>
        </w:rPr>
        <w:t>003</w:t>
      </w:r>
      <w:r>
        <w:t>.</w:t>
      </w:r>
    </w:p>
    <w:p w:rsidR="00004A07" w:rsidRDefault="00384109" w:rsidP="00004A07">
      <w:pPr>
        <w:pStyle w:val="Heading5"/>
      </w:pPr>
      <w:bookmarkStart w:id="290" w:name="_Toc382914643"/>
      <w:bookmarkStart w:id="291" w:name="_Toc383503434"/>
      <w:r>
        <w:rPr>
          <w:rStyle w:val="CharSectno"/>
        </w:rPr>
        <w:t>60</w:t>
      </w:r>
      <w:r w:rsidR="00004A07" w:rsidRPr="00004A07">
        <w:t>.</w:t>
      </w:r>
      <w:r w:rsidR="00004A07" w:rsidRPr="00004A07">
        <w:tab/>
      </w:r>
      <w:r w:rsidR="0062723D">
        <w:t>Section 1</w:t>
      </w:r>
      <w:r w:rsidR="00004A07">
        <w:t>14 amended</w:t>
      </w:r>
      <w:bookmarkEnd w:id="290"/>
      <w:bookmarkEnd w:id="291"/>
    </w:p>
    <w:p w:rsidR="00004A07" w:rsidRDefault="00004A07" w:rsidP="00004A07">
      <w:pPr>
        <w:pStyle w:val="Subsection"/>
      </w:pPr>
      <w:r>
        <w:tab/>
      </w:r>
      <w:r>
        <w:tab/>
      </w:r>
      <w:r w:rsidR="0057075D">
        <w:t>After section 114(3) insert:</w:t>
      </w:r>
    </w:p>
    <w:p w:rsidR="00833217" w:rsidRDefault="00833217" w:rsidP="00833217">
      <w:pPr>
        <w:pStyle w:val="BlankOpen"/>
      </w:pPr>
    </w:p>
    <w:p w:rsidR="00464F4A" w:rsidRPr="00464F4A" w:rsidRDefault="00464F4A" w:rsidP="00464F4A">
      <w:pPr>
        <w:pStyle w:val="zSubsection"/>
      </w:pPr>
      <w:r>
        <w:tab/>
        <w:t>(4A)</w:t>
      </w:r>
      <w:r>
        <w:tab/>
        <w:t xml:space="preserve">A word or expression that is defined in the </w:t>
      </w:r>
      <w:r w:rsidR="009F52CF">
        <w:rPr>
          <w:i/>
        </w:rPr>
        <w:t>Electronic Conveyancing Act 2014</w:t>
      </w:r>
      <w:r>
        <w:t xml:space="preserve"> </w:t>
      </w:r>
      <w:r w:rsidRPr="00B24F70">
        <w:t>section </w:t>
      </w:r>
      <w:r w:rsidR="009F52CF">
        <w:t>3</w:t>
      </w:r>
      <w:r>
        <w:t xml:space="preserve"> has the same meaning in </w:t>
      </w:r>
      <w:r w:rsidR="00DB2099">
        <w:t>subsection (</w:t>
      </w:r>
      <w:r>
        <w:t>4B) as it has in that section</w:t>
      </w:r>
      <w:r w:rsidR="005521C2">
        <w:t>.</w:t>
      </w:r>
    </w:p>
    <w:p w:rsidR="0057075D" w:rsidRDefault="0057075D" w:rsidP="00464F4A">
      <w:pPr>
        <w:pStyle w:val="zSubsection"/>
      </w:pPr>
      <w:r>
        <w:tab/>
        <w:t>(</w:t>
      </w:r>
      <w:r w:rsidR="00464F4A">
        <w:t>4B)</w:t>
      </w:r>
      <w:r>
        <w:tab/>
      </w:r>
      <w:r w:rsidR="00464F4A">
        <w:t xml:space="preserve">This section does not prevent </w:t>
      </w:r>
      <w:r>
        <w:t>the disclosure o</w:t>
      </w:r>
      <w:r w:rsidR="00081192">
        <w:t>f</w:t>
      </w:r>
      <w:r>
        <w:t xml:space="preserve"> information or material</w:t>
      </w:r>
      <w:r w:rsidR="00081192">
        <w:t xml:space="preserve"> </w:t>
      </w:r>
      <w:r w:rsidR="00C6172B">
        <w:t xml:space="preserve">to </w:t>
      </w:r>
      <w:r w:rsidR="00AC6F5A">
        <w:t>the Authority, the Commissioner, the Registrar</w:t>
      </w:r>
      <w:r w:rsidR="000C0411">
        <w:t xml:space="preserve">, </w:t>
      </w:r>
      <w:r w:rsidR="00C6172B">
        <w:t>an ELNO</w:t>
      </w:r>
      <w:r w:rsidR="000C0411">
        <w:t xml:space="preserve"> or subscribers</w:t>
      </w:r>
      <w:r w:rsidR="00C6172B">
        <w:t xml:space="preserve"> </w:t>
      </w:r>
      <w:r w:rsidR="00081192">
        <w:t xml:space="preserve">for the purpose of </w:t>
      </w:r>
      <w:r w:rsidR="00AC745B">
        <w:t xml:space="preserve">enabling subscribers to complete conveyancing transactions or associated financial transactions, or both, by means of an ELN </w:t>
      </w:r>
      <w:r w:rsidR="00081192">
        <w:t>provided an</w:t>
      </w:r>
      <w:r w:rsidR="00C6172B">
        <w:t>d</w:t>
      </w:r>
      <w:r w:rsidR="00081192">
        <w:t xml:space="preserve"> operated under the </w:t>
      </w:r>
      <w:r w:rsidR="009F52CF">
        <w:rPr>
          <w:i/>
        </w:rPr>
        <w:t>Electronic Conveyancing Act 2014</w:t>
      </w:r>
      <w:r w:rsidR="00042D06">
        <w:t>.</w:t>
      </w:r>
    </w:p>
    <w:p w:rsidR="00833217" w:rsidRPr="0057075D" w:rsidRDefault="00833217" w:rsidP="00833217">
      <w:pPr>
        <w:pStyle w:val="BlankClose"/>
      </w:pPr>
    </w:p>
    <w:p w:rsidR="00640D28" w:rsidRPr="00640D28" w:rsidRDefault="00640D28" w:rsidP="00640D28">
      <w:pPr>
        <w:pStyle w:val="Heading2"/>
      </w:pPr>
      <w:bookmarkStart w:id="292" w:name="_Toc373331429"/>
      <w:bookmarkStart w:id="293" w:name="_Toc373331620"/>
      <w:bookmarkStart w:id="294" w:name="_Toc382567479"/>
      <w:bookmarkStart w:id="295" w:name="_Toc382568158"/>
      <w:bookmarkStart w:id="296" w:name="_Toc382914453"/>
      <w:bookmarkStart w:id="297" w:name="_Toc382914644"/>
      <w:bookmarkStart w:id="298" w:name="_Toc383502937"/>
      <w:bookmarkStart w:id="299" w:name="_Toc383503435"/>
      <w:r w:rsidRPr="00640D28">
        <w:rPr>
          <w:rStyle w:val="CharPartNo"/>
        </w:rPr>
        <w:t xml:space="preserve">Part </w:t>
      </w:r>
      <w:r w:rsidR="00384109">
        <w:rPr>
          <w:rStyle w:val="CharPartNo"/>
        </w:rPr>
        <w:t>9</w:t>
      </w:r>
      <w:r w:rsidRPr="00640D28">
        <w:rPr>
          <w:rStyle w:val="CharDivNo"/>
        </w:rPr>
        <w:t> </w:t>
      </w:r>
      <w:r>
        <w:t>—</w:t>
      </w:r>
      <w:r w:rsidRPr="00640D28">
        <w:rPr>
          <w:rStyle w:val="CharDivText"/>
        </w:rPr>
        <w:t> </w:t>
      </w:r>
      <w:r w:rsidRPr="00BB546A">
        <w:rPr>
          <w:rStyle w:val="CharPartText"/>
          <w:i/>
        </w:rPr>
        <w:t xml:space="preserve">Transfer of Land </w:t>
      </w:r>
      <w:r w:rsidR="0062723D" w:rsidRPr="00BB546A">
        <w:rPr>
          <w:rStyle w:val="CharPartText"/>
          <w:i/>
        </w:rPr>
        <w:t>Act</w:t>
      </w:r>
      <w:r w:rsidR="0062723D">
        <w:rPr>
          <w:rStyle w:val="CharPartText"/>
          <w:i/>
        </w:rPr>
        <w:t> </w:t>
      </w:r>
      <w:r w:rsidR="0062723D" w:rsidRPr="00BB546A">
        <w:rPr>
          <w:rStyle w:val="CharPartText"/>
          <w:i/>
        </w:rPr>
        <w:t>1</w:t>
      </w:r>
      <w:r w:rsidRPr="00BB546A">
        <w:rPr>
          <w:rStyle w:val="CharPartText"/>
          <w:i/>
        </w:rPr>
        <w:t>893</w:t>
      </w:r>
      <w:r w:rsidRPr="00640D28">
        <w:rPr>
          <w:rStyle w:val="CharPartText"/>
        </w:rPr>
        <w:t xml:space="preserve"> amended</w:t>
      </w:r>
      <w:bookmarkEnd w:id="292"/>
      <w:bookmarkEnd w:id="293"/>
      <w:bookmarkEnd w:id="294"/>
      <w:bookmarkEnd w:id="295"/>
      <w:bookmarkEnd w:id="296"/>
      <w:bookmarkEnd w:id="297"/>
      <w:bookmarkEnd w:id="298"/>
      <w:bookmarkEnd w:id="299"/>
    </w:p>
    <w:p w:rsidR="001328D1" w:rsidRDefault="00384109">
      <w:pPr>
        <w:pStyle w:val="Heading5"/>
        <w:rPr>
          <w:snapToGrid w:val="0"/>
        </w:rPr>
      </w:pPr>
      <w:bookmarkStart w:id="300" w:name="_Toc382914645"/>
      <w:bookmarkStart w:id="301" w:name="_Toc383503436"/>
      <w:r>
        <w:rPr>
          <w:rStyle w:val="CharSectno"/>
        </w:rPr>
        <w:t>61</w:t>
      </w:r>
      <w:r w:rsidR="001328D1">
        <w:rPr>
          <w:snapToGrid w:val="0"/>
        </w:rPr>
        <w:t>.</w:t>
      </w:r>
      <w:r w:rsidR="001328D1">
        <w:rPr>
          <w:snapToGrid w:val="0"/>
        </w:rPr>
        <w:tab/>
        <w:t>Act amended</w:t>
      </w:r>
      <w:bookmarkEnd w:id="300"/>
      <w:bookmarkEnd w:id="301"/>
    </w:p>
    <w:p w:rsidR="001328D1" w:rsidRDefault="001328D1">
      <w:pPr>
        <w:pStyle w:val="Subsection"/>
      </w:pPr>
      <w:r>
        <w:tab/>
      </w:r>
      <w:r>
        <w:tab/>
        <w:t xml:space="preserve">This </w:t>
      </w:r>
      <w:r w:rsidR="00640D28">
        <w:t xml:space="preserve">Part amends the </w:t>
      </w:r>
      <w:r w:rsidR="00640D28">
        <w:rPr>
          <w:i/>
        </w:rPr>
        <w:t xml:space="preserve">Transfer of Land </w:t>
      </w:r>
      <w:r w:rsidR="0062723D">
        <w:rPr>
          <w:i/>
        </w:rPr>
        <w:t>Act 1</w:t>
      </w:r>
      <w:r w:rsidR="00640D28">
        <w:rPr>
          <w:i/>
        </w:rPr>
        <w:t>893</w:t>
      </w:r>
      <w:r>
        <w:t>.</w:t>
      </w:r>
    </w:p>
    <w:p w:rsidR="003A52ED" w:rsidRDefault="00384109" w:rsidP="003A52ED">
      <w:pPr>
        <w:pStyle w:val="Heading5"/>
      </w:pPr>
      <w:bookmarkStart w:id="302" w:name="_Toc382914646"/>
      <w:bookmarkStart w:id="303" w:name="_Toc383503437"/>
      <w:r>
        <w:rPr>
          <w:rStyle w:val="CharSectno"/>
        </w:rPr>
        <w:t>62</w:t>
      </w:r>
      <w:r w:rsidR="003A52ED" w:rsidRPr="003A52ED">
        <w:t>.</w:t>
      </w:r>
      <w:r w:rsidR="003A52ED" w:rsidRPr="003A52ED">
        <w:tab/>
      </w:r>
      <w:r w:rsidR="0062723D">
        <w:t>Section 3</w:t>
      </w:r>
      <w:r w:rsidR="003A52ED">
        <w:t xml:space="preserve"> amended</w:t>
      </w:r>
      <w:bookmarkEnd w:id="302"/>
      <w:bookmarkEnd w:id="303"/>
    </w:p>
    <w:p w:rsidR="003A52ED" w:rsidRDefault="003A52ED" w:rsidP="003A52ED">
      <w:pPr>
        <w:pStyle w:val="Subsection"/>
      </w:pPr>
      <w:r>
        <w:tab/>
      </w:r>
      <w:r>
        <w:tab/>
        <w:t>After section 3(1) insert:</w:t>
      </w:r>
    </w:p>
    <w:p w:rsidR="00332E7B" w:rsidRDefault="00332E7B" w:rsidP="00332E7B">
      <w:pPr>
        <w:pStyle w:val="BlankOpen"/>
      </w:pPr>
    </w:p>
    <w:p w:rsidR="00B32CFC" w:rsidRPr="00B32CFC" w:rsidRDefault="00B32CFC" w:rsidP="00B32CFC">
      <w:pPr>
        <w:pStyle w:val="zSubsection"/>
      </w:pPr>
      <w:r>
        <w:tab/>
        <w:t>(2A)</w:t>
      </w:r>
      <w:r>
        <w:tab/>
        <w:t>If a provision</w:t>
      </w:r>
      <w:r w:rsidRPr="000E5090">
        <w:t xml:space="preserve"> of this Act</w:t>
      </w:r>
      <w:r>
        <w:t xml:space="preserve"> is inconsistent with a provision of the </w:t>
      </w:r>
      <w:r w:rsidR="009F52CF">
        <w:rPr>
          <w:i/>
        </w:rPr>
        <w:t>Electronic Conveyancing Act 2014</w:t>
      </w:r>
      <w:r>
        <w:t>, the provision of that Act prevails to the extent of the inconsistency.</w:t>
      </w:r>
    </w:p>
    <w:p w:rsidR="00332E7B" w:rsidRPr="003A52ED" w:rsidRDefault="00332E7B" w:rsidP="00332E7B">
      <w:pPr>
        <w:pStyle w:val="BlankClose"/>
      </w:pPr>
    </w:p>
    <w:p w:rsidR="00944986" w:rsidRDefault="00384109" w:rsidP="00944986">
      <w:pPr>
        <w:pStyle w:val="Heading5"/>
      </w:pPr>
      <w:bookmarkStart w:id="304" w:name="_Toc382914647"/>
      <w:bookmarkStart w:id="305" w:name="_Toc383503438"/>
      <w:r>
        <w:rPr>
          <w:rStyle w:val="CharSectno"/>
        </w:rPr>
        <w:t>63</w:t>
      </w:r>
      <w:r w:rsidR="00944986" w:rsidRPr="00944986">
        <w:t>.</w:t>
      </w:r>
      <w:r w:rsidR="00944986" w:rsidRPr="00944986">
        <w:tab/>
      </w:r>
      <w:r w:rsidR="0062723D">
        <w:t>Section 4</w:t>
      </w:r>
      <w:r w:rsidR="00944986">
        <w:t xml:space="preserve"> amended</w:t>
      </w:r>
      <w:bookmarkEnd w:id="304"/>
      <w:bookmarkEnd w:id="305"/>
    </w:p>
    <w:p w:rsidR="00944986" w:rsidRDefault="00783F5D" w:rsidP="00944986">
      <w:pPr>
        <w:pStyle w:val="Subsection"/>
      </w:pPr>
      <w:r>
        <w:tab/>
      </w:r>
      <w:r w:rsidR="00384109">
        <w:t>(1)</w:t>
      </w:r>
      <w:r>
        <w:tab/>
      </w:r>
      <w:r w:rsidR="0099230A">
        <w:t>In section 4(1) insert in alphabetical order:</w:t>
      </w:r>
    </w:p>
    <w:p w:rsidR="0099230A" w:rsidRDefault="0099230A" w:rsidP="0099230A">
      <w:pPr>
        <w:pStyle w:val="BlankOpen"/>
      </w:pPr>
    </w:p>
    <w:p w:rsidR="008736FF" w:rsidRDefault="008736FF" w:rsidP="008736FF">
      <w:pPr>
        <w:pStyle w:val="zDefstart"/>
      </w:pPr>
      <w:r>
        <w:tab/>
      </w:r>
      <w:r w:rsidRPr="008736FF">
        <w:rPr>
          <w:rStyle w:val="CharDefText"/>
        </w:rPr>
        <w:t>conveyancing transaction</w:t>
      </w:r>
      <w:r>
        <w:t xml:space="preserve"> has the meaning given in the </w:t>
      </w:r>
      <w:r w:rsidR="009F52CF">
        <w:rPr>
          <w:i/>
        </w:rPr>
        <w:t>Electronic Conveyancing Act 2014</w:t>
      </w:r>
      <w:r>
        <w:t xml:space="preserve"> section </w:t>
      </w:r>
      <w:r w:rsidR="009F52CF">
        <w:t>3(1)</w:t>
      </w:r>
      <w:r w:rsidR="0098100D">
        <w:t>;</w:t>
      </w:r>
    </w:p>
    <w:p w:rsidR="00BF6A8D" w:rsidRPr="00BF6A8D" w:rsidRDefault="00BF6A8D" w:rsidP="00BF6A8D">
      <w:pPr>
        <w:pStyle w:val="zDefstart"/>
      </w:pPr>
      <w:r>
        <w:tab/>
      </w:r>
      <w:r w:rsidRPr="00BF6A8D">
        <w:rPr>
          <w:rStyle w:val="CharDefText"/>
        </w:rPr>
        <w:t>counterpart</w:t>
      </w:r>
      <w:r>
        <w:t xml:space="preserve"> has the meaning given in </w:t>
      </w:r>
      <w:r w:rsidR="00DB2099">
        <w:t>subsection (</w:t>
      </w:r>
      <w:r>
        <w:t>1CA);</w:t>
      </w:r>
    </w:p>
    <w:p w:rsidR="00B07231" w:rsidRDefault="002E4ACF" w:rsidP="002E4ACF">
      <w:pPr>
        <w:pStyle w:val="zDefstart"/>
      </w:pPr>
      <w:r>
        <w:tab/>
      </w:r>
      <w:r w:rsidRPr="002E4ACF">
        <w:rPr>
          <w:rStyle w:val="CharDefText"/>
        </w:rPr>
        <w:t>digital signature</w:t>
      </w:r>
      <w:r>
        <w:t xml:space="preserve"> has the meaning given in the </w:t>
      </w:r>
      <w:r w:rsidR="009F52CF">
        <w:rPr>
          <w:i/>
        </w:rPr>
        <w:t>Electronic Conveyancing Act 2014</w:t>
      </w:r>
      <w:r>
        <w:t xml:space="preserve"> section </w:t>
      </w:r>
      <w:r w:rsidR="009F52CF">
        <w:t>3(1)</w:t>
      </w:r>
      <w:r>
        <w:t>;</w:t>
      </w:r>
    </w:p>
    <w:p w:rsidR="002E4ACF" w:rsidRPr="002E4ACF" w:rsidRDefault="00B07231" w:rsidP="00B07231">
      <w:pPr>
        <w:pStyle w:val="zDefstart"/>
      </w:pPr>
      <w:r>
        <w:tab/>
      </w:r>
      <w:r w:rsidRPr="00B07231">
        <w:rPr>
          <w:rStyle w:val="CharDefText"/>
        </w:rPr>
        <w:t>digitally sign</w:t>
      </w:r>
      <w:r>
        <w:t xml:space="preserve"> has the meaning given in the </w:t>
      </w:r>
      <w:r w:rsidR="009F52CF">
        <w:rPr>
          <w:i/>
        </w:rPr>
        <w:t>Electronic Conveyancing Act 2014</w:t>
      </w:r>
      <w:r>
        <w:t xml:space="preserve"> section </w:t>
      </w:r>
      <w:r w:rsidR="009F52CF">
        <w:t>3(1)</w:t>
      </w:r>
      <w:r>
        <w:t>;</w:t>
      </w:r>
    </w:p>
    <w:p w:rsidR="003D01B5" w:rsidRDefault="003D01B5" w:rsidP="003D01B5">
      <w:pPr>
        <w:pStyle w:val="zDefstart"/>
      </w:pPr>
      <w:r>
        <w:tab/>
      </w:r>
      <w:r w:rsidRPr="0099230A">
        <w:rPr>
          <w:rStyle w:val="CharDefText"/>
        </w:rPr>
        <w:t>document</w:t>
      </w:r>
      <w:r>
        <w:t xml:space="preserve"> means any record of information however recorded, and includes — </w:t>
      </w:r>
    </w:p>
    <w:p w:rsidR="003D01B5" w:rsidRDefault="003D01B5" w:rsidP="003D01B5">
      <w:pPr>
        <w:pStyle w:val="zDefpara"/>
      </w:pPr>
      <w:r>
        <w:tab/>
        <w:t>(a)</w:t>
      </w:r>
      <w:r>
        <w:tab/>
        <w:t>anything on which there is writing; or</w:t>
      </w:r>
    </w:p>
    <w:p w:rsidR="003D01B5" w:rsidRDefault="003D01B5" w:rsidP="003D01B5">
      <w:pPr>
        <w:pStyle w:val="zDefpara"/>
      </w:pPr>
      <w:r>
        <w:tab/>
        <w:t>(b)</w:t>
      </w:r>
      <w:r>
        <w:tab/>
        <w:t>anything on which there are marks, figures, symbols or perforations having a meaning for persons qualified to interpret them; or</w:t>
      </w:r>
    </w:p>
    <w:p w:rsidR="003D01B5" w:rsidRDefault="003D01B5" w:rsidP="003D01B5">
      <w:pPr>
        <w:pStyle w:val="zDefpara"/>
      </w:pPr>
      <w:r>
        <w:tab/>
        <w:t>(c)</w:t>
      </w:r>
      <w:r>
        <w:tab/>
        <w:t>anything from which sounds, images or writings can be reproduced with or without the aid of anything else; or</w:t>
      </w:r>
    </w:p>
    <w:p w:rsidR="003D01B5" w:rsidRDefault="003D01B5" w:rsidP="003D01B5">
      <w:pPr>
        <w:pStyle w:val="zDefpara"/>
      </w:pPr>
      <w:r>
        <w:tab/>
        <w:t>(d)</w:t>
      </w:r>
      <w:r>
        <w:tab/>
        <w:t>a map, plan, drawing or photograph; or</w:t>
      </w:r>
    </w:p>
    <w:p w:rsidR="003D01B5" w:rsidRDefault="003D01B5" w:rsidP="003D01B5">
      <w:pPr>
        <w:pStyle w:val="zDefpara"/>
      </w:pPr>
      <w:r>
        <w:tab/>
        <w:t>(e)</w:t>
      </w:r>
      <w:r>
        <w:tab/>
        <w:t>any record of information that exists in a digital form and is capable of being reproduced, transmitted, stored and duplicated by electronic means;</w:t>
      </w:r>
    </w:p>
    <w:p w:rsidR="001C3B2C" w:rsidRDefault="001C3B2C" w:rsidP="001C3B2C">
      <w:pPr>
        <w:pStyle w:val="zDefstart"/>
      </w:pPr>
      <w:r>
        <w:tab/>
      </w:r>
      <w:r w:rsidRPr="000B0E03">
        <w:rPr>
          <w:rStyle w:val="CharDefText"/>
        </w:rPr>
        <w:t>ELN</w:t>
      </w:r>
      <w:r>
        <w:t xml:space="preserve"> has the meaning given in the </w:t>
      </w:r>
      <w:r w:rsidR="009F52CF">
        <w:rPr>
          <w:i/>
        </w:rPr>
        <w:t>Electronic Conveyancing Act 2014</w:t>
      </w:r>
      <w:r>
        <w:t xml:space="preserve"> section </w:t>
      </w:r>
      <w:r w:rsidR="009F52CF">
        <w:t>3(1)</w:t>
      </w:r>
      <w:r>
        <w:t>;</w:t>
      </w:r>
    </w:p>
    <w:p w:rsidR="000B0E03" w:rsidRDefault="000B0E03" w:rsidP="000B0E03">
      <w:pPr>
        <w:pStyle w:val="zDefstart"/>
      </w:pPr>
      <w:r>
        <w:tab/>
      </w:r>
      <w:r w:rsidRPr="000B0E03">
        <w:rPr>
          <w:rStyle w:val="CharDefText"/>
        </w:rPr>
        <w:t>ELNO</w:t>
      </w:r>
      <w:r>
        <w:t xml:space="preserve"> has the meaning given in the </w:t>
      </w:r>
      <w:r w:rsidR="009F52CF">
        <w:rPr>
          <w:i/>
        </w:rPr>
        <w:t>Electronic Conveyancing Act 2014</w:t>
      </w:r>
      <w:r>
        <w:t xml:space="preserve"> section </w:t>
      </w:r>
      <w:r w:rsidR="009F52CF">
        <w:t>3(1)</w:t>
      </w:r>
      <w:r>
        <w:t>;</w:t>
      </w:r>
    </w:p>
    <w:p w:rsidR="00E743D8" w:rsidRDefault="00E743D8" w:rsidP="00E743D8">
      <w:pPr>
        <w:pStyle w:val="zDefstart"/>
      </w:pPr>
      <w:r>
        <w:tab/>
      </w:r>
      <w:r w:rsidRPr="00E743D8">
        <w:rPr>
          <w:rStyle w:val="CharDefText"/>
        </w:rPr>
        <w:t>participation rules</w:t>
      </w:r>
      <w:r>
        <w:t xml:space="preserve"> has the meaning given in the </w:t>
      </w:r>
      <w:r w:rsidR="009F52CF">
        <w:rPr>
          <w:i/>
        </w:rPr>
        <w:t>Electronic Conveyancing Act 2014</w:t>
      </w:r>
      <w:r>
        <w:t xml:space="preserve"> section </w:t>
      </w:r>
      <w:r w:rsidR="009F52CF">
        <w:t>3(1)</w:t>
      </w:r>
      <w:r>
        <w:t>;</w:t>
      </w:r>
    </w:p>
    <w:p w:rsidR="001543EE" w:rsidRDefault="001543EE" w:rsidP="001543EE">
      <w:pPr>
        <w:pStyle w:val="zDefstart"/>
      </w:pPr>
      <w:r>
        <w:tab/>
      </w:r>
      <w:r w:rsidRPr="001543EE">
        <w:rPr>
          <w:rStyle w:val="CharDefText"/>
        </w:rPr>
        <w:t>record</w:t>
      </w:r>
      <w:r>
        <w:t xml:space="preserve"> </w:t>
      </w:r>
      <w:r w:rsidRPr="001543EE">
        <w:t>includes information stored or recorded by means of a computer;</w:t>
      </w:r>
    </w:p>
    <w:p w:rsidR="00C77241" w:rsidRDefault="00C77241" w:rsidP="00C77241">
      <w:pPr>
        <w:pStyle w:val="zDefstart"/>
      </w:pPr>
      <w:r>
        <w:tab/>
      </w:r>
      <w:r w:rsidRPr="00C77241">
        <w:rPr>
          <w:rStyle w:val="CharDefText"/>
        </w:rPr>
        <w:t>sign</w:t>
      </w:r>
      <w:r>
        <w:t xml:space="preserve"> includes digitally sign;</w:t>
      </w:r>
    </w:p>
    <w:p w:rsidR="00C77241" w:rsidRDefault="00C77241" w:rsidP="00C77241">
      <w:pPr>
        <w:pStyle w:val="zDefstart"/>
      </w:pPr>
      <w:r>
        <w:tab/>
      </w:r>
      <w:r w:rsidRPr="00C77241">
        <w:rPr>
          <w:rStyle w:val="CharDefText"/>
        </w:rPr>
        <w:t>signature</w:t>
      </w:r>
      <w:r>
        <w:t xml:space="preserve"> includes a digital signature;</w:t>
      </w:r>
    </w:p>
    <w:p w:rsidR="00303D5D" w:rsidRPr="00303D5D" w:rsidRDefault="00303D5D" w:rsidP="00303D5D">
      <w:pPr>
        <w:pStyle w:val="zDefstart"/>
      </w:pPr>
      <w:r>
        <w:tab/>
      </w:r>
      <w:r w:rsidRPr="00303D5D">
        <w:rPr>
          <w:rStyle w:val="CharDefText"/>
        </w:rPr>
        <w:t>subscriber</w:t>
      </w:r>
      <w:r>
        <w:t xml:space="preserve"> has the meaning given in the </w:t>
      </w:r>
      <w:r w:rsidR="009F52CF">
        <w:rPr>
          <w:i/>
        </w:rPr>
        <w:t>Electronic Conveyancing Act 2014</w:t>
      </w:r>
      <w:r>
        <w:t xml:space="preserve"> section </w:t>
      </w:r>
      <w:r w:rsidR="009F52CF">
        <w:t>3(1)</w:t>
      </w:r>
      <w:r>
        <w:t>;</w:t>
      </w:r>
    </w:p>
    <w:p w:rsidR="0099230A" w:rsidRDefault="0099230A" w:rsidP="0099230A">
      <w:pPr>
        <w:pStyle w:val="BlankClose"/>
      </w:pPr>
    </w:p>
    <w:p w:rsidR="007A5BB8" w:rsidRDefault="007A5BB8" w:rsidP="007A5BB8">
      <w:pPr>
        <w:pStyle w:val="Subsection"/>
      </w:pPr>
      <w:r>
        <w:tab/>
      </w:r>
      <w:r w:rsidR="00384109">
        <w:t>(2)</w:t>
      </w:r>
      <w:r>
        <w:tab/>
        <w:t xml:space="preserve">In section 4(1) in the definition of </w:t>
      </w:r>
      <w:r w:rsidRPr="007A5BB8">
        <w:rPr>
          <w:rStyle w:val="CharDefText"/>
        </w:rPr>
        <w:t>proprietor</w:t>
      </w:r>
      <w:r>
        <w:t xml:space="preserve"> after “the proprietor of that freehold land,” insert:</w:t>
      </w:r>
    </w:p>
    <w:p w:rsidR="007A5BB8" w:rsidRDefault="007A5BB8" w:rsidP="007A5BB8">
      <w:pPr>
        <w:pStyle w:val="BlankOpen"/>
      </w:pPr>
    </w:p>
    <w:p w:rsidR="007A5BB8" w:rsidRDefault="007A5BB8" w:rsidP="007A5BB8">
      <w:pPr>
        <w:pStyle w:val="Subsection"/>
      </w:pPr>
      <w:r>
        <w:tab/>
      </w:r>
      <w:r>
        <w:tab/>
        <w:t>lease, mortgage, charge,</w:t>
      </w:r>
    </w:p>
    <w:p w:rsidR="007A5BB8" w:rsidRPr="007A5BB8" w:rsidRDefault="007A5BB8" w:rsidP="007A5BB8">
      <w:pPr>
        <w:pStyle w:val="BlankClose"/>
      </w:pPr>
    </w:p>
    <w:p w:rsidR="00783F5D" w:rsidRDefault="00783F5D" w:rsidP="00783F5D">
      <w:pPr>
        <w:pStyle w:val="Subsection"/>
      </w:pPr>
      <w:r>
        <w:tab/>
      </w:r>
      <w:r w:rsidR="00384109">
        <w:t>(3)</w:t>
      </w:r>
      <w:r>
        <w:tab/>
        <w:t>After section 4(1b) insert:</w:t>
      </w:r>
    </w:p>
    <w:p w:rsidR="006E79DF" w:rsidRDefault="006E79DF" w:rsidP="006E79DF">
      <w:pPr>
        <w:pStyle w:val="BlankOpen"/>
      </w:pPr>
    </w:p>
    <w:p w:rsidR="00783F5D" w:rsidRDefault="00783F5D" w:rsidP="00783F5D">
      <w:pPr>
        <w:pStyle w:val="zSubsection"/>
      </w:pPr>
      <w:r>
        <w:tab/>
        <w:t>(1CA)</w:t>
      </w:r>
      <w:r>
        <w:tab/>
      </w:r>
      <w:r w:rsidR="00D45F00">
        <w:t>For the purposes</w:t>
      </w:r>
      <w:r w:rsidR="00D45F00" w:rsidRPr="000E5090">
        <w:t xml:space="preserve"> of this Act</w:t>
      </w:r>
      <w:r w:rsidR="00D45F00">
        <w:t xml:space="preserve">, a document is a </w:t>
      </w:r>
      <w:r w:rsidR="00D45F00" w:rsidRPr="00160C25">
        <w:rPr>
          <w:rStyle w:val="CharDefText"/>
        </w:rPr>
        <w:t>counterpart</w:t>
      </w:r>
      <w:r w:rsidR="00D45F00">
        <w:t xml:space="preserve"> in relation to another document if — </w:t>
      </w:r>
    </w:p>
    <w:p w:rsidR="00246AB2" w:rsidRPr="00246AB2" w:rsidRDefault="00246AB2" w:rsidP="00246AB2">
      <w:pPr>
        <w:pStyle w:val="zIndenta"/>
      </w:pPr>
      <w:r>
        <w:tab/>
        <w:t>(</w:t>
      </w:r>
      <w:r w:rsidR="00A67164">
        <w:t>a</w:t>
      </w:r>
      <w:r>
        <w:t>)</w:t>
      </w:r>
      <w:r>
        <w:tab/>
      </w:r>
      <w:r w:rsidR="002E4ACF">
        <w:t>the d</w:t>
      </w:r>
      <w:r>
        <w:t xml:space="preserve">ocuments relate to the same </w:t>
      </w:r>
      <w:r w:rsidR="008736FF">
        <w:t>conveyancing transaction</w:t>
      </w:r>
      <w:r>
        <w:t>; and</w:t>
      </w:r>
    </w:p>
    <w:p w:rsidR="00A67164" w:rsidRDefault="00D45F00" w:rsidP="002E4ACF">
      <w:pPr>
        <w:pStyle w:val="zIndenta"/>
      </w:pPr>
      <w:r>
        <w:tab/>
        <w:t>(</w:t>
      </w:r>
      <w:r w:rsidR="0009140E">
        <w:t>b</w:t>
      </w:r>
      <w:r>
        <w:t>)</w:t>
      </w:r>
      <w:r>
        <w:tab/>
      </w:r>
      <w:r w:rsidR="004B3938">
        <w:t>the document</w:t>
      </w:r>
      <w:r w:rsidR="00246AB2">
        <w:t>s</w:t>
      </w:r>
      <w:r w:rsidR="004B3938">
        <w:t xml:space="preserve"> contain </w:t>
      </w:r>
      <w:r w:rsidR="00246AB2">
        <w:t xml:space="preserve">exactly </w:t>
      </w:r>
      <w:r w:rsidR="004B3938">
        <w:t>the</w:t>
      </w:r>
      <w:r w:rsidR="00246AB2">
        <w:t xml:space="preserve"> same data</w:t>
      </w:r>
      <w:r w:rsidR="00A67164">
        <w:t xml:space="preserve"> or information</w:t>
      </w:r>
      <w:r w:rsidR="00246AB2">
        <w:t>, apart from</w:t>
      </w:r>
      <w:r w:rsidR="00A67164">
        <w:t xml:space="preserve"> </w:t>
      </w:r>
      <w:r w:rsidR="00453532">
        <w:t xml:space="preserve">all or any </w:t>
      </w:r>
      <w:r w:rsidR="00A67164">
        <w:t xml:space="preserve">of the following — </w:t>
      </w:r>
    </w:p>
    <w:p w:rsidR="00A67164" w:rsidRDefault="00A67164" w:rsidP="00A67164">
      <w:pPr>
        <w:pStyle w:val="zIndenti"/>
      </w:pPr>
      <w:r>
        <w:tab/>
        <w:t>(i)</w:t>
      </w:r>
      <w:r>
        <w:tab/>
      </w:r>
      <w:r w:rsidR="00246AB2">
        <w:t xml:space="preserve">any signature </w:t>
      </w:r>
      <w:r w:rsidR="002E4ACF">
        <w:t>created for</w:t>
      </w:r>
      <w:r>
        <w:t xml:space="preserve"> or appearing on </w:t>
      </w:r>
      <w:r w:rsidR="002E4ACF">
        <w:t>each document</w:t>
      </w:r>
      <w:r>
        <w:t>;</w:t>
      </w:r>
    </w:p>
    <w:p w:rsidR="00CC3A97" w:rsidRDefault="00CC3A97" w:rsidP="00CC3A97">
      <w:pPr>
        <w:pStyle w:val="zIndenti"/>
      </w:pPr>
      <w:r>
        <w:tab/>
        <w:t>(ii)</w:t>
      </w:r>
      <w:r>
        <w:tab/>
        <w:t xml:space="preserve">the details of any </w:t>
      </w:r>
      <w:r w:rsidR="0074437D">
        <w:t xml:space="preserve">attesting </w:t>
      </w:r>
      <w:r>
        <w:t>witness</w:t>
      </w:r>
      <w:r w:rsidR="0074437D">
        <w:t>;</w:t>
      </w:r>
    </w:p>
    <w:p w:rsidR="0074437D" w:rsidRPr="0074437D" w:rsidRDefault="0074437D" w:rsidP="0074437D">
      <w:pPr>
        <w:pStyle w:val="zIndenti"/>
      </w:pPr>
      <w:r>
        <w:tab/>
        <w:t>(iii)</w:t>
      </w:r>
      <w:r>
        <w:tab/>
      </w:r>
      <w:r w:rsidR="00361BC7">
        <w:t>the date on which the documents were signed or witnessed;</w:t>
      </w:r>
    </w:p>
    <w:p w:rsidR="00CC3A97" w:rsidRDefault="00A67164" w:rsidP="00A67164">
      <w:pPr>
        <w:pStyle w:val="zIndenti"/>
      </w:pPr>
      <w:r>
        <w:tab/>
        <w:t>(i</w:t>
      </w:r>
      <w:r w:rsidR="0074437D">
        <w:t>v</w:t>
      </w:r>
      <w:r>
        <w:t>)</w:t>
      </w:r>
      <w:r>
        <w:tab/>
        <w:t xml:space="preserve">any data or information authorised or required by </w:t>
      </w:r>
      <w:r w:rsidR="00756486">
        <w:t xml:space="preserve">a taxation Act (as </w:t>
      </w:r>
      <w:r w:rsidR="00821F1D">
        <w:t xml:space="preserve">defined in the </w:t>
      </w:r>
      <w:r w:rsidR="00821F1D">
        <w:rPr>
          <w:i/>
        </w:rPr>
        <w:t xml:space="preserve">Taxation Administration </w:t>
      </w:r>
      <w:r w:rsidR="0062723D">
        <w:rPr>
          <w:i/>
        </w:rPr>
        <w:t>Act 2</w:t>
      </w:r>
      <w:r w:rsidR="00821F1D">
        <w:rPr>
          <w:i/>
        </w:rPr>
        <w:t>003</w:t>
      </w:r>
      <w:r w:rsidR="00821F1D">
        <w:t xml:space="preserve"> Glossary</w:t>
      </w:r>
      <w:r w:rsidR="00E94DE2">
        <w:t>)</w:t>
      </w:r>
      <w:r w:rsidR="00CC3A97">
        <w:t>;</w:t>
      </w:r>
    </w:p>
    <w:p w:rsidR="00D45F00" w:rsidRDefault="00CC3A97" w:rsidP="00CC3A97">
      <w:pPr>
        <w:pStyle w:val="zIndenti"/>
      </w:pPr>
      <w:r>
        <w:tab/>
      </w:r>
      <w:r w:rsidRPr="007A6F5E">
        <w:t>(v)</w:t>
      </w:r>
      <w:r w:rsidRPr="007A6F5E">
        <w:tab/>
        <w:t>anything else prescribed by the regulations for the purposes of this paragraph</w:t>
      </w:r>
      <w:r w:rsidR="002E4ACF" w:rsidRPr="007A6F5E">
        <w:t>.</w:t>
      </w:r>
    </w:p>
    <w:p w:rsidR="006E79DF" w:rsidRDefault="006E79DF" w:rsidP="006E79DF">
      <w:pPr>
        <w:pStyle w:val="BlankClose"/>
      </w:pPr>
    </w:p>
    <w:p w:rsidR="0044062C" w:rsidRDefault="00384109" w:rsidP="0044062C">
      <w:pPr>
        <w:pStyle w:val="Heading5"/>
      </w:pPr>
      <w:bookmarkStart w:id="306" w:name="_Toc382914648"/>
      <w:bookmarkStart w:id="307" w:name="_Toc383503439"/>
      <w:r>
        <w:rPr>
          <w:rStyle w:val="CharSectno"/>
        </w:rPr>
        <w:t>64</w:t>
      </w:r>
      <w:r w:rsidR="0044062C" w:rsidRPr="0044062C">
        <w:t>.</w:t>
      </w:r>
      <w:r w:rsidR="0044062C" w:rsidRPr="0044062C">
        <w:tab/>
      </w:r>
      <w:r w:rsidR="0062723D">
        <w:t>Section 1</w:t>
      </w:r>
      <w:r w:rsidR="0044062C">
        <w:t>4 replaced</w:t>
      </w:r>
      <w:bookmarkEnd w:id="306"/>
      <w:bookmarkEnd w:id="307"/>
    </w:p>
    <w:p w:rsidR="0044062C" w:rsidRDefault="0044062C" w:rsidP="0044062C">
      <w:pPr>
        <w:pStyle w:val="Subsection"/>
      </w:pPr>
      <w:r>
        <w:tab/>
      </w:r>
      <w:r>
        <w:tab/>
        <w:t>Delete section 14 and insert:</w:t>
      </w:r>
    </w:p>
    <w:p w:rsidR="00CD181A" w:rsidRDefault="00CD181A" w:rsidP="00CD181A">
      <w:pPr>
        <w:pStyle w:val="BlankOpen"/>
      </w:pPr>
    </w:p>
    <w:p w:rsidR="0044062C" w:rsidRDefault="0044062C" w:rsidP="0044062C">
      <w:pPr>
        <w:pStyle w:val="zHeading5"/>
      </w:pPr>
      <w:bookmarkStart w:id="308" w:name="_Toc382914649"/>
      <w:bookmarkStart w:id="309" w:name="_Toc383503440"/>
      <w:r>
        <w:t>14.</w:t>
      </w:r>
      <w:r>
        <w:tab/>
        <w:t>Commissioner and Registrar may exercise functions electronically</w:t>
      </w:r>
      <w:bookmarkEnd w:id="308"/>
      <w:bookmarkEnd w:id="309"/>
    </w:p>
    <w:p w:rsidR="0044062C" w:rsidRDefault="0044062C" w:rsidP="0044062C">
      <w:pPr>
        <w:pStyle w:val="zSubsection"/>
      </w:pPr>
      <w:r>
        <w:tab/>
        <w:t>(1)</w:t>
      </w:r>
      <w:r>
        <w:tab/>
      </w:r>
      <w:r w:rsidR="00B22AED">
        <w:t xml:space="preserve">Anything that the Commissioner is required or authorised to do under this Act may be done by the Commissioner by electronic means </w:t>
      </w:r>
      <w:r w:rsidR="004C07B9">
        <w:t xml:space="preserve">in any way </w:t>
      </w:r>
      <w:r w:rsidR="00FF3C4F">
        <w:t>the Commissioner determines is appropriate.</w:t>
      </w:r>
    </w:p>
    <w:p w:rsidR="00FF3C4F" w:rsidRDefault="00FF3C4F" w:rsidP="00FF3C4F">
      <w:pPr>
        <w:pStyle w:val="zSubsection"/>
      </w:pPr>
      <w:r>
        <w:tab/>
        <w:t>(2)</w:t>
      </w:r>
      <w:r>
        <w:tab/>
        <w:t xml:space="preserve">Anything that the Registrar is required or authorised to do under this Act may be done by the Registrar by electronic means </w:t>
      </w:r>
      <w:r w:rsidR="004C07B9">
        <w:t>in any way the Registrar determines is appropriate.</w:t>
      </w:r>
    </w:p>
    <w:p w:rsidR="00FB1F19" w:rsidRPr="00FB1F19" w:rsidRDefault="00FB1F19" w:rsidP="00FB1F19">
      <w:pPr>
        <w:pStyle w:val="zSubsection"/>
      </w:pPr>
      <w:r>
        <w:tab/>
        <w:t>(</w:t>
      </w:r>
      <w:r w:rsidR="00FD1F02">
        <w:t>3</w:t>
      </w:r>
      <w:r>
        <w:t>)</w:t>
      </w:r>
      <w:r>
        <w:tab/>
      </w:r>
      <w:r w:rsidRPr="00FB1F19">
        <w:t xml:space="preserve">If, in reliance on </w:t>
      </w:r>
      <w:r>
        <w:t xml:space="preserve">this section, </w:t>
      </w:r>
      <w:r w:rsidRPr="00FB1F19">
        <w:t>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rsidR="00255F54" w:rsidRPr="00255F54" w:rsidRDefault="00255F54" w:rsidP="00255F54">
      <w:pPr>
        <w:pStyle w:val="zSubsection"/>
      </w:pPr>
      <w:r>
        <w:tab/>
        <w:t>(</w:t>
      </w:r>
      <w:r w:rsidR="00FD1F02">
        <w:t>4</w:t>
      </w:r>
      <w:r>
        <w:t>)</w:t>
      </w:r>
      <w:r>
        <w:tab/>
        <w:t xml:space="preserve">This section applies even though the provision requiring or authorising the Commissioner or Registrar to do something expressly or impliedly requires or authorises the thing to be done </w:t>
      </w:r>
      <w:r w:rsidR="00102D1F">
        <w:t xml:space="preserve">by means of </w:t>
      </w:r>
      <w:r w:rsidR="004E4E05">
        <w:t>a paper document.</w:t>
      </w:r>
    </w:p>
    <w:p w:rsidR="00CD181A" w:rsidRDefault="00CD181A" w:rsidP="00CD181A">
      <w:pPr>
        <w:pStyle w:val="BlankClose"/>
      </w:pPr>
    </w:p>
    <w:p w:rsidR="0048381B" w:rsidRDefault="00384109" w:rsidP="0048381B">
      <w:pPr>
        <w:pStyle w:val="Heading5"/>
      </w:pPr>
      <w:bookmarkStart w:id="310" w:name="_Toc382914650"/>
      <w:bookmarkStart w:id="311" w:name="_Toc383503441"/>
      <w:r>
        <w:rPr>
          <w:rStyle w:val="CharSectno"/>
        </w:rPr>
        <w:t>65</w:t>
      </w:r>
      <w:r w:rsidR="0048381B" w:rsidRPr="0048381B">
        <w:t>.</w:t>
      </w:r>
      <w:r w:rsidR="0048381B" w:rsidRPr="0048381B">
        <w:tab/>
      </w:r>
      <w:r w:rsidR="0062723D">
        <w:t>Section 3</w:t>
      </w:r>
      <w:r w:rsidR="0048381B">
        <w:t>0 amended</w:t>
      </w:r>
      <w:bookmarkEnd w:id="310"/>
      <w:bookmarkEnd w:id="311"/>
    </w:p>
    <w:p w:rsidR="0048381B" w:rsidRDefault="0048381B" w:rsidP="0048381B">
      <w:pPr>
        <w:pStyle w:val="Subsection"/>
      </w:pPr>
      <w:r>
        <w:tab/>
      </w:r>
      <w:r>
        <w:tab/>
      </w:r>
      <w:r w:rsidR="00741CD7">
        <w:t>Delete section 30(5) and insert:</w:t>
      </w:r>
    </w:p>
    <w:p w:rsidR="00790243" w:rsidRDefault="00790243" w:rsidP="00790243">
      <w:pPr>
        <w:pStyle w:val="BlankOpen"/>
      </w:pPr>
    </w:p>
    <w:p w:rsidR="00197A61" w:rsidRDefault="00741CD7" w:rsidP="00741CD7">
      <w:pPr>
        <w:pStyle w:val="zSubsection"/>
      </w:pPr>
      <w:r>
        <w:tab/>
        <w:t>(5)</w:t>
      </w:r>
      <w:r>
        <w:tab/>
        <w:t xml:space="preserve">A caveat under this section cannot be lodged unless </w:t>
      </w:r>
      <w:r w:rsidR="00197A61">
        <w:t xml:space="preserve">one of the following is specified in it for the purposes of the service of notices in relation to the caveat — </w:t>
      </w:r>
    </w:p>
    <w:p w:rsidR="00197A61" w:rsidRDefault="00197A61" w:rsidP="00197A61">
      <w:pPr>
        <w:pStyle w:val="zIndenta"/>
      </w:pPr>
      <w:r>
        <w:tab/>
        <w:t>(a)</w:t>
      </w:r>
      <w:r>
        <w:tab/>
        <w:t>an address in Australia;</w:t>
      </w:r>
    </w:p>
    <w:p w:rsidR="00197A61" w:rsidRDefault="00197A61" w:rsidP="00197A61">
      <w:pPr>
        <w:pStyle w:val="zIndenta"/>
      </w:pPr>
      <w:r>
        <w:tab/>
        <w:t>(b)</w:t>
      </w:r>
      <w:r>
        <w:tab/>
        <w:t>a number for a facsimile machine in Australia;</w:t>
      </w:r>
    </w:p>
    <w:p w:rsidR="00741CD7" w:rsidRDefault="00197A61" w:rsidP="00197A61">
      <w:pPr>
        <w:pStyle w:val="zIndenta"/>
      </w:pPr>
      <w:r>
        <w:tab/>
        <w:t>(c)</w:t>
      </w:r>
      <w:r>
        <w:tab/>
        <w:t>a</w:t>
      </w:r>
      <w:r w:rsidR="00A45E19">
        <w:t xml:space="preserve"> way of receiving notices</w:t>
      </w:r>
      <w:r w:rsidR="00AF1072">
        <w:t xml:space="preserve"> electronically</w:t>
      </w:r>
      <w:r w:rsidR="00724AB0">
        <w:t xml:space="preserve"> (for example, an email address)</w:t>
      </w:r>
      <w:r w:rsidR="00A45E19">
        <w:t xml:space="preserve"> that is prescribed by the </w:t>
      </w:r>
      <w:r w:rsidR="00A45E19" w:rsidRPr="000E5090">
        <w:t>regulation</w:t>
      </w:r>
      <w:r w:rsidR="00A45E19">
        <w:t>s for the purposes</w:t>
      </w:r>
      <w:r w:rsidR="00A45E19" w:rsidRPr="000E5090">
        <w:t xml:space="preserve"> of this paragraph</w:t>
      </w:r>
      <w:r w:rsidR="00A45E19">
        <w:t>.</w:t>
      </w:r>
    </w:p>
    <w:p w:rsidR="00790243" w:rsidRDefault="00790243" w:rsidP="00790243">
      <w:pPr>
        <w:pStyle w:val="BlankClose"/>
      </w:pPr>
    </w:p>
    <w:p w:rsidR="004810D3" w:rsidRDefault="00384109" w:rsidP="004810D3">
      <w:pPr>
        <w:pStyle w:val="Heading5"/>
      </w:pPr>
      <w:bookmarkStart w:id="312" w:name="_Toc382914651"/>
      <w:bookmarkStart w:id="313" w:name="_Toc383503442"/>
      <w:r>
        <w:rPr>
          <w:rStyle w:val="CharSectno"/>
        </w:rPr>
        <w:t>66</w:t>
      </w:r>
      <w:r w:rsidR="004810D3" w:rsidRPr="004810D3">
        <w:t>.</w:t>
      </w:r>
      <w:r w:rsidR="004810D3" w:rsidRPr="004810D3">
        <w:tab/>
      </w:r>
      <w:r w:rsidR="0062723D">
        <w:t>Section 4</w:t>
      </w:r>
      <w:r w:rsidR="007C776F">
        <w:t>8</w:t>
      </w:r>
      <w:r w:rsidR="004810D3">
        <w:t>B amended</w:t>
      </w:r>
      <w:bookmarkEnd w:id="312"/>
      <w:bookmarkEnd w:id="313"/>
    </w:p>
    <w:p w:rsidR="001D70A2" w:rsidRDefault="001D70A2" w:rsidP="001D70A2">
      <w:pPr>
        <w:pStyle w:val="Subsection"/>
      </w:pPr>
      <w:r>
        <w:tab/>
      </w:r>
      <w:r>
        <w:tab/>
        <w:t>Delete section 4</w:t>
      </w:r>
      <w:r w:rsidR="007C776F">
        <w:t>8</w:t>
      </w:r>
      <w:r>
        <w:t>B(4) and insert:</w:t>
      </w:r>
    </w:p>
    <w:p w:rsidR="00160C25" w:rsidRDefault="00160C25" w:rsidP="00160C25">
      <w:pPr>
        <w:pStyle w:val="BlankOpen"/>
      </w:pPr>
    </w:p>
    <w:p w:rsidR="004D3E54" w:rsidRDefault="001D70A2" w:rsidP="001D70A2">
      <w:pPr>
        <w:pStyle w:val="zSubsection"/>
      </w:pPr>
      <w:r>
        <w:tab/>
        <w:t>(4)</w:t>
      </w:r>
      <w:r>
        <w:tab/>
        <w:t>If land is the subject of a certificate of title, the Registrar may</w:t>
      </w:r>
      <w:r w:rsidR="004D3E54">
        <w:t xml:space="preserve"> cancel the duplicate certificate of title for the land if — </w:t>
      </w:r>
    </w:p>
    <w:p w:rsidR="004D3E54" w:rsidRDefault="004D3E54" w:rsidP="004D3E54">
      <w:pPr>
        <w:pStyle w:val="zIndenta"/>
      </w:pPr>
      <w:r>
        <w:tab/>
        <w:t>(a)</w:t>
      </w:r>
      <w:r>
        <w:tab/>
        <w:t xml:space="preserve">a request is made </w:t>
      </w:r>
      <w:r w:rsidR="001D70A2">
        <w:t xml:space="preserve">in accordance with </w:t>
      </w:r>
      <w:r w:rsidR="00DB2099">
        <w:t>subsection (</w:t>
      </w:r>
      <w:r w:rsidR="001D70A2">
        <w:t>5A)</w:t>
      </w:r>
      <w:r>
        <w:t xml:space="preserve"> for the cancellation of the duplicate certificate of title; and</w:t>
      </w:r>
    </w:p>
    <w:p w:rsidR="001D70A2" w:rsidRDefault="004D3E54" w:rsidP="004D3E54">
      <w:pPr>
        <w:pStyle w:val="zIndenta"/>
      </w:pPr>
      <w:r>
        <w:tab/>
        <w:t>(b)</w:t>
      </w:r>
      <w:r>
        <w:tab/>
        <w:t xml:space="preserve">the duplicate certificate of title is delivered to </w:t>
      </w:r>
      <w:r w:rsidR="001D70A2">
        <w:t>the Regist</w:t>
      </w:r>
      <w:r>
        <w:t>rar for retention, disposal or destruction.</w:t>
      </w:r>
    </w:p>
    <w:p w:rsidR="004D3E54" w:rsidRDefault="004D3E54" w:rsidP="004D3E54">
      <w:pPr>
        <w:pStyle w:val="zSubsection"/>
      </w:pPr>
      <w:r>
        <w:tab/>
        <w:t>(5A)</w:t>
      </w:r>
      <w:r>
        <w:tab/>
        <w:t xml:space="preserve">A request may be made under </w:t>
      </w:r>
      <w:r w:rsidR="00DB2099">
        <w:t>subsection (</w:t>
      </w:r>
      <w:r>
        <w:t xml:space="preserve">4) by — </w:t>
      </w:r>
    </w:p>
    <w:p w:rsidR="004D3E54" w:rsidRDefault="004D3E54" w:rsidP="004D3E54">
      <w:pPr>
        <w:pStyle w:val="zIndenta"/>
      </w:pPr>
      <w:r>
        <w:tab/>
        <w:t>(a)</w:t>
      </w:r>
      <w:r>
        <w:tab/>
        <w:t>a proprietor of the land</w:t>
      </w:r>
      <w:r w:rsidR="00583B4C">
        <w:t xml:space="preserve"> (includ</w:t>
      </w:r>
      <w:r w:rsidR="00743536">
        <w:t>ing</w:t>
      </w:r>
      <w:r w:rsidR="00583B4C">
        <w:t xml:space="preserve"> the proprietor of a registered mortgage</w:t>
      </w:r>
      <w:r w:rsidR="0092707E">
        <w:t xml:space="preserve"> or registered charge</w:t>
      </w:r>
      <w:r w:rsidR="00583B4C">
        <w:t xml:space="preserve"> o</w:t>
      </w:r>
      <w:r w:rsidR="0092707E">
        <w:t>ver</w:t>
      </w:r>
      <w:r w:rsidR="00583B4C">
        <w:t xml:space="preserve"> the land)</w:t>
      </w:r>
      <w:r>
        <w:t>; or</w:t>
      </w:r>
    </w:p>
    <w:p w:rsidR="00355675" w:rsidRDefault="004D3E54" w:rsidP="004D3E54">
      <w:pPr>
        <w:pStyle w:val="zIndenta"/>
      </w:pPr>
      <w:r>
        <w:tab/>
        <w:t>(b)</w:t>
      </w:r>
      <w:r>
        <w:tab/>
      </w:r>
      <w:r w:rsidR="00414076">
        <w:t>a person lodging an instrument for the registration of a mortgage</w:t>
      </w:r>
      <w:r w:rsidR="000F0081">
        <w:t xml:space="preserve"> or charge over</w:t>
      </w:r>
      <w:r w:rsidR="00414076">
        <w:t xml:space="preserve"> the land</w:t>
      </w:r>
      <w:r w:rsidR="00773CA0">
        <w:t xml:space="preserve"> (the </w:t>
      </w:r>
      <w:r w:rsidR="00773CA0" w:rsidRPr="00773CA0">
        <w:rPr>
          <w:rStyle w:val="CharDefText"/>
        </w:rPr>
        <w:t>incoming mortgagee</w:t>
      </w:r>
      <w:r w:rsidR="00773CA0">
        <w:t>)</w:t>
      </w:r>
      <w:r w:rsidR="00414076">
        <w:t>, but only if th</w:t>
      </w:r>
      <w:r w:rsidR="00773CA0">
        <w:t xml:space="preserve">e incoming mortgagee </w:t>
      </w:r>
      <w:r w:rsidR="00414076">
        <w:t xml:space="preserve">satisfies the Registrar that </w:t>
      </w:r>
      <w:r w:rsidR="00014852">
        <w:t xml:space="preserve">the </w:t>
      </w:r>
      <w:r w:rsidR="00773CA0">
        <w:t>incoming mortgagee</w:t>
      </w:r>
      <w:r w:rsidR="00014852">
        <w:t xml:space="preserve"> holds an acknowledgment from the </w:t>
      </w:r>
      <w:r w:rsidR="00F10B76">
        <w:t>registered proprietor of the freehold estate in the land</w:t>
      </w:r>
      <w:r w:rsidR="00985B80">
        <w:t xml:space="preserve"> that </w:t>
      </w:r>
      <w:r w:rsidR="00773CA0">
        <w:t>the incoming mortgagee inten</w:t>
      </w:r>
      <w:r w:rsidR="00985B80">
        <w:t xml:space="preserve">ds </w:t>
      </w:r>
      <w:r w:rsidR="00773CA0">
        <w:t>to make the request</w:t>
      </w:r>
      <w:r w:rsidR="000F0081">
        <w:t>.</w:t>
      </w:r>
    </w:p>
    <w:p w:rsidR="004D3E54" w:rsidRDefault="004D3E54" w:rsidP="004D3E54">
      <w:pPr>
        <w:pStyle w:val="zSubsection"/>
      </w:pPr>
      <w:r>
        <w:tab/>
        <w:t>(5B)</w:t>
      </w:r>
      <w:r>
        <w:tab/>
        <w:t xml:space="preserve">On cancelling a duplicate certificate of title under </w:t>
      </w:r>
      <w:r w:rsidR="00DB2099">
        <w:t>subsection (</w:t>
      </w:r>
      <w:r>
        <w:t>4), the Registrar must endorse the certificate of title to that effect.</w:t>
      </w:r>
    </w:p>
    <w:p w:rsidR="00160C25" w:rsidRDefault="00160C25" w:rsidP="00160C25">
      <w:pPr>
        <w:pStyle w:val="BlankClose"/>
      </w:pPr>
    </w:p>
    <w:p w:rsidR="002A7203" w:rsidRDefault="00384109" w:rsidP="002A7203">
      <w:pPr>
        <w:pStyle w:val="Heading5"/>
      </w:pPr>
      <w:bookmarkStart w:id="314" w:name="_Toc382914652"/>
      <w:bookmarkStart w:id="315" w:name="_Toc383503443"/>
      <w:r>
        <w:rPr>
          <w:rStyle w:val="CharSectno"/>
        </w:rPr>
        <w:t>67</w:t>
      </w:r>
      <w:r w:rsidR="002A7203" w:rsidRPr="002A7203">
        <w:t>.</w:t>
      </w:r>
      <w:r w:rsidR="002A7203" w:rsidRPr="002A7203">
        <w:tab/>
      </w:r>
      <w:r w:rsidR="0062723D">
        <w:t>Section 5</w:t>
      </w:r>
      <w:r w:rsidR="002A7203">
        <w:t>2 amended</w:t>
      </w:r>
      <w:bookmarkEnd w:id="314"/>
      <w:bookmarkEnd w:id="315"/>
    </w:p>
    <w:p w:rsidR="002A7203" w:rsidRDefault="002A7203" w:rsidP="002A7203">
      <w:pPr>
        <w:pStyle w:val="Subsection"/>
      </w:pPr>
      <w:r>
        <w:tab/>
      </w:r>
      <w:r>
        <w:tab/>
      </w:r>
      <w:r w:rsidR="0078005F">
        <w:t>Delete section 52(2) and insert:</w:t>
      </w:r>
    </w:p>
    <w:p w:rsidR="0078005F" w:rsidRDefault="0078005F" w:rsidP="0078005F">
      <w:pPr>
        <w:pStyle w:val="BlankOpen"/>
      </w:pPr>
    </w:p>
    <w:p w:rsidR="0078005F" w:rsidRDefault="0078005F" w:rsidP="0078005F">
      <w:pPr>
        <w:pStyle w:val="z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rsidR="0078005F" w:rsidRDefault="0078005F" w:rsidP="0078005F">
      <w:pPr>
        <w:pStyle w:val="BlankClose"/>
      </w:pPr>
    </w:p>
    <w:p w:rsidR="00ED232C" w:rsidRDefault="00384109" w:rsidP="00E76AF2">
      <w:pPr>
        <w:pStyle w:val="Heading5"/>
      </w:pPr>
      <w:bookmarkStart w:id="316" w:name="_Toc382914653"/>
      <w:bookmarkStart w:id="317" w:name="_Toc383503444"/>
      <w:r>
        <w:rPr>
          <w:rStyle w:val="CharSectno"/>
        </w:rPr>
        <w:t>68</w:t>
      </w:r>
      <w:r w:rsidR="00ED232C" w:rsidRPr="00ED232C">
        <w:t>.</w:t>
      </w:r>
      <w:r w:rsidR="00ED232C" w:rsidRPr="00ED232C">
        <w:tab/>
      </w:r>
      <w:r w:rsidR="0062723D">
        <w:t>Section 5</w:t>
      </w:r>
      <w:r w:rsidR="00ED232C">
        <w:t>4 amended</w:t>
      </w:r>
      <w:bookmarkEnd w:id="316"/>
      <w:bookmarkEnd w:id="317"/>
    </w:p>
    <w:p w:rsidR="007656E3" w:rsidRDefault="007656E3" w:rsidP="00E76AF2">
      <w:pPr>
        <w:pStyle w:val="Subsection"/>
        <w:keepNext/>
      </w:pPr>
      <w:r>
        <w:tab/>
      </w:r>
      <w:r>
        <w:tab/>
        <w:t>In section 54(3) delete “</w:t>
      </w:r>
      <w:r w:rsidRPr="007656E3">
        <w:t>section and seal each memorandum.</w:t>
      </w:r>
      <w:r>
        <w:t>” and insert:</w:t>
      </w:r>
    </w:p>
    <w:p w:rsidR="007656E3" w:rsidRDefault="007656E3" w:rsidP="00A604B8">
      <w:pPr>
        <w:pStyle w:val="BlankOpen"/>
        <w:widowControl w:val="0"/>
      </w:pPr>
    </w:p>
    <w:p w:rsidR="007656E3" w:rsidRDefault="007656E3" w:rsidP="00E76AF2">
      <w:pPr>
        <w:pStyle w:val="Subsection"/>
        <w:keepNext/>
        <w:keepLines/>
        <w:widowControl w:val="0"/>
        <w:spacing w:before="80"/>
      </w:pPr>
      <w:r>
        <w:tab/>
      </w:r>
      <w:r>
        <w:tab/>
        <w:t>section.</w:t>
      </w:r>
    </w:p>
    <w:p w:rsidR="007656E3" w:rsidRPr="007656E3" w:rsidRDefault="007656E3" w:rsidP="00A604B8">
      <w:pPr>
        <w:pStyle w:val="BlankClose"/>
        <w:keepNext/>
        <w:widowControl w:val="0"/>
      </w:pPr>
    </w:p>
    <w:p w:rsidR="00ED232C" w:rsidRDefault="00384109" w:rsidP="00ED232C">
      <w:pPr>
        <w:pStyle w:val="Heading5"/>
      </w:pPr>
      <w:bookmarkStart w:id="318" w:name="_Toc382914654"/>
      <w:bookmarkStart w:id="319" w:name="_Toc383503445"/>
      <w:r>
        <w:rPr>
          <w:rStyle w:val="CharSectno"/>
        </w:rPr>
        <w:t>69</w:t>
      </w:r>
      <w:r w:rsidR="00ED232C" w:rsidRPr="00ED232C">
        <w:t>.</w:t>
      </w:r>
      <w:r w:rsidR="00ED232C" w:rsidRPr="00ED232C">
        <w:tab/>
      </w:r>
      <w:r w:rsidR="0062723D">
        <w:t>Section 5</w:t>
      </w:r>
      <w:r w:rsidR="00ED232C">
        <w:t>7 amended</w:t>
      </w:r>
      <w:bookmarkEnd w:id="318"/>
      <w:bookmarkEnd w:id="319"/>
    </w:p>
    <w:p w:rsidR="00B76A06" w:rsidRDefault="00B76A06" w:rsidP="00B76A06">
      <w:pPr>
        <w:pStyle w:val="Subsection"/>
      </w:pPr>
      <w:r>
        <w:tab/>
      </w:r>
      <w:r>
        <w:tab/>
        <w:t>In se</w:t>
      </w:r>
      <w:r w:rsidR="00160C25">
        <w:t>ction 57:</w:t>
      </w:r>
    </w:p>
    <w:p w:rsidR="00B76A06" w:rsidRDefault="00B76A06" w:rsidP="00B76A06">
      <w:pPr>
        <w:pStyle w:val="Indenta"/>
      </w:pPr>
      <w:r>
        <w:tab/>
      </w:r>
      <w:r w:rsidR="00384109">
        <w:t>(a)</w:t>
      </w:r>
      <w:r>
        <w:tab/>
        <w:t>delete “</w:t>
      </w:r>
      <w:r w:rsidRPr="00B76A06">
        <w:t>certificate of title, instrument</w:t>
      </w:r>
      <w:r>
        <w:t>” and insert:</w:t>
      </w:r>
    </w:p>
    <w:p w:rsidR="00B76A06" w:rsidRDefault="00B76A06" w:rsidP="00B76A06">
      <w:pPr>
        <w:pStyle w:val="BlankOpen"/>
      </w:pPr>
    </w:p>
    <w:p w:rsidR="00B76A06" w:rsidRDefault="00B76A06" w:rsidP="00B76A06">
      <w:pPr>
        <w:pStyle w:val="Indenta"/>
      </w:pPr>
      <w:r>
        <w:tab/>
      </w:r>
      <w:r>
        <w:tab/>
        <w:t>certificate of title</w:t>
      </w:r>
    </w:p>
    <w:p w:rsidR="00B76A06" w:rsidRDefault="00B76A06" w:rsidP="00B76A06">
      <w:pPr>
        <w:pStyle w:val="BlankClose"/>
      </w:pPr>
    </w:p>
    <w:p w:rsidR="00B76A06" w:rsidRDefault="00B76A06" w:rsidP="00B76A06">
      <w:pPr>
        <w:pStyle w:val="Indenta"/>
      </w:pPr>
      <w:r>
        <w:tab/>
      </w:r>
      <w:r w:rsidR="00384109">
        <w:t>(b)</w:t>
      </w:r>
      <w:r>
        <w:tab/>
        <w:t xml:space="preserve">delete </w:t>
      </w:r>
      <w:r w:rsidR="00DB2099">
        <w:t>paragraph (</w:t>
      </w:r>
      <w:r>
        <w:t>a).</w:t>
      </w:r>
    </w:p>
    <w:p w:rsidR="00A35BF6" w:rsidRPr="00444134" w:rsidRDefault="00A35BF6" w:rsidP="00A35BF6">
      <w:pPr>
        <w:pStyle w:val="NotesPerm"/>
        <w:keepNext/>
        <w:keepLines/>
        <w:tabs>
          <w:tab w:val="clear" w:pos="879"/>
          <w:tab w:val="left" w:pos="851"/>
        </w:tabs>
        <w:ind w:left="1418" w:hanging="1418"/>
      </w:pPr>
      <w:r w:rsidRPr="00444134">
        <w:tab/>
        <w:t>Note:</w:t>
      </w:r>
      <w:r w:rsidRPr="00444134">
        <w:tab/>
        <w:t>The heading to amended section </w:t>
      </w:r>
      <w:r>
        <w:t>57</w:t>
      </w:r>
      <w:r w:rsidRPr="00444134">
        <w:t xml:space="preserve"> is to read:</w:t>
      </w:r>
    </w:p>
    <w:p w:rsidR="00A35BF6" w:rsidRDefault="00A35BF6" w:rsidP="00A35BF6">
      <w:pPr>
        <w:pStyle w:val="NotesPerm"/>
        <w:keepNext/>
        <w:keepLines/>
        <w:tabs>
          <w:tab w:val="clear" w:pos="879"/>
          <w:tab w:val="left" w:pos="851"/>
        </w:tabs>
        <w:ind w:left="1418" w:hanging="1418"/>
        <w:rPr>
          <w:b/>
          <w:bCs/>
        </w:rPr>
      </w:pPr>
      <w:r w:rsidRPr="00444134">
        <w:tab/>
      </w:r>
      <w:r w:rsidRPr="00444134">
        <w:tab/>
      </w:r>
      <w:r>
        <w:rPr>
          <w:b/>
          <w:bCs/>
        </w:rPr>
        <w:t xml:space="preserve">Memoranda of instruments </w:t>
      </w:r>
      <w:r w:rsidR="00E02BB6">
        <w:rPr>
          <w:b/>
          <w:bCs/>
        </w:rPr>
        <w:t>to be entered</w:t>
      </w:r>
    </w:p>
    <w:p w:rsidR="00A77573" w:rsidRDefault="00384109" w:rsidP="00A77573">
      <w:pPr>
        <w:pStyle w:val="Heading5"/>
      </w:pPr>
      <w:bookmarkStart w:id="320" w:name="_Toc382914655"/>
      <w:bookmarkStart w:id="321" w:name="_Toc383503446"/>
      <w:r>
        <w:rPr>
          <w:rStyle w:val="CharSectno"/>
        </w:rPr>
        <w:t>70</w:t>
      </w:r>
      <w:r w:rsidR="00A77573" w:rsidRPr="00A77573">
        <w:t>.</w:t>
      </w:r>
      <w:r w:rsidR="00A77573" w:rsidRPr="00A77573">
        <w:tab/>
      </w:r>
      <w:r w:rsidR="0062723D">
        <w:t>Section 7</w:t>
      </w:r>
      <w:r w:rsidR="00A77573">
        <w:t>4 amended</w:t>
      </w:r>
      <w:bookmarkEnd w:id="320"/>
      <w:bookmarkEnd w:id="321"/>
    </w:p>
    <w:p w:rsidR="00A77573" w:rsidRDefault="00A77573" w:rsidP="00A77573">
      <w:pPr>
        <w:pStyle w:val="Subsection"/>
      </w:pPr>
      <w:r>
        <w:tab/>
      </w:r>
      <w:r>
        <w:tab/>
        <w:t>After section 74(5) insert:</w:t>
      </w:r>
    </w:p>
    <w:p w:rsidR="00A93FF9" w:rsidRDefault="00A93FF9" w:rsidP="00A93FF9">
      <w:pPr>
        <w:pStyle w:val="BlankOpen"/>
      </w:pPr>
    </w:p>
    <w:p w:rsidR="00A77573" w:rsidRDefault="00A77573" w:rsidP="00E76AF2">
      <w:pPr>
        <w:pStyle w:val="zSubsection"/>
        <w:spacing w:before="80"/>
      </w:pPr>
      <w:r>
        <w:tab/>
        <w:t>(6)</w:t>
      </w:r>
      <w:r>
        <w:tab/>
      </w:r>
      <w:r w:rsidR="00227651">
        <w:t xml:space="preserve">Nothing in this section applies if the </w:t>
      </w:r>
      <w:r w:rsidR="00E51BC0">
        <w:t>production, presentation, delivery up or lodging of a duplicat</w:t>
      </w:r>
      <w:r w:rsidR="00A93FF9">
        <w:t>e</w:t>
      </w:r>
      <w:r w:rsidR="00E51BC0">
        <w:t xml:space="preserve"> certificate of title is dispensed with under </w:t>
      </w:r>
      <w:r w:rsidR="00E51BC0" w:rsidRPr="000E5090">
        <w:t>regula</w:t>
      </w:r>
      <w:r w:rsidR="003323B6" w:rsidRPr="000E5090">
        <w:t>tion</w:t>
      </w:r>
      <w:r w:rsidR="003323B6">
        <w:t>s made under section 181</w:t>
      </w:r>
      <w:r w:rsidR="005C0A55">
        <w:t xml:space="preserve"> or requirements </w:t>
      </w:r>
      <w:r w:rsidR="00CF0398">
        <w:t>determined</w:t>
      </w:r>
      <w:r w:rsidR="005C0A55">
        <w:t xml:space="preserve"> under section </w:t>
      </w:r>
      <w:r w:rsidR="008D5E9A">
        <w:t>182A</w:t>
      </w:r>
      <w:r w:rsidR="00A93FF9">
        <w:t>.</w:t>
      </w:r>
    </w:p>
    <w:p w:rsidR="00A93FF9" w:rsidRDefault="00A93FF9" w:rsidP="00A93FF9">
      <w:pPr>
        <w:pStyle w:val="BlankClose"/>
      </w:pPr>
    </w:p>
    <w:p w:rsidR="00A003C1" w:rsidRDefault="00384109" w:rsidP="00A003C1">
      <w:pPr>
        <w:pStyle w:val="Heading5"/>
      </w:pPr>
      <w:bookmarkStart w:id="322" w:name="_Toc382914656"/>
      <w:bookmarkStart w:id="323" w:name="_Toc383503447"/>
      <w:r>
        <w:rPr>
          <w:rStyle w:val="CharSectno"/>
        </w:rPr>
        <w:t>71</w:t>
      </w:r>
      <w:r w:rsidR="00A003C1" w:rsidRPr="00A003C1">
        <w:t>.</w:t>
      </w:r>
      <w:r w:rsidR="00A003C1" w:rsidRPr="00A003C1">
        <w:tab/>
      </w:r>
      <w:r w:rsidR="0062723D">
        <w:t>Section 7</w:t>
      </w:r>
      <w:r w:rsidR="00A003C1">
        <w:t>4B amended</w:t>
      </w:r>
      <w:bookmarkEnd w:id="322"/>
      <w:bookmarkEnd w:id="323"/>
    </w:p>
    <w:p w:rsidR="00A003C1" w:rsidRDefault="00A003C1" w:rsidP="00A003C1">
      <w:pPr>
        <w:pStyle w:val="Subsection"/>
      </w:pPr>
      <w:r>
        <w:tab/>
      </w:r>
      <w:r>
        <w:tab/>
        <w:t>After section 74B(2) insert:</w:t>
      </w:r>
    </w:p>
    <w:p w:rsidR="008A6EC7" w:rsidRDefault="008A6EC7" w:rsidP="008A6EC7">
      <w:pPr>
        <w:pStyle w:val="BlankOpen"/>
      </w:pPr>
    </w:p>
    <w:p w:rsidR="00A003C1" w:rsidRDefault="00A003C1" w:rsidP="00E76AF2">
      <w:pPr>
        <w:pStyle w:val="zSubsection"/>
        <w:spacing w:before="80"/>
      </w:pPr>
      <w:r>
        <w:tab/>
        <w:t>(3)</w:t>
      </w:r>
      <w:r>
        <w:tab/>
      </w:r>
      <w:r w:rsidR="00DB2099">
        <w:t>Subsection (</w:t>
      </w:r>
      <w:r>
        <w:t xml:space="preserve">4) applies if — </w:t>
      </w:r>
    </w:p>
    <w:p w:rsidR="00A003C1" w:rsidRDefault="00A003C1" w:rsidP="00A003C1">
      <w:pPr>
        <w:pStyle w:val="zIndenta"/>
      </w:pPr>
      <w:r>
        <w:tab/>
        <w:t>(a)</w:t>
      </w:r>
      <w:r>
        <w:tab/>
        <w:t xml:space="preserve">a document is lodged electronically under the </w:t>
      </w:r>
      <w:r w:rsidR="009F52CF">
        <w:rPr>
          <w:i/>
        </w:rPr>
        <w:t>Electronic Conveyancing Act 2014</w:t>
      </w:r>
      <w:r>
        <w:t>; and</w:t>
      </w:r>
    </w:p>
    <w:p w:rsidR="005A6832" w:rsidRDefault="00A003C1" w:rsidP="005A6832">
      <w:pPr>
        <w:pStyle w:val="zIndenta"/>
      </w:pPr>
      <w:r>
        <w:tab/>
        <w:t>(b)</w:t>
      </w:r>
      <w:r>
        <w:tab/>
      </w:r>
      <w:r w:rsidR="005A6832">
        <w:t>in connection with the lodging of that document, a duplicate certificate of title is not produced b</w:t>
      </w:r>
      <w:r w:rsidR="008A6EC7">
        <w:t>ut</w:t>
      </w:r>
      <w:r w:rsidR="005A6832">
        <w:t xml:space="preserve"> is dealt with in another way in accordance with — </w:t>
      </w:r>
    </w:p>
    <w:p w:rsidR="005A6832" w:rsidRDefault="005A6832" w:rsidP="005A6832">
      <w:pPr>
        <w:pStyle w:val="zIndenti"/>
      </w:pPr>
      <w:r>
        <w:tab/>
        <w:t>(i)</w:t>
      </w:r>
      <w:r>
        <w:tab/>
      </w:r>
      <w:r w:rsidRPr="000E5090">
        <w:t>regulation</w:t>
      </w:r>
      <w:r>
        <w:t>s made under this Act; or</w:t>
      </w:r>
    </w:p>
    <w:p w:rsidR="005A6832" w:rsidRDefault="005A6832" w:rsidP="005A6832">
      <w:pPr>
        <w:pStyle w:val="zIndenti"/>
      </w:pPr>
      <w:r>
        <w:tab/>
        <w:t>(ii)</w:t>
      </w:r>
      <w:r>
        <w:tab/>
        <w:t>requirements determined under section 182A;</w:t>
      </w:r>
    </w:p>
    <w:p w:rsidR="005A6832" w:rsidRDefault="005A6832" w:rsidP="005A6832">
      <w:pPr>
        <w:pStyle w:val="zIndenta"/>
      </w:pPr>
      <w:r>
        <w:tab/>
      </w:r>
      <w:r>
        <w:tab/>
        <w:t>and</w:t>
      </w:r>
    </w:p>
    <w:p w:rsidR="005A6832" w:rsidRDefault="005A6832" w:rsidP="005A6832">
      <w:pPr>
        <w:pStyle w:val="zIndenta"/>
      </w:pPr>
      <w:r>
        <w:tab/>
        <w:t>(c)</w:t>
      </w:r>
      <w:r>
        <w:tab/>
        <w:t>that document is later withdrawn</w:t>
      </w:r>
      <w:r w:rsidR="00535687">
        <w:t xml:space="preserve"> from registration or is rejected.</w:t>
      </w:r>
    </w:p>
    <w:p w:rsidR="00372F51" w:rsidRDefault="00535687" w:rsidP="00E76AF2">
      <w:pPr>
        <w:pStyle w:val="zSubsection"/>
        <w:spacing w:before="100"/>
      </w:pPr>
      <w:r>
        <w:tab/>
        <w:t>(4)</w:t>
      </w:r>
      <w:r>
        <w:tab/>
        <w:t xml:space="preserve">If this subsection applies, the Registrar may </w:t>
      </w:r>
      <w:r w:rsidR="00F34FBD">
        <w:t>cause a new duplicate certificate of title or, in the case of a digital title, a new edition of the duplicate certificate of title to be issued</w:t>
      </w:r>
      <w:r w:rsidR="00372F51">
        <w:t xml:space="preserve"> to — </w:t>
      </w:r>
    </w:p>
    <w:p w:rsidR="00535687" w:rsidRDefault="00372F51" w:rsidP="00372F51">
      <w:pPr>
        <w:pStyle w:val="zIndenta"/>
      </w:pPr>
      <w:r>
        <w:tab/>
        <w:t>(a)</w:t>
      </w:r>
      <w:r>
        <w:tab/>
        <w:t>the proprietor of the land that is the subject of the certificate of title; or</w:t>
      </w:r>
    </w:p>
    <w:p w:rsidR="00372F51" w:rsidRDefault="00372F51" w:rsidP="00372F51">
      <w:pPr>
        <w:pStyle w:val="zIndenta"/>
      </w:pPr>
      <w:r>
        <w:tab/>
        <w:t>(b)</w:t>
      </w:r>
      <w:r>
        <w:tab/>
        <w:t>a person named and authorised by th</w:t>
      </w:r>
      <w:r w:rsidR="008A6EC7">
        <w:t>e</w:t>
      </w:r>
      <w:r>
        <w:t xml:space="preserve"> proprietor as the person to whom the duplicate may be issued.</w:t>
      </w:r>
    </w:p>
    <w:p w:rsidR="008A6EC7" w:rsidRPr="00372F51" w:rsidRDefault="008A6EC7" w:rsidP="008A6EC7">
      <w:pPr>
        <w:pStyle w:val="BlankClose"/>
      </w:pPr>
    </w:p>
    <w:p w:rsidR="00850A57" w:rsidRDefault="00384109" w:rsidP="00850A57">
      <w:pPr>
        <w:pStyle w:val="Heading5"/>
      </w:pPr>
      <w:bookmarkStart w:id="324" w:name="_Toc382914657"/>
      <w:bookmarkStart w:id="325" w:name="_Toc383503448"/>
      <w:r>
        <w:rPr>
          <w:rStyle w:val="CharSectno"/>
        </w:rPr>
        <w:t>72</w:t>
      </w:r>
      <w:r w:rsidR="00850A57" w:rsidRPr="0048381B">
        <w:t>.</w:t>
      </w:r>
      <w:r w:rsidR="00850A57" w:rsidRPr="0048381B">
        <w:tab/>
      </w:r>
      <w:r w:rsidR="0062723D">
        <w:t>Section 8</w:t>
      </w:r>
      <w:r w:rsidR="00850A57">
        <w:t>1W amended</w:t>
      </w:r>
      <w:bookmarkEnd w:id="324"/>
      <w:bookmarkEnd w:id="325"/>
    </w:p>
    <w:p w:rsidR="00850A57" w:rsidRDefault="00850A57" w:rsidP="00E76AF2">
      <w:pPr>
        <w:pStyle w:val="Subsection"/>
        <w:spacing w:before="100"/>
      </w:pPr>
      <w:r>
        <w:tab/>
      </w:r>
      <w:r>
        <w:tab/>
        <w:t>Delete section 81W(9) and insert:</w:t>
      </w:r>
    </w:p>
    <w:p w:rsidR="00850A57" w:rsidRDefault="00850A57" w:rsidP="00850A57">
      <w:pPr>
        <w:pStyle w:val="BlankOpen"/>
      </w:pPr>
    </w:p>
    <w:p w:rsidR="00850A57" w:rsidRDefault="00850A57" w:rsidP="00E76AF2">
      <w:pPr>
        <w:pStyle w:val="zSubsection"/>
        <w:spacing w:before="80"/>
      </w:pPr>
      <w:r>
        <w:tab/>
        <w:t>(9)</w:t>
      </w:r>
      <w:r>
        <w:tab/>
        <w:t xml:space="preserve">A caveat cannot be lodged under </w:t>
      </w:r>
      <w:r w:rsidR="00DB2099">
        <w:t>subsection (</w:t>
      </w:r>
      <w:r>
        <w:t xml:space="preserve">6) unless one of the following is specified in it for the purposes of the service of notices in relation to the caveat — </w:t>
      </w:r>
    </w:p>
    <w:p w:rsidR="00850A57" w:rsidRDefault="00850A57" w:rsidP="00850A57">
      <w:pPr>
        <w:pStyle w:val="zIndenta"/>
      </w:pPr>
      <w:r>
        <w:tab/>
        <w:t>(a)</w:t>
      </w:r>
      <w:r>
        <w:tab/>
        <w:t>an address in Australia;</w:t>
      </w:r>
    </w:p>
    <w:p w:rsidR="00850A57" w:rsidRDefault="00850A57" w:rsidP="00850A57">
      <w:pPr>
        <w:pStyle w:val="zIndenta"/>
      </w:pPr>
      <w:r>
        <w:tab/>
        <w:t>(b)</w:t>
      </w:r>
      <w:r>
        <w:tab/>
        <w:t>a number for a facsimile machine in Australia;</w:t>
      </w:r>
    </w:p>
    <w:p w:rsidR="00850A57" w:rsidRDefault="00850A57" w:rsidP="00850A57">
      <w:pPr>
        <w:pStyle w:val="zIndenta"/>
      </w:pPr>
      <w:r>
        <w:tab/>
        <w:t>(c)</w:t>
      </w:r>
      <w:r>
        <w:tab/>
        <w:t xml:space="preserve">a way of receiving notices electronically (for example, an email address) that is prescribed by the </w:t>
      </w:r>
      <w:r w:rsidRPr="000E5090">
        <w:t>regulation</w:t>
      </w:r>
      <w:r>
        <w:t>s for the purposes</w:t>
      </w:r>
      <w:r w:rsidRPr="000E5090">
        <w:t xml:space="preserve"> of this paragraph</w:t>
      </w:r>
      <w:r>
        <w:t>.</w:t>
      </w:r>
    </w:p>
    <w:p w:rsidR="00850A57" w:rsidRDefault="00850A57" w:rsidP="00850A57">
      <w:pPr>
        <w:pStyle w:val="BlankClose"/>
      </w:pPr>
    </w:p>
    <w:p w:rsidR="00CE3400" w:rsidRDefault="00384109" w:rsidP="00CE3400">
      <w:pPr>
        <w:pStyle w:val="Heading5"/>
      </w:pPr>
      <w:bookmarkStart w:id="326" w:name="_Toc382914658"/>
      <w:bookmarkStart w:id="327" w:name="_Toc383503449"/>
      <w:r>
        <w:rPr>
          <w:rStyle w:val="CharSectno"/>
        </w:rPr>
        <w:t>73</w:t>
      </w:r>
      <w:r w:rsidR="00CE3400" w:rsidRPr="00CE3400">
        <w:t>.</w:t>
      </w:r>
      <w:r w:rsidR="00CE3400" w:rsidRPr="00CE3400">
        <w:tab/>
      </w:r>
      <w:r w:rsidR="0062723D">
        <w:t>Section 1</w:t>
      </w:r>
      <w:r w:rsidR="00471C0F">
        <w:t>05 amended</w:t>
      </w:r>
      <w:bookmarkEnd w:id="326"/>
      <w:bookmarkEnd w:id="327"/>
    </w:p>
    <w:p w:rsidR="000C7D7C" w:rsidRDefault="000C7D7C" w:rsidP="000C7D7C">
      <w:pPr>
        <w:pStyle w:val="Subsection"/>
      </w:pPr>
      <w:r>
        <w:tab/>
      </w:r>
      <w:r>
        <w:tab/>
        <w:t>After section 105(2) insert:</w:t>
      </w:r>
    </w:p>
    <w:p w:rsidR="007A132D" w:rsidRDefault="007A132D" w:rsidP="007A132D">
      <w:pPr>
        <w:pStyle w:val="BlankOpen"/>
      </w:pPr>
    </w:p>
    <w:p w:rsidR="004B68AA" w:rsidRDefault="000C7D7C" w:rsidP="000C7D7C">
      <w:pPr>
        <w:pStyle w:val="zSubsection"/>
      </w:pPr>
      <w:r>
        <w:tab/>
        <w:t>(3)</w:t>
      </w:r>
      <w:r>
        <w:tab/>
      </w:r>
      <w:r w:rsidR="00DB2099">
        <w:t>Subsection (</w:t>
      </w:r>
      <w:r w:rsidR="004B68AA">
        <w:t xml:space="preserve">4) applies if — </w:t>
      </w:r>
    </w:p>
    <w:p w:rsidR="00C00BDA" w:rsidRPr="00C00BDA" w:rsidRDefault="004B68AA" w:rsidP="00DC0947">
      <w:pPr>
        <w:pStyle w:val="zIndenta"/>
      </w:pPr>
      <w:r>
        <w:tab/>
        <w:t>(a)</w:t>
      </w:r>
      <w:r>
        <w:tab/>
      </w:r>
      <w:r w:rsidR="00351830">
        <w:t>a</w:t>
      </w:r>
      <w:r w:rsidR="00E3449B">
        <w:t xml:space="preserve"> counterpart of a</w:t>
      </w:r>
      <w:r>
        <w:t>n instrument purporting to</w:t>
      </w:r>
      <w:r w:rsidR="00351830">
        <w:t xml:space="preserve"> mortgage or charge</w:t>
      </w:r>
      <w:r>
        <w:t xml:space="preserve"> any land</w:t>
      </w:r>
      <w:r w:rsidR="0033127B">
        <w:t xml:space="preserve"> under the operation</w:t>
      </w:r>
      <w:r w:rsidR="0033127B" w:rsidRPr="000E5090">
        <w:t xml:space="preserve"> of this Act</w:t>
      </w:r>
      <w:r w:rsidR="00B2040A">
        <w:t xml:space="preserve"> (</w:t>
      </w:r>
      <w:r w:rsidR="00B2040A" w:rsidRPr="007C776F">
        <w:t xml:space="preserve">the </w:t>
      </w:r>
      <w:r w:rsidR="00704D4E" w:rsidRPr="00704D4E">
        <w:rPr>
          <w:rStyle w:val="CharDefText"/>
        </w:rPr>
        <w:t xml:space="preserve">charging </w:t>
      </w:r>
      <w:r w:rsidR="00B2040A" w:rsidRPr="00B2040A">
        <w:rPr>
          <w:rStyle w:val="CharDefText"/>
        </w:rPr>
        <w:t>instrument</w:t>
      </w:r>
      <w:r w:rsidR="00B2040A">
        <w:t>)</w:t>
      </w:r>
      <w:r w:rsidR="00704D4E">
        <w:t xml:space="preserve"> </w:t>
      </w:r>
      <w:r w:rsidR="00351830">
        <w:t>is lodged for registration</w:t>
      </w:r>
      <w:r w:rsidR="00030D9D">
        <w:t xml:space="preserve"> in accordance with </w:t>
      </w:r>
      <w:r w:rsidR="00DC0947">
        <w:t>regulations made under this Act or requirements determined under section 182A; and</w:t>
      </w:r>
    </w:p>
    <w:p w:rsidR="00DC0947" w:rsidRDefault="004B68AA" w:rsidP="004B68AA">
      <w:pPr>
        <w:pStyle w:val="zIndenta"/>
      </w:pPr>
      <w:r>
        <w:tab/>
        <w:t>(</w:t>
      </w:r>
      <w:r w:rsidR="00030D9D">
        <w:t>b</w:t>
      </w:r>
      <w:r>
        <w:t>)</w:t>
      </w:r>
      <w:r>
        <w:tab/>
      </w:r>
      <w:r w:rsidR="00351830">
        <w:t>the</w:t>
      </w:r>
      <w:r w:rsidR="00E3449B">
        <w:t xml:space="preserve"> counterpart of the</w:t>
      </w:r>
      <w:r w:rsidR="00351830">
        <w:t xml:space="preserve"> </w:t>
      </w:r>
      <w:r w:rsidR="00704D4E">
        <w:t xml:space="preserve">charging </w:t>
      </w:r>
      <w:r>
        <w:t>instrument</w:t>
      </w:r>
      <w:r w:rsidR="00127297">
        <w:t xml:space="preserve"> lodged</w:t>
      </w:r>
      <w:r w:rsidR="00DC0947">
        <w:t xml:space="preserve"> — </w:t>
      </w:r>
    </w:p>
    <w:p w:rsidR="00DC0947" w:rsidRDefault="00DC0947" w:rsidP="00DC0947">
      <w:pPr>
        <w:pStyle w:val="zIndenti"/>
      </w:pPr>
      <w:r>
        <w:tab/>
        <w:t>(i)</w:t>
      </w:r>
      <w:r>
        <w:tab/>
        <w:t>purports to be signed by the</w:t>
      </w:r>
      <w:r w:rsidR="00DB1C03">
        <w:t xml:space="preserve"> person who, on registration of the mortgage or charge, will become the </w:t>
      </w:r>
      <w:r w:rsidR="003017F2">
        <w:t xml:space="preserve">proprietor of the </w:t>
      </w:r>
      <w:r w:rsidR="00DB1C03">
        <w:t xml:space="preserve">mortgage or </w:t>
      </w:r>
      <w:r w:rsidR="003017F2">
        <w:t>charge</w:t>
      </w:r>
      <w:r>
        <w:t>; but</w:t>
      </w:r>
    </w:p>
    <w:p w:rsidR="00D31C19" w:rsidRDefault="00DC0947" w:rsidP="00DC0947">
      <w:pPr>
        <w:pStyle w:val="zIndenti"/>
      </w:pPr>
      <w:r>
        <w:tab/>
        <w:t>(ii)</w:t>
      </w:r>
      <w:r>
        <w:tab/>
      </w:r>
      <w:r w:rsidR="00810D9C">
        <w:t xml:space="preserve">does not purport to be </w:t>
      </w:r>
      <w:r w:rsidR="00001339">
        <w:t>signed</w:t>
      </w:r>
      <w:r w:rsidR="004B68AA">
        <w:t xml:space="preserve"> by the </w:t>
      </w:r>
      <w:r w:rsidR="00810D9C">
        <w:t>proprietor of the land;</w:t>
      </w:r>
    </w:p>
    <w:p w:rsidR="004B68AA" w:rsidRDefault="00D31C19" w:rsidP="00D31C19">
      <w:pPr>
        <w:pStyle w:val="zIndenta"/>
      </w:pPr>
      <w:r>
        <w:tab/>
      </w:r>
      <w:r>
        <w:tab/>
      </w:r>
      <w:r w:rsidR="00810D9C">
        <w:t>and</w:t>
      </w:r>
    </w:p>
    <w:p w:rsidR="002C6855" w:rsidRDefault="00810D9C" w:rsidP="00810D9C">
      <w:pPr>
        <w:pStyle w:val="zIndenta"/>
      </w:pPr>
      <w:r>
        <w:tab/>
        <w:t>(</w:t>
      </w:r>
      <w:r w:rsidR="00030D9D">
        <w:t>c</w:t>
      </w:r>
      <w:r>
        <w:t>)</w:t>
      </w:r>
      <w:r>
        <w:tab/>
        <w:t xml:space="preserve">a counterpart of the </w:t>
      </w:r>
      <w:r w:rsidR="00704D4E">
        <w:t xml:space="preserve">charging </w:t>
      </w:r>
      <w:r>
        <w:t xml:space="preserve">instrument purporting to be </w:t>
      </w:r>
      <w:r w:rsidR="00001339">
        <w:t>signed</w:t>
      </w:r>
      <w:r>
        <w:t xml:space="preserve"> by the proprietor of the land is not </w:t>
      </w:r>
      <w:r w:rsidR="006116A5">
        <w:t xml:space="preserve">also </w:t>
      </w:r>
      <w:r>
        <w:t>lodged for registration</w:t>
      </w:r>
      <w:r w:rsidR="002C6855">
        <w:t>; and</w:t>
      </w:r>
    </w:p>
    <w:p w:rsidR="00810D9C" w:rsidRPr="00810D9C" w:rsidRDefault="002C6855" w:rsidP="002C6855">
      <w:pPr>
        <w:pStyle w:val="zIndenta"/>
      </w:pPr>
      <w:r>
        <w:tab/>
        <w:t>(</w:t>
      </w:r>
      <w:r w:rsidR="00030D9D">
        <w:t>d</w:t>
      </w:r>
      <w:r>
        <w:t>)</w:t>
      </w:r>
      <w:r>
        <w:tab/>
        <w:t xml:space="preserve">the </w:t>
      </w:r>
      <w:r w:rsidR="00704D4E">
        <w:t xml:space="preserve">charging </w:t>
      </w:r>
      <w:r>
        <w:t>instrument is registered</w:t>
      </w:r>
      <w:r w:rsidR="00810D9C">
        <w:t>.</w:t>
      </w:r>
    </w:p>
    <w:p w:rsidR="000C7D7C" w:rsidRDefault="004B68AA" w:rsidP="004B68AA">
      <w:pPr>
        <w:pStyle w:val="zSubsection"/>
      </w:pPr>
      <w:r>
        <w:tab/>
        <w:t>(4)</w:t>
      </w:r>
      <w:r>
        <w:tab/>
        <w:t xml:space="preserve">If this subsection applies, the </w:t>
      </w:r>
      <w:r w:rsidR="00FE1A36">
        <w:t xml:space="preserve">mortgage or charge is </w:t>
      </w:r>
      <w:r w:rsidR="00351830">
        <w:t xml:space="preserve">not </w:t>
      </w:r>
      <w:r w:rsidR="00FE1A36">
        <w:t xml:space="preserve">valid or binding against the </w:t>
      </w:r>
      <w:r w:rsidR="007239F9">
        <w:t xml:space="preserve">proprietor of the land </w:t>
      </w:r>
      <w:r w:rsidR="00FE1A36">
        <w:t>unless</w:t>
      </w:r>
      <w:r w:rsidR="0081704F">
        <w:t xml:space="preserve">, </w:t>
      </w:r>
      <w:r w:rsidR="008A0FE8">
        <w:t xml:space="preserve">before the </w:t>
      </w:r>
      <w:r w:rsidR="00704D4E">
        <w:t xml:space="preserve">charging </w:t>
      </w:r>
      <w:r w:rsidR="008A0FE8">
        <w:t xml:space="preserve">instrument </w:t>
      </w:r>
      <w:r w:rsidR="00435BE9">
        <w:t xml:space="preserve">was </w:t>
      </w:r>
      <w:r w:rsidR="008A0FE8">
        <w:t xml:space="preserve">registered, the proprietor of the land signed a counterpart of the </w:t>
      </w:r>
      <w:r w:rsidR="00704D4E">
        <w:t xml:space="preserve">charging </w:t>
      </w:r>
      <w:r w:rsidR="008A0FE8">
        <w:t>instrument.</w:t>
      </w:r>
    </w:p>
    <w:p w:rsidR="00CD7BB1" w:rsidRDefault="00CD7BB1" w:rsidP="00CD7BB1">
      <w:pPr>
        <w:pStyle w:val="zSubsection"/>
      </w:pPr>
      <w:r>
        <w:tab/>
        <w:t>(5)</w:t>
      </w:r>
      <w:r>
        <w:tab/>
      </w:r>
      <w:r w:rsidR="00DB2099">
        <w:t>Subsection (</w:t>
      </w:r>
      <w:r>
        <w:t>4) overrides section 58.</w:t>
      </w:r>
    </w:p>
    <w:p w:rsidR="007A132D" w:rsidRDefault="007A132D" w:rsidP="007A132D">
      <w:pPr>
        <w:pStyle w:val="BlankClose"/>
      </w:pPr>
    </w:p>
    <w:p w:rsidR="00D46B2D" w:rsidRDefault="00384109" w:rsidP="00D46B2D">
      <w:pPr>
        <w:pStyle w:val="Heading5"/>
      </w:pPr>
      <w:bookmarkStart w:id="328" w:name="_Toc382914659"/>
      <w:bookmarkStart w:id="329" w:name="_Toc383503450"/>
      <w:r>
        <w:rPr>
          <w:rStyle w:val="CharSectno"/>
        </w:rPr>
        <w:t>74</w:t>
      </w:r>
      <w:r w:rsidR="00D46B2D" w:rsidRPr="00D46B2D">
        <w:t>.</w:t>
      </w:r>
      <w:r w:rsidR="00D46B2D" w:rsidRPr="00D46B2D">
        <w:tab/>
      </w:r>
      <w:r w:rsidR="0062723D">
        <w:t>Section 1</w:t>
      </w:r>
      <w:r w:rsidR="00D46B2D">
        <w:t>27A inserted</w:t>
      </w:r>
      <w:bookmarkEnd w:id="328"/>
      <w:bookmarkEnd w:id="329"/>
    </w:p>
    <w:p w:rsidR="00D46B2D" w:rsidRDefault="00D46B2D" w:rsidP="00D46B2D">
      <w:pPr>
        <w:pStyle w:val="Subsection"/>
      </w:pPr>
      <w:r>
        <w:tab/>
      </w:r>
      <w:r>
        <w:tab/>
        <w:t>After section 126 insert:</w:t>
      </w:r>
    </w:p>
    <w:p w:rsidR="001E3DF9" w:rsidRDefault="001E3DF9" w:rsidP="001E3DF9">
      <w:pPr>
        <w:pStyle w:val="BlankOpen"/>
      </w:pPr>
    </w:p>
    <w:p w:rsidR="00D46B2D" w:rsidRDefault="00D46B2D" w:rsidP="00D46B2D">
      <w:pPr>
        <w:pStyle w:val="zHeading5"/>
      </w:pPr>
      <w:bookmarkStart w:id="330" w:name="_Toc382914660"/>
      <w:bookmarkStart w:id="331" w:name="_Toc383503451"/>
      <w:r>
        <w:t>127A.</w:t>
      </w:r>
      <w:r>
        <w:tab/>
        <w:t>Subsequent mortgages or charges</w:t>
      </w:r>
      <w:bookmarkEnd w:id="330"/>
      <w:bookmarkEnd w:id="331"/>
    </w:p>
    <w:p w:rsidR="00FE08CF" w:rsidRDefault="00FE08CF" w:rsidP="00FE08CF">
      <w:pPr>
        <w:pStyle w:val="zSubsection"/>
      </w:pPr>
      <w:r>
        <w:tab/>
        <w:t>(1)</w:t>
      </w:r>
      <w:r>
        <w:tab/>
        <w:t xml:space="preserve">In this section — </w:t>
      </w:r>
    </w:p>
    <w:p w:rsidR="00FE08CF" w:rsidRDefault="00FE08CF" w:rsidP="00FE08CF">
      <w:pPr>
        <w:pStyle w:val="zDefstart"/>
      </w:pPr>
      <w:r>
        <w:tab/>
      </w:r>
      <w:r w:rsidRPr="00FE08CF">
        <w:rPr>
          <w:rStyle w:val="CharDefText"/>
        </w:rPr>
        <w:t>mortgage</w:t>
      </w:r>
      <w:r>
        <w:t xml:space="preserve"> includes a charge;</w:t>
      </w:r>
    </w:p>
    <w:p w:rsidR="00FE08CF" w:rsidRPr="00FE08CF" w:rsidRDefault="00FE08CF" w:rsidP="00FE08CF">
      <w:pPr>
        <w:pStyle w:val="zDefstart"/>
      </w:pPr>
      <w:r>
        <w:tab/>
      </w:r>
      <w:r w:rsidRPr="00FE08CF">
        <w:rPr>
          <w:rStyle w:val="CharDefText"/>
        </w:rPr>
        <w:t>mortgagee</w:t>
      </w:r>
      <w:r>
        <w:t xml:space="preserve"> includes an annuitant.</w:t>
      </w:r>
    </w:p>
    <w:p w:rsidR="0022223B" w:rsidRDefault="00D46B2D" w:rsidP="00D46B2D">
      <w:pPr>
        <w:pStyle w:val="zSubsection"/>
      </w:pPr>
      <w:r>
        <w:tab/>
        <w:t>(</w:t>
      </w:r>
      <w:r w:rsidR="00872EAA">
        <w:t>2</w:t>
      </w:r>
      <w:r>
        <w:t>)</w:t>
      </w:r>
      <w:r>
        <w:tab/>
      </w:r>
      <w:r w:rsidR="0022223B">
        <w:t>If any land</w:t>
      </w:r>
      <w:r w:rsidR="006E39F3">
        <w:t xml:space="preserve"> under the operation</w:t>
      </w:r>
      <w:r w:rsidR="006E39F3" w:rsidRPr="000E5090">
        <w:t xml:space="preserve"> of this Act</w:t>
      </w:r>
      <w:r w:rsidR="0022223B">
        <w:t xml:space="preserve"> is subject to a mortgage, t</w:t>
      </w:r>
      <w:r>
        <w:t xml:space="preserve">he registration of a subsequent mortgage </w:t>
      </w:r>
      <w:r w:rsidR="0022223B">
        <w:t xml:space="preserve">does not require the consent of the </w:t>
      </w:r>
      <w:r w:rsidR="00D07C18">
        <w:t xml:space="preserve">existing </w:t>
      </w:r>
      <w:r w:rsidR="0022223B">
        <w:t>mortgagee.</w:t>
      </w:r>
    </w:p>
    <w:p w:rsidR="00DB4BAD" w:rsidRDefault="0022223B" w:rsidP="0022223B">
      <w:pPr>
        <w:pStyle w:val="zSubsection"/>
      </w:pPr>
      <w:r>
        <w:tab/>
        <w:t>(</w:t>
      </w:r>
      <w:r w:rsidR="00872EAA">
        <w:t>3</w:t>
      </w:r>
      <w:r>
        <w:t>)</w:t>
      </w:r>
      <w:r>
        <w:tab/>
      </w:r>
      <w:r w:rsidR="00DB4BAD">
        <w:t>If any land</w:t>
      </w:r>
      <w:r w:rsidR="006E39F3">
        <w:t xml:space="preserve"> under the operation</w:t>
      </w:r>
      <w:r w:rsidR="006E39F3" w:rsidRPr="000E5090">
        <w:t xml:space="preserve"> of this Act</w:t>
      </w:r>
      <w:r w:rsidR="00DB4BAD">
        <w:t xml:space="preserve"> is subject to a mortgage, the execution or attempted execution of a subsequent mortgage</w:t>
      </w:r>
      <w:r w:rsidR="00FE08CF">
        <w:t xml:space="preserve"> </w:t>
      </w:r>
      <w:r w:rsidR="00DB4BAD">
        <w:t xml:space="preserve">does not — </w:t>
      </w:r>
    </w:p>
    <w:p w:rsidR="00DB4BAD" w:rsidRDefault="00DB4BAD" w:rsidP="00DB4BAD">
      <w:pPr>
        <w:pStyle w:val="zIndenta"/>
      </w:pPr>
      <w:r>
        <w:tab/>
        <w:t>(a)</w:t>
      </w:r>
      <w:r>
        <w:tab/>
        <w:t>constitute a breach o</w:t>
      </w:r>
      <w:r w:rsidR="00B65C0A">
        <w:t>f</w:t>
      </w:r>
      <w:r>
        <w:t xml:space="preserve"> any term, covenant</w:t>
      </w:r>
      <w:r w:rsidR="00C7740E">
        <w:t xml:space="preserve"> or</w:t>
      </w:r>
      <w:r>
        <w:t xml:space="preserve"> condition contained in the </w:t>
      </w:r>
      <w:r w:rsidR="00BE5C97">
        <w:t xml:space="preserve">existing </w:t>
      </w:r>
      <w:r>
        <w:t>mortgage; or</w:t>
      </w:r>
    </w:p>
    <w:p w:rsidR="00BD12A3" w:rsidRDefault="00DB4BAD" w:rsidP="00DB4BAD">
      <w:pPr>
        <w:pStyle w:val="zIndenta"/>
      </w:pPr>
      <w:r>
        <w:tab/>
        <w:t>(b)</w:t>
      </w:r>
      <w:r>
        <w:tab/>
      </w:r>
      <w:r w:rsidR="00BD12A3">
        <w:t>give rise to any forfeiture or penalty; or</w:t>
      </w:r>
    </w:p>
    <w:p w:rsidR="00BD12A3" w:rsidRPr="00BD12A3" w:rsidRDefault="00BD12A3" w:rsidP="00BD12A3">
      <w:pPr>
        <w:pStyle w:val="zIndenta"/>
      </w:pPr>
      <w:r>
        <w:tab/>
        <w:t>(c)</w:t>
      </w:r>
      <w:r>
        <w:tab/>
      </w:r>
      <w:r w:rsidR="008961ED">
        <w:t>make payable or accelerate the time for payment of any sum or sums that, if the execution or attempted execution of the subsequent mortgage had not happened, would not have been payable or would not have been payable at that time.</w:t>
      </w:r>
    </w:p>
    <w:p w:rsidR="00DB7D44" w:rsidRDefault="00DB7D44" w:rsidP="00DB7D44">
      <w:pPr>
        <w:pStyle w:val="zSubsection"/>
      </w:pPr>
      <w:r>
        <w:tab/>
        <w:t>(</w:t>
      </w:r>
      <w:r w:rsidR="00872EAA">
        <w:t>4</w:t>
      </w:r>
      <w:r>
        <w:t>)</w:t>
      </w:r>
      <w:r>
        <w:tab/>
        <w:t xml:space="preserve">This section has effect despite any </w:t>
      </w:r>
      <w:r w:rsidR="00A6328F">
        <w:t>provision</w:t>
      </w:r>
      <w:r>
        <w:t xml:space="preserve"> to the contrary in any mortgage.</w:t>
      </w:r>
    </w:p>
    <w:p w:rsidR="006713C2" w:rsidRDefault="006713C2" w:rsidP="003639D2">
      <w:pPr>
        <w:pStyle w:val="zSubsection"/>
        <w:widowControl w:val="0"/>
      </w:pPr>
      <w:r>
        <w:tab/>
        <w:t>(</w:t>
      </w:r>
      <w:r w:rsidR="00872EAA">
        <w:t>5</w:t>
      </w:r>
      <w:r>
        <w:t>)</w:t>
      </w:r>
      <w:r>
        <w:tab/>
      </w:r>
      <w:r w:rsidR="00855061">
        <w:t xml:space="preserve">This section does not apply to or in relation to any mortgage </w:t>
      </w:r>
      <w:r w:rsidR="00D07C18">
        <w:t>registered</w:t>
      </w:r>
      <w:r w:rsidR="00855061">
        <w:t xml:space="preserve"> before the </w:t>
      </w:r>
      <w:r w:rsidR="009F52CF">
        <w:rPr>
          <w:i/>
        </w:rPr>
        <w:t>Electronic Conveyancing Act 2014</w:t>
      </w:r>
      <w:r w:rsidR="00855061">
        <w:t xml:space="preserve"> section </w:t>
      </w:r>
      <w:r w:rsidR="009F52CF">
        <w:t>74</w:t>
      </w:r>
      <w:r w:rsidR="00855061">
        <w:t xml:space="preserve"> comes into operation.</w:t>
      </w:r>
    </w:p>
    <w:p w:rsidR="001E3DF9" w:rsidRPr="006713C2" w:rsidRDefault="001E3DF9" w:rsidP="003639D2">
      <w:pPr>
        <w:pStyle w:val="BlankClose"/>
        <w:keepLines w:val="0"/>
        <w:widowControl w:val="0"/>
      </w:pPr>
    </w:p>
    <w:p w:rsidR="00C574EC" w:rsidRDefault="00384109" w:rsidP="00C574EC">
      <w:pPr>
        <w:pStyle w:val="Heading5"/>
      </w:pPr>
      <w:bookmarkStart w:id="332" w:name="_Toc382914661"/>
      <w:bookmarkStart w:id="333" w:name="_Toc383503452"/>
      <w:r>
        <w:rPr>
          <w:rStyle w:val="CharSectno"/>
        </w:rPr>
        <w:t>75</w:t>
      </w:r>
      <w:r w:rsidR="00C574EC" w:rsidRPr="00877C04">
        <w:t>.</w:t>
      </w:r>
      <w:r w:rsidR="00C574EC" w:rsidRPr="00877C04">
        <w:tab/>
      </w:r>
      <w:r w:rsidR="0062723D" w:rsidRPr="00877C04">
        <w:t>Section</w:t>
      </w:r>
      <w:r w:rsidR="0062723D">
        <w:t> </w:t>
      </w:r>
      <w:r w:rsidR="0062723D" w:rsidRPr="00877C04">
        <w:t>1</w:t>
      </w:r>
      <w:r w:rsidR="00C574EC" w:rsidRPr="00877C04">
        <w:t>29A amended</w:t>
      </w:r>
      <w:bookmarkEnd w:id="332"/>
      <w:bookmarkEnd w:id="333"/>
    </w:p>
    <w:p w:rsidR="00C574EC" w:rsidRDefault="00C574EC" w:rsidP="00C574EC">
      <w:pPr>
        <w:pStyle w:val="Subsection"/>
      </w:pPr>
      <w:r>
        <w:tab/>
      </w:r>
      <w:r>
        <w:tab/>
      </w:r>
      <w:r w:rsidR="00877C04">
        <w:t>In section 129A(3) delete “</w:t>
      </w:r>
      <w:r w:rsidR="0062723D" w:rsidRPr="00877C04">
        <w:t>section</w:t>
      </w:r>
      <w:r w:rsidR="0062723D">
        <w:t> </w:t>
      </w:r>
      <w:r w:rsidR="0062723D" w:rsidRPr="00877C04">
        <w:t>5</w:t>
      </w:r>
      <w:r w:rsidR="00877C04" w:rsidRPr="00877C04">
        <w:t>2(2)(a),</w:t>
      </w:r>
      <w:r w:rsidR="00877C04">
        <w:t>” and insert:</w:t>
      </w:r>
    </w:p>
    <w:p w:rsidR="00877C04" w:rsidRDefault="00877C04" w:rsidP="00877C04">
      <w:pPr>
        <w:pStyle w:val="BlankOpen"/>
      </w:pPr>
    </w:p>
    <w:p w:rsidR="00877C04" w:rsidRDefault="00877C04" w:rsidP="00C574EC">
      <w:pPr>
        <w:pStyle w:val="Subsection"/>
      </w:pPr>
      <w:r>
        <w:tab/>
      </w:r>
      <w:r>
        <w:tab/>
      </w:r>
      <w:r w:rsidR="0062723D" w:rsidRPr="00877C04">
        <w:t>section</w:t>
      </w:r>
      <w:r w:rsidR="0062723D">
        <w:t> 5</w:t>
      </w:r>
      <w:r>
        <w:t>2(2),</w:t>
      </w:r>
    </w:p>
    <w:p w:rsidR="00877C04" w:rsidRDefault="00877C04" w:rsidP="00877C04">
      <w:pPr>
        <w:pStyle w:val="BlankClose"/>
      </w:pPr>
    </w:p>
    <w:p w:rsidR="00FA270F" w:rsidRDefault="00384109" w:rsidP="00FA270F">
      <w:pPr>
        <w:pStyle w:val="Heading5"/>
      </w:pPr>
      <w:bookmarkStart w:id="334" w:name="_Toc382914662"/>
      <w:bookmarkStart w:id="335" w:name="_Toc383503453"/>
      <w:r>
        <w:rPr>
          <w:rStyle w:val="CharSectno"/>
        </w:rPr>
        <w:t>76</w:t>
      </w:r>
      <w:r w:rsidR="00FA270F" w:rsidRPr="0048381B">
        <w:t>.</w:t>
      </w:r>
      <w:r w:rsidR="00FA270F" w:rsidRPr="0048381B">
        <w:tab/>
      </w:r>
      <w:r w:rsidR="0062723D">
        <w:t>Section 1</w:t>
      </w:r>
      <w:r w:rsidR="00FA270F">
        <w:t>37 amended</w:t>
      </w:r>
      <w:bookmarkEnd w:id="334"/>
      <w:bookmarkEnd w:id="335"/>
    </w:p>
    <w:p w:rsidR="00FA270F" w:rsidRDefault="00FA270F" w:rsidP="003639D2">
      <w:pPr>
        <w:pStyle w:val="Subsection"/>
        <w:spacing w:before="100"/>
      </w:pPr>
      <w:r>
        <w:tab/>
      </w:r>
      <w:r>
        <w:tab/>
        <w:t>Delete section 137(1D) and insert:</w:t>
      </w:r>
    </w:p>
    <w:p w:rsidR="00FA270F" w:rsidRDefault="00FA270F" w:rsidP="00FA270F">
      <w:pPr>
        <w:pStyle w:val="BlankOpen"/>
      </w:pPr>
    </w:p>
    <w:p w:rsidR="00FA270F" w:rsidRDefault="00FA270F" w:rsidP="003639D2">
      <w:pPr>
        <w:pStyle w:val="zSubsection"/>
        <w:spacing w:before="80"/>
      </w:pPr>
      <w:r>
        <w:tab/>
        <w:t>(1D)</w:t>
      </w:r>
      <w:r>
        <w:tab/>
        <w:t xml:space="preserve">A caveat </w:t>
      </w:r>
      <w:r w:rsidR="00FF1790">
        <w:t xml:space="preserve">under this section </w:t>
      </w:r>
      <w:r>
        <w:t xml:space="preserve">cannot be lodged unless one of the following is specified in it for the purposes of the service of notices in relation to the caveat — </w:t>
      </w:r>
    </w:p>
    <w:p w:rsidR="00FA270F" w:rsidRDefault="00FA270F" w:rsidP="00FA270F">
      <w:pPr>
        <w:pStyle w:val="zIndenta"/>
      </w:pPr>
      <w:r>
        <w:tab/>
        <w:t>(a)</w:t>
      </w:r>
      <w:r>
        <w:tab/>
        <w:t>an address in Australia;</w:t>
      </w:r>
    </w:p>
    <w:p w:rsidR="00FA270F" w:rsidRDefault="00FA270F" w:rsidP="00FA270F">
      <w:pPr>
        <w:pStyle w:val="zIndenta"/>
      </w:pPr>
      <w:r>
        <w:tab/>
        <w:t>(b)</w:t>
      </w:r>
      <w:r>
        <w:tab/>
        <w:t>a number for a facsimile machine in Australia;</w:t>
      </w:r>
    </w:p>
    <w:p w:rsidR="00FA270F" w:rsidRDefault="00FA270F" w:rsidP="00FA270F">
      <w:pPr>
        <w:pStyle w:val="zIndenta"/>
      </w:pPr>
      <w:r>
        <w:tab/>
        <w:t>(c)</w:t>
      </w:r>
      <w:r>
        <w:tab/>
        <w:t xml:space="preserve">a way of receiving notices electronically (for example, an email address) that is prescribed by the </w:t>
      </w:r>
      <w:r w:rsidRPr="000E5090">
        <w:t>regulation</w:t>
      </w:r>
      <w:r>
        <w:t>s for the purposes</w:t>
      </w:r>
      <w:r w:rsidRPr="000E5090">
        <w:t xml:space="preserve"> of this paragraph</w:t>
      </w:r>
      <w:r>
        <w:t>.</w:t>
      </w:r>
    </w:p>
    <w:p w:rsidR="00FA270F" w:rsidRDefault="00FA270F" w:rsidP="00FA270F">
      <w:pPr>
        <w:pStyle w:val="BlankClose"/>
      </w:pPr>
    </w:p>
    <w:p w:rsidR="009C32A0" w:rsidRDefault="00384109" w:rsidP="009C32A0">
      <w:pPr>
        <w:pStyle w:val="Heading5"/>
      </w:pPr>
      <w:bookmarkStart w:id="336" w:name="_Toc382914663"/>
      <w:bookmarkStart w:id="337" w:name="_Toc383503454"/>
      <w:r>
        <w:rPr>
          <w:rStyle w:val="CharSectno"/>
        </w:rPr>
        <w:t>77</w:t>
      </w:r>
      <w:r w:rsidR="009C32A0" w:rsidRPr="009C32A0">
        <w:t>.</w:t>
      </w:r>
      <w:r w:rsidR="009C32A0" w:rsidRPr="009C32A0">
        <w:tab/>
      </w:r>
      <w:r w:rsidR="0062723D">
        <w:t>Section 1</w:t>
      </w:r>
      <w:r w:rsidR="009C32A0">
        <w:t>8</w:t>
      </w:r>
      <w:r w:rsidR="00FD504C">
        <w:t>0 replaced</w:t>
      </w:r>
      <w:bookmarkEnd w:id="336"/>
      <w:bookmarkEnd w:id="337"/>
    </w:p>
    <w:p w:rsidR="009C32A0" w:rsidRDefault="009C32A0" w:rsidP="009C32A0">
      <w:pPr>
        <w:pStyle w:val="Subsection"/>
      </w:pPr>
      <w:r>
        <w:tab/>
      </w:r>
      <w:r>
        <w:tab/>
      </w:r>
      <w:r w:rsidR="00FD504C">
        <w:t xml:space="preserve">Delete </w:t>
      </w:r>
      <w:r>
        <w:t>section 180</w:t>
      </w:r>
      <w:r w:rsidR="00FD504C">
        <w:t xml:space="preserve"> and </w:t>
      </w:r>
      <w:r>
        <w:t>insert:</w:t>
      </w:r>
    </w:p>
    <w:p w:rsidR="00FD504C" w:rsidRDefault="00FD504C" w:rsidP="00FD504C">
      <w:pPr>
        <w:pStyle w:val="BlankOpen"/>
      </w:pPr>
    </w:p>
    <w:p w:rsidR="00FD504C" w:rsidRDefault="00FD504C" w:rsidP="003639D2">
      <w:pPr>
        <w:pStyle w:val="zHeading5"/>
        <w:spacing w:before="120"/>
      </w:pPr>
      <w:bookmarkStart w:id="338" w:name="_Toc382914664"/>
      <w:bookmarkStart w:id="339" w:name="_Toc383503455"/>
      <w:r>
        <w:t>180.</w:t>
      </w:r>
      <w:r>
        <w:tab/>
        <w:t>Commissioner may summons people to provide information</w:t>
      </w:r>
      <w:bookmarkEnd w:id="338"/>
      <w:bookmarkEnd w:id="339"/>
    </w:p>
    <w:p w:rsidR="009948B3" w:rsidRDefault="00FD504C" w:rsidP="00FD504C">
      <w:pPr>
        <w:pStyle w:val="zSubsection"/>
      </w:pPr>
      <w:r>
        <w:tab/>
        <w:t>(1)</w:t>
      </w:r>
      <w:r>
        <w:tab/>
      </w:r>
      <w:r w:rsidR="004710BC">
        <w:t xml:space="preserve">For </w:t>
      </w:r>
      <w:r w:rsidR="004710BC" w:rsidRPr="004710BC">
        <w:t xml:space="preserve">the purposes of </w:t>
      </w:r>
      <w:r w:rsidR="004710BC">
        <w:t xml:space="preserve">enabling the Commissioner or the Registrar to </w:t>
      </w:r>
      <w:r w:rsidR="004710BC" w:rsidRPr="004710BC">
        <w:t xml:space="preserve">perform any function under this Act or any other Act, the Commissioner </w:t>
      </w:r>
      <w:r w:rsidR="008D31F0" w:rsidRPr="008D31F0">
        <w:t>may</w:t>
      </w:r>
      <w:r w:rsidR="009948B3">
        <w:t>,</w:t>
      </w:r>
      <w:r w:rsidR="008D31F0" w:rsidRPr="008D31F0">
        <w:t xml:space="preserve"> by summons</w:t>
      </w:r>
      <w:r w:rsidR="009948B3">
        <w:t>,</w:t>
      </w:r>
      <w:r w:rsidR="008D31F0" w:rsidRPr="008D31F0">
        <w:t xml:space="preserve"> require </w:t>
      </w:r>
      <w:r w:rsidR="00E23632">
        <w:t xml:space="preserve">any of the persons listed in </w:t>
      </w:r>
      <w:r w:rsidR="00DB2099">
        <w:t>subsection (</w:t>
      </w:r>
      <w:r w:rsidR="00E23632">
        <w:t xml:space="preserve">2) </w:t>
      </w:r>
      <w:r w:rsidR="008D31F0" w:rsidRPr="008D31F0">
        <w:t xml:space="preserve">to appear at a time and place </w:t>
      </w:r>
      <w:r w:rsidR="00E23632">
        <w:t xml:space="preserve">specified </w:t>
      </w:r>
      <w:r w:rsidR="008D31F0" w:rsidRPr="008D31F0">
        <w:t xml:space="preserve">in </w:t>
      </w:r>
      <w:r w:rsidR="00E23632">
        <w:t xml:space="preserve">the </w:t>
      </w:r>
      <w:r w:rsidR="008D31F0" w:rsidRPr="008D31F0">
        <w:t>summons</w:t>
      </w:r>
      <w:r w:rsidR="009948B3">
        <w:t xml:space="preserve"> to do all or any of the following — </w:t>
      </w:r>
    </w:p>
    <w:p w:rsidR="009D27D6" w:rsidRDefault="009948B3" w:rsidP="009948B3">
      <w:pPr>
        <w:pStyle w:val="zIndenta"/>
      </w:pPr>
      <w:r>
        <w:tab/>
        <w:t>(a)</w:t>
      </w:r>
      <w:r>
        <w:tab/>
        <w:t xml:space="preserve">to </w:t>
      </w:r>
      <w:r w:rsidR="008D31F0" w:rsidRPr="008D31F0">
        <w:t>give an explanation concerning</w:t>
      </w:r>
      <w:r w:rsidR="009D27D6">
        <w:t xml:space="preserve"> — </w:t>
      </w:r>
    </w:p>
    <w:p w:rsidR="009D27D6" w:rsidRDefault="009D27D6" w:rsidP="009D27D6">
      <w:pPr>
        <w:pStyle w:val="zIndenti"/>
      </w:pPr>
      <w:r>
        <w:tab/>
        <w:t>(i)</w:t>
      </w:r>
      <w:r>
        <w:tab/>
      </w:r>
      <w:r w:rsidR="009948B3">
        <w:t xml:space="preserve">any </w:t>
      </w:r>
      <w:r w:rsidR="008D31F0" w:rsidRPr="008D31F0">
        <w:t>land</w:t>
      </w:r>
      <w:r>
        <w:t>;</w:t>
      </w:r>
      <w:r w:rsidR="008D31F0" w:rsidRPr="008D31F0">
        <w:t xml:space="preserve"> or</w:t>
      </w:r>
    </w:p>
    <w:p w:rsidR="009948B3" w:rsidRDefault="009D27D6" w:rsidP="009D27D6">
      <w:pPr>
        <w:pStyle w:val="zIndenti"/>
      </w:pPr>
      <w:r>
        <w:tab/>
        <w:t>(ii)</w:t>
      </w:r>
      <w:r>
        <w:tab/>
      </w:r>
      <w:r w:rsidR="008D31F0" w:rsidRPr="008D31F0">
        <w:t>any document affecting the title t</w:t>
      </w:r>
      <w:r w:rsidR="009948B3">
        <w:t>o any land;</w:t>
      </w:r>
      <w:r>
        <w:t xml:space="preserve"> or</w:t>
      </w:r>
    </w:p>
    <w:p w:rsidR="009D27D6" w:rsidRPr="009D27D6" w:rsidRDefault="009D27D6" w:rsidP="003639D2">
      <w:pPr>
        <w:pStyle w:val="zIndenti"/>
        <w:spacing w:before="100"/>
      </w:pPr>
      <w:r>
        <w:tab/>
        <w:t>(iii)</w:t>
      </w:r>
      <w:r>
        <w:tab/>
        <w:t>any conveyancing transaction;</w:t>
      </w:r>
    </w:p>
    <w:p w:rsidR="009D27D6" w:rsidRDefault="009948B3" w:rsidP="009948B3">
      <w:pPr>
        <w:pStyle w:val="zIndenta"/>
      </w:pPr>
      <w:r>
        <w:tab/>
        <w:t>(b)</w:t>
      </w:r>
      <w:r>
        <w:tab/>
      </w:r>
      <w:r w:rsidR="008D31F0" w:rsidRPr="008D31F0">
        <w:t>to produce any grant</w:t>
      </w:r>
      <w:r>
        <w:t>,</w:t>
      </w:r>
      <w:r w:rsidR="008D31F0" w:rsidRPr="008D31F0">
        <w:t xml:space="preserve"> certificate of title</w:t>
      </w:r>
      <w:r>
        <w:t>,</w:t>
      </w:r>
      <w:r w:rsidR="008D31F0" w:rsidRPr="008D31F0">
        <w:t xml:space="preserve"> will</w:t>
      </w:r>
      <w:r>
        <w:t>,</w:t>
      </w:r>
      <w:r w:rsidR="008D31F0" w:rsidRPr="008D31F0">
        <w:t xml:space="preserve"> mortgage or other instrument or document in </w:t>
      </w:r>
      <w:r>
        <w:t xml:space="preserve">the person’s </w:t>
      </w:r>
      <w:r w:rsidR="008D31F0" w:rsidRPr="008D31F0">
        <w:t xml:space="preserve">possession or within </w:t>
      </w:r>
      <w:r>
        <w:t xml:space="preserve">the person’s </w:t>
      </w:r>
      <w:r w:rsidR="008D31F0" w:rsidRPr="008D31F0">
        <w:t>control</w:t>
      </w:r>
      <w:r w:rsidR="009D27D6">
        <w:t xml:space="preserve"> — </w:t>
      </w:r>
    </w:p>
    <w:p w:rsidR="008D31F0" w:rsidRDefault="009D27D6" w:rsidP="003639D2">
      <w:pPr>
        <w:pStyle w:val="zIndenti"/>
        <w:spacing w:before="100"/>
      </w:pPr>
      <w:r>
        <w:tab/>
        <w:t>(i)</w:t>
      </w:r>
      <w:r>
        <w:tab/>
      </w:r>
      <w:r w:rsidR="008D31F0" w:rsidRPr="008D31F0">
        <w:t xml:space="preserve">affecting </w:t>
      </w:r>
      <w:r w:rsidR="009948B3">
        <w:t xml:space="preserve">any </w:t>
      </w:r>
      <w:r w:rsidR="008D31F0" w:rsidRPr="008D31F0">
        <w:t>land or the title to</w:t>
      </w:r>
      <w:r w:rsidR="009948B3">
        <w:t xml:space="preserve"> any land;</w:t>
      </w:r>
      <w:r>
        <w:t xml:space="preserve"> or</w:t>
      </w:r>
    </w:p>
    <w:p w:rsidR="009D27D6" w:rsidRPr="009D27D6" w:rsidRDefault="009D27D6" w:rsidP="003639D2">
      <w:pPr>
        <w:pStyle w:val="zIndenti"/>
        <w:spacing w:before="100"/>
      </w:pPr>
      <w:r>
        <w:tab/>
        <w:t>(ii)</w:t>
      </w:r>
      <w:r>
        <w:tab/>
        <w:t xml:space="preserve">relating </w:t>
      </w:r>
      <w:r w:rsidR="00944F40">
        <w:t>to any conveyancing transaction.</w:t>
      </w:r>
    </w:p>
    <w:p w:rsidR="00E23632" w:rsidRDefault="00E23632" w:rsidP="00E23632">
      <w:pPr>
        <w:pStyle w:val="zSubsection"/>
      </w:pPr>
      <w:r>
        <w:tab/>
        <w:t>(2)</w:t>
      </w:r>
      <w:r>
        <w:tab/>
        <w:t xml:space="preserve">The persons referred to in </w:t>
      </w:r>
      <w:r w:rsidR="00DB2099">
        <w:t>subsection (</w:t>
      </w:r>
      <w:r>
        <w:t xml:space="preserve">1) are the following — </w:t>
      </w:r>
    </w:p>
    <w:p w:rsidR="00E6291C" w:rsidRDefault="00E23632" w:rsidP="00E23632">
      <w:pPr>
        <w:pStyle w:val="zIndenta"/>
      </w:pPr>
      <w:r>
        <w:tab/>
        <w:t>(a)</w:t>
      </w:r>
      <w:r>
        <w:tab/>
      </w:r>
      <w:r w:rsidRPr="00E23632">
        <w:t>the proprietor</w:t>
      </w:r>
      <w:r w:rsidR="00E6291C">
        <w:t>,</w:t>
      </w:r>
      <w:r w:rsidRPr="00E23632">
        <w:t xml:space="preserve"> mortgagee or other person interested in any land under</w:t>
      </w:r>
      <w:r w:rsidR="0067451B">
        <w:t>,</w:t>
      </w:r>
      <w:r w:rsidRPr="00E23632">
        <w:t xml:space="preserve"> or proposed to be brought under</w:t>
      </w:r>
      <w:r w:rsidR="0067451B">
        <w:t>,</w:t>
      </w:r>
      <w:r w:rsidRPr="00E23632">
        <w:t xml:space="preserve"> the operation</w:t>
      </w:r>
      <w:r w:rsidRPr="000E5090">
        <w:t xml:space="preserve"> of this Act</w:t>
      </w:r>
      <w:r w:rsidRPr="00E23632">
        <w:t xml:space="preserve"> in respect of which</w:t>
      </w:r>
      <w:r w:rsidR="00E6291C">
        <w:t xml:space="preserve"> — </w:t>
      </w:r>
    </w:p>
    <w:p w:rsidR="00E6291C" w:rsidRDefault="00E6291C" w:rsidP="003639D2">
      <w:pPr>
        <w:pStyle w:val="zIndenti"/>
        <w:spacing w:before="100"/>
      </w:pPr>
      <w:r>
        <w:tab/>
        <w:t>(i)</w:t>
      </w:r>
      <w:r>
        <w:tab/>
      </w:r>
      <w:r w:rsidR="00E23632" w:rsidRPr="00E23632">
        <w:t>any transfer, lease, mortgage, charge, carbon right, carbon covenant, tree plantation agreement or other dealing</w:t>
      </w:r>
      <w:r>
        <w:t xml:space="preserve"> </w:t>
      </w:r>
      <w:r w:rsidRPr="00E6291C">
        <w:t>is proposed to be transacted or registered</w:t>
      </w:r>
      <w:r>
        <w:t>; or</w:t>
      </w:r>
    </w:p>
    <w:p w:rsidR="00E6291C" w:rsidRDefault="00E6291C" w:rsidP="003639D2">
      <w:pPr>
        <w:pStyle w:val="zIndenti"/>
        <w:spacing w:before="100"/>
      </w:pPr>
      <w:r>
        <w:tab/>
        <w:t>(ii)</w:t>
      </w:r>
      <w:r>
        <w:tab/>
      </w:r>
      <w:r w:rsidR="00E23632" w:rsidRPr="00E23632">
        <w:t>any discharge from any mortgage or charge</w:t>
      </w:r>
      <w:r w:rsidR="003A7BB3">
        <w:t>,</w:t>
      </w:r>
      <w:r w:rsidR="00E23632" w:rsidRPr="00E23632">
        <w:t xml:space="preserve"> or any surrender of a carbon right, carbon covenant or plantation interest</w:t>
      </w:r>
      <w:r w:rsidR="003A7BB3">
        <w:t>,</w:t>
      </w:r>
      <w:r w:rsidR="00E23632" w:rsidRPr="00E23632">
        <w:t xml:space="preserve"> is proposed to be transacted or registered</w:t>
      </w:r>
      <w:r>
        <w:t>;</w:t>
      </w:r>
      <w:r w:rsidR="00E23632" w:rsidRPr="00E23632">
        <w:t xml:space="preserve"> or</w:t>
      </w:r>
    </w:p>
    <w:p w:rsidR="00E23632" w:rsidRDefault="00E6291C" w:rsidP="003639D2">
      <w:pPr>
        <w:pStyle w:val="zIndenti"/>
        <w:spacing w:before="100"/>
      </w:pPr>
      <w:r>
        <w:tab/>
        <w:t>(</w:t>
      </w:r>
      <w:r w:rsidR="00270BDE">
        <w:t>i</w:t>
      </w:r>
      <w:r>
        <w:t>ii)</w:t>
      </w:r>
      <w:r>
        <w:tab/>
      </w:r>
      <w:r w:rsidR="00E23632" w:rsidRPr="00E23632">
        <w:t>any transmission is proposed to be registered</w:t>
      </w:r>
      <w:r>
        <w:t>;</w:t>
      </w:r>
    </w:p>
    <w:p w:rsidR="00E6291C" w:rsidRDefault="00E6291C" w:rsidP="00E6291C">
      <w:pPr>
        <w:pStyle w:val="zIndenta"/>
      </w:pPr>
      <w:r>
        <w:tab/>
        <w:t>(b)</w:t>
      </w:r>
      <w:r>
        <w:tab/>
        <w:t xml:space="preserve">any person whom the Commissioner reasonably considers will be able to give an explanation concerning </w:t>
      </w:r>
      <w:r w:rsidR="00B45680">
        <w:t>a conveyancing transaction or produce a document relating to a conveyancing transaction</w:t>
      </w:r>
      <w:r>
        <w:t xml:space="preserve">, including (without limitation) — </w:t>
      </w:r>
    </w:p>
    <w:p w:rsidR="00E6291C" w:rsidRDefault="00E6291C" w:rsidP="00E6291C">
      <w:pPr>
        <w:pStyle w:val="zIndenti"/>
      </w:pPr>
      <w:r>
        <w:tab/>
        <w:t>(i)</w:t>
      </w:r>
      <w:r>
        <w:tab/>
      </w:r>
      <w:r w:rsidR="00303D5D">
        <w:t>a subscriber;</w:t>
      </w:r>
    </w:p>
    <w:p w:rsidR="000B0E03" w:rsidRDefault="000B0E03" w:rsidP="000B0E03">
      <w:pPr>
        <w:pStyle w:val="zIndenti"/>
      </w:pPr>
      <w:r>
        <w:tab/>
        <w:t>(ii)</w:t>
      </w:r>
      <w:r>
        <w:tab/>
        <w:t>any of a subscriber’s employees, agents, contractors or officers;</w:t>
      </w:r>
    </w:p>
    <w:p w:rsidR="00E677A6" w:rsidRPr="00E677A6" w:rsidRDefault="00E677A6" w:rsidP="00E677A6">
      <w:pPr>
        <w:pStyle w:val="zIndenti"/>
      </w:pPr>
      <w:r>
        <w:tab/>
        <w:t>(iii)</w:t>
      </w:r>
      <w:r>
        <w:tab/>
        <w:t>an Australian lawyer;</w:t>
      </w:r>
    </w:p>
    <w:p w:rsidR="000B0E03" w:rsidRDefault="00303D5D" w:rsidP="00303D5D">
      <w:pPr>
        <w:pStyle w:val="zIndenti"/>
      </w:pPr>
      <w:r>
        <w:tab/>
        <w:t>(i</w:t>
      </w:r>
      <w:r w:rsidR="008D0498">
        <w:t>v</w:t>
      </w:r>
      <w:r>
        <w:t>)</w:t>
      </w:r>
      <w:r>
        <w:tab/>
        <w:t>a settlement agent</w:t>
      </w:r>
      <w:r w:rsidR="00612631">
        <w:t xml:space="preserve"> as defined in the </w:t>
      </w:r>
      <w:r w:rsidR="00612631">
        <w:rPr>
          <w:i/>
        </w:rPr>
        <w:t xml:space="preserve">Settlement Agents </w:t>
      </w:r>
      <w:r w:rsidR="0062723D">
        <w:rPr>
          <w:i/>
        </w:rPr>
        <w:t>Act 1</w:t>
      </w:r>
      <w:r w:rsidR="00612631">
        <w:rPr>
          <w:i/>
        </w:rPr>
        <w:t>981</w:t>
      </w:r>
      <w:r w:rsidR="00612631">
        <w:t xml:space="preserve"> section 3(1)</w:t>
      </w:r>
      <w:r w:rsidR="000B0E03">
        <w:t>;</w:t>
      </w:r>
    </w:p>
    <w:p w:rsidR="000B0E03" w:rsidRDefault="000B0E03" w:rsidP="000B0E03">
      <w:pPr>
        <w:pStyle w:val="zIndenti"/>
      </w:pPr>
      <w:r>
        <w:tab/>
        <w:t>(v)</w:t>
      </w:r>
      <w:r>
        <w:tab/>
        <w:t>an ELNO;</w:t>
      </w:r>
    </w:p>
    <w:p w:rsidR="00303D5D" w:rsidRPr="00303D5D" w:rsidRDefault="000B0E03" w:rsidP="000B0E03">
      <w:pPr>
        <w:pStyle w:val="zIndenti"/>
      </w:pPr>
      <w:r>
        <w:tab/>
        <w:t>(v</w:t>
      </w:r>
      <w:r w:rsidR="008D0498">
        <w:t>i</w:t>
      </w:r>
      <w:r>
        <w:t>)</w:t>
      </w:r>
      <w:r>
        <w:tab/>
        <w:t>any of an ELNO’s employees, agents, contractors or officers.</w:t>
      </w:r>
    </w:p>
    <w:p w:rsidR="00AD1D0B" w:rsidRDefault="008D31F0" w:rsidP="008D31F0">
      <w:pPr>
        <w:pStyle w:val="zSubsection"/>
      </w:pPr>
      <w:r>
        <w:tab/>
        <w:t>(</w:t>
      </w:r>
      <w:r w:rsidR="006B2709">
        <w:t>3</w:t>
      </w:r>
      <w:r>
        <w:t>)</w:t>
      </w:r>
      <w:r>
        <w:tab/>
        <w:t xml:space="preserve">A summons </w:t>
      </w:r>
      <w:r w:rsidRPr="008D31F0">
        <w:t xml:space="preserve">under </w:t>
      </w:r>
      <w:r w:rsidR="00DB2099">
        <w:t>subsection (</w:t>
      </w:r>
      <w:r w:rsidR="009512A2">
        <w:t>1) must</w:t>
      </w:r>
      <w:r w:rsidR="00126CBF">
        <w:t xml:space="preserve"> be</w:t>
      </w:r>
      <w:r w:rsidR="00AD1D0B">
        <w:t xml:space="preserve"> — </w:t>
      </w:r>
    </w:p>
    <w:p w:rsidR="00AD1D0B" w:rsidRDefault="00AD1D0B" w:rsidP="00AD1D0B">
      <w:pPr>
        <w:pStyle w:val="zIndenta"/>
      </w:pPr>
      <w:r>
        <w:tab/>
        <w:t>(a)</w:t>
      </w:r>
      <w:r>
        <w:tab/>
      </w:r>
      <w:r w:rsidR="009512A2">
        <w:t xml:space="preserve">in </w:t>
      </w:r>
      <w:r w:rsidR="0095080D">
        <w:t>an approved</w:t>
      </w:r>
      <w:r w:rsidR="009512A2">
        <w:t xml:space="preserve"> form</w:t>
      </w:r>
      <w:r>
        <w:t>; and</w:t>
      </w:r>
    </w:p>
    <w:p w:rsidR="00126CBF" w:rsidRPr="00126CBF" w:rsidRDefault="00126CBF" w:rsidP="00126CBF">
      <w:pPr>
        <w:pStyle w:val="zIndenta"/>
      </w:pPr>
      <w:r>
        <w:tab/>
        <w:t>(b)</w:t>
      </w:r>
      <w:r>
        <w:tab/>
        <w:t>signed by the Commissioner; and</w:t>
      </w:r>
    </w:p>
    <w:p w:rsidR="008D31F0" w:rsidRDefault="00AD1D0B" w:rsidP="00AD1D0B">
      <w:pPr>
        <w:pStyle w:val="zIndenta"/>
      </w:pPr>
      <w:r>
        <w:tab/>
        <w:t>(</w:t>
      </w:r>
      <w:r w:rsidR="00126CBF">
        <w:t>c</w:t>
      </w:r>
      <w:r>
        <w:t>)</w:t>
      </w:r>
      <w:r>
        <w:tab/>
        <w:t>served on the person</w:t>
      </w:r>
      <w:r w:rsidR="00126CBF">
        <w:t xml:space="preserve"> summoned</w:t>
      </w:r>
      <w:r>
        <w:t xml:space="preserve"> in accordance with section 240 as if it were a notice to which that section applies</w:t>
      </w:r>
      <w:r w:rsidR="009512A2">
        <w:t>.</w:t>
      </w:r>
    </w:p>
    <w:p w:rsidR="00AE097C" w:rsidRDefault="008D31F0" w:rsidP="008D31F0">
      <w:pPr>
        <w:pStyle w:val="zSubsection"/>
      </w:pPr>
      <w:r>
        <w:tab/>
        <w:t>(</w:t>
      </w:r>
      <w:r w:rsidR="006B2709">
        <w:t>4</w:t>
      </w:r>
      <w:r>
        <w:t>)</w:t>
      </w:r>
      <w:r>
        <w:tab/>
      </w:r>
      <w:r w:rsidR="00AE097C">
        <w:t>For the purposes</w:t>
      </w:r>
      <w:r w:rsidR="00AE097C" w:rsidRPr="000E5090">
        <w:t xml:space="preserve"> of this section</w:t>
      </w:r>
      <w:r w:rsidR="00AE097C">
        <w:t xml:space="preserve"> — </w:t>
      </w:r>
    </w:p>
    <w:p w:rsidR="00AE097C" w:rsidRDefault="00AE097C" w:rsidP="00AE097C">
      <w:pPr>
        <w:pStyle w:val="zIndenta"/>
      </w:pPr>
      <w:r>
        <w:tab/>
        <w:t>(a)</w:t>
      </w:r>
      <w:r>
        <w:tab/>
        <w:t xml:space="preserve">the </w:t>
      </w:r>
      <w:r w:rsidR="00500A95">
        <w:t xml:space="preserve">Commissioner may </w:t>
      </w:r>
      <w:r>
        <w:t xml:space="preserve">require a person summoned under </w:t>
      </w:r>
      <w:r w:rsidR="00DB2099">
        <w:t>subsection (</w:t>
      </w:r>
      <w:r>
        <w:t>1) to take an oath or to make an affirmation; and</w:t>
      </w:r>
    </w:p>
    <w:p w:rsidR="008D31F0" w:rsidRDefault="00AE097C" w:rsidP="00AE097C">
      <w:pPr>
        <w:pStyle w:val="zIndenta"/>
      </w:pPr>
      <w:r>
        <w:tab/>
        <w:t>(b)</w:t>
      </w:r>
      <w:r>
        <w:tab/>
        <w:t>the Commissioner may administer an o</w:t>
      </w:r>
      <w:r w:rsidR="008D31F0" w:rsidRPr="008D31F0">
        <w:t>ath</w:t>
      </w:r>
      <w:r>
        <w:t xml:space="preserve"> or affirmation to the person.</w:t>
      </w:r>
    </w:p>
    <w:p w:rsidR="002B0A19" w:rsidRDefault="008D31F0" w:rsidP="002B0A19">
      <w:pPr>
        <w:pStyle w:val="zSubsection"/>
      </w:pPr>
      <w:r>
        <w:tab/>
        <w:t>(</w:t>
      </w:r>
      <w:r w:rsidR="007170CF">
        <w:t>5</w:t>
      </w:r>
      <w:r>
        <w:t>)</w:t>
      </w:r>
      <w:r>
        <w:tab/>
      </w:r>
      <w:r w:rsidR="00D6406A">
        <w:t xml:space="preserve">If a person is summoned under </w:t>
      </w:r>
      <w:r w:rsidR="00DB2099">
        <w:t>subsection (</w:t>
      </w:r>
      <w:r w:rsidR="00D6406A">
        <w:t xml:space="preserve">1), the </w:t>
      </w:r>
      <w:r w:rsidR="007170CF">
        <w:t xml:space="preserve">Commissioner may deal with </w:t>
      </w:r>
      <w:r w:rsidR="00D6406A">
        <w:t>the person as in the case of contempt of the Supreme Court if the person</w:t>
      </w:r>
      <w:r w:rsidR="002B0A19">
        <w:t xml:space="preserve"> — </w:t>
      </w:r>
    </w:p>
    <w:p w:rsidR="002B0A19" w:rsidRDefault="002B0A19" w:rsidP="002B0A19">
      <w:pPr>
        <w:pStyle w:val="zIndenta"/>
      </w:pPr>
      <w:r>
        <w:tab/>
        <w:t>(a)</w:t>
      </w:r>
      <w:r>
        <w:tab/>
        <w:t>f</w:t>
      </w:r>
      <w:r w:rsidRPr="008D31F0">
        <w:t>ail</w:t>
      </w:r>
      <w:r>
        <w:t>s,</w:t>
      </w:r>
      <w:r w:rsidRPr="008D31F0">
        <w:t xml:space="preserve"> refuse</w:t>
      </w:r>
      <w:r>
        <w:t>s</w:t>
      </w:r>
      <w:r w:rsidRPr="008D31F0">
        <w:t xml:space="preserve"> or neglect</w:t>
      </w:r>
      <w:r>
        <w:t xml:space="preserve">s — </w:t>
      </w:r>
    </w:p>
    <w:p w:rsidR="002B0A19" w:rsidRDefault="002B0A19" w:rsidP="002B0A19">
      <w:pPr>
        <w:pStyle w:val="zIndenti"/>
      </w:pPr>
      <w:r>
        <w:tab/>
        <w:t>(i)</w:t>
      </w:r>
      <w:r>
        <w:tab/>
      </w:r>
      <w:r w:rsidR="008D31F0" w:rsidRPr="008D31F0">
        <w:t>to attend the Commissioner for the purpose of being examined</w:t>
      </w:r>
      <w:r>
        <w:t>;</w:t>
      </w:r>
      <w:r w:rsidR="008D31F0" w:rsidRPr="008D31F0">
        <w:t xml:space="preserve"> or</w:t>
      </w:r>
    </w:p>
    <w:p w:rsidR="002B0A19" w:rsidRDefault="002B0A19" w:rsidP="002B0A19">
      <w:pPr>
        <w:pStyle w:val="zIndenti"/>
      </w:pPr>
      <w:r>
        <w:tab/>
        <w:t>(ii)</w:t>
      </w:r>
      <w:r>
        <w:tab/>
      </w:r>
      <w:r w:rsidR="008D31F0" w:rsidRPr="008D31F0">
        <w:t xml:space="preserve">to produce any document </w:t>
      </w:r>
      <w:r>
        <w:t>as required by the summons;</w:t>
      </w:r>
      <w:r w:rsidR="007170CF">
        <w:t xml:space="preserve"> </w:t>
      </w:r>
      <w:r w:rsidR="008D31F0" w:rsidRPr="008D31F0">
        <w:t>or</w:t>
      </w:r>
    </w:p>
    <w:p w:rsidR="002B0A19" w:rsidRDefault="002B0A19" w:rsidP="002B0A19">
      <w:pPr>
        <w:pStyle w:val="zIndenti"/>
      </w:pPr>
      <w:r>
        <w:tab/>
        <w:t>(iii)</w:t>
      </w:r>
      <w:r>
        <w:tab/>
      </w:r>
      <w:r w:rsidR="008D31F0" w:rsidRPr="008D31F0">
        <w:t xml:space="preserve">to allow </w:t>
      </w:r>
      <w:r>
        <w:t>any document</w:t>
      </w:r>
      <w:r w:rsidR="008D31F0" w:rsidRPr="008D31F0">
        <w:t xml:space="preserve"> to</w:t>
      </w:r>
      <w:r w:rsidR="009430E5">
        <w:t xml:space="preserve"> which </w:t>
      </w:r>
      <w:r w:rsidR="00DB2099">
        <w:t>subparagraph (</w:t>
      </w:r>
      <w:r w:rsidR="009430E5">
        <w:t>ii) applies to</w:t>
      </w:r>
      <w:r w:rsidR="008D31F0" w:rsidRPr="008D31F0">
        <w:t xml:space="preserve"> be inspected</w:t>
      </w:r>
      <w:r>
        <w:t>;</w:t>
      </w:r>
    </w:p>
    <w:p w:rsidR="002B0A19" w:rsidRDefault="002B0A19" w:rsidP="002B0A19">
      <w:pPr>
        <w:pStyle w:val="zIndenta"/>
      </w:pPr>
      <w:r>
        <w:tab/>
      </w:r>
      <w:r>
        <w:tab/>
      </w:r>
      <w:r w:rsidR="008D31F0" w:rsidRPr="008D31F0">
        <w:t>or</w:t>
      </w:r>
    </w:p>
    <w:p w:rsidR="008D31F0" w:rsidRDefault="002B0A19" w:rsidP="002B0A19">
      <w:pPr>
        <w:pStyle w:val="zIndenta"/>
      </w:pPr>
      <w:r>
        <w:tab/>
        <w:t>(</w:t>
      </w:r>
      <w:r w:rsidR="009430E5">
        <w:t>b</w:t>
      </w:r>
      <w:r>
        <w:t>)</w:t>
      </w:r>
      <w:r>
        <w:tab/>
      </w:r>
      <w:r w:rsidR="008D31F0" w:rsidRPr="008D31F0">
        <w:t>refuse</w:t>
      </w:r>
      <w:r>
        <w:t>s</w:t>
      </w:r>
      <w:r w:rsidR="008D31F0" w:rsidRPr="008D31F0">
        <w:t xml:space="preserve"> or neglect</w:t>
      </w:r>
      <w:r>
        <w:t>s</w:t>
      </w:r>
      <w:r w:rsidR="008D31F0" w:rsidRPr="008D31F0">
        <w:t xml:space="preserve"> to give any explanation</w:t>
      </w:r>
      <w:r>
        <w:t xml:space="preserve"> </w:t>
      </w:r>
      <w:r w:rsidR="009430E5">
        <w:t>required by th</w:t>
      </w:r>
      <w:r>
        <w:t>e Commissioner.</w:t>
      </w:r>
    </w:p>
    <w:p w:rsidR="00FD504C" w:rsidRDefault="008D31F0" w:rsidP="008D31F0">
      <w:pPr>
        <w:pStyle w:val="zSubsection"/>
      </w:pPr>
      <w:r>
        <w:tab/>
        <w:t>(</w:t>
      </w:r>
      <w:r w:rsidR="00306903">
        <w:t>6</w:t>
      </w:r>
      <w:r>
        <w:t>)</w:t>
      </w:r>
      <w:r>
        <w:tab/>
      </w:r>
      <w:r w:rsidR="00306903">
        <w:t xml:space="preserve">If the Commissioner considers that any </w:t>
      </w:r>
      <w:r w:rsidRPr="008D31F0">
        <w:t xml:space="preserve">information or document </w:t>
      </w:r>
      <w:r w:rsidR="00306903">
        <w:t xml:space="preserve">that is </w:t>
      </w:r>
      <w:r w:rsidRPr="008D31F0">
        <w:t>withheld</w:t>
      </w:r>
      <w:r w:rsidR="00306903">
        <w:t xml:space="preserve"> from the Commissioner in the circumstances set out in </w:t>
      </w:r>
      <w:r w:rsidR="00DB2099">
        <w:t>subsection (</w:t>
      </w:r>
      <w:r w:rsidR="00306903">
        <w:t xml:space="preserve">5) is </w:t>
      </w:r>
      <w:r w:rsidRPr="008D31F0">
        <w:t>material</w:t>
      </w:r>
      <w:r w:rsidR="00306903">
        <w:t>,</w:t>
      </w:r>
      <w:r w:rsidRPr="008D31F0">
        <w:t xml:space="preserve"> the Registrar </w:t>
      </w:r>
      <w:r w:rsidR="00306903">
        <w:t xml:space="preserve">is </w:t>
      </w:r>
      <w:r w:rsidRPr="008D31F0">
        <w:t xml:space="preserve">not bound to proceed with </w:t>
      </w:r>
      <w:r w:rsidR="00645CCC">
        <w:t xml:space="preserve">the </w:t>
      </w:r>
      <w:r w:rsidRPr="008D31F0">
        <w:t>transaction</w:t>
      </w:r>
      <w:r w:rsidR="00645CCC">
        <w:t xml:space="preserve"> to which that information or document relates</w:t>
      </w:r>
      <w:r w:rsidRPr="008D31F0">
        <w:t>.</w:t>
      </w:r>
    </w:p>
    <w:p w:rsidR="009C32A0" w:rsidRDefault="009C32A0" w:rsidP="009C32A0">
      <w:pPr>
        <w:pStyle w:val="zHeading5"/>
      </w:pPr>
      <w:bookmarkStart w:id="340" w:name="_Toc382914665"/>
      <w:bookmarkStart w:id="341" w:name="_Toc383503456"/>
      <w:r w:rsidRPr="00A60AB6">
        <w:t>181A.</w:t>
      </w:r>
      <w:r w:rsidRPr="00A60AB6">
        <w:tab/>
        <w:t>Commissioner and Registrar may require supporting documentation</w:t>
      </w:r>
      <w:r w:rsidR="00A62E90">
        <w:t xml:space="preserve"> or evidence</w:t>
      </w:r>
      <w:r w:rsidR="00EE5353">
        <w:t xml:space="preserve"> or verification</w:t>
      </w:r>
      <w:bookmarkEnd w:id="340"/>
      <w:bookmarkEnd w:id="341"/>
    </w:p>
    <w:p w:rsidR="00BE7B37" w:rsidRDefault="00BE7B37" w:rsidP="00BE7B37">
      <w:pPr>
        <w:pStyle w:val="zSubsection"/>
      </w:pPr>
      <w:r>
        <w:tab/>
        <w:t>(1)</w:t>
      </w:r>
      <w:r>
        <w:tab/>
        <w:t xml:space="preserve">In this section — </w:t>
      </w:r>
    </w:p>
    <w:p w:rsidR="00BE7B37" w:rsidRDefault="00BE7B37" w:rsidP="00BE7B37">
      <w:pPr>
        <w:pStyle w:val="zDefstart"/>
      </w:pPr>
      <w:r>
        <w:tab/>
      </w:r>
      <w:r w:rsidRPr="000D51FC">
        <w:rPr>
          <w:rStyle w:val="CharDefText"/>
        </w:rPr>
        <w:t>lodge</w:t>
      </w:r>
      <w:r>
        <w:t xml:space="preserve"> includes deposit, present and file.</w:t>
      </w:r>
    </w:p>
    <w:p w:rsidR="00DF4BC8" w:rsidRDefault="00BE7B37" w:rsidP="009C32A0">
      <w:pPr>
        <w:pStyle w:val="zSubsection"/>
      </w:pPr>
      <w:r>
        <w:tab/>
        <w:t>(2</w:t>
      </w:r>
      <w:r w:rsidR="009C32A0">
        <w:t>)</w:t>
      </w:r>
      <w:r w:rsidR="009C32A0">
        <w:tab/>
      </w:r>
      <w:r w:rsidR="00292598">
        <w:t xml:space="preserve">For the purposes of </w:t>
      </w:r>
      <w:r w:rsidR="003A3BE2">
        <w:t xml:space="preserve">performing any function under </w:t>
      </w:r>
      <w:r w:rsidR="00292598">
        <w:t>this Act or any other Act</w:t>
      </w:r>
      <w:r w:rsidR="003A3BE2">
        <w:t>, the Commissioner or the Registrar may</w:t>
      </w:r>
      <w:r w:rsidR="005F15EE">
        <w:t xml:space="preserve"> require any person who</w:t>
      </w:r>
      <w:r>
        <w:t xml:space="preserve"> lodges </w:t>
      </w:r>
      <w:r w:rsidR="002D0A32">
        <w:t>any document</w:t>
      </w:r>
      <w:r w:rsidR="000755D1">
        <w:t xml:space="preserve"> to do</w:t>
      </w:r>
      <w:r w:rsidR="00FB7FB5">
        <w:t>, or to arrange for someone to do,</w:t>
      </w:r>
      <w:r w:rsidR="000755D1">
        <w:t xml:space="preserve"> all or any of the following</w:t>
      </w:r>
      <w:r w:rsidR="00DF4BC8">
        <w:t xml:space="preserve"> — </w:t>
      </w:r>
    </w:p>
    <w:p w:rsidR="00DF4BC8" w:rsidRDefault="00DF4BC8" w:rsidP="00DF4BC8">
      <w:pPr>
        <w:pStyle w:val="zIndenta"/>
      </w:pPr>
      <w:r>
        <w:tab/>
        <w:t>(a)</w:t>
      </w:r>
      <w:r>
        <w:tab/>
        <w:t xml:space="preserve">to submit or produce any document supporting </w:t>
      </w:r>
      <w:r w:rsidR="000755D1">
        <w:t>or authenticating the document;</w:t>
      </w:r>
    </w:p>
    <w:p w:rsidR="00A62E90" w:rsidRDefault="00DF4BC8" w:rsidP="00DF4BC8">
      <w:pPr>
        <w:pStyle w:val="zIndenta"/>
      </w:pPr>
      <w:r>
        <w:tab/>
        <w:t>(b)</w:t>
      </w:r>
      <w:r>
        <w:tab/>
        <w:t>to provide specified information relating to the document</w:t>
      </w:r>
      <w:r w:rsidR="00A62E90">
        <w:t>;</w:t>
      </w:r>
    </w:p>
    <w:p w:rsidR="00DF26BF" w:rsidRDefault="00A62E90" w:rsidP="00A62E90">
      <w:pPr>
        <w:pStyle w:val="zIndenta"/>
      </w:pPr>
      <w:r>
        <w:tab/>
        <w:t>(c)</w:t>
      </w:r>
      <w:r>
        <w:tab/>
        <w:t xml:space="preserve">to </w:t>
      </w:r>
      <w:r w:rsidR="00B12BFD">
        <w:t xml:space="preserve">submit or </w:t>
      </w:r>
      <w:r>
        <w:t xml:space="preserve">produce evidence </w:t>
      </w:r>
      <w:r w:rsidR="00DF26BF">
        <w:t xml:space="preserve">relating to a certification given in or with the document, including (without limitation) — </w:t>
      </w:r>
    </w:p>
    <w:p w:rsidR="00DF26BF" w:rsidRDefault="00DF26BF" w:rsidP="00DF26BF">
      <w:pPr>
        <w:pStyle w:val="zIndenti"/>
      </w:pPr>
      <w:r>
        <w:tab/>
        <w:t>(i)</w:t>
      </w:r>
      <w:r>
        <w:tab/>
        <w:t xml:space="preserve">evidence </w:t>
      </w:r>
      <w:r w:rsidR="00A62E90">
        <w:t xml:space="preserve">showing the truth of </w:t>
      </w:r>
      <w:r>
        <w:t>the</w:t>
      </w:r>
      <w:r w:rsidR="00A62E90">
        <w:t xml:space="preserve"> certification</w:t>
      </w:r>
      <w:r>
        <w:t>;</w:t>
      </w:r>
    </w:p>
    <w:p w:rsidR="000755D1" w:rsidRDefault="00DF26BF" w:rsidP="00DF26BF">
      <w:pPr>
        <w:pStyle w:val="zIndenti"/>
      </w:pPr>
      <w:r>
        <w:tab/>
        <w:t>(ii)</w:t>
      </w:r>
      <w:r>
        <w:tab/>
        <w:t>evidence that the person who gave the certification was entitled to give it</w:t>
      </w:r>
      <w:r w:rsidR="000755D1">
        <w:t>;</w:t>
      </w:r>
    </w:p>
    <w:p w:rsidR="000755D1" w:rsidRDefault="000755D1" w:rsidP="000755D1">
      <w:pPr>
        <w:pStyle w:val="zIndenta"/>
      </w:pPr>
      <w:r>
        <w:tab/>
        <w:t>(</w:t>
      </w:r>
      <w:r w:rsidR="003C000A">
        <w:t>d</w:t>
      </w:r>
      <w:r>
        <w:t>)</w:t>
      </w:r>
      <w:r>
        <w:tab/>
        <w:t>to verify any document, information, evidence, certification or other matter by statutory declaration.</w:t>
      </w:r>
    </w:p>
    <w:p w:rsidR="003C000A" w:rsidRDefault="003C000A" w:rsidP="003C000A">
      <w:pPr>
        <w:pStyle w:val="zSubsection"/>
      </w:pPr>
      <w:r>
        <w:tab/>
        <w:t>(</w:t>
      </w:r>
      <w:r w:rsidR="00644323">
        <w:t>3</w:t>
      </w:r>
      <w:r>
        <w:t>)</w:t>
      </w:r>
      <w:r>
        <w:tab/>
        <w:t>For the purposes of performing any function under this Act or any other Act, the Commissioner or the Registrar may, in relation to a document</w:t>
      </w:r>
      <w:r w:rsidR="00510EB0">
        <w:t xml:space="preserve"> lodged or</w:t>
      </w:r>
      <w:r w:rsidR="00D16432">
        <w:t xml:space="preserve"> to be lodged</w:t>
      </w:r>
      <w:r>
        <w:t>, require any person to do</w:t>
      </w:r>
      <w:r w:rsidR="0055214F">
        <w:t xml:space="preserve">, or </w:t>
      </w:r>
      <w:r w:rsidR="00E9116C">
        <w:t xml:space="preserve">to </w:t>
      </w:r>
      <w:r w:rsidR="0055214F">
        <w:t>arrange for someone to do,</w:t>
      </w:r>
      <w:r>
        <w:t xml:space="preserve"> all or any of the following — </w:t>
      </w:r>
    </w:p>
    <w:p w:rsidR="003C000A" w:rsidRPr="003C000A" w:rsidRDefault="003C000A" w:rsidP="003C000A">
      <w:pPr>
        <w:pStyle w:val="zIndenta"/>
      </w:pPr>
      <w:r>
        <w:tab/>
        <w:t>(a)</w:t>
      </w:r>
      <w:r>
        <w:tab/>
        <w:t xml:space="preserve">to give a certification in or </w:t>
      </w:r>
      <w:r w:rsidR="004265D7">
        <w:t>in relation to</w:t>
      </w:r>
      <w:r>
        <w:t xml:space="preserve"> the document;</w:t>
      </w:r>
    </w:p>
    <w:p w:rsidR="003C000A" w:rsidRDefault="003C000A" w:rsidP="003C000A">
      <w:pPr>
        <w:pStyle w:val="zIndenta"/>
      </w:pPr>
      <w:r>
        <w:tab/>
        <w:t>(b)</w:t>
      </w:r>
      <w:r>
        <w:tab/>
        <w:t xml:space="preserve">to verify the identity and authority of — </w:t>
      </w:r>
    </w:p>
    <w:p w:rsidR="003C000A" w:rsidRDefault="003C000A" w:rsidP="003C000A">
      <w:pPr>
        <w:pStyle w:val="zIndenti"/>
      </w:pPr>
      <w:r>
        <w:tab/>
        <w:t>(i)</w:t>
      </w:r>
      <w:r>
        <w:tab/>
        <w:t>any person who is a party to the conveyancing transaction to which the document relates;</w:t>
      </w:r>
    </w:p>
    <w:p w:rsidR="003C000A" w:rsidRDefault="003C000A" w:rsidP="003C000A">
      <w:pPr>
        <w:pStyle w:val="zIndenti"/>
      </w:pPr>
      <w:r>
        <w:tab/>
        <w:t>(ii)</w:t>
      </w:r>
      <w:r>
        <w:tab/>
        <w:t>any person who signed or authorised the signing of the document.</w:t>
      </w:r>
    </w:p>
    <w:p w:rsidR="00DF4BC8" w:rsidRDefault="00DF4BC8" w:rsidP="00DF4BC8">
      <w:pPr>
        <w:pStyle w:val="zSubsection"/>
      </w:pPr>
      <w:r>
        <w:tab/>
        <w:t>(</w:t>
      </w:r>
      <w:r w:rsidR="00644323">
        <w:t>4</w:t>
      </w:r>
      <w:r>
        <w:t>)</w:t>
      </w:r>
      <w:r>
        <w:tab/>
        <w:t xml:space="preserve">A requirement </w:t>
      </w:r>
      <w:r w:rsidR="00564D85">
        <w:t xml:space="preserve">made </w:t>
      </w:r>
      <w:r>
        <w:t xml:space="preserve">under </w:t>
      </w:r>
      <w:r w:rsidR="00DB2099">
        <w:t>subsection (</w:t>
      </w:r>
      <w:r>
        <w:t>2)</w:t>
      </w:r>
      <w:r w:rsidR="00644323">
        <w:t xml:space="preserve"> or (3)</w:t>
      </w:r>
      <w:r>
        <w:t xml:space="preserve"> — </w:t>
      </w:r>
    </w:p>
    <w:p w:rsidR="00DF4BC8" w:rsidRDefault="00DF4BC8" w:rsidP="00DF4BC8">
      <w:pPr>
        <w:pStyle w:val="zIndenta"/>
      </w:pPr>
      <w:r>
        <w:tab/>
        <w:t>(a)</w:t>
      </w:r>
      <w:r>
        <w:tab/>
        <w:t xml:space="preserve">must be given by notice served on the </w:t>
      </w:r>
      <w:r w:rsidR="00680323">
        <w:t>person to whom the requirement relates; and</w:t>
      </w:r>
    </w:p>
    <w:p w:rsidR="0048486A" w:rsidRDefault="00680323" w:rsidP="00680323">
      <w:pPr>
        <w:pStyle w:val="zIndenta"/>
      </w:pPr>
      <w:r>
        <w:tab/>
        <w:t>(b)</w:t>
      </w:r>
      <w:r>
        <w:tab/>
        <w:t>m</w:t>
      </w:r>
      <w:r w:rsidR="0048486A">
        <w:t>ust specify a period within which the requirement must be complied with; and</w:t>
      </w:r>
    </w:p>
    <w:p w:rsidR="00680323" w:rsidRDefault="0048486A" w:rsidP="0048486A">
      <w:pPr>
        <w:pStyle w:val="zIndenta"/>
      </w:pPr>
      <w:r>
        <w:tab/>
        <w:t>(c)</w:t>
      </w:r>
      <w:r>
        <w:tab/>
        <w:t>m</w:t>
      </w:r>
      <w:r w:rsidR="00680323">
        <w:t>ay</w:t>
      </w:r>
      <w:r>
        <w:t xml:space="preserve"> specify how the requirement is to be complied with.</w:t>
      </w:r>
    </w:p>
    <w:p w:rsidR="00FB0ED5" w:rsidRDefault="0048486A" w:rsidP="0048486A">
      <w:pPr>
        <w:pStyle w:val="zSubsection"/>
      </w:pPr>
      <w:r>
        <w:tab/>
        <w:t>(</w:t>
      </w:r>
      <w:r w:rsidR="00644323">
        <w:t>5</w:t>
      </w:r>
      <w:r>
        <w:t>)</w:t>
      </w:r>
      <w:r>
        <w:tab/>
      </w:r>
      <w:r w:rsidR="00564D85">
        <w:t xml:space="preserve">If a requirement made under </w:t>
      </w:r>
      <w:r w:rsidR="00DB2099">
        <w:t>subsection (</w:t>
      </w:r>
      <w:r w:rsidR="00564D85">
        <w:t>2)</w:t>
      </w:r>
      <w:r w:rsidR="00644323">
        <w:t xml:space="preserve"> or (3)</w:t>
      </w:r>
      <w:r w:rsidR="00564D85">
        <w:t xml:space="preserve"> in relation to a document is not complied with within the period specified </w:t>
      </w:r>
      <w:r w:rsidR="00FB0ED5">
        <w:t xml:space="preserve">in accordance with </w:t>
      </w:r>
      <w:r w:rsidR="00DB2099">
        <w:t>subsection (</w:t>
      </w:r>
      <w:r w:rsidR="00644323">
        <w:t>4</w:t>
      </w:r>
      <w:r w:rsidR="00FB0ED5">
        <w:t xml:space="preserve">)(b), the Commissioner or, as the case requires, the Registrar — </w:t>
      </w:r>
    </w:p>
    <w:p w:rsidR="00FB0ED5" w:rsidRDefault="00FB0ED5" w:rsidP="00FB0ED5">
      <w:pPr>
        <w:pStyle w:val="zIndenta"/>
      </w:pPr>
      <w:r>
        <w:tab/>
        <w:t>(a)</w:t>
      </w:r>
      <w:r>
        <w:tab/>
        <w:t>may reject the document; and</w:t>
      </w:r>
    </w:p>
    <w:p w:rsidR="00FB0ED5" w:rsidRDefault="00FB0ED5" w:rsidP="00FB0ED5">
      <w:pPr>
        <w:pStyle w:val="zIndenta"/>
      </w:pPr>
      <w:r>
        <w:tab/>
        <w:t>(b)</w:t>
      </w:r>
      <w:r>
        <w:tab/>
        <w:t>if the document is rejected, must notify the refusal to the person lodging the document.</w:t>
      </w:r>
    </w:p>
    <w:p w:rsidR="00FB0ED5" w:rsidRPr="00FB0ED5" w:rsidRDefault="00FB0ED5" w:rsidP="00FB0ED5">
      <w:pPr>
        <w:pStyle w:val="zSubsection"/>
      </w:pPr>
      <w:r>
        <w:tab/>
        <w:t>(</w:t>
      </w:r>
      <w:r w:rsidR="00080032">
        <w:t>6</w:t>
      </w:r>
      <w:r>
        <w:t>)</w:t>
      </w:r>
      <w:r>
        <w:tab/>
      </w:r>
      <w:r w:rsidR="00BF3F53">
        <w:t xml:space="preserve">If a document is rejected under </w:t>
      </w:r>
      <w:r w:rsidR="00DB2099">
        <w:t>subsection (</w:t>
      </w:r>
      <w:r w:rsidR="00080032">
        <w:t>5</w:t>
      </w:r>
      <w:r w:rsidR="00BF3F53">
        <w:t>), section 192(2) applies as if the document had been rejected under section 192(1).</w:t>
      </w:r>
    </w:p>
    <w:p w:rsidR="00DF4BC8" w:rsidRDefault="00DF4BC8" w:rsidP="00DF4BC8">
      <w:pPr>
        <w:pStyle w:val="zHeading5"/>
      </w:pPr>
      <w:bookmarkStart w:id="342" w:name="_Toc382914666"/>
      <w:bookmarkStart w:id="343" w:name="_Toc383503457"/>
      <w:r>
        <w:t>181B.</w:t>
      </w:r>
      <w:r>
        <w:tab/>
        <w:t>Commissioner and Registrar may require verification by statutory declaration</w:t>
      </w:r>
      <w:bookmarkEnd w:id="342"/>
      <w:bookmarkEnd w:id="343"/>
    </w:p>
    <w:p w:rsidR="00DF4BC8" w:rsidRDefault="00DF4BC8" w:rsidP="00DF4BC8">
      <w:pPr>
        <w:pStyle w:val="zSubsection"/>
      </w:pPr>
      <w:r>
        <w:tab/>
        <w:t>(1)</w:t>
      </w:r>
      <w:r>
        <w:tab/>
      </w:r>
      <w:r w:rsidR="001C4EF1">
        <w:t>For the purposes of performing any function under this Act or any other Act, the Commissioner or the Registrar may require any person to verify any</w:t>
      </w:r>
      <w:r w:rsidR="003102E6">
        <w:t xml:space="preserve"> document, information, evidence, certification or other</w:t>
      </w:r>
      <w:r w:rsidR="001C4EF1">
        <w:t xml:space="preserve"> matter by statutory declaration.</w:t>
      </w:r>
    </w:p>
    <w:p w:rsidR="009A5EAB" w:rsidRPr="009A5EAB" w:rsidRDefault="009A5EAB" w:rsidP="009A5EAB">
      <w:pPr>
        <w:pStyle w:val="zSubsection"/>
      </w:pPr>
      <w:r>
        <w:tab/>
      </w:r>
      <w:r w:rsidRPr="00A33524">
        <w:t>(2)</w:t>
      </w:r>
      <w:r w:rsidRPr="00A33524">
        <w:tab/>
        <w:t>If a requirement under this section is not complied with within the period allowed by the Commissioner or Registrar, the Commissioner or Registrar may refuse to take any action</w:t>
      </w:r>
      <w:r w:rsidR="00A33524" w:rsidRPr="00A33524">
        <w:t xml:space="preserve"> or, as the case requires, any further action</w:t>
      </w:r>
      <w:r w:rsidRPr="00A33524">
        <w:t xml:space="preserve"> in relation to the matter to which the requirement relates.</w:t>
      </w:r>
    </w:p>
    <w:p w:rsidR="00FD504C" w:rsidRPr="00270BDE" w:rsidRDefault="00FD504C" w:rsidP="00270BDE">
      <w:pPr>
        <w:pStyle w:val="BlankClose"/>
      </w:pPr>
    </w:p>
    <w:p w:rsidR="00EA1125" w:rsidRDefault="00384109" w:rsidP="000944FE">
      <w:pPr>
        <w:pStyle w:val="Heading5"/>
        <w:spacing w:before="120"/>
      </w:pPr>
      <w:bookmarkStart w:id="344" w:name="_Toc382914667"/>
      <w:bookmarkStart w:id="345" w:name="_Toc383503458"/>
      <w:r>
        <w:rPr>
          <w:rStyle w:val="CharSectno"/>
        </w:rPr>
        <w:t>78</w:t>
      </w:r>
      <w:r w:rsidR="00EA1125" w:rsidRPr="00EA1125">
        <w:t>.</w:t>
      </w:r>
      <w:r w:rsidR="00EA1125" w:rsidRPr="00EA1125">
        <w:tab/>
      </w:r>
      <w:r w:rsidR="0062723D">
        <w:t>Section 1</w:t>
      </w:r>
      <w:r w:rsidR="00EA1125">
        <w:t>81 amended</w:t>
      </w:r>
      <w:bookmarkEnd w:id="344"/>
      <w:bookmarkEnd w:id="345"/>
    </w:p>
    <w:p w:rsidR="00EA1125" w:rsidRDefault="00DD62ED" w:rsidP="00EA1125">
      <w:pPr>
        <w:pStyle w:val="Subsection"/>
      </w:pPr>
      <w:r>
        <w:tab/>
      </w:r>
      <w:r w:rsidR="00384109">
        <w:t>(1)</w:t>
      </w:r>
      <w:r>
        <w:tab/>
      </w:r>
      <w:r w:rsidR="009D6895">
        <w:t>After section 181(1)(bb) insert:</w:t>
      </w:r>
    </w:p>
    <w:p w:rsidR="009D6895" w:rsidRDefault="009D6895" w:rsidP="009D6895">
      <w:pPr>
        <w:pStyle w:val="BlankOpen"/>
      </w:pPr>
    </w:p>
    <w:p w:rsidR="003173EC" w:rsidRDefault="003173EC" w:rsidP="003173EC">
      <w:pPr>
        <w:pStyle w:val="zIndenta"/>
      </w:pPr>
      <w:r>
        <w:tab/>
        <w:t>(bc)</w:t>
      </w:r>
      <w:r>
        <w:tab/>
        <w:t>prescribing requirements relating to the lodgment, presentation</w:t>
      </w:r>
      <w:r w:rsidR="00063508">
        <w:t>, filing</w:t>
      </w:r>
      <w:r>
        <w:t xml:space="preserve"> or deposit of documents with the Authority</w:t>
      </w:r>
      <w:r w:rsidR="007A235C">
        <w:t>, the Commissioner</w:t>
      </w:r>
      <w:r>
        <w:t xml:space="preserve"> or the Registrar, including (without limitation) — </w:t>
      </w:r>
    </w:p>
    <w:p w:rsidR="008B6E0C" w:rsidRPr="008B6E0C" w:rsidRDefault="008B6E0C" w:rsidP="008B6E0C">
      <w:pPr>
        <w:pStyle w:val="zIndenti"/>
      </w:pPr>
      <w:r>
        <w:tab/>
        <w:t>(i)</w:t>
      </w:r>
      <w:r>
        <w:tab/>
        <w:t xml:space="preserve">the types of document that can be lodged electronically under the </w:t>
      </w:r>
      <w:r w:rsidR="009F52CF">
        <w:rPr>
          <w:i/>
        </w:rPr>
        <w:t>Electronic Conveyancing Act 2014</w:t>
      </w:r>
      <w:r>
        <w:t xml:space="preserve"> section </w:t>
      </w:r>
      <w:r w:rsidR="009F52CF">
        <w:t>7(1)</w:t>
      </w:r>
      <w:r>
        <w:t>;</w:t>
      </w:r>
    </w:p>
    <w:p w:rsidR="003173EC" w:rsidRDefault="003173EC" w:rsidP="003173EC">
      <w:pPr>
        <w:pStyle w:val="zIndenti"/>
      </w:pPr>
      <w:r>
        <w:tab/>
        <w:t>(</w:t>
      </w:r>
      <w:r w:rsidR="008B6E0C">
        <w:t>i</w:t>
      </w:r>
      <w:r>
        <w:t>i)</w:t>
      </w:r>
      <w:r>
        <w:tab/>
        <w:t xml:space="preserve">the form in which documents, or documents of a particular class or type, can be lodged electronically under the </w:t>
      </w:r>
      <w:r w:rsidR="009F52CF">
        <w:rPr>
          <w:i/>
        </w:rPr>
        <w:t>Electronic Conveyancing Act 2014</w:t>
      </w:r>
      <w:r>
        <w:t xml:space="preserve"> section </w:t>
      </w:r>
      <w:r w:rsidR="009F52CF">
        <w:t>7(1)</w:t>
      </w:r>
      <w:r>
        <w:t>;</w:t>
      </w:r>
    </w:p>
    <w:p w:rsidR="003173EC" w:rsidRDefault="003173EC" w:rsidP="003173EC">
      <w:pPr>
        <w:pStyle w:val="zIndenti"/>
      </w:pPr>
      <w:r>
        <w:tab/>
        <w:t>(i</w:t>
      </w:r>
      <w:r w:rsidR="008B6E0C">
        <w:t>i</w:t>
      </w:r>
      <w:r>
        <w:t>i)</w:t>
      </w:r>
      <w:r>
        <w:tab/>
        <w:t xml:space="preserve">the documents that must be lodged or retained when a document is lodged electronically under the </w:t>
      </w:r>
      <w:r w:rsidR="009F52CF">
        <w:rPr>
          <w:i/>
        </w:rPr>
        <w:t>Electronic Conveyancing Act 2014</w:t>
      </w:r>
      <w:r>
        <w:t xml:space="preserve"> section </w:t>
      </w:r>
      <w:r w:rsidR="009F52CF">
        <w:t>7(1)</w:t>
      </w:r>
      <w:r>
        <w:t>;</w:t>
      </w:r>
    </w:p>
    <w:p w:rsidR="00C560D5" w:rsidRPr="00C560D5" w:rsidRDefault="00C560D5" w:rsidP="00C560D5">
      <w:pPr>
        <w:pStyle w:val="zIndenti"/>
      </w:pPr>
      <w:r>
        <w:tab/>
        <w:t>(i</w:t>
      </w:r>
      <w:r w:rsidR="008B6E0C">
        <w:t>v</w:t>
      </w:r>
      <w:r>
        <w:t>)</w:t>
      </w:r>
      <w:r>
        <w:tab/>
        <w:t>how long documents must be retained;</w:t>
      </w:r>
    </w:p>
    <w:p w:rsidR="00E174E4" w:rsidRDefault="00E174E4" w:rsidP="00E174E4">
      <w:pPr>
        <w:pStyle w:val="zIndenti"/>
      </w:pPr>
      <w:r>
        <w:tab/>
        <w:t>(</w:t>
      </w:r>
      <w:r w:rsidR="00C560D5">
        <w:t>v</w:t>
      </w:r>
      <w:r>
        <w:t>)</w:t>
      </w:r>
      <w:r>
        <w:tab/>
        <w:t xml:space="preserve">the documents required to support or authenticate a document lodged electronically under the </w:t>
      </w:r>
      <w:r w:rsidR="009F52CF">
        <w:rPr>
          <w:i/>
        </w:rPr>
        <w:t>Electronic Conveyancing Act 2014</w:t>
      </w:r>
      <w:r>
        <w:t xml:space="preserve"> section </w:t>
      </w:r>
      <w:r w:rsidR="009F52CF">
        <w:t>7(1)</w:t>
      </w:r>
      <w:r>
        <w:t>;</w:t>
      </w:r>
    </w:p>
    <w:p w:rsidR="00430AFD" w:rsidRPr="00430AFD" w:rsidRDefault="00430AFD" w:rsidP="00430AFD">
      <w:pPr>
        <w:pStyle w:val="zIndenta"/>
      </w:pPr>
      <w:r>
        <w:tab/>
      </w:r>
      <w:r>
        <w:tab/>
        <w:t>and</w:t>
      </w:r>
    </w:p>
    <w:p w:rsidR="00EF0875" w:rsidRDefault="00EF0875" w:rsidP="00EF0875">
      <w:pPr>
        <w:pStyle w:val="zIndenta"/>
      </w:pPr>
      <w:r>
        <w:tab/>
        <w:t>(bd)</w:t>
      </w:r>
      <w:r>
        <w:tab/>
        <w:t xml:space="preserve">prescribing requirements relating to duplicate certificates of title when a document is lodged electronically under the </w:t>
      </w:r>
      <w:r w:rsidR="009F52CF">
        <w:rPr>
          <w:i/>
        </w:rPr>
        <w:t>Electronic Conveyancing Act 2014</w:t>
      </w:r>
      <w:r>
        <w:t xml:space="preserve"> section </w:t>
      </w:r>
      <w:r w:rsidR="009F52CF">
        <w:t>7(1)</w:t>
      </w:r>
      <w:r>
        <w:t xml:space="preserve">, including (without limitation) — </w:t>
      </w:r>
    </w:p>
    <w:p w:rsidR="00F0359F" w:rsidRDefault="00EF0875" w:rsidP="00EF0875">
      <w:pPr>
        <w:pStyle w:val="zIndenti"/>
      </w:pPr>
      <w:r>
        <w:tab/>
        <w:t>(i)</w:t>
      </w:r>
      <w:r>
        <w:tab/>
      </w:r>
      <w:r w:rsidR="00F0359F">
        <w:t>dispensing with</w:t>
      </w:r>
      <w:r w:rsidR="000D0C7B">
        <w:t>, or authorising the Registrar to dispense with,</w:t>
      </w:r>
      <w:r w:rsidR="00F0359F">
        <w:t xml:space="preserve"> </w:t>
      </w:r>
      <w:r w:rsidR="008A024C">
        <w:t>any requirement</w:t>
      </w:r>
      <w:r w:rsidR="008A024C" w:rsidRPr="000E5090">
        <w:t xml:space="preserve"> of this Act</w:t>
      </w:r>
      <w:r w:rsidR="008A024C">
        <w:t xml:space="preserve"> to </w:t>
      </w:r>
      <w:r w:rsidR="00F0359F">
        <w:t>produc</w:t>
      </w:r>
      <w:r w:rsidR="008A024C">
        <w:t>e or present</w:t>
      </w:r>
      <w:r w:rsidR="002F48F1">
        <w:t xml:space="preserve"> or deliver up</w:t>
      </w:r>
      <w:r w:rsidR="00F0359F">
        <w:t xml:space="preserve"> to the Registrar,</w:t>
      </w:r>
      <w:r w:rsidR="00BE0219">
        <w:t xml:space="preserve"> or </w:t>
      </w:r>
      <w:r w:rsidR="00796AF0">
        <w:t xml:space="preserve">to bring in or </w:t>
      </w:r>
      <w:r w:rsidR="00BE0219">
        <w:t>lodge,</w:t>
      </w:r>
      <w:r w:rsidR="00F0359F">
        <w:t xml:space="preserve"> a duplicate certificate of title;</w:t>
      </w:r>
    </w:p>
    <w:p w:rsidR="002C63C9" w:rsidRPr="002C63C9" w:rsidRDefault="002C63C9" w:rsidP="002C63C9">
      <w:pPr>
        <w:pStyle w:val="zIndenti"/>
      </w:pPr>
      <w:r>
        <w:tab/>
        <w:t>(ii)</w:t>
      </w:r>
      <w:r>
        <w:tab/>
        <w:t>prescribing how a duplicate certificate of title is to be dealt with if its production, presentation, delivery up, lodging or bringing in is dispensed with;</w:t>
      </w:r>
    </w:p>
    <w:p w:rsidR="00EF0875" w:rsidRDefault="00F0359F" w:rsidP="00F0359F">
      <w:pPr>
        <w:pStyle w:val="zIndenti"/>
      </w:pPr>
      <w:r>
        <w:tab/>
        <w:t>(ii</w:t>
      </w:r>
      <w:r w:rsidR="002C63C9">
        <w:t>i</w:t>
      </w:r>
      <w:r>
        <w:t>)</w:t>
      </w:r>
      <w:r>
        <w:tab/>
      </w:r>
      <w:r w:rsidR="001971A2">
        <w:t xml:space="preserve">requiring </w:t>
      </w:r>
      <w:r w:rsidR="00EF0875">
        <w:t>a</w:t>
      </w:r>
      <w:r w:rsidR="001971A2">
        <w:t xml:space="preserve"> person who lodges a document to have obtained possession of any duplicate certificate of title that would otherwise be required to be</w:t>
      </w:r>
      <w:r w:rsidR="00BE0219">
        <w:t xml:space="preserve"> produced, presented or </w:t>
      </w:r>
      <w:r w:rsidR="001971A2">
        <w:t>delivered up to the Registrar,</w:t>
      </w:r>
      <w:r w:rsidR="00BE0219">
        <w:t xml:space="preserve"> or to be</w:t>
      </w:r>
      <w:r w:rsidR="00796AF0">
        <w:t xml:space="preserve"> brought in or</w:t>
      </w:r>
      <w:r w:rsidR="00BE0219">
        <w:t xml:space="preserve"> lodged,</w:t>
      </w:r>
      <w:r w:rsidR="001971A2">
        <w:t xml:space="preserve"> and </w:t>
      </w:r>
      <w:r w:rsidR="00BE0219">
        <w:t>requiring that person to destroy or invalidate that duplicate certificate of title;</w:t>
      </w:r>
    </w:p>
    <w:p w:rsidR="00946300" w:rsidRDefault="00946300" w:rsidP="00946300">
      <w:pPr>
        <w:pStyle w:val="zIndenti"/>
      </w:pPr>
      <w:r>
        <w:tab/>
        <w:t>(i</w:t>
      </w:r>
      <w:r w:rsidR="002C63C9">
        <w:t>v</w:t>
      </w:r>
      <w:r>
        <w:t>)</w:t>
      </w:r>
      <w:r>
        <w:tab/>
      </w:r>
      <w:r w:rsidR="0013757A">
        <w:t>requiring a person who would otherwise be required</w:t>
      </w:r>
      <w:r w:rsidR="00B16FDE">
        <w:t>, at the request of any person,</w:t>
      </w:r>
      <w:r w:rsidR="0013757A">
        <w:t xml:space="preserve"> to produce, present or deliver up</w:t>
      </w:r>
      <w:r w:rsidR="00860273">
        <w:t>,</w:t>
      </w:r>
      <w:r w:rsidR="0013757A">
        <w:t xml:space="preserve"> to the Registrar</w:t>
      </w:r>
      <w:r w:rsidR="00860273">
        <w:t>,</w:t>
      </w:r>
      <w:r w:rsidR="0013757A">
        <w:t xml:space="preserve"> a duplicate certificate of title to</w:t>
      </w:r>
      <w:r w:rsidR="00B16FDE">
        <w:t xml:space="preserve"> deliver the duplicate certificate of title</w:t>
      </w:r>
      <w:r w:rsidR="00860273">
        <w:t xml:space="preserve"> to someone else</w:t>
      </w:r>
      <w:r w:rsidR="00B16FDE">
        <w:t xml:space="preserve"> </w:t>
      </w:r>
      <w:r w:rsidR="00B775B6">
        <w:t xml:space="preserve">in accordance with the </w:t>
      </w:r>
      <w:r w:rsidR="00B775B6" w:rsidRPr="000E5090">
        <w:t>regulation</w:t>
      </w:r>
      <w:r w:rsidR="00B775B6">
        <w:t>s</w:t>
      </w:r>
      <w:r w:rsidR="000D260F">
        <w:t>, and prescribing how that other person is to deal with the duplicate certificate of title</w:t>
      </w:r>
      <w:r w:rsidR="00B775B6">
        <w:t>;</w:t>
      </w:r>
    </w:p>
    <w:p w:rsidR="00430AFD" w:rsidRPr="00430AFD" w:rsidRDefault="00430AFD" w:rsidP="00430AFD">
      <w:pPr>
        <w:pStyle w:val="zIndenta"/>
      </w:pPr>
      <w:r>
        <w:tab/>
      </w:r>
      <w:r>
        <w:tab/>
        <w:t>and</w:t>
      </w:r>
    </w:p>
    <w:p w:rsidR="00F675A2" w:rsidRDefault="00EF0875" w:rsidP="006E5F07">
      <w:pPr>
        <w:pStyle w:val="zIndenta"/>
      </w:pPr>
      <w:r>
        <w:tab/>
        <w:t>(be</w:t>
      </w:r>
      <w:r w:rsidR="006E5F07">
        <w:t>)</w:t>
      </w:r>
      <w:r w:rsidR="006E5F07">
        <w:tab/>
        <w:t xml:space="preserve">prescribing requirements relating to </w:t>
      </w:r>
      <w:r w:rsidR="00F675A2">
        <w:t xml:space="preserve">certifications that must be included in or with </w:t>
      </w:r>
      <w:r w:rsidR="001D61F6">
        <w:t>documents lodged, presented</w:t>
      </w:r>
      <w:r w:rsidR="00063508">
        <w:t>, filed</w:t>
      </w:r>
      <w:r w:rsidR="001D61F6">
        <w:t xml:space="preserve"> or deposit</w:t>
      </w:r>
      <w:r w:rsidR="007966C7">
        <w:t>ed</w:t>
      </w:r>
      <w:r w:rsidR="006E4B2D">
        <w:t xml:space="preserve"> with the Authority</w:t>
      </w:r>
      <w:r w:rsidR="007A235C">
        <w:t>, the Commissioner</w:t>
      </w:r>
      <w:r w:rsidR="006E4B2D">
        <w:t xml:space="preserve"> or the Registrar</w:t>
      </w:r>
      <w:r w:rsidR="00FA35B5">
        <w:t xml:space="preserve"> (</w:t>
      </w:r>
      <w:r w:rsidR="007966C7">
        <w:t xml:space="preserve">whether electronically or </w:t>
      </w:r>
      <w:r w:rsidR="001D61F6">
        <w:t>in paper form</w:t>
      </w:r>
      <w:r w:rsidR="00FA35B5">
        <w:t>)</w:t>
      </w:r>
      <w:r w:rsidR="006E5F07">
        <w:t xml:space="preserve">, including (without limitation) — </w:t>
      </w:r>
    </w:p>
    <w:p w:rsidR="00F91F15" w:rsidRDefault="00394DE6" w:rsidP="00394DE6">
      <w:pPr>
        <w:pStyle w:val="zIndenti"/>
      </w:pPr>
      <w:r>
        <w:tab/>
        <w:t>(</w:t>
      </w:r>
      <w:r w:rsidR="006E5F07">
        <w:t>i</w:t>
      </w:r>
      <w:r>
        <w:t>)</w:t>
      </w:r>
      <w:r>
        <w:tab/>
      </w:r>
      <w:r w:rsidR="00F91F15">
        <w:t>the matters that are required to be certified;</w:t>
      </w:r>
    </w:p>
    <w:p w:rsidR="00394DE6" w:rsidRDefault="00F91F15" w:rsidP="00F91F15">
      <w:pPr>
        <w:pStyle w:val="zIndenti"/>
      </w:pPr>
      <w:r>
        <w:tab/>
        <w:t>(ii)</w:t>
      </w:r>
      <w:r>
        <w:tab/>
        <w:t>the persons or class</w:t>
      </w:r>
      <w:r w:rsidR="00050947">
        <w:t>es</w:t>
      </w:r>
      <w:r>
        <w:t xml:space="preserve"> of persons who </w:t>
      </w:r>
      <w:r w:rsidR="00D90672">
        <w:t>can</w:t>
      </w:r>
      <w:r>
        <w:t xml:space="preserve"> give certifications;</w:t>
      </w:r>
    </w:p>
    <w:p w:rsidR="00F91F15" w:rsidRPr="00F91F15" w:rsidRDefault="00F91F15" w:rsidP="00F91F15">
      <w:pPr>
        <w:pStyle w:val="zIndenti"/>
      </w:pPr>
      <w:r>
        <w:tab/>
        <w:t>(ii</w:t>
      </w:r>
      <w:r w:rsidR="00426FC8">
        <w:t>i</w:t>
      </w:r>
      <w:r>
        <w:t>)</w:t>
      </w:r>
      <w:r>
        <w:tab/>
      </w:r>
      <w:r w:rsidR="002B3AB6">
        <w:t>the form of certifications;</w:t>
      </w:r>
    </w:p>
    <w:p w:rsidR="00537B25" w:rsidRDefault="00537B25" w:rsidP="00537B25">
      <w:pPr>
        <w:pStyle w:val="zIndenti"/>
      </w:pPr>
      <w:r>
        <w:tab/>
        <w:t>(i</w:t>
      </w:r>
      <w:r w:rsidR="00426FC8">
        <w:t>v</w:t>
      </w:r>
      <w:r>
        <w:t>)</w:t>
      </w:r>
      <w:r>
        <w:tab/>
        <w:t xml:space="preserve">the evidence </w:t>
      </w:r>
      <w:r w:rsidR="00FA35B5">
        <w:t xml:space="preserve">showing the truth of a certification </w:t>
      </w:r>
      <w:r>
        <w:t>that must be retained</w:t>
      </w:r>
      <w:r w:rsidR="00FA35B5">
        <w:t xml:space="preserve"> and how long the evidence must be retained;</w:t>
      </w:r>
    </w:p>
    <w:p w:rsidR="00430AFD" w:rsidRPr="00430AFD" w:rsidRDefault="00430AFD" w:rsidP="00430AFD">
      <w:pPr>
        <w:pStyle w:val="zIndenta"/>
      </w:pPr>
      <w:r>
        <w:tab/>
      </w:r>
      <w:r>
        <w:tab/>
        <w:t>and</w:t>
      </w:r>
    </w:p>
    <w:p w:rsidR="00E133D0" w:rsidRPr="00E133D0" w:rsidRDefault="00E133D0" w:rsidP="00E133D0">
      <w:pPr>
        <w:pStyle w:val="zIndenta"/>
      </w:pPr>
      <w:r>
        <w:tab/>
        <w:t>(b</w:t>
      </w:r>
      <w:r w:rsidR="00EF0875">
        <w:t>f</w:t>
      </w:r>
      <w:r>
        <w:t>)</w:t>
      </w:r>
      <w:r>
        <w:tab/>
      </w:r>
      <w:r w:rsidR="00866072" w:rsidRPr="00866072">
        <w:t xml:space="preserve">prescribing requirements relating to </w:t>
      </w:r>
      <w:r w:rsidR="00866072">
        <w:t xml:space="preserve">things </w:t>
      </w:r>
      <w:r w:rsidR="00866072" w:rsidRPr="00866072">
        <w:t xml:space="preserve">that are required or authorised under this Act </w:t>
      </w:r>
      <w:r w:rsidR="00866072">
        <w:t>to</w:t>
      </w:r>
      <w:r w:rsidR="00866072" w:rsidRPr="00866072">
        <w:t xml:space="preserve"> be endorsed on</w:t>
      </w:r>
      <w:r w:rsidR="00866072">
        <w:t xml:space="preserve"> or included in </w:t>
      </w:r>
      <w:r w:rsidR="00C46304">
        <w:t xml:space="preserve">documents </w:t>
      </w:r>
      <w:r w:rsidR="00866072">
        <w:t xml:space="preserve">lodged, </w:t>
      </w:r>
      <w:r w:rsidR="00632537">
        <w:t>presented, filed or deposited with the Authority, the Commissioner or the Registrar (whether electronically or in paper form</w:t>
      </w:r>
      <w:r w:rsidR="00C9224B">
        <w:t>)</w:t>
      </w:r>
      <w:r w:rsidR="00632537">
        <w:t xml:space="preserve">, including (without limitation) </w:t>
      </w:r>
      <w:r w:rsidR="00862861">
        <w:t xml:space="preserve">requiring or permitting something </w:t>
      </w:r>
      <w:r w:rsidR="00862861" w:rsidRPr="00862861">
        <w:t xml:space="preserve">that </w:t>
      </w:r>
      <w:r w:rsidR="005E4F44">
        <w:t xml:space="preserve">otherwise </w:t>
      </w:r>
      <w:r w:rsidR="00862861" w:rsidRPr="00862861">
        <w:t xml:space="preserve">would be required </w:t>
      </w:r>
      <w:r w:rsidR="005E4F44">
        <w:t xml:space="preserve">or authorised </w:t>
      </w:r>
      <w:r w:rsidR="00862861" w:rsidRPr="00862861">
        <w:t>to be</w:t>
      </w:r>
      <w:r w:rsidR="005E4F44">
        <w:t xml:space="preserve"> </w:t>
      </w:r>
      <w:r w:rsidR="00862861" w:rsidRPr="00862861">
        <w:t>endorsed on</w:t>
      </w:r>
      <w:r w:rsidR="00C9224B">
        <w:t xml:space="preserve"> or</w:t>
      </w:r>
      <w:r w:rsidR="00862861" w:rsidRPr="00862861">
        <w:t xml:space="preserve"> </w:t>
      </w:r>
      <w:r w:rsidR="00862861">
        <w:t xml:space="preserve">included in </w:t>
      </w:r>
      <w:r w:rsidR="00862861" w:rsidRPr="00862861">
        <w:t>a document to be lodged or given separately;</w:t>
      </w:r>
      <w:r w:rsidR="00430AFD">
        <w:t xml:space="preserve"> and</w:t>
      </w:r>
    </w:p>
    <w:p w:rsidR="00F444A8" w:rsidRDefault="00F444A8" w:rsidP="00F444A8">
      <w:pPr>
        <w:pStyle w:val="zIndenta"/>
      </w:pPr>
      <w:r>
        <w:tab/>
        <w:t>(b</w:t>
      </w:r>
      <w:r w:rsidR="00EF0875">
        <w:t>g</w:t>
      </w:r>
      <w:r>
        <w:t>)</w:t>
      </w:r>
      <w:r>
        <w:tab/>
        <w:t>prescribing requirements relating to consents, permissions or approvals that are required or authorised under this Act or any other written law to</w:t>
      </w:r>
      <w:r w:rsidR="00324961">
        <w:t xml:space="preserve"> accompany or</w:t>
      </w:r>
      <w:r>
        <w:t xml:space="preserve"> be </w:t>
      </w:r>
      <w:r w:rsidR="00546C3E">
        <w:t>endorsed on, lodged with</w:t>
      </w:r>
      <w:r w:rsidR="00167A5A">
        <w:t xml:space="preserve"> </w:t>
      </w:r>
      <w:r w:rsidR="00546C3E">
        <w:t xml:space="preserve">or </w:t>
      </w:r>
      <w:r>
        <w:t>given in relation</w:t>
      </w:r>
      <w:r w:rsidR="00546C3E">
        <w:t xml:space="preserve"> to a document lodged, presented</w:t>
      </w:r>
      <w:r w:rsidR="00063508">
        <w:t>, filed</w:t>
      </w:r>
      <w:r w:rsidR="00546C3E">
        <w:t xml:space="preserve"> or deposited with the Authority</w:t>
      </w:r>
      <w:r w:rsidR="007A235C">
        <w:t>, the Commissioner</w:t>
      </w:r>
      <w:r w:rsidR="00546C3E">
        <w:t xml:space="preserve"> or the Registrar (whether electronically or in paper form)</w:t>
      </w:r>
      <w:r>
        <w:t xml:space="preserve">, including (without limitation) — </w:t>
      </w:r>
    </w:p>
    <w:p w:rsidR="00334A78" w:rsidRDefault="00F444A8" w:rsidP="00F444A8">
      <w:pPr>
        <w:pStyle w:val="zIndenti"/>
      </w:pPr>
      <w:r>
        <w:tab/>
        <w:t>(i)</w:t>
      </w:r>
      <w:r>
        <w:tab/>
      </w:r>
      <w:r w:rsidR="00BF4CF6">
        <w:t xml:space="preserve">requiring or </w:t>
      </w:r>
      <w:r w:rsidR="00334A78">
        <w:t>permitting a consent, permission or approval to be endorsed, lodged or given by electronic means;</w:t>
      </w:r>
    </w:p>
    <w:p w:rsidR="00F444A8" w:rsidRDefault="00334A78" w:rsidP="00334A78">
      <w:pPr>
        <w:pStyle w:val="zIndenti"/>
      </w:pPr>
      <w:r>
        <w:tab/>
        <w:t>(ii)</w:t>
      </w:r>
      <w:r>
        <w:tab/>
      </w:r>
      <w:r w:rsidR="007751E7">
        <w:t xml:space="preserve">requiring or </w:t>
      </w:r>
      <w:r>
        <w:t xml:space="preserve">permitting a consent, permission or approval that </w:t>
      </w:r>
      <w:r w:rsidR="005E4F44">
        <w:t xml:space="preserve">otherwise </w:t>
      </w:r>
      <w:r>
        <w:t xml:space="preserve">would be required </w:t>
      </w:r>
      <w:r w:rsidR="005E4F44">
        <w:t xml:space="preserve">or authorised </w:t>
      </w:r>
      <w:r>
        <w:t xml:space="preserve">to </w:t>
      </w:r>
      <w:r w:rsidR="002F1D29">
        <w:t xml:space="preserve">accompany or </w:t>
      </w:r>
      <w:r>
        <w:t>be endorsed on</w:t>
      </w:r>
      <w:r w:rsidR="002F1D29">
        <w:t xml:space="preserve"> or lodged with</w:t>
      </w:r>
      <w:r>
        <w:t xml:space="preserve"> a document to be lodged or given separately;</w:t>
      </w:r>
    </w:p>
    <w:p w:rsidR="00430AFD" w:rsidRPr="00430AFD" w:rsidRDefault="00430AFD" w:rsidP="00430AFD">
      <w:pPr>
        <w:pStyle w:val="zIndenta"/>
      </w:pPr>
      <w:r>
        <w:tab/>
      </w:r>
      <w:r>
        <w:tab/>
        <w:t>and</w:t>
      </w:r>
    </w:p>
    <w:p w:rsidR="008C4691" w:rsidRDefault="00263022" w:rsidP="00263022">
      <w:pPr>
        <w:pStyle w:val="zIndenta"/>
      </w:pPr>
      <w:r>
        <w:tab/>
        <w:t>(b</w:t>
      </w:r>
      <w:r w:rsidR="00EF0875">
        <w:t>h</w:t>
      </w:r>
      <w:r>
        <w:t>)</w:t>
      </w:r>
      <w:r>
        <w:tab/>
      </w:r>
      <w:r w:rsidR="00421DAC">
        <w:t xml:space="preserve">prescribing requirements relating to the verification of the identity </w:t>
      </w:r>
      <w:r w:rsidR="005234F3">
        <w:t xml:space="preserve">and authority </w:t>
      </w:r>
      <w:r w:rsidR="00421DAC">
        <w:t xml:space="preserve">of persons </w:t>
      </w:r>
      <w:r w:rsidR="008C4691">
        <w:t>who</w:t>
      </w:r>
      <w:r w:rsidR="008215C3">
        <w:t xml:space="preserve"> are parties to a conveyancing transaction or</w:t>
      </w:r>
      <w:r w:rsidR="00DC4311">
        <w:t xml:space="preserve"> who</w:t>
      </w:r>
      <w:r w:rsidR="008C4691">
        <w:t xml:space="preserve"> </w:t>
      </w:r>
      <w:r w:rsidR="005234F3">
        <w:t>sign</w:t>
      </w:r>
      <w:r w:rsidR="007B75C1">
        <w:t xml:space="preserve"> or authorise the signing of</w:t>
      </w:r>
      <w:r w:rsidR="005234F3">
        <w:t xml:space="preserve"> </w:t>
      </w:r>
      <w:r w:rsidR="008C4691">
        <w:t>documents</w:t>
      </w:r>
      <w:r w:rsidR="005234F3">
        <w:t xml:space="preserve"> to be </w:t>
      </w:r>
      <w:r w:rsidR="005234F3" w:rsidRPr="005234F3">
        <w:t>lodged, presented, filed or deposited with the Authority, the Commissioner or the Registrar (whether electronically or in paper form)</w:t>
      </w:r>
      <w:r w:rsidR="005234F3">
        <w:t xml:space="preserve">, </w:t>
      </w:r>
      <w:r w:rsidR="008C4691">
        <w:t>including (without limitation</w:t>
      </w:r>
      <w:r w:rsidR="005234F3">
        <w:t>)</w:t>
      </w:r>
      <w:r w:rsidR="008C4691">
        <w:t xml:space="preserve"> — </w:t>
      </w:r>
    </w:p>
    <w:p w:rsidR="0076338E" w:rsidRDefault="008C4691" w:rsidP="008C4691">
      <w:pPr>
        <w:pStyle w:val="zIndenti"/>
      </w:pPr>
      <w:r>
        <w:tab/>
        <w:t>(i)</w:t>
      </w:r>
      <w:r>
        <w:tab/>
      </w:r>
      <w:r w:rsidR="00D8453C">
        <w:t xml:space="preserve">the </w:t>
      </w:r>
      <w:r w:rsidR="00343ACD">
        <w:t xml:space="preserve">standards </w:t>
      </w:r>
      <w:r w:rsidR="0076338E">
        <w:t>to which identity and authority are to be verified;</w:t>
      </w:r>
    </w:p>
    <w:p w:rsidR="00B81B4D" w:rsidRDefault="00B81B4D" w:rsidP="00B81B4D">
      <w:pPr>
        <w:pStyle w:val="zIndenti"/>
      </w:pPr>
      <w:r>
        <w:tab/>
        <w:t>(ii)</w:t>
      </w:r>
      <w:r>
        <w:tab/>
      </w:r>
      <w:r w:rsidR="00D8453C">
        <w:t>the documents or classes of documents in relation to which verification requirements apply;</w:t>
      </w:r>
    </w:p>
    <w:p w:rsidR="00D8453C" w:rsidRDefault="00D8453C" w:rsidP="00D8453C">
      <w:pPr>
        <w:pStyle w:val="zIndenti"/>
      </w:pPr>
      <w:r>
        <w:tab/>
        <w:t>(iii)</w:t>
      </w:r>
      <w:r>
        <w:tab/>
        <w:t>the persons or classes of persons who can undertake verification;</w:t>
      </w:r>
    </w:p>
    <w:p w:rsidR="00263022" w:rsidRDefault="0076338E" w:rsidP="0076338E">
      <w:pPr>
        <w:pStyle w:val="zIndenti"/>
      </w:pPr>
      <w:r>
        <w:tab/>
        <w:t>(i</w:t>
      </w:r>
      <w:r w:rsidR="00D8453C">
        <w:t>v</w:t>
      </w:r>
      <w:r>
        <w:t>)</w:t>
      </w:r>
      <w:r>
        <w:tab/>
      </w:r>
      <w:r w:rsidR="005726F4">
        <w:t>the evidence showing th</w:t>
      </w:r>
      <w:r w:rsidR="001376C3">
        <w:t xml:space="preserve">e steps taken to satisfy the </w:t>
      </w:r>
      <w:r w:rsidR="005726F4">
        <w:t>verification requirements that must be retained and how long the evidence must be retained;</w:t>
      </w:r>
    </w:p>
    <w:p w:rsidR="00430AFD" w:rsidRPr="00430AFD" w:rsidRDefault="00430AFD" w:rsidP="00430AFD">
      <w:pPr>
        <w:pStyle w:val="zIndenta"/>
      </w:pPr>
      <w:r>
        <w:tab/>
      </w:r>
      <w:r>
        <w:tab/>
        <w:t>and</w:t>
      </w:r>
    </w:p>
    <w:p w:rsidR="003173EC" w:rsidRDefault="003173EC" w:rsidP="003173EC">
      <w:pPr>
        <w:pStyle w:val="zIndenta"/>
      </w:pPr>
      <w:r>
        <w:tab/>
        <w:t>(b</w:t>
      </w:r>
      <w:r w:rsidR="00EF0875">
        <w:t>i</w:t>
      </w:r>
      <w:r>
        <w:t>)</w:t>
      </w:r>
      <w:r>
        <w:tab/>
        <w:t>prescribing requirements relating to applications made under this Act to the Commissioner</w:t>
      </w:r>
      <w:r w:rsidR="00F33688">
        <w:t>;</w:t>
      </w:r>
      <w:r w:rsidR="00430AFD">
        <w:t xml:space="preserve"> and</w:t>
      </w:r>
    </w:p>
    <w:p w:rsidR="00B27A99" w:rsidRDefault="00B27A99" w:rsidP="00B27A99">
      <w:pPr>
        <w:pStyle w:val="zIndenta"/>
      </w:pPr>
      <w:r>
        <w:tab/>
        <w:t>(b</w:t>
      </w:r>
      <w:r w:rsidR="008B6E0C">
        <w:t>j</w:t>
      </w:r>
      <w:r>
        <w:t>)</w:t>
      </w:r>
      <w:r>
        <w:tab/>
      </w:r>
      <w:r w:rsidR="004E4099">
        <w:t xml:space="preserve">the manner in which </w:t>
      </w:r>
      <w:r w:rsidR="008677BB">
        <w:t>notices under this Act</w:t>
      </w:r>
      <w:r w:rsidR="004E4099">
        <w:t xml:space="preserve"> must or may be given</w:t>
      </w:r>
      <w:r w:rsidR="008677BB">
        <w:t xml:space="preserve">, including (without limitation) </w:t>
      </w:r>
      <w:r w:rsidR="00B96FAE">
        <w:t xml:space="preserve">requiring or permitting </w:t>
      </w:r>
      <w:r w:rsidR="008677BB">
        <w:t xml:space="preserve">notices that must or may be given to or by the Registrar or the Commissioner </w:t>
      </w:r>
      <w:r w:rsidR="00D90DE4">
        <w:t>to be given by electronic means;</w:t>
      </w:r>
      <w:r w:rsidR="00430AFD">
        <w:t xml:space="preserve"> and</w:t>
      </w:r>
    </w:p>
    <w:p w:rsidR="009D6895" w:rsidRDefault="009D6895" w:rsidP="009D6895">
      <w:pPr>
        <w:pStyle w:val="BlankClose"/>
      </w:pPr>
    </w:p>
    <w:p w:rsidR="00DD62ED" w:rsidRDefault="00DD62ED" w:rsidP="00DD62ED">
      <w:pPr>
        <w:pStyle w:val="Subsection"/>
      </w:pPr>
      <w:r>
        <w:tab/>
      </w:r>
      <w:r w:rsidR="00384109">
        <w:t>(2)</w:t>
      </w:r>
      <w:r>
        <w:tab/>
        <w:t>After section 181(3) insert:</w:t>
      </w:r>
    </w:p>
    <w:p w:rsidR="007F73A0" w:rsidRDefault="007F73A0" w:rsidP="007F73A0">
      <w:pPr>
        <w:pStyle w:val="BlankOpen"/>
      </w:pPr>
    </w:p>
    <w:p w:rsidR="00DD62ED" w:rsidRDefault="00DD62ED" w:rsidP="00DD62ED">
      <w:pPr>
        <w:pStyle w:val="zSubsection"/>
      </w:pPr>
      <w:r>
        <w:tab/>
        <w:t>(4)</w:t>
      </w:r>
      <w:r>
        <w:tab/>
      </w:r>
      <w:r w:rsidR="007F73A0">
        <w:t xml:space="preserve">Despite the </w:t>
      </w:r>
      <w:r w:rsidR="007F73A0">
        <w:rPr>
          <w:i/>
        </w:rPr>
        <w:t xml:space="preserve">Interpretation </w:t>
      </w:r>
      <w:r w:rsidR="0062723D">
        <w:rPr>
          <w:i/>
        </w:rPr>
        <w:t>Act 1</w:t>
      </w:r>
      <w:r w:rsidR="007F73A0">
        <w:rPr>
          <w:i/>
        </w:rPr>
        <w:t>984</w:t>
      </w:r>
      <w:r w:rsidR="007F73A0">
        <w:t xml:space="preserve"> sections 3(3) and 43(6), section 43(6) of that Act applies in respect of </w:t>
      </w:r>
      <w:r w:rsidR="007F73A0" w:rsidRPr="000E5090">
        <w:t>regulation</w:t>
      </w:r>
      <w:r w:rsidR="007F73A0">
        <w:t xml:space="preserve">s </w:t>
      </w:r>
      <w:r w:rsidR="004C6260">
        <w:t xml:space="preserve">and rules </w:t>
      </w:r>
      <w:r w:rsidR="007F73A0">
        <w:t>made under a power conferred by this Act.</w:t>
      </w:r>
    </w:p>
    <w:p w:rsidR="007F73A0" w:rsidRPr="00DD62ED" w:rsidRDefault="007F73A0" w:rsidP="007F73A0">
      <w:pPr>
        <w:pStyle w:val="BlankClose"/>
      </w:pPr>
    </w:p>
    <w:p w:rsidR="00DF12FD" w:rsidRDefault="00384109" w:rsidP="000944FE">
      <w:pPr>
        <w:pStyle w:val="Heading5"/>
      </w:pPr>
      <w:bookmarkStart w:id="346" w:name="_Toc382914668"/>
      <w:bookmarkStart w:id="347" w:name="_Toc383503459"/>
      <w:r>
        <w:rPr>
          <w:rStyle w:val="CharSectno"/>
        </w:rPr>
        <w:t>79</w:t>
      </w:r>
      <w:r w:rsidR="00DF12FD" w:rsidRPr="00DF12FD">
        <w:t>.</w:t>
      </w:r>
      <w:r w:rsidR="00DF12FD" w:rsidRPr="00DF12FD">
        <w:tab/>
      </w:r>
      <w:r w:rsidR="0062723D">
        <w:t>Sections 1</w:t>
      </w:r>
      <w:r w:rsidR="00DF12FD">
        <w:t>82A</w:t>
      </w:r>
      <w:r w:rsidR="00E30B01">
        <w:t xml:space="preserve"> and 182B</w:t>
      </w:r>
      <w:r w:rsidR="00DF12FD">
        <w:t xml:space="preserve"> inserted</w:t>
      </w:r>
      <w:bookmarkEnd w:id="346"/>
      <w:bookmarkEnd w:id="347"/>
    </w:p>
    <w:p w:rsidR="00DF12FD" w:rsidRDefault="0038638F" w:rsidP="000944FE">
      <w:pPr>
        <w:pStyle w:val="Subsection"/>
        <w:keepNext/>
      </w:pPr>
      <w:r>
        <w:tab/>
      </w:r>
      <w:r>
        <w:tab/>
        <w:t xml:space="preserve">After </w:t>
      </w:r>
      <w:r w:rsidR="0062723D">
        <w:t>section 1</w:t>
      </w:r>
      <w:r>
        <w:t>81 insert:</w:t>
      </w:r>
    </w:p>
    <w:p w:rsidR="00E2226D" w:rsidRDefault="00E2226D" w:rsidP="00E2226D">
      <w:pPr>
        <w:pStyle w:val="BlankOpen"/>
      </w:pPr>
    </w:p>
    <w:p w:rsidR="00E2226D" w:rsidRDefault="00E2226D" w:rsidP="00E2226D">
      <w:pPr>
        <w:pStyle w:val="zHeading5"/>
      </w:pPr>
      <w:bookmarkStart w:id="348" w:name="_Toc382914669"/>
      <w:bookmarkStart w:id="349" w:name="_Toc383503460"/>
      <w:r>
        <w:t>182A.</w:t>
      </w:r>
      <w:r>
        <w:tab/>
        <w:t>Commissioner and Registrar may determine requirements</w:t>
      </w:r>
      <w:bookmarkEnd w:id="348"/>
      <w:bookmarkEnd w:id="349"/>
    </w:p>
    <w:p w:rsidR="00E2226D" w:rsidRDefault="00E2226D" w:rsidP="00E2226D">
      <w:pPr>
        <w:pStyle w:val="zSubsection"/>
      </w:pPr>
      <w:r>
        <w:tab/>
        <w:t>(</w:t>
      </w:r>
      <w:r w:rsidR="00D5548C">
        <w:t>1</w:t>
      </w:r>
      <w:r>
        <w:t>)</w:t>
      </w:r>
      <w:r>
        <w:tab/>
      </w:r>
      <w:r w:rsidR="00F83651">
        <w:t>The Commissioner or the Registrar may</w:t>
      </w:r>
      <w:r w:rsidR="00DB73F5">
        <w:t xml:space="preserve"> </w:t>
      </w:r>
      <w:r w:rsidR="00077BD3">
        <w:t xml:space="preserve">determine </w:t>
      </w:r>
      <w:r w:rsidR="00DB73F5">
        <w:t>requirements relating to all or any of the following matters</w:t>
      </w:r>
      <w:r w:rsidR="007F6324">
        <w:t xml:space="preserve"> — </w:t>
      </w:r>
    </w:p>
    <w:p w:rsidR="00F8668A" w:rsidRDefault="00140EF2" w:rsidP="00140EF2">
      <w:pPr>
        <w:pStyle w:val="zIndenta"/>
      </w:pPr>
      <w:r>
        <w:tab/>
        <w:t>(a)</w:t>
      </w:r>
      <w:r>
        <w:tab/>
      </w:r>
      <w:r w:rsidR="00F8668A">
        <w:t>the lodgment, presentation</w:t>
      </w:r>
      <w:r w:rsidR="002C7FB5">
        <w:t>, filing</w:t>
      </w:r>
      <w:r w:rsidR="00F8668A">
        <w:t xml:space="preserve"> or deposit of documents with the Authority</w:t>
      </w:r>
      <w:r w:rsidR="007A235C">
        <w:t>, the Commissioner</w:t>
      </w:r>
      <w:r w:rsidR="00F8668A">
        <w:t xml:space="preserve"> or the Registrar, including (without limitation) — </w:t>
      </w:r>
    </w:p>
    <w:p w:rsidR="00181460" w:rsidRPr="008B6E0C" w:rsidRDefault="00181460" w:rsidP="00181460">
      <w:pPr>
        <w:pStyle w:val="zIndenti"/>
      </w:pPr>
      <w:r>
        <w:tab/>
        <w:t>(i)</w:t>
      </w:r>
      <w:r>
        <w:tab/>
        <w:t xml:space="preserve">the types of document that can be lodged electronically under the </w:t>
      </w:r>
      <w:r w:rsidR="009F52CF">
        <w:rPr>
          <w:i/>
        </w:rPr>
        <w:t>Electronic Conveyancing Act 2014</w:t>
      </w:r>
      <w:r>
        <w:t xml:space="preserve"> section </w:t>
      </w:r>
      <w:r w:rsidR="009F52CF">
        <w:t>7(1)</w:t>
      </w:r>
      <w:r>
        <w:t>;</w:t>
      </w:r>
    </w:p>
    <w:p w:rsidR="007F6324" w:rsidRDefault="007F6324" w:rsidP="00F8668A">
      <w:pPr>
        <w:pStyle w:val="zIndenti"/>
      </w:pPr>
      <w:r>
        <w:tab/>
        <w:t>(</w:t>
      </w:r>
      <w:r w:rsidR="00F8668A">
        <w:t>i</w:t>
      </w:r>
      <w:r w:rsidR="00181460">
        <w:t>i</w:t>
      </w:r>
      <w:r w:rsidR="00F8668A">
        <w:t>)</w:t>
      </w:r>
      <w:r>
        <w:tab/>
      </w:r>
      <w:r w:rsidR="00214C37">
        <w:t>the f</w:t>
      </w:r>
      <w:r w:rsidR="00DB73F5">
        <w:t xml:space="preserve">orm </w:t>
      </w:r>
      <w:r w:rsidR="00214C37">
        <w:t xml:space="preserve">in which </w:t>
      </w:r>
      <w:r>
        <w:t>documents</w:t>
      </w:r>
      <w:r w:rsidR="00D539BC">
        <w:t xml:space="preserve">, or documents of a particular class or type, </w:t>
      </w:r>
      <w:r>
        <w:t xml:space="preserve">can be lodged electronically under the </w:t>
      </w:r>
      <w:r w:rsidR="009F52CF">
        <w:rPr>
          <w:i/>
        </w:rPr>
        <w:t>Electronic Conveyancing Act 2014</w:t>
      </w:r>
      <w:r>
        <w:t xml:space="preserve"> section </w:t>
      </w:r>
      <w:r w:rsidR="009F52CF">
        <w:t>7(1)</w:t>
      </w:r>
      <w:r>
        <w:t>;</w:t>
      </w:r>
    </w:p>
    <w:p w:rsidR="007F6324" w:rsidRDefault="007F6324" w:rsidP="00F8668A">
      <w:pPr>
        <w:pStyle w:val="zIndenti"/>
      </w:pPr>
      <w:r>
        <w:tab/>
        <w:t>(</w:t>
      </w:r>
      <w:r w:rsidR="00F8668A">
        <w:t>ii</w:t>
      </w:r>
      <w:r w:rsidR="00181460">
        <w:t>i</w:t>
      </w:r>
      <w:r w:rsidR="00F8668A">
        <w:t>)</w:t>
      </w:r>
      <w:r>
        <w:tab/>
        <w:t xml:space="preserve">the </w:t>
      </w:r>
      <w:r w:rsidR="00CC1049">
        <w:t xml:space="preserve">documents that must be </w:t>
      </w:r>
      <w:r w:rsidR="002C2069">
        <w:t xml:space="preserve">lodged or retained when a document is lodged electronically under the </w:t>
      </w:r>
      <w:r w:rsidR="009F52CF">
        <w:rPr>
          <w:i/>
        </w:rPr>
        <w:t>Electronic Conveyancing Act 2014</w:t>
      </w:r>
      <w:r w:rsidR="002C2069">
        <w:t xml:space="preserve"> section </w:t>
      </w:r>
      <w:r w:rsidR="009F52CF">
        <w:t>7(1)</w:t>
      </w:r>
      <w:r w:rsidR="002C2069">
        <w:t>;</w:t>
      </w:r>
    </w:p>
    <w:p w:rsidR="00C560D5" w:rsidRPr="00C560D5" w:rsidRDefault="00C560D5" w:rsidP="00C560D5">
      <w:pPr>
        <w:pStyle w:val="zIndenti"/>
      </w:pPr>
      <w:r>
        <w:tab/>
        <w:t>(i</w:t>
      </w:r>
      <w:r w:rsidR="00181460">
        <w:t>v</w:t>
      </w:r>
      <w:r>
        <w:t>)</w:t>
      </w:r>
      <w:r>
        <w:tab/>
        <w:t>how long documents must be retained</w:t>
      </w:r>
      <w:r w:rsidR="00C773DE">
        <w:t>;</w:t>
      </w:r>
    </w:p>
    <w:p w:rsidR="00E174E4" w:rsidRDefault="00E174E4" w:rsidP="00E174E4">
      <w:pPr>
        <w:pStyle w:val="zIndenti"/>
      </w:pPr>
      <w:r>
        <w:tab/>
        <w:t>(</w:t>
      </w:r>
      <w:r w:rsidR="00C560D5">
        <w:t>v</w:t>
      </w:r>
      <w:r>
        <w:t>)</w:t>
      </w:r>
      <w:r>
        <w:tab/>
        <w:t xml:space="preserve">the documents required to support or authenticate a document lodged electronically under the </w:t>
      </w:r>
      <w:r w:rsidR="009F52CF">
        <w:rPr>
          <w:i/>
        </w:rPr>
        <w:t>Electronic Conveyancing Act 2014</w:t>
      </w:r>
      <w:r>
        <w:t xml:space="preserve"> section </w:t>
      </w:r>
      <w:r w:rsidR="009F52CF">
        <w:t>7(1)</w:t>
      </w:r>
      <w:r>
        <w:t>;</w:t>
      </w:r>
    </w:p>
    <w:p w:rsidR="001067CE" w:rsidRDefault="001067CE" w:rsidP="001067CE">
      <w:pPr>
        <w:pStyle w:val="zIndenta"/>
      </w:pPr>
      <w:r>
        <w:tab/>
        <w:t>(b)</w:t>
      </w:r>
      <w:r>
        <w:tab/>
        <w:t xml:space="preserve">how duplicate certificates of title are to be dealt with when a document is lodged electronically under the </w:t>
      </w:r>
      <w:r w:rsidR="009F52CF">
        <w:rPr>
          <w:i/>
        </w:rPr>
        <w:t>Electronic Conveyancing Act 2014</w:t>
      </w:r>
      <w:r>
        <w:t xml:space="preserve"> section </w:t>
      </w:r>
      <w:r w:rsidR="009F52CF">
        <w:t>7(1)</w:t>
      </w:r>
      <w:r>
        <w:t xml:space="preserve">, including (without limitation) — </w:t>
      </w:r>
    </w:p>
    <w:p w:rsidR="001067CE" w:rsidRDefault="001067CE" w:rsidP="001067CE">
      <w:pPr>
        <w:pStyle w:val="zIndenti"/>
      </w:pPr>
      <w:r>
        <w:tab/>
        <w:t>(i)</w:t>
      </w:r>
      <w:r>
        <w:tab/>
        <w:t>dispensing with, or authorising the Registrar to dispense with, any requirement</w:t>
      </w:r>
      <w:r w:rsidRPr="000E5090">
        <w:t xml:space="preserve"> of this Act</w:t>
      </w:r>
      <w:r>
        <w:t xml:space="preserve"> to produce or present or deliver up to the Registrar, or to</w:t>
      </w:r>
      <w:r w:rsidR="00796AF0">
        <w:t xml:space="preserve"> bring in or</w:t>
      </w:r>
      <w:r>
        <w:t xml:space="preserve"> lodge, a duplicate certificate of title;</w:t>
      </w:r>
    </w:p>
    <w:p w:rsidR="002C63C9" w:rsidRPr="002C63C9" w:rsidRDefault="002C63C9" w:rsidP="002C63C9">
      <w:pPr>
        <w:pStyle w:val="zIndenti"/>
      </w:pPr>
      <w:r>
        <w:tab/>
        <w:t>(ii)</w:t>
      </w:r>
      <w:r>
        <w:tab/>
        <w:t>how a duplicate certificate of title is to be dealt with if its production, presentation, delivery up, lodging or bringing in is dispensed with;</w:t>
      </w:r>
    </w:p>
    <w:p w:rsidR="001067CE" w:rsidRDefault="001067CE" w:rsidP="001067CE">
      <w:pPr>
        <w:pStyle w:val="zIndenti"/>
      </w:pPr>
      <w:r>
        <w:tab/>
        <w:t>(ii</w:t>
      </w:r>
      <w:r w:rsidR="002C63C9">
        <w:t>i</w:t>
      </w:r>
      <w:r>
        <w:t>)</w:t>
      </w:r>
      <w:r>
        <w:tab/>
        <w:t>requiring a person who lodges a document to have obtained possession of any duplicate certificate of title that would otherwise be required to be produced, presented or delivered up to the Registrar, or to be</w:t>
      </w:r>
      <w:r w:rsidR="00796AF0">
        <w:t xml:space="preserve"> brought in or</w:t>
      </w:r>
      <w:r>
        <w:t xml:space="preserve"> lodged, and requiring that person to destroy or invalidate that duplicate certificate of title;</w:t>
      </w:r>
    </w:p>
    <w:p w:rsidR="00692D47" w:rsidRPr="00946300" w:rsidRDefault="00692D47" w:rsidP="00692D47">
      <w:pPr>
        <w:pStyle w:val="zIndenti"/>
      </w:pPr>
      <w:r>
        <w:tab/>
        <w:t>(i</w:t>
      </w:r>
      <w:r w:rsidR="002C63C9">
        <w:t>v</w:t>
      </w:r>
      <w:r>
        <w:t>)</w:t>
      </w:r>
      <w:r>
        <w:tab/>
        <w:t>requiring a person who would otherwise be required, at the request of any person, to produce, present or deliver up, to the Registrar, a duplicate certificate of title to deliver the duplicate certificate of title to someone else in accordance with the re</w:t>
      </w:r>
      <w:r w:rsidR="00440F14">
        <w:t xml:space="preserve">quirements, and requiring that </w:t>
      </w:r>
      <w:r w:rsidR="00440F14" w:rsidRPr="00440F14">
        <w:t>other person to deal with the duplicate certificate of title</w:t>
      </w:r>
      <w:r w:rsidR="00440F14">
        <w:t xml:space="preserve"> in accordance with the requirements</w:t>
      </w:r>
      <w:r>
        <w:t>;</w:t>
      </w:r>
    </w:p>
    <w:p w:rsidR="00441E0F" w:rsidRDefault="00441E0F" w:rsidP="00441E0F">
      <w:pPr>
        <w:pStyle w:val="zIndenta"/>
      </w:pPr>
      <w:r>
        <w:tab/>
        <w:t>(</w:t>
      </w:r>
      <w:r w:rsidR="001067CE">
        <w:t>c</w:t>
      </w:r>
      <w:r>
        <w:t>)</w:t>
      </w:r>
      <w:r>
        <w:tab/>
        <w:t>certifications that must be included in or with documents lodged, presented or deposited with the Authority</w:t>
      </w:r>
      <w:r w:rsidR="007A235C">
        <w:t>, the Commissioner</w:t>
      </w:r>
      <w:r>
        <w:t xml:space="preserve"> or the Registrar (whether electronically or in paper form), including (without limitation) — </w:t>
      </w:r>
    </w:p>
    <w:p w:rsidR="00441E0F" w:rsidRDefault="00441E0F" w:rsidP="00441E0F">
      <w:pPr>
        <w:pStyle w:val="zIndenti"/>
      </w:pPr>
      <w:r>
        <w:tab/>
        <w:t>(i)</w:t>
      </w:r>
      <w:r>
        <w:tab/>
        <w:t>the matters that are required to be certified;</w:t>
      </w:r>
    </w:p>
    <w:p w:rsidR="00441E0F" w:rsidRDefault="00441E0F" w:rsidP="00441E0F">
      <w:pPr>
        <w:pStyle w:val="zIndenti"/>
      </w:pPr>
      <w:r>
        <w:tab/>
        <w:t>(ii)</w:t>
      </w:r>
      <w:r>
        <w:tab/>
        <w:t>the persons or class</w:t>
      </w:r>
      <w:r w:rsidR="00DB4B50">
        <w:t>es</w:t>
      </w:r>
      <w:r>
        <w:t xml:space="preserve"> of persons who may give certifications;</w:t>
      </w:r>
    </w:p>
    <w:p w:rsidR="00441E0F" w:rsidRPr="00F91F15" w:rsidRDefault="00441E0F" w:rsidP="00441E0F">
      <w:pPr>
        <w:pStyle w:val="zIndenti"/>
      </w:pPr>
      <w:r>
        <w:tab/>
        <w:t>(iii)</w:t>
      </w:r>
      <w:r>
        <w:tab/>
        <w:t>the form of certifications;</w:t>
      </w:r>
    </w:p>
    <w:p w:rsidR="00441E0F" w:rsidRDefault="00441E0F" w:rsidP="00441E0F">
      <w:pPr>
        <w:pStyle w:val="zIndenti"/>
      </w:pPr>
      <w:r>
        <w:tab/>
        <w:t>(iv)</w:t>
      </w:r>
      <w:r>
        <w:tab/>
        <w:t>the evidence showing the truth of a certification that must be retained and how long the evidence must be retained;</w:t>
      </w:r>
    </w:p>
    <w:p w:rsidR="00E133D0" w:rsidRPr="00E133D0" w:rsidRDefault="00E133D0" w:rsidP="00E133D0">
      <w:pPr>
        <w:pStyle w:val="zIndenta"/>
      </w:pPr>
      <w:r>
        <w:tab/>
      </w:r>
      <w:r w:rsidRPr="00E67132">
        <w:t>(</w:t>
      </w:r>
      <w:r w:rsidR="001067CE">
        <w:t>d</w:t>
      </w:r>
      <w:r w:rsidRPr="00E67132">
        <w:t>)</w:t>
      </w:r>
      <w:r>
        <w:tab/>
      </w:r>
      <w:r w:rsidR="00A66A5B" w:rsidRPr="00A66A5B">
        <w:t>things that are required or authorised under this Act to be endorsed on or included in documents lodged, presented, filed or deposited with the Authority, the Commissioner or the Registrar (whether electronically or in paper form), including (without limitation) requiring or permitting something that otherwise would be required or authorised to be endorsed on or included in a document to be lodged or given separately;</w:t>
      </w:r>
    </w:p>
    <w:p w:rsidR="008F5559" w:rsidRDefault="008F5559" w:rsidP="008F5559">
      <w:pPr>
        <w:pStyle w:val="zIndenta"/>
      </w:pPr>
      <w:r>
        <w:tab/>
        <w:t>(</w:t>
      </w:r>
      <w:r w:rsidR="001067CE">
        <w:t>e</w:t>
      </w:r>
      <w:r>
        <w:t>)</w:t>
      </w:r>
      <w:r>
        <w:tab/>
        <w:t xml:space="preserve">consents, permissions or approvals that are required or authorised under this Act or any other written law to accompany or be endorsed on, lodged with or given in relation to a document lodged, presented, filed or deposited with the Authority, the Commissioner or the Registrar (whether electronically or in paper form), including (without limitation) — </w:t>
      </w:r>
    </w:p>
    <w:p w:rsidR="008F5559" w:rsidRDefault="008F5559" w:rsidP="008F5559">
      <w:pPr>
        <w:pStyle w:val="zIndenti"/>
      </w:pPr>
      <w:r>
        <w:tab/>
        <w:t>(i)</w:t>
      </w:r>
      <w:r>
        <w:tab/>
        <w:t>requiring or permitting a consent, permission or approval to be endorsed, lodged or given by electronic means;</w:t>
      </w:r>
    </w:p>
    <w:p w:rsidR="008F5559" w:rsidRDefault="008F5559" w:rsidP="008F5559">
      <w:pPr>
        <w:pStyle w:val="zIndenti"/>
      </w:pPr>
      <w:r>
        <w:tab/>
        <w:t>(ii)</w:t>
      </w:r>
      <w:r>
        <w:tab/>
        <w:t xml:space="preserve">requiring or permitting a consent, permission or approval that </w:t>
      </w:r>
      <w:r w:rsidR="00A66A5B">
        <w:t xml:space="preserve">otherwise </w:t>
      </w:r>
      <w:r>
        <w:t>would be required</w:t>
      </w:r>
      <w:r w:rsidR="00A66A5B">
        <w:t xml:space="preserve"> or authorised</w:t>
      </w:r>
      <w:r>
        <w:t xml:space="preserve"> to accompany or be endorsed on or lodged with a document to be lodged or given separately;</w:t>
      </w:r>
    </w:p>
    <w:p w:rsidR="00A874E5" w:rsidRDefault="00A874E5" w:rsidP="00A874E5">
      <w:pPr>
        <w:pStyle w:val="zIndenta"/>
      </w:pPr>
      <w:r>
        <w:tab/>
        <w:t>(</w:t>
      </w:r>
      <w:r w:rsidR="001067CE">
        <w:t>f</w:t>
      </w:r>
      <w:r>
        <w:t>)</w:t>
      </w:r>
      <w:r>
        <w:tab/>
        <w:t xml:space="preserve">the verification of the identity and authority of persons who are parties to a conveyancing transaction or who sign or authorise the signing of documents to be </w:t>
      </w:r>
      <w:r w:rsidRPr="005234F3">
        <w:t>lodged, presented, filed or deposited with the Authority, the Commissioner or the Registrar (whether electronically or in paper form)</w:t>
      </w:r>
      <w:r>
        <w:t xml:space="preserve">, including (without limitation) — </w:t>
      </w:r>
    </w:p>
    <w:p w:rsidR="00A874E5" w:rsidRDefault="00A874E5" w:rsidP="00A874E5">
      <w:pPr>
        <w:pStyle w:val="zIndenti"/>
      </w:pPr>
      <w:r>
        <w:tab/>
        <w:t>(i)</w:t>
      </w:r>
      <w:r>
        <w:tab/>
        <w:t>the standards to which identity and authority are to be verified;</w:t>
      </w:r>
    </w:p>
    <w:p w:rsidR="00A874E5" w:rsidRDefault="00A874E5" w:rsidP="00A874E5">
      <w:pPr>
        <w:pStyle w:val="zIndenti"/>
      </w:pPr>
      <w:r>
        <w:tab/>
        <w:t>(ii)</w:t>
      </w:r>
      <w:r>
        <w:tab/>
        <w:t>the documents or classes of documents in relation to which verification requirements apply;</w:t>
      </w:r>
    </w:p>
    <w:p w:rsidR="00A874E5" w:rsidRDefault="00A874E5" w:rsidP="00A874E5">
      <w:pPr>
        <w:pStyle w:val="zIndenti"/>
      </w:pPr>
      <w:r>
        <w:tab/>
        <w:t>(iii)</w:t>
      </w:r>
      <w:r>
        <w:tab/>
        <w:t>the persons or classes of persons who can undertake verification;</w:t>
      </w:r>
    </w:p>
    <w:p w:rsidR="00A874E5" w:rsidRPr="00263022" w:rsidRDefault="00A874E5" w:rsidP="00A874E5">
      <w:pPr>
        <w:pStyle w:val="zIndenti"/>
      </w:pPr>
      <w:r>
        <w:tab/>
        <w:t>(iv)</w:t>
      </w:r>
      <w:r>
        <w:tab/>
        <w:t>the evidence showing the steps taken to satisfy the verification requirements that must be retained and how long the evidence must be retained;</w:t>
      </w:r>
    </w:p>
    <w:p w:rsidR="001E4A73" w:rsidRDefault="00F8668A" w:rsidP="00F8668A">
      <w:pPr>
        <w:pStyle w:val="zIndenta"/>
      </w:pPr>
      <w:r>
        <w:tab/>
        <w:t>(</w:t>
      </w:r>
      <w:r w:rsidR="001067CE">
        <w:t>g</w:t>
      </w:r>
      <w:r>
        <w:t>)</w:t>
      </w:r>
      <w:r>
        <w:tab/>
        <w:t>applications made</w:t>
      </w:r>
      <w:r w:rsidR="003D1285">
        <w:t xml:space="preserve"> under this Act</w:t>
      </w:r>
      <w:r>
        <w:t xml:space="preserve"> to the Commissioner</w:t>
      </w:r>
      <w:r w:rsidR="00263022">
        <w:t>.</w:t>
      </w:r>
    </w:p>
    <w:p w:rsidR="00F83651" w:rsidRDefault="00F83651" w:rsidP="00F83651">
      <w:pPr>
        <w:pStyle w:val="zSubsection"/>
      </w:pPr>
      <w:r>
        <w:tab/>
        <w:t>(</w:t>
      </w:r>
      <w:r w:rsidR="00D5548C">
        <w:t>2</w:t>
      </w:r>
      <w:r>
        <w:t>)</w:t>
      </w:r>
      <w:r>
        <w:tab/>
        <w:t xml:space="preserve">Requirements </w:t>
      </w:r>
      <w:r w:rsidR="003277B0">
        <w:t>determin</w:t>
      </w:r>
      <w:r>
        <w:t>ed under this section</w:t>
      </w:r>
      <w:r w:rsidR="008F1D50">
        <w:t xml:space="preserve"> are not </w:t>
      </w:r>
      <w:r>
        <w:t xml:space="preserve">subsidiary legislation for the purposes of the </w:t>
      </w:r>
      <w:r>
        <w:rPr>
          <w:i/>
        </w:rPr>
        <w:t xml:space="preserve">Interpretation </w:t>
      </w:r>
      <w:r w:rsidR="0062723D">
        <w:rPr>
          <w:i/>
        </w:rPr>
        <w:t>Act 1</w:t>
      </w:r>
      <w:r>
        <w:rPr>
          <w:i/>
        </w:rPr>
        <w:t>984</w:t>
      </w:r>
      <w:r w:rsidR="005C379A">
        <w:t xml:space="preserve">, </w:t>
      </w:r>
      <w:r w:rsidR="00357E49">
        <w:t>and section 42 of that Act does not apply to them.</w:t>
      </w:r>
    </w:p>
    <w:p w:rsidR="00952A40" w:rsidRDefault="00952A40" w:rsidP="00952A40">
      <w:pPr>
        <w:pStyle w:val="zSubsection"/>
      </w:pPr>
      <w:r>
        <w:tab/>
        <w:t>(</w:t>
      </w:r>
      <w:r w:rsidR="00D5548C">
        <w:t>3</w:t>
      </w:r>
      <w:r>
        <w:t>)</w:t>
      </w:r>
      <w:r>
        <w:tab/>
        <w:t xml:space="preserve">The </w:t>
      </w:r>
      <w:r>
        <w:rPr>
          <w:i/>
        </w:rPr>
        <w:t xml:space="preserve">Interpretation </w:t>
      </w:r>
      <w:r w:rsidR="0062723D">
        <w:rPr>
          <w:i/>
        </w:rPr>
        <w:t>Act 1</w:t>
      </w:r>
      <w:r>
        <w:rPr>
          <w:i/>
        </w:rPr>
        <w:t>984</w:t>
      </w:r>
      <w:r>
        <w:t xml:space="preserve"> section</w:t>
      </w:r>
      <w:r w:rsidR="006210CC">
        <w:t>s</w:t>
      </w:r>
      <w:r>
        <w:t> 4</w:t>
      </w:r>
      <w:r w:rsidRPr="000E5090">
        <w:t>3 (</w:t>
      </w:r>
      <w:r>
        <w:t xml:space="preserve">other than </w:t>
      </w:r>
      <w:r w:rsidR="00DB2099">
        <w:t>subsection (</w:t>
      </w:r>
      <w:r>
        <w:t>6))</w:t>
      </w:r>
      <w:r w:rsidR="00E3772E">
        <w:t xml:space="preserve">, </w:t>
      </w:r>
      <w:r w:rsidR="006210CC">
        <w:t>44</w:t>
      </w:r>
      <w:r w:rsidR="00E3772E">
        <w:t>, 48, 50(1), 55</w:t>
      </w:r>
      <w:r w:rsidR="002F36A0">
        <w:t xml:space="preserve"> and</w:t>
      </w:r>
      <w:r w:rsidR="00E3772E">
        <w:t xml:space="preserve"> 56</w:t>
      </w:r>
      <w:r w:rsidR="002F36A0">
        <w:t xml:space="preserve"> </w:t>
      </w:r>
      <w:r w:rsidR="003A460A">
        <w:t xml:space="preserve">and Part VIII </w:t>
      </w:r>
      <w:r>
        <w:t>appl</w:t>
      </w:r>
      <w:r w:rsidR="006210CC">
        <w:t>y</w:t>
      </w:r>
      <w:r>
        <w:t xml:space="preserve"> </w:t>
      </w:r>
      <w:r w:rsidR="003A460A">
        <w:t xml:space="preserve">to </w:t>
      </w:r>
      <w:r>
        <w:t>requirements</w:t>
      </w:r>
      <w:r w:rsidR="00187A26">
        <w:t xml:space="preserve"> determined under this section</w:t>
      </w:r>
      <w:r>
        <w:t xml:space="preserve"> as if they were subsidiary legislation.</w:t>
      </w:r>
    </w:p>
    <w:p w:rsidR="005E699C" w:rsidRDefault="005E699C" w:rsidP="005E699C">
      <w:pPr>
        <w:pStyle w:val="zSubsection"/>
      </w:pPr>
      <w:r>
        <w:tab/>
        <w:t>(</w:t>
      </w:r>
      <w:r w:rsidR="00D5548C">
        <w:t>4</w:t>
      </w:r>
      <w:r>
        <w:t>)</w:t>
      </w:r>
      <w:r>
        <w:tab/>
        <w:t xml:space="preserve">If there is a conflict or inconsistency between a requirement </w:t>
      </w:r>
      <w:r w:rsidR="003277B0">
        <w:t xml:space="preserve">determined </w:t>
      </w:r>
      <w:r>
        <w:t xml:space="preserve">under this section and a </w:t>
      </w:r>
      <w:r w:rsidRPr="000E5090">
        <w:t>regulation</w:t>
      </w:r>
      <w:r>
        <w:t xml:space="preserve"> made under section 181</w:t>
      </w:r>
      <w:r w:rsidR="00F70B52">
        <w:t xml:space="preserve"> or under the </w:t>
      </w:r>
      <w:r w:rsidR="009F52CF">
        <w:rPr>
          <w:i/>
        </w:rPr>
        <w:t>Electronic Conveyancing Act 2014</w:t>
      </w:r>
      <w:r w:rsidR="00F70B52">
        <w:t xml:space="preserve"> section </w:t>
      </w:r>
      <w:r w:rsidR="009F52CF">
        <w:t>46</w:t>
      </w:r>
      <w:r>
        <w:t xml:space="preserve">, the </w:t>
      </w:r>
      <w:r w:rsidRPr="000E5090">
        <w:t>regulation</w:t>
      </w:r>
      <w:r>
        <w:t xml:space="preserve"> prevails to the extent of the conflict or inconsistency.</w:t>
      </w:r>
    </w:p>
    <w:p w:rsidR="002E6FC0" w:rsidRDefault="002E6FC0" w:rsidP="002E6FC0">
      <w:pPr>
        <w:pStyle w:val="zSubsection"/>
      </w:pPr>
      <w:r>
        <w:tab/>
        <w:t>(</w:t>
      </w:r>
      <w:r w:rsidR="00D5548C">
        <w:t>5</w:t>
      </w:r>
      <w:r>
        <w:t>)</w:t>
      </w:r>
      <w:r>
        <w:tab/>
        <w:t>This section does not limit the matters that may be prescribed under section 181.</w:t>
      </w:r>
    </w:p>
    <w:p w:rsidR="00B11DCF" w:rsidRDefault="00B11DCF" w:rsidP="00B11DCF">
      <w:pPr>
        <w:pStyle w:val="zHeading5"/>
      </w:pPr>
      <w:bookmarkStart w:id="350" w:name="_Toc382914670"/>
      <w:bookmarkStart w:id="351" w:name="_Toc383503461"/>
      <w:r>
        <w:t>182B.</w:t>
      </w:r>
      <w:r>
        <w:tab/>
        <w:t>Publication of requirements</w:t>
      </w:r>
      <w:bookmarkEnd w:id="350"/>
      <w:bookmarkEnd w:id="351"/>
    </w:p>
    <w:p w:rsidR="00D5548C" w:rsidRDefault="00D5548C" w:rsidP="00D5548C">
      <w:pPr>
        <w:pStyle w:val="zSubsection"/>
      </w:pPr>
      <w:r>
        <w:tab/>
        <w:t>(1)</w:t>
      </w:r>
      <w:r>
        <w:tab/>
        <w:t xml:space="preserve">In this section — </w:t>
      </w:r>
    </w:p>
    <w:p w:rsidR="00052546" w:rsidRPr="00052546" w:rsidRDefault="00052546" w:rsidP="00052546">
      <w:pPr>
        <w:pStyle w:val="zDefstart"/>
      </w:pPr>
      <w:r>
        <w:tab/>
      </w:r>
      <w:r w:rsidRPr="00052546">
        <w:rPr>
          <w:rStyle w:val="CharDefText"/>
        </w:rPr>
        <w:t>requirement</w:t>
      </w:r>
      <w:r>
        <w:t xml:space="preserve"> means a requirement determined under section 182A;</w:t>
      </w:r>
    </w:p>
    <w:p w:rsidR="00D5548C" w:rsidRPr="00B11DCF" w:rsidRDefault="00D5548C" w:rsidP="00D5548C">
      <w:pPr>
        <w:pStyle w:val="zDefstart"/>
      </w:pPr>
      <w:r>
        <w:tab/>
      </w:r>
      <w:r w:rsidRPr="00B11DCF">
        <w:rPr>
          <w:rStyle w:val="CharDefText"/>
        </w:rPr>
        <w:t>working day</w:t>
      </w:r>
      <w:r>
        <w:t xml:space="preserve"> means a day other than a Saturday, a Sunday or a public holiday throughout the State.</w:t>
      </w:r>
    </w:p>
    <w:p w:rsidR="00B11DCF" w:rsidRDefault="00B11DCF" w:rsidP="00B11DCF">
      <w:pPr>
        <w:pStyle w:val="zSubsection"/>
      </w:pPr>
      <w:r>
        <w:tab/>
        <w:t>(</w:t>
      </w:r>
      <w:r w:rsidR="00D5548C">
        <w:t>2</w:t>
      </w:r>
      <w:r>
        <w:t>)</w:t>
      </w:r>
      <w:r>
        <w:tab/>
        <w:t xml:space="preserve">The Registrar must ensure — </w:t>
      </w:r>
    </w:p>
    <w:p w:rsidR="00B11DCF" w:rsidRDefault="00B11DCF" w:rsidP="00B11DCF">
      <w:pPr>
        <w:pStyle w:val="zIndenta"/>
      </w:pPr>
      <w:r>
        <w:tab/>
        <w:t>(a)</w:t>
      </w:r>
      <w:r>
        <w:tab/>
        <w:t>that all current requirements</w:t>
      </w:r>
      <w:r w:rsidR="00052546">
        <w:t xml:space="preserve"> </w:t>
      </w:r>
      <w:r>
        <w:t>are publicly available</w:t>
      </w:r>
      <w:r w:rsidR="00BC0F17">
        <w:t xml:space="preserve"> free of charge</w:t>
      </w:r>
      <w:r>
        <w:t>; and</w:t>
      </w:r>
    </w:p>
    <w:p w:rsidR="00B11DCF" w:rsidRDefault="00B11DCF" w:rsidP="00B11DCF">
      <w:pPr>
        <w:pStyle w:val="zIndenta"/>
      </w:pPr>
      <w:r>
        <w:tab/>
        <w:t>(b)</w:t>
      </w:r>
      <w:r>
        <w:tab/>
        <w:t xml:space="preserve">that requirements, and any changes to requirements, are made publicly available at least </w:t>
      </w:r>
      <w:r w:rsidR="00902EA2">
        <w:t>20</w:t>
      </w:r>
      <w:r w:rsidR="00C053B6">
        <w:t> </w:t>
      </w:r>
      <w:r w:rsidR="00902EA2">
        <w:t>working days before the requirements or, as the case requires, the changes to them take effect.</w:t>
      </w:r>
    </w:p>
    <w:p w:rsidR="00826D58" w:rsidRPr="00826D58" w:rsidRDefault="00826D58" w:rsidP="00826D58">
      <w:pPr>
        <w:pStyle w:val="zSubsection"/>
      </w:pPr>
      <w:r>
        <w:tab/>
        <w:t>(</w:t>
      </w:r>
      <w:r w:rsidR="00D5548C">
        <w:t>3</w:t>
      </w:r>
      <w:r>
        <w:t>)</w:t>
      </w:r>
      <w:r>
        <w:tab/>
        <w:t>However, changes to requirements can take effect within a shorter period (including immediately on being made publicly available) if the Registrar or the Commissioner is satisfied that the changes need to take effect urgently.</w:t>
      </w:r>
    </w:p>
    <w:p w:rsidR="00B11DCF" w:rsidRDefault="00B11DCF" w:rsidP="00B11DCF">
      <w:pPr>
        <w:pStyle w:val="zSubsection"/>
      </w:pPr>
      <w:r>
        <w:tab/>
        <w:t>(</w:t>
      </w:r>
      <w:r w:rsidR="00D5548C">
        <w:t>4</w:t>
      </w:r>
      <w:r>
        <w:t>)</w:t>
      </w:r>
      <w:r>
        <w:tab/>
        <w:t xml:space="preserve">Requirements may be made publicly available in accordance with this section in any manner the Registrar considers appropriate, including (without limitation) by all or any of the following means — </w:t>
      </w:r>
    </w:p>
    <w:p w:rsidR="00B11DCF" w:rsidRDefault="00B11DCF" w:rsidP="00B11DCF">
      <w:pPr>
        <w:pStyle w:val="zIndenta"/>
      </w:pPr>
      <w:r>
        <w:tab/>
        <w:t>(a)</w:t>
      </w:r>
      <w:r>
        <w:tab/>
        <w:t>by means of a website;</w:t>
      </w:r>
    </w:p>
    <w:p w:rsidR="00B11DCF" w:rsidRDefault="00B11DCF" w:rsidP="000944FE">
      <w:pPr>
        <w:pStyle w:val="zIndenta"/>
        <w:keepNext/>
      </w:pPr>
      <w:r>
        <w:tab/>
        <w:t>(b)</w:t>
      </w:r>
      <w:r>
        <w:tab/>
        <w:t xml:space="preserve">by publication in a </w:t>
      </w:r>
      <w:r w:rsidR="00875604">
        <w:t>p</w:t>
      </w:r>
      <w:r>
        <w:t xml:space="preserve">ractice </w:t>
      </w:r>
      <w:r w:rsidR="00875604">
        <w:t>m</w:t>
      </w:r>
      <w:r>
        <w:t>anual</w:t>
      </w:r>
      <w:r w:rsidR="00184681">
        <w:t>,</w:t>
      </w:r>
      <w:r>
        <w:t xml:space="preserve"> </w:t>
      </w:r>
      <w:r w:rsidR="00875604">
        <w:t>c</w:t>
      </w:r>
      <w:r>
        <w:t xml:space="preserve">ustomer </w:t>
      </w:r>
      <w:r w:rsidR="00875604">
        <w:t>i</w:t>
      </w:r>
      <w:r>
        <w:t xml:space="preserve">nformation </w:t>
      </w:r>
      <w:r w:rsidR="00875604">
        <w:t>b</w:t>
      </w:r>
      <w:r>
        <w:t>ulletin</w:t>
      </w:r>
      <w:r w:rsidR="00184681">
        <w:t xml:space="preserve"> or other similar publication</w:t>
      </w:r>
      <w:r w:rsidR="00054382">
        <w:t xml:space="preserve"> issued by the Authority</w:t>
      </w:r>
      <w:r>
        <w:t>.</w:t>
      </w:r>
    </w:p>
    <w:p w:rsidR="00E2226D" w:rsidRDefault="00E2226D" w:rsidP="00E2226D">
      <w:pPr>
        <w:pStyle w:val="BlankClose"/>
      </w:pPr>
    </w:p>
    <w:p w:rsidR="00E538F8" w:rsidRDefault="00384109" w:rsidP="007C776F">
      <w:pPr>
        <w:pStyle w:val="Heading5"/>
        <w:keepNext w:val="0"/>
        <w:keepLines w:val="0"/>
        <w:widowControl w:val="0"/>
      </w:pPr>
      <w:bookmarkStart w:id="352" w:name="_Toc382914671"/>
      <w:bookmarkStart w:id="353" w:name="_Toc383503462"/>
      <w:r>
        <w:rPr>
          <w:rStyle w:val="CharSectno"/>
        </w:rPr>
        <w:t>80</w:t>
      </w:r>
      <w:r w:rsidR="00E538F8" w:rsidRPr="00E538F8">
        <w:t>.</w:t>
      </w:r>
      <w:r w:rsidR="00E538F8" w:rsidRPr="00E538F8">
        <w:tab/>
      </w:r>
      <w:r w:rsidR="0062723D">
        <w:t>Section 1</w:t>
      </w:r>
      <w:r w:rsidR="00E538F8">
        <w:t>88 amended</w:t>
      </w:r>
      <w:bookmarkEnd w:id="352"/>
      <w:bookmarkEnd w:id="353"/>
    </w:p>
    <w:p w:rsidR="00E538F8" w:rsidRDefault="00E538F8" w:rsidP="00E538F8">
      <w:pPr>
        <w:pStyle w:val="Subsection"/>
      </w:pPr>
      <w:r>
        <w:tab/>
      </w:r>
      <w:r>
        <w:tab/>
        <w:t>Delete section 188(8) and insert:</w:t>
      </w:r>
    </w:p>
    <w:p w:rsidR="003E0C07" w:rsidRDefault="003E0C07" w:rsidP="003E0C07">
      <w:pPr>
        <w:pStyle w:val="BlankOpen"/>
      </w:pPr>
    </w:p>
    <w:p w:rsidR="00E538F8" w:rsidRDefault="00E538F8" w:rsidP="00E538F8">
      <w:pPr>
        <w:pStyle w:val="zSubsection"/>
      </w:pPr>
      <w:r>
        <w:tab/>
        <w:t>(8)</w:t>
      </w:r>
      <w:r>
        <w:tab/>
        <w:t>Despite any other provision</w:t>
      </w:r>
      <w:r w:rsidRPr="000E5090">
        <w:t xml:space="preserve"> of this Act</w:t>
      </w:r>
      <w:r>
        <w:t xml:space="preserve">, </w:t>
      </w:r>
      <w:r w:rsidR="00E52407">
        <w:t>the Registrar may destroy any document that is</w:t>
      </w:r>
      <w:r w:rsidR="007C42DA">
        <w:t xml:space="preserve"> lodged, presented, filed or</w:t>
      </w:r>
      <w:r w:rsidR="00E52407">
        <w:t xml:space="preserve"> deposited with the Authority or registered in its office if — </w:t>
      </w:r>
    </w:p>
    <w:p w:rsidR="00E52407" w:rsidRDefault="00E52407" w:rsidP="00E52407">
      <w:pPr>
        <w:pStyle w:val="zIndenta"/>
      </w:pPr>
      <w:r>
        <w:tab/>
        <w:t>(a)</w:t>
      </w:r>
      <w:r>
        <w:tab/>
        <w:t xml:space="preserve">the Commissioner and the Registrar are of the opinion that the </w:t>
      </w:r>
      <w:r w:rsidR="0055766A">
        <w:t xml:space="preserve">retention of the </w:t>
      </w:r>
      <w:r>
        <w:t>document serves no useful purpose; and</w:t>
      </w:r>
    </w:p>
    <w:p w:rsidR="00C80324" w:rsidRDefault="00E52407" w:rsidP="00E52407">
      <w:pPr>
        <w:pStyle w:val="zIndenta"/>
      </w:pPr>
      <w:r>
        <w:tab/>
        <w:t>(b)</w:t>
      </w:r>
      <w:r>
        <w:tab/>
        <w:t>the Minister approves the destruction of</w:t>
      </w:r>
      <w:r w:rsidR="00C80324">
        <w:t xml:space="preserve"> — </w:t>
      </w:r>
    </w:p>
    <w:p w:rsidR="00C80324" w:rsidRDefault="00C80324" w:rsidP="00C80324">
      <w:pPr>
        <w:pStyle w:val="zIndenti"/>
      </w:pPr>
      <w:r>
        <w:tab/>
        <w:t>(i)</w:t>
      </w:r>
      <w:r>
        <w:tab/>
      </w:r>
      <w:r w:rsidR="00E52407">
        <w:t>the document</w:t>
      </w:r>
      <w:r>
        <w:t>;</w:t>
      </w:r>
      <w:r w:rsidR="00A55240">
        <w:t xml:space="preserve"> or</w:t>
      </w:r>
    </w:p>
    <w:p w:rsidR="00E52407" w:rsidRDefault="00C80324" w:rsidP="00C80324">
      <w:pPr>
        <w:pStyle w:val="zIndenti"/>
      </w:pPr>
      <w:r>
        <w:tab/>
        <w:t>(ii)</w:t>
      </w:r>
      <w:r>
        <w:tab/>
        <w:t xml:space="preserve">a class of </w:t>
      </w:r>
      <w:r w:rsidR="00A55240">
        <w:t>documents</w:t>
      </w:r>
      <w:r w:rsidR="007518B7">
        <w:t xml:space="preserve"> in which that document is included</w:t>
      </w:r>
      <w:r w:rsidR="00E52407">
        <w:t>.</w:t>
      </w:r>
    </w:p>
    <w:p w:rsidR="00B60570" w:rsidRPr="00B60570" w:rsidRDefault="00B60570" w:rsidP="00B60570">
      <w:pPr>
        <w:pStyle w:val="zSubsection"/>
      </w:pPr>
      <w:r>
        <w:tab/>
        <w:t>(9)</w:t>
      </w:r>
      <w:r>
        <w:tab/>
      </w:r>
      <w:r w:rsidR="00651049">
        <w:t xml:space="preserve">The destruction of a </w:t>
      </w:r>
      <w:r>
        <w:t>cancelled duplicate certificate of title</w:t>
      </w:r>
      <w:r w:rsidR="00651049">
        <w:t xml:space="preserve"> does not require the Minister’s approval under </w:t>
      </w:r>
      <w:r w:rsidR="00DB2099">
        <w:t>subsection (</w:t>
      </w:r>
      <w:r w:rsidR="00651049">
        <w:t>8)</w:t>
      </w:r>
      <w:r>
        <w:t>.</w:t>
      </w:r>
    </w:p>
    <w:p w:rsidR="003E0C07" w:rsidRDefault="003E0C07" w:rsidP="003E0C07">
      <w:pPr>
        <w:pStyle w:val="BlankClose"/>
      </w:pPr>
    </w:p>
    <w:p w:rsidR="003C45C0" w:rsidRDefault="00384109" w:rsidP="003C45C0">
      <w:pPr>
        <w:pStyle w:val="Heading5"/>
      </w:pPr>
      <w:bookmarkStart w:id="354" w:name="_Toc382914672"/>
      <w:bookmarkStart w:id="355" w:name="_Toc383503463"/>
      <w:r>
        <w:rPr>
          <w:rStyle w:val="CharSectno"/>
        </w:rPr>
        <w:t>81</w:t>
      </w:r>
      <w:r w:rsidR="003C45C0" w:rsidRPr="003C45C0">
        <w:t>.</w:t>
      </w:r>
      <w:r w:rsidR="003C45C0" w:rsidRPr="003C45C0">
        <w:tab/>
      </w:r>
      <w:r w:rsidR="0062723D">
        <w:t>Section 1</w:t>
      </w:r>
      <w:r w:rsidR="003C45C0">
        <w:t>89 amended</w:t>
      </w:r>
      <w:bookmarkEnd w:id="354"/>
      <w:bookmarkEnd w:id="355"/>
    </w:p>
    <w:p w:rsidR="003C45C0" w:rsidRDefault="003C45C0" w:rsidP="003C45C0">
      <w:pPr>
        <w:pStyle w:val="Subsection"/>
      </w:pPr>
      <w:r>
        <w:tab/>
      </w:r>
      <w:r>
        <w:tab/>
        <w:t>In section 189(1) delete “appearing on the face of any instrument” and insert:</w:t>
      </w:r>
    </w:p>
    <w:p w:rsidR="003C45C0" w:rsidRDefault="003C45C0" w:rsidP="003C45C0">
      <w:pPr>
        <w:pStyle w:val="BlankOpen"/>
      </w:pPr>
    </w:p>
    <w:p w:rsidR="003C45C0" w:rsidRDefault="003C45C0" w:rsidP="003C45C0">
      <w:pPr>
        <w:pStyle w:val="Subsection"/>
      </w:pPr>
      <w:r>
        <w:tab/>
      </w:r>
      <w:r>
        <w:tab/>
        <w:t>in any instrument (whether in paper or electronic form)</w:t>
      </w:r>
    </w:p>
    <w:p w:rsidR="003C45C0" w:rsidRPr="003C45C0" w:rsidRDefault="003C45C0" w:rsidP="003C45C0">
      <w:pPr>
        <w:pStyle w:val="BlankClose"/>
      </w:pPr>
    </w:p>
    <w:p w:rsidR="006E2BC0" w:rsidRDefault="00384109" w:rsidP="000944FE">
      <w:pPr>
        <w:pStyle w:val="Heading5"/>
      </w:pPr>
      <w:bookmarkStart w:id="356" w:name="_Toc382914673"/>
      <w:bookmarkStart w:id="357" w:name="_Toc383503464"/>
      <w:r>
        <w:rPr>
          <w:rStyle w:val="CharSectno"/>
        </w:rPr>
        <w:t>82</w:t>
      </w:r>
      <w:r w:rsidR="006E2BC0" w:rsidRPr="006E2BC0">
        <w:t>.</w:t>
      </w:r>
      <w:r w:rsidR="006E2BC0" w:rsidRPr="006E2BC0">
        <w:tab/>
      </w:r>
      <w:r w:rsidR="0062723D">
        <w:t>Sections 1</w:t>
      </w:r>
      <w:r w:rsidR="006E2BC0">
        <w:t>92A</w:t>
      </w:r>
      <w:r w:rsidR="00EA67D0">
        <w:t xml:space="preserve"> to 192</w:t>
      </w:r>
      <w:r w:rsidR="00A122C8">
        <w:t>E</w:t>
      </w:r>
      <w:r w:rsidR="006E2BC0">
        <w:t xml:space="preserve"> inserted</w:t>
      </w:r>
      <w:bookmarkEnd w:id="356"/>
      <w:bookmarkEnd w:id="357"/>
    </w:p>
    <w:p w:rsidR="006E2BC0" w:rsidRDefault="006E2BC0" w:rsidP="000944FE">
      <w:pPr>
        <w:pStyle w:val="Subsection"/>
        <w:keepNext/>
      </w:pPr>
      <w:r>
        <w:tab/>
      </w:r>
      <w:r>
        <w:tab/>
        <w:t>After section 191 insert:</w:t>
      </w:r>
    </w:p>
    <w:p w:rsidR="006E2BC0" w:rsidRDefault="006E2BC0" w:rsidP="006E2BC0">
      <w:pPr>
        <w:pStyle w:val="BlankOpen"/>
      </w:pPr>
    </w:p>
    <w:p w:rsidR="006E2BC0" w:rsidRDefault="006E2BC0" w:rsidP="006E2BC0">
      <w:pPr>
        <w:pStyle w:val="zHeading5"/>
      </w:pPr>
      <w:bookmarkStart w:id="358" w:name="_Toc382914674"/>
      <w:bookmarkStart w:id="359" w:name="_Toc383503465"/>
      <w:r>
        <w:t>192A.</w:t>
      </w:r>
      <w:r>
        <w:tab/>
        <w:t xml:space="preserve">Registrar entitled to </w:t>
      </w:r>
      <w:r w:rsidR="007938C6">
        <w:t xml:space="preserve">assume that </w:t>
      </w:r>
      <w:r>
        <w:t>lodging party</w:t>
      </w:r>
      <w:r w:rsidR="007938C6">
        <w:t xml:space="preserve"> has </w:t>
      </w:r>
      <w:r w:rsidR="00C82F08">
        <w:t xml:space="preserve">certain </w:t>
      </w:r>
      <w:r w:rsidR="007938C6">
        <w:t>authorit</w:t>
      </w:r>
      <w:r w:rsidR="00C82F08">
        <w:t>ies</w:t>
      </w:r>
      <w:r w:rsidR="007938C6">
        <w:t xml:space="preserve"> from other </w:t>
      </w:r>
      <w:r w:rsidR="00C82F08">
        <w:t xml:space="preserve">interested </w:t>
      </w:r>
      <w:r w:rsidR="007938C6">
        <w:t>parties</w:t>
      </w:r>
      <w:bookmarkEnd w:id="358"/>
      <w:bookmarkEnd w:id="359"/>
    </w:p>
    <w:p w:rsidR="000D51FC" w:rsidRDefault="000D51FC" w:rsidP="000D51FC">
      <w:pPr>
        <w:pStyle w:val="zSubsection"/>
      </w:pPr>
      <w:r>
        <w:tab/>
        <w:t>(1)</w:t>
      </w:r>
      <w:r>
        <w:tab/>
        <w:t xml:space="preserve">In this section — </w:t>
      </w:r>
    </w:p>
    <w:p w:rsidR="000D51FC" w:rsidRDefault="000D51FC" w:rsidP="000D51FC">
      <w:pPr>
        <w:pStyle w:val="zDefstart"/>
      </w:pPr>
      <w:r>
        <w:tab/>
      </w:r>
      <w:r w:rsidRPr="000D51FC">
        <w:rPr>
          <w:rStyle w:val="CharDefText"/>
        </w:rPr>
        <w:t>lodge</w:t>
      </w:r>
      <w:r>
        <w:t xml:space="preserve"> includes deposit, present and file.</w:t>
      </w:r>
    </w:p>
    <w:p w:rsidR="002728E0" w:rsidRDefault="002728E0" w:rsidP="002728E0">
      <w:pPr>
        <w:pStyle w:val="zSubsection"/>
      </w:pPr>
      <w:r>
        <w:tab/>
        <w:t>(</w:t>
      </w:r>
      <w:r w:rsidR="000D51FC">
        <w:t>2</w:t>
      </w:r>
      <w:r>
        <w:t>)</w:t>
      </w:r>
      <w:r>
        <w:tab/>
        <w:t xml:space="preserve">This section applies to any document that is lodged — </w:t>
      </w:r>
    </w:p>
    <w:p w:rsidR="002728E0" w:rsidRDefault="002728E0" w:rsidP="002728E0">
      <w:pPr>
        <w:pStyle w:val="zIndenta"/>
      </w:pPr>
      <w:r>
        <w:tab/>
        <w:t>(a)</w:t>
      </w:r>
      <w:r>
        <w:tab/>
        <w:t>for registration; or</w:t>
      </w:r>
    </w:p>
    <w:p w:rsidR="002728E0" w:rsidRDefault="002728E0" w:rsidP="002728E0">
      <w:pPr>
        <w:pStyle w:val="zIndenta"/>
      </w:pPr>
      <w:r>
        <w:tab/>
        <w:t>(b)</w:t>
      </w:r>
      <w:r>
        <w:tab/>
        <w:t>in relation to any land, title, estate or interest; or</w:t>
      </w:r>
    </w:p>
    <w:p w:rsidR="002728E0" w:rsidRDefault="002728E0" w:rsidP="002728E0">
      <w:pPr>
        <w:pStyle w:val="zIndenta"/>
      </w:pPr>
      <w:r>
        <w:tab/>
        <w:t>(c)</w:t>
      </w:r>
      <w:r>
        <w:tab/>
        <w:t>in connection with any application or dealing.</w:t>
      </w:r>
    </w:p>
    <w:p w:rsidR="002728E0" w:rsidRDefault="00F436AD" w:rsidP="006E2BC0">
      <w:pPr>
        <w:pStyle w:val="zSubsection"/>
      </w:pPr>
      <w:r>
        <w:tab/>
        <w:t>(</w:t>
      </w:r>
      <w:r w:rsidR="00D53CD1">
        <w:t>3</w:t>
      </w:r>
      <w:r>
        <w:t>)</w:t>
      </w:r>
      <w:r>
        <w:tab/>
        <w:t xml:space="preserve">The Registrar </w:t>
      </w:r>
      <w:r w:rsidR="0012152A">
        <w:t xml:space="preserve">is entitled to </w:t>
      </w:r>
      <w:r>
        <w:t>assume</w:t>
      </w:r>
      <w:r w:rsidR="006E2BC0">
        <w:t xml:space="preserve"> that a person who lodges</w:t>
      </w:r>
      <w:r w:rsidR="002728E0">
        <w:t xml:space="preserve"> a document</w:t>
      </w:r>
      <w:r w:rsidR="006E2BC0">
        <w:t xml:space="preserve"> </w:t>
      </w:r>
      <w:r w:rsidR="002728E0">
        <w:t xml:space="preserve">to which this section applies </w:t>
      </w:r>
      <w:r w:rsidR="006E2BC0">
        <w:t>has authority from all persons claiming under, or having an interest in, the document</w:t>
      </w:r>
      <w:r w:rsidR="00877626">
        <w:t xml:space="preserve"> to do all of the following</w:t>
      </w:r>
      <w:r w:rsidR="002728E0">
        <w:t xml:space="preserve"> — </w:t>
      </w:r>
    </w:p>
    <w:p w:rsidR="00AD1724" w:rsidRDefault="002728E0" w:rsidP="002728E0">
      <w:pPr>
        <w:pStyle w:val="zIndenta"/>
      </w:pPr>
      <w:r>
        <w:tab/>
        <w:t>(a)</w:t>
      </w:r>
      <w:r>
        <w:tab/>
      </w:r>
      <w:r w:rsidR="006E2BC0">
        <w:t>to lodge it</w:t>
      </w:r>
      <w:r w:rsidR="00AD1724">
        <w:t>;</w:t>
      </w:r>
    </w:p>
    <w:p w:rsidR="00256272" w:rsidRDefault="00AD1724" w:rsidP="00AD1724">
      <w:pPr>
        <w:pStyle w:val="zIndenta"/>
      </w:pPr>
      <w:r>
        <w:tab/>
        <w:t>(b)</w:t>
      </w:r>
      <w:r>
        <w:tab/>
      </w:r>
      <w:r w:rsidR="00102CC8">
        <w:t>if applicable, to withdraw it from registration;</w:t>
      </w:r>
    </w:p>
    <w:p w:rsidR="00256272" w:rsidRDefault="00256272" w:rsidP="00256272">
      <w:pPr>
        <w:pStyle w:val="zIndenta"/>
      </w:pPr>
      <w:r>
        <w:tab/>
        <w:t>(c)</w:t>
      </w:r>
      <w:r>
        <w:tab/>
      </w:r>
      <w:r w:rsidR="00102CC8">
        <w:t>to uplift it for amendment;</w:t>
      </w:r>
    </w:p>
    <w:p w:rsidR="00484F5A" w:rsidRPr="00484F5A" w:rsidRDefault="00484F5A" w:rsidP="00484F5A">
      <w:pPr>
        <w:pStyle w:val="zIndenta"/>
      </w:pPr>
      <w:r>
        <w:tab/>
        <w:t>(d)</w:t>
      </w:r>
      <w:r>
        <w:tab/>
        <w:t>to do anything to or in relation to the document that a person claiming under, or having an interest in, the document could do if they had lodged it;</w:t>
      </w:r>
    </w:p>
    <w:p w:rsidR="006E2BC0" w:rsidRDefault="00256272" w:rsidP="00A40347">
      <w:pPr>
        <w:pStyle w:val="zIndenta"/>
      </w:pPr>
      <w:r>
        <w:tab/>
        <w:t>(</w:t>
      </w:r>
      <w:r w:rsidR="00484F5A">
        <w:t>e</w:t>
      </w:r>
      <w:r>
        <w:t>)</w:t>
      </w:r>
      <w:r>
        <w:tab/>
      </w:r>
      <w:r w:rsidR="006E2BC0">
        <w:t xml:space="preserve">to receive requisitions, communications and notices in respect </w:t>
      </w:r>
      <w:r w:rsidR="00A40347">
        <w:t>of it;</w:t>
      </w:r>
    </w:p>
    <w:p w:rsidR="00041755" w:rsidRDefault="00A40347" w:rsidP="00A40347">
      <w:pPr>
        <w:pStyle w:val="zIndenta"/>
      </w:pPr>
      <w:r>
        <w:tab/>
        <w:t>(</w:t>
      </w:r>
      <w:r w:rsidR="00256272">
        <w:t>f</w:t>
      </w:r>
      <w:r>
        <w:t>)</w:t>
      </w:r>
      <w:r>
        <w:tab/>
      </w:r>
      <w:r w:rsidR="006E2BC0">
        <w:t xml:space="preserve">to attend to all other matters </w:t>
      </w:r>
      <w:r>
        <w:t xml:space="preserve">that </w:t>
      </w:r>
      <w:r w:rsidR="006E2BC0">
        <w:t>may arise</w:t>
      </w:r>
      <w:r w:rsidR="00041755">
        <w:t xml:space="preserve"> — </w:t>
      </w:r>
    </w:p>
    <w:p w:rsidR="00041755" w:rsidRDefault="00041755" w:rsidP="000944FE">
      <w:pPr>
        <w:pStyle w:val="zIndenti"/>
        <w:spacing w:before="120"/>
      </w:pPr>
      <w:r>
        <w:tab/>
        <w:t>(i)</w:t>
      </w:r>
      <w:r>
        <w:tab/>
      </w:r>
      <w:r w:rsidR="006E2BC0">
        <w:t xml:space="preserve">in the course of registration </w:t>
      </w:r>
      <w:r>
        <w:t xml:space="preserve">of the document (if applicable); </w:t>
      </w:r>
      <w:r w:rsidR="006E2BC0">
        <w:t>or</w:t>
      </w:r>
    </w:p>
    <w:p w:rsidR="006E2BC0" w:rsidRDefault="00041755" w:rsidP="000944FE">
      <w:pPr>
        <w:pStyle w:val="zIndenti"/>
        <w:keepNext/>
        <w:keepLines/>
      </w:pPr>
      <w:r>
        <w:tab/>
        <w:t>(ii)</w:t>
      </w:r>
      <w:r>
        <w:tab/>
      </w:r>
      <w:r w:rsidR="006E2BC0">
        <w:t xml:space="preserve">in the course of any other action </w:t>
      </w:r>
      <w:r w:rsidR="00535060">
        <w:t xml:space="preserve">that the </w:t>
      </w:r>
      <w:r w:rsidR="006E2BC0">
        <w:t>Registrar</w:t>
      </w:r>
      <w:r w:rsidR="00535060">
        <w:t xml:space="preserve"> is authorised</w:t>
      </w:r>
      <w:r w:rsidR="00150F50">
        <w:t xml:space="preserve"> under this Act or any other Act</w:t>
      </w:r>
      <w:r w:rsidR="00535060">
        <w:t xml:space="preserve"> to take </w:t>
      </w:r>
      <w:r w:rsidR="006E2BC0">
        <w:t>with respect t</w:t>
      </w:r>
      <w:r w:rsidR="00535060">
        <w:t>o the document</w:t>
      </w:r>
      <w:r w:rsidR="006E2BC0">
        <w:t>.</w:t>
      </w:r>
    </w:p>
    <w:p w:rsidR="0038638F" w:rsidRDefault="0038638F" w:rsidP="0038638F">
      <w:pPr>
        <w:pStyle w:val="zSubsection"/>
      </w:pPr>
      <w:r>
        <w:tab/>
        <w:t>(</w:t>
      </w:r>
      <w:r w:rsidR="00906E2F">
        <w:t>4</w:t>
      </w:r>
      <w:r>
        <w:t>)</w:t>
      </w:r>
      <w:r>
        <w:tab/>
        <w:t xml:space="preserve">This section does not apply to any document lodged before the </w:t>
      </w:r>
      <w:r w:rsidR="009F52CF">
        <w:rPr>
          <w:i/>
        </w:rPr>
        <w:t>Electronic Conveyancing Act 2014</w:t>
      </w:r>
      <w:r>
        <w:t xml:space="preserve"> section </w:t>
      </w:r>
      <w:r w:rsidR="009F52CF">
        <w:t>82</w:t>
      </w:r>
      <w:r>
        <w:t xml:space="preserve"> comes into operation.</w:t>
      </w:r>
    </w:p>
    <w:p w:rsidR="00EA67D0" w:rsidRDefault="00EA67D0" w:rsidP="00EA67D0">
      <w:pPr>
        <w:pStyle w:val="zHeading5"/>
      </w:pPr>
      <w:bookmarkStart w:id="360" w:name="_Toc382914675"/>
      <w:bookmarkStart w:id="361" w:name="_Toc383503466"/>
      <w:r>
        <w:t>192B.</w:t>
      </w:r>
      <w:r>
        <w:tab/>
        <w:t>Registrar may refuse lodgment for non</w:t>
      </w:r>
      <w:r w:rsidR="00DB2099">
        <w:noBreakHyphen/>
      </w:r>
      <w:r>
        <w:t xml:space="preserve">compliance with </w:t>
      </w:r>
      <w:r w:rsidR="000A12E6">
        <w:t xml:space="preserve">certain </w:t>
      </w:r>
      <w:r>
        <w:t>requirements</w:t>
      </w:r>
      <w:bookmarkEnd w:id="360"/>
      <w:bookmarkEnd w:id="361"/>
    </w:p>
    <w:p w:rsidR="00974503" w:rsidRDefault="00974503" w:rsidP="00974503">
      <w:pPr>
        <w:pStyle w:val="zSubsection"/>
      </w:pPr>
      <w:r>
        <w:tab/>
        <w:t>(1)</w:t>
      </w:r>
      <w:r>
        <w:tab/>
        <w:t xml:space="preserve">In this section — </w:t>
      </w:r>
    </w:p>
    <w:p w:rsidR="00974503" w:rsidRDefault="00974503" w:rsidP="00974503">
      <w:pPr>
        <w:pStyle w:val="zDefstart"/>
      </w:pPr>
      <w:r>
        <w:tab/>
      </w:r>
      <w:r w:rsidRPr="000D51FC">
        <w:rPr>
          <w:rStyle w:val="CharDefText"/>
        </w:rPr>
        <w:t>lodge</w:t>
      </w:r>
      <w:r>
        <w:t xml:space="preserve"> includes deposit, present and file.</w:t>
      </w:r>
    </w:p>
    <w:p w:rsidR="003102E6" w:rsidRDefault="00EA67D0" w:rsidP="00EA67D0">
      <w:pPr>
        <w:pStyle w:val="zSubsection"/>
      </w:pPr>
      <w:r>
        <w:tab/>
        <w:t>(</w:t>
      </w:r>
      <w:r w:rsidR="00974503">
        <w:t>2</w:t>
      </w:r>
      <w:r>
        <w:t>)</w:t>
      </w:r>
      <w:r>
        <w:tab/>
      </w:r>
      <w:r w:rsidR="00285A9F">
        <w:t>The Registrar may refuse to accept a document for lodgment if</w:t>
      </w:r>
      <w:r w:rsidR="003102E6">
        <w:t xml:space="preserve"> — </w:t>
      </w:r>
    </w:p>
    <w:p w:rsidR="00332230" w:rsidRDefault="003102E6" w:rsidP="003102E6">
      <w:pPr>
        <w:pStyle w:val="zIndenta"/>
      </w:pPr>
      <w:r>
        <w:tab/>
        <w:t>(a)</w:t>
      </w:r>
      <w:r>
        <w:tab/>
      </w:r>
      <w:r w:rsidR="00285A9F">
        <w:t>the document does not comply with</w:t>
      </w:r>
      <w:r w:rsidR="00332230">
        <w:t xml:space="preserve"> — </w:t>
      </w:r>
    </w:p>
    <w:p w:rsidR="00332230" w:rsidRDefault="00332230" w:rsidP="003102E6">
      <w:pPr>
        <w:pStyle w:val="zIndenti"/>
      </w:pPr>
      <w:r>
        <w:tab/>
        <w:t>(</w:t>
      </w:r>
      <w:r w:rsidR="003102E6">
        <w:t>i)</w:t>
      </w:r>
      <w:r>
        <w:tab/>
        <w:t>the requirements</w:t>
      </w:r>
      <w:r w:rsidRPr="000E5090">
        <w:t xml:space="preserve"> of this Act</w:t>
      </w:r>
      <w:r>
        <w:t xml:space="preserve"> or any </w:t>
      </w:r>
      <w:r w:rsidRPr="000E5090">
        <w:t>regulation</w:t>
      </w:r>
      <w:r>
        <w:t>s made under this Act; or</w:t>
      </w:r>
    </w:p>
    <w:p w:rsidR="00EA67D0" w:rsidRDefault="00332230" w:rsidP="003102E6">
      <w:pPr>
        <w:pStyle w:val="zIndenti"/>
      </w:pPr>
      <w:r>
        <w:tab/>
        <w:t>(</w:t>
      </w:r>
      <w:r w:rsidR="003102E6">
        <w:t>ii)</w:t>
      </w:r>
      <w:r>
        <w:tab/>
        <w:t>a requiremen</w:t>
      </w:r>
      <w:r w:rsidR="003102E6">
        <w:t>t determined under section 182A;</w:t>
      </w:r>
      <w:r w:rsidR="00DA31FF">
        <w:t xml:space="preserve"> or</w:t>
      </w:r>
    </w:p>
    <w:p w:rsidR="00DA31FF" w:rsidRDefault="00DA31FF" w:rsidP="00DA31FF">
      <w:pPr>
        <w:pStyle w:val="zIndenti"/>
      </w:pPr>
      <w:r>
        <w:tab/>
        <w:t>(iii)</w:t>
      </w:r>
      <w:r>
        <w:tab/>
        <w:t xml:space="preserve">the requirements of the </w:t>
      </w:r>
      <w:r w:rsidR="009F52CF">
        <w:rPr>
          <w:i/>
        </w:rPr>
        <w:t>Electronic Conveyancing Act 2014</w:t>
      </w:r>
      <w:r>
        <w:t xml:space="preserve"> or any participation rules;</w:t>
      </w:r>
    </w:p>
    <w:p w:rsidR="003102E6" w:rsidRDefault="003102E6" w:rsidP="003102E6">
      <w:pPr>
        <w:pStyle w:val="zIndenta"/>
      </w:pPr>
      <w:r>
        <w:tab/>
      </w:r>
      <w:r>
        <w:tab/>
        <w:t>or</w:t>
      </w:r>
    </w:p>
    <w:p w:rsidR="003102E6" w:rsidRDefault="003102E6" w:rsidP="003102E6">
      <w:pPr>
        <w:pStyle w:val="zIndenta"/>
      </w:pPr>
      <w:r>
        <w:tab/>
        <w:t>(b)</w:t>
      </w:r>
      <w:r>
        <w:tab/>
      </w:r>
      <w:r w:rsidR="00BD151B">
        <w:t xml:space="preserve">any requirement mentioned in </w:t>
      </w:r>
      <w:r w:rsidR="00DB2099">
        <w:t>paragraph (</w:t>
      </w:r>
      <w:r w:rsidR="00BD151B">
        <w:t>a)</w:t>
      </w:r>
      <w:r w:rsidR="009D5FBB">
        <w:t>(i) to (iii)</w:t>
      </w:r>
      <w:r w:rsidR="00BD151B">
        <w:t xml:space="preserve"> that relates to the lodging of the document is not complied with.</w:t>
      </w:r>
    </w:p>
    <w:p w:rsidR="006229E3" w:rsidRDefault="006229E3" w:rsidP="006229E3">
      <w:pPr>
        <w:pStyle w:val="zSubsection"/>
      </w:pPr>
      <w:r>
        <w:tab/>
        <w:t>(</w:t>
      </w:r>
      <w:r w:rsidR="00D8038C">
        <w:t>3</w:t>
      </w:r>
      <w:r>
        <w:t>)</w:t>
      </w:r>
      <w:r>
        <w:tab/>
        <w:t>This section does not limit or affect any ot</w:t>
      </w:r>
      <w:r w:rsidR="007838E2">
        <w:t xml:space="preserve">her obligation or power to </w:t>
      </w:r>
      <w:r>
        <w:t>refuse to accept a document for lodgment.</w:t>
      </w:r>
    </w:p>
    <w:p w:rsidR="001F5246" w:rsidRDefault="001F5246" w:rsidP="001F5246">
      <w:pPr>
        <w:pStyle w:val="zHeading5"/>
      </w:pPr>
      <w:bookmarkStart w:id="362" w:name="_Toc382914676"/>
      <w:bookmarkStart w:id="363" w:name="_Toc383503467"/>
      <w:r>
        <w:t>192C.</w:t>
      </w:r>
      <w:r>
        <w:tab/>
        <w:t xml:space="preserve">Commissioner may refuse to take action </w:t>
      </w:r>
      <w:r w:rsidR="00851838">
        <w:t xml:space="preserve">if </w:t>
      </w:r>
      <w:r>
        <w:t>requirements</w:t>
      </w:r>
      <w:r w:rsidR="00851838">
        <w:t xml:space="preserve"> not complied with</w:t>
      </w:r>
      <w:bookmarkEnd w:id="362"/>
      <w:bookmarkEnd w:id="363"/>
    </w:p>
    <w:p w:rsidR="00AE293C" w:rsidRDefault="008D03DA" w:rsidP="008D03DA">
      <w:pPr>
        <w:pStyle w:val="zSubsection"/>
      </w:pPr>
      <w:r>
        <w:tab/>
        <w:t>(1)</w:t>
      </w:r>
      <w:r>
        <w:tab/>
        <w:t xml:space="preserve">The </w:t>
      </w:r>
      <w:r w:rsidR="009D5FBE">
        <w:t>Commissioner</w:t>
      </w:r>
      <w:r>
        <w:t xml:space="preserve"> may refuse to</w:t>
      </w:r>
      <w:r w:rsidR="009D5FBE">
        <w:t xml:space="preserve"> take any action that</w:t>
      </w:r>
      <w:r w:rsidR="00AE293C">
        <w:t xml:space="preserve"> the</w:t>
      </w:r>
      <w:r w:rsidR="009D5FBE">
        <w:t xml:space="preserve"> Commissioner is </w:t>
      </w:r>
      <w:r w:rsidR="00F22376">
        <w:t xml:space="preserve">required or </w:t>
      </w:r>
      <w:r w:rsidR="009D5FBE">
        <w:t xml:space="preserve">authorised </w:t>
      </w:r>
      <w:r w:rsidR="00F22376">
        <w:t>t</w:t>
      </w:r>
      <w:r w:rsidR="009D5FBE">
        <w:t>o take under this Act if</w:t>
      </w:r>
      <w:r w:rsidR="00AE293C">
        <w:t xml:space="preserve"> — </w:t>
      </w:r>
    </w:p>
    <w:p w:rsidR="009D0AA9" w:rsidRDefault="00AE293C" w:rsidP="00AE293C">
      <w:pPr>
        <w:pStyle w:val="zIndenta"/>
      </w:pPr>
      <w:r>
        <w:tab/>
        <w:t>(a)</w:t>
      </w:r>
      <w:r>
        <w:tab/>
        <w:t>the taking of that action is dependent on</w:t>
      </w:r>
      <w:r w:rsidR="009D0AA9">
        <w:t xml:space="preserve"> </w:t>
      </w:r>
      <w:r w:rsidR="00F5033D">
        <w:t>compliance with</w:t>
      </w:r>
      <w:r w:rsidR="009D0AA9">
        <w:t xml:space="preserve"> — </w:t>
      </w:r>
    </w:p>
    <w:p w:rsidR="009D0AA9" w:rsidRDefault="009D0AA9" w:rsidP="009D0AA9">
      <w:pPr>
        <w:pStyle w:val="zIndenti"/>
      </w:pPr>
      <w:r>
        <w:tab/>
        <w:t>(i)</w:t>
      </w:r>
      <w:r>
        <w:tab/>
        <w:t>a requirement</w:t>
      </w:r>
      <w:r w:rsidRPr="000E5090">
        <w:t xml:space="preserve"> of this Act</w:t>
      </w:r>
      <w:r>
        <w:t xml:space="preserve"> or any </w:t>
      </w:r>
      <w:r w:rsidRPr="000E5090">
        <w:t>regulation</w:t>
      </w:r>
      <w:r>
        <w:t>s made under this Act; or</w:t>
      </w:r>
    </w:p>
    <w:p w:rsidR="009D0AA9" w:rsidRDefault="009D0AA9" w:rsidP="009D0AA9">
      <w:pPr>
        <w:pStyle w:val="zIndenti"/>
      </w:pPr>
      <w:r>
        <w:tab/>
        <w:t>(ii)</w:t>
      </w:r>
      <w:r>
        <w:tab/>
        <w:t>a requirement determined under section 182A;</w:t>
      </w:r>
      <w:r w:rsidR="00DA31FF">
        <w:t xml:space="preserve"> or</w:t>
      </w:r>
    </w:p>
    <w:p w:rsidR="00DA31FF" w:rsidRDefault="00DA31FF" w:rsidP="00DA31FF">
      <w:pPr>
        <w:pStyle w:val="zIndenti"/>
      </w:pPr>
      <w:r>
        <w:tab/>
        <w:t>(iii)</w:t>
      </w:r>
      <w:r>
        <w:tab/>
        <w:t xml:space="preserve">a requirement of the </w:t>
      </w:r>
      <w:r w:rsidR="009F52CF">
        <w:rPr>
          <w:i/>
        </w:rPr>
        <w:t>Electronic Conveyancing Act 2014</w:t>
      </w:r>
      <w:r>
        <w:t xml:space="preserve"> or any participation rules;</w:t>
      </w:r>
    </w:p>
    <w:p w:rsidR="009D0AA9" w:rsidRDefault="009D0AA9" w:rsidP="009D0AA9">
      <w:pPr>
        <w:pStyle w:val="zIndenta"/>
      </w:pPr>
      <w:r>
        <w:tab/>
      </w:r>
      <w:r>
        <w:tab/>
        <w:t>and</w:t>
      </w:r>
    </w:p>
    <w:p w:rsidR="001206D4" w:rsidRDefault="009D0AA9" w:rsidP="009D0AA9">
      <w:pPr>
        <w:pStyle w:val="zIndenta"/>
      </w:pPr>
      <w:r>
        <w:tab/>
        <w:t>(b)</w:t>
      </w:r>
      <w:r>
        <w:tab/>
        <w:t>that r</w:t>
      </w:r>
      <w:r w:rsidR="009D5FBE">
        <w:t xml:space="preserve">equirement has not been </w:t>
      </w:r>
      <w:r w:rsidR="00F5033D">
        <w:t>complied with</w:t>
      </w:r>
      <w:r w:rsidR="009D5FBE">
        <w:t>.</w:t>
      </w:r>
    </w:p>
    <w:p w:rsidR="000E4F2B" w:rsidRDefault="000E4F2B" w:rsidP="000E4F2B">
      <w:pPr>
        <w:pStyle w:val="zSubsection"/>
      </w:pPr>
      <w:r>
        <w:tab/>
        <w:t>(2)</w:t>
      </w:r>
      <w:r>
        <w:tab/>
        <w:t xml:space="preserve">For the purposes of </w:t>
      </w:r>
      <w:r w:rsidR="00DB2099">
        <w:t>subsection (</w:t>
      </w:r>
      <w:r>
        <w:t>1)</w:t>
      </w:r>
      <w:r w:rsidR="00E1431A">
        <w:t>,</w:t>
      </w:r>
      <w:r>
        <w:t xml:space="preserve"> taking an action includes</w:t>
      </w:r>
      <w:r w:rsidR="00E958FB">
        <w:t xml:space="preserve"> (without limiting </w:t>
      </w:r>
      <w:r w:rsidR="00DB2099">
        <w:t>subsection (</w:t>
      </w:r>
      <w:r w:rsidR="00E958FB">
        <w:t>1))</w:t>
      </w:r>
      <w:r>
        <w:t xml:space="preserve"> — </w:t>
      </w:r>
    </w:p>
    <w:p w:rsidR="000E4F2B" w:rsidRDefault="000E4F2B" w:rsidP="000E4F2B">
      <w:pPr>
        <w:pStyle w:val="zIndenta"/>
      </w:pPr>
      <w:r>
        <w:tab/>
        <w:t>(a)</w:t>
      </w:r>
      <w:r>
        <w:tab/>
        <w:t xml:space="preserve">accepting an application under this Act or any </w:t>
      </w:r>
      <w:r w:rsidRPr="000E5090">
        <w:t>regulation</w:t>
      </w:r>
      <w:r>
        <w:t>s made under this Act; and</w:t>
      </w:r>
    </w:p>
    <w:p w:rsidR="0025012D" w:rsidRDefault="000E4F2B" w:rsidP="0025012D">
      <w:pPr>
        <w:pStyle w:val="zIndenta"/>
      </w:pPr>
      <w:r>
        <w:tab/>
        <w:t>(b)</w:t>
      </w:r>
      <w:r>
        <w:tab/>
      </w:r>
      <w:r w:rsidR="0025012D">
        <w:t>giving a direction to the Registrar</w:t>
      </w:r>
      <w:r w:rsidR="002E0560">
        <w:t>.</w:t>
      </w:r>
    </w:p>
    <w:p w:rsidR="00820DED" w:rsidRDefault="000B6985" w:rsidP="000B6985">
      <w:pPr>
        <w:pStyle w:val="zSubsection"/>
      </w:pPr>
      <w:r>
        <w:tab/>
        <w:t>(3)</w:t>
      </w:r>
      <w:r>
        <w:tab/>
      </w:r>
      <w:r w:rsidR="005103A7">
        <w:t xml:space="preserve">Before refusing to take action in the circumstances set out in </w:t>
      </w:r>
      <w:r w:rsidR="00DB2099">
        <w:t>subsection (</w:t>
      </w:r>
      <w:r w:rsidR="005103A7">
        <w:t xml:space="preserve">1), the Commissioner may direct the Registrar to </w:t>
      </w:r>
      <w:r w:rsidR="00820DED">
        <w:t>give notice of the non</w:t>
      </w:r>
      <w:r w:rsidR="00DB2099">
        <w:noBreakHyphen/>
      </w:r>
      <w:r w:rsidR="00820DED">
        <w:t>compliance to any person specified by the Commissioner.</w:t>
      </w:r>
    </w:p>
    <w:p w:rsidR="00820DED" w:rsidRDefault="00820DED" w:rsidP="00820DED">
      <w:pPr>
        <w:pStyle w:val="zSubsection"/>
      </w:pPr>
      <w:r>
        <w:tab/>
        <w:t>(4)</w:t>
      </w:r>
      <w:r>
        <w:tab/>
        <w:t xml:space="preserve">A notice given under </w:t>
      </w:r>
      <w:r w:rsidR="00DB2099">
        <w:t>subsection (</w:t>
      </w:r>
      <w:r>
        <w:t xml:space="preserve">3) — </w:t>
      </w:r>
    </w:p>
    <w:p w:rsidR="00820DED" w:rsidRDefault="00820DED" w:rsidP="00820DED">
      <w:pPr>
        <w:pStyle w:val="zIndenta"/>
      </w:pPr>
      <w:r>
        <w:tab/>
        <w:t>(a)</w:t>
      </w:r>
      <w:r>
        <w:tab/>
        <w:t>must be served on the person to whom it is directed; and</w:t>
      </w:r>
    </w:p>
    <w:p w:rsidR="00820DED" w:rsidRDefault="00820DED" w:rsidP="00820DED">
      <w:pPr>
        <w:pStyle w:val="zIndenta"/>
      </w:pPr>
      <w:r>
        <w:tab/>
        <w:t>(b)</w:t>
      </w:r>
      <w:r>
        <w:tab/>
        <w:t>must specify a period within which the non</w:t>
      </w:r>
      <w:r w:rsidR="00DB2099">
        <w:noBreakHyphen/>
      </w:r>
      <w:r>
        <w:t>compliance must be rectified; and</w:t>
      </w:r>
    </w:p>
    <w:p w:rsidR="00820DED" w:rsidRDefault="00820DED" w:rsidP="00820DED">
      <w:pPr>
        <w:pStyle w:val="zIndenta"/>
      </w:pPr>
      <w:r>
        <w:tab/>
        <w:t>(c)</w:t>
      </w:r>
      <w:r>
        <w:tab/>
        <w:t>may specify how the non</w:t>
      </w:r>
      <w:r w:rsidR="00DB2099">
        <w:noBreakHyphen/>
      </w:r>
      <w:r>
        <w:t>compliance is to be rectified.</w:t>
      </w:r>
    </w:p>
    <w:p w:rsidR="00640E61" w:rsidRDefault="00640E61" w:rsidP="00640E61">
      <w:pPr>
        <w:pStyle w:val="zSubsection"/>
      </w:pPr>
      <w:r>
        <w:tab/>
        <w:t>(</w:t>
      </w:r>
      <w:r w:rsidR="00E42467">
        <w:t>5</w:t>
      </w:r>
      <w:r>
        <w:t>)</w:t>
      </w:r>
      <w:r>
        <w:tab/>
        <w:t>If a notice of non</w:t>
      </w:r>
      <w:r w:rsidR="00DB2099">
        <w:noBreakHyphen/>
      </w:r>
      <w:r>
        <w:t xml:space="preserve">compliance given under </w:t>
      </w:r>
      <w:r w:rsidR="00DB2099">
        <w:t>subsection (</w:t>
      </w:r>
      <w:r>
        <w:t xml:space="preserve">3) relates to a document — </w:t>
      </w:r>
    </w:p>
    <w:p w:rsidR="007836E8" w:rsidRDefault="00640E61" w:rsidP="00640E61">
      <w:pPr>
        <w:pStyle w:val="zIndenta"/>
      </w:pPr>
      <w:r>
        <w:tab/>
        <w:t>(a)</w:t>
      </w:r>
      <w:r>
        <w:tab/>
        <w:t>the notice i</w:t>
      </w:r>
      <w:r w:rsidR="00970704">
        <w:t>s</w:t>
      </w:r>
      <w:r>
        <w:t xml:space="preserve"> to be taken to be a </w:t>
      </w:r>
      <w:r w:rsidR="007836E8">
        <w:t>notice given under section 192(1)</w:t>
      </w:r>
      <w:r w:rsidR="001638B5">
        <w:t xml:space="preserve"> by the Registrar</w:t>
      </w:r>
      <w:r w:rsidR="00BD3FDB">
        <w:t xml:space="preserve"> in relation to the document</w:t>
      </w:r>
      <w:r w:rsidR="007836E8">
        <w:t>; and</w:t>
      </w:r>
    </w:p>
    <w:p w:rsidR="001638B5" w:rsidRPr="00640E61" w:rsidRDefault="007836E8" w:rsidP="001638B5">
      <w:pPr>
        <w:pStyle w:val="zIndenta"/>
      </w:pPr>
      <w:r>
        <w:tab/>
        <w:t>(b)</w:t>
      </w:r>
      <w:r>
        <w:tab/>
      </w:r>
      <w:r w:rsidR="00BD3FDB">
        <w:t>section 192 applies</w:t>
      </w:r>
      <w:r w:rsidR="001638B5">
        <w:t xml:space="preserve"> accordingly with all necessary changes.</w:t>
      </w:r>
    </w:p>
    <w:p w:rsidR="008D03DA" w:rsidRDefault="008D03DA" w:rsidP="008D03DA">
      <w:pPr>
        <w:pStyle w:val="zSubsection"/>
      </w:pPr>
      <w:r>
        <w:tab/>
        <w:t>(</w:t>
      </w:r>
      <w:r w:rsidR="00E42467">
        <w:t>6</w:t>
      </w:r>
      <w:r>
        <w:t>)</w:t>
      </w:r>
      <w:r>
        <w:tab/>
        <w:t>This section does not limit or affect any other obligation or power to refuse to</w:t>
      </w:r>
      <w:r w:rsidR="00656ED7">
        <w:t xml:space="preserve"> take any action.</w:t>
      </w:r>
    </w:p>
    <w:p w:rsidR="00EA67D0" w:rsidRDefault="00EA67D0" w:rsidP="00EA67D0">
      <w:pPr>
        <w:pStyle w:val="zHeading5"/>
      </w:pPr>
      <w:bookmarkStart w:id="364" w:name="_Toc382914677"/>
      <w:bookmarkStart w:id="365" w:name="_Toc383503468"/>
      <w:r>
        <w:t>192</w:t>
      </w:r>
      <w:r w:rsidR="001F5246">
        <w:t>D</w:t>
      </w:r>
      <w:r>
        <w:t>.</w:t>
      </w:r>
      <w:r>
        <w:tab/>
        <w:t>Registrar may refuse registration</w:t>
      </w:r>
      <w:r w:rsidR="00C14CDD">
        <w:t>, noting or recording</w:t>
      </w:r>
      <w:r>
        <w:t xml:space="preserve"> for non</w:t>
      </w:r>
      <w:r w:rsidR="00DB2099">
        <w:noBreakHyphen/>
      </w:r>
      <w:r>
        <w:t>compliance with requirements</w:t>
      </w:r>
      <w:bookmarkEnd w:id="364"/>
      <w:bookmarkEnd w:id="365"/>
    </w:p>
    <w:p w:rsidR="00D8038C" w:rsidRDefault="00EA67D0" w:rsidP="00D8038C">
      <w:pPr>
        <w:pStyle w:val="zSubsection"/>
      </w:pPr>
      <w:r>
        <w:tab/>
        <w:t>(1)</w:t>
      </w:r>
      <w:r>
        <w:tab/>
      </w:r>
      <w:r w:rsidR="00D8038C">
        <w:t xml:space="preserve">In this section — </w:t>
      </w:r>
    </w:p>
    <w:p w:rsidR="00D8038C" w:rsidRDefault="00D8038C" w:rsidP="00D8038C">
      <w:pPr>
        <w:pStyle w:val="zDefstart"/>
      </w:pPr>
      <w:r>
        <w:tab/>
      </w:r>
      <w:r w:rsidRPr="000D51FC">
        <w:rPr>
          <w:rStyle w:val="CharDefText"/>
        </w:rPr>
        <w:t>lodge</w:t>
      </w:r>
      <w:r>
        <w:t xml:space="preserve"> includes deposit, present and file.</w:t>
      </w:r>
    </w:p>
    <w:p w:rsidR="009B2B35" w:rsidRDefault="009B2B35" w:rsidP="009B2B35">
      <w:pPr>
        <w:pStyle w:val="zSubsection"/>
      </w:pPr>
      <w:r>
        <w:tab/>
        <w:t>(2)</w:t>
      </w:r>
      <w:r>
        <w:tab/>
        <w:t>This section applies to any document</w:t>
      </w:r>
      <w:r w:rsidR="009C0595">
        <w:t xml:space="preserve"> that is lodged</w:t>
      </w:r>
      <w:r>
        <w:t xml:space="preserve"> — </w:t>
      </w:r>
    </w:p>
    <w:p w:rsidR="009B2B35" w:rsidRDefault="009B2B35" w:rsidP="009C0595">
      <w:pPr>
        <w:pStyle w:val="zIndenta"/>
      </w:pPr>
      <w:r>
        <w:tab/>
        <w:t>(</w:t>
      </w:r>
      <w:r w:rsidR="009C0595">
        <w:t>a)</w:t>
      </w:r>
      <w:r>
        <w:tab/>
        <w:t>for registration; or</w:t>
      </w:r>
    </w:p>
    <w:p w:rsidR="009B2B35" w:rsidRDefault="009B2B35" w:rsidP="009C0595">
      <w:pPr>
        <w:pStyle w:val="zIndenta"/>
      </w:pPr>
      <w:r>
        <w:tab/>
        <w:t>(</w:t>
      </w:r>
      <w:r w:rsidR="009C0595">
        <w:t>b)</w:t>
      </w:r>
      <w:r>
        <w:tab/>
        <w:t>in relation to any land, title, estate or interest; or</w:t>
      </w:r>
    </w:p>
    <w:p w:rsidR="009B2B35" w:rsidRDefault="009B2B35" w:rsidP="009C0595">
      <w:pPr>
        <w:pStyle w:val="zIndenta"/>
      </w:pPr>
      <w:r>
        <w:tab/>
        <w:t>(</w:t>
      </w:r>
      <w:r w:rsidR="009C0595">
        <w:t>c)</w:t>
      </w:r>
      <w:r>
        <w:tab/>
        <w:t xml:space="preserve">in connection </w:t>
      </w:r>
      <w:r w:rsidR="009C0595">
        <w:t>with any application or dealing.</w:t>
      </w:r>
    </w:p>
    <w:p w:rsidR="0000307C" w:rsidRDefault="009C0595" w:rsidP="009C0595">
      <w:pPr>
        <w:pStyle w:val="zSubsection"/>
      </w:pPr>
      <w:r>
        <w:tab/>
        <w:t>(3)</w:t>
      </w:r>
      <w:r>
        <w:tab/>
      </w:r>
      <w:r w:rsidR="00D8038C">
        <w:t xml:space="preserve">The Registrar may refuse to </w:t>
      </w:r>
      <w:r w:rsidR="00677192">
        <w:t>register</w:t>
      </w:r>
      <w:r w:rsidR="009B2B35">
        <w:t>, note</w:t>
      </w:r>
      <w:r w:rsidR="00675185">
        <w:t>, file</w:t>
      </w:r>
      <w:r w:rsidR="009B2B35">
        <w:t xml:space="preserve"> or record</w:t>
      </w:r>
      <w:r w:rsidR="00677192">
        <w:t xml:space="preserve"> </w:t>
      </w:r>
      <w:r w:rsidR="00D8038C">
        <w:t xml:space="preserve">a document </w:t>
      </w:r>
      <w:r w:rsidR="009B2B35">
        <w:t>to which this section applies</w:t>
      </w:r>
      <w:r w:rsidR="00207F44">
        <w:t xml:space="preserve"> if</w:t>
      </w:r>
      <w:r w:rsidR="0000307C">
        <w:t xml:space="preserve"> — </w:t>
      </w:r>
    </w:p>
    <w:p w:rsidR="0000307C" w:rsidRDefault="0000307C" w:rsidP="0000307C">
      <w:pPr>
        <w:pStyle w:val="zIndenta"/>
      </w:pPr>
      <w:r>
        <w:tab/>
        <w:t>(a)</w:t>
      </w:r>
      <w:r>
        <w:tab/>
        <w:t xml:space="preserve">the document does not comply with — </w:t>
      </w:r>
    </w:p>
    <w:p w:rsidR="0000307C" w:rsidRDefault="0000307C" w:rsidP="0000307C">
      <w:pPr>
        <w:pStyle w:val="zIndenti"/>
      </w:pPr>
      <w:r>
        <w:tab/>
        <w:t>(i)</w:t>
      </w:r>
      <w:r>
        <w:tab/>
        <w:t>the requirements</w:t>
      </w:r>
      <w:r w:rsidRPr="000E5090">
        <w:t xml:space="preserve"> of this Act</w:t>
      </w:r>
      <w:r>
        <w:t xml:space="preserve"> or any </w:t>
      </w:r>
      <w:r w:rsidRPr="000E5090">
        <w:t>regulation</w:t>
      </w:r>
      <w:r>
        <w:t>s made under this Act; or</w:t>
      </w:r>
    </w:p>
    <w:p w:rsidR="0000307C" w:rsidRDefault="0000307C" w:rsidP="0000307C">
      <w:pPr>
        <w:pStyle w:val="zIndenti"/>
      </w:pPr>
      <w:r>
        <w:tab/>
        <w:t>(ii)</w:t>
      </w:r>
      <w:r>
        <w:tab/>
        <w:t>a requirement determined under section 182A;</w:t>
      </w:r>
      <w:r w:rsidR="00DA31FF">
        <w:t xml:space="preserve"> or</w:t>
      </w:r>
    </w:p>
    <w:p w:rsidR="00DA31FF" w:rsidRDefault="00DA31FF" w:rsidP="00DA31FF">
      <w:pPr>
        <w:pStyle w:val="zIndenti"/>
      </w:pPr>
      <w:r>
        <w:tab/>
        <w:t>(iii)</w:t>
      </w:r>
      <w:r>
        <w:tab/>
        <w:t xml:space="preserve">the requirements of the </w:t>
      </w:r>
      <w:r w:rsidR="009F52CF">
        <w:rPr>
          <w:i/>
        </w:rPr>
        <w:t>Electronic Conveyancing Act 2014</w:t>
      </w:r>
      <w:r>
        <w:t xml:space="preserve"> or any participation rules;</w:t>
      </w:r>
    </w:p>
    <w:p w:rsidR="0000307C" w:rsidRDefault="0000307C" w:rsidP="0000307C">
      <w:pPr>
        <w:pStyle w:val="zIndenta"/>
      </w:pPr>
      <w:r>
        <w:tab/>
      </w:r>
      <w:r>
        <w:tab/>
        <w:t>or</w:t>
      </w:r>
    </w:p>
    <w:p w:rsidR="0000307C" w:rsidRDefault="0000307C" w:rsidP="0000307C">
      <w:pPr>
        <w:pStyle w:val="zIndenta"/>
      </w:pPr>
      <w:r>
        <w:tab/>
        <w:t>(b)</w:t>
      </w:r>
      <w:r>
        <w:tab/>
        <w:t xml:space="preserve">any requirement mentioned in </w:t>
      </w:r>
      <w:r w:rsidR="00DB2099">
        <w:t>paragraph (</w:t>
      </w:r>
      <w:r>
        <w:t>a)</w:t>
      </w:r>
      <w:r w:rsidR="00667CED">
        <w:t>(i) to (iii)</w:t>
      </w:r>
      <w:r>
        <w:t xml:space="preserve"> that relates to the registration, noting, filing or recording of the document is not complied with.</w:t>
      </w:r>
    </w:p>
    <w:p w:rsidR="00175A91" w:rsidRDefault="0036176D" w:rsidP="0036176D">
      <w:pPr>
        <w:pStyle w:val="zSubsection"/>
      </w:pPr>
      <w:r>
        <w:tab/>
        <w:t>(</w:t>
      </w:r>
      <w:r w:rsidR="00366EBA">
        <w:t>4</w:t>
      </w:r>
      <w:r>
        <w:t>)</w:t>
      </w:r>
      <w:r>
        <w:tab/>
        <w:t>F</w:t>
      </w:r>
      <w:r w:rsidR="00366EBA">
        <w:t xml:space="preserve">or the purposes of </w:t>
      </w:r>
      <w:r w:rsidR="00DB2099">
        <w:t>subsection (</w:t>
      </w:r>
      <w:r w:rsidR="00366EBA">
        <w:t>3</w:t>
      </w:r>
      <w:r>
        <w:t xml:space="preserve">), noting a document (the </w:t>
      </w:r>
      <w:r w:rsidRPr="0036176D">
        <w:rPr>
          <w:rStyle w:val="CharDefText"/>
        </w:rPr>
        <w:t>first document</w:t>
      </w:r>
      <w:r>
        <w:t>) includes</w:t>
      </w:r>
      <w:r w:rsidR="00E958FB">
        <w:t xml:space="preserve"> (without limiting </w:t>
      </w:r>
      <w:r w:rsidR="00DB2099">
        <w:t>subsection (</w:t>
      </w:r>
      <w:r w:rsidR="00E958FB">
        <w:t>3))</w:t>
      </w:r>
      <w:r w:rsidR="00175A91">
        <w:t xml:space="preserve"> — </w:t>
      </w:r>
    </w:p>
    <w:p w:rsidR="00175A91" w:rsidRDefault="00175A91" w:rsidP="00175A91">
      <w:pPr>
        <w:pStyle w:val="zIndenta"/>
      </w:pPr>
      <w:r>
        <w:tab/>
        <w:t>(a)</w:t>
      </w:r>
      <w:r>
        <w:tab/>
      </w:r>
      <w:r w:rsidR="0036176D">
        <w:t>noting another document to the effect that a provision of the first document is incorporated in the other document</w:t>
      </w:r>
      <w:r>
        <w:t>; and</w:t>
      </w:r>
    </w:p>
    <w:p w:rsidR="00175A91" w:rsidRDefault="00175A91" w:rsidP="00175A91">
      <w:pPr>
        <w:pStyle w:val="zIndenta"/>
      </w:pPr>
      <w:r>
        <w:tab/>
        <w:t>(b)</w:t>
      </w:r>
      <w:r>
        <w:tab/>
        <w:t>endorsing another document to an effect stated in the first document; and</w:t>
      </w:r>
    </w:p>
    <w:p w:rsidR="0036176D" w:rsidRDefault="00175A91" w:rsidP="00175A91">
      <w:pPr>
        <w:pStyle w:val="zIndenta"/>
      </w:pPr>
      <w:r>
        <w:tab/>
        <w:t>(c)</w:t>
      </w:r>
      <w:r>
        <w:tab/>
      </w:r>
      <w:r w:rsidR="001120DF">
        <w:t>removing a notification from, or modifying a notification in, another document in a way requested in the first document</w:t>
      </w:r>
      <w:r w:rsidR="0036176D">
        <w:t>.</w:t>
      </w:r>
    </w:p>
    <w:p w:rsidR="00D8038C" w:rsidRDefault="00D8038C" w:rsidP="00D8038C">
      <w:pPr>
        <w:pStyle w:val="zSubsection"/>
      </w:pPr>
      <w:r>
        <w:tab/>
        <w:t>(</w:t>
      </w:r>
      <w:r w:rsidR="007064C8">
        <w:t>5</w:t>
      </w:r>
      <w:r>
        <w:t>)</w:t>
      </w:r>
      <w:r>
        <w:tab/>
        <w:t xml:space="preserve">This section does not limit or affect any other obligation or power to refuse to </w:t>
      </w:r>
      <w:r w:rsidR="000824F3">
        <w:t xml:space="preserve">register, note or record a </w:t>
      </w:r>
      <w:r>
        <w:t>document.</w:t>
      </w:r>
    </w:p>
    <w:p w:rsidR="00A122C8" w:rsidRDefault="00A122C8" w:rsidP="00A122C8">
      <w:pPr>
        <w:pStyle w:val="zHeading5"/>
      </w:pPr>
      <w:bookmarkStart w:id="366" w:name="_Toc382914678"/>
      <w:bookmarkStart w:id="367" w:name="_Toc383503469"/>
      <w:r>
        <w:t>192E.</w:t>
      </w:r>
      <w:r>
        <w:tab/>
        <w:t>Notice of non</w:t>
      </w:r>
      <w:r w:rsidR="00DB2099">
        <w:noBreakHyphen/>
      </w:r>
      <w:r>
        <w:t>compliance under section 192D</w:t>
      </w:r>
      <w:bookmarkEnd w:id="366"/>
      <w:bookmarkEnd w:id="367"/>
    </w:p>
    <w:p w:rsidR="00A122C8" w:rsidRDefault="00A122C8" w:rsidP="00A122C8">
      <w:pPr>
        <w:pStyle w:val="zSubsection"/>
      </w:pPr>
      <w:r>
        <w:tab/>
        <w:t>(1)</w:t>
      </w:r>
      <w:r>
        <w:tab/>
        <w:t>Before refusing to register, note, file or record a document in the circumstances set out in section 192D(</w:t>
      </w:r>
      <w:r w:rsidR="00D43697">
        <w:t>3</w:t>
      </w:r>
      <w:r>
        <w:t>), the Registrar may give notice of the non</w:t>
      </w:r>
      <w:r w:rsidR="00DB2099">
        <w:noBreakHyphen/>
      </w:r>
      <w:r>
        <w:t xml:space="preserve">compliance to </w:t>
      </w:r>
      <w:r w:rsidR="00A65C85">
        <w:t>the person who lodged the document.</w:t>
      </w:r>
    </w:p>
    <w:p w:rsidR="00A122C8" w:rsidRDefault="00A122C8" w:rsidP="00A122C8">
      <w:pPr>
        <w:pStyle w:val="zSubsection"/>
      </w:pPr>
      <w:r>
        <w:tab/>
        <w:t>(</w:t>
      </w:r>
      <w:r w:rsidR="00D43697">
        <w:t>2</w:t>
      </w:r>
      <w:r>
        <w:t>)</w:t>
      </w:r>
      <w:r>
        <w:tab/>
        <w:t xml:space="preserve">A notice given under </w:t>
      </w:r>
      <w:r w:rsidR="00DB2099">
        <w:t>subsection (</w:t>
      </w:r>
      <w:r w:rsidR="00D43697">
        <w:t>1</w:t>
      </w:r>
      <w:r>
        <w:t xml:space="preserve">) — </w:t>
      </w:r>
    </w:p>
    <w:p w:rsidR="00A122C8" w:rsidRDefault="00A122C8" w:rsidP="00A122C8">
      <w:pPr>
        <w:pStyle w:val="zIndenta"/>
      </w:pPr>
      <w:r>
        <w:tab/>
        <w:t>(a)</w:t>
      </w:r>
      <w:r>
        <w:tab/>
        <w:t xml:space="preserve">must be served on the person </w:t>
      </w:r>
      <w:r w:rsidR="00D43697">
        <w:t>who lodged the document</w:t>
      </w:r>
      <w:r>
        <w:t>; and</w:t>
      </w:r>
    </w:p>
    <w:p w:rsidR="00A122C8" w:rsidRDefault="00A122C8" w:rsidP="00A122C8">
      <w:pPr>
        <w:pStyle w:val="zIndenta"/>
      </w:pPr>
      <w:r>
        <w:tab/>
        <w:t>(b)</w:t>
      </w:r>
      <w:r>
        <w:tab/>
        <w:t>must specify a period within which the non</w:t>
      </w:r>
      <w:r w:rsidR="00DB2099">
        <w:noBreakHyphen/>
      </w:r>
      <w:r>
        <w:t>compliance must be rectified; and</w:t>
      </w:r>
    </w:p>
    <w:p w:rsidR="00A122C8" w:rsidRDefault="00A122C8" w:rsidP="00A122C8">
      <w:pPr>
        <w:pStyle w:val="zIndenta"/>
      </w:pPr>
      <w:r>
        <w:tab/>
        <w:t>(c)</w:t>
      </w:r>
      <w:r>
        <w:tab/>
        <w:t>may specify how the non</w:t>
      </w:r>
      <w:r w:rsidR="00DB2099">
        <w:noBreakHyphen/>
      </w:r>
      <w:r>
        <w:t>compliance is to be rectified.</w:t>
      </w:r>
    </w:p>
    <w:p w:rsidR="00A122C8" w:rsidRDefault="00A122C8" w:rsidP="000944FE">
      <w:pPr>
        <w:pStyle w:val="zSubsection"/>
        <w:keepNext/>
      </w:pPr>
      <w:r>
        <w:tab/>
        <w:t>(</w:t>
      </w:r>
      <w:r w:rsidR="00D43697">
        <w:t>3</w:t>
      </w:r>
      <w:r>
        <w:t>)</w:t>
      </w:r>
      <w:r>
        <w:tab/>
        <w:t>If a notice of non</w:t>
      </w:r>
      <w:r w:rsidR="00DB2099">
        <w:noBreakHyphen/>
      </w:r>
      <w:r>
        <w:t>compliance</w:t>
      </w:r>
      <w:r w:rsidR="00594F70">
        <w:t xml:space="preserve"> is</w:t>
      </w:r>
      <w:r>
        <w:t xml:space="preserve"> given under </w:t>
      </w:r>
      <w:r w:rsidR="00DB2099">
        <w:t>subsection (</w:t>
      </w:r>
      <w:r w:rsidR="00594F70">
        <w:t>2</w:t>
      </w:r>
      <w:r>
        <w:t>)</w:t>
      </w:r>
      <w:r w:rsidR="00594F70">
        <w:t xml:space="preserve"> in relation to a document</w:t>
      </w:r>
      <w:r>
        <w:t xml:space="preserve"> — </w:t>
      </w:r>
    </w:p>
    <w:p w:rsidR="00A122C8" w:rsidRDefault="00A122C8" w:rsidP="00A122C8">
      <w:pPr>
        <w:pStyle w:val="zIndenta"/>
      </w:pPr>
      <w:r>
        <w:tab/>
        <w:t>(a)</w:t>
      </w:r>
      <w:r>
        <w:tab/>
        <w:t>the notice is to be taken to be a notice given under section 192(1) in relation to the document; and</w:t>
      </w:r>
    </w:p>
    <w:p w:rsidR="00A122C8" w:rsidRPr="00640E61" w:rsidRDefault="00A122C8" w:rsidP="00F4479E">
      <w:pPr>
        <w:pStyle w:val="zIndenta"/>
      </w:pPr>
      <w:r>
        <w:tab/>
        <w:t>(b)</w:t>
      </w:r>
      <w:r>
        <w:tab/>
        <w:t>section 192 applies</w:t>
      </w:r>
      <w:r w:rsidR="003F53B5">
        <w:t xml:space="preserve"> accordingly</w:t>
      </w:r>
      <w:r>
        <w:t xml:space="preserve"> </w:t>
      </w:r>
      <w:r w:rsidR="00F4479E">
        <w:t>w</w:t>
      </w:r>
      <w:r>
        <w:t>ith all necessary changes.</w:t>
      </w:r>
    </w:p>
    <w:p w:rsidR="006E2BC0" w:rsidRDefault="006E2BC0" w:rsidP="006E2BC0">
      <w:pPr>
        <w:pStyle w:val="BlankClose"/>
      </w:pPr>
    </w:p>
    <w:p w:rsidR="00B541F2" w:rsidRDefault="00384109" w:rsidP="00B541F2">
      <w:pPr>
        <w:pStyle w:val="Heading5"/>
      </w:pPr>
      <w:bookmarkStart w:id="368" w:name="_Toc382914679"/>
      <w:bookmarkStart w:id="369" w:name="_Toc383503470"/>
      <w:r>
        <w:rPr>
          <w:rStyle w:val="CharSectno"/>
        </w:rPr>
        <w:t>83</w:t>
      </w:r>
      <w:r w:rsidR="00B541F2" w:rsidRPr="00B541F2">
        <w:t>.</w:t>
      </w:r>
      <w:r w:rsidR="00B541F2" w:rsidRPr="00B541F2">
        <w:tab/>
      </w:r>
      <w:r w:rsidR="00DB2099">
        <w:t>Section 1</w:t>
      </w:r>
      <w:r w:rsidR="00B541F2">
        <w:t>92 amended</w:t>
      </w:r>
      <w:bookmarkEnd w:id="368"/>
      <w:bookmarkEnd w:id="369"/>
    </w:p>
    <w:p w:rsidR="00B541F2" w:rsidRPr="00B541F2" w:rsidRDefault="00B541F2" w:rsidP="00B541F2">
      <w:pPr>
        <w:pStyle w:val="Subsection"/>
      </w:pPr>
      <w:r>
        <w:tab/>
      </w:r>
      <w:r>
        <w:tab/>
        <w:t>In section 192(2)(b) delete “as a penalty”.</w:t>
      </w:r>
    </w:p>
    <w:p w:rsidR="008E3C74" w:rsidRDefault="00384109" w:rsidP="008E3C74">
      <w:pPr>
        <w:pStyle w:val="Heading5"/>
      </w:pPr>
      <w:bookmarkStart w:id="370" w:name="_Toc382914680"/>
      <w:bookmarkStart w:id="371" w:name="_Toc383503471"/>
      <w:r>
        <w:rPr>
          <w:rStyle w:val="CharSectno"/>
        </w:rPr>
        <w:t>84</w:t>
      </w:r>
      <w:r w:rsidR="008E3C74" w:rsidRPr="008E3C74">
        <w:t>.</w:t>
      </w:r>
      <w:r w:rsidR="008E3C74" w:rsidRPr="008E3C74">
        <w:tab/>
      </w:r>
      <w:r w:rsidR="0062723D">
        <w:t>Section 1</w:t>
      </w:r>
      <w:r w:rsidR="008E3C74">
        <w:t>93 amended</w:t>
      </w:r>
      <w:bookmarkEnd w:id="370"/>
      <w:bookmarkEnd w:id="371"/>
    </w:p>
    <w:p w:rsidR="008E3C74" w:rsidRDefault="008E3C74" w:rsidP="008E3C74">
      <w:pPr>
        <w:pStyle w:val="Subsection"/>
      </w:pPr>
      <w:r>
        <w:tab/>
      </w:r>
      <w:r>
        <w:tab/>
        <w:t>In section 193 after “by this Act” insert:</w:t>
      </w:r>
    </w:p>
    <w:p w:rsidR="008E3C74" w:rsidRDefault="008E3C74" w:rsidP="008E3C74">
      <w:pPr>
        <w:pStyle w:val="BlankOpen"/>
      </w:pPr>
    </w:p>
    <w:p w:rsidR="008E3C74" w:rsidRPr="00806CA5" w:rsidRDefault="008E3C74" w:rsidP="008E3C74">
      <w:pPr>
        <w:pStyle w:val="Subsection"/>
        <w:rPr>
          <w:i/>
        </w:rPr>
      </w:pPr>
      <w:r>
        <w:tab/>
      </w:r>
      <w:r>
        <w:tab/>
        <w:t xml:space="preserve">or the </w:t>
      </w:r>
      <w:r w:rsidR="009F52CF">
        <w:rPr>
          <w:i/>
        </w:rPr>
        <w:t>Electronic Conveyancing Act 2014</w:t>
      </w:r>
    </w:p>
    <w:p w:rsidR="008E3C74" w:rsidRPr="008E3C74" w:rsidRDefault="008E3C74" w:rsidP="008E3C74">
      <w:pPr>
        <w:pStyle w:val="BlankClose"/>
      </w:pPr>
    </w:p>
    <w:p w:rsidR="009C6026" w:rsidRDefault="00384109" w:rsidP="009C6026">
      <w:pPr>
        <w:pStyle w:val="Heading5"/>
      </w:pPr>
      <w:bookmarkStart w:id="372" w:name="_Toc382914681"/>
      <w:bookmarkStart w:id="373" w:name="_Toc383503472"/>
      <w:r>
        <w:rPr>
          <w:rStyle w:val="CharSectno"/>
        </w:rPr>
        <w:t>85</w:t>
      </w:r>
      <w:r w:rsidR="009C6026" w:rsidRPr="009C6026">
        <w:t>.</w:t>
      </w:r>
      <w:r w:rsidR="009C6026" w:rsidRPr="009C6026">
        <w:tab/>
      </w:r>
      <w:r w:rsidR="0062723D">
        <w:t>Section 1</w:t>
      </w:r>
      <w:r w:rsidR="009C6026">
        <w:t>98 amended</w:t>
      </w:r>
      <w:bookmarkEnd w:id="372"/>
      <w:bookmarkEnd w:id="373"/>
    </w:p>
    <w:p w:rsidR="009C6026" w:rsidRDefault="009C6026" w:rsidP="009C6026">
      <w:pPr>
        <w:pStyle w:val="Subsection"/>
      </w:pPr>
      <w:r>
        <w:tab/>
      </w:r>
      <w:r>
        <w:tab/>
      </w:r>
      <w:r w:rsidR="00693436">
        <w:t>In section 198 delete “this Act.” and insert:</w:t>
      </w:r>
    </w:p>
    <w:p w:rsidR="00693436" w:rsidRDefault="00693436" w:rsidP="00693436">
      <w:pPr>
        <w:pStyle w:val="BlankOpen"/>
      </w:pPr>
    </w:p>
    <w:p w:rsidR="00693436" w:rsidRDefault="00693436" w:rsidP="009C6026">
      <w:pPr>
        <w:pStyle w:val="Subsection"/>
      </w:pPr>
      <w:r>
        <w:tab/>
      </w:r>
      <w:r>
        <w:tab/>
      </w:r>
      <w:r w:rsidR="007F6E06">
        <w:t xml:space="preserve">this Act </w:t>
      </w:r>
      <w:r>
        <w:t xml:space="preserve">or the </w:t>
      </w:r>
      <w:r w:rsidR="009F52CF">
        <w:rPr>
          <w:i/>
        </w:rPr>
        <w:t>Electronic Conveyancing Act 2014</w:t>
      </w:r>
      <w:r>
        <w:t>.</w:t>
      </w:r>
    </w:p>
    <w:p w:rsidR="00693436" w:rsidRDefault="00693436" w:rsidP="00693436">
      <w:pPr>
        <w:pStyle w:val="BlankClose"/>
      </w:pPr>
    </w:p>
    <w:p w:rsidR="001D31A6" w:rsidRDefault="00384109" w:rsidP="001D31A6">
      <w:pPr>
        <w:pStyle w:val="Heading5"/>
      </w:pPr>
      <w:bookmarkStart w:id="374" w:name="_Toc382914682"/>
      <w:bookmarkStart w:id="375" w:name="_Toc383503473"/>
      <w:r>
        <w:rPr>
          <w:rStyle w:val="CharSectno"/>
        </w:rPr>
        <w:t>86</w:t>
      </w:r>
      <w:r w:rsidR="001D31A6" w:rsidRPr="001D31A6">
        <w:t>.</w:t>
      </w:r>
      <w:r w:rsidR="001D31A6" w:rsidRPr="001D31A6">
        <w:tab/>
      </w:r>
      <w:r w:rsidR="0062723D">
        <w:t>Sections 2</w:t>
      </w:r>
      <w:r w:rsidR="001D31A6">
        <w:t>14 to 214B replaced</w:t>
      </w:r>
      <w:bookmarkEnd w:id="374"/>
      <w:bookmarkEnd w:id="375"/>
    </w:p>
    <w:p w:rsidR="001D31A6" w:rsidRDefault="001D31A6" w:rsidP="001D31A6">
      <w:pPr>
        <w:pStyle w:val="Subsection"/>
      </w:pPr>
      <w:r>
        <w:tab/>
      </w:r>
      <w:r>
        <w:tab/>
        <w:t>Delete sections 214 to 214B and insert:</w:t>
      </w:r>
    </w:p>
    <w:p w:rsidR="00AC609B" w:rsidRDefault="00AC609B" w:rsidP="00AC609B">
      <w:pPr>
        <w:pStyle w:val="BlankOpen"/>
      </w:pPr>
    </w:p>
    <w:p w:rsidR="001D31A6" w:rsidRDefault="001D31A6" w:rsidP="001D31A6">
      <w:pPr>
        <w:pStyle w:val="zHeading5"/>
      </w:pPr>
      <w:bookmarkStart w:id="376" w:name="_Toc382914683"/>
      <w:bookmarkStart w:id="377" w:name="_Toc383503474"/>
      <w:r>
        <w:t>214.</w:t>
      </w:r>
      <w:r>
        <w:tab/>
        <w:t>Offences</w:t>
      </w:r>
      <w:bookmarkEnd w:id="376"/>
      <w:bookmarkEnd w:id="377"/>
    </w:p>
    <w:p w:rsidR="001D31A6" w:rsidRDefault="001D31A6" w:rsidP="001D31A6">
      <w:pPr>
        <w:pStyle w:val="zSubsection"/>
      </w:pPr>
      <w:r>
        <w:tab/>
        <w:t>(1)</w:t>
      </w:r>
      <w:r>
        <w:tab/>
        <w:t>A person must not do any of the things set out in</w:t>
      </w:r>
      <w:r w:rsidR="00580362">
        <w:t xml:space="preserve"> </w:t>
      </w:r>
      <w:r w:rsidR="00DB2099">
        <w:t>subsection (</w:t>
      </w:r>
      <w:r w:rsidR="00580362">
        <w:t>3)</w:t>
      </w:r>
      <w:r>
        <w:t>.</w:t>
      </w:r>
    </w:p>
    <w:p w:rsidR="001D31A6" w:rsidRDefault="001D31A6" w:rsidP="001D31A6">
      <w:pPr>
        <w:pStyle w:val="zPenstart"/>
      </w:pPr>
      <w:r>
        <w:tab/>
        <w:t>Penalty: imprisonment for 10 years and a fine of $100</w:t>
      </w:r>
      <w:r w:rsidR="00A12BC5">
        <w:t> </w:t>
      </w:r>
      <w:r>
        <w:t>000.</w:t>
      </w:r>
    </w:p>
    <w:p w:rsidR="001D31A6" w:rsidRDefault="001D31A6" w:rsidP="001D31A6">
      <w:pPr>
        <w:pStyle w:val="zPenstart"/>
      </w:pPr>
      <w:r>
        <w:tab/>
        <w:t xml:space="preserve">Summary conviction penalty: imprisonment for </w:t>
      </w:r>
      <w:r w:rsidR="0062723D">
        <w:t>3 years</w:t>
      </w:r>
      <w:r>
        <w:t xml:space="preserve"> and a fine of $</w:t>
      </w:r>
      <w:r w:rsidR="00D64607">
        <w:t>4</w:t>
      </w:r>
      <w:r>
        <w:t>0</w:t>
      </w:r>
      <w:r w:rsidR="00A12BC5">
        <w:t> </w:t>
      </w:r>
      <w:r>
        <w:t>000.</w:t>
      </w:r>
    </w:p>
    <w:p w:rsidR="001D31A6" w:rsidRDefault="001D31A6" w:rsidP="001D31A6">
      <w:pPr>
        <w:pStyle w:val="zSubsection"/>
      </w:pPr>
      <w:r>
        <w:tab/>
        <w:t>(2)</w:t>
      </w:r>
      <w:r>
        <w:tab/>
        <w:t xml:space="preserve">An offence under </w:t>
      </w:r>
      <w:r w:rsidR="00DB2099">
        <w:t>subsection (</w:t>
      </w:r>
      <w:r>
        <w:t>1) is a crime.</w:t>
      </w:r>
    </w:p>
    <w:p w:rsidR="001D31A6" w:rsidRDefault="001D31A6" w:rsidP="001D31A6">
      <w:pPr>
        <w:pStyle w:val="zSubsection"/>
      </w:pPr>
      <w:r>
        <w:tab/>
        <w:t>(</w:t>
      </w:r>
      <w:r w:rsidR="00580362">
        <w:t>3</w:t>
      </w:r>
      <w:r>
        <w:t>)</w:t>
      </w:r>
      <w:r>
        <w:tab/>
        <w:t xml:space="preserve">The things to which </w:t>
      </w:r>
      <w:r w:rsidR="00DB2099">
        <w:t>subsection (</w:t>
      </w:r>
      <w:r>
        <w:t xml:space="preserve">1) applies are — </w:t>
      </w:r>
    </w:p>
    <w:p w:rsidR="004B5C6D" w:rsidRDefault="001D31A6" w:rsidP="001D31A6">
      <w:pPr>
        <w:pStyle w:val="zIndenta"/>
      </w:pPr>
      <w:r>
        <w:tab/>
        <w:t>(a)</w:t>
      </w:r>
      <w:r>
        <w:tab/>
      </w:r>
      <w:r w:rsidR="00CD7B78" w:rsidRPr="00CD7B78">
        <w:t>mak</w:t>
      </w:r>
      <w:r w:rsidR="00CD7B78">
        <w:t>ing</w:t>
      </w:r>
      <w:r w:rsidR="00DF5E3F">
        <w:t xml:space="preserve"> </w:t>
      </w:r>
      <w:r w:rsidR="00CD7B78" w:rsidRPr="00CD7B78">
        <w:t>any statement</w:t>
      </w:r>
      <w:r w:rsidR="00DF5E3F">
        <w:t xml:space="preserve"> or </w:t>
      </w:r>
      <w:r w:rsidR="00CD7B78" w:rsidRPr="00CD7B78">
        <w:t>declaration</w:t>
      </w:r>
      <w:r w:rsidR="00DF5E3F">
        <w:t xml:space="preserve"> </w:t>
      </w:r>
      <w:r w:rsidR="00CD7B78">
        <w:t>that the person making it knows is false</w:t>
      </w:r>
      <w:r w:rsidR="001F5371">
        <w:t xml:space="preserve"> or misleading in a material particular</w:t>
      </w:r>
      <w:r w:rsidR="00CD7B78">
        <w:t xml:space="preserve"> </w:t>
      </w:r>
      <w:r w:rsidR="00CD7B78" w:rsidRPr="00CD7B78">
        <w:t>in</w:t>
      </w:r>
      <w:r w:rsidR="004B5C6D">
        <w:t xml:space="preserve"> — </w:t>
      </w:r>
    </w:p>
    <w:p w:rsidR="005A19C8" w:rsidRDefault="004B5C6D" w:rsidP="004B5C6D">
      <w:pPr>
        <w:pStyle w:val="zIndenti"/>
      </w:pPr>
      <w:r>
        <w:tab/>
        <w:t>(i)</w:t>
      </w:r>
      <w:r>
        <w:tab/>
      </w:r>
      <w:r w:rsidR="005A19C8">
        <w:t>any application under this Act;</w:t>
      </w:r>
      <w:r>
        <w:t xml:space="preserve"> or</w:t>
      </w:r>
    </w:p>
    <w:p w:rsidR="004B5C6D" w:rsidRPr="004B5C6D" w:rsidRDefault="004B5C6D" w:rsidP="004B5C6D">
      <w:pPr>
        <w:pStyle w:val="zIndenti"/>
      </w:pPr>
      <w:r>
        <w:tab/>
        <w:t>(ii)</w:t>
      </w:r>
      <w:r>
        <w:tab/>
        <w:t xml:space="preserve">any document </w:t>
      </w:r>
      <w:r w:rsidRPr="00E77719">
        <w:t>lodged</w:t>
      </w:r>
      <w:r w:rsidR="00E77719">
        <w:t>, deposited, present</w:t>
      </w:r>
      <w:r w:rsidR="00266CD5">
        <w:t>ed</w:t>
      </w:r>
      <w:r w:rsidR="00E77719">
        <w:t xml:space="preserve"> or filed</w:t>
      </w:r>
      <w:r>
        <w:t xml:space="preserve"> under this Act;</w:t>
      </w:r>
    </w:p>
    <w:p w:rsidR="003A7B94" w:rsidRDefault="003A7B94" w:rsidP="003A7B94">
      <w:pPr>
        <w:pStyle w:val="zIndenta"/>
      </w:pPr>
      <w:r>
        <w:tab/>
        <w:t>(</w:t>
      </w:r>
      <w:r w:rsidR="00D61DD2">
        <w:t>b</w:t>
      </w:r>
      <w:r>
        <w:t>)</w:t>
      </w:r>
      <w:r>
        <w:tab/>
      </w:r>
      <w:r w:rsidR="00DF5E3F">
        <w:t xml:space="preserve">making or giving </w:t>
      </w:r>
      <w:r>
        <w:t>any certificat</w:t>
      </w:r>
      <w:r w:rsidR="006B39C3">
        <w:t>ion</w:t>
      </w:r>
      <w:r>
        <w:t xml:space="preserve"> required under this Act that the person </w:t>
      </w:r>
      <w:r w:rsidR="00DF5E3F">
        <w:t>making or giving</w:t>
      </w:r>
      <w:r w:rsidR="009E6236">
        <w:t xml:space="preserve"> it </w:t>
      </w:r>
      <w:r>
        <w:t xml:space="preserve">knows </w:t>
      </w:r>
      <w:r w:rsidR="00B61745">
        <w:t xml:space="preserve">is </w:t>
      </w:r>
      <w:r>
        <w:t>false or misleading in a material particular;</w:t>
      </w:r>
    </w:p>
    <w:p w:rsidR="005877EE" w:rsidRPr="005877EE" w:rsidRDefault="005877EE" w:rsidP="005877EE">
      <w:pPr>
        <w:pStyle w:val="zIndenta"/>
      </w:pPr>
      <w:r>
        <w:tab/>
        <w:t>(c)</w:t>
      </w:r>
      <w:r>
        <w:tab/>
        <w:t>providing to the Commissioner o</w:t>
      </w:r>
      <w:r w:rsidR="00FE21F7">
        <w:t>r</w:t>
      </w:r>
      <w:r>
        <w:t xml:space="preserve"> Regist</w:t>
      </w:r>
      <w:r w:rsidR="002B61CB">
        <w:t>rar</w:t>
      </w:r>
      <w:r>
        <w:t xml:space="preserve"> any </w:t>
      </w:r>
      <w:r w:rsidR="00FE21F7">
        <w:t>material, document, fact or information that the person providing it knows is false or misleading in a material particular;</w:t>
      </w:r>
    </w:p>
    <w:p w:rsidR="00D23FB7" w:rsidRDefault="00D61DD2" w:rsidP="00D23FB7">
      <w:pPr>
        <w:pStyle w:val="zIndenta"/>
      </w:pPr>
      <w:r>
        <w:tab/>
        <w:t>(</w:t>
      </w:r>
      <w:r w:rsidR="00D22EE9">
        <w:t>d</w:t>
      </w:r>
      <w:r w:rsidR="00CD7B78">
        <w:t>)</w:t>
      </w:r>
      <w:r w:rsidR="00CD7B78">
        <w:tab/>
      </w:r>
      <w:r w:rsidR="00CD7B78" w:rsidRPr="00CD7B78">
        <w:t>suppress</w:t>
      </w:r>
      <w:r w:rsidR="00100493">
        <w:t>ing</w:t>
      </w:r>
      <w:r w:rsidR="0091448A">
        <w:t>, withholding</w:t>
      </w:r>
      <w:r w:rsidR="00CD7B78" w:rsidRPr="00CD7B78">
        <w:t xml:space="preserve"> or conceal</w:t>
      </w:r>
      <w:r w:rsidR="00100493">
        <w:t>ing</w:t>
      </w:r>
      <w:r w:rsidR="00CD7B78" w:rsidRPr="00CD7B78">
        <w:t xml:space="preserve"> from the Commissioner or Registrar any material</w:t>
      </w:r>
      <w:r w:rsidR="00100493">
        <w:t>,</w:t>
      </w:r>
      <w:r w:rsidR="00CD7B78" w:rsidRPr="00CD7B78">
        <w:t xml:space="preserve"> document</w:t>
      </w:r>
      <w:r w:rsidR="00100493">
        <w:t>,</w:t>
      </w:r>
      <w:r w:rsidR="00CD7B78" w:rsidRPr="00CD7B78">
        <w:t xml:space="preserve"> fact or information</w:t>
      </w:r>
      <w:r w:rsidR="00D23FB7">
        <w:t>;</w:t>
      </w:r>
    </w:p>
    <w:p w:rsidR="00D23FB7" w:rsidRDefault="00D22EE9" w:rsidP="00D23FB7">
      <w:pPr>
        <w:pStyle w:val="zIndenta"/>
      </w:pPr>
      <w:r>
        <w:tab/>
        <w:t>(e</w:t>
      </w:r>
      <w:r w:rsidR="00D23FB7">
        <w:t>)</w:t>
      </w:r>
      <w:r w:rsidR="00D23FB7">
        <w:tab/>
      </w:r>
      <w:r w:rsidR="00CD7B78" w:rsidRPr="00CD7B78">
        <w:t>mak</w:t>
      </w:r>
      <w:r w:rsidR="00E430A5">
        <w:t>ing</w:t>
      </w:r>
      <w:r w:rsidR="00CD7B78" w:rsidRPr="00CD7B78">
        <w:t xml:space="preserve"> any statutory declaration </w:t>
      </w:r>
      <w:r w:rsidR="00E327BA">
        <w:t xml:space="preserve">authorised or </w:t>
      </w:r>
      <w:r w:rsidR="00CD7B78" w:rsidRPr="00CD7B78">
        <w:t>required under this Act</w:t>
      </w:r>
      <w:r w:rsidR="00385898">
        <w:t xml:space="preserve"> that the person making it knows is false or misleading in a material particular</w:t>
      </w:r>
      <w:r w:rsidR="00D23FB7">
        <w:t>;</w:t>
      </w:r>
    </w:p>
    <w:p w:rsidR="00D23FB7" w:rsidRDefault="00D23FB7" w:rsidP="00D23FB7">
      <w:pPr>
        <w:pStyle w:val="zIndenta"/>
      </w:pPr>
      <w:r>
        <w:tab/>
        <w:t>(</w:t>
      </w:r>
      <w:r w:rsidR="009D48AC">
        <w:t>f</w:t>
      </w:r>
      <w:r>
        <w:t>)</w:t>
      </w:r>
      <w:r>
        <w:tab/>
      </w:r>
      <w:r w:rsidR="009D48AC">
        <w:t xml:space="preserve">giving evidence </w:t>
      </w:r>
      <w:r w:rsidR="00CD7B78" w:rsidRPr="00CD7B78">
        <w:t xml:space="preserve">in the course of </w:t>
      </w:r>
      <w:r w:rsidR="009D48AC">
        <w:t xml:space="preserve">an </w:t>
      </w:r>
      <w:r w:rsidR="00CD7B78" w:rsidRPr="00CD7B78">
        <w:t xml:space="preserve">examination before the Commissioner </w:t>
      </w:r>
      <w:r w:rsidR="009D48AC">
        <w:t xml:space="preserve">that the person giving it knows is </w:t>
      </w:r>
      <w:r w:rsidR="00CD7B78" w:rsidRPr="00CD7B78">
        <w:t>false</w:t>
      </w:r>
      <w:r w:rsidR="009D48AC">
        <w:t xml:space="preserve"> or misleading in a material particular</w:t>
      </w:r>
      <w:r>
        <w:t>;</w:t>
      </w:r>
    </w:p>
    <w:p w:rsidR="001A0759" w:rsidRDefault="00D23FB7" w:rsidP="00D23FB7">
      <w:pPr>
        <w:pStyle w:val="zIndenta"/>
      </w:pPr>
      <w:r>
        <w:tab/>
        <w:t>(</w:t>
      </w:r>
      <w:r w:rsidR="001A0759">
        <w:t>g</w:t>
      </w:r>
      <w:r>
        <w:t>)</w:t>
      </w:r>
      <w:r>
        <w:tab/>
      </w:r>
      <w:r w:rsidR="00CD7B78" w:rsidRPr="00CD7B78">
        <w:t>fraudulently procur</w:t>
      </w:r>
      <w:r w:rsidR="001A0759">
        <w:t xml:space="preserve">ing — </w:t>
      </w:r>
    </w:p>
    <w:p w:rsidR="001A0759" w:rsidRDefault="001A0759" w:rsidP="001A0759">
      <w:pPr>
        <w:pStyle w:val="zIndenti"/>
      </w:pPr>
      <w:r>
        <w:tab/>
        <w:t>(i)</w:t>
      </w:r>
      <w:r>
        <w:tab/>
      </w:r>
      <w:r w:rsidR="00CD7B78" w:rsidRPr="00CD7B78">
        <w:t>a certificate of title or instrument</w:t>
      </w:r>
      <w:r>
        <w:t>; or</w:t>
      </w:r>
    </w:p>
    <w:p w:rsidR="001A0759" w:rsidRDefault="001A0759" w:rsidP="001A0759">
      <w:pPr>
        <w:pStyle w:val="zIndenti"/>
      </w:pPr>
      <w:r>
        <w:tab/>
        <w:t>(ii)</w:t>
      </w:r>
      <w:r>
        <w:tab/>
      </w:r>
      <w:r w:rsidR="00CD7B78" w:rsidRPr="00CD7B78">
        <w:t>an entry in the Register</w:t>
      </w:r>
      <w:r>
        <w:t>;</w:t>
      </w:r>
      <w:r w:rsidR="00CD7B78" w:rsidRPr="00CD7B78">
        <w:t xml:space="preserve"> or</w:t>
      </w:r>
    </w:p>
    <w:p w:rsidR="00D23FB7" w:rsidRDefault="001A0759" w:rsidP="001A0759">
      <w:pPr>
        <w:pStyle w:val="zIndenti"/>
      </w:pPr>
      <w:r>
        <w:tab/>
        <w:t>(iii)</w:t>
      </w:r>
      <w:r>
        <w:tab/>
      </w:r>
      <w:r w:rsidR="00CD7B78" w:rsidRPr="00CD7B78">
        <w:t>any erasure or alteration in any entry in the Register</w:t>
      </w:r>
      <w:r w:rsidR="00D23FB7">
        <w:t>;</w:t>
      </w:r>
    </w:p>
    <w:p w:rsidR="00BB323E" w:rsidRDefault="00536719" w:rsidP="00D23FB7">
      <w:pPr>
        <w:pStyle w:val="zIndenta"/>
      </w:pPr>
      <w:r>
        <w:tab/>
        <w:t>(h</w:t>
      </w:r>
      <w:r w:rsidR="00D23FB7">
        <w:t>)</w:t>
      </w:r>
      <w:r w:rsidR="00D23FB7">
        <w:tab/>
      </w:r>
      <w:r w:rsidR="00CD7B78" w:rsidRPr="00CD7B78">
        <w:t>whether fraudulently or not</w:t>
      </w:r>
      <w:r>
        <w:t>,</w:t>
      </w:r>
      <w:r w:rsidR="00560773">
        <w:t xml:space="preserve"> without lawful excuse</w:t>
      </w:r>
      <w:r w:rsidR="00BB323E">
        <w:t xml:space="preserve"> — </w:t>
      </w:r>
    </w:p>
    <w:p w:rsidR="00D23FB7" w:rsidRDefault="00BB323E" w:rsidP="00BB323E">
      <w:pPr>
        <w:pStyle w:val="zIndenti"/>
      </w:pPr>
      <w:r>
        <w:tab/>
        <w:t>(i)</w:t>
      </w:r>
      <w:r>
        <w:tab/>
      </w:r>
      <w:r w:rsidR="00CD7B78" w:rsidRPr="00CD7B78">
        <w:t>defac</w:t>
      </w:r>
      <w:r w:rsidR="00536719">
        <w:t>ing, erasing</w:t>
      </w:r>
      <w:r w:rsidR="00CD7B78" w:rsidRPr="00CD7B78">
        <w:t xml:space="preserve"> or alter</w:t>
      </w:r>
      <w:r w:rsidR="00536719">
        <w:t>ing</w:t>
      </w:r>
      <w:r w:rsidR="00CD7B78" w:rsidRPr="00CD7B78">
        <w:t xml:space="preserve"> any words</w:t>
      </w:r>
      <w:r w:rsidR="00536719">
        <w:t>,</w:t>
      </w:r>
      <w:r w:rsidR="00CD7B78" w:rsidRPr="00CD7B78">
        <w:t xml:space="preserve"> memorandum or diagram in or on any duplicate certificate or duplicate instrument</w:t>
      </w:r>
      <w:r w:rsidR="00D23FB7">
        <w:t>;</w:t>
      </w:r>
      <w:r>
        <w:t xml:space="preserve"> or</w:t>
      </w:r>
    </w:p>
    <w:p w:rsidR="00BB323E" w:rsidRPr="00BB323E" w:rsidRDefault="00BB323E" w:rsidP="00BB323E">
      <w:pPr>
        <w:pStyle w:val="zIndenti"/>
      </w:pPr>
      <w:r>
        <w:tab/>
        <w:t>(ii)</w:t>
      </w:r>
      <w:r>
        <w:tab/>
        <w:t>destroying any duplicate certificate or duplicate instrument;</w:t>
      </w:r>
    </w:p>
    <w:p w:rsidR="00482B37" w:rsidRDefault="00D23FB7" w:rsidP="00D23FB7">
      <w:pPr>
        <w:pStyle w:val="zIndenta"/>
      </w:pPr>
      <w:r>
        <w:tab/>
        <w:t>(</w:t>
      </w:r>
      <w:r w:rsidR="00A373DD">
        <w:t>i</w:t>
      </w:r>
      <w:r>
        <w:t>)</w:t>
      </w:r>
      <w:r>
        <w:tab/>
      </w:r>
      <w:r w:rsidR="00CD7B78" w:rsidRPr="00CD7B78">
        <w:t>mislead</w:t>
      </w:r>
      <w:r w:rsidR="00482B37">
        <w:t>ing</w:t>
      </w:r>
      <w:r w:rsidR="00CD7B78" w:rsidRPr="00CD7B78">
        <w:t xml:space="preserve"> or deceiv</w:t>
      </w:r>
      <w:r w:rsidR="00482B37">
        <w:t>ing</w:t>
      </w:r>
      <w:r w:rsidR="00CD7B78" w:rsidRPr="00CD7B78">
        <w:t xml:space="preserve"> any person authorised to require </w:t>
      </w:r>
      <w:r w:rsidR="004277BC">
        <w:t xml:space="preserve">an </w:t>
      </w:r>
      <w:r w:rsidR="00CD7B78" w:rsidRPr="00CD7B78">
        <w:t>explanation or information in respect</w:t>
      </w:r>
      <w:r w:rsidR="00482B37">
        <w:t xml:space="preserve"> of — </w:t>
      </w:r>
    </w:p>
    <w:p w:rsidR="00482B37" w:rsidRDefault="00482B37" w:rsidP="00482B37">
      <w:pPr>
        <w:pStyle w:val="zIndenti"/>
      </w:pPr>
      <w:r>
        <w:tab/>
        <w:t>(i)</w:t>
      </w:r>
      <w:r>
        <w:tab/>
      </w:r>
      <w:r w:rsidR="00CD7B78" w:rsidRPr="00CD7B78">
        <w:t>any land</w:t>
      </w:r>
      <w:r w:rsidR="0097685A">
        <w:t>,</w:t>
      </w:r>
      <w:r w:rsidR="00CD7B78" w:rsidRPr="00CD7B78">
        <w:t xml:space="preserve"> or the title to any land</w:t>
      </w:r>
      <w:r w:rsidR="0097685A">
        <w:t>,</w:t>
      </w:r>
      <w:r w:rsidR="00CD7B78" w:rsidRPr="00CD7B78">
        <w:t xml:space="preserve"> under the operation</w:t>
      </w:r>
      <w:r w:rsidR="00CD7B78" w:rsidRPr="000E5090">
        <w:t xml:space="preserve"> of this Act</w:t>
      </w:r>
      <w:r>
        <w:t>;</w:t>
      </w:r>
      <w:r w:rsidR="00CD7B78" w:rsidRPr="00CD7B78">
        <w:t xml:space="preserve"> or</w:t>
      </w:r>
    </w:p>
    <w:p w:rsidR="0097685A" w:rsidRPr="0097685A" w:rsidRDefault="0097685A" w:rsidP="0097685A">
      <w:pPr>
        <w:pStyle w:val="zIndenti"/>
      </w:pPr>
      <w:r>
        <w:tab/>
        <w:t>(ii)</w:t>
      </w:r>
      <w:r>
        <w:tab/>
        <w:t>any land, or the title to any land, that is the subject of an application to bring it under the operation</w:t>
      </w:r>
      <w:r w:rsidRPr="000E5090">
        <w:t xml:space="preserve"> of this Act</w:t>
      </w:r>
      <w:r>
        <w:t>;</w:t>
      </w:r>
      <w:r w:rsidR="00CF5818">
        <w:t xml:space="preserve"> or</w:t>
      </w:r>
    </w:p>
    <w:p w:rsidR="009D767A" w:rsidRDefault="00482B37" w:rsidP="00482B37">
      <w:pPr>
        <w:pStyle w:val="zIndenti"/>
      </w:pPr>
      <w:r>
        <w:tab/>
        <w:t>(ii</w:t>
      </w:r>
      <w:r w:rsidR="0097685A">
        <w:t>i</w:t>
      </w:r>
      <w:r>
        <w:t>)</w:t>
      </w:r>
      <w:r>
        <w:tab/>
      </w:r>
      <w:r w:rsidR="00F1013E">
        <w:t>any land or the title to any land in respect of whic</w:t>
      </w:r>
      <w:r w:rsidR="00CD7B78" w:rsidRPr="00CD7B78">
        <w:t>h any dealing or transmission is proposed to be registered</w:t>
      </w:r>
      <w:r w:rsidR="009D767A">
        <w:t>;</w:t>
      </w:r>
    </w:p>
    <w:p w:rsidR="001D31A6" w:rsidRDefault="009D767A" w:rsidP="009D767A">
      <w:pPr>
        <w:pStyle w:val="zIndenta"/>
      </w:pPr>
      <w:r>
        <w:tab/>
        <w:t>(j)</w:t>
      </w:r>
      <w:r>
        <w:tab/>
      </w:r>
      <w:r w:rsidRPr="009D767A">
        <w:t>wi</w:t>
      </w:r>
      <w:r w:rsidR="00534EB4">
        <w:t xml:space="preserve">thout reasonable excuse, </w:t>
      </w:r>
      <w:r w:rsidRPr="009D767A">
        <w:t>neglect</w:t>
      </w:r>
      <w:r w:rsidR="00534EB4">
        <w:t>ing</w:t>
      </w:r>
      <w:r w:rsidRPr="009D767A">
        <w:t xml:space="preserve"> to lodge with the Registrar a duplicate certificate of title or Crown lease when required to do so</w:t>
      </w:r>
      <w:r w:rsidR="00534EB4">
        <w:t xml:space="preserve"> under </w:t>
      </w:r>
      <w:r w:rsidRPr="009D767A">
        <w:t>this Act</w:t>
      </w:r>
      <w:r w:rsidR="00F1013E">
        <w:t>.</w:t>
      </w:r>
    </w:p>
    <w:p w:rsidR="001A67A4" w:rsidRDefault="001A67A4" w:rsidP="001A67A4">
      <w:pPr>
        <w:pStyle w:val="zHeading5"/>
      </w:pPr>
      <w:bookmarkStart w:id="378" w:name="_Toc382914684"/>
      <w:bookmarkStart w:id="379" w:name="_Toc383503475"/>
      <w:r>
        <w:t>214</w:t>
      </w:r>
      <w:r w:rsidR="0051608D">
        <w:t>A</w:t>
      </w:r>
      <w:r>
        <w:t>.</w:t>
      </w:r>
      <w:r>
        <w:tab/>
        <w:t>Effect of fraud</w:t>
      </w:r>
      <w:bookmarkEnd w:id="378"/>
      <w:bookmarkEnd w:id="379"/>
    </w:p>
    <w:p w:rsidR="001A67A4" w:rsidRDefault="001A67A4" w:rsidP="001A67A4">
      <w:pPr>
        <w:pStyle w:val="zSubsection"/>
      </w:pPr>
      <w:r>
        <w:tab/>
      </w:r>
      <w:r>
        <w:tab/>
      </w:r>
      <w:r w:rsidR="00EF4B68">
        <w:t>A</w:t>
      </w:r>
      <w:r w:rsidRPr="00EF4B68">
        <w:t>ny certificate of title</w:t>
      </w:r>
      <w:r w:rsidR="00EF4B68">
        <w:t>, instrument,</w:t>
      </w:r>
      <w:r w:rsidRPr="00EF4B68">
        <w:t xml:space="preserve"> entry</w:t>
      </w:r>
      <w:r w:rsidR="00EF4B68">
        <w:t>,</w:t>
      </w:r>
      <w:r w:rsidRPr="00EF4B68">
        <w:t xml:space="preserve"> erasure or alteration procured or made by fraud </w:t>
      </w:r>
      <w:r w:rsidR="00483039">
        <w:t xml:space="preserve">in any of the circumstances set out in section 214 is </w:t>
      </w:r>
      <w:r w:rsidRPr="00EF4B68">
        <w:t>void as a</w:t>
      </w:r>
      <w:r w:rsidR="00483039">
        <w:t xml:space="preserve">gainst </w:t>
      </w:r>
      <w:r w:rsidR="002C59AA">
        <w:t xml:space="preserve">all persons </w:t>
      </w:r>
      <w:r w:rsidR="00483039">
        <w:t xml:space="preserve">who </w:t>
      </w:r>
      <w:r w:rsidR="002C59AA">
        <w:t>are part</w:t>
      </w:r>
      <w:r w:rsidR="00112223">
        <w:t xml:space="preserve">y </w:t>
      </w:r>
      <w:r w:rsidR="00483039">
        <w:t xml:space="preserve">to that </w:t>
      </w:r>
      <w:r w:rsidRPr="00EF4B68">
        <w:t>fraud</w:t>
      </w:r>
      <w:r w:rsidR="00483039">
        <w:t>, whether or not anyone is convicted of that fraud.</w:t>
      </w:r>
    </w:p>
    <w:p w:rsidR="00155DB0" w:rsidRDefault="00155DB0" w:rsidP="00155DB0">
      <w:pPr>
        <w:pStyle w:val="BlankClose"/>
      </w:pPr>
    </w:p>
    <w:p w:rsidR="004006A8" w:rsidRDefault="00384109" w:rsidP="004006A8">
      <w:pPr>
        <w:pStyle w:val="Heading5"/>
      </w:pPr>
      <w:bookmarkStart w:id="380" w:name="_Toc382914685"/>
      <w:bookmarkStart w:id="381" w:name="_Toc383503476"/>
      <w:r>
        <w:rPr>
          <w:rStyle w:val="CharSectno"/>
        </w:rPr>
        <w:t>87</w:t>
      </w:r>
      <w:r w:rsidR="004006A8" w:rsidRPr="004006A8">
        <w:t>.</w:t>
      </w:r>
      <w:r w:rsidR="004006A8" w:rsidRPr="004006A8">
        <w:tab/>
      </w:r>
      <w:r w:rsidR="0062723D">
        <w:t>Sections 2</w:t>
      </w:r>
      <w:r w:rsidR="004006A8">
        <w:t>32A</w:t>
      </w:r>
      <w:r w:rsidR="0036773A">
        <w:t xml:space="preserve"> and 232B</w:t>
      </w:r>
      <w:r w:rsidR="004006A8">
        <w:t xml:space="preserve"> inserted</w:t>
      </w:r>
      <w:bookmarkEnd w:id="380"/>
      <w:bookmarkEnd w:id="381"/>
    </w:p>
    <w:p w:rsidR="004006A8" w:rsidRDefault="004006A8" w:rsidP="004006A8">
      <w:pPr>
        <w:pStyle w:val="Subsection"/>
      </w:pPr>
      <w:r>
        <w:tab/>
      </w:r>
      <w:r>
        <w:tab/>
        <w:t xml:space="preserve">After </w:t>
      </w:r>
      <w:r w:rsidR="0062723D">
        <w:t>section 2</w:t>
      </w:r>
      <w:r>
        <w:t>31 insert:</w:t>
      </w:r>
    </w:p>
    <w:p w:rsidR="004006A8" w:rsidRDefault="004006A8" w:rsidP="004006A8">
      <w:pPr>
        <w:pStyle w:val="BlankOpen"/>
      </w:pPr>
    </w:p>
    <w:p w:rsidR="004006A8" w:rsidRDefault="004006A8" w:rsidP="004006A8">
      <w:pPr>
        <w:pStyle w:val="zHeading5"/>
      </w:pPr>
      <w:bookmarkStart w:id="382" w:name="_Toc382914686"/>
      <w:bookmarkStart w:id="383" w:name="_Toc383503477"/>
      <w:r>
        <w:t>232A.</w:t>
      </w:r>
      <w:r>
        <w:tab/>
        <w:t>Effect of dealing with duplicate certificate of title in accordance with requirements</w:t>
      </w:r>
      <w:r w:rsidR="001533D6">
        <w:t xml:space="preserve"> as alternative to production</w:t>
      </w:r>
      <w:bookmarkEnd w:id="382"/>
      <w:bookmarkEnd w:id="383"/>
    </w:p>
    <w:p w:rsidR="007018D1" w:rsidRDefault="007018D1" w:rsidP="007018D1">
      <w:pPr>
        <w:pStyle w:val="zSubsection"/>
      </w:pPr>
      <w:r>
        <w:tab/>
        <w:t>(1)</w:t>
      </w:r>
      <w:r>
        <w:tab/>
        <w:t xml:space="preserve">In this section — </w:t>
      </w:r>
    </w:p>
    <w:p w:rsidR="00E7207C" w:rsidRPr="00E7207C" w:rsidRDefault="00E7207C" w:rsidP="00E7207C">
      <w:pPr>
        <w:pStyle w:val="zDefstart"/>
      </w:pPr>
      <w:r>
        <w:tab/>
      </w:r>
      <w:r w:rsidRPr="00E7207C">
        <w:rPr>
          <w:rStyle w:val="CharDefText"/>
        </w:rPr>
        <w:t>lodge</w:t>
      </w:r>
      <w:r>
        <w:t xml:space="preserve"> </w:t>
      </w:r>
      <w:r w:rsidR="006524FD">
        <w:t>includes deposit, present and file;</w:t>
      </w:r>
    </w:p>
    <w:p w:rsidR="007018D1" w:rsidRPr="007018D1" w:rsidRDefault="007018D1" w:rsidP="007018D1">
      <w:pPr>
        <w:pStyle w:val="zDefstart"/>
      </w:pPr>
      <w:r>
        <w:tab/>
      </w:r>
      <w:r w:rsidRPr="007018D1">
        <w:rPr>
          <w:rStyle w:val="CharDefText"/>
        </w:rPr>
        <w:t>produce</w:t>
      </w:r>
      <w:r>
        <w:t xml:space="preserve"> includes present, deliver up, bring in and </w:t>
      </w:r>
      <w:r w:rsidR="0059401D">
        <w:t>provide</w:t>
      </w:r>
      <w:r>
        <w:t>.</w:t>
      </w:r>
    </w:p>
    <w:p w:rsidR="001B34CC" w:rsidRDefault="007550DB" w:rsidP="000518C2">
      <w:pPr>
        <w:pStyle w:val="zSubsection"/>
      </w:pPr>
      <w:r>
        <w:tab/>
        <w:t>(2</w:t>
      </w:r>
      <w:r w:rsidR="000518C2">
        <w:t>)</w:t>
      </w:r>
      <w:r w:rsidR="000518C2">
        <w:tab/>
      </w:r>
      <w:r w:rsidR="004006A8">
        <w:t>This section applies if</w:t>
      </w:r>
      <w:r w:rsidR="001B34CC">
        <w:t xml:space="preserve"> — </w:t>
      </w:r>
    </w:p>
    <w:p w:rsidR="00E7207C" w:rsidRDefault="00E7207C" w:rsidP="00E7207C">
      <w:pPr>
        <w:pStyle w:val="zIndenta"/>
      </w:pPr>
      <w:r>
        <w:tab/>
        <w:t>(a)</w:t>
      </w:r>
      <w:r>
        <w:tab/>
      </w:r>
      <w:r w:rsidR="006524FD">
        <w:t xml:space="preserve">a document is lodged — </w:t>
      </w:r>
    </w:p>
    <w:p w:rsidR="006524FD" w:rsidRDefault="006524FD" w:rsidP="006524FD">
      <w:pPr>
        <w:pStyle w:val="zIndenti"/>
      </w:pPr>
      <w:r>
        <w:tab/>
        <w:t>(i)</w:t>
      </w:r>
      <w:r>
        <w:tab/>
        <w:t>for registration; or</w:t>
      </w:r>
    </w:p>
    <w:p w:rsidR="006524FD" w:rsidRDefault="006524FD" w:rsidP="006524FD">
      <w:pPr>
        <w:pStyle w:val="zIndenti"/>
      </w:pPr>
      <w:r>
        <w:tab/>
        <w:t>(ii)</w:t>
      </w:r>
      <w:r>
        <w:tab/>
        <w:t>in relation to any land, title, estate or interest; or</w:t>
      </w:r>
    </w:p>
    <w:p w:rsidR="006524FD" w:rsidRDefault="006524FD" w:rsidP="006524FD">
      <w:pPr>
        <w:pStyle w:val="zIndenti"/>
      </w:pPr>
      <w:r>
        <w:tab/>
        <w:t>(iii)</w:t>
      </w:r>
      <w:r>
        <w:tab/>
        <w:t>in connection with any application or dealing;</w:t>
      </w:r>
    </w:p>
    <w:p w:rsidR="006524FD" w:rsidRPr="006524FD" w:rsidRDefault="006524FD" w:rsidP="006524FD">
      <w:pPr>
        <w:pStyle w:val="zIndenta"/>
      </w:pPr>
      <w:r>
        <w:tab/>
      </w:r>
      <w:r>
        <w:tab/>
        <w:t>and</w:t>
      </w:r>
    </w:p>
    <w:p w:rsidR="001B34CC" w:rsidRDefault="001B34CC" w:rsidP="001B34CC">
      <w:pPr>
        <w:pStyle w:val="zIndenta"/>
      </w:pPr>
      <w:r>
        <w:tab/>
        <w:t>(</w:t>
      </w:r>
      <w:r w:rsidR="006524FD">
        <w:t>b</w:t>
      </w:r>
      <w:r>
        <w:t>)</w:t>
      </w:r>
      <w:r>
        <w:tab/>
        <w:t>a provision</w:t>
      </w:r>
      <w:r w:rsidRPr="000E5090">
        <w:t xml:space="preserve"> of this Act</w:t>
      </w:r>
      <w:r w:rsidR="00CE7E5E">
        <w:t xml:space="preserve"> </w:t>
      </w:r>
      <w:r w:rsidR="00C77038">
        <w:t>requires a duplicate certificate of title to be</w:t>
      </w:r>
      <w:r w:rsidR="007018D1">
        <w:t xml:space="preserve"> produced</w:t>
      </w:r>
      <w:r w:rsidR="00B64793">
        <w:t xml:space="preserve"> in connection with the lodging of that document</w:t>
      </w:r>
      <w:r w:rsidR="00FC241C">
        <w:t>;</w:t>
      </w:r>
      <w:r w:rsidR="00BB5D4B">
        <w:t xml:space="preserve"> and</w:t>
      </w:r>
    </w:p>
    <w:p w:rsidR="00FC241C" w:rsidRDefault="00BB5D4B" w:rsidP="007018D1">
      <w:pPr>
        <w:pStyle w:val="zIndenta"/>
      </w:pPr>
      <w:r>
        <w:tab/>
        <w:t>(</w:t>
      </w:r>
      <w:r w:rsidR="00CE02FE">
        <w:t>c</w:t>
      </w:r>
      <w:r>
        <w:t>)</w:t>
      </w:r>
      <w:r>
        <w:tab/>
      </w:r>
      <w:r w:rsidR="00B64793">
        <w:t>that</w:t>
      </w:r>
      <w:r w:rsidR="004006A8">
        <w:t xml:space="preserve"> duplicate certificate of title is</w:t>
      </w:r>
      <w:r w:rsidR="005C6D89">
        <w:t xml:space="preserve"> not produced but is</w:t>
      </w:r>
      <w:r w:rsidR="004006A8">
        <w:t xml:space="preserve"> dealt with in</w:t>
      </w:r>
      <w:r w:rsidR="007018D1">
        <w:t xml:space="preserve"> another way in </w:t>
      </w:r>
      <w:r w:rsidR="004006A8">
        <w:t>accordance with</w:t>
      </w:r>
      <w:r w:rsidR="00FC241C">
        <w:t xml:space="preserve"> — </w:t>
      </w:r>
    </w:p>
    <w:p w:rsidR="00FC241C" w:rsidRDefault="00FC241C" w:rsidP="00FC241C">
      <w:pPr>
        <w:pStyle w:val="zIndenti"/>
      </w:pPr>
      <w:r>
        <w:tab/>
        <w:t>(i)</w:t>
      </w:r>
      <w:r>
        <w:tab/>
      </w:r>
      <w:r w:rsidR="007018D1" w:rsidRPr="000E5090">
        <w:t>regulation</w:t>
      </w:r>
      <w:r w:rsidR="007018D1">
        <w:t>s</w:t>
      </w:r>
      <w:r>
        <w:t xml:space="preserve"> made under this Act; or</w:t>
      </w:r>
    </w:p>
    <w:p w:rsidR="004006A8" w:rsidRDefault="00FC241C" w:rsidP="00FC241C">
      <w:pPr>
        <w:pStyle w:val="zIndenti"/>
      </w:pPr>
      <w:r>
        <w:tab/>
        <w:t>(ii)</w:t>
      </w:r>
      <w:r>
        <w:tab/>
        <w:t>requirements determined under section 182A.</w:t>
      </w:r>
    </w:p>
    <w:p w:rsidR="00CE47E8" w:rsidRDefault="007550DB" w:rsidP="004006A8">
      <w:pPr>
        <w:pStyle w:val="zSubsection"/>
      </w:pPr>
      <w:r>
        <w:tab/>
        <w:t>(3</w:t>
      </w:r>
      <w:r w:rsidR="004006A8">
        <w:t>)</w:t>
      </w:r>
      <w:r w:rsidR="004006A8">
        <w:tab/>
      </w:r>
      <w:r w:rsidR="009A308E">
        <w:t>If this section applies</w:t>
      </w:r>
      <w:r w:rsidR="00CE47E8">
        <w:t xml:space="preserve"> — </w:t>
      </w:r>
    </w:p>
    <w:p w:rsidR="004006A8" w:rsidRDefault="00CE47E8" w:rsidP="00CE47E8">
      <w:pPr>
        <w:pStyle w:val="zIndenta"/>
      </w:pPr>
      <w:r>
        <w:tab/>
        <w:t>(a)</w:t>
      </w:r>
      <w:r>
        <w:tab/>
      </w:r>
      <w:r w:rsidR="00871AAD">
        <w:t>for the purposes</w:t>
      </w:r>
      <w:r w:rsidR="00871AAD" w:rsidRPr="000E5090">
        <w:t xml:space="preserve"> of this Act</w:t>
      </w:r>
      <w:r w:rsidR="00871AAD">
        <w:t xml:space="preserve"> and any other written law, dealing with the duplicate</w:t>
      </w:r>
      <w:r w:rsidR="00E7207C">
        <w:t xml:space="preserve"> certificate</w:t>
      </w:r>
      <w:r w:rsidR="00871AAD">
        <w:t xml:space="preserve"> of title as mentioned in </w:t>
      </w:r>
      <w:r w:rsidR="00DB2099">
        <w:t>subsection (</w:t>
      </w:r>
      <w:r w:rsidR="00871AAD">
        <w:t>2)(</w:t>
      </w:r>
      <w:r w:rsidR="00282865">
        <w:t>c</w:t>
      </w:r>
      <w:r w:rsidR="00871AAD">
        <w:t>) is</w:t>
      </w:r>
      <w:r w:rsidR="009A308E">
        <w:t xml:space="preserve"> to be taken to be compliance with the requirement to</w:t>
      </w:r>
      <w:r w:rsidR="00871AAD">
        <w:t xml:space="preserve"> produce the duplicate certificate of title</w:t>
      </w:r>
      <w:r w:rsidR="00DE2B23">
        <w:t xml:space="preserve"> in connection with the lodged document</w:t>
      </w:r>
      <w:r>
        <w:t>; and</w:t>
      </w:r>
    </w:p>
    <w:p w:rsidR="00CE47E8" w:rsidRDefault="00CE47E8" w:rsidP="00CE47E8">
      <w:pPr>
        <w:pStyle w:val="zIndenta"/>
      </w:pPr>
      <w:r>
        <w:tab/>
        <w:t>(b)</w:t>
      </w:r>
      <w:r>
        <w:tab/>
        <w:t>the Registrar or, as the case requires, the Commissioner o</w:t>
      </w:r>
      <w:r w:rsidR="00682D5F">
        <w:t>r</w:t>
      </w:r>
      <w:r>
        <w:t xml:space="preserve"> the Authority may </w:t>
      </w:r>
      <w:r w:rsidR="00D1212A">
        <w:t>take any action that</w:t>
      </w:r>
      <w:r w:rsidR="00BA2569">
        <w:t xml:space="preserve"> they are required or authorised to take</w:t>
      </w:r>
      <w:r w:rsidR="008F31B3">
        <w:t xml:space="preserve"> under this Act or any other written law</w:t>
      </w:r>
      <w:r w:rsidR="00BA2569">
        <w:t xml:space="preserve"> </w:t>
      </w:r>
      <w:r>
        <w:t xml:space="preserve">as if the duplicate certificate of title had been </w:t>
      </w:r>
      <w:r w:rsidR="009A175C">
        <w:t>produced</w:t>
      </w:r>
      <w:r w:rsidR="00C434F2">
        <w:t>,</w:t>
      </w:r>
      <w:r w:rsidR="009A175C">
        <w:t xml:space="preserve"> in accordance with that requirement</w:t>
      </w:r>
      <w:r w:rsidR="00C434F2">
        <w:t>, in connection with the lodged document</w:t>
      </w:r>
      <w:r w:rsidR="009A175C">
        <w:t>.</w:t>
      </w:r>
    </w:p>
    <w:p w:rsidR="0036773A" w:rsidRDefault="0036773A" w:rsidP="0036773A">
      <w:pPr>
        <w:pStyle w:val="zHeading5"/>
      </w:pPr>
      <w:bookmarkStart w:id="384" w:name="_Toc382914687"/>
      <w:bookmarkStart w:id="385" w:name="_Toc383503478"/>
      <w:r>
        <w:t>232B.</w:t>
      </w:r>
      <w:r>
        <w:tab/>
        <w:t xml:space="preserve">Effect of using alternative means to </w:t>
      </w:r>
      <w:r w:rsidR="00643E07">
        <w:t>provide</w:t>
      </w:r>
      <w:r>
        <w:t xml:space="preserve"> consent, permission or approval</w:t>
      </w:r>
      <w:bookmarkEnd w:id="384"/>
      <w:bookmarkEnd w:id="385"/>
    </w:p>
    <w:p w:rsidR="006F10CE" w:rsidRDefault="0036773A" w:rsidP="0036773A">
      <w:pPr>
        <w:pStyle w:val="zSubsection"/>
      </w:pPr>
      <w:r>
        <w:tab/>
        <w:t>(1)</w:t>
      </w:r>
      <w:r>
        <w:tab/>
        <w:t>This section applies if</w:t>
      </w:r>
      <w:r w:rsidR="006F10CE">
        <w:t xml:space="preserve"> — </w:t>
      </w:r>
    </w:p>
    <w:p w:rsidR="006F10CE" w:rsidRDefault="006F10CE" w:rsidP="006F10CE">
      <w:pPr>
        <w:pStyle w:val="z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w:t>
      </w:r>
      <w:r w:rsidR="00F84BCF">
        <w:t>r</w:t>
      </w:r>
      <w:r>
        <w:t xml:space="preserve"> the Registrar; and</w:t>
      </w:r>
    </w:p>
    <w:p w:rsidR="006F10CE" w:rsidRDefault="006F10CE" w:rsidP="006F10CE">
      <w:pPr>
        <w:pStyle w:val="zIndenta"/>
      </w:pPr>
      <w:r>
        <w:tab/>
        <w:t>(b)</w:t>
      </w:r>
      <w:r>
        <w:tab/>
        <w:t>the consent, permission or approval is</w:t>
      </w:r>
      <w:r w:rsidR="00022D08">
        <w:t xml:space="preserve"> not</w:t>
      </w:r>
      <w:r>
        <w:t xml:space="preserve"> </w:t>
      </w:r>
      <w:r w:rsidR="003B00EB">
        <w:t xml:space="preserve">provided in the way required or authorised under this Act or the other written law but is provided </w:t>
      </w:r>
      <w:r>
        <w:t xml:space="preserve">in another way in accordance with — </w:t>
      </w:r>
    </w:p>
    <w:p w:rsidR="006F10CE" w:rsidRDefault="006F10CE" w:rsidP="006F10CE">
      <w:pPr>
        <w:pStyle w:val="zIndenti"/>
      </w:pPr>
      <w:r>
        <w:tab/>
        <w:t>(i)</w:t>
      </w:r>
      <w:r>
        <w:tab/>
      </w:r>
      <w:r w:rsidRPr="000E5090">
        <w:t>regulation</w:t>
      </w:r>
      <w:r>
        <w:t>s made under this Act; or</w:t>
      </w:r>
    </w:p>
    <w:p w:rsidR="006F10CE" w:rsidRDefault="006F10CE" w:rsidP="006F10CE">
      <w:pPr>
        <w:pStyle w:val="zIndenti"/>
      </w:pPr>
      <w:r>
        <w:tab/>
        <w:t>(ii)</w:t>
      </w:r>
      <w:r>
        <w:tab/>
        <w:t>requirements determined under section 182A.</w:t>
      </w:r>
    </w:p>
    <w:p w:rsidR="0036773A" w:rsidRDefault="0036773A" w:rsidP="0036773A">
      <w:pPr>
        <w:pStyle w:val="zSubsection"/>
      </w:pPr>
      <w:r>
        <w:tab/>
        <w:t>(2)</w:t>
      </w:r>
      <w:r>
        <w:tab/>
      </w:r>
      <w:r w:rsidR="006F10CE">
        <w:t xml:space="preserve">If this section applies — </w:t>
      </w:r>
    </w:p>
    <w:p w:rsidR="00643E07" w:rsidRDefault="00643E07" w:rsidP="00E85379">
      <w:pPr>
        <w:pStyle w:val="zIndenta"/>
      </w:pPr>
      <w:r>
        <w:tab/>
        <w:t>(a)</w:t>
      </w:r>
      <w:r>
        <w:tab/>
        <w:t>for the purposes</w:t>
      </w:r>
      <w:r w:rsidRPr="000E5090">
        <w:t xml:space="preserve"> of this Act</w:t>
      </w:r>
      <w:r>
        <w:t xml:space="preserve"> and any other written law</w:t>
      </w:r>
      <w:r w:rsidR="00E85379">
        <w:t xml:space="preserve">, </w:t>
      </w:r>
      <w:r w:rsidR="00E713BA">
        <w:tab/>
      </w:r>
      <w:r>
        <w:t xml:space="preserve">providing the consent, permission or approval as mentioned in </w:t>
      </w:r>
      <w:r w:rsidR="00DB2099">
        <w:t>subsection (</w:t>
      </w:r>
      <w:r>
        <w:t>1)(b) is to be taken</w:t>
      </w:r>
      <w:r w:rsidR="00E713BA">
        <w:t xml:space="preserve"> </w:t>
      </w:r>
      <w:r w:rsidR="00D33E8A">
        <w:t xml:space="preserve">to be </w:t>
      </w:r>
      <w:r>
        <w:t>authorised by</w:t>
      </w:r>
      <w:r w:rsidR="00C03C2E">
        <w:t xml:space="preserve"> this Act or, as the case requires,</w:t>
      </w:r>
      <w:r w:rsidR="00D33E8A">
        <w:t xml:space="preserve"> the other written law</w:t>
      </w:r>
      <w:r>
        <w:t>; and</w:t>
      </w:r>
    </w:p>
    <w:p w:rsidR="00E85379" w:rsidRPr="00E85379" w:rsidRDefault="00E85379" w:rsidP="00E85379">
      <w:pPr>
        <w:pStyle w:val="zIndenta"/>
      </w:pPr>
      <w:r>
        <w:tab/>
        <w:t>(b)</w:t>
      </w:r>
      <w:r>
        <w:tab/>
        <w:t>for the purposes</w:t>
      </w:r>
      <w:r w:rsidRPr="000E5090">
        <w:t xml:space="preserve"> of this Act</w:t>
      </w:r>
      <w:r>
        <w:t xml:space="preserve"> and any other written law, the consent, permission or approval provided as mentioned in </w:t>
      </w:r>
      <w:r w:rsidR="00DB2099">
        <w:t>subsection (</w:t>
      </w:r>
      <w:r>
        <w:t xml:space="preserve">1)(b) — </w:t>
      </w:r>
    </w:p>
    <w:p w:rsidR="00CD13B9" w:rsidRDefault="00643E07" w:rsidP="00643E07">
      <w:pPr>
        <w:pStyle w:val="zIndenti"/>
      </w:pPr>
      <w:r>
        <w:tab/>
        <w:t>(i)</w:t>
      </w:r>
      <w:r>
        <w:tab/>
      </w:r>
      <w:r w:rsidR="00E713BA">
        <w:t xml:space="preserve">is </w:t>
      </w:r>
      <w:r w:rsidR="00D33E8A">
        <w:t>to</w:t>
      </w:r>
      <w:r w:rsidR="00E713BA">
        <w:t xml:space="preserve"> be taken to</w:t>
      </w:r>
      <w:r w:rsidR="00D33E8A">
        <w:t xml:space="preserve"> have been provided in the way required or authorised under this </w:t>
      </w:r>
      <w:r w:rsidR="00E972FD">
        <w:t>A</w:t>
      </w:r>
      <w:r w:rsidR="00D33E8A">
        <w:t>ct or</w:t>
      </w:r>
      <w:r w:rsidR="001B54E0">
        <w:t>, as the case requires,</w:t>
      </w:r>
      <w:r w:rsidR="00D33E8A">
        <w:t xml:space="preserve"> the other written law</w:t>
      </w:r>
      <w:r>
        <w:t>;</w:t>
      </w:r>
      <w:r w:rsidR="00E85379">
        <w:t xml:space="preserve"> and</w:t>
      </w:r>
    </w:p>
    <w:p w:rsidR="00E85379" w:rsidRPr="00E85379" w:rsidRDefault="00E85379" w:rsidP="00E85379">
      <w:pPr>
        <w:pStyle w:val="zIndenti"/>
      </w:pPr>
      <w:r>
        <w:tab/>
        <w:t>(ii)</w:t>
      </w:r>
      <w:r>
        <w:tab/>
        <w:t>has the same effect as if it had been provided in the way required or authorised under this Act or, as the case requires, the other written law;</w:t>
      </w:r>
    </w:p>
    <w:p w:rsidR="00643E07" w:rsidRDefault="00CD13B9" w:rsidP="00CD13B9">
      <w:pPr>
        <w:pStyle w:val="zIndenta"/>
      </w:pPr>
      <w:r>
        <w:tab/>
      </w:r>
      <w:r>
        <w:tab/>
      </w:r>
      <w:r w:rsidR="00643E07">
        <w:t>and</w:t>
      </w:r>
    </w:p>
    <w:p w:rsidR="00643E07" w:rsidRDefault="00643E07" w:rsidP="00643E07">
      <w:pPr>
        <w:pStyle w:val="zIndenta"/>
      </w:pPr>
      <w:r>
        <w:tab/>
        <w:t>(</w:t>
      </w:r>
      <w:r w:rsidR="00E85379">
        <w:t>c</w:t>
      </w:r>
      <w:r>
        <w:t>)</w:t>
      </w:r>
      <w:r>
        <w:tab/>
        <w:t xml:space="preserve">the Registrar or, as the case requires, the Commissioner or the Authority may take any action that they are required or authorised to take under this Act or any other written law as if the </w:t>
      </w:r>
      <w:r w:rsidR="00E972FD">
        <w:t>consent, permission or approval</w:t>
      </w:r>
      <w:r>
        <w:t xml:space="preserve"> had been pro</w:t>
      </w:r>
      <w:r w:rsidR="00E972FD">
        <w:t>vided in the way required under this Act or the other written law</w:t>
      </w:r>
      <w:r>
        <w:t>.</w:t>
      </w:r>
    </w:p>
    <w:p w:rsidR="004006A8" w:rsidRDefault="004006A8" w:rsidP="004006A8">
      <w:pPr>
        <w:pStyle w:val="BlankClose"/>
      </w:pPr>
    </w:p>
    <w:p w:rsidR="00575EFF" w:rsidRDefault="00384109" w:rsidP="00575EFF">
      <w:pPr>
        <w:pStyle w:val="Heading5"/>
      </w:pPr>
      <w:bookmarkStart w:id="386" w:name="_Toc382914688"/>
      <w:bookmarkStart w:id="387" w:name="_Toc383503479"/>
      <w:r>
        <w:rPr>
          <w:rStyle w:val="CharSectno"/>
        </w:rPr>
        <w:t>88</w:t>
      </w:r>
      <w:r w:rsidR="00575EFF" w:rsidRPr="00575EFF">
        <w:t>.</w:t>
      </w:r>
      <w:r w:rsidR="00575EFF" w:rsidRPr="00575EFF">
        <w:tab/>
      </w:r>
      <w:r w:rsidR="0062723D">
        <w:t>Section 2</w:t>
      </w:r>
      <w:r w:rsidR="00575EFF">
        <w:t>34 amended</w:t>
      </w:r>
      <w:bookmarkEnd w:id="386"/>
      <w:bookmarkEnd w:id="387"/>
    </w:p>
    <w:p w:rsidR="00575EFF" w:rsidRDefault="00575EFF" w:rsidP="00575EFF">
      <w:pPr>
        <w:pStyle w:val="Subsection"/>
      </w:pPr>
      <w:r>
        <w:tab/>
      </w:r>
      <w:r>
        <w:tab/>
        <w:t>In section 234(1) delete “the</w:t>
      </w:r>
      <w:r w:rsidRPr="000E5090">
        <w:t xml:space="preserve"> said</w:t>
      </w:r>
      <w:r>
        <w:t>” and insert:</w:t>
      </w:r>
    </w:p>
    <w:p w:rsidR="00575EFF" w:rsidRDefault="00575EFF" w:rsidP="00575EFF">
      <w:pPr>
        <w:pStyle w:val="BlankOpen"/>
      </w:pPr>
    </w:p>
    <w:p w:rsidR="00575EFF" w:rsidRDefault="00575EFF" w:rsidP="00575EFF">
      <w:pPr>
        <w:pStyle w:val="Subsection"/>
      </w:pPr>
      <w:r>
        <w:tab/>
      </w:r>
      <w:r>
        <w:tab/>
        <w:t>this</w:t>
      </w:r>
    </w:p>
    <w:p w:rsidR="00575EFF" w:rsidRDefault="00575EFF" w:rsidP="00575EFF">
      <w:pPr>
        <w:pStyle w:val="BlankClose"/>
      </w:pPr>
    </w:p>
    <w:p w:rsidR="00627911" w:rsidRDefault="00384109" w:rsidP="000944FE">
      <w:pPr>
        <w:pStyle w:val="Heading5"/>
        <w:spacing w:before="120"/>
      </w:pPr>
      <w:bookmarkStart w:id="388" w:name="_Toc382914689"/>
      <w:bookmarkStart w:id="389" w:name="_Toc383503480"/>
      <w:r>
        <w:rPr>
          <w:rStyle w:val="CharSectno"/>
        </w:rPr>
        <w:t>89</w:t>
      </w:r>
      <w:r w:rsidR="00627911" w:rsidRPr="00627911">
        <w:t>.</w:t>
      </w:r>
      <w:r w:rsidR="00627911" w:rsidRPr="00627911">
        <w:tab/>
      </w:r>
      <w:r w:rsidR="0062723D">
        <w:t>Sections 2</w:t>
      </w:r>
      <w:r w:rsidR="00627911">
        <w:t>38A</w:t>
      </w:r>
      <w:r w:rsidR="0005054A">
        <w:t xml:space="preserve"> and 238B</w:t>
      </w:r>
      <w:r w:rsidR="00627911">
        <w:t xml:space="preserve"> inserted</w:t>
      </w:r>
      <w:bookmarkEnd w:id="388"/>
      <w:bookmarkEnd w:id="389"/>
    </w:p>
    <w:p w:rsidR="00627911" w:rsidRDefault="00627911" w:rsidP="00627911">
      <w:pPr>
        <w:pStyle w:val="Subsection"/>
      </w:pPr>
      <w:r>
        <w:tab/>
      </w:r>
      <w:r>
        <w:tab/>
        <w:t xml:space="preserve">After </w:t>
      </w:r>
      <w:r w:rsidR="0062723D">
        <w:t>section 2</w:t>
      </w:r>
      <w:r>
        <w:t>38 insert:</w:t>
      </w:r>
    </w:p>
    <w:p w:rsidR="00DE767E" w:rsidRDefault="00DE767E" w:rsidP="00DE767E">
      <w:pPr>
        <w:pStyle w:val="BlankOpen"/>
      </w:pPr>
    </w:p>
    <w:p w:rsidR="00627911" w:rsidRDefault="00627911" w:rsidP="000944FE">
      <w:pPr>
        <w:pStyle w:val="zHeading5"/>
        <w:spacing w:before="120"/>
      </w:pPr>
      <w:bookmarkStart w:id="390" w:name="_Toc382914690"/>
      <w:bookmarkStart w:id="391" w:name="_Toc383503481"/>
      <w:r>
        <w:t>238A.</w:t>
      </w:r>
      <w:r>
        <w:tab/>
        <w:t>Registrar’s copy to be definitive</w:t>
      </w:r>
      <w:bookmarkEnd w:id="390"/>
      <w:bookmarkEnd w:id="391"/>
    </w:p>
    <w:p w:rsidR="0094479D" w:rsidRDefault="0094479D" w:rsidP="0094479D">
      <w:pPr>
        <w:pStyle w:val="zSubsection"/>
      </w:pPr>
      <w:r>
        <w:tab/>
        <w:t>(1)</w:t>
      </w:r>
      <w:r>
        <w:tab/>
        <w:t xml:space="preserve">In this section — </w:t>
      </w:r>
    </w:p>
    <w:p w:rsidR="0094479D" w:rsidRDefault="0094479D" w:rsidP="0094479D">
      <w:pPr>
        <w:pStyle w:val="zDefstart"/>
      </w:pPr>
      <w:r>
        <w:tab/>
      </w:r>
      <w:r w:rsidRPr="000D51FC">
        <w:rPr>
          <w:rStyle w:val="CharDefText"/>
        </w:rPr>
        <w:t>lodge</w:t>
      </w:r>
      <w:r>
        <w:t xml:space="preserve"> includes deposit, present and file.</w:t>
      </w:r>
    </w:p>
    <w:p w:rsidR="00AA1C01" w:rsidRDefault="00627911" w:rsidP="00265B6A">
      <w:pPr>
        <w:pStyle w:val="zSubsection"/>
      </w:pPr>
      <w:r>
        <w:tab/>
        <w:t>(</w:t>
      </w:r>
      <w:r w:rsidR="0094479D">
        <w:t>2</w:t>
      </w:r>
      <w:r>
        <w:t>)</w:t>
      </w:r>
      <w:r>
        <w:tab/>
      </w:r>
      <w:r w:rsidR="00265B6A">
        <w:t xml:space="preserve">If a document is lodged electronically under the </w:t>
      </w:r>
      <w:r w:rsidR="009F52CF">
        <w:rPr>
          <w:i/>
        </w:rPr>
        <w:t>Electronic Conveyancing Act 2014</w:t>
      </w:r>
      <w:r w:rsidR="00265B6A">
        <w:t xml:space="preserve"> section </w:t>
      </w:r>
      <w:r w:rsidR="009F52CF">
        <w:t>7(1)</w:t>
      </w:r>
      <w:r w:rsidR="00265B6A">
        <w:t xml:space="preserve">, </w:t>
      </w:r>
      <w:r w:rsidR="00AA1C01">
        <w:t xml:space="preserve">the Registrar may produce, as often as the Registrar thinks necessary for any purpose, </w:t>
      </w:r>
      <w:r w:rsidR="00265B6A">
        <w:t xml:space="preserve">a </w:t>
      </w:r>
      <w:r>
        <w:t>record</w:t>
      </w:r>
      <w:r w:rsidR="00265B6A">
        <w:t xml:space="preserve">, </w:t>
      </w:r>
      <w:r>
        <w:t>copy</w:t>
      </w:r>
      <w:r w:rsidR="00AA1C01">
        <w:t>,</w:t>
      </w:r>
      <w:r w:rsidR="00265B6A">
        <w:t xml:space="preserve"> </w:t>
      </w:r>
      <w:r w:rsidR="00AA1C01">
        <w:t>print</w:t>
      </w:r>
      <w:r w:rsidR="00DB2099">
        <w:noBreakHyphen/>
      </w:r>
      <w:r w:rsidR="00AA1C01">
        <w:t xml:space="preserve">out </w:t>
      </w:r>
      <w:r>
        <w:t>or image of the document</w:t>
      </w:r>
      <w:r w:rsidR="00844357">
        <w:t xml:space="preserve"> </w:t>
      </w:r>
      <w:r w:rsidR="00AA1C01">
        <w:t>in any medium determined by the Registrar.</w:t>
      </w:r>
    </w:p>
    <w:p w:rsidR="00627911" w:rsidRDefault="00AA1C01" w:rsidP="00627911">
      <w:pPr>
        <w:pStyle w:val="zSubsection"/>
      </w:pPr>
      <w:r>
        <w:tab/>
        <w:t>(3)</w:t>
      </w:r>
      <w:r>
        <w:tab/>
        <w:t>If the Re</w:t>
      </w:r>
      <w:r w:rsidR="00627911">
        <w:t xml:space="preserve">gistrar produces, under </w:t>
      </w:r>
      <w:r w:rsidR="00DB2099">
        <w:t>subsection (</w:t>
      </w:r>
      <w:r>
        <w:t>2</w:t>
      </w:r>
      <w:r w:rsidR="00627911">
        <w:t>), a record</w:t>
      </w:r>
      <w:r>
        <w:t>, copy, print</w:t>
      </w:r>
      <w:r w:rsidR="00DB2099">
        <w:noBreakHyphen/>
      </w:r>
      <w:r>
        <w:t xml:space="preserve">out or image of a document, </w:t>
      </w:r>
      <w:r w:rsidR="00627911">
        <w:t>the record</w:t>
      </w:r>
      <w:r>
        <w:t>, copy, print</w:t>
      </w:r>
      <w:r w:rsidR="00DB2099">
        <w:noBreakHyphen/>
      </w:r>
      <w:r>
        <w:t xml:space="preserve">out or image is to </w:t>
      </w:r>
      <w:r w:rsidR="00627911">
        <w:t>be taken to be the</w:t>
      </w:r>
      <w:r>
        <w:t xml:space="preserve"> </w:t>
      </w:r>
      <w:r w:rsidR="00627911">
        <w:t>defi</w:t>
      </w:r>
      <w:r>
        <w:t>nitiv</w:t>
      </w:r>
      <w:r w:rsidR="00627911">
        <w:t>e form of the document on and from the</w:t>
      </w:r>
      <w:r>
        <w:t xml:space="preserve"> </w:t>
      </w:r>
      <w:r w:rsidR="00627911">
        <w:t xml:space="preserve">day on which it was </w:t>
      </w:r>
      <w:r>
        <w:t>lodged.</w:t>
      </w:r>
    </w:p>
    <w:p w:rsidR="00E76013" w:rsidRDefault="00425ED8" w:rsidP="00627911">
      <w:pPr>
        <w:pStyle w:val="zSubsection"/>
      </w:pPr>
      <w:r>
        <w:tab/>
        <w:t>(4)</w:t>
      </w:r>
      <w:r>
        <w:tab/>
      </w:r>
      <w:r w:rsidR="00627911">
        <w:t>The Registrar may produce</w:t>
      </w:r>
      <w:r w:rsidR="00E76013">
        <w:t>, as often as the Registrar thinks necessary for any purpose</w:t>
      </w:r>
      <w:r w:rsidR="00CB3531">
        <w:t xml:space="preserve"> and in any medium determined by the Registrar</w:t>
      </w:r>
      <w:r w:rsidR="00E76013">
        <w:t>,</w:t>
      </w:r>
      <w:r w:rsidR="00627911">
        <w:t xml:space="preserve"> a record</w:t>
      </w:r>
      <w:r w:rsidR="00E76013">
        <w:t>,</w:t>
      </w:r>
      <w:r w:rsidR="00627911">
        <w:t xml:space="preserve"> </w:t>
      </w:r>
      <w:r w:rsidR="00E76013">
        <w:t>copy, print</w:t>
      </w:r>
      <w:r w:rsidR="00DB2099">
        <w:noBreakHyphen/>
      </w:r>
      <w:r w:rsidR="00E76013">
        <w:t xml:space="preserve">out or image </w:t>
      </w:r>
      <w:r w:rsidR="00627911">
        <w:t>of</w:t>
      </w:r>
      <w:r w:rsidR="00E76013">
        <w:t xml:space="preserve"> a document that — </w:t>
      </w:r>
    </w:p>
    <w:p w:rsidR="00E76013" w:rsidRDefault="00E76013" w:rsidP="00E76013">
      <w:pPr>
        <w:pStyle w:val="zIndenta"/>
      </w:pPr>
      <w:r>
        <w:tab/>
        <w:t>(a)</w:t>
      </w:r>
      <w:r>
        <w:tab/>
        <w:t xml:space="preserve">is lodged electronically under the </w:t>
      </w:r>
      <w:r w:rsidR="009F52CF">
        <w:rPr>
          <w:i/>
        </w:rPr>
        <w:t>Electronic Conveyancing Act 2014</w:t>
      </w:r>
      <w:r>
        <w:t xml:space="preserve"> section </w:t>
      </w:r>
      <w:r w:rsidR="009F52CF">
        <w:t>7(1)</w:t>
      </w:r>
      <w:r>
        <w:t>; and</w:t>
      </w:r>
    </w:p>
    <w:p w:rsidR="00627911" w:rsidRDefault="00E76013" w:rsidP="00E76013">
      <w:pPr>
        <w:pStyle w:val="zIndenta"/>
      </w:pPr>
      <w:r>
        <w:tab/>
        <w:t>(b)</w:t>
      </w:r>
      <w:r>
        <w:tab/>
        <w:t xml:space="preserve">is registered, </w:t>
      </w:r>
      <w:r w:rsidR="00527A4D">
        <w:t xml:space="preserve">noted or recorded </w:t>
      </w:r>
      <w:r w:rsidR="00790EDE">
        <w:t>in the Register.</w:t>
      </w:r>
    </w:p>
    <w:p w:rsidR="00627911" w:rsidRDefault="00790EDE" w:rsidP="00627911">
      <w:pPr>
        <w:pStyle w:val="zSubsection"/>
      </w:pPr>
      <w:r>
        <w:tab/>
        <w:t>(5)</w:t>
      </w:r>
      <w:r>
        <w:tab/>
        <w:t xml:space="preserve">If </w:t>
      </w:r>
      <w:r w:rsidR="00627911">
        <w:t xml:space="preserve">the Registrar produces, under </w:t>
      </w:r>
      <w:r w:rsidR="00DB2099">
        <w:t>subsection (</w:t>
      </w:r>
      <w:r>
        <w:t>4</w:t>
      </w:r>
      <w:r w:rsidR="00627911">
        <w:t>), a record</w:t>
      </w:r>
      <w:r>
        <w:t xml:space="preserve">, </w:t>
      </w:r>
      <w:r w:rsidR="00627911">
        <w:t>copy</w:t>
      </w:r>
      <w:r>
        <w:t>,</w:t>
      </w:r>
      <w:r w:rsidR="00627911">
        <w:t xml:space="preserve"> </w:t>
      </w:r>
      <w:r>
        <w:t>print</w:t>
      </w:r>
      <w:r w:rsidR="00DB2099">
        <w:noBreakHyphen/>
      </w:r>
      <w:r>
        <w:t>out or image o</w:t>
      </w:r>
      <w:r w:rsidR="00627911">
        <w:t>f a</w:t>
      </w:r>
      <w:r>
        <w:t xml:space="preserve"> </w:t>
      </w:r>
      <w:r w:rsidR="00627911">
        <w:t>document, the record</w:t>
      </w:r>
      <w:r>
        <w:t xml:space="preserve">, </w:t>
      </w:r>
      <w:r w:rsidR="00627911">
        <w:t>copy</w:t>
      </w:r>
      <w:r>
        <w:t>, print</w:t>
      </w:r>
      <w:r w:rsidR="00DB2099">
        <w:noBreakHyphen/>
      </w:r>
      <w:r>
        <w:t>out or image</w:t>
      </w:r>
      <w:r w:rsidR="00627911">
        <w:t xml:space="preserve"> </w:t>
      </w:r>
      <w:r>
        <w:t xml:space="preserve">is to </w:t>
      </w:r>
      <w:r w:rsidR="00627911">
        <w:t>be taken to be the definitive form of the</w:t>
      </w:r>
      <w:r>
        <w:t xml:space="preserve"> </w:t>
      </w:r>
      <w:r w:rsidR="00627911">
        <w:t>document</w:t>
      </w:r>
      <w:r w:rsidR="00825B04">
        <w:t xml:space="preserve"> as registered, noted or recorded in the Register</w:t>
      </w:r>
      <w:r w:rsidR="00815375">
        <w:t xml:space="preserve"> at the time the record, copy, print</w:t>
      </w:r>
      <w:r w:rsidR="00DB2099">
        <w:noBreakHyphen/>
      </w:r>
      <w:r w:rsidR="00815375">
        <w:t>out or image is produced</w:t>
      </w:r>
      <w:r w:rsidR="00627911">
        <w:t>.</w:t>
      </w:r>
    </w:p>
    <w:p w:rsidR="0005054A" w:rsidRDefault="0005054A" w:rsidP="0005054A">
      <w:pPr>
        <w:pStyle w:val="zHeading5"/>
      </w:pPr>
      <w:bookmarkStart w:id="392" w:name="_Toc382914691"/>
      <w:bookmarkStart w:id="393" w:name="_Toc383503482"/>
      <w:r w:rsidRPr="00336259">
        <w:t>238B.</w:t>
      </w:r>
      <w:r w:rsidRPr="00336259">
        <w:tab/>
        <w:t>Resubmission of document lodged electronically if data capture defective</w:t>
      </w:r>
      <w:bookmarkEnd w:id="392"/>
      <w:bookmarkEnd w:id="393"/>
    </w:p>
    <w:p w:rsidR="00C71425" w:rsidRDefault="0005054A" w:rsidP="0005054A">
      <w:pPr>
        <w:pStyle w:val="zSubsection"/>
      </w:pPr>
      <w:r>
        <w:tab/>
        <w:t>(1)</w:t>
      </w:r>
      <w:r>
        <w:tab/>
      </w:r>
      <w:r w:rsidR="00C71425">
        <w:t xml:space="preserve">This section applies if — </w:t>
      </w:r>
    </w:p>
    <w:p w:rsidR="00C71425" w:rsidRDefault="00C71425" w:rsidP="00C71425">
      <w:pPr>
        <w:pStyle w:val="zIndenta"/>
      </w:pPr>
      <w:r>
        <w:tab/>
        <w:t>(a)</w:t>
      </w:r>
      <w:r>
        <w:tab/>
        <w:t xml:space="preserve">a document is lodged electronically under the </w:t>
      </w:r>
      <w:r w:rsidR="009F52CF">
        <w:rPr>
          <w:i/>
        </w:rPr>
        <w:t>Electronic Conveyancing Act 2014</w:t>
      </w:r>
      <w:r>
        <w:t xml:space="preserve"> section </w:t>
      </w:r>
      <w:r w:rsidR="009F52CF">
        <w:t>7(1)</w:t>
      </w:r>
      <w:r>
        <w:t>; and</w:t>
      </w:r>
    </w:p>
    <w:p w:rsidR="00C71425" w:rsidRDefault="00C71425" w:rsidP="00C71425">
      <w:pPr>
        <w:pStyle w:val="zIndenta"/>
      </w:pPr>
      <w:r>
        <w:tab/>
        <w:t>(b)</w:t>
      </w:r>
      <w:r>
        <w:tab/>
        <w:t>for any reason it is impracticable to properly capture the data in the document.</w:t>
      </w:r>
    </w:p>
    <w:p w:rsidR="00C71425" w:rsidRDefault="00C71425" w:rsidP="00C71425">
      <w:pPr>
        <w:pStyle w:val="zSubsection"/>
      </w:pPr>
      <w:r>
        <w:tab/>
        <w:t>(2)</w:t>
      </w:r>
      <w:r>
        <w:tab/>
        <w:t xml:space="preserve">If this section applies — </w:t>
      </w:r>
    </w:p>
    <w:p w:rsidR="00E20C25" w:rsidRDefault="00C71425" w:rsidP="00C71425">
      <w:pPr>
        <w:pStyle w:val="zIndenta"/>
      </w:pPr>
      <w:r>
        <w:tab/>
        <w:t>(a)</w:t>
      </w:r>
      <w:r>
        <w:tab/>
      </w:r>
      <w:r w:rsidR="00E20C25">
        <w:t xml:space="preserve">the Registrar </w:t>
      </w:r>
      <w:r>
        <w:t xml:space="preserve">may refuse to complete or to proceed with the registration of </w:t>
      </w:r>
      <w:r w:rsidR="00E20C25">
        <w:t xml:space="preserve">the </w:t>
      </w:r>
      <w:r w:rsidR="00493CD5">
        <w:t>document</w:t>
      </w:r>
      <w:r w:rsidR="005D1AFB">
        <w:t xml:space="preserve"> or</w:t>
      </w:r>
      <w:r w:rsidR="00493CD5">
        <w:t>,</w:t>
      </w:r>
      <w:r w:rsidR="005D1AFB">
        <w:t xml:space="preserve"> as the case requires,</w:t>
      </w:r>
      <w:r w:rsidR="00493CD5">
        <w:t xml:space="preserve"> </w:t>
      </w:r>
      <w:r>
        <w:t xml:space="preserve">to </w:t>
      </w:r>
      <w:r w:rsidR="006D61A5">
        <w:t xml:space="preserve">make any entry or </w:t>
      </w:r>
      <w:r>
        <w:t xml:space="preserve">do any </w:t>
      </w:r>
      <w:r w:rsidR="006D61A5">
        <w:t xml:space="preserve">other </w:t>
      </w:r>
      <w:r>
        <w:t>act</w:t>
      </w:r>
      <w:r w:rsidR="006D61A5">
        <w:t xml:space="preserve"> in relation to the document</w:t>
      </w:r>
      <w:r w:rsidR="00E20C25">
        <w:t>; and</w:t>
      </w:r>
    </w:p>
    <w:p w:rsidR="00E20C25" w:rsidRDefault="00E20C25" w:rsidP="00E20C25">
      <w:pPr>
        <w:pStyle w:val="zIndenta"/>
      </w:pPr>
      <w:r>
        <w:tab/>
        <w:t>(b)</w:t>
      </w:r>
      <w:r>
        <w:tab/>
        <w:t xml:space="preserve">the Registrar must — </w:t>
      </w:r>
    </w:p>
    <w:p w:rsidR="00E20C25" w:rsidRDefault="00E20C25" w:rsidP="00E20C25">
      <w:pPr>
        <w:pStyle w:val="zIndenti"/>
      </w:pPr>
      <w:r>
        <w:tab/>
        <w:t>(i)</w:t>
      </w:r>
      <w:r>
        <w:tab/>
        <w:t xml:space="preserve">notify the refusal to the </w:t>
      </w:r>
      <w:r w:rsidR="00EF2C2B">
        <w:t xml:space="preserve">subscriber </w:t>
      </w:r>
      <w:r>
        <w:t>lodging the document; and</w:t>
      </w:r>
    </w:p>
    <w:p w:rsidR="0005054A" w:rsidRDefault="00E20C25" w:rsidP="00E20C25">
      <w:pPr>
        <w:pStyle w:val="zIndenti"/>
      </w:pPr>
      <w:r>
        <w:tab/>
        <w:t>(ii)</w:t>
      </w:r>
      <w:r>
        <w:tab/>
      </w:r>
      <w:r w:rsidR="00745BD9">
        <w:t>request th</w:t>
      </w:r>
      <w:r w:rsidR="00EF2C2B">
        <w:t xml:space="preserve">e subscriber </w:t>
      </w:r>
      <w:r w:rsidR="00745BD9">
        <w:t xml:space="preserve">to resubmit </w:t>
      </w:r>
      <w:r>
        <w:t>the document.</w:t>
      </w:r>
    </w:p>
    <w:p w:rsidR="00E20C25" w:rsidRDefault="00E20C25" w:rsidP="00E20C25">
      <w:pPr>
        <w:pStyle w:val="zSubsection"/>
      </w:pPr>
      <w:r>
        <w:tab/>
        <w:t>(3)</w:t>
      </w:r>
      <w:r>
        <w:tab/>
      </w:r>
      <w:r w:rsidR="003E782A">
        <w:t xml:space="preserve">If </w:t>
      </w:r>
      <w:r w:rsidR="00DB2099">
        <w:t>subsection (</w:t>
      </w:r>
      <w:r w:rsidR="003E782A">
        <w:t xml:space="preserve">2) applies — </w:t>
      </w:r>
    </w:p>
    <w:p w:rsidR="003E782A" w:rsidRDefault="003E782A" w:rsidP="003E782A">
      <w:pPr>
        <w:pStyle w:val="zIndenta"/>
      </w:pPr>
      <w:r>
        <w:tab/>
        <w:t>(a)</w:t>
      </w:r>
      <w:r>
        <w:tab/>
        <w:t xml:space="preserve">the priority of the document is not affected as long as it is resubmitted within </w:t>
      </w:r>
      <w:r w:rsidR="0062723D">
        <w:t>2 months</w:t>
      </w:r>
      <w:r>
        <w:t xml:space="preserve"> after the date on which it was lodged or any longer period the Registrar allow</w:t>
      </w:r>
      <w:r w:rsidR="00747144">
        <w:t>s</w:t>
      </w:r>
      <w:r>
        <w:t>; and</w:t>
      </w:r>
    </w:p>
    <w:p w:rsidR="001C727E" w:rsidRDefault="003E782A" w:rsidP="001C727E">
      <w:pPr>
        <w:pStyle w:val="zIndenta"/>
      </w:pPr>
      <w:r>
        <w:tab/>
        <w:t>(</w:t>
      </w:r>
      <w:r w:rsidR="0090087D">
        <w:t>b</w:t>
      </w:r>
      <w:r>
        <w:t>)</w:t>
      </w:r>
      <w:r>
        <w:tab/>
        <w:t>if the document is not resubmitted in accordance with this section with</w:t>
      </w:r>
      <w:r w:rsidR="00A42E4B">
        <w:t>in</w:t>
      </w:r>
      <w:r>
        <w:t xml:space="preserve"> the period applicable under </w:t>
      </w:r>
      <w:r w:rsidR="00DB2099">
        <w:t>paragraph (</w:t>
      </w:r>
      <w:r>
        <w:t>a)</w:t>
      </w:r>
      <w:r w:rsidR="001C727E">
        <w:t xml:space="preserve">, </w:t>
      </w:r>
      <w:r w:rsidR="00547248">
        <w:t xml:space="preserve">it is to be taken </w:t>
      </w:r>
      <w:r w:rsidR="00854C41">
        <w:t xml:space="preserve">never to </w:t>
      </w:r>
      <w:r w:rsidR="00547248">
        <w:t>have been lodged</w:t>
      </w:r>
      <w:r w:rsidR="001C727E">
        <w:t>.</w:t>
      </w:r>
    </w:p>
    <w:p w:rsidR="001C727E" w:rsidRDefault="001C727E" w:rsidP="001C727E">
      <w:pPr>
        <w:pStyle w:val="zSubsection"/>
      </w:pPr>
      <w:r>
        <w:tab/>
        <w:t>(4)</w:t>
      </w:r>
      <w:r>
        <w:tab/>
        <w:t xml:space="preserve">If </w:t>
      </w:r>
      <w:r w:rsidR="00DB2099">
        <w:t>subsection (</w:t>
      </w:r>
      <w:r>
        <w:t xml:space="preserve">3)(b) applies to the document, then — </w:t>
      </w:r>
    </w:p>
    <w:p w:rsidR="00296FA5" w:rsidRDefault="001C727E" w:rsidP="001C727E">
      <w:pPr>
        <w:pStyle w:val="zIndenta"/>
      </w:pPr>
      <w:r>
        <w:tab/>
        <w:t>(a)</w:t>
      </w:r>
      <w:r>
        <w:tab/>
        <w:t>if the impracticability of properly capturing the data in the document was not due</w:t>
      </w:r>
      <w:r w:rsidR="00530A4B">
        <w:t>, in whole or in part,</w:t>
      </w:r>
      <w:r>
        <w:t xml:space="preserve"> to any</w:t>
      </w:r>
      <w:r w:rsidR="00300BDD">
        <w:t xml:space="preserve"> fault on the part of the subscriber that lodged the document</w:t>
      </w:r>
      <w:r w:rsidR="00EF2C2B">
        <w:t xml:space="preserve"> or any person for whom the subscriber was acting at the time of lodging the document</w:t>
      </w:r>
      <w:r w:rsidR="00300BDD">
        <w:t>,</w:t>
      </w:r>
      <w:r w:rsidR="00DB26BA">
        <w:t xml:space="preserve"> or the ELNO that operates the ELN</w:t>
      </w:r>
      <w:r w:rsidR="00C85D57">
        <w:t xml:space="preserve"> by means of which the document was lodged</w:t>
      </w:r>
      <w:r w:rsidR="00DB26BA">
        <w:t>,</w:t>
      </w:r>
      <w:r w:rsidR="00300BDD">
        <w:t xml:space="preserve"> </w:t>
      </w:r>
      <w:r w:rsidR="00296FA5">
        <w:t>all fees paid on the lodging of the document must be refunded; and</w:t>
      </w:r>
    </w:p>
    <w:p w:rsidR="00530A4B" w:rsidRDefault="001C727E" w:rsidP="00296FA5">
      <w:pPr>
        <w:pStyle w:val="zIndenta"/>
      </w:pPr>
      <w:r>
        <w:tab/>
        <w:t>(</w:t>
      </w:r>
      <w:r w:rsidR="00296FA5">
        <w:t>b)</w:t>
      </w:r>
      <w:r>
        <w:tab/>
      </w:r>
      <w:r w:rsidR="00296FA5">
        <w:t xml:space="preserve">if </w:t>
      </w:r>
      <w:r w:rsidR="00DB2099">
        <w:t>paragraph (</w:t>
      </w:r>
      <w:r w:rsidR="00296FA5">
        <w:t>a) does not apply</w:t>
      </w:r>
      <w:r w:rsidR="00530A4B">
        <w:t xml:space="preserve"> — </w:t>
      </w:r>
    </w:p>
    <w:p w:rsidR="00530A4B" w:rsidRDefault="00530A4B" w:rsidP="00530A4B">
      <w:pPr>
        <w:pStyle w:val="zIndenti"/>
      </w:pPr>
      <w:r>
        <w:tab/>
        <w:t>(i)</w:t>
      </w:r>
      <w:r>
        <w:tab/>
        <w:t xml:space="preserve">the Registrar must retain from the fees paid on the lodging of the document (the </w:t>
      </w:r>
      <w:r w:rsidRPr="00530A4B">
        <w:rPr>
          <w:rStyle w:val="CharDefText"/>
        </w:rPr>
        <w:t>fees</w:t>
      </w:r>
      <w:r>
        <w:t xml:space="preserve">) the amount prescribed by the </w:t>
      </w:r>
      <w:r w:rsidRPr="000E5090">
        <w:t>regulation</w:t>
      </w:r>
      <w:r>
        <w:t xml:space="preserve">s (the </w:t>
      </w:r>
      <w:r w:rsidRPr="00530A4B">
        <w:rPr>
          <w:rStyle w:val="CharDefText"/>
        </w:rPr>
        <w:t>prescribed amount</w:t>
      </w:r>
      <w:r>
        <w:t>); and</w:t>
      </w:r>
    </w:p>
    <w:p w:rsidR="00530A4B" w:rsidRDefault="00530A4B" w:rsidP="00530A4B">
      <w:pPr>
        <w:pStyle w:val="zIndenti"/>
      </w:pPr>
      <w:r>
        <w:tab/>
        <w:t>(ii)</w:t>
      </w:r>
      <w:r>
        <w:tab/>
        <w:t>the prescribed amount is forfeited and must be dealt with under section 190; and</w:t>
      </w:r>
    </w:p>
    <w:p w:rsidR="00530A4B" w:rsidRPr="00530A4B" w:rsidRDefault="00530A4B" w:rsidP="00530A4B">
      <w:pPr>
        <w:pStyle w:val="zIndenti"/>
      </w:pPr>
      <w:r>
        <w:tab/>
        <w:t>(iii)</w:t>
      </w:r>
      <w:r>
        <w:tab/>
        <w:t xml:space="preserve">the amount (if any) that is the difference between the fees and the prescribed amount must be returned to the </w:t>
      </w:r>
      <w:r w:rsidR="007474A2">
        <w:t xml:space="preserve">subscriber </w:t>
      </w:r>
      <w:r>
        <w:t>that lodged the document when the document is withdrawn from lodgment.</w:t>
      </w:r>
    </w:p>
    <w:p w:rsidR="0005054A" w:rsidRPr="0005054A" w:rsidRDefault="0005054A" w:rsidP="0005054A">
      <w:pPr>
        <w:pStyle w:val="zSubsection"/>
      </w:pPr>
      <w:r>
        <w:tab/>
        <w:t>(</w:t>
      </w:r>
      <w:r w:rsidR="001C727E">
        <w:t>5</w:t>
      </w:r>
      <w:r>
        <w:t>)</w:t>
      </w:r>
      <w:r>
        <w:tab/>
        <w:t>This section is in addition to the powers conferred by section 192.</w:t>
      </w:r>
    </w:p>
    <w:p w:rsidR="00DE767E" w:rsidRDefault="00DE767E" w:rsidP="00DE767E">
      <w:pPr>
        <w:pStyle w:val="BlankClose"/>
      </w:pPr>
    </w:p>
    <w:p w:rsidR="002D00EB" w:rsidRDefault="00384109" w:rsidP="002D00EB">
      <w:pPr>
        <w:pStyle w:val="Heading5"/>
      </w:pPr>
      <w:bookmarkStart w:id="394" w:name="_Toc382914692"/>
      <w:bookmarkStart w:id="395" w:name="_Toc383503483"/>
      <w:r>
        <w:rPr>
          <w:rStyle w:val="CharSectno"/>
        </w:rPr>
        <w:t>90</w:t>
      </w:r>
      <w:r w:rsidR="002D00EB" w:rsidRPr="002D00EB">
        <w:t>.</w:t>
      </w:r>
      <w:r w:rsidR="002D00EB" w:rsidRPr="002D00EB">
        <w:tab/>
      </w:r>
      <w:r w:rsidR="0062723D">
        <w:t>Section 2</w:t>
      </w:r>
      <w:r w:rsidR="002D00EB">
        <w:t>39 amended</w:t>
      </w:r>
      <w:bookmarkEnd w:id="394"/>
      <w:bookmarkEnd w:id="395"/>
    </w:p>
    <w:p w:rsidR="002D00EB" w:rsidRDefault="002D00EB" w:rsidP="002D00EB">
      <w:pPr>
        <w:pStyle w:val="Subsection"/>
      </w:pPr>
      <w:r>
        <w:tab/>
      </w:r>
      <w:r>
        <w:tab/>
        <w:t>After section 239(3) insert:</w:t>
      </w:r>
    </w:p>
    <w:p w:rsidR="00BE645C" w:rsidRDefault="00BE645C" w:rsidP="00BE645C">
      <w:pPr>
        <w:pStyle w:val="BlankOpen"/>
      </w:pPr>
    </w:p>
    <w:p w:rsidR="0082047B" w:rsidRDefault="002D00EB" w:rsidP="002D00EB">
      <w:pPr>
        <w:pStyle w:val="zSubsection"/>
      </w:pPr>
      <w:r>
        <w:tab/>
        <w:t>(4)</w:t>
      </w:r>
      <w:r>
        <w:tab/>
      </w:r>
      <w:r w:rsidR="00DB2099">
        <w:t>Subsection (</w:t>
      </w:r>
      <w:r w:rsidR="0082047B">
        <w:t xml:space="preserve">5) applies if — </w:t>
      </w:r>
    </w:p>
    <w:p w:rsidR="003360B3" w:rsidRDefault="0082047B" w:rsidP="0082047B">
      <w:pPr>
        <w:pStyle w:val="zIndenta"/>
      </w:pPr>
      <w:r>
        <w:tab/>
        <w:t>(a)</w:t>
      </w:r>
      <w:r>
        <w:tab/>
      </w:r>
      <w:r w:rsidR="003360B3">
        <w:t xml:space="preserve">2 or more counterpart documents are </w:t>
      </w:r>
      <w:r w:rsidR="003360B3" w:rsidRPr="00452D96">
        <w:t>lodged</w:t>
      </w:r>
      <w:r w:rsidR="003360B3">
        <w:t xml:space="preserve"> electronically under the </w:t>
      </w:r>
      <w:r w:rsidR="009F52CF">
        <w:rPr>
          <w:i/>
        </w:rPr>
        <w:t>Electronic Conveyancing Act 2014</w:t>
      </w:r>
      <w:r w:rsidR="003360B3">
        <w:t xml:space="preserve"> section </w:t>
      </w:r>
      <w:r w:rsidR="009F52CF">
        <w:t>7(1)</w:t>
      </w:r>
      <w:r>
        <w:t>; and</w:t>
      </w:r>
    </w:p>
    <w:p w:rsidR="0082047B" w:rsidRDefault="003360B3" w:rsidP="003360B3">
      <w:pPr>
        <w:pStyle w:val="zIndenta"/>
      </w:pPr>
      <w:r>
        <w:tab/>
        <w:t>(</w:t>
      </w:r>
      <w:r w:rsidR="0082047B">
        <w:t>b</w:t>
      </w:r>
      <w:r>
        <w:t>)</w:t>
      </w:r>
      <w:r>
        <w:tab/>
      </w:r>
      <w:r w:rsidR="00632838">
        <w:t xml:space="preserve">those counterpart documents are consolidated electronically into one document, </w:t>
      </w:r>
      <w:r w:rsidR="001C59DC">
        <w:t>with or without the addition of further material</w:t>
      </w:r>
      <w:r w:rsidR="0082047B">
        <w:t>.</w:t>
      </w:r>
    </w:p>
    <w:p w:rsidR="0082047B" w:rsidRDefault="0082047B" w:rsidP="0082047B">
      <w:pPr>
        <w:pStyle w:val="zSubsection"/>
      </w:pPr>
      <w:r>
        <w:tab/>
        <w:t>(5)</w:t>
      </w:r>
      <w:r>
        <w:tab/>
        <w:t xml:space="preserve">If this </w:t>
      </w:r>
      <w:r w:rsidR="00003DCE">
        <w:t>sub</w:t>
      </w:r>
      <w:r>
        <w:t xml:space="preserve">section applies — </w:t>
      </w:r>
    </w:p>
    <w:p w:rsidR="00003DCE" w:rsidRDefault="00003DCE" w:rsidP="00003DCE">
      <w:pPr>
        <w:pStyle w:val="zIndenta"/>
      </w:pPr>
      <w:r>
        <w:tab/>
        <w:t>(</w:t>
      </w:r>
      <w:r w:rsidR="002C5186">
        <w:t>a</w:t>
      </w:r>
      <w:r>
        <w:t>)</w:t>
      </w:r>
      <w:r>
        <w:tab/>
        <w:t xml:space="preserve">the consolidated document, but not those counterpart documents, is available for inspection in accordance with </w:t>
      </w:r>
      <w:r w:rsidR="00DB2099">
        <w:t>subsection (</w:t>
      </w:r>
      <w:r w:rsidR="00EF6652">
        <w:t>1</w:t>
      </w:r>
      <w:r>
        <w:t>); and</w:t>
      </w:r>
    </w:p>
    <w:p w:rsidR="00EF6652" w:rsidRPr="00EF6652" w:rsidRDefault="00EF6652" w:rsidP="00EF6652">
      <w:pPr>
        <w:pStyle w:val="zIndenta"/>
      </w:pPr>
      <w:r>
        <w:tab/>
        <w:t>(b)</w:t>
      </w:r>
      <w:r>
        <w:tab/>
      </w:r>
      <w:r w:rsidR="006F0DBA">
        <w:t xml:space="preserve">a </w:t>
      </w:r>
      <w:r w:rsidR="00750DF3">
        <w:t>cop</w:t>
      </w:r>
      <w:r w:rsidR="006F0DBA">
        <w:t>y</w:t>
      </w:r>
      <w:r w:rsidR="00750DF3">
        <w:t xml:space="preserve"> </w:t>
      </w:r>
      <w:r>
        <w:t xml:space="preserve">of the consolidated document, but not of the counterpart documents, </w:t>
      </w:r>
      <w:r w:rsidR="00C03AB8">
        <w:t xml:space="preserve">may be produced </w:t>
      </w:r>
      <w:r>
        <w:t xml:space="preserve">in accordance with </w:t>
      </w:r>
      <w:r w:rsidR="00DB2099">
        <w:t>subsection (</w:t>
      </w:r>
      <w:r>
        <w:t>2); and</w:t>
      </w:r>
    </w:p>
    <w:p w:rsidR="00003DCE" w:rsidRDefault="00003DCE" w:rsidP="00003DCE">
      <w:pPr>
        <w:pStyle w:val="zIndenta"/>
      </w:pPr>
      <w:r>
        <w:tab/>
        <w:t>(</w:t>
      </w:r>
      <w:r w:rsidR="00EF6652">
        <w:t>c</w:t>
      </w:r>
      <w:r>
        <w:t>)</w:t>
      </w:r>
      <w:r>
        <w:tab/>
      </w:r>
      <w:r w:rsidR="004E510C">
        <w:t xml:space="preserve">a </w:t>
      </w:r>
      <w:r>
        <w:t>cop</w:t>
      </w:r>
      <w:r w:rsidR="004E510C">
        <w:t>y</w:t>
      </w:r>
      <w:r>
        <w:t xml:space="preserve"> or print</w:t>
      </w:r>
      <w:r w:rsidR="00DB2099">
        <w:noBreakHyphen/>
      </w:r>
      <w:r>
        <w:t xml:space="preserve">out of the consolidated document, but not of the counterpart documents, </w:t>
      </w:r>
      <w:r w:rsidR="004E510C">
        <w:t xml:space="preserve">is </w:t>
      </w:r>
      <w:r>
        <w:t xml:space="preserve">available for purchase in accordance with </w:t>
      </w:r>
      <w:r w:rsidR="00DB2099">
        <w:t>subsection (</w:t>
      </w:r>
      <w:r>
        <w:t>3); and</w:t>
      </w:r>
    </w:p>
    <w:p w:rsidR="002D00EB" w:rsidRDefault="00632838" w:rsidP="00632838">
      <w:pPr>
        <w:pStyle w:val="zIndenta"/>
      </w:pPr>
      <w:r>
        <w:tab/>
        <w:t>(</w:t>
      </w:r>
      <w:r w:rsidR="00EF6652">
        <w:t>d</w:t>
      </w:r>
      <w:r>
        <w:t>)</w:t>
      </w:r>
      <w:r>
        <w:tab/>
      </w:r>
      <w:r w:rsidR="003360B3">
        <w:t>section</w:t>
      </w:r>
      <w:r w:rsidR="00BC5DEA">
        <w:t> 239B</w:t>
      </w:r>
      <w:r w:rsidR="00F66058">
        <w:t xml:space="preserve"> applies as if the consolidated document, but not the counterpart documents</w:t>
      </w:r>
      <w:r w:rsidR="003360B3">
        <w:t>,</w:t>
      </w:r>
      <w:r w:rsidR="00F66058">
        <w:t xml:space="preserve"> were a document referred to in </w:t>
      </w:r>
      <w:r w:rsidR="00DB2099">
        <w:t>subsection (</w:t>
      </w:r>
      <w:r w:rsidR="00F66058">
        <w:t>1).</w:t>
      </w:r>
    </w:p>
    <w:p w:rsidR="00BE645C" w:rsidRDefault="00BE645C" w:rsidP="00BE645C">
      <w:pPr>
        <w:pStyle w:val="BlankClose"/>
      </w:pPr>
    </w:p>
    <w:p w:rsidR="006603E2" w:rsidRDefault="00384109" w:rsidP="000944FE">
      <w:pPr>
        <w:pStyle w:val="Heading5"/>
        <w:spacing w:before="120"/>
      </w:pPr>
      <w:bookmarkStart w:id="396" w:name="_Toc382914693"/>
      <w:bookmarkStart w:id="397" w:name="_Toc383503484"/>
      <w:r>
        <w:rPr>
          <w:rStyle w:val="CharSectno"/>
        </w:rPr>
        <w:t>91</w:t>
      </w:r>
      <w:r w:rsidR="006603E2" w:rsidRPr="006603E2">
        <w:t>.</w:t>
      </w:r>
      <w:r w:rsidR="006603E2" w:rsidRPr="006603E2">
        <w:tab/>
      </w:r>
      <w:r w:rsidR="0062723D">
        <w:t>Section 2</w:t>
      </w:r>
      <w:r w:rsidR="006603E2">
        <w:t>39B amended</w:t>
      </w:r>
      <w:bookmarkEnd w:id="396"/>
      <w:bookmarkEnd w:id="397"/>
    </w:p>
    <w:p w:rsidR="006603E2" w:rsidRDefault="006603E2" w:rsidP="006603E2">
      <w:pPr>
        <w:pStyle w:val="Subsection"/>
      </w:pPr>
      <w:r>
        <w:tab/>
      </w:r>
      <w:r>
        <w:tab/>
      </w:r>
      <w:r w:rsidR="00B861E8">
        <w:t>In section 239B(1)(a) and (b) delete “and sealed”.</w:t>
      </w:r>
    </w:p>
    <w:p w:rsidR="00226A99" w:rsidRDefault="00384109" w:rsidP="00226A99">
      <w:pPr>
        <w:pStyle w:val="Heading5"/>
      </w:pPr>
      <w:bookmarkStart w:id="398" w:name="_Toc382914694"/>
      <w:bookmarkStart w:id="399" w:name="_Toc383503485"/>
      <w:r>
        <w:rPr>
          <w:rStyle w:val="CharSectno"/>
        </w:rPr>
        <w:t>92</w:t>
      </w:r>
      <w:r w:rsidR="00226A99" w:rsidRPr="00226A99">
        <w:t>.</w:t>
      </w:r>
      <w:r w:rsidR="00226A99" w:rsidRPr="00226A99">
        <w:tab/>
      </w:r>
      <w:r w:rsidR="0062723D">
        <w:t>Section 2</w:t>
      </w:r>
      <w:r w:rsidR="00226A99">
        <w:t>40 amended</w:t>
      </w:r>
      <w:bookmarkEnd w:id="398"/>
      <w:bookmarkEnd w:id="399"/>
    </w:p>
    <w:p w:rsidR="00226A99" w:rsidRDefault="00226A99" w:rsidP="00226A99">
      <w:pPr>
        <w:pStyle w:val="Subsection"/>
      </w:pPr>
      <w:r>
        <w:tab/>
      </w:r>
      <w:r w:rsidR="00384109">
        <w:t>(1)</w:t>
      </w:r>
      <w:r>
        <w:tab/>
      </w:r>
      <w:r w:rsidR="00E37321">
        <w:t>In section 240(1):</w:t>
      </w:r>
    </w:p>
    <w:p w:rsidR="00F356CE" w:rsidRDefault="00F356CE" w:rsidP="00F356CE">
      <w:pPr>
        <w:pStyle w:val="Indenta"/>
      </w:pPr>
      <w:r>
        <w:tab/>
      </w:r>
      <w:r w:rsidR="00384109">
        <w:t>(a)</w:t>
      </w:r>
      <w:r>
        <w:tab/>
        <w:t xml:space="preserve">in </w:t>
      </w:r>
      <w:r w:rsidR="00DB2099">
        <w:t>paragraph (</w:t>
      </w:r>
      <w:r>
        <w:t>c) delete “number.” and insert:</w:t>
      </w:r>
    </w:p>
    <w:p w:rsidR="00F356CE" w:rsidRDefault="00F356CE" w:rsidP="00F356CE">
      <w:pPr>
        <w:pStyle w:val="BlankOpen"/>
      </w:pPr>
    </w:p>
    <w:p w:rsidR="00F356CE" w:rsidRDefault="00F356CE" w:rsidP="000944FE">
      <w:pPr>
        <w:pStyle w:val="Indenta"/>
        <w:spacing w:before="0"/>
      </w:pPr>
      <w:r>
        <w:tab/>
      </w:r>
      <w:r>
        <w:tab/>
        <w:t>number; or</w:t>
      </w:r>
    </w:p>
    <w:p w:rsidR="00F356CE" w:rsidRDefault="00F356CE" w:rsidP="00F356CE">
      <w:pPr>
        <w:pStyle w:val="BlankClose"/>
      </w:pPr>
    </w:p>
    <w:p w:rsidR="00F356CE" w:rsidRDefault="00F356CE" w:rsidP="00F356CE">
      <w:pPr>
        <w:pStyle w:val="Indenta"/>
      </w:pPr>
      <w:r>
        <w:tab/>
      </w:r>
      <w:r w:rsidR="00384109">
        <w:t>(b)</w:t>
      </w:r>
      <w:r>
        <w:tab/>
        <w:t xml:space="preserve">after </w:t>
      </w:r>
      <w:r w:rsidR="00DB2099">
        <w:t>paragraph (</w:t>
      </w:r>
      <w:r>
        <w:t>c) insert:</w:t>
      </w:r>
    </w:p>
    <w:p w:rsidR="00AF2C2E" w:rsidRDefault="00AF2C2E" w:rsidP="00AF2C2E">
      <w:pPr>
        <w:pStyle w:val="BlankOpen"/>
      </w:pPr>
    </w:p>
    <w:p w:rsidR="00F356CE" w:rsidRDefault="00F356CE" w:rsidP="00F356CE">
      <w:pPr>
        <w:pStyle w:val="zIndenta"/>
      </w:pPr>
      <w:r>
        <w:tab/>
        <w:t>(d)</w:t>
      </w:r>
      <w:r>
        <w:tab/>
        <w:t xml:space="preserve">by sending the notice by electronic means in accordance with the </w:t>
      </w:r>
      <w:r w:rsidRPr="000E5090">
        <w:t>regulation</w:t>
      </w:r>
      <w:r>
        <w:t>s.</w:t>
      </w:r>
    </w:p>
    <w:p w:rsidR="00AF2C2E" w:rsidRDefault="00AF2C2E" w:rsidP="00AF2C2E">
      <w:pPr>
        <w:pStyle w:val="BlankClose"/>
      </w:pPr>
    </w:p>
    <w:p w:rsidR="00F356CE" w:rsidRDefault="00F356CE" w:rsidP="00F356CE">
      <w:pPr>
        <w:pStyle w:val="Subsection"/>
      </w:pPr>
      <w:r>
        <w:tab/>
      </w:r>
      <w:r w:rsidR="00384109">
        <w:t>(2)</w:t>
      </w:r>
      <w:r>
        <w:tab/>
      </w:r>
      <w:r w:rsidR="00E37321">
        <w:t>In section 240(3):</w:t>
      </w:r>
    </w:p>
    <w:p w:rsidR="00F61D61" w:rsidRDefault="00F61D61" w:rsidP="00F61D61">
      <w:pPr>
        <w:pStyle w:val="Indenta"/>
      </w:pPr>
      <w:r>
        <w:tab/>
      </w:r>
      <w:r w:rsidR="00384109">
        <w:t>(a)</w:t>
      </w:r>
      <w:r>
        <w:tab/>
        <w:t xml:space="preserve">in </w:t>
      </w:r>
      <w:r w:rsidR="00DB2099">
        <w:t>paragraph (</w:t>
      </w:r>
      <w:r>
        <w:t>b)(ii) delete “transmission.” and insert:</w:t>
      </w:r>
    </w:p>
    <w:p w:rsidR="00534BC3" w:rsidRDefault="00534BC3" w:rsidP="00534BC3">
      <w:pPr>
        <w:pStyle w:val="BlankOpen"/>
      </w:pPr>
    </w:p>
    <w:p w:rsidR="00534BC3" w:rsidRDefault="00534BC3" w:rsidP="00E37321">
      <w:pPr>
        <w:pStyle w:val="Indenta"/>
      </w:pPr>
      <w:r>
        <w:tab/>
      </w:r>
      <w:r>
        <w:tab/>
        <w:t>transmission;</w:t>
      </w:r>
    </w:p>
    <w:p w:rsidR="00534BC3" w:rsidRDefault="00534BC3" w:rsidP="00534BC3">
      <w:pPr>
        <w:pStyle w:val="BlankClose"/>
      </w:pPr>
    </w:p>
    <w:p w:rsidR="00890EC9" w:rsidRDefault="00534BC3" w:rsidP="00534BC3">
      <w:pPr>
        <w:pStyle w:val="Indenta"/>
      </w:pPr>
      <w:r>
        <w:tab/>
      </w:r>
      <w:r w:rsidR="00384109">
        <w:t>(b)</w:t>
      </w:r>
      <w:r>
        <w:tab/>
      </w:r>
      <w:r w:rsidR="00890EC9">
        <w:t xml:space="preserve">after </w:t>
      </w:r>
      <w:r w:rsidR="00DB2099">
        <w:t>paragraph (</w:t>
      </w:r>
      <w:r w:rsidR="00890EC9">
        <w:t>b) insert:</w:t>
      </w:r>
    </w:p>
    <w:p w:rsidR="00890EC9" w:rsidRDefault="00890EC9" w:rsidP="00890EC9">
      <w:pPr>
        <w:pStyle w:val="BlankOpen"/>
      </w:pPr>
    </w:p>
    <w:p w:rsidR="00945E3B" w:rsidRDefault="00945E3B" w:rsidP="00890EC9">
      <w:pPr>
        <w:pStyle w:val="zIndenta"/>
      </w:pPr>
      <w:r>
        <w:tab/>
      </w:r>
      <w:r>
        <w:tab/>
        <w:t>and</w:t>
      </w:r>
    </w:p>
    <w:p w:rsidR="00534BC3" w:rsidRDefault="00890EC9" w:rsidP="00890EC9">
      <w:pPr>
        <w:pStyle w:val="zIndenta"/>
      </w:pPr>
      <w:r>
        <w:tab/>
        <w:t>(c)</w:t>
      </w:r>
      <w:r>
        <w:tab/>
      </w:r>
      <w:r w:rsidR="00534BC3">
        <w:t xml:space="preserve">service by electronic means is deemed to be effected </w:t>
      </w:r>
      <w:r w:rsidR="00F61260">
        <w:t xml:space="preserve">as </w:t>
      </w:r>
      <w:r w:rsidR="00DF283A">
        <w:t xml:space="preserve">prescribed </w:t>
      </w:r>
      <w:r w:rsidR="00704737">
        <w:t xml:space="preserve">in the </w:t>
      </w:r>
      <w:r w:rsidR="00704737" w:rsidRPr="000E5090">
        <w:t>regulation</w:t>
      </w:r>
      <w:r w:rsidR="00704737">
        <w:t>s.</w:t>
      </w:r>
    </w:p>
    <w:p w:rsidR="00890EC9" w:rsidRDefault="00890EC9" w:rsidP="00890EC9">
      <w:pPr>
        <w:pStyle w:val="BlankClose"/>
      </w:pPr>
    </w:p>
    <w:p w:rsidR="008F00DA" w:rsidRDefault="00384109" w:rsidP="008F00DA">
      <w:pPr>
        <w:pStyle w:val="Heading5"/>
      </w:pPr>
      <w:bookmarkStart w:id="400" w:name="_Toc382914695"/>
      <w:bookmarkStart w:id="401" w:name="_Toc383503486"/>
      <w:r>
        <w:rPr>
          <w:rStyle w:val="CharSectno"/>
        </w:rPr>
        <w:t>93</w:t>
      </w:r>
      <w:r w:rsidR="008F00DA" w:rsidRPr="008F00DA">
        <w:t>.</w:t>
      </w:r>
      <w:r w:rsidR="008F00DA" w:rsidRPr="008F00DA">
        <w:tab/>
      </w:r>
      <w:r w:rsidR="0062723D">
        <w:t>Section 2</w:t>
      </w:r>
      <w:r w:rsidR="008F00DA">
        <w:t>40A replaced</w:t>
      </w:r>
      <w:bookmarkEnd w:id="400"/>
      <w:bookmarkEnd w:id="401"/>
    </w:p>
    <w:p w:rsidR="008F00DA" w:rsidRDefault="008F00DA" w:rsidP="008F00DA">
      <w:pPr>
        <w:pStyle w:val="Subsection"/>
      </w:pPr>
      <w:r>
        <w:tab/>
      </w:r>
      <w:r>
        <w:tab/>
        <w:t>Delete section 240A and insert:</w:t>
      </w:r>
    </w:p>
    <w:p w:rsidR="00747163" w:rsidRDefault="00747163" w:rsidP="00747163">
      <w:pPr>
        <w:pStyle w:val="BlankOpen"/>
      </w:pPr>
    </w:p>
    <w:p w:rsidR="008F00DA" w:rsidRDefault="008F00DA" w:rsidP="008F00DA">
      <w:pPr>
        <w:pStyle w:val="zHeading5"/>
      </w:pPr>
      <w:bookmarkStart w:id="402" w:name="_Toc382914696"/>
      <w:bookmarkStart w:id="403" w:name="_Toc383503487"/>
      <w:r>
        <w:t>240A.</w:t>
      </w:r>
      <w:r>
        <w:tab/>
        <w:t>Notification of change of address, fax number or way of receiving notices electronically</w:t>
      </w:r>
      <w:bookmarkEnd w:id="402"/>
      <w:bookmarkEnd w:id="403"/>
    </w:p>
    <w:p w:rsidR="008F00DA" w:rsidRDefault="008F00DA" w:rsidP="008F00DA">
      <w:pPr>
        <w:pStyle w:val="zSubsection"/>
      </w:pPr>
      <w:r>
        <w:tab/>
        <w:t>(1)</w:t>
      </w:r>
      <w:r>
        <w:tab/>
        <w:t xml:space="preserve">In this section — </w:t>
      </w:r>
    </w:p>
    <w:p w:rsidR="008F00DA" w:rsidRDefault="008F00DA" w:rsidP="008F00DA">
      <w:pPr>
        <w:pStyle w:val="zDefstart"/>
      </w:pPr>
      <w:r>
        <w:tab/>
      </w:r>
      <w:r w:rsidRPr="008F00DA">
        <w:rPr>
          <w:rStyle w:val="CharDefText"/>
        </w:rPr>
        <w:t>notification details</w:t>
      </w:r>
      <w:r>
        <w:t xml:space="preserve"> means — </w:t>
      </w:r>
    </w:p>
    <w:p w:rsidR="008F00DA" w:rsidRDefault="008F00DA" w:rsidP="008F00DA">
      <w:pPr>
        <w:pStyle w:val="zDefpara"/>
      </w:pPr>
      <w:r>
        <w:tab/>
        <w:t>(a)</w:t>
      </w:r>
      <w:r>
        <w:tab/>
        <w:t>an address for service; or</w:t>
      </w:r>
    </w:p>
    <w:p w:rsidR="008F00DA" w:rsidRDefault="008F00DA" w:rsidP="008F00DA">
      <w:pPr>
        <w:pStyle w:val="zDefpara"/>
      </w:pPr>
      <w:r>
        <w:tab/>
        <w:t>(b)</w:t>
      </w:r>
      <w:r>
        <w:tab/>
        <w:t>a facsimile number for service; or</w:t>
      </w:r>
    </w:p>
    <w:p w:rsidR="008F00DA" w:rsidRDefault="008F00DA" w:rsidP="008F00DA">
      <w:pPr>
        <w:pStyle w:val="zDefpara"/>
      </w:pPr>
      <w:r>
        <w:tab/>
        <w:t>(c)</w:t>
      </w:r>
      <w:r>
        <w:tab/>
        <w:t>a way of receiving notices electronically.</w:t>
      </w:r>
    </w:p>
    <w:p w:rsidR="00C55D5F" w:rsidRDefault="008F00DA" w:rsidP="008F00DA">
      <w:pPr>
        <w:pStyle w:val="zSubsection"/>
      </w:pPr>
      <w:r>
        <w:tab/>
        <w:t>(2)</w:t>
      </w:r>
      <w:r>
        <w:tab/>
        <w:t>A person may apply</w:t>
      </w:r>
      <w:r w:rsidR="00C55D5F">
        <w:t xml:space="preserve"> to the Registrar to — </w:t>
      </w:r>
    </w:p>
    <w:p w:rsidR="00C55D5F" w:rsidRDefault="00C55D5F" w:rsidP="00C55D5F">
      <w:pPr>
        <w:pStyle w:val="zIndenta"/>
      </w:pPr>
      <w:r>
        <w:tab/>
        <w:t>(a)</w:t>
      </w:r>
      <w:r>
        <w:tab/>
      </w:r>
      <w:r w:rsidR="008F00DA">
        <w:t>change the record of the person’s notification details that have been specified in an approved form for the purposes of section 240 or in a caveat</w:t>
      </w:r>
      <w:r>
        <w:t>; or</w:t>
      </w:r>
    </w:p>
    <w:p w:rsidR="008F00DA" w:rsidRDefault="00C55D5F" w:rsidP="00C55D5F">
      <w:pPr>
        <w:pStyle w:val="zIndenta"/>
      </w:pPr>
      <w:r>
        <w:tab/>
        <w:t>(b)</w:t>
      </w:r>
      <w:r>
        <w:tab/>
        <w:t>notify the Registrar of any change to the notification details recorded in the Register in respect of the person.</w:t>
      </w:r>
    </w:p>
    <w:p w:rsidR="008F00DA" w:rsidRDefault="008F00DA" w:rsidP="008F00DA">
      <w:pPr>
        <w:pStyle w:val="zSubsection"/>
      </w:pPr>
      <w:r>
        <w:tab/>
        <w:t>(3)</w:t>
      </w:r>
      <w:r>
        <w:tab/>
        <w:t>An application must be in an approved form and accompanied by the prescribed fee.</w:t>
      </w:r>
    </w:p>
    <w:p w:rsidR="008F00DA" w:rsidRDefault="008F00DA" w:rsidP="008F00DA">
      <w:pPr>
        <w:pStyle w:val="zSubsection"/>
      </w:pPr>
      <w:r>
        <w:tab/>
        <w:t>(4)</w:t>
      </w:r>
      <w:r>
        <w:tab/>
        <w:t>On receiving an application, the Registrar, if satisfied that it would be in order to do so, must alter the notification details accordingly.</w:t>
      </w:r>
    </w:p>
    <w:p w:rsidR="00747163" w:rsidRPr="008F00DA" w:rsidRDefault="00747163" w:rsidP="00747163">
      <w:pPr>
        <w:pStyle w:val="BlankClose"/>
      </w:pPr>
    </w:p>
    <w:p w:rsidR="00202FD7" w:rsidRDefault="00384109" w:rsidP="000944FE">
      <w:pPr>
        <w:pStyle w:val="Heading5"/>
      </w:pPr>
      <w:bookmarkStart w:id="404" w:name="_Toc382914697"/>
      <w:bookmarkStart w:id="405" w:name="_Toc383503488"/>
      <w:r>
        <w:rPr>
          <w:rStyle w:val="CharSectno"/>
        </w:rPr>
        <w:t>94</w:t>
      </w:r>
      <w:r w:rsidR="00202FD7" w:rsidRPr="00202FD7">
        <w:t>.</w:t>
      </w:r>
      <w:r w:rsidR="00202FD7" w:rsidRPr="00202FD7">
        <w:tab/>
      </w:r>
      <w:r w:rsidR="00202FD7">
        <w:t>P</w:t>
      </w:r>
      <w:r w:rsidR="00CA1E77">
        <w:t>art XV inserted</w:t>
      </w:r>
      <w:bookmarkEnd w:id="404"/>
      <w:bookmarkEnd w:id="405"/>
    </w:p>
    <w:p w:rsidR="00CA1E77" w:rsidRDefault="00202FD7" w:rsidP="000944FE">
      <w:pPr>
        <w:pStyle w:val="Subsection"/>
        <w:keepNext/>
        <w:keepLines/>
      </w:pPr>
      <w:r>
        <w:tab/>
      </w:r>
      <w:r>
        <w:tab/>
      </w:r>
      <w:r w:rsidR="00CA1E77">
        <w:t>After section 243 insert:</w:t>
      </w:r>
    </w:p>
    <w:p w:rsidR="008065D1" w:rsidRDefault="008065D1" w:rsidP="008065D1">
      <w:pPr>
        <w:pStyle w:val="BlankOpen"/>
      </w:pPr>
    </w:p>
    <w:p w:rsidR="00CA1E77" w:rsidRPr="0003329F" w:rsidRDefault="00CA1E77" w:rsidP="00CA1E77">
      <w:pPr>
        <w:pStyle w:val="zHeading2"/>
      </w:pPr>
      <w:bookmarkStart w:id="406" w:name="_Toc373331483"/>
      <w:bookmarkStart w:id="407" w:name="_Toc373331674"/>
      <w:bookmarkStart w:id="408" w:name="_Toc382567533"/>
      <w:bookmarkStart w:id="409" w:name="_Toc382568212"/>
      <w:bookmarkStart w:id="410" w:name="_Toc382914507"/>
      <w:bookmarkStart w:id="411" w:name="_Toc382914698"/>
      <w:bookmarkStart w:id="412" w:name="_Toc383502991"/>
      <w:bookmarkStart w:id="413" w:name="_Toc383503489"/>
      <w:r>
        <w:t>Part XV</w:t>
      </w:r>
      <w:r>
        <w:rPr>
          <w:b w:val="0"/>
        </w:rPr>
        <w:t> </w:t>
      </w:r>
      <w:r>
        <w:t>—</w:t>
      </w:r>
      <w:r>
        <w:rPr>
          <w:b w:val="0"/>
        </w:rPr>
        <w:t> </w:t>
      </w:r>
      <w:r>
        <w:t>Transitional provisions</w:t>
      </w:r>
      <w:r w:rsidR="0003329F">
        <w:t xml:space="preserve"> for </w:t>
      </w:r>
      <w:r w:rsidR="009F52CF">
        <w:rPr>
          <w:i/>
        </w:rPr>
        <w:t>Electronic Conveyancing Act 2014</w:t>
      </w:r>
      <w:bookmarkEnd w:id="406"/>
      <w:bookmarkEnd w:id="407"/>
      <w:bookmarkEnd w:id="408"/>
      <w:bookmarkEnd w:id="409"/>
      <w:bookmarkEnd w:id="410"/>
      <w:bookmarkEnd w:id="411"/>
      <w:bookmarkEnd w:id="412"/>
      <w:bookmarkEnd w:id="413"/>
    </w:p>
    <w:p w:rsidR="00CA1E77" w:rsidRPr="00806CA5" w:rsidRDefault="00CA1E77" w:rsidP="00CA1E77">
      <w:pPr>
        <w:pStyle w:val="zHeading5"/>
        <w:rPr>
          <w:i/>
        </w:rPr>
      </w:pPr>
      <w:bookmarkStart w:id="414" w:name="_Toc382914699"/>
      <w:bookmarkStart w:id="415" w:name="_Toc383503490"/>
      <w:r>
        <w:t>244.</w:t>
      </w:r>
      <w:r>
        <w:tab/>
        <w:t>T</w:t>
      </w:r>
      <w:r w:rsidR="0003329F">
        <w:t>erm used: amending Act</w:t>
      </w:r>
      <w:bookmarkEnd w:id="414"/>
      <w:bookmarkEnd w:id="415"/>
    </w:p>
    <w:p w:rsidR="00CA1E77" w:rsidRDefault="0003329F" w:rsidP="00CA1E77">
      <w:pPr>
        <w:pStyle w:val="zSubsection"/>
      </w:pPr>
      <w:r>
        <w:tab/>
      </w:r>
      <w:r w:rsidR="00CA1E77">
        <w:tab/>
      </w:r>
      <w:r w:rsidR="002002B1">
        <w:t xml:space="preserve">In this </w:t>
      </w:r>
      <w:r>
        <w:t>Part</w:t>
      </w:r>
      <w:r w:rsidR="002002B1">
        <w:t xml:space="preserve"> — </w:t>
      </w:r>
    </w:p>
    <w:p w:rsidR="002002B1" w:rsidRDefault="002002B1" w:rsidP="002002B1">
      <w:pPr>
        <w:pStyle w:val="zDefstart"/>
      </w:pPr>
      <w:r>
        <w:tab/>
      </w:r>
      <w:r w:rsidRPr="002002B1">
        <w:rPr>
          <w:rStyle w:val="CharDefText"/>
        </w:rPr>
        <w:t>amending Act</w:t>
      </w:r>
      <w:r>
        <w:t xml:space="preserve"> means the </w:t>
      </w:r>
      <w:r w:rsidR="009F52CF">
        <w:rPr>
          <w:i/>
        </w:rPr>
        <w:t>Electronic Conveyancing Act 2014</w:t>
      </w:r>
      <w:r>
        <w:t>.</w:t>
      </w:r>
    </w:p>
    <w:p w:rsidR="0003329F" w:rsidRPr="0003329F" w:rsidRDefault="0003329F" w:rsidP="0003329F">
      <w:pPr>
        <w:pStyle w:val="zHeading5"/>
      </w:pPr>
      <w:bookmarkStart w:id="416" w:name="_Toc382914700"/>
      <w:bookmarkStart w:id="417" w:name="_Toc383503491"/>
      <w:r>
        <w:t>245.</w:t>
      </w:r>
      <w:r>
        <w:tab/>
        <w:t xml:space="preserve">Transitional provision for </w:t>
      </w:r>
      <w:r w:rsidR="00DB2099">
        <w:t>section 5</w:t>
      </w:r>
      <w:r>
        <w:t>2(2)</w:t>
      </w:r>
      <w:bookmarkEnd w:id="416"/>
      <w:bookmarkEnd w:id="417"/>
    </w:p>
    <w:p w:rsidR="002002B1" w:rsidRDefault="0003329F" w:rsidP="002002B1">
      <w:pPr>
        <w:pStyle w:val="zSubsection"/>
      </w:pPr>
      <w:r>
        <w:tab/>
      </w:r>
      <w:r w:rsidR="002002B1">
        <w:tab/>
        <w:t>An instrument referred to in section 52(2</w:t>
      </w:r>
      <w:r w:rsidR="002002B1" w:rsidRPr="000E5090">
        <w:t>) (</w:t>
      </w:r>
      <w:r w:rsidR="002002B1">
        <w:t xml:space="preserve">as replaced by the amending Act) includes an instrument presented for registration before the day on which the amending </w:t>
      </w:r>
      <w:r w:rsidR="002002B1" w:rsidRPr="00CE49C6">
        <w:t>Act section </w:t>
      </w:r>
      <w:r w:rsidR="009F52CF">
        <w:t>67</w:t>
      </w:r>
      <w:r w:rsidR="002002B1">
        <w:t xml:space="preserve"> comes into operation.</w:t>
      </w:r>
    </w:p>
    <w:p w:rsidR="0003329F" w:rsidRPr="0003329F" w:rsidRDefault="0003329F" w:rsidP="0003329F">
      <w:pPr>
        <w:pStyle w:val="zHeading5"/>
      </w:pPr>
      <w:bookmarkStart w:id="418" w:name="_Toc382914701"/>
      <w:bookmarkStart w:id="419" w:name="_Toc383503492"/>
      <w:r>
        <w:t>246.</w:t>
      </w:r>
      <w:r>
        <w:tab/>
        <w:t xml:space="preserve">Transitional provision for </w:t>
      </w:r>
      <w:r w:rsidR="00DB2099">
        <w:t>section 1</w:t>
      </w:r>
      <w:r>
        <w:t>05(4)</w:t>
      </w:r>
      <w:bookmarkEnd w:id="418"/>
      <w:bookmarkEnd w:id="419"/>
    </w:p>
    <w:p w:rsidR="00AE73E5" w:rsidRDefault="0003329F" w:rsidP="00AE73E5">
      <w:pPr>
        <w:pStyle w:val="zSubsection"/>
      </w:pPr>
      <w:r>
        <w:tab/>
      </w:r>
      <w:r w:rsidR="00AE73E5">
        <w:tab/>
        <w:t>Section 105(4</w:t>
      </w:r>
      <w:r w:rsidR="00AE73E5" w:rsidRPr="000E5090">
        <w:t>) (</w:t>
      </w:r>
      <w:r w:rsidR="00AE73E5">
        <w:t>as inserted by the amending Act) applies only to and in relation to instruments registered after the amending Act section </w:t>
      </w:r>
      <w:r w:rsidR="009F52CF">
        <w:t>73</w:t>
      </w:r>
      <w:r w:rsidR="00AE73E5">
        <w:t xml:space="preserve"> comes into operation.</w:t>
      </w:r>
    </w:p>
    <w:p w:rsidR="0003329F" w:rsidRPr="009F482F" w:rsidRDefault="0003329F" w:rsidP="0003329F">
      <w:pPr>
        <w:pStyle w:val="zHeading5"/>
      </w:pPr>
      <w:bookmarkStart w:id="420" w:name="_Toc382914702"/>
      <w:bookmarkStart w:id="421" w:name="_Toc383503493"/>
      <w:r w:rsidRPr="009F482F">
        <w:t>247.</w:t>
      </w:r>
      <w:r w:rsidRPr="009F482F">
        <w:tab/>
        <w:t xml:space="preserve">Transitional provision for </w:t>
      </w:r>
      <w:r w:rsidR="00DB2099" w:rsidRPr="009F482F">
        <w:t>section</w:t>
      </w:r>
      <w:r w:rsidR="00DB2099">
        <w:t> </w:t>
      </w:r>
      <w:r w:rsidR="00DB2099" w:rsidRPr="009F482F">
        <w:t>1</w:t>
      </w:r>
      <w:r w:rsidRPr="009F482F">
        <w:t>82A (requirements)</w:t>
      </w:r>
      <w:bookmarkEnd w:id="420"/>
      <w:bookmarkEnd w:id="421"/>
    </w:p>
    <w:p w:rsidR="003F4AE3" w:rsidRPr="009F482F" w:rsidRDefault="0003329F" w:rsidP="0003329F">
      <w:pPr>
        <w:pStyle w:val="zSubsection"/>
      </w:pPr>
      <w:r w:rsidRPr="009F482F">
        <w:tab/>
        <w:t>(1)</w:t>
      </w:r>
      <w:r w:rsidRPr="009F482F">
        <w:tab/>
      </w:r>
      <w:r w:rsidR="003F4AE3" w:rsidRPr="009F482F">
        <w:t xml:space="preserve">This section applies to any statement that — </w:t>
      </w:r>
    </w:p>
    <w:p w:rsidR="003F4AE3" w:rsidRPr="009F482F" w:rsidRDefault="003F4AE3" w:rsidP="003F4AE3">
      <w:pPr>
        <w:pStyle w:val="zIndenta"/>
      </w:pPr>
      <w:r w:rsidRPr="009F482F">
        <w:tab/>
        <w:t>(a)</w:t>
      </w:r>
      <w:r w:rsidRPr="009F482F">
        <w:tab/>
      </w:r>
      <w:r w:rsidR="009F482F">
        <w:t>is</w:t>
      </w:r>
      <w:r w:rsidRPr="009F482F">
        <w:t xml:space="preserve"> included in any practice manual, customer information bulletin or other similar publication issued by the Authority before the amending Act section </w:t>
      </w:r>
      <w:r w:rsidR="009F52CF">
        <w:t>79</w:t>
      </w:r>
      <w:r w:rsidRPr="009F482F">
        <w:t xml:space="preserve"> comes into operation; and</w:t>
      </w:r>
    </w:p>
    <w:p w:rsidR="003F4AE3" w:rsidRPr="009F482F" w:rsidRDefault="003F4AE3" w:rsidP="003F4AE3">
      <w:pPr>
        <w:pStyle w:val="zIndenta"/>
      </w:pPr>
      <w:r w:rsidRPr="009F482F">
        <w:tab/>
        <w:t>(b)</w:t>
      </w:r>
      <w:r w:rsidRPr="009F482F">
        <w:tab/>
        <w:t>relates to any matter in relation to which a requirement can be determined under section 182A(1); and</w:t>
      </w:r>
    </w:p>
    <w:p w:rsidR="003F4AE3" w:rsidRPr="009F482F" w:rsidRDefault="003F4AE3" w:rsidP="003F4AE3">
      <w:pPr>
        <w:pStyle w:val="zIndenta"/>
      </w:pPr>
      <w:r w:rsidRPr="009F482F">
        <w:tab/>
        <w:t>(c)</w:t>
      </w:r>
      <w:r w:rsidRPr="009F482F">
        <w:tab/>
      </w:r>
      <w:r w:rsidR="009F482F">
        <w:t>specifies or has the effect of specifying</w:t>
      </w:r>
      <w:r w:rsidRPr="009F482F">
        <w:t xml:space="preserve"> a requirement</w:t>
      </w:r>
      <w:r w:rsidR="009F482F">
        <w:t xml:space="preserve"> </w:t>
      </w:r>
      <w:r w:rsidRPr="009F482F">
        <w:t>in relation to one of those matters; and</w:t>
      </w:r>
    </w:p>
    <w:p w:rsidR="009F482F" w:rsidRDefault="003F4AE3" w:rsidP="003F4AE3">
      <w:pPr>
        <w:pStyle w:val="zIndenta"/>
      </w:pPr>
      <w:r w:rsidRPr="009F482F">
        <w:tab/>
        <w:t>(d)</w:t>
      </w:r>
      <w:r w:rsidRPr="009F482F">
        <w:tab/>
        <w:t>has not been superseded</w:t>
      </w:r>
      <w:r w:rsidR="002C54F4">
        <w:t xml:space="preserve"> or overridden</w:t>
      </w:r>
      <w:r w:rsidR="009F482F">
        <w:t xml:space="preserve"> </w:t>
      </w:r>
      <w:r w:rsidR="00A426DB">
        <w:t xml:space="preserve">by any </w:t>
      </w:r>
      <w:r w:rsidR="004E36B4">
        <w:t xml:space="preserve">other </w:t>
      </w:r>
      <w:r w:rsidR="00A426DB">
        <w:t>st</w:t>
      </w:r>
      <w:r w:rsidR="002C54F4">
        <w:t xml:space="preserve">atement included in any publication of the kind mentioned in </w:t>
      </w:r>
      <w:r w:rsidR="00DB2099">
        <w:t>paragraph (</w:t>
      </w:r>
      <w:r w:rsidR="002C54F4">
        <w:t xml:space="preserve">a) and issued </w:t>
      </w:r>
      <w:r w:rsidR="009F482F">
        <w:t xml:space="preserve">before </w:t>
      </w:r>
      <w:r w:rsidRPr="009F482F">
        <w:t>the amending Act section</w:t>
      </w:r>
      <w:r w:rsidR="009F482F">
        <w:t> </w:t>
      </w:r>
      <w:r w:rsidR="009F52CF">
        <w:t>79</w:t>
      </w:r>
      <w:r w:rsidRPr="009F482F">
        <w:t xml:space="preserve"> comes into operation.</w:t>
      </w:r>
    </w:p>
    <w:p w:rsidR="0003329F" w:rsidRDefault="009F482F" w:rsidP="009F482F">
      <w:pPr>
        <w:pStyle w:val="zSubsection"/>
      </w:pPr>
      <w:r>
        <w:tab/>
        <w:t>(2)</w:t>
      </w:r>
      <w:r>
        <w:tab/>
        <w:t xml:space="preserve">A statement to which this section applies </w:t>
      </w:r>
      <w:r w:rsidR="00331032">
        <w:t>is to be taken to be a requirement determined under section 182A in the same terms as the original statement, and to continue in force under and subject to this Act.</w:t>
      </w:r>
    </w:p>
    <w:p w:rsidR="008065D1" w:rsidRDefault="008065D1" w:rsidP="008065D1">
      <w:pPr>
        <w:pStyle w:val="BlankClose"/>
      </w:pPr>
    </w:p>
    <w:p w:rsidR="008D31F0" w:rsidRDefault="00384109" w:rsidP="008D31F0">
      <w:pPr>
        <w:pStyle w:val="Heading5"/>
      </w:pPr>
      <w:bookmarkStart w:id="422" w:name="_Toc382914703"/>
      <w:bookmarkStart w:id="423" w:name="_Toc383503494"/>
      <w:r>
        <w:rPr>
          <w:rStyle w:val="CharSectno"/>
        </w:rPr>
        <w:t>95</w:t>
      </w:r>
      <w:r w:rsidR="008D31F0" w:rsidRPr="008D31F0">
        <w:t>.</w:t>
      </w:r>
      <w:r w:rsidR="008D31F0" w:rsidRPr="008D31F0">
        <w:tab/>
      </w:r>
      <w:r w:rsidR="008D31F0" w:rsidRPr="000E5090">
        <w:t>Twenty</w:t>
      </w:r>
      <w:r w:rsidR="00DB2099">
        <w:noBreakHyphen/>
      </w:r>
      <w:r w:rsidR="008D31F0">
        <w:t>fifth Schedule deleted</w:t>
      </w:r>
      <w:bookmarkEnd w:id="422"/>
      <w:bookmarkEnd w:id="423"/>
    </w:p>
    <w:p w:rsidR="008D31F0" w:rsidRDefault="008D31F0" w:rsidP="008D31F0">
      <w:pPr>
        <w:pStyle w:val="Subsection"/>
      </w:pPr>
      <w:r>
        <w:tab/>
      </w:r>
      <w:r>
        <w:tab/>
        <w:t xml:space="preserve">Delete the </w:t>
      </w:r>
      <w:r w:rsidRPr="000E5090">
        <w:t>Twenty</w:t>
      </w:r>
      <w:r w:rsidR="00DB2099">
        <w:noBreakHyphen/>
      </w:r>
      <w:r>
        <w:t>fifth Schedule.</w:t>
      </w:r>
    </w:p>
    <w:p w:rsidR="001328D1" w:rsidRDefault="001328D1" w:rsidP="00932CE9">
      <w:pPr>
        <w:sectPr w:rsidR="001328D1" w:rsidSect="0030085D">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rsidR="00027D51" w:rsidRDefault="00027D51">
      <w:pPr>
        <w:pStyle w:val="yScheduleHeading"/>
      </w:pPr>
      <w:bookmarkStart w:id="424" w:name="_Toc373331489"/>
      <w:bookmarkStart w:id="425" w:name="_Toc373331680"/>
      <w:bookmarkStart w:id="426" w:name="_Toc382567539"/>
      <w:bookmarkStart w:id="427" w:name="_Toc382568218"/>
      <w:bookmarkStart w:id="428" w:name="_Toc382914513"/>
      <w:bookmarkStart w:id="429" w:name="_Toc382914704"/>
      <w:bookmarkStart w:id="430" w:name="_Toc383502997"/>
      <w:bookmarkStart w:id="431" w:name="_Toc383503495"/>
      <w:r>
        <w:rPr>
          <w:rStyle w:val="CharSchNo"/>
        </w:rPr>
        <w:t xml:space="preserve">Schedule </w:t>
      </w:r>
      <w:r w:rsidR="00384109">
        <w:rPr>
          <w:rStyle w:val="CharSchNo"/>
        </w:rPr>
        <w:t>1</w:t>
      </w:r>
      <w:r w:rsidRPr="00191B22">
        <w:t> </w:t>
      </w:r>
      <w:r>
        <w:t>—</w:t>
      </w:r>
      <w:bookmarkStart w:id="432" w:name="AutoSch"/>
      <w:bookmarkEnd w:id="432"/>
      <w:r w:rsidRPr="00191B22">
        <w:t> </w:t>
      </w:r>
      <w:r w:rsidRPr="00027D51">
        <w:rPr>
          <w:rStyle w:val="CharSchText"/>
        </w:rPr>
        <w:t>Miscellaneous provisions relating to interpretation</w:t>
      </w:r>
      <w:bookmarkEnd w:id="424"/>
      <w:bookmarkEnd w:id="425"/>
      <w:bookmarkEnd w:id="426"/>
      <w:bookmarkEnd w:id="427"/>
      <w:bookmarkEnd w:id="428"/>
      <w:bookmarkEnd w:id="429"/>
      <w:bookmarkEnd w:id="430"/>
      <w:bookmarkEnd w:id="431"/>
    </w:p>
    <w:p w:rsidR="00027D51" w:rsidRDefault="00027D51">
      <w:pPr>
        <w:pStyle w:val="yShoulderClause"/>
      </w:pPr>
      <w:r>
        <w:t>[s.</w:t>
      </w:r>
      <w:r w:rsidR="0062723D">
        <w:t> </w:t>
      </w:r>
      <w:r w:rsidR="009F52CF">
        <w:t>4</w:t>
      </w:r>
      <w:r>
        <w:t>]</w:t>
      </w:r>
    </w:p>
    <w:p w:rsidR="00191B22" w:rsidRPr="00191B22" w:rsidRDefault="00191B22" w:rsidP="00191B22">
      <w:pPr>
        <w:pStyle w:val="yHeading3"/>
      </w:pPr>
      <w:bookmarkStart w:id="433" w:name="_Toc373331490"/>
      <w:bookmarkStart w:id="434" w:name="_Toc373331681"/>
      <w:bookmarkStart w:id="435" w:name="_Toc382567540"/>
      <w:bookmarkStart w:id="436" w:name="_Toc382568219"/>
      <w:bookmarkStart w:id="437" w:name="_Toc382914514"/>
      <w:bookmarkStart w:id="438" w:name="_Toc382914705"/>
      <w:bookmarkStart w:id="439" w:name="_Toc383502998"/>
      <w:bookmarkStart w:id="440" w:name="_Toc383503496"/>
      <w:r>
        <w:rPr>
          <w:rStyle w:val="CharSDivNo"/>
        </w:rPr>
        <w:t>Part</w:t>
      </w:r>
      <w:r w:rsidRPr="00191B22">
        <w:rPr>
          <w:rStyle w:val="CharSDivNo"/>
        </w:rPr>
        <w:t xml:space="preserve"> </w:t>
      </w:r>
      <w:r w:rsidR="00384109">
        <w:rPr>
          <w:rStyle w:val="CharSDivNo"/>
        </w:rPr>
        <w:t>1</w:t>
      </w:r>
      <w:r w:rsidRPr="00191B22">
        <w:t> — </w:t>
      </w:r>
      <w:r w:rsidRPr="00932CE9">
        <w:rPr>
          <w:rStyle w:val="CharSDivText"/>
        </w:rPr>
        <w:t>Preliminary</w:t>
      </w:r>
      <w:bookmarkEnd w:id="433"/>
      <w:bookmarkEnd w:id="434"/>
      <w:bookmarkEnd w:id="435"/>
      <w:bookmarkEnd w:id="436"/>
      <w:bookmarkEnd w:id="437"/>
      <w:bookmarkEnd w:id="438"/>
      <w:bookmarkEnd w:id="439"/>
      <w:bookmarkEnd w:id="440"/>
    </w:p>
    <w:p w:rsidR="00027D51" w:rsidRDefault="00384109" w:rsidP="00191B22">
      <w:pPr>
        <w:pStyle w:val="yHeading5"/>
      </w:pPr>
      <w:bookmarkStart w:id="441" w:name="_Toc382914706"/>
      <w:bookmarkStart w:id="442" w:name="_Toc383503497"/>
      <w:r>
        <w:rPr>
          <w:rStyle w:val="CharSClsNo"/>
        </w:rPr>
        <w:t>1</w:t>
      </w:r>
      <w:r w:rsidR="00191B22" w:rsidRPr="00191B22">
        <w:t>.</w:t>
      </w:r>
      <w:r w:rsidR="00191B22" w:rsidRPr="00191B22">
        <w:tab/>
      </w:r>
      <w:r w:rsidR="00191B22">
        <w:t>Displacement of Schedule by contrary intention</w:t>
      </w:r>
      <w:bookmarkEnd w:id="441"/>
      <w:bookmarkEnd w:id="442"/>
    </w:p>
    <w:p w:rsidR="00B6664F" w:rsidRDefault="00B6664F" w:rsidP="00B6664F">
      <w:pPr>
        <w:pStyle w:val="ySubsection"/>
      </w:pPr>
      <w:r>
        <w:tab/>
      </w:r>
      <w:r>
        <w:tab/>
      </w:r>
      <w:r w:rsidR="00191B22">
        <w:t>The application</w:t>
      </w:r>
      <w:r w:rsidR="00191B22" w:rsidRPr="000E5090">
        <w:t xml:space="preserve"> of this Schedule</w:t>
      </w:r>
      <w:r w:rsidR="00191B22">
        <w:t xml:space="preserve"> may be displaced, wholly or partly, by a contrary intention appearing in this </w:t>
      </w:r>
      <w:r>
        <w:t>Act.</w:t>
      </w:r>
    </w:p>
    <w:p w:rsidR="00B6664F" w:rsidRPr="00932CE9" w:rsidRDefault="00B6664F" w:rsidP="00B6664F">
      <w:pPr>
        <w:pStyle w:val="yHeading3"/>
      </w:pPr>
      <w:bookmarkStart w:id="443" w:name="_Toc373331492"/>
      <w:bookmarkStart w:id="444" w:name="_Toc373331683"/>
      <w:bookmarkStart w:id="445" w:name="_Toc382567542"/>
      <w:bookmarkStart w:id="446" w:name="_Toc382568221"/>
      <w:bookmarkStart w:id="447" w:name="_Toc382914516"/>
      <w:bookmarkStart w:id="448" w:name="_Toc382914707"/>
      <w:bookmarkStart w:id="449" w:name="_Toc383503000"/>
      <w:bookmarkStart w:id="450" w:name="_Toc383503498"/>
      <w:r>
        <w:rPr>
          <w:rStyle w:val="CharSDivNo"/>
        </w:rPr>
        <w:t>Part</w:t>
      </w:r>
      <w:r w:rsidRPr="00B6664F">
        <w:rPr>
          <w:rStyle w:val="CharSDivNo"/>
        </w:rPr>
        <w:t xml:space="preserve"> </w:t>
      </w:r>
      <w:r w:rsidR="00384109">
        <w:rPr>
          <w:rStyle w:val="CharSDivNo"/>
        </w:rPr>
        <w:t>2</w:t>
      </w:r>
      <w:r w:rsidRPr="00B6664F">
        <w:t> — </w:t>
      </w:r>
      <w:r w:rsidRPr="00B6664F">
        <w:rPr>
          <w:rStyle w:val="CharSDivText"/>
        </w:rPr>
        <w:t>General</w:t>
      </w:r>
      <w:bookmarkEnd w:id="443"/>
      <w:bookmarkEnd w:id="444"/>
      <w:bookmarkEnd w:id="445"/>
      <w:bookmarkEnd w:id="446"/>
      <w:bookmarkEnd w:id="447"/>
      <w:bookmarkEnd w:id="448"/>
      <w:bookmarkEnd w:id="449"/>
      <w:bookmarkEnd w:id="450"/>
    </w:p>
    <w:p w:rsidR="00B6664F" w:rsidRDefault="00384109" w:rsidP="00B6664F">
      <w:pPr>
        <w:pStyle w:val="yHeading5"/>
      </w:pPr>
      <w:bookmarkStart w:id="451" w:name="_Toc382914708"/>
      <w:bookmarkStart w:id="452" w:name="_Toc383503499"/>
      <w:r>
        <w:rPr>
          <w:rStyle w:val="CharSClsNo"/>
        </w:rPr>
        <w:t>2</w:t>
      </w:r>
      <w:r w:rsidR="00B6664F" w:rsidRPr="00B6664F">
        <w:t>.</w:t>
      </w:r>
      <w:r w:rsidR="00B6664F" w:rsidRPr="00B6664F">
        <w:tab/>
      </w:r>
      <w:r w:rsidR="00FC44D8">
        <w:t xml:space="preserve">Act </w:t>
      </w:r>
      <w:r w:rsidR="00B6664F">
        <w:t>to be construed not to exceed legislative power of Legislature</w:t>
      </w:r>
      <w:bookmarkEnd w:id="451"/>
      <w:bookmarkEnd w:id="452"/>
    </w:p>
    <w:p w:rsidR="00191B22" w:rsidRDefault="00B6664F" w:rsidP="00B6664F">
      <w:pPr>
        <w:pStyle w:val="ySubsection"/>
      </w:pPr>
      <w:r>
        <w:tab/>
      </w:r>
      <w:r w:rsidR="00384109">
        <w:t>(1)</w:t>
      </w:r>
      <w:r>
        <w:tab/>
      </w:r>
      <w:r w:rsidR="00191B22">
        <w:t xml:space="preserve">This </w:t>
      </w:r>
      <w:r>
        <w:t xml:space="preserve">Act </w:t>
      </w:r>
      <w:r w:rsidR="00191B22">
        <w:t>is to be construed as operating to the full extent of, but so as not to exceed, the legislative power of the Legislature of this jurisdiction.</w:t>
      </w:r>
    </w:p>
    <w:p w:rsidR="00834FBE" w:rsidRDefault="00834FBE" w:rsidP="00834FBE">
      <w:pPr>
        <w:pStyle w:val="ySubsection"/>
      </w:pPr>
      <w:r>
        <w:tab/>
      </w:r>
      <w:r w:rsidR="00384109">
        <w:t>(2)</w:t>
      </w:r>
      <w:r>
        <w:tab/>
      </w:r>
      <w:r w:rsidR="00191B22">
        <w:t>If a provision</w:t>
      </w:r>
      <w:r w:rsidR="00191B22" w:rsidRPr="000E5090">
        <w:t xml:space="preserve"> of this </w:t>
      </w:r>
      <w:r w:rsidR="002F77A7" w:rsidRPr="000E5090">
        <w:t>Act</w:t>
      </w:r>
      <w:r w:rsidR="00191B22">
        <w:t>, or the application of a provision</w:t>
      </w:r>
      <w:r w:rsidR="00191B22" w:rsidRPr="000E5090">
        <w:t xml:space="preserve"> of this </w:t>
      </w:r>
      <w:r w:rsidR="002F77A7" w:rsidRPr="000E5090">
        <w:t>Act</w:t>
      </w:r>
      <w:r w:rsidR="002F77A7">
        <w:t xml:space="preserve"> </w:t>
      </w:r>
      <w:r w:rsidR="00191B22">
        <w:t>to a person, subject matter or circumstance, would, but for this clause, be construed as being in excess of the legislative power of the Legislature of this jurisdiction</w:t>
      </w:r>
      <w:r>
        <w:t xml:space="preserve"> — </w:t>
      </w:r>
    </w:p>
    <w:p w:rsidR="00191B22" w:rsidRDefault="00834FBE" w:rsidP="00834FBE">
      <w:pPr>
        <w:pStyle w:val="yIndenta"/>
      </w:pPr>
      <w:r>
        <w:tab/>
      </w:r>
      <w:r w:rsidR="00384109">
        <w:t>(a)</w:t>
      </w:r>
      <w:r>
        <w:tab/>
      </w:r>
      <w:r w:rsidR="00191B22">
        <w:t>it is a valid provision to the extent to which it is not in excess of the power</w:t>
      </w:r>
      <w:r>
        <w:t>;</w:t>
      </w:r>
      <w:r w:rsidR="00191B22">
        <w:t xml:space="preserve"> and</w:t>
      </w:r>
    </w:p>
    <w:p w:rsidR="00191B22" w:rsidRDefault="00834FBE" w:rsidP="00834FBE">
      <w:pPr>
        <w:pStyle w:val="yIndenta"/>
      </w:pPr>
      <w:r>
        <w:tab/>
      </w:r>
      <w:r w:rsidR="00384109">
        <w:t>(b)</w:t>
      </w:r>
      <w:r>
        <w:tab/>
      </w:r>
      <w:r w:rsidR="00191B22">
        <w:t>the remainder</w:t>
      </w:r>
      <w:r w:rsidR="00191B22" w:rsidRPr="000E5090">
        <w:t xml:space="preserve"> of this </w:t>
      </w:r>
      <w:r w:rsidR="002F77A7" w:rsidRPr="000E5090">
        <w:t>Act</w:t>
      </w:r>
      <w:r w:rsidR="00191B22">
        <w:t>, and the application of the provision to other persons, subject matters or circumstances, is not affected.</w:t>
      </w:r>
    </w:p>
    <w:p w:rsidR="00191B22" w:rsidRDefault="00834FBE" w:rsidP="00834FBE">
      <w:pPr>
        <w:pStyle w:val="ySubsection"/>
      </w:pPr>
      <w:r>
        <w:tab/>
      </w:r>
      <w:r w:rsidR="00384109">
        <w:t>(3)</w:t>
      </w:r>
      <w:r>
        <w:tab/>
        <w:t>T</w:t>
      </w:r>
      <w:r w:rsidR="00191B22">
        <w:t xml:space="preserve">his clause applies to this </w:t>
      </w:r>
      <w:r>
        <w:t xml:space="preserve">Act </w:t>
      </w:r>
      <w:r w:rsidR="00191B22">
        <w:t>in addition to, and without limiting the effect of, any provision</w:t>
      </w:r>
      <w:r w:rsidR="00191B22" w:rsidRPr="000E5090">
        <w:t xml:space="preserve"> of this </w:t>
      </w:r>
      <w:r w:rsidR="002F77A7" w:rsidRPr="000E5090">
        <w:t>Act</w:t>
      </w:r>
      <w:r w:rsidR="00191B22">
        <w:t>.</w:t>
      </w:r>
    </w:p>
    <w:p w:rsidR="00FC44D8" w:rsidRDefault="00384109" w:rsidP="00FC44D8">
      <w:pPr>
        <w:pStyle w:val="yHeading5"/>
      </w:pPr>
      <w:bookmarkStart w:id="453" w:name="_Toc382914709"/>
      <w:bookmarkStart w:id="454" w:name="_Toc383503500"/>
      <w:r>
        <w:rPr>
          <w:rStyle w:val="CharSClsNo"/>
        </w:rPr>
        <w:t>3</w:t>
      </w:r>
      <w:r w:rsidR="00FC44D8" w:rsidRPr="00FC44D8">
        <w:t>.</w:t>
      </w:r>
      <w:r w:rsidR="00FC44D8" w:rsidRPr="00FC44D8">
        <w:tab/>
      </w:r>
      <w:r w:rsidR="00FC44D8">
        <w:t>Every section to be a substantive enactment</w:t>
      </w:r>
      <w:bookmarkEnd w:id="453"/>
      <w:bookmarkEnd w:id="454"/>
    </w:p>
    <w:p w:rsidR="00191B22" w:rsidRDefault="00FC44D8" w:rsidP="00FC44D8">
      <w:pPr>
        <w:pStyle w:val="ySubsection"/>
      </w:pPr>
      <w:r>
        <w:tab/>
      </w:r>
      <w:r>
        <w:tab/>
      </w:r>
      <w:r w:rsidR="00191B22">
        <w:t>Every section</w:t>
      </w:r>
      <w:r w:rsidR="00191B22" w:rsidRPr="000E5090">
        <w:t xml:space="preserve"> of this </w:t>
      </w:r>
      <w:r w:rsidR="002F77A7" w:rsidRPr="000E5090">
        <w:t>Act</w:t>
      </w:r>
      <w:r w:rsidR="002F77A7">
        <w:t xml:space="preserve"> </w:t>
      </w:r>
      <w:r w:rsidR="00191B22">
        <w:t>has effect as a substantive enactment without introductory words.</w:t>
      </w:r>
    </w:p>
    <w:p w:rsidR="00FC44D8" w:rsidRDefault="00384109" w:rsidP="00FC44D8">
      <w:pPr>
        <w:pStyle w:val="yHeading5"/>
      </w:pPr>
      <w:bookmarkStart w:id="455" w:name="_Toc382914710"/>
      <w:bookmarkStart w:id="456" w:name="_Toc383503501"/>
      <w:r>
        <w:rPr>
          <w:rStyle w:val="CharSClsNo"/>
        </w:rPr>
        <w:t>4</w:t>
      </w:r>
      <w:r w:rsidR="00FC44D8" w:rsidRPr="00FC44D8">
        <w:t>.</w:t>
      </w:r>
      <w:r w:rsidR="00FC44D8" w:rsidRPr="00FC44D8">
        <w:tab/>
      </w:r>
      <w:r w:rsidR="00FC44D8">
        <w:t>Material that is, and is not, part</w:t>
      </w:r>
      <w:r w:rsidR="00FC44D8" w:rsidRPr="000E5090">
        <w:t xml:space="preserve"> of this Act</w:t>
      </w:r>
      <w:bookmarkEnd w:id="455"/>
      <w:bookmarkEnd w:id="456"/>
    </w:p>
    <w:p w:rsidR="00191B22" w:rsidRDefault="00FC44D8" w:rsidP="00FC44D8">
      <w:pPr>
        <w:pStyle w:val="ySubsection"/>
      </w:pPr>
      <w:r>
        <w:tab/>
      </w:r>
      <w:r w:rsidR="00384109">
        <w:t>(1)</w:t>
      </w:r>
      <w:r>
        <w:tab/>
      </w:r>
      <w:r w:rsidR="00191B22">
        <w:t xml:space="preserve">The heading to a Part, Division or Subdivision into which this </w:t>
      </w:r>
      <w:r>
        <w:t xml:space="preserve">Act </w:t>
      </w:r>
      <w:r w:rsidR="00191B22">
        <w:t>is divided is part</w:t>
      </w:r>
      <w:r w:rsidR="00191B22" w:rsidRPr="000E5090">
        <w:t xml:space="preserve"> of this </w:t>
      </w:r>
      <w:r w:rsidRPr="000E5090">
        <w:t>Act</w:t>
      </w:r>
      <w:r w:rsidR="00191B22">
        <w:t>.</w:t>
      </w:r>
    </w:p>
    <w:p w:rsidR="00191B22" w:rsidRDefault="00FC44D8" w:rsidP="00FC44D8">
      <w:pPr>
        <w:pStyle w:val="ySubsection"/>
      </w:pPr>
      <w:r>
        <w:tab/>
      </w:r>
      <w:r w:rsidR="00384109">
        <w:t>(2)</w:t>
      </w:r>
      <w:r>
        <w:tab/>
      </w:r>
      <w:r w:rsidR="00191B22">
        <w:t xml:space="preserve">A Schedule to this </w:t>
      </w:r>
      <w:r>
        <w:t xml:space="preserve">Act </w:t>
      </w:r>
      <w:r w:rsidR="00191B22">
        <w:t>is part</w:t>
      </w:r>
      <w:r w:rsidR="00191B22" w:rsidRPr="000E5090">
        <w:t xml:space="preserve"> of this </w:t>
      </w:r>
      <w:r w:rsidRPr="000E5090">
        <w:t>Act</w:t>
      </w:r>
      <w:r w:rsidR="00191B22">
        <w:t>.</w:t>
      </w:r>
    </w:p>
    <w:p w:rsidR="00191B22" w:rsidRDefault="00FC44D8" w:rsidP="00FC44D8">
      <w:pPr>
        <w:pStyle w:val="ySubsection"/>
      </w:pPr>
      <w:r>
        <w:tab/>
      </w:r>
      <w:r w:rsidR="00384109">
        <w:t>(3)</w:t>
      </w:r>
      <w:r>
        <w:tab/>
      </w:r>
      <w:r w:rsidR="00191B22">
        <w:t xml:space="preserve">Punctuation in this </w:t>
      </w:r>
      <w:r>
        <w:t xml:space="preserve">Act </w:t>
      </w:r>
      <w:r w:rsidR="00191B22">
        <w:t>is part</w:t>
      </w:r>
      <w:r w:rsidR="00191B22" w:rsidRPr="000E5090">
        <w:t xml:space="preserve"> of this </w:t>
      </w:r>
      <w:r w:rsidRPr="000E5090">
        <w:t>Act</w:t>
      </w:r>
      <w:r w:rsidR="00191B22">
        <w:t>.</w:t>
      </w:r>
    </w:p>
    <w:p w:rsidR="00191B22" w:rsidRDefault="00FC44D8" w:rsidP="00FC44D8">
      <w:pPr>
        <w:pStyle w:val="ySubsection"/>
      </w:pPr>
      <w:r>
        <w:tab/>
      </w:r>
      <w:r w:rsidR="00384109">
        <w:t>(4)</w:t>
      </w:r>
      <w:r>
        <w:tab/>
      </w:r>
      <w:r w:rsidR="00191B22">
        <w:t>A heading to a section or subsection</w:t>
      </w:r>
      <w:r w:rsidR="00191B22" w:rsidRPr="000E5090">
        <w:t xml:space="preserve"> of this </w:t>
      </w:r>
      <w:r w:rsidRPr="000E5090">
        <w:t>Act</w:t>
      </w:r>
      <w:r>
        <w:t xml:space="preserve"> </w:t>
      </w:r>
      <w:r w:rsidR="00191B22">
        <w:t>does not form part</w:t>
      </w:r>
      <w:r w:rsidR="00191B22" w:rsidRPr="000E5090">
        <w:t xml:space="preserve"> of this </w:t>
      </w:r>
      <w:r w:rsidRPr="000E5090">
        <w:t>Act</w:t>
      </w:r>
      <w:r w:rsidR="00191B22">
        <w:t>.</w:t>
      </w:r>
    </w:p>
    <w:p w:rsidR="00191B22" w:rsidRDefault="00B64CFF" w:rsidP="00B64CFF">
      <w:pPr>
        <w:pStyle w:val="ySubsection"/>
      </w:pPr>
      <w:r>
        <w:tab/>
      </w:r>
      <w:r w:rsidR="00384109">
        <w:t>(5)</w:t>
      </w:r>
      <w:r>
        <w:tab/>
      </w:r>
      <w:r w:rsidR="00191B22">
        <w:t xml:space="preserve">Notes included in this </w:t>
      </w:r>
      <w:r>
        <w:t xml:space="preserve">Act </w:t>
      </w:r>
      <w:r w:rsidR="00191B22">
        <w:t>(including footnotes and endnotes) do not form part</w:t>
      </w:r>
      <w:r w:rsidR="00191B22" w:rsidRPr="000E5090">
        <w:t xml:space="preserve"> of this </w:t>
      </w:r>
      <w:r w:rsidRPr="000E5090">
        <w:t>Act</w:t>
      </w:r>
      <w:r w:rsidR="00191B22">
        <w:t>.</w:t>
      </w:r>
    </w:p>
    <w:p w:rsidR="00B64CFF" w:rsidRDefault="00384109" w:rsidP="00B64CFF">
      <w:pPr>
        <w:pStyle w:val="yHeading5"/>
      </w:pPr>
      <w:bookmarkStart w:id="457" w:name="_Toc382914711"/>
      <w:bookmarkStart w:id="458" w:name="_Toc383503502"/>
      <w:r>
        <w:rPr>
          <w:rStyle w:val="CharSClsNo"/>
        </w:rPr>
        <w:t>5</w:t>
      </w:r>
      <w:r w:rsidR="00B64CFF" w:rsidRPr="00B64CFF">
        <w:t>.</w:t>
      </w:r>
      <w:r w:rsidR="00B64CFF" w:rsidRPr="00B64CFF">
        <w:tab/>
      </w:r>
      <w:r w:rsidR="00B64CFF">
        <w:t>References to particular Acts and to enactments</w:t>
      </w:r>
      <w:bookmarkEnd w:id="457"/>
      <w:bookmarkEnd w:id="458"/>
    </w:p>
    <w:p w:rsidR="00B64CFF" w:rsidRDefault="00B64CFF" w:rsidP="00B64CFF">
      <w:pPr>
        <w:pStyle w:val="ySubsection"/>
      </w:pPr>
      <w:r>
        <w:tab/>
      </w:r>
      <w:r>
        <w:tab/>
      </w:r>
      <w:r w:rsidR="00191B22">
        <w:t xml:space="preserve">In this </w:t>
      </w:r>
      <w:r>
        <w:t xml:space="preserve">Act — </w:t>
      </w:r>
    </w:p>
    <w:p w:rsidR="009E2184" w:rsidRDefault="00B64CFF" w:rsidP="00B64CFF">
      <w:pPr>
        <w:pStyle w:val="yIndenta"/>
      </w:pPr>
      <w:r>
        <w:tab/>
      </w:r>
      <w:r w:rsidR="00384109">
        <w:t>(a)</w:t>
      </w:r>
      <w:r>
        <w:tab/>
      </w:r>
      <w:r w:rsidR="00191B22">
        <w:t>an Act of this jurisdiction may be cited</w:t>
      </w:r>
      <w:r w:rsidR="009E2184">
        <w:t xml:space="preserve"> — </w:t>
      </w:r>
    </w:p>
    <w:p w:rsidR="00191B22" w:rsidRDefault="009E2184" w:rsidP="009E2184">
      <w:pPr>
        <w:pStyle w:val="yIndenti0"/>
      </w:pPr>
      <w:r>
        <w:tab/>
      </w:r>
      <w:r w:rsidR="00384109">
        <w:t>(i)</w:t>
      </w:r>
      <w:r>
        <w:tab/>
      </w:r>
      <w:r w:rsidR="00191B22">
        <w:t>by its short title</w:t>
      </w:r>
      <w:r>
        <w:t>;</w:t>
      </w:r>
      <w:r w:rsidR="00191B22">
        <w:t xml:space="preserve"> or</w:t>
      </w:r>
    </w:p>
    <w:p w:rsidR="007419F5" w:rsidRDefault="009E2184" w:rsidP="009E2184">
      <w:pPr>
        <w:pStyle w:val="yIndenti0"/>
      </w:pPr>
      <w:r>
        <w:tab/>
      </w:r>
      <w:r w:rsidR="00384109">
        <w:t>(ii)</w:t>
      </w:r>
      <w:r>
        <w:tab/>
      </w:r>
      <w:r w:rsidR="00191B22">
        <w:t>by reference to the year in which it was passed and its number</w:t>
      </w:r>
      <w:r>
        <w:t>;</w:t>
      </w:r>
    </w:p>
    <w:p w:rsidR="00191B22" w:rsidRDefault="007419F5" w:rsidP="007419F5">
      <w:pPr>
        <w:pStyle w:val="yIndenta"/>
      </w:pPr>
      <w:r>
        <w:tab/>
      </w:r>
      <w:r>
        <w:tab/>
      </w:r>
      <w:r w:rsidR="00191B22">
        <w:t>and</w:t>
      </w:r>
    </w:p>
    <w:p w:rsidR="009E2184" w:rsidRDefault="009E2184" w:rsidP="009E2184">
      <w:pPr>
        <w:pStyle w:val="yIndenta"/>
      </w:pPr>
      <w:r>
        <w:tab/>
      </w:r>
      <w:r w:rsidR="00384109">
        <w:t>(b)</w:t>
      </w:r>
      <w:r>
        <w:tab/>
      </w:r>
      <w:r w:rsidR="00191B22">
        <w:t>a Commonwealth Act may be cited</w:t>
      </w:r>
      <w:r>
        <w:t xml:space="preserve"> — </w:t>
      </w:r>
    </w:p>
    <w:p w:rsidR="00191B22" w:rsidRDefault="009E2184" w:rsidP="009E2184">
      <w:pPr>
        <w:pStyle w:val="yIndenti0"/>
      </w:pPr>
      <w:r>
        <w:tab/>
      </w:r>
      <w:r w:rsidR="00384109">
        <w:t>(i)</w:t>
      </w:r>
      <w:r>
        <w:tab/>
      </w:r>
      <w:r w:rsidR="00191B22">
        <w:t>by its short title</w:t>
      </w:r>
      <w:r>
        <w:t>;</w:t>
      </w:r>
      <w:r w:rsidR="00191B22">
        <w:t xml:space="preserve"> or</w:t>
      </w:r>
    </w:p>
    <w:p w:rsidR="00191B22" w:rsidRDefault="009E2184" w:rsidP="009E2184">
      <w:pPr>
        <w:pStyle w:val="yIndenti0"/>
      </w:pPr>
      <w:r>
        <w:tab/>
      </w:r>
      <w:r w:rsidR="00384109">
        <w:t>(ii)</w:t>
      </w:r>
      <w:r>
        <w:tab/>
      </w:r>
      <w:r w:rsidR="00191B22">
        <w:t>in another way sufficient in a Commonwealth Act for the citation of such an Act,</w:t>
      </w:r>
    </w:p>
    <w:p w:rsidR="00191B22" w:rsidRDefault="009E2184" w:rsidP="009E2184">
      <w:pPr>
        <w:pStyle w:val="yIndenta"/>
      </w:pPr>
      <w:r>
        <w:tab/>
      </w:r>
      <w:r>
        <w:tab/>
      </w:r>
      <w:r w:rsidR="00191B22">
        <w:t>together with a reference to the Commonwealth</w:t>
      </w:r>
      <w:r>
        <w:t>;</w:t>
      </w:r>
      <w:r w:rsidR="00191B22">
        <w:t xml:space="preserve"> and</w:t>
      </w:r>
    </w:p>
    <w:p w:rsidR="009E2184" w:rsidRDefault="009E2184" w:rsidP="009E2184">
      <w:pPr>
        <w:pStyle w:val="yIndenta"/>
      </w:pPr>
      <w:r>
        <w:tab/>
      </w:r>
      <w:r w:rsidR="00384109">
        <w:t>(c)</w:t>
      </w:r>
      <w:r>
        <w:tab/>
      </w:r>
      <w:r w:rsidR="00191B22">
        <w:t>an Act of another jurisdiction may be cited</w:t>
      </w:r>
      <w:r>
        <w:t xml:space="preserve"> — </w:t>
      </w:r>
    </w:p>
    <w:p w:rsidR="00191B22" w:rsidRDefault="009E2184" w:rsidP="009E2184">
      <w:pPr>
        <w:pStyle w:val="yIndenti0"/>
      </w:pPr>
      <w:r>
        <w:tab/>
      </w:r>
      <w:r w:rsidR="00384109">
        <w:t>(i)</w:t>
      </w:r>
      <w:r>
        <w:tab/>
      </w:r>
      <w:r w:rsidR="00191B22">
        <w:t>by its short title</w:t>
      </w:r>
      <w:r>
        <w:t>;</w:t>
      </w:r>
      <w:r w:rsidR="00191B22">
        <w:t xml:space="preserve"> or</w:t>
      </w:r>
    </w:p>
    <w:p w:rsidR="00191B22" w:rsidRDefault="009E2184" w:rsidP="009E2184">
      <w:pPr>
        <w:pStyle w:val="yIndenti0"/>
      </w:pPr>
      <w:r>
        <w:tab/>
      </w:r>
      <w:r w:rsidR="00384109">
        <w:t>(ii)</w:t>
      </w:r>
      <w:r>
        <w:tab/>
      </w:r>
      <w:r w:rsidR="00191B22">
        <w:t>in another way sufficient in an Act of the jurisdiction for the citation of such an Act,</w:t>
      </w:r>
    </w:p>
    <w:p w:rsidR="00191B22" w:rsidRDefault="009E2184" w:rsidP="009E2184">
      <w:pPr>
        <w:pStyle w:val="yIndenta"/>
      </w:pPr>
      <w:r>
        <w:tab/>
      </w:r>
      <w:r>
        <w:tab/>
      </w:r>
      <w:r w:rsidR="00191B22">
        <w:t>together with a reference to the jurisdiction.</w:t>
      </w:r>
    </w:p>
    <w:p w:rsidR="00287916" w:rsidRDefault="00384109" w:rsidP="00287916">
      <w:pPr>
        <w:pStyle w:val="yHeading5"/>
      </w:pPr>
      <w:bookmarkStart w:id="459" w:name="_Toc382914712"/>
      <w:bookmarkStart w:id="460" w:name="_Toc383503503"/>
      <w:r>
        <w:rPr>
          <w:rStyle w:val="CharSClsNo"/>
        </w:rPr>
        <w:t>6</w:t>
      </w:r>
      <w:r w:rsidR="00287916" w:rsidRPr="00287916">
        <w:t>.</w:t>
      </w:r>
      <w:r w:rsidR="00287916" w:rsidRPr="00287916">
        <w:tab/>
      </w:r>
      <w:r w:rsidR="00287916">
        <w:t>References taken to be included in Act citation etc.</w:t>
      </w:r>
      <w:bookmarkEnd w:id="459"/>
      <w:bookmarkEnd w:id="460"/>
    </w:p>
    <w:p w:rsidR="00287916" w:rsidRDefault="00287916" w:rsidP="00287916">
      <w:pPr>
        <w:pStyle w:val="ySubsection"/>
      </w:pPr>
      <w:r>
        <w:tab/>
      </w:r>
      <w:r w:rsidR="00384109">
        <w:t>(1)</w:t>
      </w:r>
      <w:r>
        <w:tab/>
      </w:r>
      <w:r w:rsidR="00191B22">
        <w:t xml:space="preserve">A reference in this </w:t>
      </w:r>
      <w:r>
        <w:t>Act</w:t>
      </w:r>
      <w:r w:rsidR="00191B22">
        <w:t xml:space="preserve"> to an Act includes a reference to</w:t>
      </w:r>
      <w:r>
        <w:t xml:space="preserve"> — </w:t>
      </w:r>
    </w:p>
    <w:p w:rsidR="00191B22" w:rsidRDefault="00287916" w:rsidP="00287916">
      <w:pPr>
        <w:pStyle w:val="yIndenta"/>
      </w:pPr>
      <w:r>
        <w:tab/>
      </w:r>
      <w:r w:rsidR="00384109">
        <w:t>(a)</w:t>
      </w:r>
      <w:r>
        <w:tab/>
      </w:r>
      <w:r w:rsidR="00191B22">
        <w:t>the Act as originally enacted, and as amended from time to time since its original enactment</w:t>
      </w:r>
      <w:r>
        <w:t>;</w:t>
      </w:r>
      <w:r w:rsidR="00191B22">
        <w:t xml:space="preserve"> and</w:t>
      </w:r>
    </w:p>
    <w:p w:rsidR="00191B22" w:rsidRDefault="00287916" w:rsidP="00287916">
      <w:pPr>
        <w:pStyle w:val="yIndenta"/>
      </w:pPr>
      <w:r>
        <w:tab/>
      </w:r>
      <w:r w:rsidR="00384109">
        <w:t>(b)</w:t>
      </w:r>
      <w:r>
        <w:tab/>
      </w:r>
      <w:r w:rsidR="00191B22">
        <w:t>if the Act has been repealed and re</w:t>
      </w:r>
      <w:r w:rsidR="00DB2099">
        <w:noBreakHyphen/>
      </w:r>
      <w:r w:rsidR="00191B22">
        <w:t>enacted (with or without modification) since the enactment of the reference, the Act as re</w:t>
      </w:r>
      <w:r w:rsidR="00DB2099">
        <w:noBreakHyphen/>
      </w:r>
      <w:r w:rsidR="00191B22">
        <w:t>enacted, and as amended from time to time since its re</w:t>
      </w:r>
      <w:r w:rsidR="00DB2099">
        <w:noBreakHyphen/>
      </w:r>
      <w:r w:rsidR="00191B22">
        <w:t>enactment.</w:t>
      </w:r>
    </w:p>
    <w:p w:rsidR="00736BF9" w:rsidRDefault="00736BF9" w:rsidP="00736BF9">
      <w:pPr>
        <w:pStyle w:val="ySubsection"/>
      </w:pPr>
      <w:r>
        <w:tab/>
      </w:r>
      <w:r w:rsidR="00384109">
        <w:t>(2)</w:t>
      </w:r>
      <w:r>
        <w:tab/>
      </w:r>
      <w:r w:rsidR="00191B22">
        <w:t xml:space="preserve">A reference in this </w:t>
      </w:r>
      <w:r>
        <w:t>Act</w:t>
      </w:r>
      <w:r w:rsidR="00191B22">
        <w:t xml:space="preserve"> to a provision</w:t>
      </w:r>
      <w:r w:rsidR="00191B22" w:rsidRPr="000E5090">
        <w:t xml:space="preserve"> of this </w:t>
      </w:r>
      <w:r w:rsidRPr="000E5090">
        <w:t>Act</w:t>
      </w:r>
      <w:r>
        <w:t xml:space="preserve"> </w:t>
      </w:r>
      <w:r w:rsidR="00191B22">
        <w:t>or of an Act includes a reference to</w:t>
      </w:r>
      <w:r>
        <w:t xml:space="preserve"> — </w:t>
      </w:r>
    </w:p>
    <w:p w:rsidR="00191B22" w:rsidRDefault="00736BF9" w:rsidP="00736BF9">
      <w:pPr>
        <w:pStyle w:val="yIndenta"/>
      </w:pPr>
      <w:r>
        <w:tab/>
      </w:r>
      <w:r w:rsidR="00384109">
        <w:t>(a)</w:t>
      </w:r>
      <w:r>
        <w:tab/>
      </w:r>
      <w:r w:rsidR="00191B22">
        <w:t>the provision as originally enacted, and as amended from time to time since its original enactment</w:t>
      </w:r>
      <w:r>
        <w:t>;</w:t>
      </w:r>
      <w:r w:rsidR="00191B22">
        <w:t xml:space="preserve"> and</w:t>
      </w:r>
    </w:p>
    <w:p w:rsidR="00191B22" w:rsidRDefault="00736BF9" w:rsidP="00736BF9">
      <w:pPr>
        <w:pStyle w:val="yIndenta"/>
      </w:pPr>
      <w:r>
        <w:tab/>
      </w:r>
      <w:r w:rsidR="00384109">
        <w:t>(b)</w:t>
      </w:r>
      <w:r>
        <w:tab/>
      </w:r>
      <w:r w:rsidR="00191B22">
        <w:t>if the provision has been omitted and re</w:t>
      </w:r>
      <w:r w:rsidR="00DB2099">
        <w:noBreakHyphen/>
      </w:r>
      <w:r w:rsidR="00191B22">
        <w:t>enacted (with or without modification) since the enactment of the reference, the provision as re</w:t>
      </w:r>
      <w:r w:rsidR="00DB2099">
        <w:noBreakHyphen/>
      </w:r>
      <w:r w:rsidR="00191B22">
        <w:t>enacted, and as amended from time to time since its re</w:t>
      </w:r>
      <w:r w:rsidR="00DB2099">
        <w:noBreakHyphen/>
      </w:r>
      <w:r w:rsidR="00191B22">
        <w:t>enactment.</w:t>
      </w:r>
    </w:p>
    <w:p w:rsidR="00191B22" w:rsidRDefault="00736BF9" w:rsidP="00736BF9">
      <w:pPr>
        <w:pStyle w:val="ySubsection"/>
      </w:pPr>
      <w:r>
        <w:tab/>
      </w:r>
      <w:r w:rsidR="00384109">
        <w:t>(3)</w:t>
      </w:r>
      <w:r>
        <w:tab/>
      </w:r>
      <w:r w:rsidR="00191B22">
        <w:t>Subclauses</w:t>
      </w:r>
      <w:r w:rsidR="00B51E99">
        <w:t> </w:t>
      </w:r>
      <w:r w:rsidR="009F52CF">
        <w:t>(1)</w:t>
      </w:r>
      <w:r w:rsidR="00191B22">
        <w:t xml:space="preserve"> and</w:t>
      </w:r>
      <w:r w:rsidR="0062723D">
        <w:t> </w:t>
      </w:r>
      <w:r w:rsidR="009F52CF">
        <w:t>(2)</w:t>
      </w:r>
      <w:r w:rsidR="00191B22">
        <w:t xml:space="preserve"> apply to a reference in this </w:t>
      </w:r>
      <w:r w:rsidR="00B51E99">
        <w:t xml:space="preserve">Act </w:t>
      </w:r>
      <w:r w:rsidR="00191B22">
        <w:t xml:space="preserve">to a law of the Commonwealth or another jurisdiction as they apply to a reference in this </w:t>
      </w:r>
      <w:r w:rsidR="00B51E99">
        <w:t xml:space="preserve">Act </w:t>
      </w:r>
      <w:r w:rsidR="00191B22">
        <w:t>to an Act and to a provision of an Act.</w:t>
      </w:r>
    </w:p>
    <w:p w:rsidR="00B51E99" w:rsidRDefault="00384109" w:rsidP="00B51E99">
      <w:pPr>
        <w:pStyle w:val="yHeading5"/>
      </w:pPr>
      <w:bookmarkStart w:id="461" w:name="_Toc382914713"/>
      <w:bookmarkStart w:id="462" w:name="_Toc383503504"/>
      <w:r>
        <w:rPr>
          <w:rStyle w:val="CharSClsNo"/>
        </w:rPr>
        <w:t>7</w:t>
      </w:r>
      <w:r w:rsidR="00B51E99" w:rsidRPr="00B51E99">
        <w:t>.</w:t>
      </w:r>
      <w:r w:rsidR="00B51E99" w:rsidRPr="00B51E99">
        <w:tab/>
      </w:r>
      <w:r w:rsidR="00B51E99">
        <w:t>Interpretation best achieving Act’s purpose</w:t>
      </w:r>
      <w:bookmarkEnd w:id="461"/>
      <w:bookmarkEnd w:id="462"/>
    </w:p>
    <w:p w:rsidR="00191B22" w:rsidRDefault="00B51E99" w:rsidP="00B51E99">
      <w:pPr>
        <w:pStyle w:val="ySubsection"/>
      </w:pPr>
      <w:r>
        <w:tab/>
      </w:r>
      <w:r w:rsidR="00384109">
        <w:t>(1)</w:t>
      </w:r>
      <w:r>
        <w:tab/>
      </w:r>
      <w:r w:rsidR="00191B22">
        <w:t>In the interpretation of a provision</w:t>
      </w:r>
      <w:r w:rsidR="00191B22" w:rsidRPr="000E5090">
        <w:t xml:space="preserve"> of this </w:t>
      </w:r>
      <w:r w:rsidR="00C505C9" w:rsidRPr="000E5090">
        <w:t>Act</w:t>
      </w:r>
      <w:r w:rsidR="00582955">
        <w:t>,</w:t>
      </w:r>
      <w:r w:rsidR="00191B22">
        <w:t xml:space="preserve"> the interpretation that will best achieve the purpose or object</w:t>
      </w:r>
      <w:r w:rsidR="00191B22" w:rsidRPr="000E5090">
        <w:t xml:space="preserve"> of this </w:t>
      </w:r>
      <w:r w:rsidR="00C505C9" w:rsidRPr="000E5090">
        <w:t>Act</w:t>
      </w:r>
      <w:r w:rsidR="00C505C9">
        <w:t xml:space="preserve"> </w:t>
      </w:r>
      <w:r w:rsidR="00191B22">
        <w:t>is to be preferred to any other interpretation.</w:t>
      </w:r>
    </w:p>
    <w:p w:rsidR="00191B22" w:rsidRDefault="00C505C9" w:rsidP="00C505C9">
      <w:pPr>
        <w:pStyle w:val="ySubsection"/>
      </w:pPr>
      <w:r>
        <w:tab/>
      </w:r>
      <w:r w:rsidR="00384109">
        <w:t>(2)</w:t>
      </w:r>
      <w:r>
        <w:tab/>
      </w:r>
      <w:r w:rsidR="00191B22">
        <w:t>Subclause</w:t>
      </w:r>
      <w:r>
        <w:t> </w:t>
      </w:r>
      <w:r w:rsidR="009F52CF">
        <w:t>(1)</w:t>
      </w:r>
      <w:r w:rsidR="00191B22">
        <w:t xml:space="preserve"> applies whether or not the purpose is expressly stated in this </w:t>
      </w:r>
      <w:r>
        <w:t>Act</w:t>
      </w:r>
      <w:r w:rsidR="00191B22">
        <w:t>.</w:t>
      </w:r>
    </w:p>
    <w:p w:rsidR="002176DF" w:rsidRDefault="00384109" w:rsidP="002176DF">
      <w:pPr>
        <w:pStyle w:val="yHeading5"/>
      </w:pPr>
      <w:bookmarkStart w:id="463" w:name="_Toc382914714"/>
      <w:bookmarkStart w:id="464" w:name="_Toc383503505"/>
      <w:r>
        <w:rPr>
          <w:rStyle w:val="CharSClsNo"/>
        </w:rPr>
        <w:t>8</w:t>
      </w:r>
      <w:r w:rsidR="002176DF" w:rsidRPr="002176DF">
        <w:t>.</w:t>
      </w:r>
      <w:r w:rsidR="002176DF" w:rsidRPr="002176DF">
        <w:tab/>
      </w:r>
      <w:r w:rsidR="002176DF">
        <w:t>Use of extrinsic material in interpretation</w:t>
      </w:r>
      <w:bookmarkEnd w:id="463"/>
      <w:bookmarkEnd w:id="464"/>
    </w:p>
    <w:p w:rsidR="002176DF" w:rsidRDefault="002176DF" w:rsidP="002176DF">
      <w:pPr>
        <w:pStyle w:val="ySubsection"/>
      </w:pPr>
      <w:r>
        <w:tab/>
      </w:r>
      <w:r w:rsidR="00384109">
        <w:t>(1)</w:t>
      </w:r>
      <w:r>
        <w:tab/>
      </w:r>
      <w:r w:rsidR="00191B22">
        <w:t>In this clause</w:t>
      </w:r>
      <w:r>
        <w:t xml:space="preserve"> — </w:t>
      </w:r>
    </w:p>
    <w:p w:rsidR="002176DF" w:rsidRDefault="002176DF" w:rsidP="002176DF">
      <w:pPr>
        <w:pStyle w:val="yDefstart"/>
      </w:pPr>
      <w:r>
        <w:tab/>
      </w:r>
      <w:r w:rsidRPr="002176DF">
        <w:rPr>
          <w:rStyle w:val="CharDefText"/>
        </w:rPr>
        <w:t>extrinsic material</w:t>
      </w:r>
      <w:r>
        <w:t xml:space="preserve"> </w:t>
      </w:r>
      <w:r w:rsidR="00191B22">
        <w:t>means relevant material not forming part</w:t>
      </w:r>
      <w:r w:rsidR="00191B22" w:rsidRPr="000E5090">
        <w:t xml:space="preserve"> of this </w:t>
      </w:r>
      <w:r w:rsidRPr="000E5090">
        <w:t>Act</w:t>
      </w:r>
      <w:r w:rsidR="00191B22">
        <w:t>, including, for example</w:t>
      </w:r>
      <w:r>
        <w:t xml:space="preserve"> — </w:t>
      </w:r>
    </w:p>
    <w:p w:rsidR="00191B22" w:rsidRDefault="002176DF" w:rsidP="002176DF">
      <w:pPr>
        <w:pStyle w:val="yDefpara"/>
      </w:pPr>
      <w:r>
        <w:tab/>
      </w:r>
      <w:r w:rsidR="00384109">
        <w:t>(a)</w:t>
      </w:r>
      <w:r>
        <w:tab/>
      </w:r>
      <w:r w:rsidR="00191B22">
        <w:t>material that is set out in the document containing the text</w:t>
      </w:r>
      <w:r w:rsidR="00191B22" w:rsidRPr="000E5090">
        <w:t xml:space="preserve"> of this </w:t>
      </w:r>
      <w:r w:rsidR="00582955" w:rsidRPr="000E5090">
        <w:t>Act</w:t>
      </w:r>
      <w:r w:rsidR="00582955">
        <w:t xml:space="preserve"> </w:t>
      </w:r>
      <w:r w:rsidR="00191B22">
        <w:t>as printed by the Government Printer</w:t>
      </w:r>
      <w:r w:rsidR="002D67E0">
        <w:t>;</w:t>
      </w:r>
      <w:r w:rsidR="00191B22">
        <w:t xml:space="preserve"> and</w:t>
      </w:r>
    </w:p>
    <w:p w:rsidR="00191B22" w:rsidRDefault="002D67E0" w:rsidP="002D67E0">
      <w:pPr>
        <w:pStyle w:val="yDefpara"/>
      </w:pPr>
      <w:r>
        <w:tab/>
      </w:r>
      <w:r w:rsidR="00384109">
        <w:t>(b)</w:t>
      </w:r>
      <w:r>
        <w:tab/>
      </w:r>
      <w:r w:rsidR="00191B22">
        <w:t>a relevant report of a Royal Commission, Law Reform Commission, commission or committee of inquiry, or a similar body, that was laid before the Parliament of this jurisdiction before the provision concerned was enacted</w:t>
      </w:r>
      <w:r>
        <w:t>;</w:t>
      </w:r>
      <w:r w:rsidR="00191B22">
        <w:t xml:space="preserve"> and</w:t>
      </w:r>
    </w:p>
    <w:p w:rsidR="00191B22" w:rsidRDefault="002D67E0" w:rsidP="002D67E0">
      <w:pPr>
        <w:pStyle w:val="yDefpara"/>
      </w:pPr>
      <w:r>
        <w:tab/>
      </w:r>
      <w:r w:rsidR="00384109">
        <w:t>(c)</w:t>
      </w:r>
      <w:r>
        <w:tab/>
        <w:t>a</w:t>
      </w:r>
      <w:r w:rsidR="00191B22">
        <w:t xml:space="preserve"> relevant report of a committee of the Parliament of this jurisdiction that was made to the Parliament before the provision was enacted</w:t>
      </w:r>
      <w:r w:rsidR="003B753D">
        <w:t>;</w:t>
      </w:r>
      <w:r w:rsidR="00191B22">
        <w:t xml:space="preserve"> and</w:t>
      </w:r>
    </w:p>
    <w:p w:rsidR="00191B22" w:rsidRDefault="003B753D" w:rsidP="003B753D">
      <w:pPr>
        <w:pStyle w:val="yDefpara"/>
      </w:pPr>
      <w:r>
        <w:tab/>
      </w:r>
      <w:r w:rsidR="00384109">
        <w:t>(d)</w:t>
      </w:r>
      <w:r>
        <w:tab/>
        <w:t>a</w:t>
      </w:r>
      <w:r w:rsidR="00191B22">
        <w:t xml:space="preserve"> treaty or other international agreement that is mentioned in this </w:t>
      </w:r>
      <w:r>
        <w:t>Act;</w:t>
      </w:r>
      <w:r w:rsidR="00191B22">
        <w:t xml:space="preserve"> and</w:t>
      </w:r>
    </w:p>
    <w:p w:rsidR="00191B22" w:rsidRDefault="003B753D" w:rsidP="003B753D">
      <w:pPr>
        <w:pStyle w:val="yDefpara"/>
      </w:pPr>
      <w:r>
        <w:tab/>
      </w:r>
      <w:r w:rsidR="00384109">
        <w:t>(e)</w:t>
      </w:r>
      <w:r>
        <w:tab/>
      </w:r>
      <w:r w:rsidR="00191B22">
        <w:t>an explanatory note or memorandum relating to the Bill that contained the provision, or any relevant document, that was laid before, or given to the members of, the Parliament of this jurisdiction by the member bringing in the Bill b</w:t>
      </w:r>
      <w:r>
        <w:t>efore the provision was enacted;</w:t>
      </w:r>
      <w:r w:rsidR="00191B22">
        <w:t xml:space="preserve"> and</w:t>
      </w:r>
    </w:p>
    <w:p w:rsidR="00191B22" w:rsidRDefault="003B753D" w:rsidP="003B753D">
      <w:pPr>
        <w:pStyle w:val="yDefpara"/>
      </w:pPr>
      <w:r>
        <w:tab/>
      </w:r>
      <w:r w:rsidR="00384109">
        <w:t>(f)</w:t>
      </w:r>
      <w:r>
        <w:tab/>
      </w:r>
      <w:r w:rsidR="00191B22">
        <w:t>the speech made to the Parliament of this jurisdiction by the member in moving a motion that the Bill be read a second time</w:t>
      </w:r>
      <w:r>
        <w:t>;</w:t>
      </w:r>
      <w:r w:rsidR="00191B22">
        <w:t xml:space="preserve"> and</w:t>
      </w:r>
    </w:p>
    <w:p w:rsidR="00191B22" w:rsidRDefault="003B753D" w:rsidP="003B753D">
      <w:pPr>
        <w:pStyle w:val="yDefpara"/>
      </w:pPr>
      <w:r>
        <w:tab/>
      </w:r>
      <w:r w:rsidR="00384109">
        <w:t>(g)</w:t>
      </w:r>
      <w:r>
        <w:tab/>
      </w:r>
      <w:r w:rsidR="00191B22">
        <w:t>material in the Votes and Proceedings of the Parliament of this jurisdiction or in any official record of debates in the Parliament of this jurisdiction</w:t>
      </w:r>
      <w:r>
        <w:t>;</w:t>
      </w:r>
      <w:r w:rsidR="00191B22">
        <w:t xml:space="preserve"> and</w:t>
      </w:r>
    </w:p>
    <w:p w:rsidR="00191B22" w:rsidRDefault="003B753D" w:rsidP="003B753D">
      <w:pPr>
        <w:pStyle w:val="yDefpara"/>
      </w:pPr>
      <w:r>
        <w:tab/>
      </w:r>
      <w:r w:rsidR="00384109">
        <w:t>(h)</w:t>
      </w:r>
      <w:r>
        <w:tab/>
      </w:r>
      <w:r w:rsidR="00191B22">
        <w:t xml:space="preserve">a document that is declared by this </w:t>
      </w:r>
      <w:r>
        <w:t xml:space="preserve">Act </w:t>
      </w:r>
      <w:r w:rsidR="00191B22">
        <w:t xml:space="preserve">to be a relevant document </w:t>
      </w:r>
      <w:r>
        <w:t>for the purposes</w:t>
      </w:r>
      <w:r w:rsidRPr="000E5090">
        <w:t xml:space="preserve"> of this clause</w:t>
      </w:r>
      <w:r>
        <w:t>;</w:t>
      </w:r>
    </w:p>
    <w:p w:rsidR="00191B22" w:rsidRDefault="003B753D" w:rsidP="003B753D">
      <w:pPr>
        <w:pStyle w:val="yDefstart"/>
      </w:pPr>
      <w:r>
        <w:tab/>
      </w:r>
      <w:r w:rsidRPr="003B753D">
        <w:rPr>
          <w:rStyle w:val="CharDefText"/>
        </w:rPr>
        <w:t>ordinary meaning</w:t>
      </w:r>
      <w:r>
        <w:t xml:space="preserve"> </w:t>
      </w:r>
      <w:r w:rsidR="00191B22">
        <w:t xml:space="preserve">means the ordinary meaning conveyed by a provision having regard to its context in this </w:t>
      </w:r>
      <w:r>
        <w:t xml:space="preserve">Act </w:t>
      </w:r>
      <w:r w:rsidR="00191B22">
        <w:t>and to the purpose</w:t>
      </w:r>
      <w:r w:rsidR="00191B22" w:rsidRPr="000E5090">
        <w:t xml:space="preserve"> of this </w:t>
      </w:r>
      <w:r w:rsidR="00582955" w:rsidRPr="000E5090">
        <w:t>Act</w:t>
      </w:r>
      <w:r w:rsidR="00191B22">
        <w:t>.</w:t>
      </w:r>
    </w:p>
    <w:p w:rsidR="004B06CF" w:rsidRDefault="003B753D" w:rsidP="003B753D">
      <w:pPr>
        <w:pStyle w:val="ySubsection"/>
      </w:pPr>
      <w:r>
        <w:tab/>
      </w:r>
      <w:r w:rsidR="00384109">
        <w:t>(2)</w:t>
      </w:r>
      <w:r>
        <w:tab/>
      </w:r>
      <w:r w:rsidR="00191B22">
        <w:t>Subject to subclause</w:t>
      </w:r>
      <w:r w:rsidR="004B06CF">
        <w:t> </w:t>
      </w:r>
      <w:r w:rsidR="009F52CF">
        <w:t>(3)</w:t>
      </w:r>
      <w:r w:rsidR="00191B22">
        <w:t>, in the interpretation of a provision</w:t>
      </w:r>
      <w:r w:rsidR="00191B22" w:rsidRPr="000E5090">
        <w:t xml:space="preserve"> of this </w:t>
      </w:r>
      <w:r w:rsidR="004B06CF" w:rsidRPr="000E5090">
        <w:t>Act</w:t>
      </w:r>
      <w:r w:rsidR="00191B22">
        <w:t>, consideration may be given to extrinsic material capable of assisting in the interpretation</w:t>
      </w:r>
      <w:r w:rsidR="004B06CF">
        <w:t xml:space="preserve"> — </w:t>
      </w:r>
    </w:p>
    <w:p w:rsidR="00191B22" w:rsidRDefault="004B06CF" w:rsidP="004B06CF">
      <w:pPr>
        <w:pStyle w:val="yIndenta"/>
      </w:pPr>
      <w:r>
        <w:tab/>
      </w:r>
      <w:r w:rsidR="00384109">
        <w:t>(a)</w:t>
      </w:r>
      <w:r>
        <w:tab/>
      </w:r>
      <w:r w:rsidR="00191B22">
        <w:t>if the provision is ambiguous or obscure, to provide an interpretation of it</w:t>
      </w:r>
      <w:r>
        <w:t>;</w:t>
      </w:r>
      <w:r w:rsidR="00191B22">
        <w:t xml:space="preserve"> or</w:t>
      </w:r>
    </w:p>
    <w:p w:rsidR="00191B22" w:rsidRDefault="004B06CF" w:rsidP="004B06CF">
      <w:pPr>
        <w:pStyle w:val="yIndenta"/>
      </w:pPr>
      <w:r>
        <w:tab/>
      </w:r>
      <w:r w:rsidR="00384109">
        <w:t>(b)</w:t>
      </w:r>
      <w:r>
        <w:tab/>
      </w:r>
      <w:r w:rsidR="00191B22">
        <w:t>if the ordinary meaning of the provision leads to a result that is manifestly absurd or is unreasonable, to provide an interpretation that avoids such a result</w:t>
      </w:r>
      <w:r>
        <w:t>;</w:t>
      </w:r>
      <w:r w:rsidR="00191B22">
        <w:t xml:space="preserve"> or</w:t>
      </w:r>
    </w:p>
    <w:p w:rsidR="00191B22" w:rsidRDefault="004B06CF" w:rsidP="004B06CF">
      <w:pPr>
        <w:pStyle w:val="yIndenta"/>
      </w:pPr>
      <w:r>
        <w:tab/>
      </w:r>
      <w:r w:rsidR="00384109">
        <w:t>(c)</w:t>
      </w:r>
      <w:r>
        <w:tab/>
      </w:r>
      <w:r w:rsidR="00191B22">
        <w:t>in any other case, to confirm the interpretation conveyed by the ordinary meaning of the provision.</w:t>
      </w:r>
    </w:p>
    <w:p w:rsidR="00E74C70" w:rsidRDefault="004B06CF" w:rsidP="004B06CF">
      <w:pPr>
        <w:pStyle w:val="ySubsection"/>
      </w:pPr>
      <w:r>
        <w:tab/>
      </w:r>
      <w:r w:rsidR="00384109">
        <w:t>(3)</w:t>
      </w:r>
      <w:r>
        <w:tab/>
      </w:r>
      <w:r w:rsidR="00191B22">
        <w:t>In determining whether consideration should be given to extrinsic material, and in determining the weight to be given to extrinsic material, regard is to be had to</w:t>
      </w:r>
      <w:r w:rsidR="00E74C70">
        <w:t xml:space="preserve"> — </w:t>
      </w:r>
    </w:p>
    <w:p w:rsidR="00191B22" w:rsidRDefault="00E74C70" w:rsidP="00E74C70">
      <w:pPr>
        <w:pStyle w:val="yIndenta"/>
      </w:pPr>
      <w:r>
        <w:tab/>
      </w:r>
      <w:r w:rsidR="00384109">
        <w:t>(a)</w:t>
      </w:r>
      <w:r>
        <w:tab/>
      </w:r>
      <w:r w:rsidR="00191B22">
        <w:t>the desirability of a provision being interpreted as having its ordinary meaning</w:t>
      </w:r>
      <w:r>
        <w:t>;</w:t>
      </w:r>
      <w:r w:rsidR="00191B22">
        <w:t xml:space="preserve"> and</w:t>
      </w:r>
    </w:p>
    <w:p w:rsidR="00191B22" w:rsidRDefault="00E74C70" w:rsidP="00E74C70">
      <w:pPr>
        <w:pStyle w:val="yIndenta"/>
      </w:pPr>
      <w:r>
        <w:tab/>
      </w:r>
      <w:r w:rsidR="00384109">
        <w:t>(b)</w:t>
      </w:r>
      <w:r>
        <w:tab/>
      </w:r>
      <w:r w:rsidR="00191B22">
        <w:t>the undesirability of prolonging proceedings without compensating advantage</w:t>
      </w:r>
      <w:r>
        <w:t>;</w:t>
      </w:r>
      <w:r w:rsidR="00191B22">
        <w:t xml:space="preserve"> and</w:t>
      </w:r>
    </w:p>
    <w:p w:rsidR="00191B22" w:rsidRDefault="00E74C70" w:rsidP="002C6E74">
      <w:pPr>
        <w:pStyle w:val="yIndenta"/>
        <w:spacing w:after="2000"/>
      </w:pPr>
      <w:r>
        <w:tab/>
      </w:r>
      <w:r w:rsidR="00384109">
        <w:t>(c)</w:t>
      </w:r>
      <w:r>
        <w:tab/>
      </w:r>
      <w:r w:rsidR="00191B22">
        <w:t>other relevant matters.</w:t>
      </w:r>
    </w:p>
    <w:p w:rsidR="001C588D" w:rsidRDefault="00384109" w:rsidP="000944FE">
      <w:pPr>
        <w:pStyle w:val="yHeading5"/>
      </w:pPr>
      <w:bookmarkStart w:id="465" w:name="_Toc382914715"/>
      <w:bookmarkStart w:id="466" w:name="_Toc383503506"/>
      <w:r>
        <w:rPr>
          <w:rStyle w:val="CharSClsNo"/>
        </w:rPr>
        <w:t>9</w:t>
      </w:r>
      <w:r w:rsidR="001C588D" w:rsidRPr="001C588D">
        <w:t>.</w:t>
      </w:r>
      <w:r w:rsidR="001C588D" w:rsidRPr="001C588D">
        <w:tab/>
      </w:r>
      <w:r w:rsidR="001C588D">
        <w:t>Effect of change of drafting practice</w:t>
      </w:r>
      <w:bookmarkEnd w:id="465"/>
      <w:bookmarkEnd w:id="466"/>
    </w:p>
    <w:p w:rsidR="00191B22" w:rsidRDefault="001C588D" w:rsidP="000944FE">
      <w:pPr>
        <w:pStyle w:val="ySubsection"/>
        <w:keepNext/>
      </w:pPr>
      <w:r>
        <w:tab/>
      </w:r>
      <w:r>
        <w:tab/>
      </w:r>
      <w:r w:rsidR="00191B22">
        <w:t>If</w:t>
      </w:r>
      <w:r>
        <w:t xml:space="preserve"> — </w:t>
      </w:r>
    </w:p>
    <w:p w:rsidR="00191B22" w:rsidRDefault="001C588D" w:rsidP="001C588D">
      <w:pPr>
        <w:pStyle w:val="yIndenta"/>
      </w:pPr>
      <w:r>
        <w:tab/>
      </w:r>
      <w:r w:rsidR="00384109">
        <w:t>(a)</w:t>
      </w:r>
      <w:r>
        <w:tab/>
      </w:r>
      <w:r w:rsidR="00191B22">
        <w:t>a provision</w:t>
      </w:r>
      <w:r w:rsidR="00191B22" w:rsidRPr="000E5090">
        <w:t xml:space="preserve"> of this </w:t>
      </w:r>
      <w:r w:rsidRPr="000E5090">
        <w:t>Act</w:t>
      </w:r>
      <w:r w:rsidR="00191B22">
        <w:t xml:space="preserve"> expresses an idea in particular words</w:t>
      </w:r>
      <w:r>
        <w:t>;</w:t>
      </w:r>
      <w:r w:rsidR="00191B22">
        <w:t xml:space="preserve"> and</w:t>
      </w:r>
    </w:p>
    <w:p w:rsidR="001C588D" w:rsidRDefault="001C588D" w:rsidP="001C588D">
      <w:pPr>
        <w:pStyle w:val="yIndenta"/>
      </w:pPr>
      <w:r>
        <w:tab/>
      </w:r>
      <w:r w:rsidR="00384109">
        <w:t>(b)</w:t>
      </w:r>
      <w:r>
        <w:tab/>
      </w:r>
      <w:r w:rsidR="00191B22">
        <w:t>a provision enacted later appears to express the same idea in different words for the purpose of implementing a different legislative drafting practice, including, for example</w:t>
      </w:r>
      <w:r>
        <w:t xml:space="preserve"> — </w:t>
      </w:r>
    </w:p>
    <w:p w:rsidR="00191B22" w:rsidRDefault="001C588D" w:rsidP="001C588D">
      <w:pPr>
        <w:pStyle w:val="yIndenti0"/>
      </w:pPr>
      <w:r>
        <w:tab/>
      </w:r>
      <w:r w:rsidR="00384109">
        <w:t>(i)</w:t>
      </w:r>
      <w:r>
        <w:tab/>
      </w:r>
      <w:r w:rsidR="00191B22">
        <w:t>the use of a clearer or simpler style</w:t>
      </w:r>
      <w:r>
        <w:t>;</w:t>
      </w:r>
      <w:r w:rsidR="00191B22">
        <w:t xml:space="preserve"> or</w:t>
      </w:r>
    </w:p>
    <w:p w:rsidR="00191B22" w:rsidRDefault="001C588D" w:rsidP="001C588D">
      <w:pPr>
        <w:pStyle w:val="yIndenti0"/>
      </w:pPr>
      <w:r>
        <w:tab/>
      </w:r>
      <w:r w:rsidR="00384109">
        <w:t>(ii)</w:t>
      </w:r>
      <w:r>
        <w:tab/>
      </w:r>
      <w:r w:rsidR="00191B22">
        <w:t>the use of gender neutral language,</w:t>
      </w:r>
    </w:p>
    <w:p w:rsidR="00191B22" w:rsidRDefault="001C588D" w:rsidP="001C588D">
      <w:pPr>
        <w:pStyle w:val="ySubsection"/>
      </w:pPr>
      <w:r>
        <w:tab/>
      </w:r>
      <w:r>
        <w:tab/>
      </w:r>
      <w:r w:rsidR="00191B22">
        <w:t>the ideas must not be taken to be different merely because different words are used.</w:t>
      </w:r>
    </w:p>
    <w:p w:rsidR="007A4A3F" w:rsidRDefault="00384109" w:rsidP="007A4A3F">
      <w:pPr>
        <w:pStyle w:val="yHeading5"/>
      </w:pPr>
      <w:bookmarkStart w:id="467" w:name="_Toc382914716"/>
      <w:bookmarkStart w:id="468" w:name="_Toc383503507"/>
      <w:r>
        <w:rPr>
          <w:rStyle w:val="CharSClsNo"/>
        </w:rPr>
        <w:t>10</w:t>
      </w:r>
      <w:r w:rsidR="007A4A3F" w:rsidRPr="007A4A3F">
        <w:t>.</w:t>
      </w:r>
      <w:r w:rsidR="007A4A3F" w:rsidRPr="007A4A3F">
        <w:tab/>
      </w:r>
      <w:r w:rsidR="007A4A3F">
        <w:t>Use of examples</w:t>
      </w:r>
      <w:bookmarkEnd w:id="467"/>
      <w:bookmarkEnd w:id="468"/>
    </w:p>
    <w:p w:rsidR="007A4A3F" w:rsidRDefault="007A4A3F" w:rsidP="000944FE">
      <w:pPr>
        <w:pStyle w:val="ySubsection"/>
        <w:spacing w:before="100"/>
      </w:pPr>
      <w:r>
        <w:tab/>
      </w:r>
      <w:r>
        <w:tab/>
      </w:r>
      <w:r w:rsidR="00191B22">
        <w:t xml:space="preserve">If this </w:t>
      </w:r>
      <w:r>
        <w:t xml:space="preserve">Act </w:t>
      </w:r>
      <w:r w:rsidR="00191B22">
        <w:t>includes an example of the operation of a provision</w:t>
      </w:r>
      <w:r>
        <w:t xml:space="preserve"> — </w:t>
      </w:r>
    </w:p>
    <w:p w:rsidR="00191B22" w:rsidRDefault="007A4A3F" w:rsidP="007A4A3F">
      <w:pPr>
        <w:pStyle w:val="yIndenta"/>
      </w:pPr>
      <w:r>
        <w:tab/>
      </w:r>
      <w:r w:rsidR="00384109">
        <w:t>(a)</w:t>
      </w:r>
      <w:r>
        <w:tab/>
      </w:r>
      <w:r w:rsidR="00191B22">
        <w:t>the example is not exhaustive</w:t>
      </w:r>
      <w:r>
        <w:t>;</w:t>
      </w:r>
      <w:r w:rsidR="00191B22">
        <w:t xml:space="preserve"> and</w:t>
      </w:r>
    </w:p>
    <w:p w:rsidR="00191B22" w:rsidRDefault="007A4A3F" w:rsidP="007A4A3F">
      <w:pPr>
        <w:pStyle w:val="yIndenta"/>
      </w:pPr>
      <w:r>
        <w:tab/>
      </w:r>
      <w:r w:rsidR="00384109">
        <w:t>(b)</w:t>
      </w:r>
      <w:r>
        <w:tab/>
      </w:r>
      <w:r w:rsidR="00191B22">
        <w:t>the example does not limit, but may extend, the meaning of the provision</w:t>
      </w:r>
      <w:r>
        <w:t>;</w:t>
      </w:r>
      <w:r w:rsidR="00191B22">
        <w:t xml:space="preserve"> and</w:t>
      </w:r>
    </w:p>
    <w:p w:rsidR="00191B22" w:rsidRDefault="007A4A3F" w:rsidP="007A4A3F">
      <w:pPr>
        <w:pStyle w:val="yIndenta"/>
      </w:pPr>
      <w:r>
        <w:tab/>
      </w:r>
      <w:r w:rsidR="00384109">
        <w:t>(c)</w:t>
      </w:r>
      <w:r>
        <w:tab/>
      </w:r>
      <w:r w:rsidR="00191B22">
        <w:t>the example and the provision are to be read in the context of each other and the other provisions</w:t>
      </w:r>
      <w:r w:rsidR="00191B22" w:rsidRPr="000E5090">
        <w:t xml:space="preserve"> of this </w:t>
      </w:r>
      <w:r w:rsidRPr="000E5090">
        <w:t>Act</w:t>
      </w:r>
      <w:r w:rsidR="00191B22">
        <w:t>, but, if the example and the provision so read are inconsistent, the provision prevails.</w:t>
      </w:r>
    </w:p>
    <w:p w:rsidR="00625F41" w:rsidRDefault="00384109" w:rsidP="00625F41">
      <w:pPr>
        <w:pStyle w:val="yHeading5"/>
      </w:pPr>
      <w:bookmarkStart w:id="469" w:name="_Toc382914717"/>
      <w:bookmarkStart w:id="470" w:name="_Toc383503508"/>
      <w:r>
        <w:rPr>
          <w:rStyle w:val="CharSClsNo"/>
        </w:rPr>
        <w:t>11</w:t>
      </w:r>
      <w:r w:rsidR="00625F41" w:rsidRPr="00625F41">
        <w:t>.</w:t>
      </w:r>
      <w:r w:rsidR="00625F41" w:rsidRPr="00625F41">
        <w:tab/>
      </w:r>
      <w:r w:rsidR="00625F41">
        <w:t>Compliance with forms</w:t>
      </w:r>
      <w:bookmarkEnd w:id="469"/>
      <w:bookmarkEnd w:id="470"/>
    </w:p>
    <w:p w:rsidR="00191B22" w:rsidRDefault="00625F41" w:rsidP="000944FE">
      <w:pPr>
        <w:pStyle w:val="ySubsection"/>
        <w:spacing w:before="100"/>
      </w:pPr>
      <w:r>
        <w:tab/>
      </w:r>
      <w:r w:rsidR="00384109">
        <w:t>(1)</w:t>
      </w:r>
      <w:r>
        <w:tab/>
      </w:r>
      <w:r w:rsidR="00191B22">
        <w:t>If a form is prescribed or approved by or for the purpose</w:t>
      </w:r>
      <w:r w:rsidR="00191B22" w:rsidRPr="000E5090">
        <w:t xml:space="preserve"> of this </w:t>
      </w:r>
      <w:r w:rsidR="00BD3FAE" w:rsidRPr="000E5090">
        <w:t>Act</w:t>
      </w:r>
      <w:r w:rsidR="00191B22">
        <w:t>, strict compliance with the form is not necessary and substantial compliance is sufficient.</w:t>
      </w:r>
    </w:p>
    <w:p w:rsidR="00625F41" w:rsidRDefault="00625F41" w:rsidP="000944FE">
      <w:pPr>
        <w:pStyle w:val="ySubsection"/>
        <w:spacing w:before="100"/>
      </w:pPr>
      <w:r>
        <w:tab/>
      </w:r>
      <w:r w:rsidR="00384109">
        <w:t>(2)</w:t>
      </w:r>
      <w:r>
        <w:tab/>
      </w:r>
      <w:r w:rsidR="00191B22">
        <w:t>If a form prescribed or approved by or for the purpose</w:t>
      </w:r>
      <w:r w:rsidR="00191B22" w:rsidRPr="000E5090">
        <w:t xml:space="preserve"> of this </w:t>
      </w:r>
      <w:r w:rsidRPr="000E5090">
        <w:t>Act</w:t>
      </w:r>
      <w:r w:rsidR="00191B22">
        <w:t xml:space="preserve"> requires</w:t>
      </w:r>
      <w:r>
        <w:t xml:space="preserve"> — </w:t>
      </w:r>
    </w:p>
    <w:p w:rsidR="00191B22" w:rsidRDefault="00625F41" w:rsidP="00625F41">
      <w:pPr>
        <w:pStyle w:val="yIndenta"/>
      </w:pPr>
      <w:r>
        <w:tab/>
      </w:r>
      <w:r w:rsidR="00384109">
        <w:t>(a)</w:t>
      </w:r>
      <w:r>
        <w:tab/>
      </w:r>
      <w:r w:rsidR="00191B22">
        <w:t>the form to be completed in a specified way</w:t>
      </w:r>
      <w:r>
        <w:t>;</w:t>
      </w:r>
      <w:r w:rsidR="00191B22">
        <w:t xml:space="preserve"> or</w:t>
      </w:r>
    </w:p>
    <w:p w:rsidR="00191B22" w:rsidRDefault="00625F41" w:rsidP="00625F41">
      <w:pPr>
        <w:pStyle w:val="yIndenta"/>
      </w:pPr>
      <w:r>
        <w:tab/>
      </w:r>
      <w:r w:rsidR="00384109">
        <w:t>(b)</w:t>
      </w:r>
      <w:r>
        <w:tab/>
      </w:r>
      <w:r w:rsidR="00191B22">
        <w:t>specified information or documents to be included in, attached to or given with the form</w:t>
      </w:r>
      <w:r>
        <w:t>;</w:t>
      </w:r>
      <w:r w:rsidR="00191B22">
        <w:t xml:space="preserve"> or</w:t>
      </w:r>
    </w:p>
    <w:p w:rsidR="00191B22" w:rsidRDefault="00625F41" w:rsidP="00625F41">
      <w:pPr>
        <w:pStyle w:val="yIndenta"/>
      </w:pPr>
      <w:r>
        <w:tab/>
      </w:r>
      <w:r w:rsidR="00384109">
        <w:t>(c)</w:t>
      </w:r>
      <w:r>
        <w:tab/>
      </w:r>
      <w:r w:rsidR="00191B22">
        <w:t>the form, or information or documents included in, attached to or given with the form, to be verified in a specified way,</w:t>
      </w:r>
    </w:p>
    <w:p w:rsidR="00191B22" w:rsidRDefault="00625F41" w:rsidP="00625F41">
      <w:pPr>
        <w:pStyle w:val="ySubsection"/>
      </w:pPr>
      <w:r>
        <w:tab/>
      </w:r>
      <w:r>
        <w:tab/>
      </w:r>
      <w:r w:rsidR="00191B22">
        <w:t>the form is not properly completed unless the requirement is complied with.</w:t>
      </w:r>
    </w:p>
    <w:p w:rsidR="00CF18D8" w:rsidRPr="00932CE9" w:rsidRDefault="00CF18D8" w:rsidP="00CF18D8">
      <w:pPr>
        <w:pStyle w:val="yHeading3"/>
      </w:pPr>
      <w:bookmarkStart w:id="471" w:name="_Toc373331503"/>
      <w:bookmarkStart w:id="472" w:name="_Toc373331694"/>
      <w:bookmarkStart w:id="473" w:name="_Toc382567553"/>
      <w:bookmarkStart w:id="474" w:name="_Toc382568232"/>
      <w:bookmarkStart w:id="475" w:name="_Toc382914527"/>
      <w:bookmarkStart w:id="476" w:name="_Toc382914718"/>
      <w:bookmarkStart w:id="477" w:name="_Toc383503011"/>
      <w:bookmarkStart w:id="478" w:name="_Toc383503509"/>
      <w:r>
        <w:rPr>
          <w:rStyle w:val="CharSDivNo"/>
        </w:rPr>
        <w:t>Part</w:t>
      </w:r>
      <w:r w:rsidRPr="00CF18D8">
        <w:rPr>
          <w:rStyle w:val="CharSDivNo"/>
        </w:rPr>
        <w:t xml:space="preserve"> </w:t>
      </w:r>
      <w:r w:rsidR="00384109">
        <w:rPr>
          <w:rStyle w:val="CharSDivNo"/>
        </w:rPr>
        <w:t>3</w:t>
      </w:r>
      <w:r w:rsidRPr="00CF18D8">
        <w:t> — </w:t>
      </w:r>
      <w:r w:rsidRPr="00CF18D8">
        <w:rPr>
          <w:rStyle w:val="CharSDivText"/>
        </w:rPr>
        <w:t>Terms and references</w:t>
      </w:r>
      <w:bookmarkEnd w:id="471"/>
      <w:bookmarkEnd w:id="472"/>
      <w:bookmarkEnd w:id="473"/>
      <w:bookmarkEnd w:id="474"/>
      <w:bookmarkEnd w:id="475"/>
      <w:bookmarkEnd w:id="476"/>
      <w:bookmarkEnd w:id="477"/>
      <w:bookmarkEnd w:id="478"/>
    </w:p>
    <w:p w:rsidR="00CF18D8" w:rsidRDefault="00384109" w:rsidP="00CF18D8">
      <w:pPr>
        <w:pStyle w:val="yHeading5"/>
      </w:pPr>
      <w:bookmarkStart w:id="479" w:name="_Toc382914719"/>
      <w:bookmarkStart w:id="480" w:name="_Toc383503510"/>
      <w:r>
        <w:rPr>
          <w:rStyle w:val="CharSClsNo"/>
        </w:rPr>
        <w:t>12</w:t>
      </w:r>
      <w:r w:rsidR="00CF18D8" w:rsidRPr="00CF18D8">
        <w:t>.</w:t>
      </w:r>
      <w:r w:rsidR="00CF18D8" w:rsidRPr="00CF18D8">
        <w:tab/>
      </w:r>
      <w:r w:rsidR="00CF18D8">
        <w:t>Definitions</w:t>
      </w:r>
      <w:bookmarkEnd w:id="479"/>
      <w:bookmarkEnd w:id="480"/>
    </w:p>
    <w:p w:rsidR="00CF18D8" w:rsidRDefault="00CF18D8" w:rsidP="00CF18D8">
      <w:pPr>
        <w:pStyle w:val="ySubsection"/>
      </w:pPr>
      <w:r>
        <w:tab/>
      </w:r>
      <w:r w:rsidR="00384109">
        <w:t>(1)</w:t>
      </w:r>
      <w:r>
        <w:tab/>
      </w:r>
      <w:r w:rsidR="00191B22">
        <w:t xml:space="preserve">In this </w:t>
      </w:r>
      <w:r>
        <w:t xml:space="preserve">Act — </w:t>
      </w:r>
    </w:p>
    <w:p w:rsidR="00191B22" w:rsidRDefault="00CF18D8" w:rsidP="00CF18D8">
      <w:pPr>
        <w:pStyle w:val="yDefstart"/>
      </w:pPr>
      <w:r>
        <w:tab/>
      </w:r>
      <w:r w:rsidRPr="00CF18D8">
        <w:rPr>
          <w:rStyle w:val="CharDefText"/>
        </w:rPr>
        <w:t>Act</w:t>
      </w:r>
      <w:r>
        <w:t xml:space="preserve"> </w:t>
      </w:r>
      <w:r w:rsidR="00191B22">
        <w:t>means an Act of the Legislature of this jurisdiction</w:t>
      </w:r>
      <w:r>
        <w:t>;</w:t>
      </w:r>
    </w:p>
    <w:p w:rsidR="00CF18D8" w:rsidRDefault="00CF18D8" w:rsidP="00CF18D8">
      <w:pPr>
        <w:pStyle w:val="yDefstart"/>
      </w:pPr>
      <w:r>
        <w:tab/>
      </w:r>
      <w:r w:rsidRPr="00CF18D8">
        <w:rPr>
          <w:rStyle w:val="CharDefText"/>
        </w:rPr>
        <w:t>adult</w:t>
      </w:r>
      <w:r>
        <w:t xml:space="preserve"> </w:t>
      </w:r>
      <w:r w:rsidR="00191B22">
        <w:t>means an individual who is 18 or more</w:t>
      </w:r>
      <w:r>
        <w:t>;</w:t>
      </w:r>
    </w:p>
    <w:p w:rsidR="00AD0595" w:rsidRDefault="00CF18D8" w:rsidP="00CF18D8">
      <w:pPr>
        <w:pStyle w:val="yDefstart"/>
      </w:pPr>
      <w:r>
        <w:tab/>
      </w:r>
      <w:r w:rsidRPr="00CF18D8">
        <w:rPr>
          <w:rStyle w:val="CharDefText"/>
        </w:rPr>
        <w:t>affidavit</w:t>
      </w:r>
      <w:r>
        <w:t>,</w:t>
      </w:r>
      <w:r w:rsidR="00191B22">
        <w:t xml:space="preserve"> in relation to a person allowed by law to affirm, declare or promise, includes affirmation, declaration and promise</w:t>
      </w:r>
      <w:r w:rsidR="00AD0595">
        <w:t>;</w:t>
      </w:r>
    </w:p>
    <w:p w:rsidR="00AD0595" w:rsidRDefault="00AD0595" w:rsidP="00AD0595">
      <w:pPr>
        <w:pStyle w:val="yDefstart"/>
      </w:pPr>
      <w:r>
        <w:tab/>
      </w:r>
      <w:r w:rsidRPr="00AD0595">
        <w:rPr>
          <w:rStyle w:val="CharDefText"/>
        </w:rPr>
        <w:t>amend</w:t>
      </w:r>
      <w:r>
        <w:t xml:space="preserve"> </w:t>
      </w:r>
      <w:r w:rsidR="00191B22">
        <w:t>includes</w:t>
      </w:r>
      <w:r>
        <w:t xml:space="preserve"> — </w:t>
      </w:r>
    </w:p>
    <w:p w:rsidR="00191B22" w:rsidRDefault="00AD0595" w:rsidP="00AD0595">
      <w:pPr>
        <w:pStyle w:val="yDefpara"/>
      </w:pPr>
      <w:r>
        <w:tab/>
      </w:r>
      <w:r w:rsidR="00384109">
        <w:t>(a)</w:t>
      </w:r>
      <w:r>
        <w:tab/>
      </w:r>
      <w:r w:rsidR="00191B22">
        <w:t>omit or omit and substitute</w:t>
      </w:r>
      <w:r>
        <w:t>;</w:t>
      </w:r>
      <w:r w:rsidR="00191B22">
        <w:t xml:space="preserve"> or</w:t>
      </w:r>
    </w:p>
    <w:p w:rsidR="00191B22" w:rsidRDefault="00AD0595" w:rsidP="00AD0595">
      <w:pPr>
        <w:pStyle w:val="yDefpara"/>
      </w:pPr>
      <w:r>
        <w:tab/>
      </w:r>
      <w:r w:rsidR="00384109">
        <w:t>(b)</w:t>
      </w:r>
      <w:r>
        <w:tab/>
      </w:r>
      <w:r w:rsidR="00191B22">
        <w:t>alter or vary</w:t>
      </w:r>
      <w:r>
        <w:t>;</w:t>
      </w:r>
      <w:r w:rsidR="00191B22">
        <w:t xml:space="preserve"> or</w:t>
      </w:r>
    </w:p>
    <w:p w:rsidR="00191B22" w:rsidRDefault="00AD0595" w:rsidP="00AD0595">
      <w:pPr>
        <w:pStyle w:val="yDefpara"/>
      </w:pPr>
      <w:r>
        <w:tab/>
      </w:r>
      <w:r w:rsidR="00384109">
        <w:t>(c)</w:t>
      </w:r>
      <w:r>
        <w:tab/>
      </w:r>
      <w:r w:rsidR="00191B22">
        <w:t>amend by implication</w:t>
      </w:r>
      <w:r>
        <w:t>;</w:t>
      </w:r>
    </w:p>
    <w:p w:rsidR="005E73D4" w:rsidRDefault="005E73D4" w:rsidP="005E73D4">
      <w:pPr>
        <w:pStyle w:val="yDefstart"/>
      </w:pPr>
      <w:r>
        <w:tab/>
      </w:r>
      <w:r w:rsidRPr="005E73D4">
        <w:rPr>
          <w:rStyle w:val="CharDefText"/>
        </w:rPr>
        <w:t>appoint</w:t>
      </w:r>
      <w:r>
        <w:t xml:space="preserve"> </w:t>
      </w:r>
      <w:r w:rsidR="00191B22">
        <w:t>includes reappoint</w:t>
      </w:r>
      <w:r>
        <w:t>;</w:t>
      </w:r>
    </w:p>
    <w:p w:rsidR="00191B22" w:rsidRDefault="005E73D4" w:rsidP="005E73D4">
      <w:pPr>
        <w:pStyle w:val="yDefstart"/>
      </w:pPr>
      <w:r>
        <w:tab/>
      </w:r>
      <w:r w:rsidRPr="005E73D4">
        <w:rPr>
          <w:rStyle w:val="CharDefText"/>
        </w:rPr>
        <w:t>Australia</w:t>
      </w:r>
      <w:r>
        <w:t xml:space="preserve"> </w:t>
      </w:r>
      <w:r w:rsidR="00191B22">
        <w:t>means the Commonwealth of Australia but, when used in a geographical sense, does not include an external Territory</w:t>
      </w:r>
      <w:r>
        <w:t>;</w:t>
      </w:r>
    </w:p>
    <w:p w:rsidR="005E73D4" w:rsidRDefault="005E73D4" w:rsidP="005E73D4">
      <w:pPr>
        <w:pStyle w:val="yDefstart"/>
      </w:pPr>
      <w:r>
        <w:tab/>
      </w:r>
      <w:r w:rsidRPr="005E73D4">
        <w:rPr>
          <w:rStyle w:val="CharDefText"/>
        </w:rPr>
        <w:t>business day</w:t>
      </w:r>
      <w:r>
        <w:t xml:space="preserve"> </w:t>
      </w:r>
      <w:r w:rsidR="00191B22">
        <w:t>means a day that is not</w:t>
      </w:r>
      <w:r>
        <w:t xml:space="preserve"> — </w:t>
      </w:r>
    </w:p>
    <w:p w:rsidR="00191B22" w:rsidRDefault="005E73D4" w:rsidP="005E73D4">
      <w:pPr>
        <w:pStyle w:val="yDefpara"/>
      </w:pPr>
      <w:r>
        <w:tab/>
      </w:r>
      <w:r w:rsidR="00384109">
        <w:t>(a)</w:t>
      </w:r>
      <w:r>
        <w:tab/>
      </w:r>
      <w:r w:rsidR="00191B22">
        <w:t>a Saturday or Sunday</w:t>
      </w:r>
      <w:r>
        <w:t>;</w:t>
      </w:r>
      <w:r w:rsidR="00191B22">
        <w:t xml:space="preserve"> or</w:t>
      </w:r>
    </w:p>
    <w:p w:rsidR="005E73D4" w:rsidRDefault="005E73D4" w:rsidP="005E73D4">
      <w:pPr>
        <w:pStyle w:val="yDefpara"/>
      </w:pPr>
      <w:r>
        <w:tab/>
      </w:r>
      <w:r w:rsidR="00384109">
        <w:t>(b)</w:t>
      </w:r>
      <w:r>
        <w:tab/>
      </w:r>
      <w:r w:rsidR="00191B22">
        <w:t>a public holiday, special holiday or bank holiday in the place in which any relevant act is to be or may be done</w:t>
      </w:r>
      <w:r>
        <w:t>;</w:t>
      </w:r>
    </w:p>
    <w:p w:rsidR="005E73D4" w:rsidRDefault="005E73D4" w:rsidP="005E73D4">
      <w:pPr>
        <w:pStyle w:val="yDefstart"/>
      </w:pPr>
      <w:r>
        <w:tab/>
      </w:r>
      <w:r w:rsidRPr="005E73D4">
        <w:rPr>
          <w:rStyle w:val="CharDefText"/>
        </w:rPr>
        <w:t>calendar month</w:t>
      </w:r>
      <w:r>
        <w:t xml:space="preserve"> </w:t>
      </w:r>
      <w:r w:rsidR="00191B22">
        <w:t>means a period starting at the beginning of any day of one of the 12 named months and ending</w:t>
      </w:r>
      <w:r>
        <w:t xml:space="preserve"> — </w:t>
      </w:r>
    </w:p>
    <w:p w:rsidR="00191B22" w:rsidRDefault="005E73D4" w:rsidP="005E73D4">
      <w:pPr>
        <w:pStyle w:val="yDefpara"/>
      </w:pPr>
      <w:r>
        <w:tab/>
      </w:r>
      <w:r w:rsidR="00384109">
        <w:t>(a)</w:t>
      </w:r>
      <w:r>
        <w:tab/>
      </w:r>
      <w:r w:rsidR="00191B22">
        <w:t>immediately before the beginning of the corresponding day of the next named month</w:t>
      </w:r>
      <w:r>
        <w:t>;</w:t>
      </w:r>
      <w:r w:rsidR="00191B22">
        <w:t xml:space="preserve"> or</w:t>
      </w:r>
    </w:p>
    <w:p w:rsidR="00191B22" w:rsidRDefault="005E73D4" w:rsidP="005E73D4">
      <w:pPr>
        <w:pStyle w:val="yDefpara"/>
      </w:pPr>
      <w:r>
        <w:tab/>
      </w:r>
      <w:r w:rsidR="00384109">
        <w:t>(b)</w:t>
      </w:r>
      <w:r>
        <w:tab/>
      </w:r>
      <w:r w:rsidR="00191B22">
        <w:t xml:space="preserve">if there is no such corresponding day, at </w:t>
      </w:r>
      <w:r>
        <w:t>the end of the next named month;</w:t>
      </w:r>
    </w:p>
    <w:p w:rsidR="00DB42F1" w:rsidRDefault="00DB42F1" w:rsidP="00DB42F1">
      <w:pPr>
        <w:pStyle w:val="yDefstart"/>
      </w:pPr>
      <w:r>
        <w:tab/>
      </w:r>
      <w:r w:rsidRPr="00DB42F1">
        <w:rPr>
          <w:rStyle w:val="CharDefText"/>
        </w:rPr>
        <w:t>calendar year</w:t>
      </w:r>
      <w:r>
        <w:t xml:space="preserve"> </w:t>
      </w:r>
      <w:r w:rsidR="00191B22">
        <w:t>means a period of 1</w:t>
      </w:r>
      <w:r w:rsidR="0062723D">
        <w:t>2 months</w:t>
      </w:r>
      <w:r w:rsidR="00191B22">
        <w:t xml:space="preserve"> beginning on </w:t>
      </w:r>
      <w:r w:rsidR="0062723D">
        <w:t>1 Jan</w:t>
      </w:r>
      <w:r w:rsidR="00191B22">
        <w:t>uary</w:t>
      </w:r>
      <w:r>
        <w:t>;</w:t>
      </w:r>
    </w:p>
    <w:p w:rsidR="00191B22" w:rsidRDefault="005642AB" w:rsidP="005642AB">
      <w:pPr>
        <w:pStyle w:val="yDefstart"/>
      </w:pPr>
      <w:r>
        <w:tab/>
      </w:r>
      <w:r w:rsidRPr="005642AB">
        <w:rPr>
          <w:rStyle w:val="CharDefText"/>
        </w:rPr>
        <w:t>commencement</w:t>
      </w:r>
      <w:r w:rsidR="00191B22">
        <w:t xml:space="preserve">, in relation to this </w:t>
      </w:r>
      <w:r>
        <w:t>Act</w:t>
      </w:r>
      <w:r w:rsidR="00191B22">
        <w:t xml:space="preserve"> or an Act or a provision</w:t>
      </w:r>
      <w:r w:rsidR="00191B22" w:rsidRPr="000E5090">
        <w:t xml:space="preserve"> of this </w:t>
      </w:r>
      <w:r w:rsidRPr="000E5090">
        <w:t>Act</w:t>
      </w:r>
      <w:r>
        <w:t xml:space="preserve"> </w:t>
      </w:r>
      <w:r w:rsidR="00191B22">
        <w:t xml:space="preserve">or an Act, means the time at which this </w:t>
      </w:r>
      <w:r>
        <w:t>Act</w:t>
      </w:r>
      <w:r w:rsidR="00191B22">
        <w:t>, the Act or provision comes into operation</w:t>
      </w:r>
      <w:r>
        <w:t>;</w:t>
      </w:r>
    </w:p>
    <w:p w:rsidR="00191B22" w:rsidRDefault="00355B1B" w:rsidP="00355B1B">
      <w:pPr>
        <w:pStyle w:val="yDefstart"/>
      </w:pPr>
      <w:r>
        <w:tab/>
      </w:r>
      <w:r w:rsidRPr="00355B1B">
        <w:rPr>
          <w:rStyle w:val="CharDefText"/>
        </w:rPr>
        <w:t>Commonwealth</w:t>
      </w:r>
      <w:r>
        <w:t xml:space="preserve"> </w:t>
      </w:r>
      <w:r w:rsidR="00191B22">
        <w:t>means the Commonwealth of Australia but, when used in a geographical sense, does not include an external Territory</w:t>
      </w:r>
      <w:r>
        <w:t>;</w:t>
      </w:r>
    </w:p>
    <w:p w:rsidR="009B4919" w:rsidRDefault="009B4919" w:rsidP="009B4919">
      <w:pPr>
        <w:pStyle w:val="yDefstart"/>
      </w:pPr>
      <w:r>
        <w:tab/>
      </w:r>
      <w:r w:rsidRPr="009B4919">
        <w:rPr>
          <w:rStyle w:val="CharDefText"/>
        </w:rPr>
        <w:t>confer</w:t>
      </w:r>
      <w:r w:rsidR="00191B22">
        <w:t>, in relation to a function, includes impose</w:t>
      </w:r>
      <w:r>
        <w:t>;</w:t>
      </w:r>
    </w:p>
    <w:p w:rsidR="00191B22" w:rsidRDefault="009B4919" w:rsidP="009B4919">
      <w:pPr>
        <w:pStyle w:val="yDefstart"/>
      </w:pPr>
      <w:r>
        <w:tab/>
      </w:r>
      <w:r w:rsidRPr="009B4919">
        <w:rPr>
          <w:rStyle w:val="CharDefText"/>
        </w:rPr>
        <w:t>contravene</w:t>
      </w:r>
      <w:r w:rsidR="00191B22">
        <w:t xml:space="preserve"> includes fail to comply with</w:t>
      </w:r>
      <w:r>
        <w:t>;</w:t>
      </w:r>
    </w:p>
    <w:p w:rsidR="009B4919" w:rsidRDefault="009B4919" w:rsidP="009B4919">
      <w:pPr>
        <w:pStyle w:val="yDefstart"/>
      </w:pPr>
      <w:r>
        <w:tab/>
      </w:r>
      <w:r w:rsidRPr="009B4919">
        <w:rPr>
          <w:rStyle w:val="CharDefText"/>
        </w:rPr>
        <w:t>country</w:t>
      </w:r>
      <w:r w:rsidR="00191B22">
        <w:t xml:space="preserve"> includes</w:t>
      </w:r>
      <w:r>
        <w:t xml:space="preserve"> — </w:t>
      </w:r>
    </w:p>
    <w:p w:rsidR="00191B22" w:rsidRDefault="009B4919" w:rsidP="009B4919">
      <w:pPr>
        <w:pStyle w:val="yDefpara"/>
      </w:pPr>
      <w:r>
        <w:tab/>
      </w:r>
      <w:r w:rsidR="00384109">
        <w:t>(a)</w:t>
      </w:r>
      <w:r>
        <w:tab/>
      </w:r>
      <w:r w:rsidR="00191B22">
        <w:t>a federation</w:t>
      </w:r>
      <w:r>
        <w:t>;</w:t>
      </w:r>
      <w:r w:rsidR="00191B22">
        <w:t xml:space="preserve"> or</w:t>
      </w:r>
    </w:p>
    <w:p w:rsidR="009B4919" w:rsidRDefault="009B4919" w:rsidP="009B4919">
      <w:pPr>
        <w:pStyle w:val="yDefpara"/>
      </w:pPr>
      <w:r>
        <w:tab/>
      </w:r>
      <w:r w:rsidR="00384109">
        <w:t>(b)</w:t>
      </w:r>
      <w:r>
        <w:tab/>
      </w:r>
      <w:r w:rsidR="00191B22">
        <w:t>a state, province or other part of a federation</w:t>
      </w:r>
      <w:r>
        <w:t>;</w:t>
      </w:r>
    </w:p>
    <w:p w:rsidR="009B4919" w:rsidRDefault="009B4919" w:rsidP="009B4919">
      <w:pPr>
        <w:pStyle w:val="yDefstart"/>
      </w:pPr>
      <w:r>
        <w:tab/>
      </w:r>
      <w:r w:rsidRPr="009B4919">
        <w:rPr>
          <w:rStyle w:val="CharDefText"/>
        </w:rPr>
        <w:t>date of assent</w:t>
      </w:r>
      <w:r w:rsidR="00191B22">
        <w:t>, in relation to an Act, means the day on which the Act receives the Royal Assent</w:t>
      </w:r>
      <w:r>
        <w:t>;</w:t>
      </w:r>
    </w:p>
    <w:p w:rsidR="009B4919" w:rsidRDefault="009B4919" w:rsidP="009B4919">
      <w:pPr>
        <w:pStyle w:val="yDefstart"/>
      </w:pPr>
      <w:r>
        <w:tab/>
      </w:r>
      <w:r w:rsidRPr="009B4919">
        <w:rPr>
          <w:rStyle w:val="CharDefText"/>
        </w:rPr>
        <w:t>definition</w:t>
      </w:r>
      <w:r>
        <w:t xml:space="preserve"> </w:t>
      </w:r>
      <w:r w:rsidR="00191B22">
        <w:t>means a provision</w:t>
      </w:r>
      <w:r w:rsidR="00191B22" w:rsidRPr="000E5090">
        <w:t xml:space="preserve"> of this </w:t>
      </w:r>
      <w:r w:rsidRPr="000E5090">
        <w:t>Act</w:t>
      </w:r>
      <w:r>
        <w:t xml:space="preserve"> </w:t>
      </w:r>
      <w:r w:rsidR="00191B22">
        <w:t>(however expressed) that</w:t>
      </w:r>
      <w:r>
        <w:t xml:space="preserve"> — </w:t>
      </w:r>
    </w:p>
    <w:p w:rsidR="00191B22" w:rsidRDefault="009B4919" w:rsidP="009B4919">
      <w:pPr>
        <w:pStyle w:val="yDefpara"/>
      </w:pPr>
      <w:r>
        <w:tab/>
      </w:r>
      <w:r w:rsidR="00384109">
        <w:t>(a)</w:t>
      </w:r>
      <w:r>
        <w:tab/>
      </w:r>
      <w:r w:rsidR="00191B22">
        <w:t>gives a meaning to a word or expression</w:t>
      </w:r>
      <w:r>
        <w:t>;</w:t>
      </w:r>
      <w:r w:rsidR="00191B22">
        <w:t xml:space="preserve"> or</w:t>
      </w:r>
    </w:p>
    <w:p w:rsidR="009B4919" w:rsidRDefault="009B4919" w:rsidP="009B4919">
      <w:pPr>
        <w:pStyle w:val="yDefpara"/>
      </w:pPr>
      <w:r>
        <w:tab/>
      </w:r>
      <w:r w:rsidR="00384109">
        <w:t>(b)</w:t>
      </w:r>
      <w:r>
        <w:tab/>
      </w:r>
      <w:r w:rsidR="00191B22">
        <w:t>limits or extends the meaning of a word or expression</w:t>
      </w:r>
      <w:r>
        <w:t>;</w:t>
      </w:r>
    </w:p>
    <w:p w:rsidR="001364D7" w:rsidRDefault="001364D7" w:rsidP="001364D7">
      <w:pPr>
        <w:pStyle w:val="yDefstart"/>
      </w:pPr>
      <w:r>
        <w:tab/>
      </w:r>
      <w:r w:rsidRPr="001364D7">
        <w:rPr>
          <w:rStyle w:val="CharDefText"/>
        </w:rPr>
        <w:t>document</w:t>
      </w:r>
      <w:r>
        <w:t xml:space="preserve"> </w:t>
      </w:r>
      <w:r w:rsidR="00191B22">
        <w:t>means any record of information however recorded, and includes</w:t>
      </w:r>
      <w:r>
        <w:t xml:space="preserve"> — </w:t>
      </w:r>
    </w:p>
    <w:p w:rsidR="00191B22" w:rsidRDefault="001364D7" w:rsidP="001364D7">
      <w:pPr>
        <w:pStyle w:val="yDefpara"/>
      </w:pPr>
      <w:r>
        <w:tab/>
      </w:r>
      <w:r w:rsidR="00384109">
        <w:t>(a)</w:t>
      </w:r>
      <w:r>
        <w:tab/>
      </w:r>
      <w:r w:rsidR="00191B22">
        <w:t>anything on which there is writing</w:t>
      </w:r>
      <w:r>
        <w:t>;</w:t>
      </w:r>
      <w:r w:rsidR="00191B22">
        <w:t xml:space="preserve"> or</w:t>
      </w:r>
    </w:p>
    <w:p w:rsidR="00191B22" w:rsidRDefault="001364D7" w:rsidP="001364D7">
      <w:pPr>
        <w:pStyle w:val="yDefpara"/>
      </w:pPr>
      <w:r>
        <w:tab/>
      </w:r>
      <w:r w:rsidR="00384109">
        <w:t>(b)</w:t>
      </w:r>
      <w:r>
        <w:tab/>
      </w:r>
      <w:r w:rsidR="00191B22">
        <w:t>anything on which there are marks, figures, symbols or perforations having a meaning for persons qualified to interpret them</w:t>
      </w:r>
      <w:r>
        <w:t>;</w:t>
      </w:r>
      <w:r w:rsidR="00191B22">
        <w:t xml:space="preserve"> or</w:t>
      </w:r>
    </w:p>
    <w:p w:rsidR="00191B22" w:rsidRDefault="001364D7" w:rsidP="001364D7">
      <w:pPr>
        <w:pStyle w:val="yDefpara"/>
      </w:pPr>
      <w:r>
        <w:tab/>
      </w:r>
      <w:r w:rsidR="00384109">
        <w:t>(c)</w:t>
      </w:r>
      <w:r>
        <w:tab/>
      </w:r>
      <w:r w:rsidR="00191B22">
        <w:t>anything from which sounds, images or writings can be reproduced with or without the aid of anything else</w:t>
      </w:r>
      <w:r>
        <w:t>;</w:t>
      </w:r>
      <w:r w:rsidR="00191B22">
        <w:t xml:space="preserve"> or</w:t>
      </w:r>
    </w:p>
    <w:p w:rsidR="00191B22" w:rsidRDefault="001364D7" w:rsidP="001364D7">
      <w:pPr>
        <w:pStyle w:val="yDefpara"/>
      </w:pPr>
      <w:r>
        <w:tab/>
      </w:r>
      <w:r w:rsidR="00384109">
        <w:t>(d)</w:t>
      </w:r>
      <w:r>
        <w:tab/>
      </w:r>
      <w:r w:rsidR="00191B22">
        <w:t>a map, plan, drawing or photograph</w:t>
      </w:r>
      <w:r>
        <w:t>;</w:t>
      </w:r>
      <w:r w:rsidR="00191B22">
        <w:t xml:space="preserve"> or</w:t>
      </w:r>
    </w:p>
    <w:p w:rsidR="00191B22" w:rsidRDefault="001364D7" w:rsidP="001364D7">
      <w:pPr>
        <w:pStyle w:val="yDefpara"/>
      </w:pPr>
      <w:r>
        <w:tab/>
      </w:r>
      <w:r w:rsidR="00384109">
        <w:t>(e)</w:t>
      </w:r>
      <w:r>
        <w:tab/>
      </w:r>
      <w:r w:rsidR="00191B22">
        <w:t xml:space="preserve">any record of information that exists in a digital form and is capable of being reproduced, transmitted, stored </w:t>
      </w:r>
      <w:r w:rsidR="00191B22" w:rsidRPr="00072700">
        <w:t>and</w:t>
      </w:r>
      <w:r w:rsidR="00191B22">
        <w:t xml:space="preserve"> duplicated by electronic means</w:t>
      </w:r>
      <w:r>
        <w:t>;</w:t>
      </w:r>
    </w:p>
    <w:p w:rsidR="00191B22" w:rsidRDefault="009715F5" w:rsidP="009715F5">
      <w:pPr>
        <w:pStyle w:val="yDefstart"/>
      </w:pPr>
      <w:r>
        <w:tab/>
      </w:r>
      <w:r w:rsidRPr="009715F5">
        <w:rPr>
          <w:rStyle w:val="CharDefText"/>
        </w:rPr>
        <w:t>expire</w:t>
      </w:r>
      <w:r>
        <w:t xml:space="preserve"> </w:t>
      </w:r>
      <w:r w:rsidR="00191B22">
        <w:t>includes lapse or</w:t>
      </w:r>
      <w:r>
        <w:t xml:space="preserve"> otherwise cease to have effect;</w:t>
      </w:r>
    </w:p>
    <w:p w:rsidR="00191B22" w:rsidRDefault="00F71D45" w:rsidP="00F71D45">
      <w:pPr>
        <w:pStyle w:val="yDefstart"/>
      </w:pPr>
      <w:r>
        <w:tab/>
      </w:r>
      <w:r w:rsidRPr="00F71D45">
        <w:rPr>
          <w:rStyle w:val="CharDefText"/>
        </w:rPr>
        <w:t>external Territory</w:t>
      </w:r>
      <w:r>
        <w:t xml:space="preserve"> </w:t>
      </w:r>
      <w:r w:rsidR="00191B22">
        <w:t>means a Territory, other than an internal Territory, for the government of which as a Territory provision is made by a Commonwealth Act</w:t>
      </w:r>
      <w:r>
        <w:t>;</w:t>
      </w:r>
    </w:p>
    <w:p w:rsidR="001C1210" w:rsidRDefault="001C1210" w:rsidP="001C1210">
      <w:pPr>
        <w:pStyle w:val="yDefstart"/>
      </w:pPr>
      <w:r>
        <w:tab/>
      </w:r>
      <w:r w:rsidRPr="001C1210">
        <w:rPr>
          <w:rStyle w:val="CharDefText"/>
        </w:rPr>
        <w:t>fail</w:t>
      </w:r>
      <w:r>
        <w:t xml:space="preserve"> </w:t>
      </w:r>
      <w:r w:rsidR="00191B22">
        <w:t>includes refuse</w:t>
      </w:r>
      <w:r>
        <w:t>;</w:t>
      </w:r>
    </w:p>
    <w:p w:rsidR="001C1210" w:rsidRDefault="001C1210" w:rsidP="001C1210">
      <w:pPr>
        <w:pStyle w:val="yDefstart"/>
      </w:pPr>
      <w:r>
        <w:tab/>
      </w:r>
      <w:r w:rsidRPr="001C1210">
        <w:rPr>
          <w:rStyle w:val="CharDefText"/>
        </w:rPr>
        <w:t>financial year</w:t>
      </w:r>
      <w:r>
        <w:t xml:space="preserve"> </w:t>
      </w:r>
      <w:r w:rsidR="00191B22">
        <w:t>means a period of 1</w:t>
      </w:r>
      <w:r w:rsidR="0062723D">
        <w:t>2 months</w:t>
      </w:r>
      <w:r w:rsidR="00191B22">
        <w:t xml:space="preserve"> beginning on 1</w:t>
      </w:r>
      <w:r>
        <w:t> </w:t>
      </w:r>
      <w:r w:rsidR="00191B22">
        <w:t>July</w:t>
      </w:r>
      <w:r>
        <w:t>;</w:t>
      </w:r>
    </w:p>
    <w:p w:rsidR="001C1210" w:rsidRDefault="001C1210" w:rsidP="001C1210">
      <w:pPr>
        <w:pStyle w:val="yDefstart"/>
      </w:pPr>
      <w:r>
        <w:tab/>
      </w:r>
      <w:r w:rsidRPr="001C1210">
        <w:rPr>
          <w:rStyle w:val="CharDefText"/>
        </w:rPr>
        <w:t>foreign country</w:t>
      </w:r>
      <w:r>
        <w:t xml:space="preserve"> </w:t>
      </w:r>
      <w:r w:rsidR="00191B22">
        <w:t>means a country (whether or not an independent sovereign State) outside Australia and the external Territories</w:t>
      </w:r>
      <w:r>
        <w:t>;</w:t>
      </w:r>
    </w:p>
    <w:p w:rsidR="002C04EF" w:rsidRDefault="002C04EF" w:rsidP="002C04EF">
      <w:pPr>
        <w:pStyle w:val="yDefstart"/>
      </w:pPr>
      <w:r>
        <w:tab/>
      </w:r>
      <w:r w:rsidRPr="002C04EF">
        <w:rPr>
          <w:rStyle w:val="CharDefText"/>
        </w:rPr>
        <w:t>function</w:t>
      </w:r>
      <w:r>
        <w:t xml:space="preserve"> </w:t>
      </w:r>
      <w:r w:rsidR="00191B22">
        <w:t>includes a power, authority or duty</w:t>
      </w:r>
      <w:r>
        <w:t>;</w:t>
      </w:r>
    </w:p>
    <w:p w:rsidR="00191B22" w:rsidRDefault="002C04EF" w:rsidP="002C04EF">
      <w:pPr>
        <w:pStyle w:val="yDefstart"/>
      </w:pPr>
      <w:r>
        <w:tab/>
      </w:r>
      <w:r w:rsidRPr="002C04EF">
        <w:rPr>
          <w:rStyle w:val="CharDefText"/>
        </w:rPr>
        <w:t>Gazette</w:t>
      </w:r>
      <w:r>
        <w:t xml:space="preserve"> </w:t>
      </w:r>
      <w:r w:rsidR="00191B22">
        <w:t xml:space="preserve">means the </w:t>
      </w:r>
      <w:r w:rsidR="00191B22" w:rsidRPr="000E5090">
        <w:t>Government Gazette</w:t>
      </w:r>
      <w:r w:rsidR="00191B22">
        <w:t xml:space="preserve"> of this jurisdiction</w:t>
      </w:r>
      <w:r>
        <w:t>;</w:t>
      </w:r>
    </w:p>
    <w:p w:rsidR="00191B22" w:rsidRDefault="002C04EF" w:rsidP="002C04EF">
      <w:pPr>
        <w:pStyle w:val="yDefstart"/>
      </w:pPr>
      <w:r>
        <w:tab/>
      </w:r>
      <w:r w:rsidRPr="002C04EF">
        <w:rPr>
          <w:rStyle w:val="CharDefText"/>
        </w:rPr>
        <w:t>gazetted</w:t>
      </w:r>
      <w:r>
        <w:t xml:space="preserve"> </w:t>
      </w:r>
      <w:r w:rsidR="00191B22">
        <w:t xml:space="preserve">means published in the </w:t>
      </w:r>
      <w:r w:rsidR="00191B22" w:rsidRPr="00007C36">
        <w:rPr>
          <w:i/>
        </w:rPr>
        <w:t>Gazette</w:t>
      </w:r>
      <w:r>
        <w:t>;</w:t>
      </w:r>
    </w:p>
    <w:p w:rsidR="002C04EF" w:rsidRDefault="002C04EF" w:rsidP="002C04EF">
      <w:pPr>
        <w:pStyle w:val="yDefstart"/>
      </w:pPr>
      <w:r>
        <w:tab/>
      </w:r>
      <w:r w:rsidRPr="002C04EF">
        <w:rPr>
          <w:rStyle w:val="CharDefText"/>
        </w:rPr>
        <w:t>Gazette notice</w:t>
      </w:r>
      <w:r>
        <w:t xml:space="preserve"> </w:t>
      </w:r>
      <w:r w:rsidR="00191B22">
        <w:t xml:space="preserve">means notice published in the </w:t>
      </w:r>
      <w:r w:rsidR="00191B22" w:rsidRPr="007419F5">
        <w:rPr>
          <w:i/>
        </w:rPr>
        <w:t>Gazette</w:t>
      </w:r>
      <w:r>
        <w:t>;</w:t>
      </w:r>
    </w:p>
    <w:p w:rsidR="002C04EF" w:rsidRDefault="002C04EF" w:rsidP="002C04EF">
      <w:pPr>
        <w:pStyle w:val="yDefstart"/>
      </w:pPr>
      <w:r>
        <w:tab/>
      </w:r>
      <w:r w:rsidRPr="002C04EF">
        <w:rPr>
          <w:rStyle w:val="CharDefText"/>
        </w:rPr>
        <w:t>Government Printer</w:t>
      </w:r>
      <w:r>
        <w:t xml:space="preserve"> </w:t>
      </w:r>
      <w:r w:rsidR="00191B22">
        <w:t>means the Government Printer of this jurisdiction, and includes any other person authorised by the Government of this jurisdiction to print an Act or instrument</w:t>
      </w:r>
      <w:r>
        <w:t>;</w:t>
      </w:r>
    </w:p>
    <w:p w:rsidR="002C04EF" w:rsidRDefault="002C04EF" w:rsidP="002C04EF">
      <w:pPr>
        <w:pStyle w:val="yDefstart"/>
      </w:pPr>
      <w:r>
        <w:tab/>
      </w:r>
      <w:r w:rsidRPr="002C04EF">
        <w:rPr>
          <w:rStyle w:val="CharDefText"/>
        </w:rPr>
        <w:t>individual</w:t>
      </w:r>
      <w:r>
        <w:t xml:space="preserve"> </w:t>
      </w:r>
      <w:r w:rsidR="00191B22">
        <w:t>means a natural person</w:t>
      </w:r>
      <w:r>
        <w:t>;</w:t>
      </w:r>
    </w:p>
    <w:p w:rsidR="002C04EF" w:rsidRDefault="002C04EF" w:rsidP="002C04EF">
      <w:pPr>
        <w:pStyle w:val="yDefstart"/>
      </w:pPr>
      <w:r>
        <w:tab/>
      </w:r>
      <w:r w:rsidRPr="002C04EF">
        <w:rPr>
          <w:rStyle w:val="CharDefText"/>
        </w:rPr>
        <w:t>insert</w:t>
      </w:r>
      <w:r w:rsidR="00191B22">
        <w:t>, in relation to a provision</w:t>
      </w:r>
      <w:r w:rsidR="00191B22" w:rsidRPr="000E5090">
        <w:t xml:space="preserve"> of this </w:t>
      </w:r>
      <w:r w:rsidRPr="000E5090">
        <w:t>Act</w:t>
      </w:r>
      <w:r w:rsidR="00191B22">
        <w:t>, includes substitute</w:t>
      </w:r>
      <w:r>
        <w:t>;</w:t>
      </w:r>
    </w:p>
    <w:p w:rsidR="002C04EF" w:rsidRDefault="002C04EF" w:rsidP="002C04EF">
      <w:pPr>
        <w:pStyle w:val="yDefstart"/>
      </w:pPr>
      <w:r>
        <w:tab/>
      </w:r>
      <w:r w:rsidRPr="002C04EF">
        <w:rPr>
          <w:rStyle w:val="CharDefText"/>
        </w:rPr>
        <w:t>instrument</w:t>
      </w:r>
      <w:r>
        <w:t xml:space="preserve"> </w:t>
      </w:r>
      <w:r w:rsidR="00191B22">
        <w:t>includes a statutory instrument</w:t>
      </w:r>
      <w:r>
        <w:t>;</w:t>
      </w:r>
    </w:p>
    <w:p w:rsidR="002C04EF" w:rsidRDefault="002C04EF" w:rsidP="002C04EF">
      <w:pPr>
        <w:pStyle w:val="yDefstart"/>
      </w:pPr>
      <w:r>
        <w:tab/>
      </w:r>
      <w:r w:rsidRPr="002C04EF">
        <w:rPr>
          <w:rStyle w:val="CharDefText"/>
        </w:rPr>
        <w:t>internal Territory</w:t>
      </w:r>
      <w:r>
        <w:t xml:space="preserve"> </w:t>
      </w:r>
      <w:r w:rsidR="00191B22">
        <w:t>means the Australian Capital Territory, the Jervis Bay Territory or the Northern Territory</w:t>
      </w:r>
      <w:r>
        <w:t>;</w:t>
      </w:r>
    </w:p>
    <w:p w:rsidR="002C04EF" w:rsidRDefault="002C04EF" w:rsidP="002C04EF">
      <w:pPr>
        <w:pStyle w:val="yDefstart"/>
      </w:pPr>
      <w:r>
        <w:tab/>
      </w:r>
      <w:r w:rsidRPr="002C04EF">
        <w:rPr>
          <w:rStyle w:val="CharDefText"/>
        </w:rPr>
        <w:t>Jervis Bay Territory</w:t>
      </w:r>
      <w:r>
        <w:t xml:space="preserve"> </w:t>
      </w:r>
      <w:r w:rsidR="00191B22">
        <w:t xml:space="preserve">means the Territory mentioned in the </w:t>
      </w:r>
      <w:r w:rsidR="00191B22" w:rsidRPr="00806CA5">
        <w:rPr>
          <w:i/>
        </w:rPr>
        <w:t xml:space="preserve">Jervis Bay Territory Acceptance </w:t>
      </w:r>
      <w:r w:rsidR="0062723D" w:rsidRPr="00806CA5">
        <w:rPr>
          <w:i/>
        </w:rPr>
        <w:t>Act 1</w:t>
      </w:r>
      <w:r w:rsidR="00191B22" w:rsidRPr="00806CA5">
        <w:rPr>
          <w:i/>
        </w:rPr>
        <w:t>915</w:t>
      </w:r>
      <w:r w:rsidR="00191B22" w:rsidRPr="000E5090">
        <w:t xml:space="preserve"> (</w:t>
      </w:r>
      <w:r w:rsidR="00191B22">
        <w:t>Commonwealth)</w:t>
      </w:r>
      <w:r>
        <w:t>;</w:t>
      </w:r>
    </w:p>
    <w:p w:rsidR="00007C36" w:rsidRDefault="00007C36" w:rsidP="00007C36">
      <w:pPr>
        <w:pStyle w:val="yDefstart"/>
      </w:pPr>
      <w:r>
        <w:tab/>
      </w:r>
      <w:r w:rsidRPr="00007C36">
        <w:rPr>
          <w:rStyle w:val="CharDefText"/>
        </w:rPr>
        <w:t>make</w:t>
      </w:r>
      <w:r>
        <w:t xml:space="preserve"> </w:t>
      </w:r>
      <w:r w:rsidR="00191B22">
        <w:t>includes issue or grant</w:t>
      </w:r>
      <w:r>
        <w:t>;</w:t>
      </w:r>
    </w:p>
    <w:p w:rsidR="00007C36" w:rsidRDefault="00007C36" w:rsidP="00007C36">
      <w:pPr>
        <w:pStyle w:val="yDefstart"/>
      </w:pPr>
      <w:r>
        <w:tab/>
      </w:r>
      <w:r w:rsidRPr="00007C36">
        <w:rPr>
          <w:rStyle w:val="CharDefText"/>
        </w:rPr>
        <w:t>minor</w:t>
      </w:r>
      <w:r>
        <w:t xml:space="preserve"> </w:t>
      </w:r>
      <w:r w:rsidR="00191B22">
        <w:t>means an individual who is under 18</w:t>
      </w:r>
      <w:r>
        <w:t>;</w:t>
      </w:r>
    </w:p>
    <w:p w:rsidR="00191B22" w:rsidRDefault="004B4414" w:rsidP="004B4414">
      <w:pPr>
        <w:pStyle w:val="yDefstart"/>
      </w:pPr>
      <w:r>
        <w:tab/>
      </w:r>
      <w:r w:rsidRPr="004B4414">
        <w:rPr>
          <w:rStyle w:val="CharDefText"/>
        </w:rPr>
        <w:t>modification</w:t>
      </w:r>
      <w:r>
        <w:t xml:space="preserve"> </w:t>
      </w:r>
      <w:r w:rsidR="00191B22">
        <w:t>includes add</w:t>
      </w:r>
      <w:r>
        <w:t>ition, omission or substitution;</w:t>
      </w:r>
    </w:p>
    <w:p w:rsidR="004B4414" w:rsidRDefault="004B4414" w:rsidP="004B4414">
      <w:pPr>
        <w:pStyle w:val="yDefstart"/>
      </w:pPr>
      <w:r>
        <w:tab/>
      </w:r>
      <w:r w:rsidRPr="004B4414">
        <w:rPr>
          <w:rStyle w:val="CharDefText"/>
        </w:rPr>
        <w:t>month</w:t>
      </w:r>
      <w:r>
        <w:t xml:space="preserve"> </w:t>
      </w:r>
      <w:r w:rsidR="00191B22">
        <w:t>means a calendar month</w:t>
      </w:r>
      <w:r>
        <w:t>;</w:t>
      </w:r>
    </w:p>
    <w:p w:rsidR="00DD57DF" w:rsidRDefault="00DD57DF" w:rsidP="00DD57DF">
      <w:pPr>
        <w:pStyle w:val="yDefstart"/>
      </w:pPr>
      <w:r>
        <w:tab/>
      </w:r>
      <w:r w:rsidRPr="00DD57DF">
        <w:rPr>
          <w:rStyle w:val="CharDefText"/>
        </w:rPr>
        <w:t>named month</w:t>
      </w:r>
      <w:r>
        <w:t xml:space="preserve"> </w:t>
      </w:r>
      <w:r w:rsidR="00191B22">
        <w:t xml:space="preserve">means </w:t>
      </w:r>
      <w:r w:rsidR="00E32DE2">
        <w:t>one</w:t>
      </w:r>
      <w:r w:rsidR="00191B22">
        <w:t xml:space="preserve"> of the 1</w:t>
      </w:r>
      <w:r w:rsidR="0062723D">
        <w:t>2 months</w:t>
      </w:r>
      <w:r w:rsidR="00191B22">
        <w:t xml:space="preserve"> of the year</w:t>
      </w:r>
      <w:r>
        <w:t>;</w:t>
      </w:r>
    </w:p>
    <w:p w:rsidR="00191B22" w:rsidRDefault="000B44B8" w:rsidP="000B44B8">
      <w:pPr>
        <w:pStyle w:val="yDefstart"/>
      </w:pPr>
      <w:r>
        <w:tab/>
      </w:r>
      <w:r w:rsidRPr="000B44B8">
        <w:rPr>
          <w:rStyle w:val="CharDefText"/>
        </w:rPr>
        <w:t>Northern Territory</w:t>
      </w:r>
      <w:r>
        <w:t xml:space="preserve"> </w:t>
      </w:r>
      <w:r w:rsidR="00191B22">
        <w:t xml:space="preserve">means the </w:t>
      </w:r>
      <w:r>
        <w:t>Northern Territory of Australia;</w:t>
      </w:r>
    </w:p>
    <w:p w:rsidR="00D95A72" w:rsidRDefault="00D95A72" w:rsidP="00D95A72">
      <w:pPr>
        <w:pStyle w:val="yDefstart"/>
      </w:pPr>
      <w:r>
        <w:tab/>
      </w:r>
      <w:r w:rsidRPr="00D95A72">
        <w:rPr>
          <w:rStyle w:val="CharDefText"/>
        </w:rPr>
        <w:t>number</w:t>
      </w:r>
      <w:r>
        <w:t xml:space="preserve"> </w:t>
      </w:r>
      <w:r w:rsidR="00191B22">
        <w:t>means</w:t>
      </w:r>
      <w:r>
        <w:t xml:space="preserve"> — </w:t>
      </w:r>
    </w:p>
    <w:p w:rsidR="00191B22" w:rsidRDefault="00D95A72" w:rsidP="00D95A72">
      <w:pPr>
        <w:pStyle w:val="yDefpara"/>
      </w:pPr>
      <w:r>
        <w:tab/>
      </w:r>
      <w:r w:rsidR="00384109">
        <w:t>(a)</w:t>
      </w:r>
      <w:r>
        <w:tab/>
      </w:r>
      <w:r w:rsidR="00191B22">
        <w:t>a number expressed in figures or words</w:t>
      </w:r>
      <w:r>
        <w:t>;</w:t>
      </w:r>
      <w:r w:rsidR="00191B22">
        <w:t xml:space="preserve"> or</w:t>
      </w:r>
    </w:p>
    <w:p w:rsidR="00191B22" w:rsidRDefault="00D95A72" w:rsidP="00D95A72">
      <w:pPr>
        <w:pStyle w:val="yDefpara"/>
      </w:pPr>
      <w:r>
        <w:tab/>
      </w:r>
      <w:r w:rsidR="00384109">
        <w:t>(b)</w:t>
      </w:r>
      <w:r>
        <w:tab/>
      </w:r>
      <w:r w:rsidR="00191B22">
        <w:t>a letter</w:t>
      </w:r>
      <w:r>
        <w:t>;</w:t>
      </w:r>
      <w:r w:rsidR="00191B22">
        <w:t xml:space="preserve"> or</w:t>
      </w:r>
    </w:p>
    <w:p w:rsidR="00D95A72" w:rsidRDefault="00D95A72" w:rsidP="00D95A72">
      <w:pPr>
        <w:pStyle w:val="yDefpara"/>
      </w:pPr>
      <w:r>
        <w:tab/>
      </w:r>
      <w:r w:rsidR="00384109">
        <w:t>(c)</w:t>
      </w:r>
      <w:r>
        <w:tab/>
      </w:r>
      <w:r w:rsidR="00191B22">
        <w:t>a combination of a number so expressed and a letter</w:t>
      </w:r>
      <w:r>
        <w:t>;</w:t>
      </w:r>
    </w:p>
    <w:p w:rsidR="00443DA8" w:rsidRDefault="00443DA8" w:rsidP="00443DA8">
      <w:pPr>
        <w:pStyle w:val="yDefstart"/>
      </w:pPr>
      <w:r>
        <w:tab/>
      </w:r>
      <w:r w:rsidRPr="00443DA8">
        <w:rPr>
          <w:rStyle w:val="CharDefText"/>
        </w:rPr>
        <w:t>oath</w:t>
      </w:r>
      <w:r w:rsidR="00191B22">
        <w:t>, in relation to a person allowed by law to affirm, declare or promise, includes affirmation, declaration or promise</w:t>
      </w:r>
      <w:r>
        <w:t>;</w:t>
      </w:r>
    </w:p>
    <w:p w:rsidR="00367975" w:rsidRDefault="00367975" w:rsidP="00367975">
      <w:pPr>
        <w:pStyle w:val="yDefstart"/>
      </w:pPr>
      <w:r>
        <w:tab/>
      </w:r>
      <w:r w:rsidRPr="00367975">
        <w:rPr>
          <w:rStyle w:val="CharDefText"/>
        </w:rPr>
        <w:t>office</w:t>
      </w:r>
      <w:r>
        <w:t xml:space="preserve"> </w:t>
      </w:r>
      <w:r w:rsidR="00191B22">
        <w:t>includes position</w:t>
      </w:r>
      <w:r>
        <w:t>;</w:t>
      </w:r>
    </w:p>
    <w:p w:rsidR="00222A44" w:rsidRDefault="00222A44" w:rsidP="00222A44">
      <w:pPr>
        <w:pStyle w:val="yDefstart"/>
      </w:pPr>
      <w:r>
        <w:tab/>
      </w:r>
      <w:r w:rsidRPr="00222A44">
        <w:rPr>
          <w:rStyle w:val="CharDefText"/>
        </w:rPr>
        <w:t>omit</w:t>
      </w:r>
      <w:r w:rsidR="00191B22">
        <w:t>, in relation to a provision</w:t>
      </w:r>
      <w:r w:rsidR="00191B22" w:rsidRPr="000E5090">
        <w:t xml:space="preserve"> of this </w:t>
      </w:r>
      <w:r w:rsidRPr="000E5090">
        <w:t>Act</w:t>
      </w:r>
      <w:r>
        <w:t xml:space="preserve"> </w:t>
      </w:r>
      <w:r w:rsidR="00191B22">
        <w:t>or an Act, includes repeal</w:t>
      </w:r>
      <w:r>
        <w:t>;</w:t>
      </w:r>
    </w:p>
    <w:p w:rsidR="00EE51EE" w:rsidRDefault="00EE51EE" w:rsidP="00EE51EE">
      <w:pPr>
        <w:pStyle w:val="yDefstart"/>
      </w:pPr>
      <w:r>
        <w:tab/>
      </w:r>
      <w:r w:rsidRPr="00EE51EE">
        <w:rPr>
          <w:rStyle w:val="CharDefText"/>
        </w:rPr>
        <w:t>party</w:t>
      </w:r>
      <w:r>
        <w:t xml:space="preserve"> </w:t>
      </w:r>
      <w:r w:rsidR="00191B22">
        <w:t>includes an individual or a body politic or corporate</w:t>
      </w:r>
      <w:r>
        <w:t>;</w:t>
      </w:r>
    </w:p>
    <w:p w:rsidR="00141DF6" w:rsidRDefault="00141DF6" w:rsidP="00141DF6">
      <w:pPr>
        <w:pStyle w:val="yDefstart"/>
      </w:pPr>
      <w:r>
        <w:tab/>
      </w:r>
      <w:r w:rsidRPr="00141DF6">
        <w:rPr>
          <w:rStyle w:val="CharDefText"/>
        </w:rPr>
        <w:t>penalty</w:t>
      </w:r>
      <w:r>
        <w:t xml:space="preserve"> </w:t>
      </w:r>
      <w:r w:rsidR="00191B22">
        <w:t>includes forfeiture or punishment</w:t>
      </w:r>
      <w:r>
        <w:t>;</w:t>
      </w:r>
    </w:p>
    <w:p w:rsidR="00191B22" w:rsidRDefault="002D1B86" w:rsidP="002D1B86">
      <w:pPr>
        <w:pStyle w:val="yDefstart"/>
      </w:pPr>
      <w:r>
        <w:tab/>
      </w:r>
      <w:r w:rsidRPr="002D1B86">
        <w:rPr>
          <w:rStyle w:val="CharDefText"/>
        </w:rPr>
        <w:t>person</w:t>
      </w:r>
      <w:r>
        <w:t xml:space="preserve"> </w:t>
      </w:r>
      <w:r w:rsidR="00191B22">
        <w:t>includes an individual</w:t>
      </w:r>
      <w:r>
        <w:t xml:space="preserve"> or a body politic or corporate;</w:t>
      </w:r>
    </w:p>
    <w:p w:rsidR="005A2231" w:rsidRDefault="005A2231" w:rsidP="005A2231">
      <w:pPr>
        <w:pStyle w:val="yDefstart"/>
      </w:pPr>
      <w:r>
        <w:tab/>
      </w:r>
      <w:r w:rsidRPr="005A2231">
        <w:rPr>
          <w:rStyle w:val="CharDefText"/>
        </w:rPr>
        <w:t>power</w:t>
      </w:r>
      <w:r>
        <w:t xml:space="preserve"> </w:t>
      </w:r>
      <w:r w:rsidR="00191B22">
        <w:t>includes authority</w:t>
      </w:r>
      <w:r>
        <w:t>;</w:t>
      </w:r>
    </w:p>
    <w:p w:rsidR="00FC2257" w:rsidRDefault="00FC2257" w:rsidP="00FC2257">
      <w:pPr>
        <w:pStyle w:val="yDefstart"/>
      </w:pPr>
      <w:r>
        <w:tab/>
      </w:r>
      <w:r w:rsidRPr="00FC2257">
        <w:rPr>
          <w:rStyle w:val="CharDefText"/>
        </w:rPr>
        <w:t>printed</w:t>
      </w:r>
      <w:r>
        <w:t xml:space="preserve"> </w:t>
      </w:r>
      <w:r w:rsidR="00191B22">
        <w:t>includes typewritten, lithographed or reproduced by any mechanical or electronic means</w:t>
      </w:r>
      <w:r>
        <w:t>;</w:t>
      </w:r>
    </w:p>
    <w:p w:rsidR="00E61382" w:rsidRDefault="00E61382" w:rsidP="00E61382">
      <w:pPr>
        <w:pStyle w:val="yDefstart"/>
      </w:pPr>
      <w:r>
        <w:tab/>
      </w:r>
      <w:r w:rsidRPr="00E61382">
        <w:rPr>
          <w:rStyle w:val="CharDefText"/>
        </w:rPr>
        <w:t>proceeding</w:t>
      </w:r>
      <w:r>
        <w:t xml:space="preserve"> </w:t>
      </w:r>
      <w:r w:rsidR="00191B22">
        <w:t>means a legal or other action or proceeding</w:t>
      </w:r>
      <w:r>
        <w:t>;</w:t>
      </w:r>
    </w:p>
    <w:p w:rsidR="00EE5FC1" w:rsidRDefault="00E61382" w:rsidP="00ED5E21">
      <w:pPr>
        <w:pStyle w:val="yDefstart"/>
        <w:keepNext/>
      </w:pPr>
      <w:r>
        <w:tab/>
      </w:r>
      <w:r w:rsidRPr="00E61382">
        <w:rPr>
          <w:rStyle w:val="CharDefText"/>
        </w:rPr>
        <w:t>provision</w:t>
      </w:r>
      <w:r w:rsidR="00191B22">
        <w:t xml:space="preserve">, in relation to this </w:t>
      </w:r>
      <w:r>
        <w:t xml:space="preserve">Act </w:t>
      </w:r>
      <w:r w:rsidR="00191B22">
        <w:t>or an Act, means words or other matter that form or forms part</w:t>
      </w:r>
      <w:r w:rsidR="00191B22" w:rsidRPr="000E5090">
        <w:t xml:space="preserve"> of this </w:t>
      </w:r>
      <w:r w:rsidRPr="000E5090">
        <w:t>Act</w:t>
      </w:r>
      <w:r>
        <w:t xml:space="preserve"> </w:t>
      </w:r>
      <w:r w:rsidR="00191B22">
        <w:t>or the Act, and includes</w:t>
      </w:r>
      <w:r w:rsidR="00EE5FC1">
        <w:t xml:space="preserve"> — </w:t>
      </w:r>
    </w:p>
    <w:p w:rsidR="00191B22" w:rsidRDefault="00EE5FC1" w:rsidP="00EE5FC1">
      <w:pPr>
        <w:pStyle w:val="yDefpara"/>
      </w:pPr>
      <w:r>
        <w:tab/>
      </w:r>
      <w:r w:rsidR="00384109">
        <w:t>(a)</w:t>
      </w:r>
      <w:r>
        <w:tab/>
      </w:r>
      <w:r w:rsidR="00191B22">
        <w:t>a Chapter, Part, Division, Subdivision, section, subsection, paragraph, subparagraph, sub</w:t>
      </w:r>
      <w:r w:rsidR="00DB2099">
        <w:noBreakHyphen/>
      </w:r>
      <w:r w:rsidR="00191B22">
        <w:t xml:space="preserve">subparagraph or Schedule of or to this </w:t>
      </w:r>
      <w:r>
        <w:t xml:space="preserve">Act </w:t>
      </w:r>
      <w:r w:rsidR="00191B22">
        <w:t>or the Act</w:t>
      </w:r>
      <w:r>
        <w:t>;</w:t>
      </w:r>
      <w:r w:rsidR="00191B22">
        <w:t xml:space="preserve"> or</w:t>
      </w:r>
    </w:p>
    <w:p w:rsidR="00191B22" w:rsidRDefault="00EE5FC1" w:rsidP="00EE5FC1">
      <w:pPr>
        <w:pStyle w:val="yDefpara"/>
      </w:pPr>
      <w:r>
        <w:tab/>
      </w:r>
      <w:r w:rsidR="00384109">
        <w:t>(b)</w:t>
      </w:r>
      <w:r>
        <w:tab/>
      </w:r>
      <w:r w:rsidR="00191B22">
        <w:t xml:space="preserve">a section, clause, subclause, item, column, </w:t>
      </w:r>
      <w:r w:rsidR="00191B22" w:rsidRPr="000E5090">
        <w:t>table</w:t>
      </w:r>
      <w:r w:rsidR="00191B22">
        <w:t xml:space="preserve"> or form of or in a Schedule to this </w:t>
      </w:r>
      <w:r>
        <w:t xml:space="preserve">Act </w:t>
      </w:r>
      <w:r w:rsidR="00191B22">
        <w:t>or the Act</w:t>
      </w:r>
      <w:r>
        <w:t>;</w:t>
      </w:r>
      <w:r w:rsidR="00191B22">
        <w:t xml:space="preserve"> or</w:t>
      </w:r>
    </w:p>
    <w:p w:rsidR="00EE5FC1" w:rsidRDefault="00EE5FC1" w:rsidP="00EE5FC1">
      <w:pPr>
        <w:pStyle w:val="yDefpara"/>
      </w:pPr>
      <w:r>
        <w:tab/>
      </w:r>
      <w:r w:rsidR="00384109">
        <w:t>(c)</w:t>
      </w:r>
      <w:r>
        <w:tab/>
      </w:r>
      <w:r w:rsidR="00191B22">
        <w:t>the long title and any preamble to</w:t>
      </w:r>
      <w:r w:rsidR="00436BB4">
        <w:t xml:space="preserve"> this Act or</w:t>
      </w:r>
      <w:r w:rsidR="00191B22">
        <w:t xml:space="preserve"> the Act</w:t>
      </w:r>
      <w:r>
        <w:t>;</w:t>
      </w:r>
    </w:p>
    <w:p w:rsidR="00FB2E30" w:rsidRDefault="00FB2E30" w:rsidP="00FB2E30">
      <w:pPr>
        <w:pStyle w:val="yDefstart"/>
      </w:pPr>
      <w:r>
        <w:tab/>
      </w:r>
      <w:r w:rsidRPr="00FB2E30">
        <w:rPr>
          <w:rStyle w:val="CharDefText"/>
        </w:rPr>
        <w:t>record</w:t>
      </w:r>
      <w:r>
        <w:t xml:space="preserve"> </w:t>
      </w:r>
      <w:r w:rsidR="00191B22">
        <w:t>includes information stored or recorded by means of a computer</w:t>
      </w:r>
      <w:r>
        <w:t>;</w:t>
      </w:r>
    </w:p>
    <w:p w:rsidR="00775F20" w:rsidRDefault="00775F20" w:rsidP="00775F20">
      <w:pPr>
        <w:pStyle w:val="yDefstart"/>
      </w:pPr>
      <w:r>
        <w:tab/>
      </w:r>
      <w:r w:rsidRPr="00775F20">
        <w:rPr>
          <w:rStyle w:val="CharDefText"/>
        </w:rPr>
        <w:t>repeal</w:t>
      </w:r>
      <w:r>
        <w:t xml:space="preserve"> </w:t>
      </w:r>
      <w:r w:rsidR="00191B22">
        <w:t>includes</w:t>
      </w:r>
      <w:r>
        <w:t xml:space="preserve"> — </w:t>
      </w:r>
    </w:p>
    <w:p w:rsidR="00191B22" w:rsidRDefault="00775F20" w:rsidP="00775F20">
      <w:pPr>
        <w:pStyle w:val="yDefpara"/>
      </w:pPr>
      <w:r>
        <w:tab/>
      </w:r>
      <w:r w:rsidR="00384109">
        <w:t>(a)</w:t>
      </w:r>
      <w:r>
        <w:tab/>
      </w:r>
      <w:r w:rsidR="00191B22">
        <w:t>revoke or rescind</w:t>
      </w:r>
      <w:r>
        <w:t>;</w:t>
      </w:r>
      <w:r w:rsidR="00191B22">
        <w:t xml:space="preserve"> or</w:t>
      </w:r>
    </w:p>
    <w:p w:rsidR="00191B22" w:rsidRDefault="00775F20" w:rsidP="00272E24">
      <w:pPr>
        <w:pStyle w:val="yDefpara"/>
      </w:pPr>
      <w:r>
        <w:tab/>
      </w:r>
      <w:r w:rsidR="00384109">
        <w:t>(b)</w:t>
      </w:r>
      <w:r>
        <w:tab/>
      </w:r>
      <w:r w:rsidR="00191B22">
        <w:t>repeal by implication</w:t>
      </w:r>
      <w:r w:rsidR="00272E24">
        <w:t>;</w:t>
      </w:r>
      <w:r w:rsidR="00191B22">
        <w:t xml:space="preserve"> or</w:t>
      </w:r>
    </w:p>
    <w:p w:rsidR="00191B22" w:rsidRDefault="00272E24" w:rsidP="00272E24">
      <w:pPr>
        <w:pStyle w:val="yDefpara"/>
      </w:pPr>
      <w:r>
        <w:tab/>
      </w:r>
      <w:r w:rsidR="00384109">
        <w:t>(c)</w:t>
      </w:r>
      <w:r>
        <w:tab/>
      </w:r>
      <w:r w:rsidR="00191B22">
        <w:t>abrogate or limit the effect</w:t>
      </w:r>
      <w:r w:rsidR="00191B22" w:rsidRPr="000E5090">
        <w:t xml:space="preserve"> of this </w:t>
      </w:r>
      <w:r w:rsidRPr="000E5090">
        <w:t>Act</w:t>
      </w:r>
      <w:r>
        <w:t xml:space="preserve"> </w:t>
      </w:r>
      <w:r w:rsidR="00191B22">
        <w:t>or the instrument concerned</w:t>
      </w:r>
      <w:r>
        <w:t>;</w:t>
      </w:r>
      <w:r w:rsidR="00191B22">
        <w:t xml:space="preserve"> or</w:t>
      </w:r>
    </w:p>
    <w:p w:rsidR="00272E24" w:rsidRDefault="00272E24" w:rsidP="00272E24">
      <w:pPr>
        <w:pStyle w:val="yDefpara"/>
      </w:pPr>
      <w:r>
        <w:tab/>
      </w:r>
      <w:r w:rsidR="00384109">
        <w:t>(d)</w:t>
      </w:r>
      <w:r>
        <w:tab/>
      </w:r>
      <w:r w:rsidR="00191B22">
        <w:t>exclude from, or include in, the application</w:t>
      </w:r>
      <w:r w:rsidR="00191B22" w:rsidRPr="000E5090">
        <w:t xml:space="preserve"> of this </w:t>
      </w:r>
      <w:r w:rsidRPr="000E5090">
        <w:t>Act</w:t>
      </w:r>
      <w:r>
        <w:t xml:space="preserve"> </w:t>
      </w:r>
      <w:r w:rsidR="00191B22">
        <w:t>or the instrument concerned any person, subject matter or circumstance</w:t>
      </w:r>
      <w:r>
        <w:t>;</w:t>
      </w:r>
    </w:p>
    <w:p w:rsidR="00191B22" w:rsidRDefault="00741ABD" w:rsidP="00741ABD">
      <w:pPr>
        <w:pStyle w:val="yDefstart"/>
      </w:pPr>
      <w:r>
        <w:tab/>
      </w:r>
      <w:r w:rsidRPr="00741ABD">
        <w:rPr>
          <w:rStyle w:val="CharDefText"/>
        </w:rPr>
        <w:t>sign</w:t>
      </w:r>
      <w:r>
        <w:t xml:space="preserve"> </w:t>
      </w:r>
      <w:r w:rsidR="00191B22">
        <w:t>includes the affixing of</w:t>
      </w:r>
      <w:r>
        <w:t xml:space="preserve"> a seal or the making of a mark;</w:t>
      </w:r>
    </w:p>
    <w:p w:rsidR="003210DD" w:rsidRDefault="003210DD" w:rsidP="003210DD">
      <w:pPr>
        <w:pStyle w:val="yDefstart"/>
      </w:pPr>
      <w:r>
        <w:tab/>
      </w:r>
      <w:r w:rsidRPr="003210DD">
        <w:rPr>
          <w:rStyle w:val="CharDefText"/>
        </w:rPr>
        <w:t>statutory declaration</w:t>
      </w:r>
      <w:r>
        <w:t xml:space="preserve"> </w:t>
      </w:r>
      <w:r w:rsidR="00191B22">
        <w:t>means a declaration made under an Act, or under a Commonwealth Act or an Act of another jurisdiction, that authorises a declaration to be made otherwise than in the course of a judicial proceeding</w:t>
      </w:r>
      <w:r>
        <w:t>;</w:t>
      </w:r>
    </w:p>
    <w:p w:rsidR="00EA38B0" w:rsidRDefault="00EA38B0" w:rsidP="00EA38B0">
      <w:pPr>
        <w:pStyle w:val="yDefstart"/>
      </w:pPr>
      <w:r>
        <w:tab/>
      </w:r>
      <w:r w:rsidRPr="00EA38B0">
        <w:rPr>
          <w:rStyle w:val="CharDefText"/>
        </w:rPr>
        <w:t>statutory instrument</w:t>
      </w:r>
      <w:r>
        <w:t xml:space="preserve"> </w:t>
      </w:r>
      <w:r w:rsidR="00191B22">
        <w:t>means an instrument made or in force under or for the purposes</w:t>
      </w:r>
      <w:r w:rsidR="00191B22" w:rsidRPr="000E5090">
        <w:t xml:space="preserve"> of this </w:t>
      </w:r>
      <w:r w:rsidRPr="000E5090">
        <w:t>Act</w:t>
      </w:r>
      <w:r w:rsidR="00191B22">
        <w:t>, and includes an instrument made or in force under any such instrument</w:t>
      </w:r>
      <w:r>
        <w:t>;</w:t>
      </w:r>
    </w:p>
    <w:p w:rsidR="00B9634D" w:rsidRDefault="00B9634D" w:rsidP="00B9634D">
      <w:pPr>
        <w:pStyle w:val="yDefstart"/>
      </w:pPr>
      <w:r>
        <w:tab/>
      </w:r>
      <w:r w:rsidRPr="00B9634D">
        <w:rPr>
          <w:rStyle w:val="CharDefText"/>
        </w:rPr>
        <w:t>swear</w:t>
      </w:r>
      <w:r w:rsidR="00191B22">
        <w:t>, in relation to a person allowed by law to affirm, declare or promise, includes affirm, declare or promise</w:t>
      </w:r>
      <w:r>
        <w:t>;</w:t>
      </w:r>
    </w:p>
    <w:p w:rsidR="007F7CBC" w:rsidRDefault="007F7CBC" w:rsidP="007F7CBC">
      <w:pPr>
        <w:pStyle w:val="yDefstart"/>
      </w:pPr>
      <w:r>
        <w:tab/>
      </w:r>
      <w:r w:rsidRPr="007F7CBC">
        <w:rPr>
          <w:rStyle w:val="CharDefText"/>
        </w:rPr>
        <w:t>word</w:t>
      </w:r>
      <w:r>
        <w:t xml:space="preserve"> </w:t>
      </w:r>
      <w:r w:rsidR="00191B22">
        <w:t>includes any symbol, figure or drawing</w:t>
      </w:r>
      <w:r>
        <w:t>;</w:t>
      </w:r>
    </w:p>
    <w:p w:rsidR="00191B22" w:rsidRDefault="007F7CBC" w:rsidP="007F7CBC">
      <w:pPr>
        <w:pStyle w:val="yDefstart"/>
      </w:pPr>
      <w:r>
        <w:tab/>
      </w:r>
      <w:r w:rsidRPr="007F7CBC">
        <w:rPr>
          <w:rStyle w:val="CharDefText"/>
        </w:rPr>
        <w:t>writing</w:t>
      </w:r>
      <w:r>
        <w:t xml:space="preserve"> </w:t>
      </w:r>
      <w:r w:rsidR="00191B22">
        <w:t>includes any mode of representing or reproducing words in a visible form.</w:t>
      </w:r>
    </w:p>
    <w:p w:rsidR="007F7CBC" w:rsidRDefault="007F7CBC" w:rsidP="007F7CBC">
      <w:pPr>
        <w:pStyle w:val="ySubsection"/>
      </w:pPr>
      <w:r>
        <w:tab/>
      </w:r>
      <w:r w:rsidR="00384109">
        <w:t>(2)</w:t>
      </w:r>
      <w:r>
        <w:tab/>
      </w:r>
      <w:r w:rsidR="00191B22">
        <w:t>In a statutory instrument</w:t>
      </w:r>
      <w:r>
        <w:t xml:space="preserve"> — </w:t>
      </w:r>
    </w:p>
    <w:p w:rsidR="00191B22" w:rsidRDefault="007F7CBC" w:rsidP="007F7CBC">
      <w:pPr>
        <w:pStyle w:val="yDefstart"/>
      </w:pPr>
      <w:r>
        <w:tab/>
      </w:r>
      <w:r w:rsidRPr="007F7CBC">
        <w:rPr>
          <w:rStyle w:val="CharDefText"/>
        </w:rPr>
        <w:t xml:space="preserve">the </w:t>
      </w:r>
      <w:r>
        <w:rPr>
          <w:rStyle w:val="CharDefText"/>
        </w:rPr>
        <w:t>Act</w:t>
      </w:r>
      <w:r>
        <w:t xml:space="preserve"> </w:t>
      </w:r>
      <w:r w:rsidR="00191B22">
        <w:t>means this</w:t>
      </w:r>
      <w:r>
        <w:t xml:space="preserve"> Act</w:t>
      </w:r>
      <w:r w:rsidR="00191B22">
        <w:t>.</w:t>
      </w:r>
    </w:p>
    <w:p w:rsidR="00677003" w:rsidRDefault="00384109" w:rsidP="00677003">
      <w:pPr>
        <w:pStyle w:val="yHeading5"/>
      </w:pPr>
      <w:bookmarkStart w:id="481" w:name="_Toc382914720"/>
      <w:bookmarkStart w:id="482" w:name="_Toc383503511"/>
      <w:r>
        <w:rPr>
          <w:rStyle w:val="CharSClsNo"/>
        </w:rPr>
        <w:t>13</w:t>
      </w:r>
      <w:r w:rsidR="00677003" w:rsidRPr="00677003">
        <w:t>.</w:t>
      </w:r>
      <w:r w:rsidR="00677003" w:rsidRPr="00677003">
        <w:tab/>
      </w:r>
      <w:r w:rsidR="00677003">
        <w:t>Provisions relating to defined terms and gender and number</w:t>
      </w:r>
      <w:bookmarkEnd w:id="481"/>
      <w:bookmarkEnd w:id="482"/>
    </w:p>
    <w:p w:rsidR="00191B22" w:rsidRDefault="00677003" w:rsidP="00677003">
      <w:pPr>
        <w:pStyle w:val="ySubsection"/>
      </w:pPr>
      <w:r>
        <w:tab/>
      </w:r>
      <w:r w:rsidR="00384109">
        <w:t>(1)</w:t>
      </w:r>
      <w:r>
        <w:tab/>
      </w:r>
      <w:r w:rsidR="00191B22">
        <w:t xml:space="preserve">If this </w:t>
      </w:r>
      <w:r>
        <w:t xml:space="preserve">Act </w:t>
      </w:r>
      <w:r w:rsidR="00191B22">
        <w:t>defines a word or expression, other parts of speech and grammatical forms of the word or expression have corresponding meanings.</w:t>
      </w:r>
    </w:p>
    <w:p w:rsidR="00191B22" w:rsidRDefault="00677003" w:rsidP="00677003">
      <w:pPr>
        <w:pStyle w:val="ySubsection"/>
      </w:pPr>
      <w:r>
        <w:tab/>
      </w:r>
      <w:r w:rsidR="00384109">
        <w:t>(2)</w:t>
      </w:r>
      <w:r>
        <w:tab/>
      </w:r>
      <w:r w:rsidR="00191B22">
        <w:t xml:space="preserve">Definitions in or applicable to this </w:t>
      </w:r>
      <w:r>
        <w:t xml:space="preserve">Act </w:t>
      </w:r>
      <w:r w:rsidR="00191B22">
        <w:t>apply except so far as the context or subject matter otherwise indicates or requires.</w:t>
      </w:r>
    </w:p>
    <w:p w:rsidR="00191B22" w:rsidRDefault="00677003" w:rsidP="00677003">
      <w:pPr>
        <w:pStyle w:val="ySubsection"/>
      </w:pPr>
      <w:r>
        <w:tab/>
      </w:r>
      <w:r w:rsidR="00384109">
        <w:t>(3)</w:t>
      </w:r>
      <w:r>
        <w:tab/>
      </w:r>
      <w:r w:rsidR="00191B22">
        <w:t xml:space="preserve">In this </w:t>
      </w:r>
      <w:r>
        <w:t>Act</w:t>
      </w:r>
      <w:r w:rsidR="00191B22">
        <w:t>, words indicating a gender include each other gender.</w:t>
      </w:r>
    </w:p>
    <w:p w:rsidR="00677003" w:rsidRDefault="00677003" w:rsidP="00677003">
      <w:pPr>
        <w:pStyle w:val="ySubsection"/>
      </w:pPr>
      <w:r>
        <w:tab/>
      </w:r>
      <w:r w:rsidR="00384109">
        <w:t>(4)</w:t>
      </w:r>
      <w:r>
        <w:tab/>
      </w:r>
      <w:r w:rsidR="00191B22">
        <w:t xml:space="preserve">In this </w:t>
      </w:r>
      <w:r>
        <w:t xml:space="preserve">Act — </w:t>
      </w:r>
    </w:p>
    <w:p w:rsidR="00191B22" w:rsidRDefault="00677003" w:rsidP="00677003">
      <w:pPr>
        <w:pStyle w:val="yIndenta"/>
      </w:pPr>
      <w:r>
        <w:tab/>
      </w:r>
      <w:r w:rsidR="00384109">
        <w:t>(a)</w:t>
      </w:r>
      <w:r>
        <w:tab/>
      </w:r>
      <w:r w:rsidR="00191B22">
        <w:t>words in the singular include the plural</w:t>
      </w:r>
      <w:r>
        <w:t>;</w:t>
      </w:r>
      <w:r w:rsidR="00191B22">
        <w:t xml:space="preserve"> and</w:t>
      </w:r>
    </w:p>
    <w:p w:rsidR="00191B22" w:rsidRDefault="00677003" w:rsidP="00677003">
      <w:pPr>
        <w:pStyle w:val="yIndenta"/>
      </w:pPr>
      <w:r>
        <w:tab/>
      </w:r>
      <w:r w:rsidR="00384109">
        <w:t>(b)</w:t>
      </w:r>
      <w:r>
        <w:tab/>
      </w:r>
      <w:r w:rsidR="00191B22">
        <w:t>words in the plural include the singular.</w:t>
      </w:r>
    </w:p>
    <w:p w:rsidR="00677003" w:rsidRDefault="00384109" w:rsidP="001B613A">
      <w:pPr>
        <w:pStyle w:val="yHeading5"/>
      </w:pPr>
      <w:bookmarkStart w:id="483" w:name="_Toc382914721"/>
      <w:bookmarkStart w:id="484" w:name="_Toc383503512"/>
      <w:r>
        <w:rPr>
          <w:rStyle w:val="CharSClsNo"/>
        </w:rPr>
        <w:t>14</w:t>
      </w:r>
      <w:r w:rsidR="001B613A" w:rsidRPr="001B613A">
        <w:t>.</w:t>
      </w:r>
      <w:r w:rsidR="001B613A" w:rsidRPr="001B613A">
        <w:tab/>
      </w:r>
      <w:r w:rsidR="001B613A">
        <w:t>Meaning of “may” and “must”</w:t>
      </w:r>
      <w:r w:rsidR="0066022F">
        <w:t xml:space="preserve"> etc</w:t>
      </w:r>
      <w:r w:rsidR="009F52CF">
        <w:t>.</w:t>
      </w:r>
      <w:bookmarkEnd w:id="483"/>
      <w:bookmarkEnd w:id="484"/>
    </w:p>
    <w:p w:rsidR="00191B22" w:rsidRDefault="001B613A" w:rsidP="001B613A">
      <w:pPr>
        <w:pStyle w:val="ySubsection"/>
      </w:pPr>
      <w:r>
        <w:tab/>
      </w:r>
      <w:r w:rsidR="00384109">
        <w:t>(1)</w:t>
      </w:r>
      <w:r>
        <w:tab/>
      </w:r>
      <w:r w:rsidR="00191B22">
        <w:t xml:space="preserve">In this </w:t>
      </w:r>
      <w:r w:rsidR="007C3941">
        <w:t>Act</w:t>
      </w:r>
      <w:r w:rsidR="00191B22">
        <w:t xml:space="preserve">, the word </w:t>
      </w:r>
      <w:r w:rsidR="00191B22" w:rsidRPr="005017B2">
        <w:rPr>
          <w:rStyle w:val="CharDefText"/>
        </w:rPr>
        <w:t>may</w:t>
      </w:r>
      <w:r w:rsidR="00191B22">
        <w:t>, or a similar word or expression, used in relation to a power indicates that the power may be exercised or not exercised, at discretion.</w:t>
      </w:r>
    </w:p>
    <w:p w:rsidR="00191B22" w:rsidRDefault="00BF7344" w:rsidP="00BF7344">
      <w:pPr>
        <w:pStyle w:val="ySubsection"/>
      </w:pPr>
      <w:r>
        <w:tab/>
      </w:r>
      <w:r w:rsidR="00384109">
        <w:t>(2)</w:t>
      </w:r>
      <w:r>
        <w:tab/>
        <w:t>I</w:t>
      </w:r>
      <w:r w:rsidR="00191B22">
        <w:t xml:space="preserve">n this </w:t>
      </w:r>
      <w:r>
        <w:t>Act</w:t>
      </w:r>
      <w:r w:rsidR="00191B22">
        <w:t xml:space="preserve">, the word </w:t>
      </w:r>
      <w:r w:rsidR="00191B22" w:rsidRPr="005017B2">
        <w:rPr>
          <w:rStyle w:val="CharDefText"/>
        </w:rPr>
        <w:t>must</w:t>
      </w:r>
      <w:r w:rsidR="00191B22">
        <w:t>, or a similar word or expression, used in relation to a power indicates that the power is required to be exercised.</w:t>
      </w:r>
    </w:p>
    <w:p w:rsidR="00191B22" w:rsidRDefault="00BF7344" w:rsidP="00BF7344">
      <w:pPr>
        <w:pStyle w:val="ySubsection"/>
      </w:pPr>
      <w:r>
        <w:tab/>
      </w:r>
      <w:r w:rsidR="00384109">
        <w:t>(3)</w:t>
      </w:r>
      <w:r>
        <w:tab/>
      </w:r>
      <w:r w:rsidR="00191B22">
        <w:t>This clause has effect despite any rule of construction to the contrary.</w:t>
      </w:r>
    </w:p>
    <w:p w:rsidR="00BF7344" w:rsidRDefault="00384109" w:rsidP="006540D4">
      <w:pPr>
        <w:pStyle w:val="yHeading5"/>
      </w:pPr>
      <w:bookmarkStart w:id="485" w:name="_Toc382914722"/>
      <w:bookmarkStart w:id="486" w:name="_Toc383503513"/>
      <w:r>
        <w:rPr>
          <w:rStyle w:val="CharSClsNo"/>
        </w:rPr>
        <w:t>15</w:t>
      </w:r>
      <w:r w:rsidR="006540D4" w:rsidRPr="006540D4">
        <w:t>.</w:t>
      </w:r>
      <w:r w:rsidR="006540D4" w:rsidRPr="006540D4">
        <w:tab/>
      </w:r>
      <w:r w:rsidR="006540D4">
        <w:t>Words and expressions used in statutory instruments</w:t>
      </w:r>
      <w:bookmarkEnd w:id="485"/>
      <w:bookmarkEnd w:id="486"/>
    </w:p>
    <w:p w:rsidR="00191B22" w:rsidRDefault="006540D4" w:rsidP="006540D4">
      <w:pPr>
        <w:pStyle w:val="ySubsection"/>
      </w:pPr>
      <w:r>
        <w:tab/>
      </w:r>
      <w:r w:rsidR="00384109">
        <w:t>(1)</w:t>
      </w:r>
      <w:r>
        <w:tab/>
      </w:r>
      <w:r w:rsidR="00191B22">
        <w:t xml:space="preserve">Words and expressions used in a statutory instrument have the same meanings as they have, from time to time, in this </w:t>
      </w:r>
      <w:r>
        <w:t>Act</w:t>
      </w:r>
      <w:r w:rsidR="00191B22">
        <w:t>, or relevant provisions</w:t>
      </w:r>
      <w:r w:rsidR="00191B22" w:rsidRPr="000E5090">
        <w:t xml:space="preserve"> of this </w:t>
      </w:r>
      <w:r w:rsidRPr="000E5090">
        <w:t>Act</w:t>
      </w:r>
      <w:r w:rsidR="00191B22">
        <w:t>, under or for the purposes of which the instrument is made or in force.</w:t>
      </w:r>
    </w:p>
    <w:p w:rsidR="00191B22" w:rsidRDefault="006540D4" w:rsidP="006540D4">
      <w:pPr>
        <w:pStyle w:val="ySubsection"/>
      </w:pPr>
      <w:r>
        <w:tab/>
      </w:r>
      <w:r w:rsidR="00384109">
        <w:t>(2)</w:t>
      </w:r>
      <w:r>
        <w:tab/>
      </w:r>
      <w:r w:rsidR="00191B22">
        <w:t>This clause has effect in relation to an instrument except so far as the contrary intention appears in the instrument.</w:t>
      </w:r>
    </w:p>
    <w:p w:rsidR="00714A5F" w:rsidRDefault="00384109" w:rsidP="00714A5F">
      <w:pPr>
        <w:pStyle w:val="yHeading5"/>
      </w:pPr>
      <w:bookmarkStart w:id="487" w:name="_Toc382914723"/>
      <w:bookmarkStart w:id="488" w:name="_Toc383503514"/>
      <w:r>
        <w:rPr>
          <w:rStyle w:val="CharSClsNo"/>
        </w:rPr>
        <w:t>16</w:t>
      </w:r>
      <w:r w:rsidR="00714A5F" w:rsidRPr="00714A5F">
        <w:t>.</w:t>
      </w:r>
      <w:r w:rsidR="00714A5F" w:rsidRPr="00714A5F">
        <w:tab/>
      </w:r>
      <w:r w:rsidR="00714A5F">
        <w:t>Effect of express references to bodies corporate and individuals</w:t>
      </w:r>
      <w:bookmarkEnd w:id="487"/>
      <w:bookmarkEnd w:id="488"/>
    </w:p>
    <w:p w:rsidR="00714A5F" w:rsidRDefault="00714A5F" w:rsidP="00714A5F">
      <w:pPr>
        <w:pStyle w:val="ySubsection"/>
      </w:pPr>
      <w:r>
        <w:tab/>
      </w:r>
      <w:r>
        <w:tab/>
      </w:r>
      <w:r w:rsidR="00191B22">
        <w:t xml:space="preserve">In this </w:t>
      </w:r>
      <w:r>
        <w:t>Act</w:t>
      </w:r>
      <w:r w:rsidR="00191B22">
        <w:t>, a reference to a person generally (whether the expression “person”, “party”, “someone”, “anyone”, “no</w:t>
      </w:r>
      <w:r w:rsidR="00DB2099">
        <w:noBreakHyphen/>
      </w:r>
      <w:r w:rsidR="00191B22">
        <w:t>one”, “one”, “another” or “whoever” or another expression is used)</w:t>
      </w:r>
      <w:r>
        <w:t xml:space="preserve"> — </w:t>
      </w:r>
    </w:p>
    <w:p w:rsidR="00191B22" w:rsidRDefault="00714A5F" w:rsidP="00714A5F">
      <w:pPr>
        <w:pStyle w:val="yIndenta"/>
      </w:pPr>
      <w:r>
        <w:tab/>
      </w:r>
      <w:r w:rsidR="00384109">
        <w:t>(a)</w:t>
      </w:r>
      <w:r>
        <w:tab/>
      </w:r>
      <w:r w:rsidR="00191B22">
        <w:t xml:space="preserve">does not exclude a reference to a body corporate or an individual merely because elsewhere in this </w:t>
      </w:r>
      <w:r>
        <w:t>Act</w:t>
      </w:r>
      <w:r w:rsidR="00191B22">
        <w:t xml:space="preserve"> there is particular reference to a body corporate (however expressed)</w:t>
      </w:r>
      <w:r>
        <w:t>;</w:t>
      </w:r>
      <w:r w:rsidR="00191B22">
        <w:t xml:space="preserve"> and</w:t>
      </w:r>
    </w:p>
    <w:p w:rsidR="00191B22" w:rsidRDefault="00714A5F" w:rsidP="00714A5F">
      <w:pPr>
        <w:pStyle w:val="yIndenta"/>
      </w:pPr>
      <w:r>
        <w:tab/>
      </w:r>
      <w:r w:rsidR="00384109">
        <w:t>(b)</w:t>
      </w:r>
      <w:r>
        <w:tab/>
      </w:r>
      <w:r w:rsidR="00191B22">
        <w:t xml:space="preserve">does not exclude a reference to a body corporate or an individual merely because elsewhere in this </w:t>
      </w:r>
      <w:r>
        <w:t xml:space="preserve">Act </w:t>
      </w:r>
      <w:r w:rsidR="00191B22">
        <w:t>there is particular reference to an individual (however expressed).</w:t>
      </w:r>
    </w:p>
    <w:p w:rsidR="00714A5F" w:rsidRDefault="00384109" w:rsidP="0066022F">
      <w:pPr>
        <w:pStyle w:val="yHeading5"/>
      </w:pPr>
      <w:bookmarkStart w:id="489" w:name="_Toc382914724"/>
      <w:bookmarkStart w:id="490" w:name="_Toc383503515"/>
      <w:r>
        <w:rPr>
          <w:rStyle w:val="CharSClsNo"/>
        </w:rPr>
        <w:t>17</w:t>
      </w:r>
      <w:r w:rsidR="0066022F" w:rsidRPr="0066022F">
        <w:t>.</w:t>
      </w:r>
      <w:r w:rsidR="0066022F" w:rsidRPr="0066022F">
        <w:tab/>
      </w:r>
      <w:r w:rsidR="0066022F">
        <w:t>Production of records kept in computers etc</w:t>
      </w:r>
      <w:r w:rsidR="005017B2">
        <w:t>.</w:t>
      </w:r>
      <w:bookmarkEnd w:id="489"/>
      <w:bookmarkEnd w:id="490"/>
    </w:p>
    <w:p w:rsidR="0066022F" w:rsidRDefault="0066022F" w:rsidP="0066022F">
      <w:pPr>
        <w:pStyle w:val="ySubsection"/>
      </w:pPr>
      <w:r>
        <w:tab/>
      </w:r>
      <w:r>
        <w:tab/>
      </w:r>
      <w:r w:rsidR="00191B22">
        <w:t xml:space="preserve">If a person who keeps a record of information by means of a mechanical, electronic or other device is required by or under this </w:t>
      </w:r>
      <w:r>
        <w:t xml:space="preserve">Act — </w:t>
      </w:r>
    </w:p>
    <w:p w:rsidR="00191B22" w:rsidRDefault="0066022F" w:rsidP="0066022F">
      <w:pPr>
        <w:pStyle w:val="yIndenta"/>
      </w:pPr>
      <w:r>
        <w:tab/>
      </w:r>
      <w:r w:rsidR="00384109">
        <w:t>(a)</w:t>
      </w:r>
      <w:r>
        <w:tab/>
      </w:r>
      <w:r w:rsidR="00191B22">
        <w:t>to produce the information or a document containing the information to a court, tribunal or person</w:t>
      </w:r>
      <w:r>
        <w:t>;</w:t>
      </w:r>
      <w:r w:rsidR="00191B22">
        <w:t xml:space="preserve"> or</w:t>
      </w:r>
    </w:p>
    <w:p w:rsidR="00191B22" w:rsidRDefault="0066022F" w:rsidP="0066022F">
      <w:pPr>
        <w:pStyle w:val="yIndenta"/>
      </w:pPr>
      <w:r>
        <w:tab/>
      </w:r>
      <w:r w:rsidR="00384109">
        <w:t>(b)</w:t>
      </w:r>
      <w:r>
        <w:tab/>
      </w:r>
      <w:r w:rsidR="00191B22">
        <w:t>to make a document containing the information available for inspection by a court, tribunal or person,</w:t>
      </w:r>
    </w:p>
    <w:p w:rsidR="0066022F" w:rsidRDefault="0066022F" w:rsidP="0066022F">
      <w:pPr>
        <w:pStyle w:val="ySubsection"/>
      </w:pPr>
      <w:r>
        <w:tab/>
      </w:r>
      <w:r>
        <w:tab/>
      </w:r>
      <w:r w:rsidR="00191B22">
        <w:t>then, unless the court, tribunal or person otherwise directs</w:t>
      </w:r>
      <w:r>
        <w:t xml:space="preserve"> — </w:t>
      </w:r>
    </w:p>
    <w:p w:rsidR="00191B22" w:rsidRDefault="0066022F" w:rsidP="0066022F">
      <w:pPr>
        <w:pStyle w:val="yIndenta"/>
      </w:pPr>
      <w:r>
        <w:tab/>
      </w:r>
      <w:r w:rsidR="00384109">
        <w:t>(c)</w:t>
      </w:r>
      <w:r>
        <w:tab/>
      </w:r>
      <w:r w:rsidR="00191B22">
        <w:t>the requirement obliges the person to produce or make available for inspection, as the case may be, a document that reproduces the information in a form capable of being understood by the court, tribunal or person</w:t>
      </w:r>
      <w:r w:rsidR="00342B28">
        <w:t>;</w:t>
      </w:r>
      <w:r w:rsidR="00191B22">
        <w:t xml:space="preserve"> and</w:t>
      </w:r>
    </w:p>
    <w:p w:rsidR="00191B22" w:rsidRDefault="00342B28" w:rsidP="00342B28">
      <w:pPr>
        <w:pStyle w:val="yIndenta"/>
      </w:pPr>
      <w:r>
        <w:tab/>
      </w:r>
      <w:r w:rsidR="00384109">
        <w:t>(d)</w:t>
      </w:r>
      <w:r>
        <w:tab/>
      </w:r>
      <w:r w:rsidR="00191B22">
        <w:t>the production to the court, tribunal or person of the document in that form complies with the requirement.</w:t>
      </w:r>
    </w:p>
    <w:p w:rsidR="00342B28" w:rsidRDefault="00384109" w:rsidP="00BE254D">
      <w:pPr>
        <w:pStyle w:val="yHeading5"/>
      </w:pPr>
      <w:bookmarkStart w:id="491" w:name="_Toc382914725"/>
      <w:bookmarkStart w:id="492" w:name="_Toc383503516"/>
      <w:r>
        <w:rPr>
          <w:rStyle w:val="CharSClsNo"/>
        </w:rPr>
        <w:t>18</w:t>
      </w:r>
      <w:r w:rsidR="00BE254D" w:rsidRPr="00BE254D">
        <w:t>.</w:t>
      </w:r>
      <w:r w:rsidR="00BE254D" w:rsidRPr="00BE254D">
        <w:tab/>
      </w:r>
      <w:r w:rsidR="00BE254D">
        <w:t>References to this jurisdiction to be implied</w:t>
      </w:r>
      <w:bookmarkEnd w:id="491"/>
      <w:bookmarkEnd w:id="492"/>
    </w:p>
    <w:p w:rsidR="00907F59" w:rsidRDefault="00BE254D" w:rsidP="00BE254D">
      <w:pPr>
        <w:pStyle w:val="ySubsection"/>
      </w:pPr>
      <w:r>
        <w:tab/>
      </w:r>
      <w:r>
        <w:tab/>
      </w:r>
      <w:r w:rsidR="00191B22">
        <w:t xml:space="preserve">In this </w:t>
      </w:r>
      <w:r w:rsidR="00907F59">
        <w:t xml:space="preserve">Act — </w:t>
      </w:r>
    </w:p>
    <w:p w:rsidR="00191B22" w:rsidRDefault="00907F59" w:rsidP="00907F59">
      <w:pPr>
        <w:pStyle w:val="yIndenta"/>
      </w:pPr>
      <w:r>
        <w:tab/>
      </w:r>
      <w:r w:rsidR="00384109">
        <w:t>(a)</w:t>
      </w:r>
      <w:r>
        <w:tab/>
      </w:r>
      <w:r w:rsidR="00191B22">
        <w:t>a reference to an officer, office or statutory body is a reference to such an officer, office or statutory body in and for this jurisdiction</w:t>
      </w:r>
      <w:r>
        <w:t>;</w:t>
      </w:r>
      <w:r w:rsidR="00191B22">
        <w:t xml:space="preserve"> and</w:t>
      </w:r>
    </w:p>
    <w:p w:rsidR="00191B22" w:rsidRDefault="00907F59" w:rsidP="00907F59">
      <w:pPr>
        <w:pStyle w:val="yIndenta"/>
      </w:pPr>
      <w:r>
        <w:tab/>
      </w:r>
      <w:r w:rsidR="00384109">
        <w:t>(b)</w:t>
      </w:r>
      <w:r>
        <w:tab/>
      </w:r>
      <w:r w:rsidR="00191B22">
        <w:t>a reference to a locality or other matter or thing is a reference to such a locality or other matter or thing in and of this jurisdiction.</w:t>
      </w:r>
    </w:p>
    <w:p w:rsidR="00907F59" w:rsidRDefault="00384109" w:rsidP="00FE6973">
      <w:pPr>
        <w:pStyle w:val="yHeading5"/>
      </w:pPr>
      <w:bookmarkStart w:id="493" w:name="_Toc382914726"/>
      <w:bookmarkStart w:id="494" w:name="_Toc383503517"/>
      <w:r>
        <w:rPr>
          <w:rStyle w:val="CharSClsNo"/>
        </w:rPr>
        <w:t>19</w:t>
      </w:r>
      <w:r w:rsidR="00FE6973" w:rsidRPr="00FE6973">
        <w:t>.</w:t>
      </w:r>
      <w:r w:rsidR="00FE6973" w:rsidRPr="00FE6973">
        <w:tab/>
      </w:r>
      <w:r w:rsidR="00FE6973">
        <w:t>References to officers and holders of offices</w:t>
      </w:r>
      <w:bookmarkEnd w:id="493"/>
      <w:bookmarkEnd w:id="494"/>
    </w:p>
    <w:p w:rsidR="00191B22" w:rsidRDefault="00FE6973" w:rsidP="00FE6973">
      <w:pPr>
        <w:pStyle w:val="ySubsection"/>
      </w:pPr>
      <w:r>
        <w:tab/>
      </w:r>
      <w:r>
        <w:tab/>
      </w:r>
      <w:r w:rsidR="00191B22">
        <w:t xml:space="preserve">In this </w:t>
      </w:r>
      <w:r>
        <w:t>Act</w:t>
      </w:r>
      <w:r w:rsidR="00191B22">
        <w:t>, a reference to a particular officer, or to the holder of a particular office, includes a reference to the person for the time being occupying or acting in the office concerned.</w:t>
      </w:r>
    </w:p>
    <w:p w:rsidR="000B776A" w:rsidRPr="000B776A" w:rsidRDefault="00384109" w:rsidP="000B776A">
      <w:pPr>
        <w:pStyle w:val="yHeading5"/>
      </w:pPr>
      <w:bookmarkStart w:id="495" w:name="_Toc382914727"/>
      <w:bookmarkStart w:id="496" w:name="_Toc383503518"/>
      <w:r>
        <w:rPr>
          <w:rStyle w:val="CharSClsNo"/>
        </w:rPr>
        <w:t>20</w:t>
      </w:r>
      <w:r w:rsidR="000B776A" w:rsidRPr="000B776A">
        <w:t>.</w:t>
      </w:r>
      <w:r w:rsidR="000B776A" w:rsidRPr="000B776A">
        <w:tab/>
      </w:r>
      <w:r w:rsidR="000B776A">
        <w:t>Reference to certain provisions of Act</w:t>
      </w:r>
      <w:bookmarkEnd w:id="495"/>
      <w:bookmarkEnd w:id="496"/>
    </w:p>
    <w:p w:rsidR="000B776A" w:rsidRDefault="000B776A" w:rsidP="000B776A">
      <w:pPr>
        <w:pStyle w:val="ySubsection"/>
      </w:pPr>
      <w:r>
        <w:tab/>
      </w:r>
      <w:r>
        <w:tab/>
      </w:r>
      <w:r w:rsidR="00191B22">
        <w:t>If a provision</w:t>
      </w:r>
      <w:r w:rsidR="00191B22" w:rsidRPr="000E5090">
        <w:t xml:space="preserve"> of this </w:t>
      </w:r>
      <w:r w:rsidRPr="000E5090">
        <w:t>Act</w:t>
      </w:r>
      <w:r>
        <w:t xml:space="preserve"> </w:t>
      </w:r>
      <w:r w:rsidR="00191B22">
        <w:t>refers</w:t>
      </w:r>
      <w:r>
        <w:t xml:space="preserve"> — </w:t>
      </w:r>
    </w:p>
    <w:p w:rsidR="00191B22" w:rsidRDefault="000B776A" w:rsidP="000B776A">
      <w:pPr>
        <w:pStyle w:val="yIndenta"/>
      </w:pPr>
      <w:r>
        <w:tab/>
      </w:r>
      <w:r w:rsidR="00384109">
        <w:t>(a)</w:t>
      </w:r>
      <w:r>
        <w:tab/>
      </w:r>
      <w:r w:rsidR="00191B22">
        <w:t xml:space="preserve">to a Part, section or Schedule by a number and without reference to this </w:t>
      </w:r>
      <w:r>
        <w:t>Act</w:t>
      </w:r>
      <w:r w:rsidR="00191B22">
        <w:t xml:space="preserve">, the reference is a reference to the Part, section or Schedule, designated by the number, of or to this </w:t>
      </w:r>
      <w:r>
        <w:t>Act;</w:t>
      </w:r>
      <w:r w:rsidR="00191B22">
        <w:t xml:space="preserve"> or</w:t>
      </w:r>
    </w:p>
    <w:p w:rsidR="00191B22" w:rsidRDefault="000B776A" w:rsidP="000B776A">
      <w:pPr>
        <w:pStyle w:val="yIndenta"/>
      </w:pPr>
      <w:r>
        <w:tab/>
      </w:r>
      <w:r w:rsidR="00384109">
        <w:t>(b)</w:t>
      </w:r>
      <w:r>
        <w:tab/>
      </w:r>
      <w:r w:rsidR="00191B22">
        <w:t xml:space="preserve">to a Schedule without reference to it by a number and without reference to this </w:t>
      </w:r>
      <w:r w:rsidR="001741F3">
        <w:t>Act</w:t>
      </w:r>
      <w:r w:rsidR="00191B22">
        <w:t xml:space="preserve">, the reference, if there is only one Schedule to this </w:t>
      </w:r>
      <w:r w:rsidR="001741F3">
        <w:t>Act</w:t>
      </w:r>
      <w:r w:rsidR="00191B22">
        <w:t>, is a reference to the Schedule</w:t>
      </w:r>
      <w:r w:rsidR="001741F3">
        <w:t>;</w:t>
      </w:r>
      <w:r w:rsidR="00191B22">
        <w:t xml:space="preserve"> or</w:t>
      </w:r>
    </w:p>
    <w:p w:rsidR="001741F3" w:rsidRDefault="001741F3" w:rsidP="001741F3">
      <w:pPr>
        <w:pStyle w:val="yIndenta"/>
      </w:pPr>
      <w:r>
        <w:tab/>
      </w:r>
      <w:r w:rsidR="00384109">
        <w:t>(c)</w:t>
      </w:r>
      <w:r>
        <w:tab/>
      </w:r>
      <w:r w:rsidR="00191B22">
        <w:t>to a Division, Subdivision, subsection, paragraph, subparagraph, sub</w:t>
      </w:r>
      <w:r w:rsidR="00DB2099">
        <w:noBreakHyphen/>
      </w:r>
      <w:r w:rsidR="00191B22">
        <w:t xml:space="preserve">subparagraph, clause, subclause, item, column, </w:t>
      </w:r>
      <w:r w:rsidR="00191B22" w:rsidRPr="000E5090">
        <w:t>table</w:t>
      </w:r>
      <w:r w:rsidR="00191B22">
        <w:t xml:space="preserve"> or form by a number and without reference to this </w:t>
      </w:r>
      <w:r>
        <w:t>Act</w:t>
      </w:r>
      <w:r w:rsidR="00191B22">
        <w:t>, the reference is a reference to</w:t>
      </w:r>
      <w:r>
        <w:t xml:space="preserve"> — </w:t>
      </w:r>
    </w:p>
    <w:p w:rsidR="00191B22" w:rsidRDefault="001741F3" w:rsidP="001741F3">
      <w:pPr>
        <w:pStyle w:val="yIndenti0"/>
      </w:pPr>
      <w:r>
        <w:tab/>
      </w:r>
      <w:r w:rsidR="00384109">
        <w:t>(i)</w:t>
      </w:r>
      <w:r>
        <w:tab/>
      </w:r>
      <w:r w:rsidR="00191B22">
        <w:t>the Division, designated by the number, of the Par</w:t>
      </w:r>
      <w:r w:rsidR="00C17D40">
        <w:t>t in which the reference occurs;</w:t>
      </w:r>
      <w:r w:rsidR="00191B22">
        <w:t xml:space="preserve"> and</w:t>
      </w:r>
    </w:p>
    <w:p w:rsidR="00191B22" w:rsidRDefault="00C17D40" w:rsidP="00C17D40">
      <w:pPr>
        <w:pStyle w:val="yIndenti0"/>
      </w:pPr>
      <w:r>
        <w:tab/>
      </w:r>
      <w:r w:rsidR="00384109">
        <w:t>(ii)</w:t>
      </w:r>
      <w:r>
        <w:tab/>
      </w:r>
      <w:r w:rsidR="00191B22">
        <w:t>the Subdivision, designated by the number, of the Division in which the reference occurs</w:t>
      </w:r>
      <w:r>
        <w:t>;</w:t>
      </w:r>
      <w:r w:rsidR="00191B22">
        <w:t xml:space="preserve"> and</w:t>
      </w:r>
    </w:p>
    <w:p w:rsidR="00191B22" w:rsidRDefault="00C17D40" w:rsidP="00C17D40">
      <w:pPr>
        <w:pStyle w:val="yIndenti0"/>
      </w:pPr>
      <w:r>
        <w:tab/>
      </w:r>
      <w:r w:rsidR="00384109">
        <w:t>(iii)</w:t>
      </w:r>
      <w:r>
        <w:tab/>
      </w:r>
      <w:r w:rsidR="00191B22">
        <w:t>the subsection, designated by the number, of the section in which the reference occurs</w:t>
      </w:r>
      <w:r>
        <w:t>;</w:t>
      </w:r>
      <w:r w:rsidR="00191B22">
        <w:t xml:space="preserve"> and</w:t>
      </w:r>
    </w:p>
    <w:p w:rsidR="00191B22" w:rsidRDefault="00C17D40" w:rsidP="00C17D40">
      <w:pPr>
        <w:pStyle w:val="yIndenti0"/>
      </w:pPr>
      <w:r>
        <w:tab/>
      </w:r>
      <w:r w:rsidR="00384109">
        <w:t>(iv)</w:t>
      </w:r>
      <w:r>
        <w:tab/>
      </w:r>
      <w:r w:rsidR="00191B22">
        <w:t>the paragraph, designated by the number, of the section, subsection, Schedule or other provision in which the reference occurs</w:t>
      </w:r>
      <w:r>
        <w:t>;</w:t>
      </w:r>
      <w:r w:rsidR="00191B22">
        <w:t xml:space="preserve"> and</w:t>
      </w:r>
    </w:p>
    <w:p w:rsidR="00191B22" w:rsidRDefault="00C17D40" w:rsidP="00C17D40">
      <w:pPr>
        <w:pStyle w:val="yIndenti0"/>
      </w:pPr>
      <w:r>
        <w:tab/>
      </w:r>
      <w:r w:rsidR="00384109">
        <w:t>(v)</w:t>
      </w:r>
      <w:r>
        <w:tab/>
      </w:r>
      <w:r w:rsidR="00191B22">
        <w:t xml:space="preserve">the paragraph, designated by the number, of the clause, subclause, item, column, </w:t>
      </w:r>
      <w:r w:rsidR="00191B22" w:rsidRPr="000E5090">
        <w:t>table</w:t>
      </w:r>
      <w:r w:rsidR="00191B22">
        <w:t xml:space="preserve"> or form of or in the Schedule in which the reference occurs</w:t>
      </w:r>
      <w:r>
        <w:t>;</w:t>
      </w:r>
      <w:r w:rsidR="00191B22">
        <w:t xml:space="preserve"> and</w:t>
      </w:r>
    </w:p>
    <w:p w:rsidR="00191B22" w:rsidRDefault="00C17D40" w:rsidP="00C17D40">
      <w:pPr>
        <w:pStyle w:val="yIndenti0"/>
      </w:pPr>
      <w:r>
        <w:tab/>
      </w:r>
      <w:r w:rsidR="00384109">
        <w:t>(vi)</w:t>
      </w:r>
      <w:r>
        <w:tab/>
      </w:r>
      <w:r w:rsidR="00191B22">
        <w:t>the subparagraph, designated by the number, of the paragraph in which the reference occurs</w:t>
      </w:r>
      <w:r>
        <w:t>;</w:t>
      </w:r>
      <w:r w:rsidR="00191B22">
        <w:t xml:space="preserve"> and</w:t>
      </w:r>
    </w:p>
    <w:p w:rsidR="00191B22" w:rsidRDefault="00C17D40" w:rsidP="00C17D40">
      <w:pPr>
        <w:pStyle w:val="yIndenti0"/>
      </w:pPr>
      <w:r>
        <w:tab/>
      </w:r>
      <w:r w:rsidR="00384109">
        <w:t>(vii)</w:t>
      </w:r>
      <w:r>
        <w:tab/>
      </w:r>
      <w:r w:rsidR="00191B22">
        <w:t>the sub</w:t>
      </w:r>
      <w:r w:rsidR="00DB2099">
        <w:noBreakHyphen/>
      </w:r>
      <w:r w:rsidR="00191B22">
        <w:t>subparagraph, designated by the number, of the subparagraph in which the reference occurs</w:t>
      </w:r>
      <w:r>
        <w:t>;</w:t>
      </w:r>
      <w:r w:rsidR="00191B22">
        <w:t xml:space="preserve"> and</w:t>
      </w:r>
    </w:p>
    <w:p w:rsidR="00191B22" w:rsidRDefault="00C17D40" w:rsidP="00C17D40">
      <w:pPr>
        <w:pStyle w:val="yIndenti0"/>
      </w:pPr>
      <w:r>
        <w:tab/>
      </w:r>
      <w:r w:rsidR="00384109">
        <w:t>(viii)</w:t>
      </w:r>
      <w:r>
        <w:tab/>
      </w:r>
      <w:r w:rsidR="00191B22">
        <w:t xml:space="preserve">the section, clause, subclause, item, column, </w:t>
      </w:r>
      <w:r w:rsidR="00191B22" w:rsidRPr="000E5090">
        <w:t>table</w:t>
      </w:r>
      <w:r w:rsidR="00191B22">
        <w:t xml:space="preserve"> or form, designated by the number, of or in the Schedule in which the reference occurs,</w:t>
      </w:r>
    </w:p>
    <w:p w:rsidR="00191B22" w:rsidRDefault="00D933A0" w:rsidP="00D933A0">
      <w:pPr>
        <w:pStyle w:val="ySubsection"/>
      </w:pPr>
      <w:r>
        <w:tab/>
      </w:r>
      <w:r>
        <w:tab/>
      </w:r>
      <w:r w:rsidR="00191B22">
        <w:t>as the case requires.</w:t>
      </w:r>
    </w:p>
    <w:p w:rsidR="00D933A0" w:rsidRDefault="00384109" w:rsidP="00BA7C21">
      <w:pPr>
        <w:pStyle w:val="yHeading5"/>
      </w:pPr>
      <w:bookmarkStart w:id="497" w:name="_Toc382914728"/>
      <w:bookmarkStart w:id="498" w:name="_Toc383503519"/>
      <w:r>
        <w:rPr>
          <w:rStyle w:val="CharSClsNo"/>
        </w:rPr>
        <w:t>21</w:t>
      </w:r>
      <w:r w:rsidR="00BA7C21" w:rsidRPr="00BA7C21">
        <w:t>.</w:t>
      </w:r>
      <w:r w:rsidR="00BA7C21" w:rsidRPr="00BA7C21">
        <w:tab/>
      </w:r>
      <w:r w:rsidR="00BA7C21">
        <w:t>Reference to provisions</w:t>
      </w:r>
      <w:r w:rsidR="00BA7C21" w:rsidRPr="000E5090">
        <w:t xml:space="preserve"> of this </w:t>
      </w:r>
      <w:r w:rsidR="00BF58ED" w:rsidRPr="000E5090">
        <w:t>Act</w:t>
      </w:r>
      <w:r w:rsidR="00BF58ED">
        <w:t xml:space="preserve"> </w:t>
      </w:r>
      <w:r w:rsidR="00BA7C21">
        <w:t>or an Act is inclusive</w:t>
      </w:r>
      <w:bookmarkEnd w:id="497"/>
      <w:bookmarkEnd w:id="498"/>
    </w:p>
    <w:p w:rsidR="00BA7C21" w:rsidRDefault="00BA7C21" w:rsidP="00BA7C21">
      <w:pPr>
        <w:pStyle w:val="ySubsection"/>
      </w:pPr>
      <w:r>
        <w:tab/>
      </w:r>
      <w:r>
        <w:tab/>
      </w:r>
      <w:r w:rsidR="00191B22">
        <w:t xml:space="preserve">In this </w:t>
      </w:r>
      <w:r>
        <w:t>Act</w:t>
      </w:r>
      <w:r w:rsidR="00191B22">
        <w:t>, a reference to a portion</w:t>
      </w:r>
      <w:r w:rsidR="00191B22" w:rsidRPr="000E5090">
        <w:t xml:space="preserve"> of this </w:t>
      </w:r>
      <w:r w:rsidRPr="000E5090">
        <w:t>Act</w:t>
      </w:r>
      <w:r>
        <w:t xml:space="preserve"> </w:t>
      </w:r>
      <w:r w:rsidR="00191B22">
        <w:t>or an Act includes</w:t>
      </w:r>
      <w:r>
        <w:t xml:space="preserve"> — </w:t>
      </w:r>
    </w:p>
    <w:p w:rsidR="00191B22" w:rsidRDefault="00BA7C21" w:rsidP="00BA7C21">
      <w:pPr>
        <w:pStyle w:val="yIndenta"/>
      </w:pPr>
      <w:r>
        <w:tab/>
      </w:r>
      <w:r w:rsidR="00384109">
        <w:t>(a)</w:t>
      </w:r>
      <w:r>
        <w:tab/>
      </w:r>
      <w:r w:rsidR="00191B22">
        <w:t>a reference to the Chapter, Part, Division, Subdivision, section, subsection or other provision</w:t>
      </w:r>
      <w:r w:rsidR="00191B22" w:rsidRPr="000E5090">
        <w:t xml:space="preserve"> of this </w:t>
      </w:r>
      <w:r w:rsidR="006F5EF1" w:rsidRPr="000E5090">
        <w:t>Act</w:t>
      </w:r>
      <w:r w:rsidR="006F5EF1">
        <w:t xml:space="preserve"> </w:t>
      </w:r>
      <w:r w:rsidR="00191B22">
        <w:t>or the Act referred to that forms the beginning of the portion</w:t>
      </w:r>
      <w:r w:rsidR="006F5EF1">
        <w:t>;</w:t>
      </w:r>
      <w:r w:rsidR="00191B22">
        <w:t xml:space="preserve"> and</w:t>
      </w:r>
    </w:p>
    <w:p w:rsidR="00191B22" w:rsidRDefault="006F5EF1" w:rsidP="006F5EF1">
      <w:pPr>
        <w:pStyle w:val="yIndenta"/>
      </w:pPr>
      <w:r>
        <w:tab/>
      </w:r>
      <w:r w:rsidR="00384109">
        <w:t>(b)</w:t>
      </w:r>
      <w:r>
        <w:tab/>
      </w:r>
      <w:r w:rsidR="00191B22">
        <w:t>a reference to the Chapter, Part, Division, Subdivision, section, subsection or other provision</w:t>
      </w:r>
      <w:r w:rsidR="00191B22" w:rsidRPr="000E5090">
        <w:t xml:space="preserve"> of this </w:t>
      </w:r>
      <w:r w:rsidRPr="000E5090">
        <w:t>Act</w:t>
      </w:r>
      <w:r>
        <w:t xml:space="preserve"> </w:t>
      </w:r>
      <w:r w:rsidR="00191B22">
        <w:t>or the Act referred to that forms the end of the portion.</w:t>
      </w:r>
    </w:p>
    <w:p w:rsidR="003C1332" w:rsidRDefault="003C1332" w:rsidP="003C1332">
      <w:pPr>
        <w:pStyle w:val="NotesPerm"/>
        <w:ind w:left="1758"/>
      </w:pPr>
      <w:r w:rsidRPr="003C1332">
        <w:rPr>
          <w:b/>
        </w:rPr>
        <w:t>Example</w:t>
      </w:r>
      <w:r>
        <w:t>:</w:t>
      </w:r>
      <w:r>
        <w:tab/>
        <w:t>A reference to “</w:t>
      </w:r>
      <w:r w:rsidR="0062723D">
        <w:t>sections 5</w:t>
      </w:r>
      <w:r>
        <w:t xml:space="preserve"> to 9” includes both </w:t>
      </w:r>
      <w:r w:rsidR="0062723D">
        <w:t>section 5</w:t>
      </w:r>
      <w:r>
        <w:t xml:space="preserve"> and section 9. It is not necessary to refer to “</w:t>
      </w:r>
      <w:r w:rsidR="0062723D">
        <w:t>sections 5</w:t>
      </w:r>
      <w:r>
        <w:t xml:space="preserve"> to </w:t>
      </w:r>
      <w:r w:rsidRPr="000E5090">
        <w:t>9 (</w:t>
      </w:r>
      <w:r>
        <w:t>both inclusive)” to ensure that the reference is given an inclusive interpretation.</w:t>
      </w:r>
    </w:p>
    <w:p w:rsidR="006F5EF1" w:rsidRPr="00932CE9" w:rsidRDefault="00CB7051" w:rsidP="00CB7051">
      <w:pPr>
        <w:pStyle w:val="yHeading3"/>
      </w:pPr>
      <w:bookmarkStart w:id="499" w:name="_Toc373331514"/>
      <w:bookmarkStart w:id="500" w:name="_Toc373331705"/>
      <w:bookmarkStart w:id="501" w:name="_Toc382567564"/>
      <w:bookmarkStart w:id="502" w:name="_Toc382568243"/>
      <w:bookmarkStart w:id="503" w:name="_Toc382914538"/>
      <w:bookmarkStart w:id="504" w:name="_Toc382914729"/>
      <w:bookmarkStart w:id="505" w:name="_Toc383503022"/>
      <w:bookmarkStart w:id="506" w:name="_Toc383503520"/>
      <w:r>
        <w:rPr>
          <w:rStyle w:val="CharSDivNo"/>
        </w:rPr>
        <w:t>Part</w:t>
      </w:r>
      <w:r w:rsidRPr="00CB7051">
        <w:rPr>
          <w:rStyle w:val="CharSDivNo"/>
        </w:rPr>
        <w:t xml:space="preserve"> </w:t>
      </w:r>
      <w:r w:rsidR="00384109">
        <w:rPr>
          <w:rStyle w:val="CharSDivNo"/>
        </w:rPr>
        <w:t>4</w:t>
      </w:r>
      <w:r w:rsidRPr="00CB7051">
        <w:t> — </w:t>
      </w:r>
      <w:r w:rsidRPr="00CB7051">
        <w:rPr>
          <w:rStyle w:val="CharSDivText"/>
        </w:rPr>
        <w:t>Functions and powers</w:t>
      </w:r>
      <w:bookmarkEnd w:id="499"/>
      <w:bookmarkEnd w:id="500"/>
      <w:bookmarkEnd w:id="501"/>
      <w:bookmarkEnd w:id="502"/>
      <w:bookmarkEnd w:id="503"/>
      <w:bookmarkEnd w:id="504"/>
      <w:bookmarkEnd w:id="505"/>
      <w:bookmarkEnd w:id="506"/>
    </w:p>
    <w:p w:rsidR="009A1B21" w:rsidRDefault="00384109" w:rsidP="009A1B21">
      <w:pPr>
        <w:pStyle w:val="yHeading5"/>
      </w:pPr>
      <w:bookmarkStart w:id="507" w:name="_Toc382914730"/>
      <w:bookmarkStart w:id="508" w:name="_Toc383503521"/>
      <w:r>
        <w:rPr>
          <w:rStyle w:val="CharSClsNo"/>
        </w:rPr>
        <w:t>22</w:t>
      </w:r>
      <w:r w:rsidR="009A1B21" w:rsidRPr="009A1B21">
        <w:t>.</w:t>
      </w:r>
      <w:r w:rsidR="009A1B21" w:rsidRPr="009A1B21">
        <w:tab/>
      </w:r>
      <w:r w:rsidR="009A1B21">
        <w:t>Performance of statutory functions</w:t>
      </w:r>
      <w:bookmarkEnd w:id="507"/>
      <w:bookmarkEnd w:id="508"/>
    </w:p>
    <w:p w:rsidR="00191B22" w:rsidRDefault="009A1B21" w:rsidP="009A1B21">
      <w:pPr>
        <w:pStyle w:val="ySubsection"/>
      </w:pPr>
      <w:r>
        <w:tab/>
      </w:r>
      <w:r w:rsidR="00384109">
        <w:t>(1)</w:t>
      </w:r>
      <w:r>
        <w:tab/>
      </w:r>
      <w:r w:rsidR="00191B22">
        <w:t xml:space="preserve">If this </w:t>
      </w:r>
      <w:r w:rsidR="005C16DD">
        <w:t xml:space="preserve">Act </w:t>
      </w:r>
      <w:r w:rsidR="00191B22">
        <w:t>confers a function or power on a person or body, the function may be performed, or the power may be exercised, from time to time as occasion requires.</w:t>
      </w:r>
    </w:p>
    <w:p w:rsidR="00191B22" w:rsidRDefault="005C16DD" w:rsidP="005C16DD">
      <w:pPr>
        <w:pStyle w:val="ySubsection"/>
      </w:pPr>
      <w:r>
        <w:tab/>
      </w:r>
      <w:r w:rsidR="00384109">
        <w:t>(2)</w:t>
      </w:r>
      <w:r>
        <w:tab/>
      </w:r>
      <w:r w:rsidR="00191B22">
        <w:t xml:space="preserve">If this </w:t>
      </w:r>
      <w:r>
        <w:t xml:space="preserve">Act </w:t>
      </w:r>
      <w:r w:rsidR="00191B22">
        <w:t>confers a function or power on a particular officer or the holder of a particular office, the function may be performed, or the power may be exercised, by the person for the time being occupying or acting in the office concerned.</w:t>
      </w:r>
    </w:p>
    <w:p w:rsidR="00191B22" w:rsidRDefault="005C16DD" w:rsidP="005C16DD">
      <w:pPr>
        <w:pStyle w:val="ySubsection"/>
      </w:pPr>
      <w:r>
        <w:tab/>
      </w:r>
      <w:r w:rsidR="00384109">
        <w:t>(3)</w:t>
      </w:r>
      <w:r>
        <w:tab/>
      </w:r>
      <w:r w:rsidR="00191B22">
        <w:t xml:space="preserve">If this </w:t>
      </w:r>
      <w:r w:rsidR="00592132">
        <w:t xml:space="preserve">Act </w:t>
      </w:r>
      <w:r w:rsidR="00191B22">
        <w:t>confers a function or power on a body (whether or not incorporated), the performance of the function, or the exercise of the power, is not affected merely because of vacancies in the membership of the body.</w:t>
      </w:r>
    </w:p>
    <w:p w:rsidR="00592132" w:rsidRDefault="00384109" w:rsidP="00592132">
      <w:pPr>
        <w:pStyle w:val="yHeading5"/>
      </w:pPr>
      <w:bookmarkStart w:id="509" w:name="_Toc382914731"/>
      <w:bookmarkStart w:id="510" w:name="_Toc383503522"/>
      <w:r>
        <w:rPr>
          <w:rStyle w:val="CharSClsNo"/>
        </w:rPr>
        <w:t>23</w:t>
      </w:r>
      <w:r w:rsidR="00592132" w:rsidRPr="00592132">
        <w:t>.</w:t>
      </w:r>
      <w:r w:rsidR="00592132" w:rsidRPr="00592132">
        <w:tab/>
      </w:r>
      <w:r w:rsidR="00592132">
        <w:t>Power to make instrument or decision includes power to amend or repeal</w:t>
      </w:r>
      <w:bookmarkEnd w:id="509"/>
      <w:bookmarkEnd w:id="510"/>
    </w:p>
    <w:p w:rsidR="00592132" w:rsidRDefault="00592132" w:rsidP="00592132">
      <w:pPr>
        <w:pStyle w:val="ySubsection"/>
      </w:pPr>
      <w:r>
        <w:tab/>
      </w:r>
      <w:r>
        <w:tab/>
      </w:r>
      <w:r w:rsidR="00191B22">
        <w:t xml:space="preserve">If this </w:t>
      </w:r>
      <w:r>
        <w:t xml:space="preserve">Act </w:t>
      </w:r>
      <w:r w:rsidR="00191B22">
        <w:t>authorises or requires the making of an instrument or decision</w:t>
      </w:r>
      <w:r>
        <w:t xml:space="preserve"> — </w:t>
      </w:r>
    </w:p>
    <w:p w:rsidR="00191B22" w:rsidRDefault="00592132" w:rsidP="00592132">
      <w:pPr>
        <w:pStyle w:val="yIndenta"/>
      </w:pPr>
      <w:r>
        <w:tab/>
      </w:r>
      <w:r w:rsidR="00384109">
        <w:t>(a)</w:t>
      </w:r>
      <w:r>
        <w:tab/>
      </w:r>
      <w:r w:rsidR="00191B22">
        <w:t>the power includes power to amend or repeal the instrument or decision</w:t>
      </w:r>
      <w:r>
        <w:t>;</w:t>
      </w:r>
      <w:r w:rsidR="00191B22">
        <w:t xml:space="preserve"> and</w:t>
      </w:r>
    </w:p>
    <w:p w:rsidR="00191B22" w:rsidRDefault="00592132" w:rsidP="00592132">
      <w:pPr>
        <w:pStyle w:val="yIndenta"/>
      </w:pPr>
      <w:r>
        <w:tab/>
      </w:r>
      <w:r w:rsidR="00384109">
        <w:t>(b)</w:t>
      </w:r>
      <w:r>
        <w:tab/>
      </w:r>
      <w:r w:rsidR="00191B22">
        <w:t>the power to amend or repeal the instrument or decision is exercisable in the same way, and subject to the same conditions, as the power to make the instrument or decision.</w:t>
      </w:r>
    </w:p>
    <w:p w:rsidR="00A85486" w:rsidRDefault="00384109" w:rsidP="00A85486">
      <w:pPr>
        <w:pStyle w:val="yHeading5"/>
      </w:pPr>
      <w:bookmarkStart w:id="511" w:name="_Toc382914732"/>
      <w:bookmarkStart w:id="512" w:name="_Toc383503523"/>
      <w:r>
        <w:rPr>
          <w:rStyle w:val="CharSClsNo"/>
        </w:rPr>
        <w:t>24</w:t>
      </w:r>
      <w:r w:rsidR="00A85486" w:rsidRPr="00A85486">
        <w:t>.</w:t>
      </w:r>
      <w:r w:rsidR="00A85486" w:rsidRPr="00A85486">
        <w:tab/>
      </w:r>
      <w:r w:rsidR="00A85486">
        <w:t>Matters for which statutory instruments may make provision</w:t>
      </w:r>
      <w:bookmarkEnd w:id="511"/>
      <w:bookmarkEnd w:id="512"/>
    </w:p>
    <w:p w:rsidR="00191B22" w:rsidRDefault="00A85486" w:rsidP="00A85486">
      <w:pPr>
        <w:pStyle w:val="ySubsection"/>
      </w:pPr>
      <w:r>
        <w:tab/>
      </w:r>
      <w:r w:rsidR="00384109">
        <w:t>(1)</w:t>
      </w:r>
      <w:r>
        <w:tab/>
      </w:r>
      <w:r w:rsidR="00191B22">
        <w:t xml:space="preserve">If this </w:t>
      </w:r>
      <w:r>
        <w:t xml:space="preserve">Act </w:t>
      </w:r>
      <w:r w:rsidR="00191B22">
        <w:t xml:space="preserve">authorises or requires the making of a statutory instrument in relation to a matter, a statutory instrument made under this </w:t>
      </w:r>
      <w:r w:rsidR="009A7954">
        <w:t xml:space="preserve">Act </w:t>
      </w:r>
      <w:r w:rsidR="00191B22">
        <w:t xml:space="preserve">may make provision for the matter by applying, adopting or incorporating (with or without </w:t>
      </w:r>
      <w:r>
        <w:t xml:space="preserve">modification) the provisions of — </w:t>
      </w:r>
    </w:p>
    <w:p w:rsidR="00191B22" w:rsidRDefault="00A85486" w:rsidP="00A85486">
      <w:pPr>
        <w:pStyle w:val="yIndenta"/>
      </w:pPr>
      <w:r>
        <w:tab/>
      </w:r>
      <w:r w:rsidR="00384109">
        <w:t>(a)</w:t>
      </w:r>
      <w:r>
        <w:tab/>
      </w:r>
      <w:r w:rsidR="00191B22">
        <w:t>an Act or statutory instrument</w:t>
      </w:r>
      <w:r>
        <w:t>;</w:t>
      </w:r>
      <w:r w:rsidR="00191B22">
        <w:t xml:space="preserve"> or</w:t>
      </w:r>
    </w:p>
    <w:p w:rsidR="00191B22" w:rsidRDefault="00A85486" w:rsidP="00A85486">
      <w:pPr>
        <w:pStyle w:val="yIndenta"/>
      </w:pPr>
      <w:r>
        <w:tab/>
      </w:r>
      <w:r w:rsidR="00384109">
        <w:t>(b)</w:t>
      </w:r>
      <w:r>
        <w:tab/>
      </w:r>
      <w:r w:rsidR="00191B22">
        <w:t>another document (whether of the same or a different kind),</w:t>
      </w:r>
    </w:p>
    <w:p w:rsidR="00191B22" w:rsidRDefault="00A85486" w:rsidP="00A85486">
      <w:pPr>
        <w:pStyle w:val="ySubsection"/>
      </w:pPr>
      <w:r>
        <w:tab/>
      </w:r>
      <w:r>
        <w:tab/>
      </w:r>
      <w:r w:rsidR="00191B22">
        <w:t>as in force at a particular time or as in force from time to time.</w:t>
      </w:r>
    </w:p>
    <w:p w:rsidR="00191B22" w:rsidRDefault="00A85486" w:rsidP="00A85486">
      <w:pPr>
        <w:pStyle w:val="ySubsection"/>
      </w:pPr>
      <w:r>
        <w:tab/>
      </w:r>
      <w:r w:rsidR="00384109">
        <w:t>(2)</w:t>
      </w:r>
      <w:r>
        <w:tab/>
      </w:r>
      <w:r w:rsidR="00191B22">
        <w:t>If a statutory instrument applies, adopts or incorporates the provisions of a document, the statutory instrument applies, adopts or incorporates the provisions as in force from time to time, unless the statutory instrument otherwise expressly provides.</w:t>
      </w:r>
    </w:p>
    <w:p w:rsidR="00B036D8" w:rsidRDefault="00B036D8" w:rsidP="00B036D8">
      <w:pPr>
        <w:pStyle w:val="ySubsection"/>
      </w:pPr>
      <w:r>
        <w:tab/>
      </w:r>
      <w:r w:rsidR="00384109">
        <w:t>(3)</w:t>
      </w:r>
      <w:r>
        <w:tab/>
      </w:r>
      <w:r w:rsidR="00191B22">
        <w:t>A statutory instrument may</w:t>
      </w:r>
      <w:r>
        <w:t xml:space="preserve"> — </w:t>
      </w:r>
    </w:p>
    <w:p w:rsidR="00191B22" w:rsidRDefault="00B036D8" w:rsidP="00B036D8">
      <w:pPr>
        <w:pStyle w:val="yIndenta"/>
      </w:pPr>
      <w:r>
        <w:tab/>
      </w:r>
      <w:r w:rsidR="00384109">
        <w:t>(a)</w:t>
      </w:r>
      <w:r>
        <w:tab/>
      </w:r>
      <w:r w:rsidR="00191B22">
        <w:t>apply generally throughout this jurisdiction or be limited in its application to a particular part of this jurisdiction</w:t>
      </w:r>
      <w:r>
        <w:t>;</w:t>
      </w:r>
      <w:r w:rsidR="00191B22">
        <w:t xml:space="preserve"> or</w:t>
      </w:r>
    </w:p>
    <w:p w:rsidR="00B036D8" w:rsidRDefault="00B036D8" w:rsidP="00B036D8">
      <w:pPr>
        <w:pStyle w:val="yIndenta"/>
      </w:pPr>
      <w:r>
        <w:tab/>
      </w:r>
      <w:r w:rsidR="00384109">
        <w:t>(b)</w:t>
      </w:r>
      <w:r>
        <w:tab/>
      </w:r>
      <w:r w:rsidR="00191B22">
        <w:t>apply generally to all persons, matters or things or be limited in its application to</w:t>
      </w:r>
      <w:r>
        <w:t xml:space="preserve"> — </w:t>
      </w:r>
    </w:p>
    <w:p w:rsidR="00191B22" w:rsidRDefault="00B036D8" w:rsidP="00B036D8">
      <w:pPr>
        <w:pStyle w:val="yIndenti0"/>
      </w:pPr>
      <w:r>
        <w:tab/>
      </w:r>
      <w:r w:rsidR="00384109">
        <w:t>(i)</w:t>
      </w:r>
      <w:r>
        <w:tab/>
      </w:r>
      <w:r w:rsidR="00191B22">
        <w:t>particular persons, matters or things</w:t>
      </w:r>
      <w:r>
        <w:t>;</w:t>
      </w:r>
      <w:r w:rsidR="00191B22">
        <w:t xml:space="preserve"> or</w:t>
      </w:r>
    </w:p>
    <w:p w:rsidR="00F53564" w:rsidRDefault="00B036D8" w:rsidP="00B036D8">
      <w:pPr>
        <w:pStyle w:val="yIndenti0"/>
      </w:pPr>
      <w:r>
        <w:tab/>
      </w:r>
      <w:r w:rsidR="00384109">
        <w:t>(ii)</w:t>
      </w:r>
      <w:r>
        <w:tab/>
      </w:r>
      <w:r w:rsidR="00191B22">
        <w:t>particular classes of persons, matters or things</w:t>
      </w:r>
      <w:r>
        <w:t>;</w:t>
      </w:r>
    </w:p>
    <w:p w:rsidR="00191B22" w:rsidRDefault="00F53564" w:rsidP="00F53564">
      <w:pPr>
        <w:pStyle w:val="yIndenta"/>
      </w:pPr>
      <w:r>
        <w:tab/>
      </w:r>
      <w:r>
        <w:tab/>
      </w:r>
      <w:r w:rsidR="00191B22">
        <w:t>or</w:t>
      </w:r>
    </w:p>
    <w:p w:rsidR="00191B22" w:rsidRDefault="00B036D8" w:rsidP="00B036D8">
      <w:pPr>
        <w:pStyle w:val="yIndenta"/>
      </w:pPr>
      <w:r>
        <w:tab/>
      </w:r>
      <w:r w:rsidR="00384109">
        <w:t>(c)</w:t>
      </w:r>
      <w:r>
        <w:tab/>
      </w:r>
      <w:r w:rsidR="00191B22">
        <w:t>otherwise apply generally or be limited in its application by reference to specified exceptions or factors.</w:t>
      </w:r>
    </w:p>
    <w:p w:rsidR="008D6622" w:rsidRDefault="008D6622" w:rsidP="008D6622">
      <w:pPr>
        <w:pStyle w:val="ySubsection"/>
      </w:pPr>
      <w:r>
        <w:tab/>
      </w:r>
      <w:r w:rsidR="00384109">
        <w:t>(4)</w:t>
      </w:r>
      <w:r>
        <w:tab/>
      </w:r>
      <w:r w:rsidR="00191B22">
        <w:t>A statutory instrument may</w:t>
      </w:r>
      <w:r>
        <w:t xml:space="preserve"> — </w:t>
      </w:r>
    </w:p>
    <w:p w:rsidR="00191B22" w:rsidRDefault="008D6622" w:rsidP="008D6622">
      <w:pPr>
        <w:pStyle w:val="yIndenta"/>
      </w:pPr>
      <w:r>
        <w:tab/>
      </w:r>
      <w:r w:rsidR="00384109">
        <w:t>(a)</w:t>
      </w:r>
      <w:r>
        <w:tab/>
      </w:r>
      <w:r w:rsidR="00191B22">
        <w:t>apply differently according to different specified factors</w:t>
      </w:r>
      <w:r>
        <w:t>;</w:t>
      </w:r>
      <w:r w:rsidR="00191B22">
        <w:t xml:space="preserve"> or</w:t>
      </w:r>
    </w:p>
    <w:p w:rsidR="008D6622" w:rsidRDefault="008D6622" w:rsidP="008D6622">
      <w:pPr>
        <w:pStyle w:val="yIndenta"/>
      </w:pPr>
      <w:r>
        <w:tab/>
      </w:r>
      <w:r w:rsidR="00384109">
        <w:t>(b)</w:t>
      </w:r>
      <w:r>
        <w:tab/>
      </w:r>
      <w:r w:rsidR="00191B22">
        <w:t>otherwise make different provision in relation to</w:t>
      </w:r>
      <w:r>
        <w:t xml:space="preserve"> — </w:t>
      </w:r>
    </w:p>
    <w:p w:rsidR="00191B22" w:rsidRDefault="008D6622" w:rsidP="008D6622">
      <w:pPr>
        <w:pStyle w:val="yIndenti0"/>
      </w:pPr>
      <w:r>
        <w:tab/>
      </w:r>
      <w:r w:rsidR="00384109">
        <w:t>(i)</w:t>
      </w:r>
      <w:r>
        <w:tab/>
      </w:r>
      <w:r w:rsidR="00191B22">
        <w:t>different persons, matters or things</w:t>
      </w:r>
      <w:r>
        <w:t>;</w:t>
      </w:r>
      <w:r w:rsidR="00191B22">
        <w:t xml:space="preserve"> or</w:t>
      </w:r>
    </w:p>
    <w:p w:rsidR="00191B22" w:rsidRDefault="008D6622" w:rsidP="008D6622">
      <w:pPr>
        <w:pStyle w:val="yIndenti0"/>
      </w:pPr>
      <w:r>
        <w:tab/>
      </w:r>
      <w:r w:rsidR="00384109">
        <w:t>(ii)</w:t>
      </w:r>
      <w:r>
        <w:tab/>
      </w:r>
      <w:r w:rsidR="00191B22">
        <w:t>different classes of persons, matters or things.</w:t>
      </w:r>
    </w:p>
    <w:p w:rsidR="00191B22" w:rsidRDefault="008D6622" w:rsidP="008D6622">
      <w:pPr>
        <w:pStyle w:val="ySubsection"/>
      </w:pPr>
      <w:r>
        <w:tab/>
      </w:r>
      <w:r w:rsidR="00384109">
        <w:t>(5)</w:t>
      </w:r>
      <w:r>
        <w:tab/>
      </w:r>
      <w:r w:rsidR="00191B22">
        <w:t>A statutory instrument may authorise a matter or thing to be from time to time determined, applied or regulated by a specified person or body.</w:t>
      </w:r>
    </w:p>
    <w:p w:rsidR="00191B22" w:rsidRDefault="00341BE0" w:rsidP="00341BE0">
      <w:pPr>
        <w:pStyle w:val="ySubsection"/>
      </w:pPr>
      <w:r>
        <w:tab/>
      </w:r>
      <w:r w:rsidR="00384109">
        <w:t>(6)</w:t>
      </w:r>
      <w:r>
        <w:tab/>
      </w:r>
      <w:r w:rsidR="00191B22">
        <w:t xml:space="preserve">If this </w:t>
      </w:r>
      <w:r w:rsidR="009A7954">
        <w:t xml:space="preserve">Act </w:t>
      </w:r>
      <w:r w:rsidR="00191B22">
        <w:t>authorises or requires a matter to be regulated by statutory instrument, the power may be exercised by prohibiting by statutory instrument the matter or any aspect of the matter.</w:t>
      </w:r>
    </w:p>
    <w:p w:rsidR="00191B22" w:rsidRDefault="00341BE0" w:rsidP="00341BE0">
      <w:pPr>
        <w:pStyle w:val="ySubsection"/>
      </w:pPr>
      <w:r>
        <w:tab/>
      </w:r>
      <w:r w:rsidR="00384109">
        <w:t>(7)</w:t>
      </w:r>
      <w:r>
        <w:tab/>
      </w:r>
      <w:r w:rsidR="00191B22">
        <w:t xml:space="preserve">If this </w:t>
      </w:r>
      <w:r>
        <w:t xml:space="preserve">Act </w:t>
      </w:r>
      <w:r w:rsidR="00191B22">
        <w:t xml:space="preserve">authorises or requires provision to be made with respect to a matter by statutory instrument, a statutory instrument made under this </w:t>
      </w:r>
      <w:r>
        <w:t xml:space="preserve">Act </w:t>
      </w:r>
      <w:r w:rsidR="00191B22">
        <w:t xml:space="preserve">may make provision with respect to a particular aspect of the matter despite the fact that provision is made by this </w:t>
      </w:r>
      <w:r>
        <w:t xml:space="preserve">Act </w:t>
      </w:r>
      <w:r w:rsidR="00191B22">
        <w:t>in relation to another aspect of the matter or in relation to another matter.</w:t>
      </w:r>
    </w:p>
    <w:p w:rsidR="00191B22" w:rsidRDefault="00341BE0" w:rsidP="00341BE0">
      <w:pPr>
        <w:pStyle w:val="ySubsection"/>
      </w:pPr>
      <w:r>
        <w:tab/>
      </w:r>
      <w:r w:rsidR="00384109">
        <w:t>(8)</w:t>
      </w:r>
      <w:r>
        <w:tab/>
      </w:r>
      <w:r w:rsidR="00191B22">
        <w:t xml:space="preserve">A statutory instrument may provide for the review of, or a right of appeal against, a decision made under the statutory instrument, or this </w:t>
      </w:r>
      <w:r w:rsidR="0074135A">
        <w:t>Act</w:t>
      </w:r>
      <w:r w:rsidR="00191B22">
        <w:t>, and may, for that purpose, confer jurisdiction on any court, tribunal, person or body.</w:t>
      </w:r>
    </w:p>
    <w:p w:rsidR="00191B22" w:rsidRDefault="0074135A" w:rsidP="0074135A">
      <w:pPr>
        <w:pStyle w:val="ySubsection"/>
      </w:pPr>
      <w:r>
        <w:tab/>
      </w:r>
      <w:r w:rsidR="00384109">
        <w:t>(9)</w:t>
      </w:r>
      <w:r>
        <w:tab/>
      </w:r>
      <w:r w:rsidR="00191B22">
        <w:t>A statutory instrument may require a form prescribed by or under the statutory instrument, or information or documents included in, attached to or given with the form, to be verified by statutory declaration.</w:t>
      </w:r>
    </w:p>
    <w:p w:rsidR="0074135A" w:rsidRDefault="00384109" w:rsidP="00ED5E21">
      <w:pPr>
        <w:pStyle w:val="yHeading5"/>
        <w:spacing w:before="120"/>
      </w:pPr>
      <w:bookmarkStart w:id="513" w:name="_Toc382914733"/>
      <w:bookmarkStart w:id="514" w:name="_Toc383503524"/>
      <w:r>
        <w:rPr>
          <w:rStyle w:val="CharSClsNo"/>
        </w:rPr>
        <w:t>25</w:t>
      </w:r>
      <w:r w:rsidR="002722EB" w:rsidRPr="002722EB">
        <w:t>.</w:t>
      </w:r>
      <w:r w:rsidR="002722EB" w:rsidRPr="002722EB">
        <w:tab/>
      </w:r>
      <w:r w:rsidR="002722EB">
        <w:t>Presumption of validity and power to make</w:t>
      </w:r>
      <w:bookmarkEnd w:id="513"/>
      <w:bookmarkEnd w:id="514"/>
    </w:p>
    <w:p w:rsidR="00191B22" w:rsidRDefault="002722EB" w:rsidP="002722EB">
      <w:pPr>
        <w:pStyle w:val="ySubsection"/>
      </w:pPr>
      <w:r>
        <w:tab/>
      </w:r>
      <w:r w:rsidR="00384109">
        <w:t>(1)</w:t>
      </w:r>
      <w:r>
        <w:tab/>
      </w:r>
      <w:r w:rsidR="00191B22">
        <w:t>All conditions and preliminary steps required for the making of a statutory instrument are presumed to have been satisfied and performed in the absence of evidence to the contrary.</w:t>
      </w:r>
    </w:p>
    <w:p w:rsidR="00191B22" w:rsidRDefault="00A32C18" w:rsidP="00A32C18">
      <w:pPr>
        <w:pStyle w:val="ySubsection"/>
      </w:pPr>
      <w:r>
        <w:tab/>
      </w:r>
      <w:r w:rsidR="00384109">
        <w:t>(2)</w:t>
      </w:r>
      <w:r>
        <w:tab/>
      </w:r>
      <w:r w:rsidR="00191B22">
        <w:t xml:space="preserve">A statutory instrument is taken to be made under all powers under which it may be made, even though it purports to be made under this </w:t>
      </w:r>
      <w:r>
        <w:t xml:space="preserve">Act </w:t>
      </w:r>
      <w:r w:rsidR="00191B22">
        <w:t>or a particular provision</w:t>
      </w:r>
      <w:r w:rsidR="00191B22" w:rsidRPr="000E5090">
        <w:t xml:space="preserve"> of this </w:t>
      </w:r>
      <w:r w:rsidRPr="000E5090">
        <w:t>Act</w:t>
      </w:r>
      <w:r w:rsidR="00191B22">
        <w:t>.</w:t>
      </w:r>
    </w:p>
    <w:p w:rsidR="00666D68" w:rsidRDefault="00384109" w:rsidP="00666D68">
      <w:pPr>
        <w:pStyle w:val="yHeading5"/>
      </w:pPr>
      <w:bookmarkStart w:id="515" w:name="_Toc382914734"/>
      <w:bookmarkStart w:id="516" w:name="_Toc383503525"/>
      <w:r>
        <w:rPr>
          <w:rStyle w:val="CharSClsNo"/>
        </w:rPr>
        <w:t>26</w:t>
      </w:r>
      <w:r w:rsidR="00666D68" w:rsidRPr="00666D68">
        <w:t>.</w:t>
      </w:r>
      <w:r w:rsidR="00666D68" w:rsidRPr="00666D68">
        <w:tab/>
      </w:r>
      <w:r w:rsidR="00666D68">
        <w:t>Appointments may be made by name or office</w:t>
      </w:r>
      <w:bookmarkEnd w:id="515"/>
      <w:bookmarkEnd w:id="516"/>
    </w:p>
    <w:p w:rsidR="00666D68" w:rsidRDefault="00666D68" w:rsidP="00666D68">
      <w:pPr>
        <w:pStyle w:val="ySubsection"/>
      </w:pPr>
      <w:r>
        <w:tab/>
      </w:r>
      <w:r w:rsidR="00384109">
        <w:t>(1)</w:t>
      </w:r>
      <w:r>
        <w:tab/>
      </w:r>
      <w:r w:rsidR="00191B22">
        <w:t xml:space="preserve">If this </w:t>
      </w:r>
      <w:r>
        <w:t xml:space="preserve">Act </w:t>
      </w:r>
      <w:r w:rsidR="00191B22">
        <w:t>authorises or requires a person or body</w:t>
      </w:r>
      <w:r>
        <w:t xml:space="preserve"> — </w:t>
      </w:r>
    </w:p>
    <w:p w:rsidR="00191B22" w:rsidRDefault="00666D68" w:rsidP="00666D68">
      <w:pPr>
        <w:pStyle w:val="yIndenta"/>
      </w:pPr>
      <w:r>
        <w:tab/>
      </w:r>
      <w:r w:rsidR="00384109">
        <w:t>(a)</w:t>
      </w:r>
      <w:r>
        <w:tab/>
      </w:r>
      <w:r w:rsidR="00191B22">
        <w:t>to appoint a person to an office</w:t>
      </w:r>
      <w:r>
        <w:t>;</w:t>
      </w:r>
      <w:r w:rsidR="00191B22">
        <w:t xml:space="preserve"> or</w:t>
      </w:r>
    </w:p>
    <w:p w:rsidR="00191B22" w:rsidRDefault="00666D68" w:rsidP="00666D68">
      <w:pPr>
        <w:pStyle w:val="yIndenta"/>
      </w:pPr>
      <w:r>
        <w:tab/>
      </w:r>
      <w:r w:rsidR="00384109">
        <w:t>(b)</w:t>
      </w:r>
      <w:r>
        <w:tab/>
      </w:r>
      <w:r w:rsidR="00191B22">
        <w:t>to appoint a person or body to exercise a power</w:t>
      </w:r>
      <w:r>
        <w:t>;</w:t>
      </w:r>
      <w:r w:rsidR="00191B22">
        <w:t xml:space="preserve"> or</w:t>
      </w:r>
    </w:p>
    <w:p w:rsidR="00191B22" w:rsidRDefault="00666D68" w:rsidP="00666D68">
      <w:pPr>
        <w:pStyle w:val="yIndenta"/>
      </w:pPr>
      <w:r>
        <w:tab/>
      </w:r>
      <w:r w:rsidR="00384109">
        <w:t>(c)</w:t>
      </w:r>
      <w:r>
        <w:tab/>
      </w:r>
      <w:r w:rsidR="00191B22">
        <w:t>to appoint a person or body to do another thing,</w:t>
      </w:r>
    </w:p>
    <w:p w:rsidR="00666D68" w:rsidRDefault="00666D68" w:rsidP="00666D68">
      <w:pPr>
        <w:pStyle w:val="ySubsection"/>
      </w:pPr>
      <w:r>
        <w:tab/>
      </w:r>
      <w:r>
        <w:tab/>
      </w:r>
      <w:r w:rsidR="00191B22">
        <w:t>the person or body may make the appointment by</w:t>
      </w:r>
      <w:r>
        <w:t xml:space="preserve"> — </w:t>
      </w:r>
    </w:p>
    <w:p w:rsidR="00191B22" w:rsidRDefault="00666D68" w:rsidP="00666D68">
      <w:pPr>
        <w:pStyle w:val="yIndenta"/>
      </w:pPr>
      <w:r>
        <w:tab/>
      </w:r>
      <w:r w:rsidR="00384109">
        <w:t>(d)</w:t>
      </w:r>
      <w:r>
        <w:tab/>
      </w:r>
      <w:r w:rsidR="00191B22">
        <w:t>appointing a person or body by name</w:t>
      </w:r>
      <w:r>
        <w:t>;</w:t>
      </w:r>
      <w:r w:rsidR="00191B22">
        <w:t xml:space="preserve"> or</w:t>
      </w:r>
    </w:p>
    <w:p w:rsidR="00191B22" w:rsidRDefault="00666D68" w:rsidP="00666D68">
      <w:pPr>
        <w:pStyle w:val="yIndenta"/>
      </w:pPr>
      <w:r>
        <w:tab/>
      </w:r>
      <w:r w:rsidR="00384109">
        <w:t>(e)</w:t>
      </w:r>
      <w:r>
        <w:tab/>
      </w:r>
      <w:r w:rsidR="00191B22">
        <w:t>appointing a particular officer, or the holder of a particular office, by reference to the title of the office concerned.</w:t>
      </w:r>
    </w:p>
    <w:p w:rsidR="00191B22" w:rsidRDefault="00666D68" w:rsidP="00666D68">
      <w:pPr>
        <w:pStyle w:val="ySubsection"/>
      </w:pPr>
      <w:r>
        <w:tab/>
      </w:r>
      <w:r w:rsidR="00384109">
        <w:t>(2)</w:t>
      </w:r>
      <w:r>
        <w:tab/>
      </w:r>
      <w:r w:rsidR="00191B22">
        <w:t>An appointment of a particular officer, or the holder of a particular office, is taken to be the appointment of the person for the time being occupying or acting in the office concerned.</w:t>
      </w:r>
    </w:p>
    <w:p w:rsidR="009006FF" w:rsidRDefault="00384109" w:rsidP="009006FF">
      <w:pPr>
        <w:pStyle w:val="yHeading5"/>
      </w:pPr>
      <w:bookmarkStart w:id="517" w:name="_Toc382914735"/>
      <w:bookmarkStart w:id="518" w:name="_Toc383503526"/>
      <w:r>
        <w:rPr>
          <w:rStyle w:val="CharSClsNo"/>
        </w:rPr>
        <w:t>27</w:t>
      </w:r>
      <w:r w:rsidR="009006FF" w:rsidRPr="009006FF">
        <w:t>.</w:t>
      </w:r>
      <w:r w:rsidR="009006FF" w:rsidRPr="009006FF">
        <w:tab/>
      </w:r>
      <w:r w:rsidR="009006FF">
        <w:t>Acting appointments</w:t>
      </w:r>
      <w:bookmarkEnd w:id="517"/>
      <w:bookmarkEnd w:id="518"/>
    </w:p>
    <w:p w:rsidR="009006FF" w:rsidRDefault="009006FF" w:rsidP="009006FF">
      <w:pPr>
        <w:pStyle w:val="ySubsection"/>
      </w:pPr>
      <w:r>
        <w:tab/>
      </w:r>
      <w:r w:rsidR="00384109">
        <w:t>(1)</w:t>
      </w:r>
      <w:r>
        <w:tab/>
      </w:r>
      <w:r w:rsidR="00191B22">
        <w:t xml:space="preserve">If this </w:t>
      </w:r>
      <w:r>
        <w:t xml:space="preserve">Act </w:t>
      </w:r>
      <w:r w:rsidR="00191B22">
        <w:t xml:space="preserve">authorises a person or body to appoint a person to act in an office, the person or body may, in accordance with this </w:t>
      </w:r>
      <w:r>
        <w:t>Act</w:t>
      </w:r>
      <w:r w:rsidR="00191B22">
        <w:t>, appoint</w:t>
      </w:r>
      <w:r>
        <w:t xml:space="preserve"> — </w:t>
      </w:r>
    </w:p>
    <w:p w:rsidR="00191B22" w:rsidRDefault="009006FF" w:rsidP="009006FF">
      <w:pPr>
        <w:pStyle w:val="yIndenta"/>
      </w:pPr>
      <w:r>
        <w:tab/>
      </w:r>
      <w:r w:rsidR="00384109">
        <w:t>(a)</w:t>
      </w:r>
      <w:r>
        <w:tab/>
        <w:t>a person by name;</w:t>
      </w:r>
      <w:r w:rsidR="00191B22">
        <w:t xml:space="preserve"> or</w:t>
      </w:r>
    </w:p>
    <w:p w:rsidR="00191B22" w:rsidRDefault="009006FF" w:rsidP="009006FF">
      <w:pPr>
        <w:pStyle w:val="yIndenta"/>
      </w:pPr>
      <w:r>
        <w:tab/>
      </w:r>
      <w:r w:rsidR="00384109">
        <w:t>(b)</w:t>
      </w:r>
      <w:r>
        <w:tab/>
      </w:r>
      <w:r w:rsidR="00191B22">
        <w:t>a particular officer, or the holder of a particular office, by reference to the title of the office concerned,</w:t>
      </w:r>
    </w:p>
    <w:p w:rsidR="00191B22" w:rsidRDefault="00CF5367" w:rsidP="00CF5367">
      <w:pPr>
        <w:pStyle w:val="ySubsection"/>
      </w:pPr>
      <w:r>
        <w:tab/>
      </w:r>
      <w:r>
        <w:tab/>
      </w:r>
      <w:r w:rsidR="00191B22">
        <w:t>to act in the office.</w:t>
      </w:r>
    </w:p>
    <w:p w:rsidR="00191B22" w:rsidRDefault="00CF5367" w:rsidP="00CF5367">
      <w:pPr>
        <w:pStyle w:val="ySubsection"/>
      </w:pPr>
      <w:r>
        <w:tab/>
      </w:r>
      <w:r w:rsidR="00384109">
        <w:t>(2)</w:t>
      </w:r>
      <w:r>
        <w:tab/>
      </w:r>
      <w:r w:rsidR="00191B22">
        <w:t>The appointment may be expressed to have effect only in the circumstances specified in the instrument of appointment.</w:t>
      </w:r>
    </w:p>
    <w:p w:rsidR="00E85577" w:rsidRDefault="00CF5367" w:rsidP="00CF5367">
      <w:pPr>
        <w:pStyle w:val="ySubsection"/>
      </w:pPr>
      <w:r>
        <w:tab/>
      </w:r>
      <w:r w:rsidR="00384109">
        <w:t>(3)</w:t>
      </w:r>
      <w:r>
        <w:tab/>
      </w:r>
      <w:r w:rsidR="00191B22">
        <w:t>The appointer may</w:t>
      </w:r>
      <w:r w:rsidR="00E85577">
        <w:t xml:space="preserve"> — </w:t>
      </w:r>
    </w:p>
    <w:p w:rsidR="00191B22" w:rsidRDefault="00E85577" w:rsidP="00E85577">
      <w:pPr>
        <w:pStyle w:val="yIndenta"/>
      </w:pPr>
      <w:r>
        <w:tab/>
      </w:r>
      <w:r w:rsidR="00384109">
        <w:t>(a)</w:t>
      </w:r>
      <w:r>
        <w:tab/>
      </w:r>
      <w:r w:rsidR="00191B22">
        <w:t>determine the terms and conditions of the appointment, including remuneration and allowances</w:t>
      </w:r>
      <w:r>
        <w:t>;</w:t>
      </w:r>
      <w:r w:rsidR="00191B22">
        <w:t xml:space="preserve"> and</w:t>
      </w:r>
    </w:p>
    <w:p w:rsidR="00191B22" w:rsidRDefault="00E85577" w:rsidP="00E85577">
      <w:pPr>
        <w:pStyle w:val="yIndenta"/>
      </w:pPr>
      <w:r>
        <w:tab/>
      </w:r>
      <w:r w:rsidR="00384109">
        <w:t>(b)</w:t>
      </w:r>
      <w:r>
        <w:tab/>
      </w:r>
      <w:r w:rsidR="00191B22">
        <w:t>terminate the appointment at any time.</w:t>
      </w:r>
    </w:p>
    <w:p w:rsidR="00191B22" w:rsidRDefault="00E85577" w:rsidP="00E85577">
      <w:pPr>
        <w:pStyle w:val="ySubsection"/>
      </w:pPr>
      <w:r>
        <w:tab/>
      </w:r>
      <w:r w:rsidR="00384109">
        <w:t>(4)</w:t>
      </w:r>
      <w:r>
        <w:tab/>
      </w:r>
      <w:r w:rsidR="00191B22">
        <w:t>The appointment, or the termination of the appointment, must be in, or evidenced by, writing signed by the appointer.</w:t>
      </w:r>
    </w:p>
    <w:p w:rsidR="00191B22" w:rsidRDefault="00E85577" w:rsidP="00E85577">
      <w:pPr>
        <w:pStyle w:val="ySubsection"/>
      </w:pPr>
      <w:r>
        <w:tab/>
      </w:r>
      <w:r w:rsidR="00384109">
        <w:t>(5)</w:t>
      </w:r>
      <w:r>
        <w:tab/>
      </w:r>
      <w:r w:rsidR="00191B22">
        <w:t>The appointee must not act for more than one year during a vacancy in the office.</w:t>
      </w:r>
    </w:p>
    <w:p w:rsidR="003513BC" w:rsidRDefault="003513BC" w:rsidP="003513BC">
      <w:pPr>
        <w:pStyle w:val="ySubsection"/>
      </w:pPr>
      <w:r>
        <w:tab/>
      </w:r>
      <w:r w:rsidR="00384109">
        <w:t>(6)</w:t>
      </w:r>
      <w:r>
        <w:tab/>
      </w:r>
      <w:r w:rsidR="00191B22">
        <w:t>If the appointee is acting in the office otherwise than because of a vacancy in the office and the office becomes vacant, then, subject to subclause</w:t>
      </w:r>
      <w:r>
        <w:t> </w:t>
      </w:r>
      <w:r w:rsidR="009F52CF">
        <w:t>(2)</w:t>
      </w:r>
      <w:r w:rsidR="00191B22">
        <w:t>, the appointee may continue to act until</w:t>
      </w:r>
      <w:r>
        <w:t xml:space="preserve"> — </w:t>
      </w:r>
    </w:p>
    <w:p w:rsidR="00191B22" w:rsidRDefault="003513BC" w:rsidP="003513BC">
      <w:pPr>
        <w:pStyle w:val="yIndenta"/>
      </w:pPr>
      <w:r>
        <w:tab/>
      </w:r>
      <w:r w:rsidR="00384109">
        <w:t>(a)</w:t>
      </w:r>
      <w:r>
        <w:tab/>
      </w:r>
      <w:r w:rsidR="00191B22">
        <w:t>the appointer otherwise directs</w:t>
      </w:r>
      <w:r>
        <w:t>;</w:t>
      </w:r>
      <w:r w:rsidR="00191B22">
        <w:t xml:space="preserve"> or</w:t>
      </w:r>
    </w:p>
    <w:p w:rsidR="00191B22" w:rsidRDefault="003513BC" w:rsidP="003513BC">
      <w:pPr>
        <w:pStyle w:val="yIndenta"/>
      </w:pPr>
      <w:r>
        <w:tab/>
      </w:r>
      <w:r w:rsidR="00384109">
        <w:t>(b)</w:t>
      </w:r>
      <w:r>
        <w:tab/>
      </w:r>
      <w:r w:rsidR="00191B22">
        <w:t>the vacancy is filled</w:t>
      </w:r>
      <w:r>
        <w:t>;</w:t>
      </w:r>
      <w:r w:rsidR="00191B22">
        <w:t xml:space="preserve"> or</w:t>
      </w:r>
    </w:p>
    <w:p w:rsidR="00191B22" w:rsidRDefault="003513BC" w:rsidP="003513BC">
      <w:pPr>
        <w:pStyle w:val="yIndenta"/>
      </w:pPr>
      <w:r>
        <w:tab/>
      </w:r>
      <w:r w:rsidR="00384109">
        <w:t>(c)</w:t>
      </w:r>
      <w:r>
        <w:tab/>
      </w:r>
      <w:r w:rsidR="00191B22">
        <w:t>the end of a year from the day of the vacancy,</w:t>
      </w:r>
    </w:p>
    <w:p w:rsidR="00191B22" w:rsidRDefault="003513BC" w:rsidP="003513BC">
      <w:pPr>
        <w:pStyle w:val="ySubsection"/>
      </w:pPr>
      <w:r>
        <w:tab/>
      </w:r>
      <w:r>
        <w:tab/>
      </w:r>
      <w:r w:rsidR="00191B22">
        <w:t>whichever happens first.</w:t>
      </w:r>
    </w:p>
    <w:p w:rsidR="00191B22" w:rsidRDefault="003513BC" w:rsidP="003513BC">
      <w:pPr>
        <w:pStyle w:val="ySubsection"/>
      </w:pPr>
      <w:r>
        <w:tab/>
      </w:r>
      <w:r w:rsidR="00384109">
        <w:t>(7)</w:t>
      </w:r>
      <w:r>
        <w:tab/>
      </w:r>
      <w:r w:rsidR="00191B22">
        <w:t>The appointment ceases to have effect if the appointee resigns by writing signed and delivered to the appointer.</w:t>
      </w:r>
    </w:p>
    <w:p w:rsidR="003513BC" w:rsidRDefault="003513BC" w:rsidP="003513BC">
      <w:pPr>
        <w:pStyle w:val="ySubsection"/>
      </w:pPr>
      <w:r>
        <w:tab/>
      </w:r>
      <w:r w:rsidR="00384109">
        <w:t>(8)</w:t>
      </w:r>
      <w:r>
        <w:tab/>
      </w:r>
      <w:r w:rsidR="00191B22">
        <w:t>While the appointee is acting in the office</w:t>
      </w:r>
      <w:r>
        <w:t xml:space="preserve"> — </w:t>
      </w:r>
    </w:p>
    <w:p w:rsidR="00191B22" w:rsidRDefault="003513BC" w:rsidP="003513BC">
      <w:pPr>
        <w:pStyle w:val="yIndenta"/>
      </w:pPr>
      <w:r>
        <w:tab/>
      </w:r>
      <w:r w:rsidR="00384109">
        <w:t>(a)</w:t>
      </w:r>
      <w:r>
        <w:tab/>
      </w:r>
      <w:r w:rsidR="00191B22">
        <w:t>the appointee has all the powers and functions of the holder of the office</w:t>
      </w:r>
      <w:r>
        <w:t>;</w:t>
      </w:r>
      <w:r w:rsidR="00191B22">
        <w:t xml:space="preserve"> and</w:t>
      </w:r>
    </w:p>
    <w:p w:rsidR="00191B22" w:rsidRDefault="003513BC" w:rsidP="003513BC">
      <w:pPr>
        <w:pStyle w:val="yIndenta"/>
      </w:pPr>
      <w:r>
        <w:tab/>
      </w:r>
      <w:r w:rsidR="00384109">
        <w:t>(b)</w:t>
      </w:r>
      <w:r>
        <w:tab/>
      </w:r>
      <w:r w:rsidR="00191B22">
        <w:t xml:space="preserve">this </w:t>
      </w:r>
      <w:r>
        <w:t xml:space="preserve">Act </w:t>
      </w:r>
      <w:r w:rsidR="00191B22">
        <w:t>and other laws apply to the appointee as if the appointee were the holder of the office.</w:t>
      </w:r>
    </w:p>
    <w:p w:rsidR="003513BC" w:rsidRDefault="003513BC" w:rsidP="003513BC">
      <w:pPr>
        <w:pStyle w:val="ySubsection"/>
      </w:pPr>
      <w:r>
        <w:tab/>
      </w:r>
      <w:r w:rsidR="00384109">
        <w:t>(9)</w:t>
      </w:r>
      <w:r>
        <w:tab/>
      </w:r>
      <w:r w:rsidR="00191B22">
        <w:t>Anything done by or in relation to a person purporting to act in the office is not invalid merely because</w:t>
      </w:r>
      <w:r>
        <w:t xml:space="preserve"> — </w:t>
      </w:r>
    </w:p>
    <w:p w:rsidR="00191B22" w:rsidRDefault="003513BC" w:rsidP="003513BC">
      <w:pPr>
        <w:pStyle w:val="yIndenta"/>
      </w:pPr>
      <w:r>
        <w:tab/>
      </w:r>
      <w:r w:rsidR="00384109">
        <w:t>(a)</w:t>
      </w:r>
      <w:r>
        <w:tab/>
      </w:r>
      <w:r w:rsidR="00191B22">
        <w:t>the occasion for the appointment had not arisen</w:t>
      </w:r>
      <w:r>
        <w:t>;</w:t>
      </w:r>
      <w:r w:rsidR="00191B22">
        <w:t xml:space="preserve"> or</w:t>
      </w:r>
    </w:p>
    <w:p w:rsidR="00191B22" w:rsidRDefault="003513BC" w:rsidP="003513BC">
      <w:pPr>
        <w:pStyle w:val="yIndenta"/>
      </w:pPr>
      <w:r>
        <w:tab/>
      </w:r>
      <w:r w:rsidR="00384109">
        <w:t>(b)</w:t>
      </w:r>
      <w:r>
        <w:tab/>
      </w:r>
      <w:r w:rsidR="00191B22">
        <w:t>the appointment had ceased to have effect</w:t>
      </w:r>
      <w:r>
        <w:t>;</w:t>
      </w:r>
      <w:r w:rsidR="00191B22">
        <w:t xml:space="preserve"> or</w:t>
      </w:r>
    </w:p>
    <w:p w:rsidR="00191B22" w:rsidRDefault="003513BC" w:rsidP="003513BC">
      <w:pPr>
        <w:pStyle w:val="yIndenta"/>
      </w:pPr>
      <w:r>
        <w:tab/>
      </w:r>
      <w:r w:rsidR="00384109">
        <w:t>(c)</w:t>
      </w:r>
      <w:r>
        <w:tab/>
      </w:r>
      <w:r w:rsidR="00191B22">
        <w:t>the occasion for the person to act had not arisen or had ceased.</w:t>
      </w:r>
    </w:p>
    <w:p w:rsidR="00191B22" w:rsidRDefault="003513BC" w:rsidP="003513BC">
      <w:pPr>
        <w:pStyle w:val="ySubsection"/>
      </w:pPr>
      <w:r>
        <w:tab/>
      </w:r>
      <w:r w:rsidR="00384109">
        <w:t>(10)</w:t>
      </w:r>
      <w:r>
        <w:tab/>
      </w:r>
      <w:r w:rsidR="00191B22">
        <w:t xml:space="preserve">If this </w:t>
      </w:r>
      <w:r>
        <w:t xml:space="preserve">Act </w:t>
      </w:r>
      <w:r w:rsidR="00191B22">
        <w:t>authorises the appointer to appoint a person to act during a vacancy in the office, an appointment to act in the office may be made by the appointer whether or not an appointment has previously been made to the office.</w:t>
      </w:r>
    </w:p>
    <w:p w:rsidR="006E221D" w:rsidRDefault="00384109" w:rsidP="006E221D">
      <w:pPr>
        <w:pStyle w:val="yHeading5"/>
      </w:pPr>
      <w:bookmarkStart w:id="519" w:name="_Toc382914736"/>
      <w:bookmarkStart w:id="520" w:name="_Toc383503527"/>
      <w:r>
        <w:rPr>
          <w:rStyle w:val="CharSClsNo"/>
        </w:rPr>
        <w:t>28</w:t>
      </w:r>
      <w:r w:rsidR="006E221D" w:rsidRPr="006E221D">
        <w:t>.</w:t>
      </w:r>
      <w:r w:rsidR="006E221D" w:rsidRPr="006E221D">
        <w:tab/>
      </w:r>
      <w:r w:rsidR="006E221D">
        <w:t>Powers of appointment imply certain incidental powers</w:t>
      </w:r>
      <w:bookmarkEnd w:id="519"/>
      <w:bookmarkEnd w:id="520"/>
    </w:p>
    <w:p w:rsidR="00AC5D0E" w:rsidRDefault="006E221D" w:rsidP="006E221D">
      <w:pPr>
        <w:pStyle w:val="ySubsection"/>
      </w:pPr>
      <w:r>
        <w:tab/>
      </w:r>
      <w:r w:rsidR="00384109">
        <w:t>(1)</w:t>
      </w:r>
      <w:r>
        <w:tab/>
      </w:r>
      <w:r w:rsidR="00191B22">
        <w:t xml:space="preserve">If this </w:t>
      </w:r>
      <w:r w:rsidR="00AC5D0E">
        <w:t xml:space="preserve">Act </w:t>
      </w:r>
      <w:r w:rsidR="00191B22">
        <w:t>authorises or requires a person or body to appoint a person to an office</w:t>
      </w:r>
      <w:r w:rsidR="00AC5D0E">
        <w:t xml:space="preserve"> — </w:t>
      </w:r>
    </w:p>
    <w:p w:rsidR="00191B22" w:rsidRDefault="00AC5D0E" w:rsidP="00AC5D0E">
      <w:pPr>
        <w:pStyle w:val="yIndenta"/>
      </w:pPr>
      <w:r>
        <w:tab/>
      </w:r>
      <w:r w:rsidR="00384109">
        <w:t>(a)</w:t>
      </w:r>
      <w:r>
        <w:tab/>
      </w:r>
      <w:r w:rsidR="00191B22">
        <w:t>the power may be exercised from time to time as occasion requires</w:t>
      </w:r>
      <w:r>
        <w:t>;</w:t>
      </w:r>
      <w:r w:rsidR="00191B22">
        <w:t xml:space="preserve"> and</w:t>
      </w:r>
    </w:p>
    <w:p w:rsidR="00AC5D0E" w:rsidRDefault="00AC5D0E" w:rsidP="00AC5D0E">
      <w:pPr>
        <w:pStyle w:val="yIndenta"/>
      </w:pPr>
      <w:r>
        <w:tab/>
      </w:r>
      <w:r w:rsidR="00384109">
        <w:t>(b)</w:t>
      </w:r>
      <w:r>
        <w:tab/>
      </w:r>
      <w:r w:rsidR="00191B22">
        <w:t>the power includes</w:t>
      </w:r>
      <w:r>
        <w:t xml:space="preserve"> — </w:t>
      </w:r>
    </w:p>
    <w:p w:rsidR="00191B22" w:rsidRDefault="00AC5D0E" w:rsidP="00AC5D0E">
      <w:pPr>
        <w:pStyle w:val="yIndenti0"/>
      </w:pPr>
      <w:r>
        <w:tab/>
      </w:r>
      <w:r w:rsidR="00384109">
        <w:t>(i)</w:t>
      </w:r>
      <w:r>
        <w:tab/>
      </w:r>
      <w:r w:rsidR="00191B22">
        <w:t>power to remove or suspend, at any time, a person appointed to the office</w:t>
      </w:r>
      <w:r w:rsidR="00AD40AC">
        <w:t>;</w:t>
      </w:r>
      <w:r w:rsidR="00191B22">
        <w:t xml:space="preserve"> and</w:t>
      </w:r>
    </w:p>
    <w:p w:rsidR="00191B22" w:rsidRDefault="00AD40AC" w:rsidP="00AD40AC">
      <w:pPr>
        <w:pStyle w:val="yIndenti0"/>
      </w:pPr>
      <w:r>
        <w:tab/>
      </w:r>
      <w:r w:rsidR="00384109">
        <w:t>(ii)</w:t>
      </w:r>
      <w:r>
        <w:tab/>
      </w:r>
      <w:r w:rsidR="00191B22">
        <w:t>power to appoint another person to act in the office if a person appointed to the office is removed or suspended</w:t>
      </w:r>
      <w:r>
        <w:t>;</w:t>
      </w:r>
      <w:r w:rsidR="00191B22">
        <w:t xml:space="preserve"> and</w:t>
      </w:r>
    </w:p>
    <w:p w:rsidR="00191B22" w:rsidRDefault="00AD40AC" w:rsidP="00AD40AC">
      <w:pPr>
        <w:pStyle w:val="yIndenti0"/>
      </w:pPr>
      <w:r>
        <w:tab/>
      </w:r>
      <w:r w:rsidR="00384109">
        <w:t>(iii)</w:t>
      </w:r>
      <w:r>
        <w:tab/>
      </w:r>
      <w:r w:rsidR="00191B22">
        <w:t>power to reinstate or reappoint a person removed or suspended</w:t>
      </w:r>
      <w:r>
        <w:t>;</w:t>
      </w:r>
      <w:r w:rsidR="00191B22">
        <w:t xml:space="preserve"> and</w:t>
      </w:r>
    </w:p>
    <w:p w:rsidR="00191B22" w:rsidRDefault="00AD40AC" w:rsidP="00AD40AC">
      <w:pPr>
        <w:pStyle w:val="yIndenti0"/>
      </w:pPr>
      <w:r>
        <w:tab/>
      </w:r>
      <w:r w:rsidR="00384109">
        <w:t>(iv)</w:t>
      </w:r>
      <w:r>
        <w:tab/>
      </w:r>
      <w:r w:rsidR="00191B22">
        <w:t>power to appoint a person to act in the office if it is vacant (whether or not the office has ever been filled)</w:t>
      </w:r>
      <w:r>
        <w:t>;</w:t>
      </w:r>
      <w:r w:rsidR="00191B22">
        <w:t xml:space="preserve"> and</w:t>
      </w:r>
    </w:p>
    <w:p w:rsidR="00191B22" w:rsidRDefault="00AD40AC" w:rsidP="00AD40AC">
      <w:pPr>
        <w:pStyle w:val="yIndenti0"/>
      </w:pPr>
      <w:r>
        <w:tab/>
      </w:r>
      <w:r w:rsidR="00384109">
        <w:t>(v)</w:t>
      </w:r>
      <w:r>
        <w:tab/>
      </w:r>
      <w:r w:rsidR="00191B22">
        <w:t>power to appoint a person to act in the office if the person appointed to the office is absent or is unable to discharge the functions of the office (whether because of illness or otherwise).</w:t>
      </w:r>
    </w:p>
    <w:p w:rsidR="00191B22" w:rsidRDefault="00AD40AC" w:rsidP="00AD40AC">
      <w:pPr>
        <w:pStyle w:val="ySubsection"/>
      </w:pPr>
      <w:r>
        <w:tab/>
      </w:r>
      <w:r w:rsidR="00384109">
        <w:t>(2)</w:t>
      </w:r>
      <w:r>
        <w:tab/>
      </w:r>
      <w:r w:rsidR="00191B22">
        <w:t>The power to remove or suspend a person under subclause</w:t>
      </w:r>
      <w:r w:rsidR="00CD3954">
        <w:t> </w:t>
      </w:r>
      <w:r w:rsidR="009F52CF">
        <w:t>(1)(b)</w:t>
      </w:r>
      <w:r w:rsidR="00191B22">
        <w:t xml:space="preserve"> may be exercised even if this </w:t>
      </w:r>
      <w:r w:rsidR="00517F32">
        <w:t xml:space="preserve">Act </w:t>
      </w:r>
      <w:r w:rsidR="00191B22">
        <w:t>provides that the holder of the office to which the person was appointed is to hold office for a specified period.</w:t>
      </w:r>
    </w:p>
    <w:p w:rsidR="00191B22" w:rsidRDefault="00517F32" w:rsidP="00517F32">
      <w:pPr>
        <w:pStyle w:val="ySubsection"/>
      </w:pPr>
      <w:r>
        <w:tab/>
      </w:r>
      <w:r w:rsidR="00384109">
        <w:t>(3)</w:t>
      </w:r>
      <w:r>
        <w:tab/>
      </w:r>
      <w:r w:rsidR="00191B22">
        <w:t>The power to make an appointment under subclause</w:t>
      </w:r>
      <w:r>
        <w:t> </w:t>
      </w:r>
      <w:r w:rsidR="009F52CF">
        <w:t>(1)(b)</w:t>
      </w:r>
      <w:r w:rsidR="00191B22">
        <w:t xml:space="preserve"> may be exercised from time to time as occasion requires.</w:t>
      </w:r>
    </w:p>
    <w:p w:rsidR="00191B22" w:rsidRDefault="00517F32" w:rsidP="00517F32">
      <w:pPr>
        <w:pStyle w:val="ySubsection"/>
      </w:pPr>
      <w:r>
        <w:tab/>
      </w:r>
      <w:r w:rsidR="00384109">
        <w:t>(4)</w:t>
      </w:r>
      <w:r>
        <w:tab/>
      </w:r>
      <w:r w:rsidR="00191B22">
        <w:t>An appointment under subclause</w:t>
      </w:r>
      <w:r>
        <w:t> </w:t>
      </w:r>
      <w:r w:rsidR="009F52CF">
        <w:t>(1)(b)</w:t>
      </w:r>
      <w:r w:rsidR="00191B22">
        <w:t xml:space="preserve"> may be expressed to have effect only in the circumstances specified in the instrument of appointment.</w:t>
      </w:r>
    </w:p>
    <w:p w:rsidR="00435894" w:rsidRDefault="00384109" w:rsidP="00435894">
      <w:pPr>
        <w:pStyle w:val="yHeading5"/>
      </w:pPr>
      <w:bookmarkStart w:id="521" w:name="_Toc382914737"/>
      <w:bookmarkStart w:id="522" w:name="_Toc383503528"/>
      <w:r>
        <w:rPr>
          <w:rStyle w:val="CharSClsNo"/>
        </w:rPr>
        <w:t>29</w:t>
      </w:r>
      <w:r w:rsidR="00435894" w:rsidRPr="00435894">
        <w:t>.</w:t>
      </w:r>
      <w:r w:rsidR="00435894" w:rsidRPr="00435894">
        <w:tab/>
      </w:r>
      <w:r w:rsidR="00435894">
        <w:t>Delegation of functions</w:t>
      </w:r>
      <w:bookmarkEnd w:id="521"/>
      <w:bookmarkEnd w:id="522"/>
    </w:p>
    <w:p w:rsidR="00435894" w:rsidRDefault="00435894" w:rsidP="00435894">
      <w:pPr>
        <w:pStyle w:val="ySubsection"/>
      </w:pPr>
      <w:r>
        <w:tab/>
      </w:r>
      <w:r w:rsidR="00384109">
        <w:t>(1)</w:t>
      </w:r>
      <w:r>
        <w:tab/>
      </w:r>
      <w:r w:rsidR="00191B22">
        <w:t xml:space="preserve">If this </w:t>
      </w:r>
      <w:r>
        <w:t xml:space="preserve">Act </w:t>
      </w:r>
      <w:r w:rsidR="00191B22">
        <w:t xml:space="preserve">authorises a person or body to delegate a function, the person or body may, in accordance with this </w:t>
      </w:r>
      <w:r>
        <w:t xml:space="preserve">Act </w:t>
      </w:r>
      <w:r w:rsidR="00191B22">
        <w:t>and any other applicable law, delegate the function to</w:t>
      </w:r>
      <w:r>
        <w:t xml:space="preserve"> — </w:t>
      </w:r>
    </w:p>
    <w:p w:rsidR="00191B22" w:rsidRDefault="00435894" w:rsidP="00435894">
      <w:pPr>
        <w:pStyle w:val="yIndenta"/>
      </w:pPr>
      <w:r>
        <w:tab/>
      </w:r>
      <w:r w:rsidR="00384109">
        <w:t>(a)</w:t>
      </w:r>
      <w:r>
        <w:tab/>
      </w:r>
      <w:r w:rsidR="00191B22">
        <w:t>a person or body by name</w:t>
      </w:r>
      <w:r>
        <w:t>;</w:t>
      </w:r>
      <w:r w:rsidR="00191B22">
        <w:t xml:space="preserve"> or</w:t>
      </w:r>
    </w:p>
    <w:p w:rsidR="00191B22" w:rsidRDefault="00435894" w:rsidP="00435894">
      <w:pPr>
        <w:pStyle w:val="yIndenta"/>
      </w:pPr>
      <w:r>
        <w:tab/>
      </w:r>
      <w:r w:rsidR="00384109">
        <w:t>(b)</w:t>
      </w:r>
      <w:r>
        <w:tab/>
      </w:r>
      <w:r w:rsidR="00191B22">
        <w:t>a specified officer, or the holder of a specified office, by reference to the title of the office concerned.</w:t>
      </w:r>
    </w:p>
    <w:p w:rsidR="00435894" w:rsidRDefault="00435894" w:rsidP="00435894">
      <w:pPr>
        <w:pStyle w:val="ySubsection"/>
      </w:pPr>
      <w:r>
        <w:tab/>
      </w:r>
      <w:r w:rsidR="00384109">
        <w:t>(2)</w:t>
      </w:r>
      <w:r>
        <w:tab/>
      </w:r>
      <w:r w:rsidR="00191B22">
        <w:t>The delegation may be</w:t>
      </w:r>
      <w:r>
        <w:t xml:space="preserve"> — </w:t>
      </w:r>
    </w:p>
    <w:p w:rsidR="00191B22" w:rsidRDefault="00435894" w:rsidP="00435894">
      <w:pPr>
        <w:pStyle w:val="yIndenta"/>
      </w:pPr>
      <w:r>
        <w:tab/>
      </w:r>
      <w:r w:rsidR="00384109">
        <w:t>(a)</w:t>
      </w:r>
      <w:r>
        <w:tab/>
      </w:r>
      <w:r w:rsidR="00191B22">
        <w:t>general or limited</w:t>
      </w:r>
      <w:r>
        <w:t>;</w:t>
      </w:r>
      <w:r w:rsidR="00191B22">
        <w:t xml:space="preserve"> and</w:t>
      </w:r>
    </w:p>
    <w:p w:rsidR="00191B22" w:rsidRDefault="00435894" w:rsidP="00435894">
      <w:pPr>
        <w:pStyle w:val="yIndenta"/>
      </w:pPr>
      <w:r>
        <w:tab/>
      </w:r>
      <w:r w:rsidR="00384109">
        <w:t>(b)</w:t>
      </w:r>
      <w:r>
        <w:tab/>
      </w:r>
      <w:r w:rsidR="00191B22">
        <w:t>made from time to time</w:t>
      </w:r>
      <w:r>
        <w:t>;</w:t>
      </w:r>
      <w:r w:rsidR="00191B22">
        <w:t xml:space="preserve"> and</w:t>
      </w:r>
    </w:p>
    <w:p w:rsidR="00191B22" w:rsidRDefault="00435894" w:rsidP="00435894">
      <w:pPr>
        <w:pStyle w:val="yIndenta"/>
      </w:pPr>
      <w:r>
        <w:tab/>
      </w:r>
      <w:r w:rsidR="00384109">
        <w:t>(c)</w:t>
      </w:r>
      <w:r>
        <w:tab/>
      </w:r>
      <w:r w:rsidR="00191B22">
        <w:t>revoked, wholly or partly, by the delegator.</w:t>
      </w:r>
    </w:p>
    <w:p w:rsidR="00191B22" w:rsidRDefault="00435894" w:rsidP="00435894">
      <w:pPr>
        <w:pStyle w:val="ySubsection"/>
      </w:pPr>
      <w:r>
        <w:tab/>
      </w:r>
      <w:r w:rsidR="00384109">
        <w:t>(3)</w:t>
      </w:r>
      <w:r>
        <w:tab/>
      </w:r>
      <w:r w:rsidR="00191B22">
        <w:t>The delegation, or a revocation of the delegation, must be in, or evidenced by, writing signed by the delegator or, if the delegator is a body, by a person authorised by the body for the purpose.</w:t>
      </w:r>
    </w:p>
    <w:p w:rsidR="00191B22" w:rsidRDefault="00435894" w:rsidP="00435894">
      <w:pPr>
        <w:pStyle w:val="ySubsection"/>
      </w:pPr>
      <w:r>
        <w:tab/>
      </w:r>
      <w:r w:rsidR="00384109">
        <w:t>(4)</w:t>
      </w:r>
      <w:r>
        <w:tab/>
      </w:r>
      <w:r w:rsidR="00191B22">
        <w:t>A delegated function may be exercised only in accordance with any conditions to which the delegation is subject.</w:t>
      </w:r>
    </w:p>
    <w:p w:rsidR="00191B22" w:rsidRDefault="00435894" w:rsidP="00435894">
      <w:pPr>
        <w:pStyle w:val="ySubsection"/>
      </w:pPr>
      <w:r>
        <w:tab/>
      </w:r>
      <w:r w:rsidR="00384109">
        <w:t>(5)</w:t>
      </w:r>
      <w:r>
        <w:tab/>
      </w:r>
      <w:r w:rsidR="00191B22">
        <w:t>The delegate may, in the performance of a delegated function, do anything that is incidental to the delegated function.</w:t>
      </w:r>
    </w:p>
    <w:p w:rsidR="00191B22" w:rsidRDefault="00435894" w:rsidP="00435894">
      <w:pPr>
        <w:pStyle w:val="ySubsection"/>
      </w:pPr>
      <w:r>
        <w:tab/>
      </w:r>
      <w:r w:rsidR="00384109">
        <w:t>(6)</w:t>
      </w:r>
      <w:r>
        <w:tab/>
      </w:r>
      <w:r w:rsidR="00191B22">
        <w:t>A delegated function that purports to have been exercised by the delegate is taken to have been properly exercised by the delegate unless the contrary is proved.</w:t>
      </w:r>
    </w:p>
    <w:p w:rsidR="00191B22" w:rsidRDefault="00435894" w:rsidP="00435894">
      <w:pPr>
        <w:pStyle w:val="ySubsection"/>
      </w:pPr>
      <w:r>
        <w:tab/>
      </w:r>
      <w:r w:rsidR="00384109">
        <w:t>(7)</w:t>
      </w:r>
      <w:r>
        <w:tab/>
      </w:r>
      <w:r w:rsidR="00191B22">
        <w:t>A delegated function that is properly exercised by the delegate is taken to have been exercised by the delegator.</w:t>
      </w:r>
    </w:p>
    <w:p w:rsidR="00191B22" w:rsidRDefault="00435894" w:rsidP="00435894">
      <w:pPr>
        <w:pStyle w:val="ySubsection"/>
      </w:pPr>
      <w:r>
        <w:tab/>
      </w:r>
      <w:r w:rsidR="00384109">
        <w:t>(8)</w:t>
      </w:r>
      <w:r>
        <w:tab/>
      </w:r>
      <w:r w:rsidR="00191B22">
        <w:t>If, when exercised by the delegator, a function is dependent on the delegator’s opinion, belief or state of mind, then, when exercised by the delegate, the function is dependent on the delegate’s opinion, belief or state of mind.</w:t>
      </w:r>
    </w:p>
    <w:p w:rsidR="00435894" w:rsidRDefault="00435894" w:rsidP="00435894">
      <w:pPr>
        <w:pStyle w:val="ySubsection"/>
      </w:pPr>
      <w:r>
        <w:tab/>
      </w:r>
      <w:r w:rsidR="00384109">
        <w:t>(9)</w:t>
      </w:r>
      <w:r>
        <w:tab/>
      </w:r>
      <w:r w:rsidR="00191B22">
        <w:t>If</w:t>
      </w:r>
      <w:r>
        <w:t xml:space="preserve"> — </w:t>
      </w:r>
    </w:p>
    <w:p w:rsidR="00191B22" w:rsidRDefault="00435894" w:rsidP="00435894">
      <w:pPr>
        <w:pStyle w:val="yIndenta"/>
      </w:pPr>
      <w:r>
        <w:tab/>
      </w:r>
      <w:r w:rsidR="00384109">
        <w:t>(a)</w:t>
      </w:r>
      <w:r>
        <w:tab/>
      </w:r>
      <w:r w:rsidR="00191B22">
        <w:t>the delegator is a specified officer or the holder of a specified office</w:t>
      </w:r>
      <w:r>
        <w:t>;</w:t>
      </w:r>
      <w:r w:rsidR="00191B22">
        <w:t xml:space="preserve"> and</w:t>
      </w:r>
    </w:p>
    <w:p w:rsidR="00191B22" w:rsidRDefault="00435894" w:rsidP="00435894">
      <w:pPr>
        <w:pStyle w:val="yIndenta"/>
      </w:pPr>
      <w:r>
        <w:tab/>
      </w:r>
      <w:r w:rsidR="00384109">
        <w:t>(b)</w:t>
      </w:r>
      <w:r>
        <w:tab/>
      </w:r>
      <w:r w:rsidR="00191B22">
        <w:t>the person who was the specified officer or holder of the specified office when the delegation was made ceases to be the holder of the office,</w:t>
      </w:r>
    </w:p>
    <w:p w:rsidR="00435894" w:rsidRDefault="00435894" w:rsidP="00435894">
      <w:pPr>
        <w:pStyle w:val="ySubsection"/>
      </w:pPr>
      <w:r>
        <w:tab/>
      </w:r>
      <w:r>
        <w:tab/>
      </w:r>
      <w:r w:rsidR="00191B22">
        <w:t>then</w:t>
      </w:r>
      <w:r>
        <w:t xml:space="preserve"> — </w:t>
      </w:r>
    </w:p>
    <w:p w:rsidR="00191B22" w:rsidRDefault="00435894" w:rsidP="00435894">
      <w:pPr>
        <w:pStyle w:val="yIndenta"/>
      </w:pPr>
      <w:r>
        <w:tab/>
      </w:r>
      <w:r w:rsidR="00384109">
        <w:t>(c)</w:t>
      </w:r>
      <w:r>
        <w:tab/>
      </w:r>
      <w:r w:rsidR="00191B22">
        <w:t>the delegation continues in force</w:t>
      </w:r>
      <w:r>
        <w:t>;</w:t>
      </w:r>
      <w:r w:rsidR="00191B22">
        <w:t xml:space="preserve"> and</w:t>
      </w:r>
    </w:p>
    <w:p w:rsidR="00191B22" w:rsidRDefault="00435894" w:rsidP="00435894">
      <w:pPr>
        <w:pStyle w:val="yIndenta"/>
      </w:pPr>
      <w:r>
        <w:tab/>
      </w:r>
      <w:r w:rsidR="00384109">
        <w:t>(d)</w:t>
      </w:r>
      <w:r>
        <w:tab/>
      </w:r>
      <w:r w:rsidR="00191B22">
        <w:t>the person for the time being occupying or acting in the office concerned is taken to be the delegator for the purposes</w:t>
      </w:r>
      <w:r w:rsidR="00191B22" w:rsidRPr="000E5090">
        <w:t xml:space="preserve"> of this clause</w:t>
      </w:r>
      <w:r w:rsidR="00191B22">
        <w:t>.</w:t>
      </w:r>
    </w:p>
    <w:p w:rsidR="00435894" w:rsidRDefault="00435894" w:rsidP="00435894">
      <w:pPr>
        <w:pStyle w:val="ySubsection"/>
      </w:pPr>
      <w:r>
        <w:tab/>
      </w:r>
      <w:r w:rsidR="00384109">
        <w:t>(10)</w:t>
      </w:r>
      <w:r>
        <w:tab/>
      </w:r>
      <w:r w:rsidR="00191B22">
        <w:t>If</w:t>
      </w:r>
      <w:r>
        <w:t xml:space="preserve"> — </w:t>
      </w:r>
    </w:p>
    <w:p w:rsidR="00191B22" w:rsidRDefault="00435894" w:rsidP="00435894">
      <w:pPr>
        <w:pStyle w:val="yIndenta"/>
      </w:pPr>
      <w:r>
        <w:tab/>
      </w:r>
      <w:r w:rsidR="00384109">
        <w:t>(a)</w:t>
      </w:r>
      <w:r>
        <w:tab/>
      </w:r>
      <w:r w:rsidR="00191B22">
        <w:t>the delegator is a body</w:t>
      </w:r>
      <w:r>
        <w:t>;</w:t>
      </w:r>
      <w:r w:rsidR="00191B22">
        <w:t xml:space="preserve"> and</w:t>
      </w:r>
    </w:p>
    <w:p w:rsidR="00191B22" w:rsidRDefault="00435894" w:rsidP="00435894">
      <w:pPr>
        <w:pStyle w:val="yIndenta"/>
      </w:pPr>
      <w:r>
        <w:tab/>
      </w:r>
      <w:r w:rsidR="00384109">
        <w:t>(b)</w:t>
      </w:r>
      <w:r>
        <w:tab/>
      </w:r>
      <w:r w:rsidR="00191B22">
        <w:t>there is a change in the membership of the body,</w:t>
      </w:r>
    </w:p>
    <w:p w:rsidR="00F04B40" w:rsidRDefault="00F04B40" w:rsidP="00F04B40">
      <w:pPr>
        <w:pStyle w:val="ySubsection"/>
      </w:pPr>
      <w:r>
        <w:tab/>
      </w:r>
      <w:r>
        <w:tab/>
      </w:r>
      <w:r w:rsidR="00191B22">
        <w:t>then</w:t>
      </w:r>
      <w:r>
        <w:t xml:space="preserve"> — </w:t>
      </w:r>
    </w:p>
    <w:p w:rsidR="00191B22" w:rsidRDefault="00F04B40" w:rsidP="00F04B40">
      <w:pPr>
        <w:pStyle w:val="yIndenta"/>
      </w:pPr>
      <w:r>
        <w:tab/>
      </w:r>
      <w:r w:rsidR="00384109">
        <w:t>(c)</w:t>
      </w:r>
      <w:r>
        <w:tab/>
      </w:r>
      <w:r w:rsidR="00191B22">
        <w:t>the delegation continues in force</w:t>
      </w:r>
      <w:r>
        <w:t>;</w:t>
      </w:r>
      <w:r w:rsidR="00191B22">
        <w:t xml:space="preserve"> and</w:t>
      </w:r>
    </w:p>
    <w:p w:rsidR="00191B22" w:rsidRDefault="00F04B40" w:rsidP="00F04B40">
      <w:pPr>
        <w:pStyle w:val="yIndenta"/>
      </w:pPr>
      <w:r>
        <w:tab/>
      </w:r>
      <w:r w:rsidR="00384109">
        <w:t>(d)</w:t>
      </w:r>
      <w:r>
        <w:tab/>
      </w:r>
      <w:r w:rsidR="00191B22">
        <w:t>the body as constituted for the time being is taken to be the delegator for the purposes</w:t>
      </w:r>
      <w:r w:rsidR="00191B22" w:rsidRPr="000E5090">
        <w:t xml:space="preserve"> of this clause</w:t>
      </w:r>
      <w:r w:rsidR="00191B22">
        <w:t>.</w:t>
      </w:r>
    </w:p>
    <w:p w:rsidR="00F04B40" w:rsidRDefault="00F04B40" w:rsidP="00F04B40">
      <w:pPr>
        <w:pStyle w:val="ySubsection"/>
      </w:pPr>
      <w:r>
        <w:tab/>
      </w:r>
      <w:r w:rsidR="00384109">
        <w:t>(11)</w:t>
      </w:r>
      <w:r>
        <w:tab/>
      </w:r>
      <w:r w:rsidR="00191B22">
        <w:t>If a function is delegated to a specified officer or the holder of a specified office</w:t>
      </w:r>
      <w:r>
        <w:t xml:space="preserve"> — </w:t>
      </w:r>
    </w:p>
    <w:p w:rsidR="00191B22" w:rsidRDefault="00F04B40" w:rsidP="00F04B40">
      <w:pPr>
        <w:pStyle w:val="yIndenta"/>
      </w:pPr>
      <w:r>
        <w:tab/>
      </w:r>
      <w:r w:rsidR="00384109">
        <w:t>(a)</w:t>
      </w:r>
      <w:r>
        <w:tab/>
      </w:r>
      <w:r w:rsidR="00191B22">
        <w:t>the delegation does not cease to have effect merely because the person who was the specified officer or the holder of the specified office when the function was delegated ceases to be the officer or the holder of the office</w:t>
      </w:r>
      <w:r>
        <w:t>;</w:t>
      </w:r>
      <w:r w:rsidR="00191B22">
        <w:t xml:space="preserve"> and</w:t>
      </w:r>
    </w:p>
    <w:p w:rsidR="00191B22" w:rsidRDefault="00F04B40" w:rsidP="00F04B40">
      <w:pPr>
        <w:pStyle w:val="yIndenta"/>
      </w:pPr>
      <w:r>
        <w:tab/>
      </w:r>
      <w:r w:rsidR="00384109">
        <w:t>(b)</w:t>
      </w:r>
      <w:r>
        <w:tab/>
      </w:r>
      <w:r w:rsidR="00191B22">
        <w:t>the function may be exercised by the person for the time being occupying or acting in the office concerned.</w:t>
      </w:r>
    </w:p>
    <w:p w:rsidR="00191B22" w:rsidRDefault="00F04B40" w:rsidP="00F04B40">
      <w:pPr>
        <w:pStyle w:val="ySubsection"/>
      </w:pPr>
      <w:r>
        <w:tab/>
      </w:r>
      <w:r w:rsidR="00384109">
        <w:t>(12)</w:t>
      </w:r>
      <w:r>
        <w:tab/>
      </w:r>
      <w:r w:rsidR="00191B22">
        <w:t>A function that has been delegated may, despite the delegation, be exercised by the delegator.</w:t>
      </w:r>
    </w:p>
    <w:p w:rsidR="00191B22" w:rsidRDefault="00F04B40" w:rsidP="00F04B40">
      <w:pPr>
        <w:pStyle w:val="ySubsection"/>
      </w:pPr>
      <w:r>
        <w:tab/>
      </w:r>
      <w:r w:rsidR="00384109">
        <w:t>(13)</w:t>
      </w:r>
      <w:r>
        <w:tab/>
      </w:r>
      <w:r w:rsidR="00191B22">
        <w:t>The delegation of a function does not relieve the delegator of the delegator’s obligation to ensure that the function is properly exercised.</w:t>
      </w:r>
    </w:p>
    <w:p w:rsidR="00191B22" w:rsidRDefault="00F04B40" w:rsidP="00F04B40">
      <w:pPr>
        <w:pStyle w:val="ySubsection"/>
      </w:pPr>
      <w:r>
        <w:tab/>
      </w:r>
      <w:r w:rsidR="00384109">
        <w:t>(14)</w:t>
      </w:r>
      <w:r>
        <w:tab/>
      </w:r>
      <w:r w:rsidR="00191B22">
        <w:t>Subject to subclause</w:t>
      </w:r>
      <w:r>
        <w:t> </w:t>
      </w:r>
      <w:r w:rsidR="009F52CF">
        <w:t>(15)</w:t>
      </w:r>
      <w:r w:rsidR="00191B22">
        <w:t>, this clause applies to a subdelegation of a function in the same way as it applies to a delegation of a function.</w:t>
      </w:r>
    </w:p>
    <w:p w:rsidR="00191B22" w:rsidRDefault="00F04B40" w:rsidP="00F04B40">
      <w:pPr>
        <w:pStyle w:val="ySubsection"/>
      </w:pPr>
      <w:r>
        <w:tab/>
      </w:r>
      <w:r w:rsidR="00384109">
        <w:t>(15)</w:t>
      </w:r>
      <w:r>
        <w:tab/>
      </w:r>
      <w:r w:rsidR="00191B22">
        <w:t xml:space="preserve">If this </w:t>
      </w:r>
      <w:r w:rsidR="00D63542">
        <w:t xml:space="preserve">Act </w:t>
      </w:r>
      <w:r w:rsidR="00191B22">
        <w:t xml:space="preserve">authorises the delegation of a function, the function may be subdelegated only if the </w:t>
      </w:r>
      <w:r w:rsidR="00D63542">
        <w:t xml:space="preserve">Act </w:t>
      </w:r>
      <w:r w:rsidR="00191B22">
        <w:t>expressly authorises the function to be subdelegated.</w:t>
      </w:r>
    </w:p>
    <w:p w:rsidR="002770CE" w:rsidRDefault="00384109" w:rsidP="002770CE">
      <w:pPr>
        <w:pStyle w:val="yHeading5"/>
      </w:pPr>
      <w:bookmarkStart w:id="523" w:name="_Toc382914738"/>
      <w:bookmarkStart w:id="524" w:name="_Toc383503529"/>
      <w:r>
        <w:rPr>
          <w:rStyle w:val="CharSClsNo"/>
        </w:rPr>
        <w:t>30</w:t>
      </w:r>
      <w:r w:rsidR="002770CE" w:rsidRPr="002770CE">
        <w:t>.</w:t>
      </w:r>
      <w:r w:rsidR="002770CE" w:rsidRPr="002770CE">
        <w:tab/>
      </w:r>
      <w:r w:rsidR="002770CE">
        <w:t>Exercise of powers before commencement</w:t>
      </w:r>
      <w:bookmarkEnd w:id="523"/>
      <w:bookmarkEnd w:id="524"/>
    </w:p>
    <w:p w:rsidR="00D60EA1" w:rsidRDefault="002770CE" w:rsidP="002770CE">
      <w:pPr>
        <w:pStyle w:val="ySubsection"/>
      </w:pPr>
      <w:r>
        <w:tab/>
      </w:r>
      <w:r w:rsidR="00384109">
        <w:t>(1)</w:t>
      </w:r>
      <w:r>
        <w:tab/>
      </w:r>
      <w:r w:rsidR="00191B22">
        <w:t>If a provision</w:t>
      </w:r>
      <w:r w:rsidR="00191B22" w:rsidRPr="000E5090">
        <w:t xml:space="preserve"> of this </w:t>
      </w:r>
      <w:r w:rsidR="00C03C26" w:rsidRPr="000E5090">
        <w:t>Act</w:t>
      </w:r>
      <w:r w:rsidR="00C03C26">
        <w:t xml:space="preserve"> </w:t>
      </w:r>
      <w:r w:rsidR="00191B22">
        <w:t xml:space="preserve">(the </w:t>
      </w:r>
      <w:r w:rsidR="00191B22" w:rsidRPr="00075A41">
        <w:rPr>
          <w:rStyle w:val="CharDefText"/>
        </w:rPr>
        <w:t>empowering provision</w:t>
      </w:r>
      <w:r w:rsidR="00191B22">
        <w:t>) that has not commenced would, had it commenced, confer a power</w:t>
      </w:r>
      <w:r w:rsidR="00D60EA1">
        <w:t xml:space="preserve"> — </w:t>
      </w:r>
    </w:p>
    <w:p w:rsidR="00191B22" w:rsidRDefault="00D60EA1" w:rsidP="00D60EA1">
      <w:pPr>
        <w:pStyle w:val="yIndenta"/>
      </w:pPr>
      <w:r>
        <w:tab/>
      </w:r>
      <w:r w:rsidR="00384109">
        <w:t>(a)</w:t>
      </w:r>
      <w:r>
        <w:tab/>
      </w:r>
      <w:r w:rsidR="00191B22">
        <w:t>to make an appointment</w:t>
      </w:r>
      <w:r>
        <w:t>;</w:t>
      </w:r>
      <w:r w:rsidR="00191B22">
        <w:t xml:space="preserve"> or</w:t>
      </w:r>
    </w:p>
    <w:p w:rsidR="00191B22" w:rsidRDefault="00D60EA1" w:rsidP="00D60EA1">
      <w:pPr>
        <w:pStyle w:val="yIndenta"/>
      </w:pPr>
      <w:r>
        <w:tab/>
      </w:r>
      <w:r w:rsidR="00384109">
        <w:t>(b)</w:t>
      </w:r>
      <w:r>
        <w:tab/>
      </w:r>
      <w:r w:rsidR="00191B22">
        <w:t>to make a statutory instrument of a legislative or administrative character</w:t>
      </w:r>
      <w:r>
        <w:t>;</w:t>
      </w:r>
      <w:r w:rsidR="00191B22">
        <w:t xml:space="preserve"> or</w:t>
      </w:r>
    </w:p>
    <w:p w:rsidR="00191B22" w:rsidRDefault="00D60EA1" w:rsidP="00D60EA1">
      <w:pPr>
        <w:pStyle w:val="yIndenta"/>
      </w:pPr>
      <w:r>
        <w:tab/>
      </w:r>
      <w:r w:rsidR="00384109">
        <w:t>(c)</w:t>
      </w:r>
      <w:r>
        <w:tab/>
      </w:r>
      <w:r w:rsidR="00191B22">
        <w:t>to do another thing,</w:t>
      </w:r>
    </w:p>
    <w:p w:rsidR="00D60EA1" w:rsidRDefault="00D60EA1" w:rsidP="00D60EA1">
      <w:pPr>
        <w:pStyle w:val="ySubsection"/>
      </w:pPr>
      <w:r>
        <w:tab/>
      </w:r>
      <w:r>
        <w:tab/>
      </w:r>
      <w:r w:rsidR="00191B22">
        <w:t>then</w:t>
      </w:r>
      <w:r>
        <w:t xml:space="preserve"> — </w:t>
      </w:r>
    </w:p>
    <w:p w:rsidR="00191B22" w:rsidRDefault="00D60EA1" w:rsidP="00D60EA1">
      <w:pPr>
        <w:pStyle w:val="yIndenta"/>
      </w:pPr>
      <w:r>
        <w:tab/>
      </w:r>
      <w:r w:rsidR="00384109">
        <w:t>(d)</w:t>
      </w:r>
      <w:r>
        <w:tab/>
      </w:r>
      <w:r w:rsidR="00191B22">
        <w:t>the power may be exercised</w:t>
      </w:r>
      <w:r>
        <w:t>;</w:t>
      </w:r>
      <w:r w:rsidR="00191B22">
        <w:t xml:space="preserve"> and</w:t>
      </w:r>
    </w:p>
    <w:p w:rsidR="00191B22" w:rsidRDefault="00D60EA1" w:rsidP="00D60EA1">
      <w:pPr>
        <w:pStyle w:val="yIndenta"/>
      </w:pPr>
      <w:r>
        <w:tab/>
      </w:r>
      <w:r w:rsidR="00384109">
        <w:t>(e)</w:t>
      </w:r>
      <w:r>
        <w:tab/>
      </w:r>
      <w:r w:rsidR="00191B22">
        <w:t>anything may be done for the purpose of enabling the exercise of the power or of bringing the appointment, instrument or other thing into effect,</w:t>
      </w:r>
    </w:p>
    <w:p w:rsidR="00191B22" w:rsidRDefault="00D60EA1" w:rsidP="00D60EA1">
      <w:pPr>
        <w:pStyle w:val="ySubsection"/>
      </w:pPr>
      <w:r>
        <w:tab/>
      </w:r>
      <w:r>
        <w:tab/>
      </w:r>
      <w:r w:rsidR="00191B22">
        <w:t>before the empowering provision commences.</w:t>
      </w:r>
    </w:p>
    <w:p w:rsidR="000B31CA" w:rsidRDefault="000B31CA" w:rsidP="000B31CA">
      <w:pPr>
        <w:pStyle w:val="ySubsection"/>
      </w:pPr>
      <w:r>
        <w:tab/>
      </w:r>
      <w:r w:rsidR="00384109">
        <w:t>(2)</w:t>
      </w:r>
      <w:r>
        <w:tab/>
      </w:r>
      <w:r w:rsidR="00191B22">
        <w:t>If a provision of a</w:t>
      </w:r>
      <w:r>
        <w:t xml:space="preserve">n </w:t>
      </w:r>
      <w:r w:rsidR="00191B22">
        <w:t xml:space="preserve">Act (the </w:t>
      </w:r>
      <w:r w:rsidR="00191B22" w:rsidRPr="00075A41">
        <w:rPr>
          <w:rStyle w:val="CharDefText"/>
        </w:rPr>
        <w:t>empowering provision</w:t>
      </w:r>
      <w:r w:rsidR="00191B22">
        <w:t>) that does not commence on its enactment would, had it commenced, amend a provision</w:t>
      </w:r>
      <w:r w:rsidR="00191B22" w:rsidRPr="000E5090">
        <w:t xml:space="preserve"> of this </w:t>
      </w:r>
      <w:r w:rsidRPr="000E5090">
        <w:t>Act</w:t>
      </w:r>
      <w:r>
        <w:t xml:space="preserve"> </w:t>
      </w:r>
      <w:r w:rsidR="00191B22">
        <w:t>so that it would confer a power</w:t>
      </w:r>
      <w:r>
        <w:t xml:space="preserve"> — </w:t>
      </w:r>
    </w:p>
    <w:p w:rsidR="00191B22" w:rsidRDefault="000B31CA" w:rsidP="000B31CA">
      <w:pPr>
        <w:pStyle w:val="yIndenta"/>
      </w:pPr>
      <w:r>
        <w:tab/>
      </w:r>
      <w:r w:rsidR="00384109">
        <w:t>(a)</w:t>
      </w:r>
      <w:r>
        <w:tab/>
      </w:r>
      <w:r w:rsidR="00191B22">
        <w:t>to make an appointment</w:t>
      </w:r>
      <w:r>
        <w:t>;</w:t>
      </w:r>
      <w:r w:rsidR="00191B22">
        <w:t xml:space="preserve"> or</w:t>
      </w:r>
    </w:p>
    <w:p w:rsidR="00191B22" w:rsidRDefault="000B31CA" w:rsidP="000B31CA">
      <w:pPr>
        <w:pStyle w:val="yIndenta"/>
      </w:pPr>
      <w:r>
        <w:tab/>
      </w:r>
      <w:r w:rsidR="00384109">
        <w:t>(b)</w:t>
      </w:r>
      <w:r>
        <w:tab/>
      </w:r>
      <w:r w:rsidR="00191B22">
        <w:t>to make a statutory instrument of a legislative or administrative character</w:t>
      </w:r>
      <w:r>
        <w:t>;</w:t>
      </w:r>
      <w:r w:rsidR="00191B22">
        <w:t xml:space="preserve"> or</w:t>
      </w:r>
    </w:p>
    <w:p w:rsidR="00191B22" w:rsidRDefault="000B31CA" w:rsidP="00ED5E21">
      <w:pPr>
        <w:pStyle w:val="yIndenta"/>
        <w:keepNext/>
      </w:pPr>
      <w:r>
        <w:tab/>
      </w:r>
      <w:r w:rsidR="00384109">
        <w:t>(c)</w:t>
      </w:r>
      <w:r>
        <w:tab/>
      </w:r>
      <w:r w:rsidR="00191B22">
        <w:t>to do another thing,</w:t>
      </w:r>
    </w:p>
    <w:p w:rsidR="000B31CA" w:rsidRDefault="000B31CA" w:rsidP="000B31CA">
      <w:pPr>
        <w:pStyle w:val="ySubsection"/>
      </w:pPr>
      <w:r>
        <w:tab/>
      </w:r>
      <w:r>
        <w:tab/>
      </w:r>
      <w:r w:rsidR="00191B22">
        <w:t>then</w:t>
      </w:r>
      <w:r>
        <w:t xml:space="preserve"> — </w:t>
      </w:r>
    </w:p>
    <w:p w:rsidR="00191B22" w:rsidRDefault="000B31CA" w:rsidP="000B31CA">
      <w:pPr>
        <w:pStyle w:val="yIndenta"/>
      </w:pPr>
      <w:r>
        <w:tab/>
      </w:r>
      <w:r w:rsidR="00384109">
        <w:t>(d)</w:t>
      </w:r>
      <w:r>
        <w:tab/>
      </w:r>
      <w:r w:rsidR="00191B22">
        <w:t>the power may be exercised</w:t>
      </w:r>
      <w:r>
        <w:t>;</w:t>
      </w:r>
      <w:r w:rsidR="00191B22">
        <w:t xml:space="preserve"> and</w:t>
      </w:r>
    </w:p>
    <w:p w:rsidR="00191B22" w:rsidRDefault="000B31CA" w:rsidP="000B31CA">
      <w:pPr>
        <w:pStyle w:val="yIndenta"/>
      </w:pPr>
      <w:r>
        <w:tab/>
      </w:r>
      <w:r w:rsidR="00384109">
        <w:t>(e)</w:t>
      </w:r>
      <w:r>
        <w:tab/>
      </w:r>
      <w:r w:rsidR="00191B22">
        <w:t>anything may be done for the purpose of enabling the exercise of the power or of bringing the appointment, instrument or other thing into effect,</w:t>
      </w:r>
    </w:p>
    <w:p w:rsidR="00191B22" w:rsidRDefault="000B31CA" w:rsidP="000B31CA">
      <w:pPr>
        <w:pStyle w:val="ySubsection"/>
      </w:pPr>
      <w:r>
        <w:tab/>
      </w:r>
      <w:r>
        <w:tab/>
      </w:r>
      <w:r w:rsidR="00191B22">
        <w:t>before the empowering provision commences.</w:t>
      </w:r>
    </w:p>
    <w:p w:rsidR="00A5308E" w:rsidRDefault="00A5308E" w:rsidP="00A5308E">
      <w:pPr>
        <w:pStyle w:val="ySubsection"/>
      </w:pPr>
      <w:r>
        <w:tab/>
      </w:r>
      <w:r w:rsidR="00384109">
        <w:t>(3)</w:t>
      </w:r>
      <w:r>
        <w:tab/>
      </w:r>
      <w:r w:rsidR="00191B22">
        <w:t>If</w:t>
      </w:r>
      <w:r>
        <w:t xml:space="preserve"> — </w:t>
      </w:r>
    </w:p>
    <w:p w:rsidR="00191B22" w:rsidRDefault="00A5308E" w:rsidP="00A5308E">
      <w:pPr>
        <w:pStyle w:val="yIndenta"/>
      </w:pPr>
      <w:r>
        <w:tab/>
      </w:r>
      <w:r w:rsidR="00384109">
        <w:t>(a)</w:t>
      </w:r>
      <w:r>
        <w:tab/>
      </w:r>
      <w:r w:rsidR="00191B22">
        <w:t xml:space="preserve">this </w:t>
      </w:r>
      <w:r>
        <w:t xml:space="preserve">Act </w:t>
      </w:r>
      <w:r w:rsidR="00191B22">
        <w:t xml:space="preserve">has commenced and confers a power to make a statutory instrument (the </w:t>
      </w:r>
      <w:r w:rsidR="00191B22" w:rsidRPr="00075A41">
        <w:rPr>
          <w:rStyle w:val="CharDefText"/>
        </w:rPr>
        <w:t>basic statutory instrument</w:t>
      </w:r>
      <w:r w:rsidR="00DB2099">
        <w:rPr>
          <w:rStyle w:val="CharDefText"/>
        </w:rPr>
        <w:noBreakHyphen/>
      </w:r>
      <w:r w:rsidR="00191B22" w:rsidRPr="00075A41">
        <w:rPr>
          <w:rStyle w:val="CharDefText"/>
        </w:rPr>
        <w:t>making power</w:t>
      </w:r>
      <w:r w:rsidR="00191B22">
        <w:t>)</w:t>
      </w:r>
      <w:r>
        <w:t>;</w:t>
      </w:r>
      <w:r w:rsidR="00191B22">
        <w:t xml:space="preserve"> and</w:t>
      </w:r>
    </w:p>
    <w:p w:rsidR="00191B22" w:rsidRDefault="00A5308E" w:rsidP="00A5308E">
      <w:pPr>
        <w:pStyle w:val="yIndenta"/>
      </w:pPr>
      <w:r>
        <w:tab/>
      </w:r>
      <w:r w:rsidR="00384109">
        <w:t>(b)</w:t>
      </w:r>
      <w:r>
        <w:tab/>
      </w:r>
      <w:r w:rsidR="00191B22">
        <w:t>a provision of a</w:t>
      </w:r>
      <w:r>
        <w:t>n</w:t>
      </w:r>
      <w:r w:rsidR="00191B22">
        <w:t xml:space="preserve"> Act that does not commence on its enactment would, had it commenced, amend this </w:t>
      </w:r>
      <w:r>
        <w:t xml:space="preserve">Act </w:t>
      </w:r>
      <w:r w:rsidR="00191B22">
        <w:t xml:space="preserve">so as to confer additional power to make a statutory instrument (the </w:t>
      </w:r>
      <w:r w:rsidR="00191B22" w:rsidRPr="00075A41">
        <w:rPr>
          <w:rStyle w:val="CharDefText"/>
        </w:rPr>
        <w:t>additional instrument</w:t>
      </w:r>
      <w:r w:rsidR="00DB2099">
        <w:rPr>
          <w:rStyle w:val="CharDefText"/>
        </w:rPr>
        <w:noBreakHyphen/>
      </w:r>
      <w:r w:rsidR="00191B22" w:rsidRPr="00075A41">
        <w:rPr>
          <w:rStyle w:val="CharDefText"/>
        </w:rPr>
        <w:t>making power</w:t>
      </w:r>
      <w:r w:rsidR="00191B22">
        <w:t>),</w:t>
      </w:r>
    </w:p>
    <w:p w:rsidR="00A5308E" w:rsidRDefault="00A5308E" w:rsidP="00A5308E">
      <w:pPr>
        <w:pStyle w:val="ySubsection"/>
      </w:pPr>
      <w:r>
        <w:tab/>
      </w:r>
      <w:r>
        <w:tab/>
      </w:r>
      <w:r w:rsidR="00191B22">
        <w:t>then</w:t>
      </w:r>
      <w:r>
        <w:t xml:space="preserve"> — </w:t>
      </w:r>
    </w:p>
    <w:p w:rsidR="00191B22" w:rsidRDefault="00A5308E" w:rsidP="00A5308E">
      <w:pPr>
        <w:pStyle w:val="yIndenta"/>
      </w:pPr>
      <w:r>
        <w:tab/>
      </w:r>
      <w:r w:rsidR="00384109">
        <w:t>(c)</w:t>
      </w:r>
      <w:r>
        <w:tab/>
      </w:r>
      <w:r w:rsidR="00191B22">
        <w:t>the basic instrument</w:t>
      </w:r>
      <w:r w:rsidR="00DB2099">
        <w:noBreakHyphen/>
      </w:r>
      <w:r w:rsidR="00191B22">
        <w:t>making power and the additional instrument</w:t>
      </w:r>
      <w:r w:rsidR="00DB2099">
        <w:noBreakHyphen/>
      </w:r>
      <w:r w:rsidR="00191B22">
        <w:t>making power may be exercised by making a single instrument</w:t>
      </w:r>
      <w:r>
        <w:t>;</w:t>
      </w:r>
      <w:r w:rsidR="00191B22">
        <w:t xml:space="preserve"> and</w:t>
      </w:r>
    </w:p>
    <w:p w:rsidR="00191B22" w:rsidRDefault="00A5308E" w:rsidP="00A5308E">
      <w:pPr>
        <w:pStyle w:val="yIndenta"/>
      </w:pPr>
      <w:r>
        <w:tab/>
      </w:r>
      <w:r w:rsidR="00384109">
        <w:t>(d)</w:t>
      </w:r>
      <w:r>
        <w:tab/>
      </w:r>
      <w:r w:rsidR="00191B22">
        <w:t>any provision of the instrument that required an exercise of the additional instrument making power is to be treated as made under subclause</w:t>
      </w:r>
      <w:r>
        <w:t> </w:t>
      </w:r>
      <w:r w:rsidR="009F52CF">
        <w:t>(2)</w:t>
      </w:r>
      <w:r w:rsidR="00191B22">
        <w:t>.</w:t>
      </w:r>
    </w:p>
    <w:p w:rsidR="00440019" w:rsidRDefault="00440019" w:rsidP="00440019">
      <w:pPr>
        <w:pStyle w:val="ySubsection"/>
      </w:pPr>
      <w:r>
        <w:tab/>
      </w:r>
      <w:r w:rsidR="00384109">
        <w:t>(4)</w:t>
      </w:r>
      <w:r>
        <w:tab/>
      </w:r>
      <w:r w:rsidR="00191B22">
        <w:t>If an instrument, or a provision of an instrument, is made under subclause</w:t>
      </w:r>
      <w:r>
        <w:t> </w:t>
      </w:r>
      <w:r w:rsidR="009F52CF">
        <w:t>(1)</w:t>
      </w:r>
      <w:r w:rsidR="00191B22">
        <w:t xml:space="preserve"> or</w:t>
      </w:r>
      <w:r w:rsidR="0062723D">
        <w:t> </w:t>
      </w:r>
      <w:r w:rsidR="009F52CF">
        <w:t>(2)</w:t>
      </w:r>
      <w:r w:rsidR="00191B22">
        <w:t xml:space="preserve"> that is necessary for the purpose of</w:t>
      </w:r>
      <w:r>
        <w:t xml:space="preserve"> — </w:t>
      </w:r>
    </w:p>
    <w:p w:rsidR="00191B22" w:rsidRDefault="00440019" w:rsidP="00440019">
      <w:pPr>
        <w:pStyle w:val="yIndenta"/>
      </w:pPr>
      <w:r>
        <w:tab/>
      </w:r>
      <w:r w:rsidR="00384109">
        <w:t>(a)</w:t>
      </w:r>
      <w:r>
        <w:tab/>
      </w:r>
      <w:r w:rsidR="00191B22">
        <w:t>enabling the exercise of a power mentioned in the subclause</w:t>
      </w:r>
      <w:r>
        <w:t>;</w:t>
      </w:r>
      <w:r w:rsidR="00191B22">
        <w:t xml:space="preserve"> or</w:t>
      </w:r>
    </w:p>
    <w:p w:rsidR="00191B22" w:rsidRDefault="00440019" w:rsidP="00440019">
      <w:pPr>
        <w:pStyle w:val="yIndenta"/>
      </w:pPr>
      <w:r>
        <w:tab/>
      </w:r>
      <w:r w:rsidR="00384109">
        <w:t>(b)</w:t>
      </w:r>
      <w:r>
        <w:tab/>
      </w:r>
      <w:r w:rsidR="00191B22">
        <w:t>bringing an appointment, instrument or other thing made or done under such a power into effect,</w:t>
      </w:r>
    </w:p>
    <w:p w:rsidR="001E5EC4" w:rsidRDefault="001E5EC4" w:rsidP="001E5EC4">
      <w:pPr>
        <w:pStyle w:val="ySubsection"/>
      </w:pPr>
      <w:r>
        <w:tab/>
      </w:r>
      <w:r>
        <w:tab/>
      </w:r>
      <w:r w:rsidR="00191B22">
        <w:t>the instrument or provision takes effect</w:t>
      </w:r>
      <w:r>
        <w:t xml:space="preserve"> — </w:t>
      </w:r>
    </w:p>
    <w:p w:rsidR="00191B22" w:rsidRDefault="001E5EC4" w:rsidP="001E5EC4">
      <w:pPr>
        <w:pStyle w:val="yIndenta"/>
      </w:pPr>
      <w:r>
        <w:tab/>
      </w:r>
      <w:r w:rsidR="00384109">
        <w:t>(c)</w:t>
      </w:r>
      <w:r>
        <w:tab/>
      </w:r>
      <w:r w:rsidR="00191B22">
        <w:t>on the making of the instrument</w:t>
      </w:r>
      <w:r>
        <w:t>;</w:t>
      </w:r>
      <w:r w:rsidR="00191B22">
        <w:t xml:space="preserve"> or</w:t>
      </w:r>
    </w:p>
    <w:p w:rsidR="00191B22" w:rsidRDefault="001E5EC4" w:rsidP="001E5EC4">
      <w:pPr>
        <w:pStyle w:val="yIndenta"/>
      </w:pPr>
      <w:r>
        <w:tab/>
      </w:r>
      <w:r w:rsidR="00384109">
        <w:t>(d)</w:t>
      </w:r>
      <w:r>
        <w:tab/>
      </w:r>
      <w:r w:rsidR="00191B22">
        <w:t>on such later day (if any) on which, or at such later time (if any) at which, the instrument or provision is expressed to take effect.</w:t>
      </w:r>
    </w:p>
    <w:p w:rsidR="00191B22" w:rsidRDefault="001E5EC4" w:rsidP="001E5EC4">
      <w:pPr>
        <w:pStyle w:val="ySubsection"/>
      </w:pPr>
      <w:r>
        <w:tab/>
      </w:r>
      <w:r w:rsidR="00384109">
        <w:t>(5)</w:t>
      </w:r>
      <w:r>
        <w:tab/>
      </w:r>
      <w:r w:rsidR="0019263F">
        <w:t xml:space="preserve">If — </w:t>
      </w:r>
    </w:p>
    <w:p w:rsidR="00191B22" w:rsidRDefault="0019263F" w:rsidP="0019263F">
      <w:pPr>
        <w:pStyle w:val="yIndenta"/>
      </w:pPr>
      <w:r>
        <w:tab/>
      </w:r>
      <w:r w:rsidR="00384109">
        <w:t>(a)</w:t>
      </w:r>
      <w:r>
        <w:tab/>
      </w:r>
      <w:r w:rsidR="00191B22">
        <w:t>an appointment is made under subclause</w:t>
      </w:r>
      <w:r>
        <w:t> </w:t>
      </w:r>
      <w:r w:rsidR="009F52CF">
        <w:t>(1)</w:t>
      </w:r>
      <w:r w:rsidR="00191B22">
        <w:t xml:space="preserve"> or</w:t>
      </w:r>
      <w:r w:rsidR="0062723D">
        <w:t> </w:t>
      </w:r>
      <w:r w:rsidR="009F52CF">
        <w:t>(2)</w:t>
      </w:r>
      <w:r>
        <w:t>;</w:t>
      </w:r>
      <w:r w:rsidR="00191B22">
        <w:t xml:space="preserve"> or</w:t>
      </w:r>
    </w:p>
    <w:p w:rsidR="00191B22" w:rsidRDefault="0019263F" w:rsidP="0019263F">
      <w:pPr>
        <w:pStyle w:val="yIndenta"/>
      </w:pPr>
      <w:r>
        <w:tab/>
      </w:r>
      <w:r w:rsidR="00384109">
        <w:t>(b)</w:t>
      </w:r>
      <w:r>
        <w:tab/>
      </w:r>
      <w:r w:rsidR="00191B22">
        <w:t>an instrument, or a provision of an instrument, made under subclause</w:t>
      </w:r>
      <w:r>
        <w:t> </w:t>
      </w:r>
      <w:r w:rsidR="009F52CF">
        <w:t>(1)</w:t>
      </w:r>
      <w:r w:rsidR="00191B22">
        <w:t xml:space="preserve"> or</w:t>
      </w:r>
      <w:r w:rsidR="0062723D">
        <w:t> </w:t>
      </w:r>
      <w:r w:rsidR="009F52CF">
        <w:t>(2)</w:t>
      </w:r>
      <w:r w:rsidR="00191B22">
        <w:t xml:space="preserve"> is not necessary for a purpose mentioned in subclause</w:t>
      </w:r>
      <w:r>
        <w:t> </w:t>
      </w:r>
      <w:r w:rsidR="009F52CF">
        <w:t>(4)</w:t>
      </w:r>
      <w:r w:rsidR="00191B22">
        <w:t>,</w:t>
      </w:r>
    </w:p>
    <w:p w:rsidR="0019263F" w:rsidRDefault="0019263F" w:rsidP="0019263F">
      <w:pPr>
        <w:pStyle w:val="ySubsection"/>
      </w:pPr>
      <w:r>
        <w:tab/>
      </w:r>
      <w:r>
        <w:tab/>
      </w:r>
      <w:r w:rsidR="00191B22">
        <w:t>the appointment, instrument or provision takes effect</w:t>
      </w:r>
      <w:r>
        <w:t xml:space="preserve"> — </w:t>
      </w:r>
    </w:p>
    <w:p w:rsidR="00191B22" w:rsidRDefault="0019263F" w:rsidP="0019263F">
      <w:pPr>
        <w:pStyle w:val="yIndenta"/>
      </w:pPr>
      <w:r>
        <w:tab/>
      </w:r>
      <w:r w:rsidR="00384109">
        <w:t>(c)</w:t>
      </w:r>
      <w:r>
        <w:tab/>
      </w:r>
      <w:r w:rsidR="00191B22">
        <w:t>on the commencement of the relevant empowering provision</w:t>
      </w:r>
      <w:r>
        <w:t>;</w:t>
      </w:r>
      <w:r w:rsidR="00191B22">
        <w:t xml:space="preserve"> or</w:t>
      </w:r>
    </w:p>
    <w:p w:rsidR="00191B22" w:rsidRDefault="0019263F" w:rsidP="0019263F">
      <w:pPr>
        <w:pStyle w:val="yIndenta"/>
      </w:pPr>
      <w:r>
        <w:tab/>
      </w:r>
      <w:r w:rsidR="00384109">
        <w:t>(d)</w:t>
      </w:r>
      <w:r>
        <w:tab/>
      </w:r>
      <w:r w:rsidR="00191B22">
        <w:t>on such later day (if any) on which, or at such later time (if any) at which, the appointment, instrument or provision is expressed to take effect.</w:t>
      </w:r>
    </w:p>
    <w:p w:rsidR="00191B22" w:rsidRDefault="0019263F" w:rsidP="0019263F">
      <w:pPr>
        <w:pStyle w:val="ySubsection"/>
      </w:pPr>
      <w:r>
        <w:tab/>
      </w:r>
      <w:r w:rsidR="00384109">
        <w:t>(6)</w:t>
      </w:r>
      <w:r>
        <w:tab/>
      </w:r>
      <w:r w:rsidR="00191B22">
        <w:t>Anything done under subclause</w:t>
      </w:r>
      <w:r w:rsidR="00526FEA">
        <w:t> </w:t>
      </w:r>
      <w:r w:rsidR="009F52CF">
        <w:t>(1)</w:t>
      </w:r>
      <w:r w:rsidR="00191B22">
        <w:t xml:space="preserve"> or</w:t>
      </w:r>
      <w:r w:rsidR="0062723D">
        <w:t> </w:t>
      </w:r>
      <w:r w:rsidR="009F52CF">
        <w:t>(2)</w:t>
      </w:r>
      <w:r w:rsidR="00191B22">
        <w:t xml:space="preserve"> does not confer a right, or impose a liability, on a person before the relevant empowering provision commences.</w:t>
      </w:r>
    </w:p>
    <w:p w:rsidR="00191B22" w:rsidRDefault="00526FEA" w:rsidP="00526FEA">
      <w:pPr>
        <w:pStyle w:val="ySubsection"/>
      </w:pPr>
      <w:r>
        <w:tab/>
      </w:r>
      <w:r w:rsidR="00384109">
        <w:t>(7)</w:t>
      </w:r>
      <w:r>
        <w:tab/>
      </w:r>
      <w:r w:rsidR="00191B22">
        <w:t>After the enactment of a provision mentioned in subclause</w:t>
      </w:r>
      <w:r>
        <w:t> </w:t>
      </w:r>
      <w:r w:rsidR="009F52CF">
        <w:t>(2)</w:t>
      </w:r>
      <w:r w:rsidR="00191B22">
        <w:t xml:space="preserve"> but before the provision’s commencement, this clause applies as if the references in subclauses</w:t>
      </w:r>
      <w:r>
        <w:t> </w:t>
      </w:r>
      <w:r w:rsidR="009F52CF">
        <w:t>(2)</w:t>
      </w:r>
      <w:r w:rsidR="00191B22">
        <w:t xml:space="preserve"> and</w:t>
      </w:r>
      <w:r w:rsidR="0062723D">
        <w:t> </w:t>
      </w:r>
      <w:r w:rsidR="009F52CF">
        <w:t>(5)</w:t>
      </w:r>
      <w:r w:rsidR="00191B22">
        <w:t xml:space="preserve"> to the commencement of the empowering provision were references to the commencement of the provision mentioned in subclause</w:t>
      </w:r>
      <w:r>
        <w:t> </w:t>
      </w:r>
      <w:r w:rsidR="009F52CF">
        <w:t>(2)</w:t>
      </w:r>
      <w:r w:rsidR="00191B22">
        <w:t xml:space="preserve"> as amended by the empowering provision.</w:t>
      </w:r>
    </w:p>
    <w:p w:rsidR="00191B22" w:rsidRDefault="00526FEA" w:rsidP="00526FEA">
      <w:pPr>
        <w:pStyle w:val="ySubsection"/>
      </w:pPr>
      <w:r>
        <w:tab/>
      </w:r>
      <w:r w:rsidR="00384109">
        <w:t>(8)</w:t>
      </w:r>
      <w:r>
        <w:tab/>
      </w:r>
      <w:r w:rsidR="00191B22">
        <w:t>In the application</w:t>
      </w:r>
      <w:r w:rsidR="00191B22" w:rsidRPr="000E5090">
        <w:t xml:space="preserve"> of this clause</w:t>
      </w:r>
      <w:r w:rsidR="00191B22">
        <w:t xml:space="preserve"> to a statutory instrument, a reference to the enactment of the instrument is a reference to the making of the instrument.</w:t>
      </w:r>
    </w:p>
    <w:p w:rsidR="00DF14DF" w:rsidRPr="00932CE9" w:rsidRDefault="00DF14DF" w:rsidP="00ED5E21">
      <w:pPr>
        <w:pStyle w:val="yHeading3"/>
        <w:spacing w:before="120"/>
      </w:pPr>
      <w:bookmarkStart w:id="525" w:name="_Toc373331524"/>
      <w:bookmarkStart w:id="526" w:name="_Toc373331715"/>
      <w:bookmarkStart w:id="527" w:name="_Toc382567574"/>
      <w:bookmarkStart w:id="528" w:name="_Toc382568253"/>
      <w:bookmarkStart w:id="529" w:name="_Toc382914548"/>
      <w:bookmarkStart w:id="530" w:name="_Toc382914739"/>
      <w:bookmarkStart w:id="531" w:name="_Toc383503032"/>
      <w:bookmarkStart w:id="532" w:name="_Toc383503530"/>
      <w:r>
        <w:rPr>
          <w:rStyle w:val="CharSDivNo"/>
        </w:rPr>
        <w:t>Part</w:t>
      </w:r>
      <w:r w:rsidRPr="00DF14DF">
        <w:rPr>
          <w:rStyle w:val="CharSDivNo"/>
        </w:rPr>
        <w:t xml:space="preserve"> </w:t>
      </w:r>
      <w:r w:rsidR="00384109">
        <w:rPr>
          <w:rStyle w:val="CharSDivNo"/>
        </w:rPr>
        <w:t>5</w:t>
      </w:r>
      <w:r w:rsidRPr="00DF14DF">
        <w:t> — </w:t>
      </w:r>
      <w:r w:rsidRPr="00DF14DF">
        <w:rPr>
          <w:rStyle w:val="CharSDivText"/>
        </w:rPr>
        <w:t>Distance, time and age</w:t>
      </w:r>
      <w:bookmarkEnd w:id="525"/>
      <w:bookmarkEnd w:id="526"/>
      <w:bookmarkEnd w:id="527"/>
      <w:bookmarkEnd w:id="528"/>
      <w:bookmarkEnd w:id="529"/>
      <w:bookmarkEnd w:id="530"/>
      <w:bookmarkEnd w:id="531"/>
      <w:bookmarkEnd w:id="532"/>
    </w:p>
    <w:p w:rsidR="00DD024A" w:rsidRDefault="00384109" w:rsidP="00DD024A">
      <w:pPr>
        <w:pStyle w:val="yHeading5"/>
      </w:pPr>
      <w:bookmarkStart w:id="533" w:name="_Toc382914740"/>
      <w:bookmarkStart w:id="534" w:name="_Toc383503531"/>
      <w:r>
        <w:rPr>
          <w:rStyle w:val="CharSClsNo"/>
        </w:rPr>
        <w:t>31</w:t>
      </w:r>
      <w:r w:rsidR="00DD024A" w:rsidRPr="00DD024A">
        <w:t>.</w:t>
      </w:r>
      <w:r w:rsidR="00DD024A" w:rsidRPr="00DD024A">
        <w:tab/>
      </w:r>
      <w:r w:rsidR="00DD024A">
        <w:t>Matters relating to distance, time and age</w:t>
      </w:r>
      <w:bookmarkEnd w:id="533"/>
      <w:bookmarkEnd w:id="534"/>
    </w:p>
    <w:p w:rsidR="00191B22" w:rsidRDefault="00DD024A" w:rsidP="00DD024A">
      <w:pPr>
        <w:pStyle w:val="ySubsection"/>
      </w:pPr>
      <w:r>
        <w:tab/>
      </w:r>
      <w:r w:rsidR="00384109">
        <w:t>(1)</w:t>
      </w:r>
      <w:r>
        <w:tab/>
      </w:r>
      <w:r w:rsidR="00191B22">
        <w:t>In the measurement of distance for the purposes</w:t>
      </w:r>
      <w:r w:rsidR="00191B22" w:rsidRPr="000E5090">
        <w:t xml:space="preserve"> of this </w:t>
      </w:r>
      <w:r w:rsidRPr="000E5090">
        <w:t>Act</w:t>
      </w:r>
      <w:r w:rsidR="00191B22">
        <w:t>, the distance is to be measured along the shortest road ordinarily used for travelling.</w:t>
      </w:r>
    </w:p>
    <w:p w:rsidR="00DD024A" w:rsidRDefault="00DD024A" w:rsidP="00DD024A">
      <w:pPr>
        <w:pStyle w:val="ySubsection"/>
      </w:pPr>
      <w:r>
        <w:tab/>
      </w:r>
      <w:r w:rsidR="00384109">
        <w:t>(2)</w:t>
      </w:r>
      <w:r>
        <w:tab/>
      </w:r>
      <w:r w:rsidR="00191B22">
        <w:t xml:space="preserve">If a period beginning on a given day, act or event is provided or allowed for a purpose by this </w:t>
      </w:r>
      <w:r>
        <w:t>Act</w:t>
      </w:r>
      <w:r w:rsidR="00191B22">
        <w:t>, the period is to be calculated by excluding the day, or the day of the act or event</w:t>
      </w:r>
      <w:r w:rsidR="007C776F">
        <w:t>,</w:t>
      </w:r>
      <w:r w:rsidR="00191B22">
        <w:t xml:space="preserve"> and</w:t>
      </w:r>
      <w:r w:rsidR="007C776F">
        <w:t xml:space="preserve"> — </w:t>
      </w:r>
    </w:p>
    <w:p w:rsidR="00191B22" w:rsidRDefault="00DD024A" w:rsidP="00DD024A">
      <w:pPr>
        <w:pStyle w:val="yIndenta"/>
      </w:pPr>
      <w:r>
        <w:tab/>
      </w:r>
      <w:r w:rsidR="00384109">
        <w:t>(a)</w:t>
      </w:r>
      <w:r>
        <w:tab/>
      </w:r>
      <w:r w:rsidR="00191B22">
        <w:t>if the period is expressed to be a specified number of clear days or at least a specified number of days, by excluding the day on which the purpose is to be fulfilled</w:t>
      </w:r>
      <w:r>
        <w:t>;</w:t>
      </w:r>
      <w:r w:rsidR="00191B22">
        <w:t xml:space="preserve"> and</w:t>
      </w:r>
    </w:p>
    <w:p w:rsidR="00191B22" w:rsidRDefault="00DD024A" w:rsidP="00DD024A">
      <w:pPr>
        <w:pStyle w:val="yIndenta"/>
      </w:pPr>
      <w:r>
        <w:tab/>
      </w:r>
      <w:r w:rsidR="00384109">
        <w:t>(b)</w:t>
      </w:r>
      <w:r>
        <w:tab/>
      </w:r>
      <w:r w:rsidR="00191B22">
        <w:t>in any other case, by including the day on which the purpose is to be fulfilled.</w:t>
      </w:r>
    </w:p>
    <w:p w:rsidR="00191B22" w:rsidRDefault="00DD024A" w:rsidP="00DD024A">
      <w:pPr>
        <w:pStyle w:val="ySubsection"/>
      </w:pPr>
      <w:r>
        <w:tab/>
      </w:r>
      <w:r w:rsidR="00384109">
        <w:t>(3)</w:t>
      </w:r>
      <w:r>
        <w:tab/>
      </w:r>
      <w:r w:rsidR="00191B22">
        <w:t xml:space="preserve">If the last day of a period provided or allowed by this </w:t>
      </w:r>
      <w:r w:rsidR="00B042E7">
        <w:t>Act</w:t>
      </w:r>
      <w:r w:rsidR="00191B22">
        <w:t xml:space="preserve"> for doing anything is not a business day in the place in which the thing is to be or may be done, the thing may be done on the next business day in the place.</w:t>
      </w:r>
    </w:p>
    <w:p w:rsidR="00191B22" w:rsidRDefault="00B042E7" w:rsidP="00B042E7">
      <w:pPr>
        <w:pStyle w:val="ySubsection"/>
      </w:pPr>
      <w:r>
        <w:tab/>
      </w:r>
      <w:r w:rsidR="00384109">
        <w:t>(4)</w:t>
      </w:r>
      <w:r>
        <w:tab/>
      </w:r>
      <w:r w:rsidR="00191B22">
        <w:t xml:space="preserve">If the last day of a period provided or allowed by this </w:t>
      </w:r>
      <w:r w:rsidR="00056504">
        <w:t>Act</w:t>
      </w:r>
      <w:r w:rsidR="00191B22">
        <w:t xml:space="preserve"> for the filing or registration of a document is a day on which the office is closed where the filing or registration is to be or may be done, the document may be filed or registered at the office on the next day that the office is open.</w:t>
      </w:r>
    </w:p>
    <w:p w:rsidR="00191B22" w:rsidRDefault="00056504" w:rsidP="00056504">
      <w:pPr>
        <w:pStyle w:val="ySubsection"/>
      </w:pPr>
      <w:r>
        <w:tab/>
      </w:r>
      <w:r w:rsidR="00384109">
        <w:t>(5)</w:t>
      </w:r>
      <w:r>
        <w:tab/>
      </w:r>
      <w:r w:rsidR="00191B22">
        <w:t>If no time is provided or allowed for doing anything, the thing is to be done as soon as possible, and as often as the prescribed occasion happens.</w:t>
      </w:r>
    </w:p>
    <w:p w:rsidR="00191B22" w:rsidRDefault="00056504" w:rsidP="00056504">
      <w:pPr>
        <w:pStyle w:val="ySubsection"/>
      </w:pPr>
      <w:r>
        <w:tab/>
      </w:r>
      <w:r w:rsidR="00384109">
        <w:t>(6)</w:t>
      </w:r>
      <w:r>
        <w:tab/>
      </w:r>
      <w:r w:rsidR="00191B22">
        <w:t xml:space="preserve">If, in this </w:t>
      </w:r>
      <w:r>
        <w:t>Act</w:t>
      </w:r>
      <w:r w:rsidR="00191B22">
        <w:t>, there is a reference to time, the reference is, in relation to the doing of anything in a jurisdiction, a reference to the legal time in the jurisdiction.</w:t>
      </w:r>
    </w:p>
    <w:p w:rsidR="00191B22" w:rsidRDefault="00056504" w:rsidP="00056504">
      <w:pPr>
        <w:pStyle w:val="ySubsection"/>
      </w:pPr>
      <w:r>
        <w:tab/>
      </w:r>
      <w:r w:rsidR="00384109">
        <w:t>(7)</w:t>
      </w:r>
      <w:r>
        <w:tab/>
      </w:r>
      <w:r w:rsidR="00191B22">
        <w:t>For the purposes</w:t>
      </w:r>
      <w:r w:rsidR="00191B22" w:rsidRPr="000E5090">
        <w:t xml:space="preserve"> of this </w:t>
      </w:r>
      <w:r w:rsidRPr="000E5090">
        <w:t>Act</w:t>
      </w:r>
      <w:r w:rsidR="00191B22">
        <w:t>, a person attains an age in years at the beginning of the person’s birthday for the age.</w:t>
      </w:r>
    </w:p>
    <w:p w:rsidR="00133DF9" w:rsidRPr="00932CE9" w:rsidRDefault="00133DF9" w:rsidP="00133DF9">
      <w:pPr>
        <w:pStyle w:val="yHeading3"/>
      </w:pPr>
      <w:bookmarkStart w:id="535" w:name="_Toc373331526"/>
      <w:bookmarkStart w:id="536" w:name="_Toc373331717"/>
      <w:bookmarkStart w:id="537" w:name="_Toc382567576"/>
      <w:bookmarkStart w:id="538" w:name="_Toc382568255"/>
      <w:bookmarkStart w:id="539" w:name="_Toc382914550"/>
      <w:bookmarkStart w:id="540" w:name="_Toc382914741"/>
      <w:bookmarkStart w:id="541" w:name="_Toc383503034"/>
      <w:bookmarkStart w:id="542" w:name="_Toc383503532"/>
      <w:r>
        <w:rPr>
          <w:rStyle w:val="CharSDivNo"/>
        </w:rPr>
        <w:t>Part</w:t>
      </w:r>
      <w:r w:rsidRPr="00133DF9">
        <w:rPr>
          <w:rStyle w:val="CharSDivNo"/>
        </w:rPr>
        <w:t xml:space="preserve"> </w:t>
      </w:r>
      <w:r w:rsidR="00384109">
        <w:rPr>
          <w:rStyle w:val="CharSDivNo"/>
        </w:rPr>
        <w:t>6</w:t>
      </w:r>
      <w:r w:rsidRPr="00133DF9">
        <w:t> — </w:t>
      </w:r>
      <w:r w:rsidRPr="00133DF9">
        <w:rPr>
          <w:rStyle w:val="CharSDivText"/>
        </w:rPr>
        <w:t>Effect of repeal, amendment or expiration</w:t>
      </w:r>
      <w:bookmarkEnd w:id="535"/>
      <w:bookmarkEnd w:id="536"/>
      <w:bookmarkEnd w:id="537"/>
      <w:bookmarkEnd w:id="538"/>
      <w:bookmarkEnd w:id="539"/>
      <w:bookmarkEnd w:id="540"/>
      <w:bookmarkEnd w:id="541"/>
      <w:bookmarkEnd w:id="542"/>
    </w:p>
    <w:p w:rsidR="00133DF9" w:rsidRDefault="00384109" w:rsidP="00133DF9">
      <w:pPr>
        <w:pStyle w:val="yHeading5"/>
      </w:pPr>
      <w:bookmarkStart w:id="543" w:name="_Toc382914742"/>
      <w:bookmarkStart w:id="544" w:name="_Toc383503533"/>
      <w:r>
        <w:rPr>
          <w:rStyle w:val="CharSClsNo"/>
        </w:rPr>
        <w:t>32</w:t>
      </w:r>
      <w:r w:rsidR="00133DF9" w:rsidRPr="00133DF9">
        <w:t>.</w:t>
      </w:r>
      <w:r w:rsidR="00133DF9" w:rsidRPr="00133DF9">
        <w:tab/>
      </w:r>
      <w:r w:rsidR="00133DF9">
        <w:t>Time of Act ceasing to have effect</w:t>
      </w:r>
      <w:bookmarkEnd w:id="543"/>
      <w:bookmarkEnd w:id="544"/>
    </w:p>
    <w:p w:rsidR="00133DF9" w:rsidRDefault="00133DF9" w:rsidP="00133DF9">
      <w:pPr>
        <w:pStyle w:val="ySubsection"/>
      </w:pPr>
      <w:r>
        <w:tab/>
      </w:r>
      <w:r>
        <w:tab/>
      </w:r>
      <w:r w:rsidR="00191B22">
        <w:t>If a provision</w:t>
      </w:r>
      <w:r w:rsidR="00191B22" w:rsidRPr="000E5090">
        <w:t xml:space="preserve"> of this </w:t>
      </w:r>
      <w:r w:rsidRPr="000E5090">
        <w:t>Act</w:t>
      </w:r>
      <w:r>
        <w:t xml:space="preserve"> </w:t>
      </w:r>
      <w:r w:rsidR="00191B22">
        <w:t>is expressed</w:t>
      </w:r>
      <w:r>
        <w:t xml:space="preserve"> — </w:t>
      </w:r>
    </w:p>
    <w:p w:rsidR="00191B22" w:rsidRDefault="00133DF9" w:rsidP="00133DF9">
      <w:pPr>
        <w:pStyle w:val="yIndenta"/>
      </w:pPr>
      <w:r>
        <w:tab/>
      </w:r>
      <w:r w:rsidR="00384109">
        <w:t>(a)</w:t>
      </w:r>
      <w:r>
        <w:tab/>
        <w:t>t</w:t>
      </w:r>
      <w:r w:rsidR="00191B22">
        <w:t>o expire on a specified day</w:t>
      </w:r>
      <w:r>
        <w:t>;</w:t>
      </w:r>
      <w:r w:rsidR="00191B22">
        <w:t xml:space="preserve"> or</w:t>
      </w:r>
    </w:p>
    <w:p w:rsidR="00191B22" w:rsidRDefault="00133DF9" w:rsidP="00133DF9">
      <w:pPr>
        <w:pStyle w:val="yIndenta"/>
      </w:pPr>
      <w:r>
        <w:tab/>
      </w:r>
      <w:r w:rsidR="00384109">
        <w:t>(b)</w:t>
      </w:r>
      <w:r>
        <w:tab/>
      </w:r>
      <w:r w:rsidR="00191B22">
        <w:t>to remain or continue in force, or otherwise have effect, until a specified day,</w:t>
      </w:r>
    </w:p>
    <w:p w:rsidR="00191B22" w:rsidRDefault="00133DF9" w:rsidP="00133DF9">
      <w:pPr>
        <w:pStyle w:val="ySubsection"/>
      </w:pPr>
      <w:r>
        <w:tab/>
      </w:r>
      <w:r>
        <w:tab/>
      </w:r>
      <w:r w:rsidR="00191B22">
        <w:t>the provision has effect until the last moment of the specified day.</w:t>
      </w:r>
    </w:p>
    <w:p w:rsidR="00133DF9" w:rsidRDefault="00384109" w:rsidP="00133DF9">
      <w:pPr>
        <w:pStyle w:val="yHeading5"/>
      </w:pPr>
      <w:bookmarkStart w:id="545" w:name="_Toc382914743"/>
      <w:bookmarkStart w:id="546" w:name="_Toc383503534"/>
      <w:r>
        <w:rPr>
          <w:rStyle w:val="CharSClsNo"/>
        </w:rPr>
        <w:t>33</w:t>
      </w:r>
      <w:r w:rsidR="00133DF9" w:rsidRPr="00133DF9">
        <w:t>.</w:t>
      </w:r>
      <w:r w:rsidR="00133DF9" w:rsidRPr="00133DF9">
        <w:tab/>
      </w:r>
      <w:r w:rsidR="00133DF9">
        <w:t xml:space="preserve">Repealed </w:t>
      </w:r>
      <w:r w:rsidR="00E11E73">
        <w:t xml:space="preserve">Act </w:t>
      </w:r>
      <w:r w:rsidR="00133DF9">
        <w:t>provisions not revived</w:t>
      </w:r>
      <w:bookmarkEnd w:id="545"/>
      <w:bookmarkEnd w:id="546"/>
    </w:p>
    <w:p w:rsidR="00191B22" w:rsidRDefault="00133DF9" w:rsidP="00133DF9">
      <w:pPr>
        <w:pStyle w:val="ySubsection"/>
      </w:pPr>
      <w:r>
        <w:tab/>
      </w:r>
      <w:r>
        <w:tab/>
      </w:r>
      <w:r w:rsidR="00191B22">
        <w:t>If a provision</w:t>
      </w:r>
      <w:r w:rsidR="00191B22" w:rsidRPr="000E5090">
        <w:t xml:space="preserve"> of this </w:t>
      </w:r>
      <w:r w:rsidR="0066578B" w:rsidRPr="000E5090">
        <w:t>Act</w:t>
      </w:r>
      <w:r w:rsidR="0066578B">
        <w:t xml:space="preserve"> </w:t>
      </w:r>
      <w:r w:rsidR="00191B22">
        <w:t>is repealed or amended by a</w:t>
      </w:r>
      <w:r w:rsidR="0066578B">
        <w:t>n</w:t>
      </w:r>
      <w:r w:rsidR="00191B22">
        <w:t xml:space="preserve"> Act, or a provision of a</w:t>
      </w:r>
      <w:r w:rsidR="0066578B">
        <w:t>n</w:t>
      </w:r>
      <w:r w:rsidR="00191B22">
        <w:t xml:space="preserve"> Act, the provision is not revived merely because the Act or the provision of the Act</w:t>
      </w:r>
      <w:r w:rsidR="0066578B">
        <w:t xml:space="preserve"> — </w:t>
      </w:r>
    </w:p>
    <w:p w:rsidR="00191B22" w:rsidRDefault="0066578B" w:rsidP="0066578B">
      <w:pPr>
        <w:pStyle w:val="yIndenta"/>
      </w:pPr>
      <w:r>
        <w:tab/>
      </w:r>
      <w:r w:rsidR="00384109">
        <w:t>(a)</w:t>
      </w:r>
      <w:r>
        <w:tab/>
      </w:r>
      <w:r w:rsidR="00191B22">
        <w:t>is later repealed or amended</w:t>
      </w:r>
      <w:r>
        <w:t>;</w:t>
      </w:r>
      <w:r w:rsidR="00191B22">
        <w:t xml:space="preserve"> or</w:t>
      </w:r>
    </w:p>
    <w:p w:rsidR="00191B22" w:rsidRDefault="0066578B" w:rsidP="0066578B">
      <w:pPr>
        <w:pStyle w:val="yIndenta"/>
      </w:pPr>
      <w:r>
        <w:tab/>
      </w:r>
      <w:r w:rsidR="00384109">
        <w:t>(b)</w:t>
      </w:r>
      <w:r>
        <w:tab/>
      </w:r>
      <w:r w:rsidR="00191B22">
        <w:t>later expires.</w:t>
      </w:r>
    </w:p>
    <w:p w:rsidR="0092751C" w:rsidRDefault="00384109" w:rsidP="0092751C">
      <w:pPr>
        <w:pStyle w:val="yHeading5"/>
      </w:pPr>
      <w:bookmarkStart w:id="547" w:name="_Toc382914744"/>
      <w:bookmarkStart w:id="548" w:name="_Toc383503535"/>
      <w:r>
        <w:rPr>
          <w:rStyle w:val="CharSClsNo"/>
        </w:rPr>
        <w:t>34</w:t>
      </w:r>
      <w:r w:rsidR="0092751C" w:rsidRPr="0092751C">
        <w:t>.</w:t>
      </w:r>
      <w:r w:rsidR="0092751C" w:rsidRPr="0092751C">
        <w:tab/>
      </w:r>
      <w:r w:rsidR="0092751C">
        <w:t>Saving of operation of repealed Act provisions</w:t>
      </w:r>
      <w:bookmarkEnd w:id="547"/>
      <w:bookmarkEnd w:id="548"/>
    </w:p>
    <w:p w:rsidR="00191B22" w:rsidRDefault="0092751C" w:rsidP="0092751C">
      <w:pPr>
        <w:pStyle w:val="ySubsection"/>
      </w:pPr>
      <w:r>
        <w:tab/>
      </w:r>
      <w:r w:rsidR="00384109">
        <w:t>(1)</w:t>
      </w:r>
      <w:r>
        <w:tab/>
      </w:r>
      <w:r w:rsidR="00191B22">
        <w:t>The repeal, amendment or expiry of a provision</w:t>
      </w:r>
      <w:r w:rsidR="00191B22" w:rsidRPr="000E5090">
        <w:t xml:space="preserve"> of this </w:t>
      </w:r>
      <w:r w:rsidRPr="000E5090">
        <w:t>Act</w:t>
      </w:r>
      <w:r>
        <w:t xml:space="preserve"> </w:t>
      </w:r>
      <w:r w:rsidR="00191B22">
        <w:t>does not</w:t>
      </w:r>
      <w:r>
        <w:t xml:space="preserve"> — </w:t>
      </w:r>
    </w:p>
    <w:p w:rsidR="00191B22" w:rsidRDefault="0092751C" w:rsidP="0092751C">
      <w:pPr>
        <w:pStyle w:val="yIndenta"/>
      </w:pPr>
      <w:r>
        <w:tab/>
      </w:r>
      <w:r w:rsidR="00384109">
        <w:t>(a)</w:t>
      </w:r>
      <w:r>
        <w:tab/>
      </w:r>
      <w:r w:rsidR="00191B22">
        <w:t>revive anything not in force or existing at the time the repeal, amendment or expiry takes effect</w:t>
      </w:r>
      <w:r>
        <w:t>;</w:t>
      </w:r>
      <w:r w:rsidR="00191B22">
        <w:t xml:space="preserve"> or</w:t>
      </w:r>
    </w:p>
    <w:p w:rsidR="00191B22" w:rsidRDefault="0092751C" w:rsidP="0092751C">
      <w:pPr>
        <w:pStyle w:val="yIndenta"/>
      </w:pPr>
      <w:r>
        <w:tab/>
      </w:r>
      <w:r w:rsidR="00384109">
        <w:t>(b)</w:t>
      </w:r>
      <w:r>
        <w:tab/>
      </w:r>
      <w:r w:rsidR="00191B22">
        <w:t>affect the previous operation of the provision or anything suffered, done or begun under the provision</w:t>
      </w:r>
      <w:r>
        <w:t>;</w:t>
      </w:r>
      <w:r w:rsidR="00191B22">
        <w:t xml:space="preserve"> or</w:t>
      </w:r>
    </w:p>
    <w:p w:rsidR="00191B22" w:rsidRDefault="0092751C" w:rsidP="0092751C">
      <w:pPr>
        <w:pStyle w:val="yIndenta"/>
      </w:pPr>
      <w:r>
        <w:tab/>
      </w:r>
      <w:r w:rsidR="00384109">
        <w:t>(c)</w:t>
      </w:r>
      <w:r>
        <w:tab/>
      </w:r>
      <w:r w:rsidR="00191B22">
        <w:t>affect a right, privilege or liability acquired, accrued or incurred under the provision</w:t>
      </w:r>
      <w:r>
        <w:t>;</w:t>
      </w:r>
      <w:r w:rsidR="00191B22">
        <w:t xml:space="preserve"> or</w:t>
      </w:r>
    </w:p>
    <w:p w:rsidR="00191B22" w:rsidRDefault="0092751C" w:rsidP="0092751C">
      <w:pPr>
        <w:pStyle w:val="yIndenta"/>
      </w:pPr>
      <w:r>
        <w:tab/>
      </w:r>
      <w:r w:rsidR="00384109">
        <w:t>(d)</w:t>
      </w:r>
      <w:r>
        <w:tab/>
      </w:r>
      <w:r w:rsidR="00191B22">
        <w:t>affect a penalty incurred in relation to an offence arising under the provision</w:t>
      </w:r>
      <w:r>
        <w:t>;</w:t>
      </w:r>
      <w:r w:rsidR="00191B22">
        <w:t xml:space="preserve"> or</w:t>
      </w:r>
    </w:p>
    <w:p w:rsidR="00191B22" w:rsidRDefault="0092751C" w:rsidP="0092751C">
      <w:pPr>
        <w:pStyle w:val="yIndenta"/>
      </w:pPr>
      <w:r>
        <w:tab/>
      </w:r>
      <w:r w:rsidR="00384109">
        <w:t>(e)</w:t>
      </w:r>
      <w:r>
        <w:tab/>
      </w:r>
      <w:r w:rsidR="00191B22">
        <w:t>affect an investigation, proceeding or remedy in relation to such a right, privilege, liability or penalty.</w:t>
      </w:r>
    </w:p>
    <w:p w:rsidR="00191B22" w:rsidRDefault="0092751C" w:rsidP="0092751C">
      <w:pPr>
        <w:pStyle w:val="ySubsection"/>
      </w:pPr>
      <w:r>
        <w:tab/>
      </w:r>
      <w:r w:rsidR="00384109">
        <w:t>(2)</w:t>
      </w:r>
      <w:r>
        <w:tab/>
      </w:r>
      <w:r w:rsidR="00191B22">
        <w:t>Any such penalty may be imposed and enforced, and any such investigation, proceeding or remedy may be begun, continued or enforced, as if the provision had not been repealed or amended or had not expired.</w:t>
      </w:r>
    </w:p>
    <w:p w:rsidR="008A44BD" w:rsidRDefault="00384109" w:rsidP="008A44BD">
      <w:pPr>
        <w:pStyle w:val="yHeading5"/>
      </w:pPr>
      <w:bookmarkStart w:id="549" w:name="_Toc382914745"/>
      <w:bookmarkStart w:id="550" w:name="_Toc383503536"/>
      <w:r>
        <w:rPr>
          <w:rStyle w:val="CharSClsNo"/>
        </w:rPr>
        <w:t>35</w:t>
      </w:r>
      <w:r w:rsidR="008A44BD" w:rsidRPr="008A44BD">
        <w:t>.</w:t>
      </w:r>
      <w:r w:rsidR="008A44BD" w:rsidRPr="008A44BD">
        <w:tab/>
      </w:r>
      <w:r w:rsidR="008A44BD">
        <w:t>Continuance of repealed provisions</w:t>
      </w:r>
      <w:bookmarkEnd w:id="549"/>
      <w:bookmarkEnd w:id="550"/>
    </w:p>
    <w:p w:rsidR="00191B22" w:rsidRDefault="008A44BD" w:rsidP="008A44BD">
      <w:pPr>
        <w:pStyle w:val="ySubsection"/>
      </w:pPr>
      <w:r>
        <w:tab/>
      </w:r>
      <w:r>
        <w:tab/>
      </w:r>
      <w:r w:rsidR="00191B22">
        <w:t>If a</w:t>
      </w:r>
      <w:r>
        <w:t>n</w:t>
      </w:r>
      <w:r w:rsidR="00191B22">
        <w:t xml:space="preserve"> Act repeals some provisions</w:t>
      </w:r>
      <w:r w:rsidR="00191B22" w:rsidRPr="000E5090">
        <w:t xml:space="preserve"> of this </w:t>
      </w:r>
      <w:r w:rsidR="002F0CD8" w:rsidRPr="000E5090">
        <w:t>Act</w:t>
      </w:r>
      <w:r w:rsidR="002F0CD8">
        <w:t xml:space="preserve"> </w:t>
      </w:r>
      <w:r w:rsidR="00191B22">
        <w:t>and enacts new provisions in substitution for the repealed provisions, the repealed provisions continue in force until the new provisions commence.</w:t>
      </w:r>
    </w:p>
    <w:p w:rsidR="002F0CD8" w:rsidRDefault="00384109" w:rsidP="002F0CD8">
      <w:pPr>
        <w:pStyle w:val="yHeading5"/>
      </w:pPr>
      <w:bookmarkStart w:id="551" w:name="_Toc382914746"/>
      <w:bookmarkStart w:id="552" w:name="_Toc383503537"/>
      <w:r>
        <w:rPr>
          <w:rStyle w:val="CharSClsNo"/>
        </w:rPr>
        <w:t>36</w:t>
      </w:r>
      <w:r w:rsidR="002F0CD8" w:rsidRPr="002F0CD8">
        <w:t>.</w:t>
      </w:r>
      <w:r w:rsidR="002F0CD8" w:rsidRPr="002F0CD8">
        <w:tab/>
      </w:r>
      <w:r w:rsidR="000E14FF">
        <w:t>Act</w:t>
      </w:r>
      <w:r w:rsidR="002F0CD8">
        <w:t xml:space="preserve"> and amending Acts to be read as one</w:t>
      </w:r>
      <w:bookmarkEnd w:id="551"/>
      <w:bookmarkEnd w:id="552"/>
    </w:p>
    <w:p w:rsidR="00191B22" w:rsidRDefault="002F0CD8" w:rsidP="002F0CD8">
      <w:pPr>
        <w:pStyle w:val="ySubsection"/>
      </w:pPr>
      <w:r>
        <w:tab/>
      </w:r>
      <w:r>
        <w:tab/>
      </w:r>
      <w:r w:rsidR="00191B22">
        <w:t xml:space="preserve">This </w:t>
      </w:r>
      <w:r>
        <w:t xml:space="preserve">Act </w:t>
      </w:r>
      <w:r w:rsidR="00191B22">
        <w:t xml:space="preserve">and all Acts amending this </w:t>
      </w:r>
      <w:r>
        <w:t xml:space="preserve">Act </w:t>
      </w:r>
      <w:r w:rsidR="00191B22">
        <w:t>are to be read as one.</w:t>
      </w:r>
    </w:p>
    <w:p w:rsidR="00D966BE" w:rsidRPr="00932CE9" w:rsidRDefault="00D966BE" w:rsidP="00D966BE">
      <w:pPr>
        <w:pStyle w:val="yHeading3"/>
      </w:pPr>
      <w:bookmarkStart w:id="553" w:name="_Toc373331532"/>
      <w:bookmarkStart w:id="554" w:name="_Toc373331723"/>
      <w:bookmarkStart w:id="555" w:name="_Toc382567582"/>
      <w:bookmarkStart w:id="556" w:name="_Toc382568261"/>
      <w:bookmarkStart w:id="557" w:name="_Toc382914556"/>
      <w:bookmarkStart w:id="558" w:name="_Toc382914747"/>
      <w:bookmarkStart w:id="559" w:name="_Toc383503040"/>
      <w:bookmarkStart w:id="560" w:name="_Toc383503538"/>
      <w:r>
        <w:rPr>
          <w:rStyle w:val="CharSDivNo"/>
        </w:rPr>
        <w:t>Part</w:t>
      </w:r>
      <w:r w:rsidRPr="00D966BE">
        <w:rPr>
          <w:rStyle w:val="CharSDivNo"/>
        </w:rPr>
        <w:t xml:space="preserve"> </w:t>
      </w:r>
      <w:r w:rsidR="00384109">
        <w:rPr>
          <w:rStyle w:val="CharSDivNo"/>
        </w:rPr>
        <w:t>7</w:t>
      </w:r>
      <w:r w:rsidRPr="00D966BE">
        <w:t> — </w:t>
      </w:r>
      <w:r w:rsidRPr="00D966BE">
        <w:rPr>
          <w:rStyle w:val="CharSDivText"/>
        </w:rPr>
        <w:t xml:space="preserve">Instruments under </w:t>
      </w:r>
      <w:r>
        <w:rPr>
          <w:rStyle w:val="CharSDivText"/>
        </w:rPr>
        <w:t>Act</w:t>
      </w:r>
      <w:bookmarkEnd w:id="553"/>
      <w:bookmarkEnd w:id="554"/>
      <w:bookmarkEnd w:id="555"/>
      <w:bookmarkEnd w:id="556"/>
      <w:bookmarkEnd w:id="557"/>
      <w:bookmarkEnd w:id="558"/>
      <w:bookmarkEnd w:id="559"/>
      <w:bookmarkEnd w:id="560"/>
    </w:p>
    <w:p w:rsidR="00D966BE" w:rsidRDefault="00384109" w:rsidP="00D966BE">
      <w:pPr>
        <w:pStyle w:val="yHeading5"/>
      </w:pPr>
      <w:bookmarkStart w:id="561" w:name="_Toc382914748"/>
      <w:bookmarkStart w:id="562" w:name="_Toc383503539"/>
      <w:r>
        <w:rPr>
          <w:rStyle w:val="CharSClsNo"/>
        </w:rPr>
        <w:t>37</w:t>
      </w:r>
      <w:r w:rsidR="00D966BE" w:rsidRPr="00D966BE">
        <w:t>.</w:t>
      </w:r>
      <w:r w:rsidR="00D966BE" w:rsidRPr="00D966BE">
        <w:tab/>
      </w:r>
      <w:r w:rsidR="00D966BE">
        <w:t>Schedule applies to statutory instruments</w:t>
      </w:r>
      <w:bookmarkEnd w:id="561"/>
      <w:bookmarkEnd w:id="562"/>
    </w:p>
    <w:p w:rsidR="00191B22" w:rsidRDefault="00D966BE" w:rsidP="00D966BE">
      <w:pPr>
        <w:pStyle w:val="ySubsection"/>
      </w:pPr>
      <w:r>
        <w:tab/>
      </w:r>
      <w:r w:rsidR="00384109">
        <w:t>(1)</w:t>
      </w:r>
      <w:r>
        <w:tab/>
      </w:r>
      <w:r w:rsidR="00191B22">
        <w:t xml:space="preserve">This Schedule applies to a statutory instrument, and to things that may be done or are required to be done under a statutory instrument, in the same way as it applies to this </w:t>
      </w:r>
      <w:r>
        <w:t>Act</w:t>
      </w:r>
      <w:r w:rsidR="00191B22">
        <w:t xml:space="preserve">, and things that may be done or are required to be done under this </w:t>
      </w:r>
      <w:r>
        <w:t>Act</w:t>
      </w:r>
      <w:r w:rsidR="00191B22">
        <w:t>, except so far as the context or subject matter otherwise indicates or requires.</w:t>
      </w:r>
    </w:p>
    <w:p w:rsidR="00191B22" w:rsidRDefault="00D966BE" w:rsidP="00D966BE">
      <w:pPr>
        <w:pStyle w:val="ySubsection"/>
      </w:pPr>
      <w:r>
        <w:tab/>
      </w:r>
      <w:r w:rsidR="00384109">
        <w:t>(2)</w:t>
      </w:r>
      <w:r>
        <w:tab/>
        <w:t>T</w:t>
      </w:r>
      <w:r w:rsidR="00191B22">
        <w:t>he fact that a provision</w:t>
      </w:r>
      <w:r w:rsidR="00191B22" w:rsidRPr="000E5090">
        <w:t xml:space="preserve"> of this Schedule</w:t>
      </w:r>
      <w:r w:rsidR="00191B22">
        <w:t xml:space="preserve"> refers to this </w:t>
      </w:r>
      <w:r>
        <w:t>Act</w:t>
      </w:r>
      <w:r w:rsidR="00191B22">
        <w:t xml:space="preserve"> and not also to a statutory instrument does not, by itself, indicate that the provision is intended to apply only to this </w:t>
      </w:r>
      <w:r>
        <w:t>Act</w:t>
      </w:r>
      <w:r w:rsidR="00191B22">
        <w:t>.</w:t>
      </w:r>
    </w:p>
    <w:p w:rsidR="00EB40D9" w:rsidRDefault="00EB40D9">
      <w:pPr>
        <w:pStyle w:val="CentredBaseLine"/>
        <w:jc w:val="center"/>
      </w:pPr>
      <w:r>
        <w:rPr>
          <w:noProof/>
        </w:rPr>
        <w:drawing>
          <wp:inline distT="0" distB="0" distL="0" distR="0" wp14:anchorId="320A9A8D" wp14:editId="5BD7DCF3">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A4AD4" w:rsidRDefault="003A4AD4" w:rsidP="003A4AD4">
      <w:pPr>
        <w:sectPr w:rsidR="003A4AD4" w:rsidSect="0030085D">
          <w:headerReference w:type="even" r:id="rId31"/>
          <w:headerReference w:type="default" r:id="rId32"/>
          <w:pgSz w:w="11907" w:h="16840" w:code="9"/>
          <w:pgMar w:top="2381" w:right="2410" w:bottom="3544" w:left="2410" w:header="720" w:footer="3380" w:gutter="0"/>
          <w:cols w:space="720"/>
          <w:docGrid w:linePitch="326"/>
        </w:sectPr>
      </w:pPr>
    </w:p>
    <w:p w:rsidR="003A4AD4" w:rsidRDefault="003A4AD4" w:rsidP="003A4AD4">
      <w:pPr>
        <w:pStyle w:val="nHeading2"/>
        <w:rPr>
          <w:sz w:val="28"/>
        </w:rPr>
      </w:pPr>
      <w:bookmarkStart w:id="563" w:name="_Toc373331534"/>
      <w:bookmarkStart w:id="564" w:name="_Toc373331725"/>
      <w:bookmarkStart w:id="565" w:name="_Toc382567584"/>
      <w:bookmarkStart w:id="566" w:name="_Toc382568263"/>
      <w:bookmarkStart w:id="567" w:name="_Toc382914558"/>
      <w:bookmarkStart w:id="568" w:name="_Toc382914749"/>
      <w:bookmarkStart w:id="569" w:name="_Toc383503042"/>
      <w:bookmarkStart w:id="570" w:name="_Toc383503540"/>
      <w:r>
        <w:rPr>
          <w:sz w:val="28"/>
        </w:rPr>
        <w:t>Defined terms</w:t>
      </w:r>
      <w:bookmarkEnd w:id="563"/>
      <w:bookmarkEnd w:id="564"/>
      <w:bookmarkEnd w:id="565"/>
      <w:bookmarkEnd w:id="566"/>
      <w:bookmarkEnd w:id="567"/>
      <w:bookmarkEnd w:id="568"/>
      <w:bookmarkEnd w:id="569"/>
      <w:bookmarkEnd w:id="570"/>
    </w:p>
    <w:p w:rsidR="003A4AD4" w:rsidRDefault="003A4AD4" w:rsidP="003A4AD4">
      <w:pPr>
        <w:ind w:left="850" w:right="850"/>
        <w:jc w:val="center"/>
        <w:rPr>
          <w:i/>
          <w:sz w:val="18"/>
        </w:rPr>
      </w:pPr>
    </w:p>
    <w:p w:rsidR="003A4AD4" w:rsidRDefault="003A4AD4" w:rsidP="003A4AD4">
      <w:pPr>
        <w:ind w:left="850" w:right="850"/>
        <w:jc w:val="center"/>
        <w:rPr>
          <w:i/>
          <w:sz w:val="18"/>
        </w:rPr>
      </w:pPr>
      <w:r>
        <w:rPr>
          <w:i/>
          <w:sz w:val="18"/>
        </w:rPr>
        <w:t>[This is a list of terms defined and the provisions where they are defined.  The list is not part of the law.]</w:t>
      </w:r>
    </w:p>
    <w:p w:rsidR="003A4AD4" w:rsidRPr="003A4AD4" w:rsidRDefault="003A4AD4" w:rsidP="003A4AD4">
      <w:pPr>
        <w:pBdr>
          <w:bottom w:val="single" w:sz="4" w:space="1" w:color="auto"/>
        </w:pBdr>
        <w:tabs>
          <w:tab w:val="right" w:pos="7070"/>
        </w:tabs>
        <w:ind w:left="578"/>
        <w:rPr>
          <w:b/>
          <w:sz w:val="20"/>
        </w:rPr>
      </w:pPr>
      <w:r>
        <w:rPr>
          <w:b/>
          <w:sz w:val="20"/>
        </w:rPr>
        <w:t>Defined term</w:t>
      </w:r>
      <w:r>
        <w:rPr>
          <w:b/>
          <w:sz w:val="20"/>
        </w:rPr>
        <w:tab/>
        <w:t>Provision(s)</w:t>
      </w:r>
    </w:p>
    <w:p w:rsidR="003A4AD4" w:rsidRDefault="003A4AD4" w:rsidP="003A4AD4">
      <w:pPr>
        <w:pStyle w:val="DefinedTerms"/>
      </w:pPr>
      <w:bookmarkStart w:id="571" w:name="DefinedTerms"/>
      <w:bookmarkEnd w:id="571"/>
      <w:r>
        <w:t>Act</w:t>
      </w:r>
      <w:r>
        <w:tab/>
        <w:t>Sch. 1 cl. 12(1)</w:t>
      </w:r>
    </w:p>
    <w:p w:rsidR="003A4AD4" w:rsidRDefault="003A4AD4" w:rsidP="003A4AD4">
      <w:pPr>
        <w:pStyle w:val="DefinedTerms"/>
      </w:pPr>
      <w:r>
        <w:t>additional instrument</w:t>
      </w:r>
      <w:r>
        <w:noBreakHyphen/>
        <w:t>making power</w:t>
      </w:r>
      <w:r>
        <w:tab/>
        <w:t>Sch. 1 cl. 30(3)</w:t>
      </w:r>
    </w:p>
    <w:p w:rsidR="003A4AD4" w:rsidRDefault="003A4AD4" w:rsidP="003A4AD4">
      <w:pPr>
        <w:pStyle w:val="DefinedTerms"/>
      </w:pPr>
      <w:r>
        <w:t>adult</w:t>
      </w:r>
      <w:r>
        <w:tab/>
        <w:t>Sch. 1 cl. 12(1)</w:t>
      </w:r>
    </w:p>
    <w:p w:rsidR="003A4AD4" w:rsidRDefault="003A4AD4" w:rsidP="003A4AD4">
      <w:pPr>
        <w:pStyle w:val="DefinedTerms"/>
      </w:pPr>
      <w:r>
        <w:t>affidavit</w:t>
      </w:r>
      <w:r>
        <w:tab/>
        <w:t>Sch. 1 cl. 12(1)</w:t>
      </w:r>
    </w:p>
    <w:p w:rsidR="003A4AD4" w:rsidRDefault="003A4AD4" w:rsidP="003A4AD4">
      <w:pPr>
        <w:pStyle w:val="DefinedTerms"/>
      </w:pPr>
      <w:r>
        <w:t>amend</w:t>
      </w:r>
      <w:r>
        <w:tab/>
        <w:t>Sch. 1 cl. 12(1)</w:t>
      </w:r>
    </w:p>
    <w:p w:rsidR="003A4AD4" w:rsidRDefault="003A4AD4" w:rsidP="003A4AD4">
      <w:pPr>
        <w:pStyle w:val="DefinedTerms"/>
      </w:pPr>
      <w:r>
        <w:t>appellable decision</w:t>
      </w:r>
      <w:r>
        <w:tab/>
        <w:t>28(1)</w:t>
      </w:r>
    </w:p>
    <w:p w:rsidR="003A4AD4" w:rsidRDefault="003A4AD4" w:rsidP="003A4AD4">
      <w:pPr>
        <w:pStyle w:val="DefinedTerms"/>
      </w:pPr>
      <w:r>
        <w:t>appoint</w:t>
      </w:r>
      <w:r>
        <w:tab/>
        <w:t>Sch. 1 cl. 12(1)</w:t>
      </w:r>
    </w:p>
    <w:p w:rsidR="003A4AD4" w:rsidRDefault="003A4AD4" w:rsidP="003A4AD4">
      <w:pPr>
        <w:pStyle w:val="DefinedTerms"/>
      </w:pPr>
      <w:r>
        <w:t>appropriate authority</w:t>
      </w:r>
      <w:r>
        <w:tab/>
        <w:t>35(1)</w:t>
      </w:r>
    </w:p>
    <w:p w:rsidR="003A4AD4" w:rsidRDefault="003A4AD4" w:rsidP="003A4AD4">
      <w:pPr>
        <w:pStyle w:val="DefinedTerms"/>
      </w:pPr>
      <w:r>
        <w:t>ARNECC</w:t>
      </w:r>
      <w:r>
        <w:tab/>
        <w:t>3(1)</w:t>
      </w:r>
    </w:p>
    <w:p w:rsidR="003A4AD4" w:rsidRDefault="003A4AD4" w:rsidP="003A4AD4">
      <w:pPr>
        <w:pStyle w:val="DefinedTerms"/>
      </w:pPr>
      <w:r>
        <w:t>associated financial transaction</w:t>
      </w:r>
      <w:r>
        <w:tab/>
        <w:t>3(1)</w:t>
      </w:r>
    </w:p>
    <w:p w:rsidR="003A4AD4" w:rsidRDefault="003A4AD4" w:rsidP="003A4AD4">
      <w:pPr>
        <w:pStyle w:val="DefinedTerms"/>
      </w:pPr>
      <w:r>
        <w:t>Australia</w:t>
      </w:r>
      <w:r>
        <w:tab/>
        <w:t>Sch. 1 cl. 12(1)</w:t>
      </w:r>
    </w:p>
    <w:p w:rsidR="003A4AD4" w:rsidRDefault="003A4AD4" w:rsidP="003A4AD4">
      <w:pPr>
        <w:pStyle w:val="DefinedTerms"/>
      </w:pPr>
      <w:r>
        <w:t>authorised person</w:t>
      </w:r>
      <w:r>
        <w:tab/>
        <w:t>45(1)</w:t>
      </w:r>
    </w:p>
    <w:p w:rsidR="003A4AD4" w:rsidRDefault="003A4AD4" w:rsidP="003A4AD4">
      <w:pPr>
        <w:pStyle w:val="DefinedTerms"/>
      </w:pPr>
      <w:r>
        <w:t>Authority</w:t>
      </w:r>
      <w:r>
        <w:tab/>
        <w:t>3(1)</w:t>
      </w:r>
    </w:p>
    <w:p w:rsidR="003A4AD4" w:rsidRDefault="003A4AD4" w:rsidP="003A4AD4">
      <w:pPr>
        <w:pStyle w:val="DefinedTerms"/>
      </w:pPr>
      <w:r>
        <w:t>basic statutory instrument</w:t>
      </w:r>
      <w:r>
        <w:noBreakHyphen/>
        <w:t>making power</w:t>
      </w:r>
      <w:r>
        <w:tab/>
        <w:t>Sch. 1 cl. 30(3)</w:t>
      </w:r>
    </w:p>
    <w:p w:rsidR="003A4AD4" w:rsidRDefault="003A4AD4" w:rsidP="003A4AD4">
      <w:pPr>
        <w:pStyle w:val="DefinedTerms"/>
      </w:pPr>
      <w:r>
        <w:t>business day</w:t>
      </w:r>
      <w:r>
        <w:tab/>
        <w:t>43(1), Sch. 1 cl. 12(1)</w:t>
      </w:r>
    </w:p>
    <w:p w:rsidR="003A4AD4" w:rsidRDefault="003A4AD4" w:rsidP="003A4AD4">
      <w:pPr>
        <w:pStyle w:val="DefinedTerms"/>
      </w:pPr>
      <w:r>
        <w:t>calendar month</w:t>
      </w:r>
      <w:r>
        <w:tab/>
        <w:t>Sch. 1 cl. 12(1)</w:t>
      </w:r>
    </w:p>
    <w:p w:rsidR="003A4AD4" w:rsidRDefault="003A4AD4" w:rsidP="003A4AD4">
      <w:pPr>
        <w:pStyle w:val="DefinedTerms"/>
      </w:pPr>
      <w:r>
        <w:t>calendar year</w:t>
      </w:r>
      <w:r>
        <w:tab/>
        <w:t>Sch. 1 cl. 12(1)</w:t>
      </w:r>
    </w:p>
    <w:p w:rsidR="003A4AD4" w:rsidRDefault="003A4AD4" w:rsidP="003A4AD4">
      <w:pPr>
        <w:pStyle w:val="DefinedTerms"/>
      </w:pPr>
      <w:r>
        <w:t>client authorisation</w:t>
      </w:r>
      <w:r>
        <w:tab/>
        <w:t>3(1)</w:t>
      </w:r>
    </w:p>
    <w:p w:rsidR="003A4AD4" w:rsidRDefault="003A4AD4" w:rsidP="003A4AD4">
      <w:pPr>
        <w:pStyle w:val="DefinedTerms"/>
      </w:pPr>
      <w:r>
        <w:t>commencement</w:t>
      </w:r>
      <w:r>
        <w:tab/>
        <w:t>Sch. 1 cl. 12(1)</w:t>
      </w:r>
    </w:p>
    <w:p w:rsidR="003A4AD4" w:rsidRDefault="003A4AD4" w:rsidP="003A4AD4">
      <w:pPr>
        <w:pStyle w:val="DefinedTerms"/>
      </w:pPr>
      <w:r>
        <w:t>Commissioner</w:t>
      </w:r>
      <w:r>
        <w:tab/>
        <w:t>3(1)</w:t>
      </w:r>
    </w:p>
    <w:p w:rsidR="003A4AD4" w:rsidRDefault="003A4AD4" w:rsidP="003A4AD4">
      <w:pPr>
        <w:pStyle w:val="DefinedTerms"/>
      </w:pPr>
      <w:r>
        <w:t>Commonwealth</w:t>
      </w:r>
      <w:r>
        <w:tab/>
        <w:t>Sch. 1 cl. 12(1)</w:t>
      </w:r>
    </w:p>
    <w:p w:rsidR="003A4AD4" w:rsidRDefault="003A4AD4" w:rsidP="003A4AD4">
      <w:pPr>
        <w:pStyle w:val="DefinedTerms"/>
      </w:pPr>
      <w:r>
        <w:t>compliance examination</w:t>
      </w:r>
      <w:r>
        <w:tab/>
        <w:t>3(1), 33(1)</w:t>
      </w:r>
    </w:p>
    <w:p w:rsidR="003A4AD4" w:rsidRDefault="003A4AD4" w:rsidP="003A4AD4">
      <w:pPr>
        <w:pStyle w:val="DefinedTerms"/>
      </w:pPr>
      <w:r>
        <w:t>confer</w:t>
      </w:r>
      <w:r>
        <w:tab/>
        <w:t>Sch. 1 cl. 12(1)</w:t>
      </w:r>
    </w:p>
    <w:p w:rsidR="003A4AD4" w:rsidRDefault="003A4AD4" w:rsidP="003A4AD4">
      <w:pPr>
        <w:pStyle w:val="DefinedTerms"/>
      </w:pPr>
      <w:r>
        <w:t>contravene</w:t>
      </w:r>
      <w:r>
        <w:tab/>
        <w:t>Sch. 1 cl. 12(1)</w:t>
      </w:r>
    </w:p>
    <w:p w:rsidR="003A4AD4" w:rsidRDefault="003A4AD4" w:rsidP="003A4AD4">
      <w:pPr>
        <w:pStyle w:val="DefinedTerms"/>
      </w:pPr>
      <w:r>
        <w:t>conveyancing transaction</w:t>
      </w:r>
      <w:r>
        <w:tab/>
        <w:t>3(1)</w:t>
      </w:r>
    </w:p>
    <w:p w:rsidR="003A4AD4" w:rsidRDefault="003A4AD4" w:rsidP="003A4AD4">
      <w:pPr>
        <w:pStyle w:val="DefinedTerms"/>
      </w:pPr>
      <w:r>
        <w:t>corresponding law</w:t>
      </w:r>
      <w:r>
        <w:tab/>
        <w:t>3(1)</w:t>
      </w:r>
    </w:p>
    <w:p w:rsidR="003A4AD4" w:rsidRDefault="003A4AD4" w:rsidP="003A4AD4">
      <w:pPr>
        <w:pStyle w:val="DefinedTerms"/>
      </w:pPr>
      <w:r>
        <w:t>country</w:t>
      </w:r>
      <w:r>
        <w:tab/>
        <w:t>Sch. 1 cl. 12(1)</w:t>
      </w:r>
    </w:p>
    <w:p w:rsidR="003A4AD4" w:rsidRDefault="003A4AD4" w:rsidP="003A4AD4">
      <w:pPr>
        <w:pStyle w:val="DefinedTerms"/>
      </w:pPr>
      <w:r>
        <w:t>date of assent</w:t>
      </w:r>
      <w:r>
        <w:tab/>
        <w:t>Sch. 1 cl. 12(1)</w:t>
      </w:r>
    </w:p>
    <w:p w:rsidR="003A4AD4" w:rsidRDefault="003A4AD4" w:rsidP="003A4AD4">
      <w:pPr>
        <w:pStyle w:val="DefinedTerms"/>
      </w:pPr>
      <w:r>
        <w:t>definition</w:t>
      </w:r>
      <w:r>
        <w:tab/>
        <w:t>Sch. 1 cl. 12(1)</w:t>
      </w:r>
    </w:p>
    <w:p w:rsidR="000F269D" w:rsidRDefault="000F269D" w:rsidP="000F269D">
      <w:pPr>
        <w:pStyle w:val="DefinedTerms"/>
      </w:pPr>
      <w:r>
        <w:t>digital signature</w:t>
      </w:r>
      <w:r>
        <w:tab/>
        <w:t>3(1)</w:t>
      </w:r>
    </w:p>
    <w:p w:rsidR="000F269D" w:rsidRDefault="000F269D" w:rsidP="000F269D">
      <w:pPr>
        <w:pStyle w:val="DefinedTerms"/>
      </w:pPr>
      <w:r>
        <w:t>digitally sign</w:t>
      </w:r>
      <w:r>
        <w:tab/>
        <w:t>3(1)</w:t>
      </w:r>
    </w:p>
    <w:p w:rsidR="003A4AD4" w:rsidRDefault="003A4AD4" w:rsidP="003A4AD4">
      <w:pPr>
        <w:pStyle w:val="DefinedTerms"/>
      </w:pPr>
      <w:r>
        <w:t>document</w:t>
      </w:r>
      <w:r>
        <w:tab/>
        <w:t>Sch. 1 cl. 12(1)</w:t>
      </w:r>
    </w:p>
    <w:p w:rsidR="000F269D" w:rsidRDefault="000F269D" w:rsidP="003A4AD4">
      <w:pPr>
        <w:pStyle w:val="DefinedTerms"/>
      </w:pPr>
      <w:r>
        <w:t>ECNL</w:t>
      </w:r>
      <w:r>
        <w:tab/>
        <w:t>3(1)</w:t>
      </w:r>
    </w:p>
    <w:p w:rsidR="003A4AD4" w:rsidRDefault="003A4AD4" w:rsidP="003A4AD4">
      <w:pPr>
        <w:pStyle w:val="DefinedTerms"/>
      </w:pPr>
      <w:r>
        <w:t>Electronic Conveyancing National Law</w:t>
      </w:r>
      <w:r>
        <w:tab/>
        <w:t>3(1)</w:t>
      </w:r>
    </w:p>
    <w:p w:rsidR="003A4AD4" w:rsidRDefault="003A4AD4" w:rsidP="003A4AD4">
      <w:pPr>
        <w:pStyle w:val="DefinedTerms"/>
      </w:pPr>
      <w:r>
        <w:t>ELN</w:t>
      </w:r>
      <w:r>
        <w:tab/>
        <w:t>3(1), 13(1)</w:t>
      </w:r>
    </w:p>
    <w:p w:rsidR="003A4AD4" w:rsidRDefault="003A4AD4" w:rsidP="003A4AD4">
      <w:pPr>
        <w:pStyle w:val="DefinedTerms"/>
      </w:pPr>
      <w:r>
        <w:t>ELNO</w:t>
      </w:r>
      <w:r>
        <w:tab/>
        <w:t>3(1), 15(1), 32</w:t>
      </w:r>
    </w:p>
    <w:p w:rsidR="003A4AD4" w:rsidRDefault="003A4AD4" w:rsidP="003A4AD4">
      <w:pPr>
        <w:pStyle w:val="DefinedTerms"/>
      </w:pPr>
      <w:r>
        <w:t>empowering provision</w:t>
      </w:r>
      <w:r>
        <w:tab/>
        <w:t>Sch. 1 cl. 30(1), (2)</w:t>
      </w:r>
    </w:p>
    <w:p w:rsidR="003A4AD4" w:rsidRDefault="003A4AD4" w:rsidP="003A4AD4">
      <w:pPr>
        <w:pStyle w:val="DefinedTerms"/>
      </w:pPr>
      <w:r>
        <w:t>expire</w:t>
      </w:r>
      <w:r>
        <w:tab/>
        <w:t>Sch. 1 cl. 12(1)</w:t>
      </w:r>
    </w:p>
    <w:p w:rsidR="003A4AD4" w:rsidRDefault="003A4AD4" w:rsidP="003A4AD4">
      <w:pPr>
        <w:pStyle w:val="DefinedTerms"/>
      </w:pPr>
      <w:r>
        <w:t>external Territory</w:t>
      </w:r>
      <w:r>
        <w:tab/>
        <w:t>Sch. 1 cl. 12(1)</w:t>
      </w:r>
    </w:p>
    <w:p w:rsidR="003A4AD4" w:rsidRDefault="003A4AD4" w:rsidP="003A4AD4">
      <w:pPr>
        <w:pStyle w:val="DefinedTerms"/>
      </w:pPr>
      <w:r>
        <w:t>extrinsic material</w:t>
      </w:r>
      <w:r>
        <w:tab/>
        <w:t>Sch. 1 cl. 8(1)</w:t>
      </w:r>
    </w:p>
    <w:p w:rsidR="003A4AD4" w:rsidRDefault="003A4AD4" w:rsidP="003A4AD4">
      <w:pPr>
        <w:pStyle w:val="DefinedTerms"/>
      </w:pPr>
      <w:r>
        <w:t>fail</w:t>
      </w:r>
      <w:r>
        <w:tab/>
        <w:t>Sch. 1 cl. 12(1)</w:t>
      </w:r>
    </w:p>
    <w:p w:rsidR="003A4AD4" w:rsidRDefault="003A4AD4" w:rsidP="003A4AD4">
      <w:pPr>
        <w:pStyle w:val="DefinedTerms"/>
      </w:pPr>
      <w:r>
        <w:t>financial year</w:t>
      </w:r>
      <w:r>
        <w:tab/>
        <w:t>Sch. 1 cl. 12(1)</w:t>
      </w:r>
    </w:p>
    <w:p w:rsidR="003A4AD4" w:rsidRDefault="003A4AD4" w:rsidP="003A4AD4">
      <w:pPr>
        <w:pStyle w:val="DefinedTerms"/>
      </w:pPr>
      <w:r>
        <w:t>foreign country</w:t>
      </w:r>
      <w:r>
        <w:tab/>
        <w:t>Sch. 1 cl. 12(1)</w:t>
      </w:r>
    </w:p>
    <w:p w:rsidR="003A4AD4" w:rsidRDefault="003A4AD4" w:rsidP="003A4AD4">
      <w:pPr>
        <w:pStyle w:val="DefinedTerms"/>
      </w:pPr>
      <w:r>
        <w:t>function</w:t>
      </w:r>
      <w:r>
        <w:tab/>
        <w:t>Sch. 1 cl. 12(1)</w:t>
      </w:r>
    </w:p>
    <w:p w:rsidR="003A4AD4" w:rsidRDefault="003A4AD4" w:rsidP="003A4AD4">
      <w:pPr>
        <w:pStyle w:val="DefinedTerms"/>
      </w:pPr>
      <w:r>
        <w:t>Gazette</w:t>
      </w:r>
      <w:r>
        <w:tab/>
        <w:t>Sch. 1 cl. 12(1)</w:t>
      </w:r>
    </w:p>
    <w:p w:rsidR="003A4AD4" w:rsidRDefault="003A4AD4" w:rsidP="003A4AD4">
      <w:pPr>
        <w:pStyle w:val="DefinedTerms"/>
      </w:pPr>
      <w:r>
        <w:t>Gazette notice</w:t>
      </w:r>
      <w:r>
        <w:tab/>
        <w:t>Sch. 1 cl. 12(1)</w:t>
      </w:r>
    </w:p>
    <w:p w:rsidR="003A4AD4" w:rsidRDefault="003A4AD4" w:rsidP="003A4AD4">
      <w:pPr>
        <w:pStyle w:val="DefinedTerms"/>
      </w:pPr>
      <w:r>
        <w:t>gazetted</w:t>
      </w:r>
      <w:r>
        <w:tab/>
        <w:t>Sch. 1 cl. 12(1)</w:t>
      </w:r>
    </w:p>
    <w:p w:rsidR="003A4AD4" w:rsidRDefault="003A4AD4" w:rsidP="003A4AD4">
      <w:pPr>
        <w:pStyle w:val="DefinedTerms"/>
      </w:pPr>
      <w:r>
        <w:t>Government Printer</w:t>
      </w:r>
      <w:r>
        <w:tab/>
        <w:t>Sch. 1 cl. 12(1)</w:t>
      </w:r>
    </w:p>
    <w:p w:rsidR="003A4AD4" w:rsidRDefault="003A4AD4" w:rsidP="003A4AD4">
      <w:pPr>
        <w:pStyle w:val="DefinedTerms"/>
      </w:pPr>
      <w:r>
        <w:t>individual</w:t>
      </w:r>
      <w:r>
        <w:tab/>
        <w:t>Sch. 1 cl. 12(1)</w:t>
      </w:r>
    </w:p>
    <w:p w:rsidR="003A4AD4" w:rsidRDefault="003A4AD4" w:rsidP="003A4AD4">
      <w:pPr>
        <w:pStyle w:val="DefinedTerms"/>
      </w:pPr>
      <w:r>
        <w:t>insert</w:t>
      </w:r>
      <w:r>
        <w:tab/>
        <w:t>Sch. 1 cl. 12(1)</w:t>
      </w:r>
    </w:p>
    <w:p w:rsidR="003A4AD4" w:rsidRDefault="003A4AD4" w:rsidP="003A4AD4">
      <w:pPr>
        <w:pStyle w:val="DefinedTerms"/>
      </w:pPr>
      <w:r>
        <w:t>instrument</w:t>
      </w:r>
      <w:r>
        <w:tab/>
        <w:t>Sch. 1 cl. 12(1)</w:t>
      </w:r>
    </w:p>
    <w:p w:rsidR="003A4AD4" w:rsidRDefault="003A4AD4" w:rsidP="003A4AD4">
      <w:pPr>
        <w:pStyle w:val="DefinedTerms"/>
      </w:pPr>
      <w:r>
        <w:t>Intergovernmental Agreement</w:t>
      </w:r>
      <w:r>
        <w:tab/>
        <w:t>3(1)</w:t>
      </w:r>
    </w:p>
    <w:p w:rsidR="003A4AD4" w:rsidRDefault="003A4AD4" w:rsidP="003A4AD4">
      <w:pPr>
        <w:pStyle w:val="DefinedTerms"/>
      </w:pPr>
      <w:r>
        <w:t>internal Territory</w:t>
      </w:r>
      <w:r>
        <w:tab/>
        <w:t>Sch. 1 cl. 12(1)</w:t>
      </w:r>
    </w:p>
    <w:p w:rsidR="003A4AD4" w:rsidRDefault="003A4AD4" w:rsidP="003A4AD4">
      <w:pPr>
        <w:pStyle w:val="DefinedTerms"/>
      </w:pPr>
      <w:r>
        <w:t>Jervis Bay Territory</w:t>
      </w:r>
      <w:r>
        <w:tab/>
        <w:t>Sch. 1 cl. 12(1)</w:t>
      </w:r>
    </w:p>
    <w:p w:rsidR="003A4AD4" w:rsidRDefault="003A4AD4" w:rsidP="003A4AD4">
      <w:pPr>
        <w:pStyle w:val="DefinedTerms"/>
      </w:pPr>
      <w:r>
        <w:t>jurisdiction</w:t>
      </w:r>
      <w:r>
        <w:tab/>
        <w:t>3(1)</w:t>
      </w:r>
    </w:p>
    <w:p w:rsidR="003A4AD4" w:rsidRDefault="003A4AD4" w:rsidP="003A4AD4">
      <w:pPr>
        <w:pStyle w:val="DefinedTerms"/>
      </w:pPr>
      <w:r>
        <w:t>land titles legislation</w:t>
      </w:r>
      <w:r>
        <w:tab/>
        <w:t>3(1)</w:t>
      </w:r>
    </w:p>
    <w:p w:rsidR="003A4AD4" w:rsidRDefault="003A4AD4" w:rsidP="003A4AD4">
      <w:pPr>
        <w:pStyle w:val="DefinedTerms"/>
      </w:pPr>
      <w:r>
        <w:t>law</w:t>
      </w:r>
      <w:r>
        <w:tab/>
        <w:t>3(1)</w:t>
      </w:r>
    </w:p>
    <w:p w:rsidR="003A4AD4" w:rsidRDefault="003A4AD4" w:rsidP="003A4AD4">
      <w:pPr>
        <w:pStyle w:val="DefinedTerms"/>
      </w:pPr>
      <w:r>
        <w:t>law of this jurisdiction</w:t>
      </w:r>
      <w:r>
        <w:tab/>
        <w:t>3(1)</w:t>
      </w:r>
    </w:p>
    <w:p w:rsidR="003A4AD4" w:rsidRDefault="003A4AD4" w:rsidP="003A4AD4">
      <w:pPr>
        <w:pStyle w:val="DefinedTerms"/>
      </w:pPr>
      <w:r>
        <w:t>lodge</w:t>
      </w:r>
      <w:r>
        <w:tab/>
        <w:t>3(1)</w:t>
      </w:r>
    </w:p>
    <w:p w:rsidR="003A4AD4" w:rsidRDefault="003A4AD4" w:rsidP="003A4AD4">
      <w:pPr>
        <w:pStyle w:val="DefinedTerms"/>
      </w:pPr>
      <w:r>
        <w:t>make</w:t>
      </w:r>
      <w:r>
        <w:tab/>
        <w:t>Sch. 1 cl. 12(1)</w:t>
      </w:r>
    </w:p>
    <w:p w:rsidR="003A4AD4" w:rsidRDefault="003A4AD4" w:rsidP="003A4AD4">
      <w:pPr>
        <w:pStyle w:val="DefinedTerms"/>
      </w:pPr>
      <w:r>
        <w:t>may</w:t>
      </w:r>
      <w:r>
        <w:tab/>
        <w:t>Sch. 1 cl. 14(1)</w:t>
      </w:r>
    </w:p>
    <w:p w:rsidR="003A4AD4" w:rsidRDefault="003A4AD4" w:rsidP="003A4AD4">
      <w:pPr>
        <w:pStyle w:val="DefinedTerms"/>
      </w:pPr>
      <w:r>
        <w:t>minor</w:t>
      </w:r>
      <w:r>
        <w:tab/>
        <w:t>Sch. 1 cl. 12(1)</w:t>
      </w:r>
    </w:p>
    <w:p w:rsidR="003A4AD4" w:rsidRDefault="003A4AD4" w:rsidP="003A4AD4">
      <w:pPr>
        <w:pStyle w:val="DefinedTerms"/>
      </w:pPr>
      <w:r>
        <w:t>model provisions</w:t>
      </w:r>
      <w:r>
        <w:tab/>
        <w:t>24(1)</w:t>
      </w:r>
    </w:p>
    <w:p w:rsidR="003A4AD4" w:rsidRDefault="003A4AD4" w:rsidP="003A4AD4">
      <w:pPr>
        <w:pStyle w:val="DefinedTerms"/>
      </w:pPr>
      <w:r>
        <w:t>modification</w:t>
      </w:r>
      <w:r>
        <w:tab/>
        <w:t>Sch. 1 cl. 12(1)</w:t>
      </w:r>
    </w:p>
    <w:p w:rsidR="003A4AD4" w:rsidRDefault="003A4AD4" w:rsidP="003A4AD4">
      <w:pPr>
        <w:pStyle w:val="DefinedTerms"/>
      </w:pPr>
      <w:r>
        <w:t>month</w:t>
      </w:r>
      <w:r>
        <w:tab/>
        <w:t>Sch. 1 cl. 12(1)</w:t>
      </w:r>
    </w:p>
    <w:p w:rsidR="003A4AD4" w:rsidRDefault="003A4AD4" w:rsidP="003A4AD4">
      <w:pPr>
        <w:pStyle w:val="DefinedTerms"/>
      </w:pPr>
      <w:r>
        <w:t>must</w:t>
      </w:r>
      <w:r>
        <w:tab/>
        <w:t>Sch. 1 cl. 14(2)</w:t>
      </w:r>
    </w:p>
    <w:p w:rsidR="003A4AD4" w:rsidRDefault="003A4AD4" w:rsidP="003A4AD4">
      <w:pPr>
        <w:pStyle w:val="DefinedTerms"/>
      </w:pPr>
      <w:r>
        <w:t>named month</w:t>
      </w:r>
      <w:r>
        <w:tab/>
        <w:t>Sch. 1 cl. 12(1)</w:t>
      </w:r>
    </w:p>
    <w:p w:rsidR="003A4AD4" w:rsidRDefault="003A4AD4" w:rsidP="003A4AD4">
      <w:pPr>
        <w:pStyle w:val="DefinedTerms"/>
      </w:pPr>
      <w:r>
        <w:t>Northern Territory</w:t>
      </w:r>
      <w:r>
        <w:tab/>
        <w:t>Sch. 1 cl. 12(1)</w:t>
      </w:r>
    </w:p>
    <w:p w:rsidR="003A4AD4" w:rsidRDefault="003A4AD4" w:rsidP="003A4AD4">
      <w:pPr>
        <w:pStyle w:val="DefinedTerms"/>
      </w:pPr>
      <w:r>
        <w:t>number</w:t>
      </w:r>
      <w:r>
        <w:tab/>
        <w:t>Sch. 1 cl. 12(1)</w:t>
      </w:r>
    </w:p>
    <w:p w:rsidR="003A4AD4" w:rsidRDefault="003A4AD4" w:rsidP="003A4AD4">
      <w:pPr>
        <w:pStyle w:val="DefinedTerms"/>
      </w:pPr>
      <w:r>
        <w:t>oath</w:t>
      </w:r>
      <w:r>
        <w:tab/>
        <w:t>Sch. 1 cl. 12(1)</w:t>
      </w:r>
    </w:p>
    <w:p w:rsidR="003A4AD4" w:rsidRDefault="003A4AD4" w:rsidP="003A4AD4">
      <w:pPr>
        <w:pStyle w:val="DefinedTerms"/>
      </w:pPr>
      <w:r>
        <w:t>office</w:t>
      </w:r>
      <w:r>
        <w:tab/>
        <w:t>Sch. 1 cl. 12(1)</w:t>
      </w:r>
    </w:p>
    <w:p w:rsidR="003A4AD4" w:rsidRDefault="003A4AD4" w:rsidP="003A4AD4">
      <w:pPr>
        <w:pStyle w:val="DefinedTerms"/>
      </w:pPr>
      <w:r>
        <w:t>omit</w:t>
      </w:r>
      <w:r>
        <w:tab/>
        <w:t>Sch. 1 cl. 12(1)</w:t>
      </w:r>
    </w:p>
    <w:p w:rsidR="003A4AD4" w:rsidRDefault="003A4AD4" w:rsidP="003A4AD4">
      <w:pPr>
        <w:pStyle w:val="DefinedTerms"/>
      </w:pPr>
      <w:r>
        <w:t>operating requirements</w:t>
      </w:r>
      <w:r>
        <w:tab/>
        <w:t>3(1), 22(1)</w:t>
      </w:r>
    </w:p>
    <w:p w:rsidR="003A4AD4" w:rsidRDefault="003A4AD4" w:rsidP="003A4AD4">
      <w:pPr>
        <w:pStyle w:val="DefinedTerms"/>
      </w:pPr>
      <w:r>
        <w:t>ordinary meaning</w:t>
      </w:r>
      <w:r>
        <w:tab/>
        <w:t>Sch. 1 cl. 8(1)</w:t>
      </w:r>
    </w:p>
    <w:p w:rsidR="003A4AD4" w:rsidRDefault="003A4AD4" w:rsidP="003A4AD4">
      <w:pPr>
        <w:pStyle w:val="DefinedTerms"/>
      </w:pPr>
      <w:r>
        <w:t>participating jurisdiction</w:t>
      </w:r>
      <w:r>
        <w:tab/>
        <w:t>3(1)</w:t>
      </w:r>
    </w:p>
    <w:p w:rsidR="003A4AD4" w:rsidRDefault="003A4AD4" w:rsidP="003A4AD4">
      <w:pPr>
        <w:pStyle w:val="DefinedTerms"/>
      </w:pPr>
      <w:r>
        <w:t>participation agreement</w:t>
      </w:r>
      <w:r>
        <w:tab/>
        <w:t>3(1)</w:t>
      </w:r>
    </w:p>
    <w:p w:rsidR="003A4AD4" w:rsidRDefault="003A4AD4" w:rsidP="003A4AD4">
      <w:pPr>
        <w:pStyle w:val="DefinedTerms"/>
      </w:pPr>
      <w:r>
        <w:t>participation rules</w:t>
      </w:r>
      <w:r>
        <w:tab/>
        <w:t>3(1), 23(1)</w:t>
      </w:r>
    </w:p>
    <w:p w:rsidR="003A4AD4" w:rsidRDefault="003A4AD4" w:rsidP="003A4AD4">
      <w:pPr>
        <w:pStyle w:val="DefinedTerms"/>
      </w:pPr>
      <w:r>
        <w:t>party</w:t>
      </w:r>
      <w:r>
        <w:tab/>
        <w:t>Sch. 1 cl. 12(1)</w:t>
      </w:r>
    </w:p>
    <w:p w:rsidR="003A4AD4" w:rsidRDefault="003A4AD4" w:rsidP="003A4AD4">
      <w:pPr>
        <w:pStyle w:val="DefinedTerms"/>
      </w:pPr>
      <w:r>
        <w:t>penalty</w:t>
      </w:r>
      <w:r>
        <w:tab/>
        <w:t>Sch. 1 cl. 12(1)</w:t>
      </w:r>
    </w:p>
    <w:p w:rsidR="003A4AD4" w:rsidRDefault="003A4AD4" w:rsidP="003A4AD4">
      <w:pPr>
        <w:pStyle w:val="DefinedTerms"/>
      </w:pPr>
      <w:r>
        <w:t>person</w:t>
      </w:r>
      <w:r>
        <w:tab/>
        <w:t>Sch. 1 cl. 12(1)</w:t>
      </w:r>
    </w:p>
    <w:p w:rsidR="003A4AD4" w:rsidRDefault="003A4AD4" w:rsidP="003A4AD4">
      <w:pPr>
        <w:pStyle w:val="DefinedTerms"/>
      </w:pPr>
      <w:r>
        <w:t>power</w:t>
      </w:r>
      <w:r>
        <w:tab/>
        <w:t>Sch. 1 cl. 12(1)</w:t>
      </w:r>
    </w:p>
    <w:p w:rsidR="003A4AD4" w:rsidRDefault="003A4AD4" w:rsidP="003A4AD4">
      <w:pPr>
        <w:pStyle w:val="DefinedTerms"/>
      </w:pPr>
      <w:r>
        <w:t>printed</w:t>
      </w:r>
      <w:r>
        <w:tab/>
        <w:t>Sch. 1 cl. 12(1)</w:t>
      </w:r>
    </w:p>
    <w:p w:rsidR="003A4AD4" w:rsidRDefault="003A4AD4" w:rsidP="003A4AD4">
      <w:pPr>
        <w:pStyle w:val="DefinedTerms"/>
      </w:pPr>
      <w:r>
        <w:t>proceeding</w:t>
      </w:r>
      <w:r>
        <w:tab/>
        <w:t>Sch. 1 cl. 12(1)</w:t>
      </w:r>
    </w:p>
    <w:p w:rsidR="003A4AD4" w:rsidRDefault="003A4AD4" w:rsidP="003A4AD4">
      <w:pPr>
        <w:pStyle w:val="DefinedTerms"/>
      </w:pPr>
      <w:r>
        <w:t>provision</w:t>
      </w:r>
      <w:r>
        <w:tab/>
        <w:t>Sch. 1 cl. 12(1)</w:t>
      </w:r>
    </w:p>
    <w:p w:rsidR="003A4AD4" w:rsidRDefault="003A4AD4" w:rsidP="003A4AD4">
      <w:pPr>
        <w:pStyle w:val="DefinedTerms"/>
      </w:pPr>
      <w:r>
        <w:t>record</w:t>
      </w:r>
      <w:r>
        <w:tab/>
        <w:t>Sch. 1 cl. 12(1)</w:t>
      </w:r>
    </w:p>
    <w:p w:rsidR="003A4AD4" w:rsidRDefault="003A4AD4" w:rsidP="003A4AD4">
      <w:pPr>
        <w:pStyle w:val="DefinedTerms"/>
      </w:pPr>
      <w:r>
        <w:t>Registrar</w:t>
      </w:r>
      <w:r>
        <w:tab/>
        <w:t>3(1)</w:t>
      </w:r>
    </w:p>
    <w:p w:rsidR="003A4AD4" w:rsidRDefault="003A4AD4" w:rsidP="003A4AD4">
      <w:pPr>
        <w:pStyle w:val="DefinedTerms"/>
      </w:pPr>
      <w:r>
        <w:t>registry instrument</w:t>
      </w:r>
      <w:r>
        <w:tab/>
        <w:t>3(1)</w:t>
      </w:r>
    </w:p>
    <w:p w:rsidR="003A4AD4" w:rsidRDefault="003A4AD4" w:rsidP="003A4AD4">
      <w:pPr>
        <w:pStyle w:val="DefinedTerms"/>
      </w:pPr>
      <w:r>
        <w:t>repeal</w:t>
      </w:r>
      <w:r>
        <w:tab/>
        <w:t>Sch. 1 cl. 12(1)</w:t>
      </w:r>
    </w:p>
    <w:p w:rsidR="003A4AD4" w:rsidRDefault="003A4AD4" w:rsidP="003A4AD4">
      <w:pPr>
        <w:pStyle w:val="DefinedTerms"/>
      </w:pPr>
      <w:r>
        <w:t>responsible tribunal</w:t>
      </w:r>
      <w:r>
        <w:tab/>
        <w:t>3(1)</w:t>
      </w:r>
    </w:p>
    <w:p w:rsidR="003A4AD4" w:rsidRDefault="003A4AD4" w:rsidP="003A4AD4">
      <w:pPr>
        <w:pStyle w:val="DefinedTerms"/>
      </w:pPr>
      <w:r>
        <w:t>review period</w:t>
      </w:r>
      <w:r>
        <w:tab/>
        <w:t>47(1)</w:t>
      </w:r>
    </w:p>
    <w:p w:rsidR="003A4AD4" w:rsidRDefault="003A4AD4" w:rsidP="003A4AD4">
      <w:pPr>
        <w:pStyle w:val="DefinedTerms"/>
      </w:pPr>
      <w:r>
        <w:t>section 28</w:t>
      </w:r>
      <w:r>
        <w:tab/>
        <w:t>30(2)</w:t>
      </w:r>
    </w:p>
    <w:p w:rsidR="003A4AD4" w:rsidRDefault="003A4AD4" w:rsidP="003A4AD4">
      <w:pPr>
        <w:pStyle w:val="DefinedTerms"/>
      </w:pPr>
      <w:r>
        <w:t>sign</w:t>
      </w:r>
      <w:r>
        <w:tab/>
        <w:t>Sch. 1 cl. 12(1)</w:t>
      </w:r>
    </w:p>
    <w:p w:rsidR="003A4AD4" w:rsidRDefault="003A4AD4" w:rsidP="003A4AD4">
      <w:pPr>
        <w:pStyle w:val="DefinedTerms"/>
      </w:pPr>
      <w:r>
        <w:t>State</w:t>
      </w:r>
      <w:r>
        <w:tab/>
        <w:t>3(1), 7A(2)</w:t>
      </w:r>
    </w:p>
    <w:p w:rsidR="003A4AD4" w:rsidRDefault="003A4AD4" w:rsidP="003A4AD4">
      <w:pPr>
        <w:pStyle w:val="DefinedTerms"/>
      </w:pPr>
      <w:r>
        <w:t>statutory declaration</w:t>
      </w:r>
      <w:r>
        <w:tab/>
        <w:t>Sch. 1 cl. 12(1)</w:t>
      </w:r>
    </w:p>
    <w:p w:rsidR="003A4AD4" w:rsidRDefault="003A4AD4" w:rsidP="003A4AD4">
      <w:pPr>
        <w:pStyle w:val="DefinedTerms"/>
      </w:pPr>
      <w:r>
        <w:t>statutory instrument</w:t>
      </w:r>
      <w:r>
        <w:tab/>
        <w:t>Sch. 1 cl. 12(1)</w:t>
      </w:r>
    </w:p>
    <w:p w:rsidR="003A4AD4" w:rsidRDefault="003A4AD4" w:rsidP="003A4AD4">
      <w:pPr>
        <w:pStyle w:val="DefinedTerms"/>
      </w:pPr>
      <w:r>
        <w:t>subscriber</w:t>
      </w:r>
      <w:r>
        <w:tab/>
        <w:t>3(1), 32</w:t>
      </w:r>
    </w:p>
    <w:p w:rsidR="003A4AD4" w:rsidRDefault="003A4AD4" w:rsidP="003A4AD4">
      <w:pPr>
        <w:pStyle w:val="DefinedTerms"/>
      </w:pPr>
      <w:r>
        <w:t>swear</w:t>
      </w:r>
      <w:r>
        <w:tab/>
        <w:t>Sch. 1 cl. 12(1)</w:t>
      </w:r>
    </w:p>
    <w:p w:rsidR="003A4AD4" w:rsidRDefault="003A4AD4" w:rsidP="003A4AD4">
      <w:pPr>
        <w:pStyle w:val="DefinedTerms"/>
      </w:pPr>
      <w:r>
        <w:t>Territory</w:t>
      </w:r>
      <w:r>
        <w:tab/>
        <w:t>3(1)</w:t>
      </w:r>
    </w:p>
    <w:p w:rsidR="003A4AD4" w:rsidRDefault="003A4AD4" w:rsidP="003A4AD4">
      <w:pPr>
        <w:pStyle w:val="DefinedTerms"/>
      </w:pPr>
      <w:r>
        <w:t>the Act</w:t>
      </w:r>
      <w:r>
        <w:tab/>
        <w:t>Sch. 1 cl. 12(2)</w:t>
      </w:r>
    </w:p>
    <w:p w:rsidR="003A4AD4" w:rsidRDefault="003A4AD4" w:rsidP="003A4AD4">
      <w:pPr>
        <w:pStyle w:val="DefinedTerms"/>
      </w:pPr>
      <w:r>
        <w:t>this jurisdiction</w:t>
      </w:r>
      <w:r>
        <w:tab/>
        <w:t>3(1)</w:t>
      </w:r>
    </w:p>
    <w:p w:rsidR="003A4AD4" w:rsidRDefault="003A4AD4" w:rsidP="003A4AD4">
      <w:pPr>
        <w:pStyle w:val="DefinedTerms"/>
      </w:pPr>
      <w:r>
        <w:t>titles register</w:t>
      </w:r>
      <w:r>
        <w:tab/>
        <w:t>3(1)</w:t>
      </w:r>
    </w:p>
    <w:p w:rsidR="003A4AD4" w:rsidRDefault="003A4AD4" w:rsidP="003A4AD4">
      <w:pPr>
        <w:pStyle w:val="DefinedTerms"/>
      </w:pPr>
      <w:r>
        <w:t>word</w:t>
      </w:r>
      <w:r>
        <w:tab/>
        <w:t>Sch. 1 cl. 12(1)</w:t>
      </w:r>
    </w:p>
    <w:p w:rsidR="003A4AD4" w:rsidRDefault="003A4AD4" w:rsidP="003A4AD4">
      <w:pPr>
        <w:pStyle w:val="DefinedTerms"/>
      </w:pPr>
      <w:r>
        <w:t>writing</w:t>
      </w:r>
      <w:r>
        <w:tab/>
        <w:t>Sch. 1 cl. 12(1)</w:t>
      </w:r>
    </w:p>
    <w:p w:rsidR="003A4AD4" w:rsidRDefault="003A4AD4" w:rsidP="003A4AD4"/>
    <w:p w:rsidR="003A4AD4" w:rsidRDefault="003A4AD4" w:rsidP="003A4AD4">
      <w:pPr>
        <w:sectPr w:rsidR="003A4AD4" w:rsidSect="0030085D">
          <w:headerReference w:type="even" r:id="rId33"/>
          <w:headerReference w:type="default" r:id="rId34"/>
          <w:headerReference w:type="first" r:id="rId35"/>
          <w:pgSz w:w="11907" w:h="16840" w:code="9"/>
          <w:pgMar w:top="2381" w:right="2410" w:bottom="3544" w:left="2410" w:header="720" w:footer="3380" w:gutter="0"/>
          <w:cols w:space="720"/>
          <w:docGrid w:linePitch="326"/>
        </w:sectPr>
      </w:pPr>
    </w:p>
    <w:p w:rsidR="001328D1" w:rsidRDefault="001328D1" w:rsidP="003A4AD4"/>
    <w:sectPr w:rsidR="001328D1" w:rsidSect="0030085D">
      <w:headerReference w:type="even" r:id="rId36"/>
      <w:headerReference w:type="default" r:id="rId37"/>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AE" w:rsidRDefault="001202AE">
      <w:pPr>
        <w:rPr>
          <w:b/>
          <w:sz w:val="28"/>
        </w:rPr>
      </w:pPr>
      <w:r>
        <w:rPr>
          <w:b/>
          <w:sz w:val="28"/>
        </w:rPr>
        <w:t>Endnotes</w:t>
      </w:r>
    </w:p>
    <w:p w:rsidR="001202AE" w:rsidRDefault="001202AE">
      <w:pPr>
        <w:spacing w:after="240"/>
        <w:rPr>
          <w:rFonts w:ascii="Times" w:hAnsi="Times"/>
          <w:sz w:val="18"/>
        </w:rPr>
      </w:pPr>
      <w:r>
        <w:rPr>
          <w:sz w:val="20"/>
        </w:rPr>
        <w:t>[For ease of reference detach these notes and read them alongside the draft.]</w:t>
      </w:r>
    </w:p>
  </w:endnote>
  <w:endnote w:type="continuationSeparator" w:id="0">
    <w:p w:rsidR="001202AE" w:rsidRDefault="001202AE">
      <w:pPr>
        <w:pStyle w:val="Footer"/>
      </w:pPr>
    </w:p>
  </w:endnote>
  <w:endnote w:type="continuationNotice" w:id="1">
    <w:p w:rsidR="001202AE" w:rsidRDefault="00120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D" w:rsidRDefault="0030085D">
    <w:pPr>
      <w:pStyle w:val="Footer"/>
      <w:tabs>
        <w:tab w:val="clear" w:pos="4153"/>
        <w:tab w:val="right" w:pos="7088"/>
      </w:tabs>
      <w:rPr>
        <w:rStyle w:val="PageNumber"/>
      </w:rPr>
    </w:pPr>
  </w:p>
  <w:p w:rsidR="0030085D" w:rsidRDefault="00300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74859">
      <w:rPr>
        <w:rFonts w:ascii="Arial" w:hAnsi="Arial" w:cs="Arial"/>
        <w:sz w:val="20"/>
        <w:lang w:val="en-US"/>
      </w:rPr>
      <w:t>No. 2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859">
      <w:rPr>
        <w:rFonts w:ascii="Arial" w:hAnsi="Arial" w:cs="Arial"/>
        <w:sz w:val="20"/>
        <w:lang w:val="en-US"/>
      </w:rPr>
      <w:t>24 Mar 2014</w:t>
    </w:r>
    <w:r>
      <w:rPr>
        <w:rFonts w:ascii="Arial" w:hAnsi="Arial" w:cs="Arial"/>
        <w:sz w:val="20"/>
        <w:lang w:val="en-US"/>
      </w:rPr>
      <w:fldChar w:fldCharType="end"/>
    </w:r>
  </w:p>
  <w:p w:rsidR="003745BE" w:rsidRPr="0030085D" w:rsidRDefault="0030085D" w:rsidP="003008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D" w:rsidRDefault="0030085D">
    <w:pPr>
      <w:pStyle w:val="Footer"/>
      <w:tabs>
        <w:tab w:val="clear" w:pos="4153"/>
        <w:tab w:val="right" w:pos="7088"/>
      </w:tabs>
      <w:rPr>
        <w:rStyle w:val="PageNumber"/>
      </w:rPr>
    </w:pPr>
  </w:p>
  <w:p w:rsidR="0030085D" w:rsidRDefault="00300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859">
      <w:rPr>
        <w:rFonts w:ascii="Arial" w:hAnsi="Arial" w:cs="Arial"/>
        <w:sz w:val="20"/>
        <w:lang w:val="en-US"/>
      </w:rPr>
      <w:t>24 Mar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74859">
      <w:rPr>
        <w:rFonts w:ascii="Arial" w:hAnsi="Arial" w:cs="Arial"/>
        <w:sz w:val="20"/>
        <w:lang w:val="en-US"/>
      </w:rPr>
      <w:t>No. 2 of 2014</w:t>
    </w:r>
    <w:r>
      <w:rPr>
        <w:rFonts w:ascii="Arial" w:hAnsi="Arial" w:cs="Arial"/>
        <w:sz w:val="20"/>
        <w:lang w:val="en-US"/>
      </w:rPr>
      <w:fldChar w:fldCharType="end"/>
    </w:r>
    <w:r>
      <w:rPr>
        <w:rFonts w:ascii="Arial" w:hAnsi="Arial" w:cs="Arial"/>
        <w:sz w:val="20"/>
        <w:lang w:val="en-US"/>
      </w:rPr>
      <w:tab/>
    </w:r>
  </w:p>
  <w:p w:rsidR="003745BE" w:rsidRPr="0030085D" w:rsidRDefault="0030085D" w:rsidP="003008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D" w:rsidRDefault="0030085D">
    <w:pPr>
      <w:pStyle w:val="Footer"/>
      <w:tabs>
        <w:tab w:val="clear" w:pos="4153"/>
        <w:tab w:val="right" w:pos="7088"/>
      </w:tabs>
      <w:rPr>
        <w:rStyle w:val="PageNumber"/>
      </w:rPr>
    </w:pPr>
  </w:p>
  <w:p w:rsidR="0030085D" w:rsidRDefault="00300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859">
      <w:rPr>
        <w:rFonts w:ascii="Arial" w:hAnsi="Arial" w:cs="Arial"/>
        <w:sz w:val="20"/>
        <w:lang w:val="en-US"/>
      </w:rPr>
      <w:t>24 Mar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74859">
      <w:rPr>
        <w:rFonts w:ascii="Arial" w:hAnsi="Arial" w:cs="Arial"/>
        <w:sz w:val="20"/>
        <w:lang w:val="en-US"/>
      </w:rPr>
      <w:t>No. 2 of 2014</w:t>
    </w:r>
    <w:r>
      <w:rPr>
        <w:rFonts w:ascii="Arial" w:hAnsi="Arial" w:cs="Arial"/>
        <w:sz w:val="20"/>
        <w:lang w:val="en-US"/>
      </w:rPr>
      <w:fldChar w:fldCharType="end"/>
    </w:r>
    <w:r>
      <w:rPr>
        <w:rFonts w:ascii="Arial" w:hAnsi="Arial" w:cs="Arial"/>
        <w:sz w:val="20"/>
        <w:lang w:val="en-US"/>
      </w:rPr>
      <w:tab/>
    </w:r>
  </w:p>
  <w:p w:rsidR="003745BE" w:rsidRPr="0030085D" w:rsidRDefault="0030085D" w:rsidP="003008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D" w:rsidRDefault="0030085D">
    <w:pPr>
      <w:pStyle w:val="Footer"/>
      <w:tabs>
        <w:tab w:val="clear" w:pos="4153"/>
        <w:tab w:val="right" w:pos="7088"/>
      </w:tabs>
      <w:rPr>
        <w:rStyle w:val="PageNumber"/>
      </w:rPr>
    </w:pPr>
  </w:p>
  <w:p w:rsidR="0030085D" w:rsidRDefault="00300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4859">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74859">
      <w:rPr>
        <w:rFonts w:ascii="Arial" w:hAnsi="Arial" w:cs="Arial"/>
        <w:sz w:val="20"/>
        <w:lang w:val="en-US"/>
      </w:rPr>
      <w:t>No. 2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859">
      <w:rPr>
        <w:rFonts w:ascii="Arial" w:hAnsi="Arial" w:cs="Arial"/>
        <w:sz w:val="20"/>
        <w:lang w:val="en-US"/>
      </w:rPr>
      <w:t>24 Mar 2014</w:t>
    </w:r>
    <w:r>
      <w:rPr>
        <w:rFonts w:ascii="Arial" w:hAnsi="Arial" w:cs="Arial"/>
        <w:sz w:val="20"/>
        <w:lang w:val="en-US"/>
      </w:rPr>
      <w:fldChar w:fldCharType="end"/>
    </w:r>
  </w:p>
  <w:p w:rsidR="003745BE" w:rsidRPr="0030085D" w:rsidRDefault="0030085D" w:rsidP="003008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D" w:rsidRDefault="0030085D">
    <w:pPr>
      <w:pStyle w:val="Footer"/>
      <w:tabs>
        <w:tab w:val="clear" w:pos="4153"/>
        <w:tab w:val="right" w:pos="7088"/>
      </w:tabs>
      <w:rPr>
        <w:rStyle w:val="PageNumber"/>
      </w:rPr>
    </w:pPr>
  </w:p>
  <w:p w:rsidR="0030085D" w:rsidRDefault="00300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859">
      <w:rPr>
        <w:rFonts w:ascii="Arial" w:hAnsi="Arial" w:cs="Arial"/>
        <w:sz w:val="20"/>
        <w:lang w:val="en-US"/>
      </w:rPr>
      <w:t>24 Mar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74859">
      <w:rPr>
        <w:rFonts w:ascii="Arial" w:hAnsi="Arial" w:cs="Arial"/>
        <w:sz w:val="20"/>
        <w:lang w:val="en-US"/>
      </w:rPr>
      <w:t>No. 2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4859">
      <w:rPr>
        <w:rStyle w:val="CharPageNo"/>
        <w:rFonts w:ascii="Arial" w:hAnsi="Arial"/>
        <w:noProof/>
      </w:rPr>
      <w:t>vii</w:t>
    </w:r>
    <w:r>
      <w:rPr>
        <w:rStyle w:val="CharPageNo"/>
        <w:rFonts w:ascii="Arial" w:hAnsi="Arial"/>
      </w:rPr>
      <w:fldChar w:fldCharType="end"/>
    </w:r>
  </w:p>
  <w:p w:rsidR="003745BE" w:rsidRPr="0030085D" w:rsidRDefault="0030085D" w:rsidP="0030085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D" w:rsidRDefault="0030085D">
    <w:pPr>
      <w:pStyle w:val="Footer"/>
      <w:tabs>
        <w:tab w:val="clear" w:pos="4153"/>
        <w:tab w:val="right" w:pos="7088"/>
      </w:tabs>
      <w:rPr>
        <w:rStyle w:val="PageNumber"/>
      </w:rPr>
    </w:pPr>
  </w:p>
  <w:p w:rsidR="0030085D" w:rsidRDefault="00300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859">
      <w:rPr>
        <w:rFonts w:ascii="Arial" w:hAnsi="Arial" w:cs="Arial"/>
        <w:sz w:val="20"/>
        <w:lang w:val="en-US"/>
      </w:rPr>
      <w:t>24 Mar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74859">
      <w:rPr>
        <w:rFonts w:ascii="Arial" w:hAnsi="Arial" w:cs="Arial"/>
        <w:sz w:val="20"/>
        <w:lang w:val="en-US"/>
      </w:rPr>
      <w:t>No. 2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74859">
      <w:rPr>
        <w:rStyle w:val="PageNumber"/>
        <w:rFonts w:ascii="Arial" w:hAnsi="Arial" w:cs="Arial"/>
        <w:noProof/>
      </w:rPr>
      <w:t>i</w:t>
    </w:r>
    <w:r>
      <w:rPr>
        <w:rStyle w:val="PageNumber"/>
        <w:rFonts w:ascii="Arial" w:hAnsi="Arial" w:cs="Arial"/>
      </w:rPr>
      <w:fldChar w:fldCharType="end"/>
    </w:r>
  </w:p>
  <w:p w:rsidR="003745BE" w:rsidRPr="0030085D" w:rsidRDefault="0030085D" w:rsidP="0030085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D" w:rsidRDefault="0030085D">
    <w:pPr>
      <w:pStyle w:val="Footer"/>
      <w:tabs>
        <w:tab w:val="clear" w:pos="4153"/>
        <w:tab w:val="right" w:pos="7088"/>
      </w:tabs>
      <w:rPr>
        <w:rStyle w:val="PageNumber"/>
      </w:rPr>
    </w:pPr>
  </w:p>
  <w:p w:rsidR="0030085D" w:rsidRDefault="00300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4859">
      <w:rPr>
        <w:rStyle w:val="CharPageNo"/>
        <w:rFonts w:ascii="Arial" w:hAnsi="Arial"/>
        <w:noProof/>
      </w:rPr>
      <w:t>110</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74859">
      <w:rPr>
        <w:rFonts w:ascii="Arial" w:hAnsi="Arial" w:cs="Arial"/>
        <w:sz w:val="20"/>
        <w:lang w:val="en-US"/>
      </w:rPr>
      <w:t>No. 2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859">
      <w:rPr>
        <w:rFonts w:ascii="Arial" w:hAnsi="Arial" w:cs="Arial"/>
        <w:sz w:val="20"/>
        <w:lang w:val="en-US"/>
      </w:rPr>
      <w:t>24 Mar 2014</w:t>
    </w:r>
    <w:r>
      <w:rPr>
        <w:rFonts w:ascii="Arial" w:hAnsi="Arial" w:cs="Arial"/>
        <w:sz w:val="20"/>
        <w:lang w:val="en-US"/>
      </w:rPr>
      <w:fldChar w:fldCharType="end"/>
    </w:r>
    <w:r>
      <w:rPr>
        <w:rFonts w:ascii="Arial" w:hAnsi="Arial" w:cs="Arial"/>
        <w:sz w:val="20"/>
        <w:lang w:val="en-US"/>
      </w:rPr>
      <w:t xml:space="preserve"> </w:t>
    </w:r>
  </w:p>
  <w:p w:rsidR="001202AE" w:rsidRPr="0030085D" w:rsidRDefault="0030085D" w:rsidP="0030085D">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D" w:rsidRDefault="0030085D">
    <w:pPr>
      <w:pStyle w:val="Footer"/>
      <w:tabs>
        <w:tab w:val="clear" w:pos="4153"/>
        <w:tab w:val="right" w:pos="7088"/>
      </w:tabs>
      <w:rPr>
        <w:rStyle w:val="PageNumber"/>
      </w:rPr>
    </w:pPr>
  </w:p>
  <w:p w:rsidR="0030085D" w:rsidRDefault="00300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859">
      <w:rPr>
        <w:rFonts w:ascii="Arial" w:hAnsi="Arial" w:cs="Arial"/>
        <w:sz w:val="20"/>
        <w:lang w:val="en-US"/>
      </w:rPr>
      <w:t>24 Mar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74859">
      <w:rPr>
        <w:rFonts w:ascii="Arial" w:hAnsi="Arial" w:cs="Arial"/>
        <w:sz w:val="20"/>
        <w:lang w:val="en-US"/>
      </w:rPr>
      <w:t>No. 2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4859">
      <w:rPr>
        <w:rStyle w:val="CharPageNo"/>
        <w:rFonts w:ascii="Arial" w:hAnsi="Arial"/>
        <w:noProof/>
      </w:rPr>
      <w:t>111</w:t>
    </w:r>
    <w:r>
      <w:rPr>
        <w:rStyle w:val="CharPageNo"/>
        <w:rFonts w:ascii="Arial" w:hAnsi="Arial"/>
      </w:rPr>
      <w:fldChar w:fldCharType="end"/>
    </w:r>
  </w:p>
  <w:p w:rsidR="0030085D" w:rsidRPr="0030085D" w:rsidRDefault="0030085D" w:rsidP="0030085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D" w:rsidRDefault="0030085D">
    <w:pPr>
      <w:pStyle w:val="Footer"/>
      <w:tabs>
        <w:tab w:val="clear" w:pos="4153"/>
        <w:tab w:val="right" w:pos="7088"/>
      </w:tabs>
      <w:rPr>
        <w:rStyle w:val="PageNumber"/>
      </w:rPr>
    </w:pPr>
  </w:p>
  <w:p w:rsidR="0030085D" w:rsidRDefault="003008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4859">
      <w:rPr>
        <w:rFonts w:ascii="Arial" w:hAnsi="Arial" w:cs="Arial"/>
        <w:sz w:val="20"/>
        <w:lang w:val="en-US"/>
      </w:rPr>
      <w:t>24 Mar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sidR="00E74859">
      <w:rPr>
        <w:rFonts w:ascii="Arial" w:hAnsi="Arial" w:cs="Arial"/>
        <w:sz w:val="20"/>
        <w:lang w:val="en-US"/>
      </w:rPr>
      <w:t>No. 2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4859">
      <w:rPr>
        <w:rStyle w:val="CharPageNo"/>
        <w:rFonts w:ascii="Arial" w:hAnsi="Arial"/>
        <w:noProof/>
      </w:rPr>
      <w:t>1</w:t>
    </w:r>
    <w:r>
      <w:rPr>
        <w:rStyle w:val="CharPageNo"/>
        <w:rFonts w:ascii="Arial" w:hAnsi="Arial"/>
      </w:rPr>
      <w:fldChar w:fldCharType="end"/>
    </w:r>
  </w:p>
  <w:p w:rsidR="001202AE" w:rsidRPr="0030085D" w:rsidRDefault="0030085D" w:rsidP="0030085D">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AE" w:rsidRDefault="001202AE">
      <w:r>
        <w:separator/>
      </w:r>
    </w:p>
  </w:footnote>
  <w:footnote w:type="continuationSeparator" w:id="0">
    <w:p w:rsidR="001202AE" w:rsidRDefault="00120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BE" w:rsidRDefault="003745BE">
    <w:pPr>
      <w:pStyle w:val="headerpartodd"/>
      <w:ind w:left="0" w:firstLine="0"/>
      <w:rPr>
        <w:i/>
      </w:rPr>
    </w:pPr>
    <w:r>
      <w:rPr>
        <w:i/>
      </w:rPr>
      <w:fldChar w:fldCharType="begin"/>
    </w:r>
    <w:r>
      <w:rPr>
        <w:i/>
      </w:rPr>
      <w:instrText xml:space="preserve"> Styleref "Name of Act/Reg" </w:instrText>
    </w:r>
    <w:r>
      <w:rPr>
        <w:i/>
      </w:rPr>
      <w:fldChar w:fldCharType="separate"/>
    </w:r>
    <w:r w:rsidR="00E74859">
      <w:rPr>
        <w:i/>
        <w:noProof/>
      </w:rPr>
      <w:t>Electronic Conveyancing Act 2014</w:t>
    </w:r>
    <w:r>
      <w:rPr>
        <w:i/>
      </w:rPr>
      <w:fldChar w:fldCharType="end"/>
    </w:r>
  </w:p>
  <w:p w:rsidR="003745BE" w:rsidRDefault="003745B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745BE" w:rsidRDefault="003745B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745BE" w:rsidRDefault="003745BE">
    <w:pPr>
      <w:pStyle w:val="headerpart"/>
    </w:pPr>
  </w:p>
  <w:p w:rsidR="003745BE" w:rsidRDefault="003745BE">
    <w:pPr>
      <w:pBdr>
        <w:bottom w:val="single" w:sz="6" w:space="1" w:color="auto"/>
      </w:pBdr>
      <w:rPr>
        <w:b/>
      </w:rPr>
    </w:pPr>
  </w:p>
  <w:p w:rsidR="003745BE" w:rsidRDefault="003745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202AE">
      <w:tc>
        <w:tcPr>
          <w:tcW w:w="7263" w:type="dxa"/>
          <w:gridSpan w:val="2"/>
        </w:tcPr>
        <w:p w:rsidR="001202AE" w:rsidRDefault="00094CCF">
          <w:pPr>
            <w:pStyle w:val="HeaderActNameLeft"/>
          </w:pPr>
          <w:fldSimple w:instr=" STYLEREF &quot;Name of Act/Reg&quot; \* CHARFORMAT ">
            <w:r w:rsidR="00E74859">
              <w:rPr>
                <w:noProof/>
              </w:rPr>
              <w:t>Electronic Conveyancing Act 2014</w:t>
            </w:r>
          </w:fldSimple>
        </w:p>
      </w:tc>
    </w:tr>
    <w:tr w:rsidR="001202AE">
      <w:tc>
        <w:tcPr>
          <w:tcW w:w="1548" w:type="dxa"/>
        </w:tcPr>
        <w:p w:rsidR="001202AE" w:rsidRDefault="001202AE">
          <w:pPr>
            <w:pStyle w:val="HeaderNumberLeft"/>
          </w:pPr>
          <w:r>
            <w:fldChar w:fldCharType="begin"/>
          </w:r>
          <w:r>
            <w:instrText xml:space="preserve"> IF </w:instrText>
          </w:r>
          <w:fldSimple w:instr=" STYLEREF CharPartNo \n ">
            <w:r w:rsidR="00E74859">
              <w:rPr>
                <w:noProof/>
              </w:rPr>
              <w:instrText>0</w:instrText>
            </w:r>
          </w:fldSimple>
          <w:r>
            <w:instrText xml:space="preserve"> = 0 "</w:instrText>
          </w:r>
          <w:r w:rsidR="00E74859">
            <w:fldChar w:fldCharType="begin"/>
          </w:r>
          <w:r w:rsidR="00E74859">
            <w:instrText xml:space="preserve"> STYLEREF CharPartNo </w:instrText>
          </w:r>
          <w:r w:rsidR="00E74859">
            <w:fldChar w:fldCharType="separate"/>
          </w:r>
          <w:r w:rsidR="00E74859">
            <w:rPr>
              <w:noProof/>
            </w:rPr>
            <w:instrText>Part 3</w:instrText>
          </w:r>
          <w:r w:rsidR="00E74859">
            <w:rPr>
              <w:noProof/>
            </w:rPr>
            <w:fldChar w:fldCharType="end"/>
          </w:r>
          <w:r>
            <w:instrText>" "</w:instrText>
          </w:r>
          <w:fldSimple w:instr=" STYLEREF CharPartNo ">
            <w:r w:rsidR="00384109">
              <w:rPr>
                <w:noProof/>
              </w:rPr>
              <w:instrText>Part</w:instrText>
            </w:r>
          </w:fldSimple>
          <w:r>
            <w:instrText xml:space="preserve"> </w:instrText>
          </w:r>
          <w:fldSimple w:instr=" STYLEREF CharPartNo \n ">
            <w:r w:rsidR="00384109">
              <w:rPr>
                <w:noProof/>
              </w:rPr>
              <w:instrText>3</w:instrText>
            </w:r>
          </w:fldSimple>
          <w:r>
            <w:instrText>"</w:instrText>
          </w:r>
          <w:r>
            <w:fldChar w:fldCharType="separate"/>
          </w:r>
          <w:r w:rsidR="00E74859">
            <w:rPr>
              <w:noProof/>
            </w:rPr>
            <w:t>Part 3</w:t>
          </w:r>
          <w:r>
            <w:fldChar w:fldCharType="end"/>
          </w:r>
        </w:p>
      </w:tc>
      <w:tc>
        <w:tcPr>
          <w:tcW w:w="5715" w:type="dxa"/>
          <w:vAlign w:val="bottom"/>
        </w:tcPr>
        <w:p w:rsidR="001202AE" w:rsidRDefault="00094CCF">
          <w:pPr>
            <w:pStyle w:val="HeaderTextLeft"/>
          </w:pPr>
          <w:fldSimple w:instr=" styleref CharPartText ">
            <w:r w:rsidR="00E74859">
              <w:rPr>
                <w:noProof/>
              </w:rPr>
              <w:t>Electronic Lodgment Networks</w:t>
            </w:r>
          </w:fldSimple>
        </w:p>
      </w:tc>
    </w:tr>
    <w:tr w:rsidR="001202AE">
      <w:tc>
        <w:tcPr>
          <w:tcW w:w="1548" w:type="dxa"/>
        </w:tcPr>
        <w:p w:rsidR="001202AE" w:rsidRDefault="001202AE">
          <w:pPr>
            <w:pStyle w:val="HeaderNumberLeft"/>
          </w:pPr>
          <w:r>
            <w:fldChar w:fldCharType="begin"/>
          </w:r>
          <w:r>
            <w:instrText xml:space="preserve"> IF </w:instrText>
          </w:r>
          <w:fldSimple w:instr=" STYLEREF CharDivNo \n ">
            <w:r w:rsidR="00E74859">
              <w:rPr>
                <w:noProof/>
              </w:rPr>
              <w:instrText>0</w:instrText>
            </w:r>
          </w:fldSimple>
          <w:r>
            <w:instrText xml:space="preserve"> = 0 "</w:instrText>
          </w:r>
          <w:r w:rsidR="00E74859">
            <w:fldChar w:fldCharType="begin"/>
          </w:r>
          <w:r w:rsidR="00E74859">
            <w:instrText xml:space="preserve"> STYLEREF CharDivNo </w:instrText>
          </w:r>
          <w:r w:rsidR="00E74859">
            <w:fldChar w:fldCharType="separate"/>
          </w:r>
          <w:r w:rsidR="00E74859">
            <w:rPr>
              <w:noProof/>
            </w:rPr>
            <w:instrText>Division 4</w:instrText>
          </w:r>
          <w:r w:rsidR="00E74859">
            <w:rPr>
              <w:noProof/>
            </w:rPr>
            <w:fldChar w:fldCharType="end"/>
          </w:r>
          <w:r>
            <w:instrText>" "</w:instrText>
          </w:r>
          <w:fldSimple w:instr=" STYLEREF CharDivNo ">
            <w:r w:rsidR="00384109">
              <w:rPr>
                <w:noProof/>
              </w:rPr>
              <w:instrText>Division</w:instrText>
            </w:r>
          </w:fldSimple>
          <w:r>
            <w:instrText xml:space="preserve"> </w:instrText>
          </w:r>
          <w:fldSimple w:instr=" STYLEREF CharDivNo \n ">
            <w:r w:rsidR="00384109">
              <w:rPr>
                <w:noProof/>
              </w:rPr>
              <w:instrText>4</w:instrText>
            </w:r>
          </w:fldSimple>
          <w:r>
            <w:instrText>"</w:instrText>
          </w:r>
          <w:r>
            <w:fldChar w:fldCharType="separate"/>
          </w:r>
          <w:r w:rsidR="00E74859">
            <w:rPr>
              <w:noProof/>
            </w:rPr>
            <w:t>Division 4</w:t>
          </w:r>
          <w:r>
            <w:fldChar w:fldCharType="end"/>
          </w:r>
        </w:p>
      </w:tc>
      <w:tc>
        <w:tcPr>
          <w:tcW w:w="5715" w:type="dxa"/>
          <w:vAlign w:val="bottom"/>
        </w:tcPr>
        <w:p w:rsidR="001202AE" w:rsidRDefault="00094CCF">
          <w:pPr>
            <w:pStyle w:val="HeaderTextLeft"/>
          </w:pPr>
          <w:fldSimple w:instr=" styleref CharDivText ">
            <w:r w:rsidR="00E74859">
              <w:rPr>
                <w:noProof/>
              </w:rPr>
              <w:t>Appeals</w:t>
            </w:r>
          </w:fldSimple>
        </w:p>
      </w:tc>
    </w:tr>
    <w:tr w:rsidR="001202AE">
      <w:tc>
        <w:tcPr>
          <w:tcW w:w="7263" w:type="dxa"/>
          <w:gridSpan w:val="2"/>
        </w:tcPr>
        <w:p w:rsidR="001202AE" w:rsidRDefault="001202AE" w:rsidP="003E1318">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74859">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74859">
            <w:rPr>
              <w:b/>
              <w:noProof/>
            </w:rPr>
            <w:instrText>29</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384109">
            <w:rPr>
              <w:b/>
              <w:noProof/>
            </w:rPr>
            <w:instrText>30</w:instrText>
          </w:r>
          <w:r>
            <w:rPr>
              <w:b/>
            </w:rPr>
            <w:fldChar w:fldCharType="end"/>
          </w:r>
          <w:r>
            <w:rPr>
              <w:b/>
            </w:rPr>
            <w:instrText>"</w:instrText>
          </w:r>
          <w:r>
            <w:rPr>
              <w:b/>
            </w:rPr>
            <w:fldChar w:fldCharType="separate"/>
          </w:r>
          <w:r w:rsidR="00E74859">
            <w:rPr>
              <w:b/>
              <w:noProof/>
            </w:rPr>
            <w:t>29</w:t>
          </w:r>
          <w:r>
            <w:rPr>
              <w:b/>
            </w:rPr>
            <w:fldChar w:fldCharType="end"/>
          </w:r>
        </w:p>
      </w:tc>
    </w:tr>
  </w:tbl>
  <w:p w:rsidR="001202AE" w:rsidRDefault="001202AE">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202AE">
      <w:tc>
        <w:tcPr>
          <w:tcW w:w="7263" w:type="dxa"/>
          <w:gridSpan w:val="2"/>
        </w:tcPr>
        <w:p w:rsidR="001202AE" w:rsidRDefault="00094CCF">
          <w:pPr>
            <w:pStyle w:val="HeaderActNameLeft"/>
          </w:pPr>
          <w:fldSimple w:instr=" STYLEREF &quot;Name of Act/Reg&quot; \* CHARFORMAT ">
            <w:r w:rsidR="00E74859">
              <w:rPr>
                <w:noProof/>
              </w:rPr>
              <w:t>Electronic Conveyancing Act 2014</w:t>
            </w:r>
          </w:fldSimple>
        </w:p>
      </w:tc>
    </w:tr>
    <w:tr w:rsidR="001202AE">
      <w:tc>
        <w:tcPr>
          <w:tcW w:w="1548" w:type="dxa"/>
        </w:tcPr>
        <w:p w:rsidR="001202AE" w:rsidRDefault="001202AE">
          <w:pPr>
            <w:pStyle w:val="HeaderNumberLeft"/>
          </w:pPr>
          <w:r>
            <w:fldChar w:fldCharType="begin"/>
          </w:r>
          <w:r>
            <w:instrText xml:space="preserve"> IF </w:instrText>
          </w:r>
          <w:fldSimple w:instr=" STYLEREF CharPartNo \n ">
            <w:r w:rsidR="00E74859">
              <w:rPr>
                <w:noProof/>
              </w:rPr>
              <w:instrText>0</w:instrText>
            </w:r>
          </w:fldSimple>
          <w:r>
            <w:instrText xml:space="preserve"> = 0 "</w:instrText>
          </w:r>
          <w:r w:rsidR="00E74859">
            <w:fldChar w:fldCharType="begin"/>
          </w:r>
          <w:r w:rsidR="00E74859">
            <w:instrText xml:space="preserve"> STYLEREF CharPartNo </w:instrText>
          </w:r>
          <w:r w:rsidR="00E74859">
            <w:fldChar w:fldCharType="separate"/>
          </w:r>
          <w:r w:rsidR="00E74859">
            <w:rPr>
              <w:noProof/>
            </w:rPr>
            <w:instrText>Part 3</w:instrText>
          </w:r>
          <w:r w:rsidR="00E74859">
            <w:rPr>
              <w:noProof/>
            </w:rPr>
            <w:fldChar w:fldCharType="end"/>
          </w:r>
          <w:r>
            <w:instrText>" "</w:instrText>
          </w:r>
          <w:fldSimple w:instr=" STYLEREF CharPartNo ">
            <w:r w:rsidR="00384109">
              <w:rPr>
                <w:noProof/>
              </w:rPr>
              <w:instrText>Part</w:instrText>
            </w:r>
          </w:fldSimple>
          <w:r>
            <w:instrText xml:space="preserve"> </w:instrText>
          </w:r>
          <w:fldSimple w:instr=" STYLEREF CharPartNo \n ">
            <w:r w:rsidR="00384109">
              <w:rPr>
                <w:noProof/>
              </w:rPr>
              <w:instrText>9</w:instrText>
            </w:r>
          </w:fldSimple>
          <w:r>
            <w:instrText>"</w:instrText>
          </w:r>
          <w:r>
            <w:fldChar w:fldCharType="separate"/>
          </w:r>
          <w:r w:rsidR="00E74859">
            <w:rPr>
              <w:noProof/>
            </w:rPr>
            <w:t>Part 3</w:t>
          </w:r>
          <w:r>
            <w:fldChar w:fldCharType="end"/>
          </w:r>
        </w:p>
      </w:tc>
      <w:tc>
        <w:tcPr>
          <w:tcW w:w="5715" w:type="dxa"/>
          <w:vAlign w:val="bottom"/>
        </w:tcPr>
        <w:p w:rsidR="001202AE" w:rsidRDefault="00094CCF">
          <w:pPr>
            <w:pStyle w:val="HeaderTextLeft"/>
          </w:pPr>
          <w:fldSimple w:instr=" styleref CharPartText ">
            <w:r w:rsidR="00E74859">
              <w:rPr>
                <w:noProof/>
              </w:rPr>
              <w:t>Electronic Lodgment Networks</w:t>
            </w:r>
          </w:fldSimple>
        </w:p>
      </w:tc>
    </w:tr>
    <w:tr w:rsidR="001202AE">
      <w:tc>
        <w:tcPr>
          <w:tcW w:w="1548" w:type="dxa"/>
        </w:tcPr>
        <w:p w:rsidR="001202AE" w:rsidRDefault="001202AE">
          <w:pPr>
            <w:pStyle w:val="HeaderNumberLeft"/>
          </w:pPr>
          <w:r>
            <w:fldChar w:fldCharType="begin"/>
          </w:r>
          <w:r>
            <w:instrText xml:space="preserve"> IF </w:instrText>
          </w:r>
          <w:fldSimple w:instr=" STYLEREF CharDivNo \n ">
            <w:r w:rsidR="00E74859">
              <w:rPr>
                <w:noProof/>
              </w:rPr>
              <w:instrText>0</w:instrText>
            </w:r>
          </w:fldSimple>
          <w:r>
            <w:instrText xml:space="preserve"> = 0 "</w:instrText>
          </w:r>
          <w:fldSimple w:instr=" STYLEREF CharDivNo ">
            <w:r w:rsidR="00E74859">
              <w:rPr>
                <w:noProof/>
              </w:rPr>
              <w:instrText>Division 4</w:instrText>
            </w:r>
          </w:fldSimple>
          <w:r>
            <w:instrText>" "</w:instrText>
          </w:r>
          <w:fldSimple w:instr=" STYLEREF CharDivNo ">
            <w:r w:rsidR="00384109">
              <w:rPr>
                <w:noProof/>
              </w:rPr>
              <w:instrText>Division</w:instrText>
            </w:r>
          </w:fldSimple>
          <w:r>
            <w:instrText xml:space="preserve"> </w:instrText>
          </w:r>
          <w:fldSimple w:instr=" STYLEREF CharDivNo \n ">
            <w:r w:rsidR="00384109">
              <w:rPr>
                <w:noProof/>
              </w:rPr>
              <w:instrText>3</w:instrText>
            </w:r>
          </w:fldSimple>
          <w:r>
            <w:instrText>"</w:instrText>
          </w:r>
          <w:r w:rsidR="00E74859">
            <w:fldChar w:fldCharType="separate"/>
          </w:r>
          <w:r w:rsidR="00E74859">
            <w:rPr>
              <w:noProof/>
            </w:rPr>
            <w:t>Division 4</w:t>
          </w:r>
          <w:r>
            <w:fldChar w:fldCharType="end"/>
          </w:r>
        </w:p>
      </w:tc>
      <w:tc>
        <w:tcPr>
          <w:tcW w:w="5715" w:type="dxa"/>
          <w:vAlign w:val="bottom"/>
        </w:tcPr>
        <w:p w:rsidR="001202AE" w:rsidRDefault="009753D4">
          <w:pPr>
            <w:pStyle w:val="HeaderTextLeft"/>
          </w:pPr>
          <w:fldSimple w:instr=" styleref CharDivText ">
            <w:r w:rsidR="00E74859">
              <w:rPr>
                <w:noProof/>
              </w:rPr>
              <w:t>Appeals</w:t>
            </w:r>
          </w:fldSimple>
        </w:p>
      </w:tc>
    </w:tr>
    <w:tr w:rsidR="001202AE">
      <w:tc>
        <w:tcPr>
          <w:tcW w:w="7263" w:type="dxa"/>
          <w:gridSpan w:val="2"/>
        </w:tcPr>
        <w:p w:rsidR="001202AE" w:rsidRDefault="001202AE">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74859">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74859">
            <w:rPr>
              <w:b/>
              <w:noProof/>
            </w:rPr>
            <w:instrText>31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384109">
            <w:rPr>
              <w:b/>
              <w:noProof/>
            </w:rPr>
            <w:instrText>94</w:instrText>
          </w:r>
          <w:r>
            <w:rPr>
              <w:b/>
            </w:rPr>
            <w:fldChar w:fldCharType="end"/>
          </w:r>
          <w:r>
            <w:rPr>
              <w:b/>
            </w:rPr>
            <w:instrText>"</w:instrText>
          </w:r>
          <w:r>
            <w:rPr>
              <w:b/>
            </w:rPr>
            <w:fldChar w:fldCharType="separate"/>
          </w:r>
          <w:r w:rsidR="00E74859">
            <w:rPr>
              <w:b/>
              <w:noProof/>
            </w:rPr>
            <w:t>31</w:t>
          </w:r>
          <w:r>
            <w:rPr>
              <w:b/>
            </w:rPr>
            <w:fldChar w:fldCharType="end"/>
          </w:r>
        </w:p>
      </w:tc>
    </w:tr>
  </w:tbl>
  <w:p w:rsidR="001202AE" w:rsidRDefault="001202AE">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02AE">
      <w:trPr>
        <w:cantSplit/>
      </w:trPr>
      <w:tc>
        <w:tcPr>
          <w:tcW w:w="7263" w:type="dxa"/>
          <w:gridSpan w:val="2"/>
        </w:tcPr>
        <w:p w:rsidR="001202AE" w:rsidRDefault="00094CCF">
          <w:pPr>
            <w:pStyle w:val="HeaderActNameRight"/>
            <w:ind w:right="17"/>
          </w:pPr>
          <w:fldSimple w:instr=" STYLEREF &quot;Name of Act/Reg&quot; \* CHARFORMAT ">
            <w:r w:rsidR="00E74859">
              <w:rPr>
                <w:noProof/>
              </w:rPr>
              <w:t>Electronic Conveyancing Act 2014</w:t>
            </w:r>
          </w:fldSimple>
        </w:p>
      </w:tc>
    </w:tr>
    <w:tr w:rsidR="001202AE">
      <w:tc>
        <w:tcPr>
          <w:tcW w:w="5715" w:type="dxa"/>
          <w:vAlign w:val="bottom"/>
        </w:tcPr>
        <w:p w:rsidR="001202AE" w:rsidRDefault="00094CCF">
          <w:pPr>
            <w:pStyle w:val="HeaderTextRight"/>
          </w:pPr>
          <w:fldSimple w:instr=" styleref CharPartText ">
            <w:r w:rsidR="00E74859">
              <w:rPr>
                <w:noProof/>
              </w:rPr>
              <w:t>Electronic Lodgment Networks</w:t>
            </w:r>
          </w:fldSimple>
        </w:p>
      </w:tc>
      <w:tc>
        <w:tcPr>
          <w:tcW w:w="1548" w:type="dxa"/>
        </w:tcPr>
        <w:p w:rsidR="001202AE" w:rsidRDefault="001202AE">
          <w:pPr>
            <w:pStyle w:val="HeaderNumberLeft"/>
            <w:ind w:right="17"/>
            <w:jc w:val="right"/>
          </w:pPr>
          <w:r>
            <w:fldChar w:fldCharType="begin"/>
          </w:r>
          <w:r>
            <w:instrText xml:space="preserve"> IF </w:instrText>
          </w:r>
          <w:fldSimple w:instr=" STYLEREF CharPartNo \n ">
            <w:r w:rsidR="00E74859">
              <w:rPr>
                <w:noProof/>
              </w:rPr>
              <w:instrText>0</w:instrText>
            </w:r>
          </w:fldSimple>
          <w:r>
            <w:instrText xml:space="preserve"> = 0 "</w:instrText>
          </w:r>
          <w:r w:rsidR="00E74859">
            <w:fldChar w:fldCharType="begin"/>
          </w:r>
          <w:r w:rsidR="00E74859">
            <w:instrText xml:space="preserve"> STYLEREF CharPartNo </w:instrText>
          </w:r>
          <w:r w:rsidR="00E74859">
            <w:fldChar w:fldCharType="separate"/>
          </w:r>
          <w:r w:rsidR="00E74859">
            <w:rPr>
              <w:noProof/>
            </w:rPr>
            <w:instrText>Part 3</w:instrText>
          </w:r>
          <w:r w:rsidR="00E74859">
            <w:rPr>
              <w:noProof/>
            </w:rPr>
            <w:fldChar w:fldCharType="end"/>
          </w:r>
          <w:r>
            <w:instrText>" "</w:instrText>
          </w:r>
          <w:fldSimple w:instr=" STYLEREF CharPartNo ">
            <w:r w:rsidR="00384109">
              <w:rPr>
                <w:noProof/>
              </w:rPr>
              <w:instrText>Part</w:instrText>
            </w:r>
          </w:fldSimple>
          <w:r>
            <w:instrText xml:space="preserve"> </w:instrText>
          </w:r>
          <w:fldSimple w:instr=" STYLEREF CharPartNo \n ">
            <w:r w:rsidR="00384109">
              <w:rPr>
                <w:noProof/>
              </w:rPr>
              <w:instrText>9</w:instrText>
            </w:r>
          </w:fldSimple>
          <w:r>
            <w:instrText>"</w:instrText>
          </w:r>
          <w:r>
            <w:fldChar w:fldCharType="separate"/>
          </w:r>
          <w:r w:rsidR="00E74859">
            <w:rPr>
              <w:noProof/>
            </w:rPr>
            <w:t>Part 3</w:t>
          </w:r>
          <w:r>
            <w:fldChar w:fldCharType="end"/>
          </w:r>
        </w:p>
      </w:tc>
    </w:tr>
    <w:tr w:rsidR="001202AE">
      <w:tc>
        <w:tcPr>
          <w:tcW w:w="5715" w:type="dxa"/>
          <w:vAlign w:val="bottom"/>
        </w:tcPr>
        <w:p w:rsidR="001202AE" w:rsidRDefault="009753D4">
          <w:pPr>
            <w:pStyle w:val="HeaderTextRight"/>
          </w:pPr>
          <w:fldSimple w:instr=" styleref CharDivText ">
            <w:r w:rsidR="00E74859">
              <w:rPr>
                <w:noProof/>
              </w:rPr>
              <w:t>Appeals</w:t>
            </w:r>
          </w:fldSimple>
        </w:p>
      </w:tc>
      <w:tc>
        <w:tcPr>
          <w:tcW w:w="1548" w:type="dxa"/>
        </w:tcPr>
        <w:p w:rsidR="001202AE" w:rsidRDefault="001202AE">
          <w:pPr>
            <w:pStyle w:val="HeaderNumberLeft"/>
            <w:ind w:right="17"/>
            <w:jc w:val="right"/>
          </w:pPr>
          <w:r>
            <w:fldChar w:fldCharType="begin"/>
          </w:r>
          <w:r>
            <w:instrText xml:space="preserve"> IF </w:instrText>
          </w:r>
          <w:fldSimple w:instr=" STYLEREF CharDivNo \n ">
            <w:r w:rsidR="00E74859">
              <w:rPr>
                <w:noProof/>
              </w:rPr>
              <w:instrText>0</w:instrText>
            </w:r>
          </w:fldSimple>
          <w:r>
            <w:instrText xml:space="preserve"> = 0 "</w:instrText>
          </w:r>
          <w:fldSimple w:instr=" STYLEREF CharDivNo ">
            <w:r w:rsidR="00E74859">
              <w:rPr>
                <w:noProof/>
              </w:rPr>
              <w:instrText>Division 4</w:instrText>
            </w:r>
          </w:fldSimple>
          <w:r>
            <w:instrText>" "</w:instrText>
          </w:r>
          <w:fldSimple w:instr=" STYLEREF CharDivNo ">
            <w:r w:rsidR="00384109">
              <w:rPr>
                <w:noProof/>
              </w:rPr>
              <w:instrText>Division</w:instrText>
            </w:r>
          </w:fldSimple>
          <w:r>
            <w:instrText xml:space="preserve"> </w:instrText>
          </w:r>
          <w:fldSimple w:instr=" STYLEREF CharDivNo \n ">
            <w:r w:rsidR="00384109">
              <w:rPr>
                <w:noProof/>
              </w:rPr>
              <w:instrText>1</w:instrText>
            </w:r>
          </w:fldSimple>
          <w:r>
            <w:instrText>"</w:instrText>
          </w:r>
          <w:r w:rsidR="00E74859">
            <w:fldChar w:fldCharType="separate"/>
          </w:r>
          <w:r w:rsidR="00E74859">
            <w:rPr>
              <w:noProof/>
            </w:rPr>
            <w:t>Division 4</w:t>
          </w:r>
          <w:r>
            <w:fldChar w:fldCharType="end"/>
          </w:r>
        </w:p>
      </w:tc>
    </w:tr>
    <w:tr w:rsidR="001202AE">
      <w:trPr>
        <w:cantSplit/>
      </w:trPr>
      <w:tc>
        <w:tcPr>
          <w:tcW w:w="7263" w:type="dxa"/>
          <w:gridSpan w:val="2"/>
        </w:tcPr>
        <w:p w:rsidR="001202AE" w:rsidRDefault="001202AE">
          <w:pPr>
            <w:pStyle w:val="HeaderNumberRight"/>
            <w:ind w:right="17"/>
          </w:pPr>
          <w:r>
            <w:t xml:space="preserve">s. </w:t>
          </w:r>
          <w:r>
            <w:fldChar w:fldCharType="begin"/>
          </w:r>
          <w:r>
            <w:instrText xml:space="preserve"> IF </w:instrText>
          </w:r>
          <w:fldSimple w:instr=" STYLEREF CharSectNo \n ">
            <w:r w:rsidR="00E74859">
              <w:rPr>
                <w:noProof/>
              </w:rPr>
              <w:instrText>0</w:instrText>
            </w:r>
          </w:fldSimple>
          <w:r>
            <w:instrText xml:space="preserve"> = 0 "</w:instrText>
          </w:r>
          <w:fldSimple w:instr=" STYLEREF CharSectNo ">
            <w:r w:rsidR="00E74859">
              <w:rPr>
                <w:noProof/>
              </w:rPr>
              <w:instrText>31</w:instrText>
            </w:r>
          </w:fldSimple>
          <w:r>
            <w:instrText>" "</w:instrText>
          </w:r>
          <w:fldSimple w:instr=" STYLEREF CharSectNo \n ">
            <w:r w:rsidR="00384109">
              <w:rPr>
                <w:noProof/>
              </w:rPr>
              <w:instrText>95</w:instrText>
            </w:r>
          </w:fldSimple>
          <w:r>
            <w:instrText>"</w:instrText>
          </w:r>
          <w:r>
            <w:fldChar w:fldCharType="separate"/>
          </w:r>
          <w:r w:rsidR="00E74859">
            <w:rPr>
              <w:noProof/>
            </w:rPr>
            <w:t>31</w:t>
          </w:r>
          <w:r>
            <w:fldChar w:fldCharType="end"/>
          </w:r>
        </w:p>
      </w:tc>
    </w:tr>
  </w:tbl>
  <w:p w:rsidR="001202AE" w:rsidRDefault="001202AE">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02AE">
      <w:trPr>
        <w:cantSplit/>
      </w:trPr>
      <w:tc>
        <w:tcPr>
          <w:tcW w:w="7258" w:type="dxa"/>
          <w:gridSpan w:val="2"/>
        </w:tcPr>
        <w:p w:rsidR="001202AE" w:rsidRDefault="00094CCF">
          <w:pPr>
            <w:pStyle w:val="HeaderActNameLeft"/>
          </w:pPr>
          <w:fldSimple w:instr=" STYLEREF &quot;Name of Act/Reg&quot; \* CHARFORMAT ">
            <w:r w:rsidR="00E74859">
              <w:rPr>
                <w:noProof/>
              </w:rPr>
              <w:t>Electronic Conveyancing Act 2014</w:t>
            </w:r>
          </w:fldSimple>
        </w:p>
      </w:tc>
    </w:tr>
    <w:tr w:rsidR="001202AE">
      <w:tc>
        <w:tcPr>
          <w:tcW w:w="1548" w:type="dxa"/>
        </w:tcPr>
        <w:p w:rsidR="001202AE" w:rsidRDefault="001202AE">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E74859">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sidR="00384109">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sidR="00384109">
            <w:rPr>
              <w:bCs/>
              <w:noProof/>
            </w:rPr>
            <w:instrText>1</w:instrText>
          </w:r>
          <w:r>
            <w:rPr>
              <w:bCs/>
            </w:rPr>
            <w:fldChar w:fldCharType="end"/>
          </w:r>
          <w:r>
            <w:rPr>
              <w:bCs/>
            </w:rPr>
            <w:instrText>"</w:instrText>
          </w:r>
          <w:r>
            <w:rPr>
              <w:bCs/>
            </w:rPr>
            <w:fldChar w:fldCharType="end"/>
          </w:r>
        </w:p>
      </w:tc>
      <w:tc>
        <w:tcPr>
          <w:tcW w:w="5715" w:type="dxa"/>
        </w:tcPr>
        <w:p w:rsidR="001202AE" w:rsidRDefault="00094CCF">
          <w:pPr>
            <w:pStyle w:val="HeaderTextLeft"/>
          </w:pPr>
          <w:r>
            <w:fldChar w:fldCharType="begin"/>
          </w:r>
          <w:r>
            <w:instrText xml:space="preserve"> styleref CharSchText </w:instrText>
          </w:r>
          <w:r>
            <w:rPr>
              <w:noProof/>
            </w:rPr>
            <w:fldChar w:fldCharType="end"/>
          </w:r>
        </w:p>
      </w:tc>
    </w:tr>
    <w:tr w:rsidR="001202AE">
      <w:tc>
        <w:tcPr>
          <w:tcW w:w="1548" w:type="dxa"/>
        </w:tcPr>
        <w:p w:rsidR="001202AE" w:rsidRDefault="001202AE">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E74859">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sidR="00384109">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sidR="00384109">
            <w:rPr>
              <w:bCs/>
              <w:noProof/>
            </w:rPr>
            <w:instrText>3</w:instrText>
          </w:r>
          <w:r>
            <w:rPr>
              <w:bCs/>
            </w:rPr>
            <w:fldChar w:fldCharType="end"/>
          </w:r>
          <w:r>
            <w:rPr>
              <w:bCs/>
            </w:rPr>
            <w:instrText>"</w:instrText>
          </w:r>
          <w:r>
            <w:rPr>
              <w:bCs/>
            </w:rPr>
            <w:fldChar w:fldCharType="end"/>
          </w:r>
        </w:p>
      </w:tc>
      <w:tc>
        <w:tcPr>
          <w:tcW w:w="5715" w:type="dxa"/>
        </w:tcPr>
        <w:p w:rsidR="001202AE" w:rsidRDefault="00094CCF">
          <w:pPr>
            <w:pStyle w:val="HeaderTextLeft"/>
          </w:pPr>
          <w:r>
            <w:fldChar w:fldCharType="begin"/>
          </w:r>
          <w:r>
            <w:instrText xml:space="preserve"> styleref CharSDivText </w:instrText>
          </w:r>
          <w:r>
            <w:rPr>
              <w:noProof/>
            </w:rPr>
            <w:fldChar w:fldCharType="end"/>
          </w:r>
        </w:p>
      </w:tc>
    </w:tr>
    <w:tr w:rsidR="001202AE">
      <w:tc>
        <w:tcPr>
          <w:tcW w:w="1548" w:type="dxa"/>
        </w:tcPr>
        <w:p w:rsidR="001202AE" w:rsidRDefault="001202AE">
          <w:pPr>
            <w:pStyle w:val="HeaderNumberLeft"/>
          </w:pPr>
          <w:r>
            <w:t xml:space="preserve">cl. </w:t>
          </w:r>
          <w:r>
            <w:fldChar w:fldCharType="begin"/>
          </w:r>
          <w:r>
            <w:instrText xml:space="preserve"> IF </w:instrText>
          </w:r>
          <w:fldSimple w:instr=" STYLEREF CharSClsNo \n ">
            <w:r w:rsidR="00E74859">
              <w:rPr>
                <w:noProof/>
              </w:rPr>
              <w:instrText>0</w:instrText>
            </w:r>
          </w:fldSimple>
          <w:r>
            <w:instrText xml:space="preserve"> = 0 "</w:instrText>
          </w:r>
          <w:r w:rsidR="00094CCF">
            <w:fldChar w:fldCharType="begin"/>
          </w:r>
          <w:r w:rsidR="00094CCF">
            <w:instrText xml:space="preserve"> STYLEREF CharSClsNo </w:instrText>
          </w:r>
          <w:r w:rsidR="00094CCF">
            <w:rPr>
              <w:noProof/>
            </w:rPr>
            <w:fldChar w:fldCharType="end"/>
          </w:r>
          <w:r>
            <w:instrText>" "</w:instrText>
          </w:r>
          <w:fldSimple w:instr=" STYLEREF CharSClsNo \n ">
            <w:r w:rsidR="00384109">
              <w:rPr>
                <w:noProof/>
              </w:rPr>
              <w:instrText>12</w:instrText>
            </w:r>
          </w:fldSimple>
          <w:r>
            <w:instrText>"</w:instrText>
          </w:r>
          <w:r>
            <w:fldChar w:fldCharType="end"/>
          </w:r>
        </w:p>
      </w:tc>
      <w:tc>
        <w:tcPr>
          <w:tcW w:w="5715" w:type="dxa"/>
        </w:tcPr>
        <w:p w:rsidR="001202AE" w:rsidRDefault="001202AE">
          <w:pPr>
            <w:pStyle w:val="HeaderTextLeft"/>
          </w:pPr>
        </w:p>
      </w:tc>
    </w:tr>
  </w:tbl>
  <w:p w:rsidR="001202AE" w:rsidRDefault="001202A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1202AE">
      <w:tc>
        <w:tcPr>
          <w:tcW w:w="7160" w:type="dxa"/>
          <w:gridSpan w:val="2"/>
        </w:tcPr>
        <w:p w:rsidR="001202AE" w:rsidRDefault="00094CCF">
          <w:pPr>
            <w:pStyle w:val="HeaderActNameRight"/>
            <w:ind w:right="17"/>
          </w:pPr>
          <w:fldSimple w:instr=" STYLEREF &quot;Name of Act/Reg&quot; \* CHARFORMAT ">
            <w:r w:rsidR="00E74859">
              <w:rPr>
                <w:noProof/>
              </w:rPr>
              <w:t>Electronic Conveyancing Act 2014</w:t>
            </w:r>
          </w:fldSimple>
        </w:p>
      </w:tc>
    </w:tr>
    <w:tr w:rsidR="001202AE">
      <w:tc>
        <w:tcPr>
          <w:tcW w:w="5715" w:type="dxa"/>
        </w:tcPr>
        <w:p w:rsidR="001202AE" w:rsidRDefault="00094CCF">
          <w:pPr>
            <w:pStyle w:val="HeaderTextRight"/>
          </w:pPr>
          <w:r>
            <w:fldChar w:fldCharType="begin"/>
          </w:r>
          <w:r>
            <w:instrText xml:space="preserve"> styleref CharSchText </w:instrText>
          </w:r>
          <w:r>
            <w:rPr>
              <w:noProof/>
            </w:rPr>
            <w:fldChar w:fldCharType="end"/>
          </w:r>
        </w:p>
      </w:tc>
      <w:tc>
        <w:tcPr>
          <w:tcW w:w="1445" w:type="dxa"/>
        </w:tcPr>
        <w:p w:rsidR="001202AE" w:rsidRDefault="001202AE">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E74859">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sidR="00384109">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sidR="00384109">
            <w:rPr>
              <w:bCs/>
              <w:noProof/>
            </w:rPr>
            <w:instrText>1</w:instrText>
          </w:r>
          <w:r>
            <w:rPr>
              <w:bCs/>
            </w:rPr>
            <w:fldChar w:fldCharType="end"/>
          </w:r>
          <w:r>
            <w:rPr>
              <w:bCs/>
            </w:rPr>
            <w:instrText>"</w:instrText>
          </w:r>
          <w:r>
            <w:rPr>
              <w:bCs/>
            </w:rPr>
            <w:fldChar w:fldCharType="end"/>
          </w:r>
        </w:p>
      </w:tc>
    </w:tr>
    <w:tr w:rsidR="001202AE">
      <w:tc>
        <w:tcPr>
          <w:tcW w:w="5715" w:type="dxa"/>
        </w:tcPr>
        <w:p w:rsidR="001202AE" w:rsidRDefault="00094CCF">
          <w:pPr>
            <w:pStyle w:val="HeaderTextRight"/>
          </w:pPr>
          <w:r>
            <w:fldChar w:fldCharType="begin"/>
          </w:r>
          <w:r>
            <w:instrText xml:space="preserve"> styleref CharSDivText </w:instrText>
          </w:r>
          <w:r>
            <w:rPr>
              <w:noProof/>
            </w:rPr>
            <w:fldChar w:fldCharType="end"/>
          </w:r>
        </w:p>
      </w:tc>
      <w:tc>
        <w:tcPr>
          <w:tcW w:w="1445" w:type="dxa"/>
        </w:tcPr>
        <w:p w:rsidR="001202AE" w:rsidRDefault="001202AE">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E74859">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sidR="00384109">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sidR="00384109">
            <w:rPr>
              <w:bCs/>
              <w:noProof/>
            </w:rPr>
            <w:instrText>3</w:instrText>
          </w:r>
          <w:r>
            <w:rPr>
              <w:bCs/>
            </w:rPr>
            <w:fldChar w:fldCharType="end"/>
          </w:r>
          <w:r>
            <w:rPr>
              <w:bCs/>
            </w:rPr>
            <w:instrText>"</w:instrText>
          </w:r>
          <w:r>
            <w:rPr>
              <w:bCs/>
            </w:rPr>
            <w:fldChar w:fldCharType="end"/>
          </w:r>
        </w:p>
      </w:tc>
    </w:tr>
    <w:tr w:rsidR="001202AE">
      <w:tc>
        <w:tcPr>
          <w:tcW w:w="5715" w:type="dxa"/>
        </w:tcPr>
        <w:p w:rsidR="001202AE" w:rsidRDefault="001202AE">
          <w:pPr>
            <w:pStyle w:val="HeaderTextLeft"/>
            <w:jc w:val="right"/>
          </w:pPr>
        </w:p>
      </w:tc>
      <w:tc>
        <w:tcPr>
          <w:tcW w:w="1445" w:type="dxa"/>
        </w:tcPr>
        <w:p w:rsidR="001202AE" w:rsidRDefault="001202AE">
          <w:pPr>
            <w:pStyle w:val="HeaderNumberRight"/>
            <w:ind w:right="17"/>
          </w:pPr>
          <w:r>
            <w:t xml:space="preserve">cl. </w:t>
          </w:r>
          <w:r>
            <w:fldChar w:fldCharType="begin"/>
          </w:r>
          <w:r>
            <w:instrText xml:space="preserve"> IF </w:instrText>
          </w:r>
          <w:fldSimple w:instr=" STYLEREF CharSClsNo \n ">
            <w:r w:rsidR="00E74859">
              <w:rPr>
                <w:noProof/>
              </w:rPr>
              <w:instrText>0</w:instrText>
            </w:r>
          </w:fldSimple>
          <w:r>
            <w:instrText xml:space="preserve"> = 0 "</w:instrText>
          </w:r>
          <w:r w:rsidR="00094CCF">
            <w:fldChar w:fldCharType="begin"/>
          </w:r>
          <w:r w:rsidR="00094CCF">
            <w:instrText xml:space="preserve"> STYLEREF CharSClsNo </w:instrText>
          </w:r>
          <w:r w:rsidR="00094CCF">
            <w:rPr>
              <w:noProof/>
            </w:rPr>
            <w:fldChar w:fldCharType="end"/>
          </w:r>
          <w:r>
            <w:instrText>" "</w:instrText>
          </w:r>
          <w:fldSimple w:instr=" STYLEREF CharSClsNo \n ">
            <w:r w:rsidR="00384109">
              <w:rPr>
                <w:noProof/>
              </w:rPr>
              <w:instrText>13</w:instrText>
            </w:r>
          </w:fldSimple>
          <w:r>
            <w:instrText>"</w:instrText>
          </w:r>
          <w:r>
            <w:fldChar w:fldCharType="end"/>
          </w:r>
        </w:p>
      </w:tc>
    </w:tr>
  </w:tbl>
  <w:p w:rsidR="001202AE" w:rsidRDefault="001202A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202AE" w:rsidTr="003A4AD4">
      <w:trPr>
        <w:cantSplit/>
      </w:trPr>
      <w:tc>
        <w:tcPr>
          <w:tcW w:w="7263" w:type="dxa"/>
          <w:gridSpan w:val="2"/>
        </w:tcPr>
        <w:p w:rsidR="001202AE" w:rsidRDefault="00094CCF">
          <w:pPr>
            <w:pStyle w:val="HeaderActNameLeft"/>
          </w:pPr>
          <w:fldSimple w:instr=" STYLEREF &quot;Name of Act/Reg&quot; \* CHARFORMAT ">
            <w:r w:rsidR="00E74859">
              <w:rPr>
                <w:noProof/>
              </w:rPr>
              <w:t>Electronic Conveyancing Act 2014</w:t>
            </w:r>
          </w:fldSimple>
        </w:p>
      </w:tc>
    </w:tr>
    <w:tr w:rsidR="001202AE" w:rsidTr="003A4AD4">
      <w:tc>
        <w:tcPr>
          <w:tcW w:w="1548" w:type="dxa"/>
        </w:tcPr>
        <w:p w:rsidR="001202AE" w:rsidRDefault="001202AE">
          <w:pPr>
            <w:pStyle w:val="HeaderNumberLeft"/>
            <w:rPr>
              <w:b w:val="0"/>
            </w:rPr>
          </w:pPr>
        </w:p>
      </w:tc>
      <w:tc>
        <w:tcPr>
          <w:tcW w:w="5715" w:type="dxa"/>
        </w:tcPr>
        <w:p w:rsidR="001202AE" w:rsidRDefault="001202AE">
          <w:pPr>
            <w:pStyle w:val="HeaderTextLeft"/>
          </w:pPr>
        </w:p>
      </w:tc>
    </w:tr>
    <w:tr w:rsidR="001202AE" w:rsidTr="003A4AD4">
      <w:tc>
        <w:tcPr>
          <w:tcW w:w="1548" w:type="dxa"/>
        </w:tcPr>
        <w:p w:rsidR="001202AE" w:rsidRDefault="001202AE">
          <w:pPr>
            <w:pStyle w:val="HeaderNumberLeft"/>
            <w:rPr>
              <w:b w:val="0"/>
            </w:rPr>
          </w:pPr>
        </w:p>
      </w:tc>
      <w:tc>
        <w:tcPr>
          <w:tcW w:w="5715" w:type="dxa"/>
        </w:tcPr>
        <w:p w:rsidR="001202AE" w:rsidRDefault="001202AE">
          <w:pPr>
            <w:pStyle w:val="HeaderTextLeft"/>
          </w:pPr>
        </w:p>
      </w:tc>
    </w:tr>
    <w:tr w:rsidR="001202AE" w:rsidTr="003A4AD4">
      <w:tc>
        <w:tcPr>
          <w:tcW w:w="7263" w:type="dxa"/>
          <w:gridSpan w:val="2"/>
        </w:tcPr>
        <w:p w:rsidR="001202AE" w:rsidRPr="003A4AD4" w:rsidRDefault="001202AE">
          <w:pPr>
            <w:pStyle w:val="HeaderTextLeft"/>
            <w:rPr>
              <w:b/>
            </w:rPr>
          </w:pPr>
          <w:r>
            <w:rPr>
              <w:b/>
            </w:rPr>
            <w:t>Defined terms</w:t>
          </w:r>
        </w:p>
      </w:tc>
    </w:tr>
  </w:tbl>
  <w:p w:rsidR="001202AE" w:rsidRDefault="001202A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1202AE" w:rsidTr="003A4AD4">
      <w:tc>
        <w:tcPr>
          <w:tcW w:w="7263" w:type="dxa"/>
          <w:gridSpan w:val="2"/>
        </w:tcPr>
        <w:p w:rsidR="001202AE" w:rsidRDefault="00094CCF">
          <w:pPr>
            <w:pStyle w:val="HeaderActNameRight"/>
            <w:ind w:right="17"/>
          </w:pPr>
          <w:fldSimple w:instr=" STYLEREF &quot;Name of Act/Reg&quot; \* CHARFORMAT ">
            <w:r w:rsidR="00E74859">
              <w:rPr>
                <w:noProof/>
              </w:rPr>
              <w:t>Electronic Conveyancing Act 2014</w:t>
            </w:r>
          </w:fldSimple>
        </w:p>
      </w:tc>
    </w:tr>
    <w:tr w:rsidR="001202AE" w:rsidTr="003A4AD4">
      <w:tc>
        <w:tcPr>
          <w:tcW w:w="5797" w:type="dxa"/>
        </w:tcPr>
        <w:p w:rsidR="001202AE" w:rsidRDefault="001202AE">
          <w:pPr>
            <w:pStyle w:val="HeaderTextRight"/>
          </w:pPr>
        </w:p>
      </w:tc>
      <w:tc>
        <w:tcPr>
          <w:tcW w:w="1466" w:type="dxa"/>
        </w:tcPr>
        <w:p w:rsidR="001202AE" w:rsidRDefault="001202AE">
          <w:pPr>
            <w:pStyle w:val="HeaderNumberRight"/>
            <w:ind w:right="17"/>
            <w:rPr>
              <w:bCs/>
            </w:rPr>
          </w:pPr>
        </w:p>
      </w:tc>
    </w:tr>
    <w:tr w:rsidR="001202AE" w:rsidTr="003A4AD4">
      <w:tc>
        <w:tcPr>
          <w:tcW w:w="5797" w:type="dxa"/>
        </w:tcPr>
        <w:p w:rsidR="001202AE" w:rsidRDefault="001202AE">
          <w:pPr>
            <w:pStyle w:val="HeaderTextRight"/>
          </w:pPr>
        </w:p>
      </w:tc>
      <w:tc>
        <w:tcPr>
          <w:tcW w:w="1466" w:type="dxa"/>
        </w:tcPr>
        <w:p w:rsidR="001202AE" w:rsidRDefault="001202AE">
          <w:pPr>
            <w:pStyle w:val="HeaderNumberRight"/>
            <w:ind w:right="17"/>
            <w:rPr>
              <w:bCs/>
            </w:rPr>
          </w:pPr>
        </w:p>
      </w:tc>
    </w:tr>
    <w:tr w:rsidR="001202AE" w:rsidTr="003A4AD4">
      <w:tc>
        <w:tcPr>
          <w:tcW w:w="7263" w:type="dxa"/>
          <w:gridSpan w:val="2"/>
        </w:tcPr>
        <w:p w:rsidR="001202AE" w:rsidRPr="003A4AD4" w:rsidRDefault="001202AE">
          <w:pPr>
            <w:pStyle w:val="HeaderNumberRight"/>
            <w:ind w:right="17"/>
          </w:pPr>
          <w:r>
            <w:t>Defined terms</w:t>
          </w:r>
        </w:p>
      </w:tc>
    </w:tr>
  </w:tbl>
  <w:p w:rsidR="001202AE" w:rsidRDefault="001202A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AE" w:rsidRDefault="001202A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AE" w:rsidRDefault="001202AE">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AE" w:rsidRDefault="00120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59" w:rsidRDefault="00E74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59" w:rsidRDefault="00E748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745BE">
      <w:trPr>
        <w:cantSplit/>
      </w:trPr>
      <w:tc>
        <w:tcPr>
          <w:tcW w:w="7258" w:type="dxa"/>
          <w:gridSpan w:val="2"/>
        </w:tcPr>
        <w:p w:rsidR="003745BE" w:rsidRDefault="00094CCF">
          <w:pPr>
            <w:pStyle w:val="HeaderActNameLeft"/>
          </w:pPr>
          <w:fldSimple w:instr=" Styleref &quot;Name of Act/Reg&quot; ">
            <w:r w:rsidR="00E74859">
              <w:rPr>
                <w:noProof/>
              </w:rPr>
              <w:t>Electronic Conveyancing Act 2014</w:t>
            </w:r>
          </w:fldSimple>
        </w:p>
      </w:tc>
    </w:tr>
    <w:tr w:rsidR="003745BE">
      <w:tc>
        <w:tcPr>
          <w:tcW w:w="1548" w:type="dxa"/>
        </w:tcPr>
        <w:p w:rsidR="003745BE" w:rsidRDefault="003745BE">
          <w:pPr>
            <w:pStyle w:val="HeaderNumberLeft"/>
          </w:pPr>
        </w:p>
      </w:tc>
      <w:tc>
        <w:tcPr>
          <w:tcW w:w="5715" w:type="dxa"/>
        </w:tcPr>
        <w:p w:rsidR="003745BE" w:rsidRDefault="003745BE">
          <w:pPr>
            <w:pStyle w:val="HeaderTextLeft"/>
          </w:pPr>
        </w:p>
      </w:tc>
    </w:tr>
    <w:tr w:rsidR="003745BE">
      <w:tc>
        <w:tcPr>
          <w:tcW w:w="1548" w:type="dxa"/>
        </w:tcPr>
        <w:p w:rsidR="003745BE" w:rsidRDefault="003745BE">
          <w:pPr>
            <w:pStyle w:val="HeaderNumberLeft"/>
          </w:pPr>
        </w:p>
      </w:tc>
      <w:tc>
        <w:tcPr>
          <w:tcW w:w="5715" w:type="dxa"/>
        </w:tcPr>
        <w:p w:rsidR="003745BE" w:rsidRDefault="003745BE">
          <w:pPr>
            <w:pStyle w:val="HeaderTextLeft"/>
          </w:pPr>
        </w:p>
      </w:tc>
    </w:tr>
    <w:tr w:rsidR="003745BE">
      <w:trPr>
        <w:cantSplit/>
      </w:trPr>
      <w:tc>
        <w:tcPr>
          <w:tcW w:w="7258" w:type="dxa"/>
          <w:gridSpan w:val="2"/>
        </w:tcPr>
        <w:p w:rsidR="003745BE" w:rsidRDefault="003745BE">
          <w:pPr>
            <w:pStyle w:val="HeaderSectionLeft"/>
            <w:rPr>
              <w:b w:val="0"/>
            </w:rPr>
          </w:pPr>
          <w:r>
            <w:rPr>
              <w:b w:val="0"/>
            </w:rPr>
            <w:t>Contents</w:t>
          </w:r>
        </w:p>
      </w:tc>
    </w:tr>
  </w:tbl>
  <w:p w:rsidR="003745BE" w:rsidRDefault="003745B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745BE">
      <w:trPr>
        <w:cantSplit/>
      </w:trPr>
      <w:tc>
        <w:tcPr>
          <w:tcW w:w="7258" w:type="dxa"/>
          <w:gridSpan w:val="2"/>
        </w:tcPr>
        <w:p w:rsidR="003745BE" w:rsidRDefault="00094CCF">
          <w:pPr>
            <w:pStyle w:val="HeaderActNameRight"/>
            <w:ind w:right="17"/>
          </w:pPr>
          <w:fldSimple w:instr=" Styleref &quot;Name of Act/Reg&quot; ">
            <w:r w:rsidR="00E74859">
              <w:rPr>
                <w:noProof/>
              </w:rPr>
              <w:t>Electronic Conveyancing Act 2014</w:t>
            </w:r>
          </w:fldSimple>
        </w:p>
      </w:tc>
    </w:tr>
    <w:tr w:rsidR="003745BE">
      <w:tc>
        <w:tcPr>
          <w:tcW w:w="5715" w:type="dxa"/>
        </w:tcPr>
        <w:p w:rsidR="003745BE" w:rsidRDefault="003745BE">
          <w:pPr>
            <w:pStyle w:val="HeaderTextRight"/>
          </w:pPr>
        </w:p>
      </w:tc>
      <w:tc>
        <w:tcPr>
          <w:tcW w:w="1548" w:type="dxa"/>
        </w:tcPr>
        <w:p w:rsidR="003745BE" w:rsidRDefault="003745BE">
          <w:pPr>
            <w:pStyle w:val="HeaderNumberRight"/>
            <w:ind w:right="17"/>
          </w:pPr>
        </w:p>
      </w:tc>
    </w:tr>
    <w:tr w:rsidR="003745BE">
      <w:tc>
        <w:tcPr>
          <w:tcW w:w="5715" w:type="dxa"/>
        </w:tcPr>
        <w:p w:rsidR="003745BE" w:rsidRDefault="003745BE">
          <w:pPr>
            <w:pStyle w:val="HeaderTextRight"/>
          </w:pPr>
        </w:p>
      </w:tc>
      <w:tc>
        <w:tcPr>
          <w:tcW w:w="1548" w:type="dxa"/>
        </w:tcPr>
        <w:p w:rsidR="003745BE" w:rsidRDefault="003745BE">
          <w:pPr>
            <w:pStyle w:val="HeaderNumberRight"/>
            <w:ind w:right="17"/>
          </w:pPr>
        </w:p>
      </w:tc>
    </w:tr>
    <w:tr w:rsidR="003745BE">
      <w:trPr>
        <w:cantSplit/>
      </w:trPr>
      <w:tc>
        <w:tcPr>
          <w:tcW w:w="7258" w:type="dxa"/>
          <w:gridSpan w:val="2"/>
        </w:tcPr>
        <w:p w:rsidR="003745BE" w:rsidRDefault="003745BE">
          <w:pPr>
            <w:pStyle w:val="HeaderSectionRight"/>
            <w:ind w:right="17"/>
            <w:rPr>
              <w:b w:val="0"/>
            </w:rPr>
          </w:pPr>
          <w:r>
            <w:rPr>
              <w:b w:val="0"/>
            </w:rPr>
            <w:t>Contents</w:t>
          </w:r>
        </w:p>
      </w:tc>
    </w:tr>
  </w:tbl>
  <w:p w:rsidR="003745BE" w:rsidRDefault="003745B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02AE">
      <w:trPr>
        <w:cantSplit/>
      </w:trPr>
      <w:tc>
        <w:tcPr>
          <w:tcW w:w="7263" w:type="dxa"/>
          <w:gridSpan w:val="2"/>
        </w:tcPr>
        <w:p w:rsidR="001202AE" w:rsidRDefault="00094CCF">
          <w:pPr>
            <w:pStyle w:val="HeaderActNameLeft"/>
          </w:pPr>
          <w:fldSimple w:instr=" STYLEREF &quot;Name of Act/Reg&quot; \* MERGEFORMAT ">
            <w:r w:rsidR="00E74859">
              <w:rPr>
                <w:noProof/>
              </w:rPr>
              <w:t>Electronic Conveyancing Act 2014</w:t>
            </w:r>
          </w:fldSimple>
        </w:p>
      </w:tc>
    </w:tr>
    <w:tr w:rsidR="001202AE">
      <w:tc>
        <w:tcPr>
          <w:tcW w:w="1548" w:type="dxa"/>
        </w:tcPr>
        <w:p w:rsidR="001202AE" w:rsidRDefault="001202AE">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1202AE" w:rsidRDefault="001202AE">
          <w:pPr>
            <w:pStyle w:val="HeaderTextLeft"/>
          </w:pPr>
          <w:r>
            <w:fldChar w:fldCharType="begin"/>
          </w:r>
          <w:r>
            <w:instrText xml:space="preserve"> styleref CharPartText </w:instrText>
          </w:r>
          <w:r>
            <w:fldChar w:fldCharType="end"/>
          </w:r>
        </w:p>
      </w:tc>
    </w:tr>
    <w:tr w:rsidR="001202AE">
      <w:tc>
        <w:tcPr>
          <w:tcW w:w="1548" w:type="dxa"/>
        </w:tcPr>
        <w:p w:rsidR="001202AE" w:rsidRDefault="001202AE">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1202AE" w:rsidRDefault="001202AE">
          <w:pPr>
            <w:pStyle w:val="HeaderTextLeft"/>
          </w:pPr>
          <w:r>
            <w:fldChar w:fldCharType="begin"/>
          </w:r>
          <w:r>
            <w:instrText xml:space="preserve"> styleref CharDivText </w:instrText>
          </w:r>
          <w:r>
            <w:fldChar w:fldCharType="end"/>
          </w:r>
        </w:p>
      </w:tc>
    </w:tr>
    <w:tr w:rsidR="001202AE">
      <w:trPr>
        <w:cantSplit/>
      </w:trPr>
      <w:tc>
        <w:tcPr>
          <w:tcW w:w="7263" w:type="dxa"/>
          <w:gridSpan w:val="2"/>
        </w:tcPr>
        <w:p w:rsidR="001202AE" w:rsidRDefault="001202AE">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E74859">
            <w:rPr>
              <w:b/>
              <w:noProof/>
            </w:rPr>
            <w:t>0</w:t>
          </w:r>
          <w:r>
            <w:rPr>
              <w:b/>
            </w:rPr>
            <w:fldChar w:fldCharType="end"/>
          </w:r>
          <w:r>
            <w:rPr>
              <w:b/>
            </w:rPr>
            <w:fldChar w:fldCharType="begin"/>
          </w:r>
          <w:r>
            <w:rPr>
              <w:b/>
            </w:rPr>
            <w:instrText xml:space="preserve"> STYLEREF CharSectno \* MERGEFORMAT </w:instrText>
          </w:r>
          <w:r>
            <w:rPr>
              <w:b/>
            </w:rPr>
            <w:fldChar w:fldCharType="separate"/>
          </w:r>
          <w:r w:rsidR="00E74859">
            <w:rPr>
              <w:b/>
              <w:noProof/>
            </w:rPr>
            <w:t>1</w:t>
          </w:r>
          <w:r>
            <w:rPr>
              <w:b/>
            </w:rPr>
            <w:fldChar w:fldCharType="end"/>
          </w:r>
        </w:p>
      </w:tc>
    </w:tr>
  </w:tbl>
  <w:p w:rsidR="001202AE" w:rsidRDefault="001202AE">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02AE">
      <w:trPr>
        <w:cantSplit/>
      </w:trPr>
      <w:tc>
        <w:tcPr>
          <w:tcW w:w="7263" w:type="dxa"/>
          <w:gridSpan w:val="2"/>
        </w:tcPr>
        <w:p w:rsidR="001202AE" w:rsidRDefault="00094CCF">
          <w:pPr>
            <w:pStyle w:val="HeaderActNameRight"/>
            <w:ind w:right="17"/>
          </w:pPr>
          <w:fldSimple w:instr=" STYLEREF &quot;Name of Act/Reg&quot; \* MERGEFORMAT ">
            <w:r w:rsidR="00E74859">
              <w:rPr>
                <w:noProof/>
              </w:rPr>
              <w:t>Electronic Conveyancing Act 2014</w:t>
            </w:r>
          </w:fldSimple>
        </w:p>
      </w:tc>
    </w:tr>
    <w:tr w:rsidR="001202AE">
      <w:tc>
        <w:tcPr>
          <w:tcW w:w="5715" w:type="dxa"/>
          <w:vAlign w:val="bottom"/>
        </w:tcPr>
        <w:p w:rsidR="001202AE" w:rsidRDefault="001202AE">
          <w:pPr>
            <w:pStyle w:val="HeaderTextRight"/>
          </w:pPr>
          <w:r>
            <w:fldChar w:fldCharType="begin"/>
          </w:r>
          <w:r>
            <w:instrText xml:space="preserve"> styleref CharPartText </w:instrText>
          </w:r>
          <w:r>
            <w:fldChar w:fldCharType="end"/>
          </w:r>
        </w:p>
      </w:tc>
      <w:tc>
        <w:tcPr>
          <w:tcW w:w="1548" w:type="dxa"/>
        </w:tcPr>
        <w:p w:rsidR="001202AE" w:rsidRDefault="001202AE">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1202AE">
      <w:tc>
        <w:tcPr>
          <w:tcW w:w="5715" w:type="dxa"/>
          <w:vAlign w:val="bottom"/>
        </w:tcPr>
        <w:p w:rsidR="001202AE" w:rsidRDefault="001202AE">
          <w:pPr>
            <w:pStyle w:val="HeaderTextRight"/>
          </w:pPr>
          <w:r>
            <w:fldChar w:fldCharType="begin"/>
          </w:r>
          <w:r>
            <w:instrText xml:space="preserve"> styleref CharDivText </w:instrText>
          </w:r>
          <w:r>
            <w:fldChar w:fldCharType="end"/>
          </w:r>
        </w:p>
      </w:tc>
      <w:tc>
        <w:tcPr>
          <w:tcW w:w="1548" w:type="dxa"/>
        </w:tcPr>
        <w:p w:rsidR="001202AE" w:rsidRDefault="001202AE">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1202AE">
      <w:trPr>
        <w:cantSplit/>
      </w:trPr>
      <w:tc>
        <w:tcPr>
          <w:tcW w:w="7263" w:type="dxa"/>
          <w:gridSpan w:val="2"/>
        </w:tcPr>
        <w:p w:rsidR="001202AE" w:rsidRDefault="001202AE">
          <w:pPr>
            <w:pStyle w:val="HeaderNumberRight"/>
            <w:ind w:right="17"/>
          </w:pPr>
          <w:r>
            <w:t xml:space="preserve">s. </w:t>
          </w:r>
          <w:fldSimple w:instr=" styleref CharSectno \n ">
            <w:r w:rsidR="00E74859">
              <w:rPr>
                <w:noProof/>
              </w:rPr>
              <w:t>0</w:t>
            </w:r>
          </w:fldSimple>
          <w:fldSimple w:instr=" STYLEREF CharSectno \* MERGEFORMAT ">
            <w:r w:rsidR="00E74859">
              <w:rPr>
                <w:noProof/>
              </w:rPr>
              <w:t>1</w:t>
            </w:r>
          </w:fldSimple>
        </w:p>
      </w:tc>
    </w:tr>
  </w:tbl>
  <w:p w:rsidR="001202AE" w:rsidRDefault="001202AE">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202AE">
      <w:tc>
        <w:tcPr>
          <w:tcW w:w="7263" w:type="dxa"/>
          <w:gridSpan w:val="2"/>
        </w:tcPr>
        <w:p w:rsidR="001202AE" w:rsidRDefault="00094CCF">
          <w:pPr>
            <w:pStyle w:val="HeaderActNameLeft"/>
          </w:pPr>
          <w:fldSimple w:instr=" STYLEREF &quot;Name of Act/Reg&quot; \* CHARFORMAT ">
            <w:r w:rsidR="00E74859">
              <w:rPr>
                <w:noProof/>
              </w:rPr>
              <w:t>Electronic Conveyancing Act 2014</w:t>
            </w:r>
          </w:fldSimple>
        </w:p>
      </w:tc>
    </w:tr>
    <w:tr w:rsidR="001202AE">
      <w:tc>
        <w:tcPr>
          <w:tcW w:w="1548" w:type="dxa"/>
        </w:tcPr>
        <w:p w:rsidR="001202AE" w:rsidRDefault="001202AE">
          <w:pPr>
            <w:pStyle w:val="HeaderNumberLeft"/>
          </w:pPr>
          <w:r>
            <w:fldChar w:fldCharType="begin"/>
          </w:r>
          <w:r>
            <w:instrText xml:space="preserve"> IF </w:instrText>
          </w:r>
          <w:fldSimple w:instr=" STYLEREF CharPartNo \n ">
            <w:r w:rsidR="00E74859">
              <w:rPr>
                <w:noProof/>
              </w:rPr>
              <w:instrText>0</w:instrText>
            </w:r>
          </w:fldSimple>
          <w:r>
            <w:instrText xml:space="preserve"> = 0 "</w:instrText>
          </w:r>
          <w:r w:rsidR="00094CCF">
            <w:fldChar w:fldCharType="begin"/>
          </w:r>
          <w:r w:rsidR="00094CCF">
            <w:instrText xml:space="preserve"> STYLEREF CharPartNo </w:instrText>
          </w:r>
          <w:r w:rsidR="00094CCF">
            <w:rPr>
              <w:noProof/>
            </w:rPr>
            <w:fldChar w:fldCharType="end"/>
          </w:r>
          <w:r>
            <w:instrText>" "</w:instrText>
          </w:r>
          <w:fldSimple w:instr=" STYLEREF CharPartNo ">
            <w:r w:rsidR="00384109">
              <w:rPr>
                <w:noProof/>
              </w:rPr>
              <w:instrText>Part</w:instrText>
            </w:r>
          </w:fldSimple>
          <w:r>
            <w:instrText xml:space="preserve"> </w:instrText>
          </w:r>
          <w:fldSimple w:instr=" STYLEREF CharPartNo \n ">
            <w:r w:rsidR="00384109">
              <w:rPr>
                <w:noProof/>
              </w:rPr>
              <w:instrText>3</w:instrText>
            </w:r>
          </w:fldSimple>
          <w:r>
            <w:instrText>"</w:instrText>
          </w:r>
          <w:r>
            <w:fldChar w:fldCharType="end"/>
          </w:r>
        </w:p>
      </w:tc>
      <w:tc>
        <w:tcPr>
          <w:tcW w:w="5715" w:type="dxa"/>
          <w:vAlign w:val="bottom"/>
        </w:tcPr>
        <w:p w:rsidR="001202AE" w:rsidRDefault="00094CCF">
          <w:pPr>
            <w:pStyle w:val="HeaderTextLeft"/>
          </w:pPr>
          <w:r>
            <w:fldChar w:fldCharType="begin"/>
          </w:r>
          <w:r>
            <w:instrText xml:space="preserve"> styleref CharPartText </w:instrText>
          </w:r>
          <w:r>
            <w:rPr>
              <w:noProof/>
            </w:rPr>
            <w:fldChar w:fldCharType="end"/>
          </w:r>
        </w:p>
      </w:tc>
    </w:tr>
    <w:tr w:rsidR="001202AE">
      <w:tc>
        <w:tcPr>
          <w:tcW w:w="1548" w:type="dxa"/>
        </w:tcPr>
        <w:p w:rsidR="001202AE" w:rsidRDefault="001202AE">
          <w:pPr>
            <w:pStyle w:val="HeaderNumberLeft"/>
          </w:pPr>
          <w:r>
            <w:fldChar w:fldCharType="begin"/>
          </w:r>
          <w:r>
            <w:instrText xml:space="preserve"> IF </w:instrText>
          </w:r>
          <w:fldSimple w:instr=" STYLEREF CharDivNo \n ">
            <w:r w:rsidR="00E74859">
              <w:rPr>
                <w:noProof/>
              </w:rPr>
              <w:instrText>0</w:instrText>
            </w:r>
          </w:fldSimple>
          <w:r>
            <w:instrText xml:space="preserve"> = 0 "</w:instrText>
          </w:r>
          <w:r w:rsidR="00094CCF">
            <w:fldChar w:fldCharType="begin"/>
          </w:r>
          <w:r w:rsidR="00094CCF">
            <w:instrText xml:space="preserve"> STYLEREF CharDivNo </w:instrText>
          </w:r>
          <w:r w:rsidR="00094CCF">
            <w:rPr>
              <w:noProof/>
            </w:rPr>
            <w:fldChar w:fldCharType="end"/>
          </w:r>
          <w:r>
            <w:instrText>" "</w:instrText>
          </w:r>
          <w:fldSimple w:instr=" STYLEREF CharDivNo ">
            <w:r w:rsidR="00384109">
              <w:rPr>
                <w:noProof/>
              </w:rPr>
              <w:instrText>Division</w:instrText>
            </w:r>
          </w:fldSimple>
          <w:r>
            <w:instrText xml:space="preserve"> </w:instrText>
          </w:r>
          <w:fldSimple w:instr=" STYLEREF CharDivNo \n ">
            <w:r w:rsidR="00384109">
              <w:rPr>
                <w:noProof/>
              </w:rPr>
              <w:instrText>4</w:instrText>
            </w:r>
          </w:fldSimple>
          <w:r>
            <w:instrText>"</w:instrText>
          </w:r>
          <w:r>
            <w:fldChar w:fldCharType="end"/>
          </w:r>
        </w:p>
      </w:tc>
      <w:tc>
        <w:tcPr>
          <w:tcW w:w="5715" w:type="dxa"/>
          <w:vAlign w:val="bottom"/>
        </w:tcPr>
        <w:p w:rsidR="001202AE" w:rsidRDefault="00094CCF">
          <w:pPr>
            <w:pStyle w:val="HeaderTextLeft"/>
          </w:pPr>
          <w:r>
            <w:fldChar w:fldCharType="begin"/>
          </w:r>
          <w:r>
            <w:instrText xml:space="preserve"> styleref CharDivText </w:instrText>
          </w:r>
          <w:r>
            <w:rPr>
              <w:noProof/>
            </w:rPr>
            <w:fldChar w:fldCharType="end"/>
          </w:r>
        </w:p>
      </w:tc>
    </w:tr>
    <w:tr w:rsidR="001202AE">
      <w:tc>
        <w:tcPr>
          <w:tcW w:w="7263" w:type="dxa"/>
          <w:gridSpan w:val="2"/>
        </w:tcPr>
        <w:p w:rsidR="001202AE" w:rsidRDefault="001202AE">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E74859">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E74859">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384109">
            <w:rPr>
              <w:b/>
              <w:noProof/>
            </w:rPr>
            <w:instrText>27</w:instrText>
          </w:r>
          <w:r>
            <w:rPr>
              <w:b/>
            </w:rPr>
            <w:fldChar w:fldCharType="end"/>
          </w:r>
          <w:r>
            <w:rPr>
              <w:b/>
            </w:rPr>
            <w:instrText>"</w:instrText>
          </w:r>
          <w:r>
            <w:rPr>
              <w:b/>
            </w:rPr>
            <w:fldChar w:fldCharType="separate"/>
          </w:r>
          <w:r w:rsidR="00E74859">
            <w:rPr>
              <w:b/>
              <w:noProof/>
            </w:rPr>
            <w:t>1</w:t>
          </w:r>
          <w:r>
            <w:rPr>
              <w:b/>
            </w:rPr>
            <w:fldChar w:fldCharType="end"/>
          </w:r>
        </w:p>
      </w:tc>
    </w:tr>
  </w:tbl>
  <w:p w:rsidR="001202AE" w:rsidRDefault="001202AE">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02AE">
      <w:trPr>
        <w:cantSplit/>
      </w:trPr>
      <w:tc>
        <w:tcPr>
          <w:tcW w:w="7263" w:type="dxa"/>
          <w:gridSpan w:val="2"/>
        </w:tcPr>
        <w:p w:rsidR="001202AE" w:rsidRDefault="00094CCF">
          <w:pPr>
            <w:pStyle w:val="HeaderActNameRight"/>
            <w:ind w:right="17"/>
          </w:pPr>
          <w:fldSimple w:instr=" STYLEREF &quot;Name of Act/Reg&quot; \* CHARFORMAT ">
            <w:r w:rsidR="00E74859">
              <w:rPr>
                <w:noProof/>
              </w:rPr>
              <w:t>Electronic Conveyancing Act 2014</w:t>
            </w:r>
          </w:fldSimple>
        </w:p>
      </w:tc>
    </w:tr>
    <w:tr w:rsidR="001202AE">
      <w:tc>
        <w:tcPr>
          <w:tcW w:w="5715" w:type="dxa"/>
          <w:vAlign w:val="bottom"/>
        </w:tcPr>
        <w:p w:rsidR="001202AE" w:rsidRDefault="00094CCF">
          <w:pPr>
            <w:pStyle w:val="HeaderTextRight"/>
          </w:pPr>
          <w:r>
            <w:fldChar w:fldCharType="begin"/>
          </w:r>
          <w:r>
            <w:instrText xml:space="preserve"> styleref CharPartText </w:instrText>
          </w:r>
          <w:r>
            <w:rPr>
              <w:noProof/>
            </w:rPr>
            <w:fldChar w:fldCharType="end"/>
          </w:r>
        </w:p>
      </w:tc>
      <w:tc>
        <w:tcPr>
          <w:tcW w:w="1548" w:type="dxa"/>
        </w:tcPr>
        <w:p w:rsidR="001202AE" w:rsidRDefault="001202AE">
          <w:pPr>
            <w:pStyle w:val="HeaderNumberLeft"/>
            <w:ind w:right="17"/>
            <w:jc w:val="right"/>
          </w:pPr>
          <w:r>
            <w:fldChar w:fldCharType="begin"/>
          </w:r>
          <w:r>
            <w:instrText xml:space="preserve"> IF </w:instrText>
          </w:r>
          <w:fldSimple w:instr=" STYLEREF CharPartNo \n ">
            <w:r w:rsidR="00E74859">
              <w:rPr>
                <w:noProof/>
              </w:rPr>
              <w:instrText>0</w:instrText>
            </w:r>
          </w:fldSimple>
          <w:r>
            <w:instrText xml:space="preserve"> = 0 "</w:instrText>
          </w:r>
          <w:r w:rsidR="00094CCF">
            <w:fldChar w:fldCharType="begin"/>
          </w:r>
          <w:r w:rsidR="00094CCF">
            <w:instrText xml:space="preserve"> STYLEREF CharPartNo </w:instrText>
          </w:r>
          <w:r w:rsidR="00094CCF">
            <w:rPr>
              <w:noProof/>
            </w:rPr>
            <w:fldChar w:fldCharType="end"/>
          </w:r>
          <w:r>
            <w:instrText>" "</w:instrText>
          </w:r>
          <w:fldSimple w:instr=" STYLEREF CharPartNo ">
            <w:r w:rsidR="00384109">
              <w:rPr>
                <w:noProof/>
              </w:rPr>
              <w:instrText>Part</w:instrText>
            </w:r>
          </w:fldSimple>
          <w:r>
            <w:instrText xml:space="preserve"> </w:instrText>
          </w:r>
          <w:fldSimple w:instr=" STYLEREF CharPartNo \n ">
            <w:r w:rsidR="00384109">
              <w:rPr>
                <w:noProof/>
              </w:rPr>
              <w:instrText>3</w:instrText>
            </w:r>
          </w:fldSimple>
          <w:r>
            <w:instrText>"</w:instrText>
          </w:r>
          <w:r>
            <w:fldChar w:fldCharType="end"/>
          </w:r>
        </w:p>
      </w:tc>
    </w:tr>
    <w:tr w:rsidR="001202AE">
      <w:tc>
        <w:tcPr>
          <w:tcW w:w="5715" w:type="dxa"/>
          <w:vAlign w:val="bottom"/>
        </w:tcPr>
        <w:p w:rsidR="001202AE" w:rsidRDefault="00094CCF">
          <w:pPr>
            <w:pStyle w:val="HeaderTextRight"/>
          </w:pPr>
          <w:r>
            <w:fldChar w:fldCharType="begin"/>
          </w:r>
          <w:r>
            <w:instrText xml:space="preserve"> styleref CharDivText </w:instrText>
          </w:r>
          <w:r>
            <w:rPr>
              <w:noProof/>
            </w:rPr>
            <w:fldChar w:fldCharType="end"/>
          </w:r>
        </w:p>
      </w:tc>
      <w:tc>
        <w:tcPr>
          <w:tcW w:w="1548" w:type="dxa"/>
        </w:tcPr>
        <w:p w:rsidR="001202AE" w:rsidRDefault="001202AE">
          <w:pPr>
            <w:pStyle w:val="HeaderNumberLeft"/>
            <w:ind w:right="17"/>
            <w:jc w:val="right"/>
          </w:pPr>
          <w:r>
            <w:fldChar w:fldCharType="begin"/>
          </w:r>
          <w:r>
            <w:instrText xml:space="preserve"> IF </w:instrText>
          </w:r>
          <w:fldSimple w:instr=" STYLEREF CharDivNo \n ">
            <w:r w:rsidR="00E74859">
              <w:rPr>
                <w:noProof/>
              </w:rPr>
              <w:instrText>0</w:instrText>
            </w:r>
          </w:fldSimple>
          <w:r>
            <w:instrText xml:space="preserve"> = 0 "</w:instrText>
          </w:r>
          <w:r w:rsidR="00094CCF">
            <w:fldChar w:fldCharType="begin"/>
          </w:r>
          <w:r w:rsidR="00094CCF">
            <w:instrText xml:space="preserve"> STYLEREF CharDivNo </w:instrText>
          </w:r>
          <w:r w:rsidR="00094CCF">
            <w:rPr>
              <w:noProof/>
            </w:rPr>
            <w:fldChar w:fldCharType="end"/>
          </w:r>
          <w:r>
            <w:instrText>" "</w:instrText>
          </w:r>
          <w:fldSimple w:instr=" STYLEREF CharDivNo ">
            <w:r w:rsidR="00384109">
              <w:rPr>
                <w:noProof/>
              </w:rPr>
              <w:instrText>Division</w:instrText>
            </w:r>
          </w:fldSimple>
          <w:r>
            <w:instrText xml:space="preserve"> </w:instrText>
          </w:r>
          <w:fldSimple w:instr=" STYLEREF CharDivNo \n ">
            <w:r w:rsidR="00384109">
              <w:rPr>
                <w:noProof/>
              </w:rPr>
              <w:instrText>4</w:instrText>
            </w:r>
          </w:fldSimple>
          <w:r>
            <w:instrText>"</w:instrText>
          </w:r>
          <w:r>
            <w:fldChar w:fldCharType="end"/>
          </w:r>
        </w:p>
      </w:tc>
    </w:tr>
    <w:tr w:rsidR="001202AE">
      <w:trPr>
        <w:cantSplit/>
      </w:trPr>
      <w:tc>
        <w:tcPr>
          <w:tcW w:w="7263" w:type="dxa"/>
          <w:gridSpan w:val="2"/>
        </w:tcPr>
        <w:p w:rsidR="001202AE" w:rsidRDefault="001202AE">
          <w:pPr>
            <w:pStyle w:val="HeaderNumberRight"/>
            <w:ind w:right="17"/>
          </w:pPr>
          <w:r>
            <w:t xml:space="preserve">s. </w:t>
          </w:r>
          <w:r>
            <w:fldChar w:fldCharType="begin"/>
          </w:r>
          <w:r>
            <w:instrText xml:space="preserve"> IF </w:instrText>
          </w:r>
          <w:fldSimple w:instr=" STYLEREF CharSectNo \n ">
            <w:r w:rsidR="00E74859">
              <w:rPr>
                <w:noProof/>
              </w:rPr>
              <w:instrText>0</w:instrText>
            </w:r>
          </w:fldSimple>
          <w:r>
            <w:instrText xml:space="preserve"> = 0 "</w:instrText>
          </w:r>
          <w:fldSimple w:instr=" STYLEREF CharSectNo ">
            <w:r w:rsidR="00E74859">
              <w:rPr>
                <w:noProof/>
              </w:rPr>
              <w:instrText>1</w:instrText>
            </w:r>
          </w:fldSimple>
          <w:r>
            <w:instrText>" "</w:instrText>
          </w:r>
          <w:fldSimple w:instr=" STYLEREF CharSectNo \n ">
            <w:r w:rsidR="00384109">
              <w:rPr>
                <w:noProof/>
              </w:rPr>
              <w:instrText>29</w:instrText>
            </w:r>
          </w:fldSimple>
          <w:r>
            <w:instrText>"</w:instrText>
          </w:r>
          <w:r>
            <w:fldChar w:fldCharType="separate"/>
          </w:r>
          <w:r w:rsidR="00E74859">
            <w:rPr>
              <w:noProof/>
            </w:rPr>
            <w:t>1</w:t>
          </w:r>
          <w:r>
            <w:fldChar w:fldCharType="end"/>
          </w:r>
        </w:p>
      </w:tc>
    </w:tr>
  </w:tbl>
  <w:p w:rsidR="001202AE" w:rsidRDefault="001202AE">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6C135DD"/>
    <w:multiLevelType w:val="hybridMultilevel"/>
    <w:tmpl w:val="049AC96E"/>
    <w:lvl w:ilvl="0" w:tplc="B2389B22">
      <w:start w:val="1"/>
      <w:numFmt w:val="decimal"/>
      <w:lvlText w:val="(%1)"/>
      <w:lvlJc w:val="left"/>
      <w:pPr>
        <w:ind w:left="1240" w:hanging="36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97424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1"/>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3"/>
  </w:num>
  <w:num w:numId="17">
    <w:abstractNumId w:val="15"/>
  </w:num>
  <w:num w:numId="18">
    <w:abstractNumId w:val="19"/>
  </w:num>
  <w:num w:numId="19">
    <w:abstractNumId w:val="34"/>
  </w:num>
  <w:num w:numId="20">
    <w:abstractNumId w:val="27"/>
  </w:num>
  <w:num w:numId="21">
    <w:abstractNumId w:val="36"/>
  </w:num>
  <w:num w:numId="22">
    <w:abstractNumId w:val="33"/>
  </w:num>
  <w:num w:numId="2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27155902"/>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s>
  <w:rsids>
    <w:rsidRoot w:val="0056124E"/>
    <w:rsid w:val="00001339"/>
    <w:rsid w:val="00001585"/>
    <w:rsid w:val="0000188D"/>
    <w:rsid w:val="00001B69"/>
    <w:rsid w:val="00002AF8"/>
    <w:rsid w:val="0000307C"/>
    <w:rsid w:val="00003B4C"/>
    <w:rsid w:val="00003DCE"/>
    <w:rsid w:val="00004A07"/>
    <w:rsid w:val="00004F23"/>
    <w:rsid w:val="00005D89"/>
    <w:rsid w:val="000062D6"/>
    <w:rsid w:val="00006332"/>
    <w:rsid w:val="00006391"/>
    <w:rsid w:val="000071B4"/>
    <w:rsid w:val="00007C36"/>
    <w:rsid w:val="00011171"/>
    <w:rsid w:val="000130CF"/>
    <w:rsid w:val="000134C8"/>
    <w:rsid w:val="00014852"/>
    <w:rsid w:val="00014AF5"/>
    <w:rsid w:val="00017245"/>
    <w:rsid w:val="000178A4"/>
    <w:rsid w:val="00021B1D"/>
    <w:rsid w:val="00021D5D"/>
    <w:rsid w:val="00022D08"/>
    <w:rsid w:val="000252A5"/>
    <w:rsid w:val="00025473"/>
    <w:rsid w:val="000270B5"/>
    <w:rsid w:val="000270C0"/>
    <w:rsid w:val="00027D51"/>
    <w:rsid w:val="00030D9D"/>
    <w:rsid w:val="00030DC2"/>
    <w:rsid w:val="000313CE"/>
    <w:rsid w:val="00031A9E"/>
    <w:rsid w:val="00032CB6"/>
    <w:rsid w:val="00033105"/>
    <w:rsid w:val="0003329F"/>
    <w:rsid w:val="00033E47"/>
    <w:rsid w:val="00034F1F"/>
    <w:rsid w:val="000360D2"/>
    <w:rsid w:val="000361A4"/>
    <w:rsid w:val="00036AB1"/>
    <w:rsid w:val="00040E29"/>
    <w:rsid w:val="00041755"/>
    <w:rsid w:val="000418C8"/>
    <w:rsid w:val="00041E0D"/>
    <w:rsid w:val="00041FCC"/>
    <w:rsid w:val="000424AA"/>
    <w:rsid w:val="0004279F"/>
    <w:rsid w:val="000428B0"/>
    <w:rsid w:val="00042D06"/>
    <w:rsid w:val="00045E9C"/>
    <w:rsid w:val="0004630A"/>
    <w:rsid w:val="00047653"/>
    <w:rsid w:val="000479CD"/>
    <w:rsid w:val="0005054A"/>
    <w:rsid w:val="00050947"/>
    <w:rsid w:val="00050C81"/>
    <w:rsid w:val="000518C2"/>
    <w:rsid w:val="000522E5"/>
    <w:rsid w:val="00052546"/>
    <w:rsid w:val="00052688"/>
    <w:rsid w:val="0005317B"/>
    <w:rsid w:val="000534B3"/>
    <w:rsid w:val="00054382"/>
    <w:rsid w:val="00054918"/>
    <w:rsid w:val="000550E6"/>
    <w:rsid w:val="000550EC"/>
    <w:rsid w:val="00056504"/>
    <w:rsid w:val="00061E07"/>
    <w:rsid w:val="00061ECD"/>
    <w:rsid w:val="000634B7"/>
    <w:rsid w:val="00063508"/>
    <w:rsid w:val="00064F22"/>
    <w:rsid w:val="000653FB"/>
    <w:rsid w:val="00066369"/>
    <w:rsid w:val="00067447"/>
    <w:rsid w:val="0006751B"/>
    <w:rsid w:val="00067BF3"/>
    <w:rsid w:val="00067C27"/>
    <w:rsid w:val="00067C8F"/>
    <w:rsid w:val="00070274"/>
    <w:rsid w:val="00072700"/>
    <w:rsid w:val="0007305B"/>
    <w:rsid w:val="000730AE"/>
    <w:rsid w:val="00073F1B"/>
    <w:rsid w:val="000755D1"/>
    <w:rsid w:val="00075A41"/>
    <w:rsid w:val="000760FF"/>
    <w:rsid w:val="00077BD3"/>
    <w:rsid w:val="00080032"/>
    <w:rsid w:val="00080107"/>
    <w:rsid w:val="000801C9"/>
    <w:rsid w:val="00081192"/>
    <w:rsid w:val="00081DEE"/>
    <w:rsid w:val="000824F3"/>
    <w:rsid w:val="00084906"/>
    <w:rsid w:val="00084EA8"/>
    <w:rsid w:val="000850BC"/>
    <w:rsid w:val="00085282"/>
    <w:rsid w:val="00086592"/>
    <w:rsid w:val="00087091"/>
    <w:rsid w:val="00087976"/>
    <w:rsid w:val="000903E7"/>
    <w:rsid w:val="00090E8F"/>
    <w:rsid w:val="00091276"/>
    <w:rsid w:val="0009140E"/>
    <w:rsid w:val="00091BD6"/>
    <w:rsid w:val="00092C54"/>
    <w:rsid w:val="000944FE"/>
    <w:rsid w:val="00094950"/>
    <w:rsid w:val="00094CAE"/>
    <w:rsid w:val="00094CCF"/>
    <w:rsid w:val="000A1263"/>
    <w:rsid w:val="000A12E6"/>
    <w:rsid w:val="000A1E64"/>
    <w:rsid w:val="000A2E39"/>
    <w:rsid w:val="000A6872"/>
    <w:rsid w:val="000A7C82"/>
    <w:rsid w:val="000B0E03"/>
    <w:rsid w:val="000B11FF"/>
    <w:rsid w:val="000B1AA5"/>
    <w:rsid w:val="000B31B7"/>
    <w:rsid w:val="000B31CA"/>
    <w:rsid w:val="000B3BC5"/>
    <w:rsid w:val="000B44B8"/>
    <w:rsid w:val="000B65F0"/>
    <w:rsid w:val="000B6985"/>
    <w:rsid w:val="000B6997"/>
    <w:rsid w:val="000B6AFD"/>
    <w:rsid w:val="000B776A"/>
    <w:rsid w:val="000B7C77"/>
    <w:rsid w:val="000C0208"/>
    <w:rsid w:val="000C0411"/>
    <w:rsid w:val="000C2981"/>
    <w:rsid w:val="000C2B4F"/>
    <w:rsid w:val="000C44F4"/>
    <w:rsid w:val="000C454D"/>
    <w:rsid w:val="000C5FCC"/>
    <w:rsid w:val="000C7127"/>
    <w:rsid w:val="000C741C"/>
    <w:rsid w:val="000C7D7C"/>
    <w:rsid w:val="000C7FB3"/>
    <w:rsid w:val="000D0C7B"/>
    <w:rsid w:val="000D1264"/>
    <w:rsid w:val="000D1C03"/>
    <w:rsid w:val="000D1EE2"/>
    <w:rsid w:val="000D260F"/>
    <w:rsid w:val="000D2AA5"/>
    <w:rsid w:val="000D30E1"/>
    <w:rsid w:val="000D3A52"/>
    <w:rsid w:val="000D3DF4"/>
    <w:rsid w:val="000D4780"/>
    <w:rsid w:val="000D49C8"/>
    <w:rsid w:val="000D51FC"/>
    <w:rsid w:val="000D5769"/>
    <w:rsid w:val="000D5CF6"/>
    <w:rsid w:val="000D5CFF"/>
    <w:rsid w:val="000D6190"/>
    <w:rsid w:val="000D641E"/>
    <w:rsid w:val="000D6F11"/>
    <w:rsid w:val="000D76F4"/>
    <w:rsid w:val="000E0FBB"/>
    <w:rsid w:val="000E14FF"/>
    <w:rsid w:val="000E26B9"/>
    <w:rsid w:val="000E2933"/>
    <w:rsid w:val="000E3192"/>
    <w:rsid w:val="000E4024"/>
    <w:rsid w:val="000E455A"/>
    <w:rsid w:val="000E46E3"/>
    <w:rsid w:val="000E4F2B"/>
    <w:rsid w:val="000E5090"/>
    <w:rsid w:val="000E59EA"/>
    <w:rsid w:val="000E5B40"/>
    <w:rsid w:val="000E7528"/>
    <w:rsid w:val="000E7D93"/>
    <w:rsid w:val="000F0081"/>
    <w:rsid w:val="000F11DC"/>
    <w:rsid w:val="000F165C"/>
    <w:rsid w:val="000F269D"/>
    <w:rsid w:val="000F27F8"/>
    <w:rsid w:val="000F40DA"/>
    <w:rsid w:val="000F5FAB"/>
    <w:rsid w:val="000F6542"/>
    <w:rsid w:val="000F7BB9"/>
    <w:rsid w:val="000F7F7A"/>
    <w:rsid w:val="00100093"/>
    <w:rsid w:val="00100493"/>
    <w:rsid w:val="00100548"/>
    <w:rsid w:val="00100BD6"/>
    <w:rsid w:val="00102CC8"/>
    <w:rsid w:val="00102D1F"/>
    <w:rsid w:val="00103EB0"/>
    <w:rsid w:val="00105935"/>
    <w:rsid w:val="001067CE"/>
    <w:rsid w:val="001070D8"/>
    <w:rsid w:val="0010734B"/>
    <w:rsid w:val="00107FA6"/>
    <w:rsid w:val="001102C7"/>
    <w:rsid w:val="001106BC"/>
    <w:rsid w:val="00110C6A"/>
    <w:rsid w:val="001118B9"/>
    <w:rsid w:val="001120DF"/>
    <w:rsid w:val="00112223"/>
    <w:rsid w:val="001124C3"/>
    <w:rsid w:val="00115D92"/>
    <w:rsid w:val="00116EA1"/>
    <w:rsid w:val="00116F51"/>
    <w:rsid w:val="00117514"/>
    <w:rsid w:val="00117C17"/>
    <w:rsid w:val="001202AE"/>
    <w:rsid w:val="001206D4"/>
    <w:rsid w:val="00121519"/>
    <w:rsid w:val="0012152A"/>
    <w:rsid w:val="001225CB"/>
    <w:rsid w:val="00122840"/>
    <w:rsid w:val="00122A44"/>
    <w:rsid w:val="001230A5"/>
    <w:rsid w:val="00123755"/>
    <w:rsid w:val="001238D5"/>
    <w:rsid w:val="00123F05"/>
    <w:rsid w:val="001249B5"/>
    <w:rsid w:val="001253B4"/>
    <w:rsid w:val="00126240"/>
    <w:rsid w:val="00126CBF"/>
    <w:rsid w:val="00127297"/>
    <w:rsid w:val="00130E6C"/>
    <w:rsid w:val="001328D1"/>
    <w:rsid w:val="001337FB"/>
    <w:rsid w:val="00133DF9"/>
    <w:rsid w:val="001350C5"/>
    <w:rsid w:val="001364D7"/>
    <w:rsid w:val="00136667"/>
    <w:rsid w:val="001366B5"/>
    <w:rsid w:val="001369BB"/>
    <w:rsid w:val="00136FEA"/>
    <w:rsid w:val="0013757A"/>
    <w:rsid w:val="001376C3"/>
    <w:rsid w:val="001404B1"/>
    <w:rsid w:val="00140EF2"/>
    <w:rsid w:val="001414B8"/>
    <w:rsid w:val="0014199D"/>
    <w:rsid w:val="00141DF6"/>
    <w:rsid w:val="001436F0"/>
    <w:rsid w:val="00143726"/>
    <w:rsid w:val="00143C1F"/>
    <w:rsid w:val="00144448"/>
    <w:rsid w:val="00145A5B"/>
    <w:rsid w:val="00146FF8"/>
    <w:rsid w:val="001504CE"/>
    <w:rsid w:val="00150EFE"/>
    <w:rsid w:val="00150F50"/>
    <w:rsid w:val="00151B4C"/>
    <w:rsid w:val="0015302D"/>
    <w:rsid w:val="001533D6"/>
    <w:rsid w:val="00153E15"/>
    <w:rsid w:val="001543EE"/>
    <w:rsid w:val="00154F7A"/>
    <w:rsid w:val="00155DB0"/>
    <w:rsid w:val="001573BE"/>
    <w:rsid w:val="00160C25"/>
    <w:rsid w:val="001611A8"/>
    <w:rsid w:val="001614CF"/>
    <w:rsid w:val="00162157"/>
    <w:rsid w:val="00162D4F"/>
    <w:rsid w:val="0016323D"/>
    <w:rsid w:val="001638B5"/>
    <w:rsid w:val="00163F1E"/>
    <w:rsid w:val="001642F1"/>
    <w:rsid w:val="00165BDE"/>
    <w:rsid w:val="0016779B"/>
    <w:rsid w:val="00167A5A"/>
    <w:rsid w:val="0017003C"/>
    <w:rsid w:val="0017023D"/>
    <w:rsid w:val="001707D9"/>
    <w:rsid w:val="00172BF7"/>
    <w:rsid w:val="001731EE"/>
    <w:rsid w:val="001741F3"/>
    <w:rsid w:val="00174D61"/>
    <w:rsid w:val="00174E7A"/>
    <w:rsid w:val="00175060"/>
    <w:rsid w:val="00175A91"/>
    <w:rsid w:val="0017758A"/>
    <w:rsid w:val="00177BE3"/>
    <w:rsid w:val="00181121"/>
    <w:rsid w:val="00181460"/>
    <w:rsid w:val="00182E52"/>
    <w:rsid w:val="0018327A"/>
    <w:rsid w:val="0018417F"/>
    <w:rsid w:val="00184681"/>
    <w:rsid w:val="00186F21"/>
    <w:rsid w:val="001874AC"/>
    <w:rsid w:val="00187A26"/>
    <w:rsid w:val="00190168"/>
    <w:rsid w:val="00191B22"/>
    <w:rsid w:val="00192216"/>
    <w:rsid w:val="00192478"/>
    <w:rsid w:val="0019263F"/>
    <w:rsid w:val="00192C72"/>
    <w:rsid w:val="0019333C"/>
    <w:rsid w:val="0019369D"/>
    <w:rsid w:val="00193E83"/>
    <w:rsid w:val="00194114"/>
    <w:rsid w:val="00194690"/>
    <w:rsid w:val="00195ACA"/>
    <w:rsid w:val="001961A5"/>
    <w:rsid w:val="00196DD2"/>
    <w:rsid w:val="001971A2"/>
    <w:rsid w:val="00197679"/>
    <w:rsid w:val="00197A61"/>
    <w:rsid w:val="00197BD9"/>
    <w:rsid w:val="00197E19"/>
    <w:rsid w:val="001A0759"/>
    <w:rsid w:val="001A0BAB"/>
    <w:rsid w:val="001A2AC1"/>
    <w:rsid w:val="001A354E"/>
    <w:rsid w:val="001A4CB3"/>
    <w:rsid w:val="001A67A4"/>
    <w:rsid w:val="001B04FF"/>
    <w:rsid w:val="001B05F9"/>
    <w:rsid w:val="001B14CB"/>
    <w:rsid w:val="001B254E"/>
    <w:rsid w:val="001B3339"/>
    <w:rsid w:val="001B338E"/>
    <w:rsid w:val="001B34CC"/>
    <w:rsid w:val="001B4572"/>
    <w:rsid w:val="001B49AF"/>
    <w:rsid w:val="001B54E0"/>
    <w:rsid w:val="001B613A"/>
    <w:rsid w:val="001B79E9"/>
    <w:rsid w:val="001B7DA5"/>
    <w:rsid w:val="001C0040"/>
    <w:rsid w:val="001C1210"/>
    <w:rsid w:val="001C3B2C"/>
    <w:rsid w:val="001C405F"/>
    <w:rsid w:val="001C4EF1"/>
    <w:rsid w:val="001C588D"/>
    <w:rsid w:val="001C595D"/>
    <w:rsid w:val="001C59DC"/>
    <w:rsid w:val="001C6CCD"/>
    <w:rsid w:val="001C6D38"/>
    <w:rsid w:val="001C727E"/>
    <w:rsid w:val="001D064A"/>
    <w:rsid w:val="001D0A75"/>
    <w:rsid w:val="001D0BBA"/>
    <w:rsid w:val="001D1624"/>
    <w:rsid w:val="001D2159"/>
    <w:rsid w:val="001D3165"/>
    <w:rsid w:val="001D31A6"/>
    <w:rsid w:val="001D4218"/>
    <w:rsid w:val="001D61F6"/>
    <w:rsid w:val="001D70A2"/>
    <w:rsid w:val="001D75A5"/>
    <w:rsid w:val="001D7774"/>
    <w:rsid w:val="001E2015"/>
    <w:rsid w:val="001E2C6D"/>
    <w:rsid w:val="001E3DF9"/>
    <w:rsid w:val="001E3F8B"/>
    <w:rsid w:val="001E4A73"/>
    <w:rsid w:val="001E5EC4"/>
    <w:rsid w:val="001E607C"/>
    <w:rsid w:val="001F02A4"/>
    <w:rsid w:val="001F0958"/>
    <w:rsid w:val="001F0B80"/>
    <w:rsid w:val="001F1A8B"/>
    <w:rsid w:val="001F2751"/>
    <w:rsid w:val="001F2CB1"/>
    <w:rsid w:val="001F2E49"/>
    <w:rsid w:val="001F3154"/>
    <w:rsid w:val="001F3ABF"/>
    <w:rsid w:val="001F5246"/>
    <w:rsid w:val="001F5371"/>
    <w:rsid w:val="001F5AB6"/>
    <w:rsid w:val="001F6D69"/>
    <w:rsid w:val="001F6FAF"/>
    <w:rsid w:val="002002B1"/>
    <w:rsid w:val="002008A5"/>
    <w:rsid w:val="00201436"/>
    <w:rsid w:val="002015B0"/>
    <w:rsid w:val="00201768"/>
    <w:rsid w:val="00202112"/>
    <w:rsid w:val="00202FD7"/>
    <w:rsid w:val="00203716"/>
    <w:rsid w:val="00205AB8"/>
    <w:rsid w:val="00207E77"/>
    <w:rsid w:val="00207F44"/>
    <w:rsid w:val="00210D9F"/>
    <w:rsid w:val="002111AF"/>
    <w:rsid w:val="00212417"/>
    <w:rsid w:val="0021259E"/>
    <w:rsid w:val="002141F8"/>
    <w:rsid w:val="0021447F"/>
    <w:rsid w:val="00214C37"/>
    <w:rsid w:val="0021581C"/>
    <w:rsid w:val="00215D44"/>
    <w:rsid w:val="002176DF"/>
    <w:rsid w:val="00217D5F"/>
    <w:rsid w:val="0022155F"/>
    <w:rsid w:val="00221A8F"/>
    <w:rsid w:val="0022223B"/>
    <w:rsid w:val="00222A44"/>
    <w:rsid w:val="002237A7"/>
    <w:rsid w:val="00223EA8"/>
    <w:rsid w:val="00226A99"/>
    <w:rsid w:val="00227651"/>
    <w:rsid w:val="00230540"/>
    <w:rsid w:val="0023368D"/>
    <w:rsid w:val="0023727D"/>
    <w:rsid w:val="00237BE1"/>
    <w:rsid w:val="002405F6"/>
    <w:rsid w:val="00240E30"/>
    <w:rsid w:val="00241BD2"/>
    <w:rsid w:val="00241CA7"/>
    <w:rsid w:val="00243F39"/>
    <w:rsid w:val="002464A4"/>
    <w:rsid w:val="0024658A"/>
    <w:rsid w:val="00246AAB"/>
    <w:rsid w:val="00246AB2"/>
    <w:rsid w:val="0025012D"/>
    <w:rsid w:val="002522CE"/>
    <w:rsid w:val="002545F4"/>
    <w:rsid w:val="00255F54"/>
    <w:rsid w:val="00256272"/>
    <w:rsid w:val="002601C6"/>
    <w:rsid w:val="00261119"/>
    <w:rsid w:val="00262425"/>
    <w:rsid w:val="00262CE1"/>
    <w:rsid w:val="00263022"/>
    <w:rsid w:val="00263132"/>
    <w:rsid w:val="0026573F"/>
    <w:rsid w:val="00265B6A"/>
    <w:rsid w:val="00266CD5"/>
    <w:rsid w:val="002700CE"/>
    <w:rsid w:val="0027050A"/>
    <w:rsid w:val="00270BDE"/>
    <w:rsid w:val="0027216B"/>
    <w:rsid w:val="002722EB"/>
    <w:rsid w:val="002728E0"/>
    <w:rsid w:val="00272E24"/>
    <w:rsid w:val="00273B3C"/>
    <w:rsid w:val="00276978"/>
    <w:rsid w:val="002770CE"/>
    <w:rsid w:val="00280988"/>
    <w:rsid w:val="002815EA"/>
    <w:rsid w:val="00281E4A"/>
    <w:rsid w:val="00282865"/>
    <w:rsid w:val="00282DB8"/>
    <w:rsid w:val="00282F25"/>
    <w:rsid w:val="00282F85"/>
    <w:rsid w:val="00285A9F"/>
    <w:rsid w:val="00285BD2"/>
    <w:rsid w:val="002860D9"/>
    <w:rsid w:val="0028759B"/>
    <w:rsid w:val="00287916"/>
    <w:rsid w:val="00287D07"/>
    <w:rsid w:val="00287EF5"/>
    <w:rsid w:val="002901DD"/>
    <w:rsid w:val="002907E0"/>
    <w:rsid w:val="002909DE"/>
    <w:rsid w:val="00292370"/>
    <w:rsid w:val="00292598"/>
    <w:rsid w:val="0029363D"/>
    <w:rsid w:val="00293D90"/>
    <w:rsid w:val="00293E6F"/>
    <w:rsid w:val="00294362"/>
    <w:rsid w:val="002949D5"/>
    <w:rsid w:val="00295F32"/>
    <w:rsid w:val="00296777"/>
    <w:rsid w:val="002968CF"/>
    <w:rsid w:val="00296FA5"/>
    <w:rsid w:val="00297274"/>
    <w:rsid w:val="00297BF9"/>
    <w:rsid w:val="00297EC2"/>
    <w:rsid w:val="002A000C"/>
    <w:rsid w:val="002A017B"/>
    <w:rsid w:val="002A45B9"/>
    <w:rsid w:val="002A4A95"/>
    <w:rsid w:val="002A5401"/>
    <w:rsid w:val="002A7203"/>
    <w:rsid w:val="002A7E4E"/>
    <w:rsid w:val="002B0A19"/>
    <w:rsid w:val="002B13B9"/>
    <w:rsid w:val="002B22B9"/>
    <w:rsid w:val="002B2B46"/>
    <w:rsid w:val="002B3AB6"/>
    <w:rsid w:val="002B4163"/>
    <w:rsid w:val="002B456B"/>
    <w:rsid w:val="002B4D1C"/>
    <w:rsid w:val="002B5310"/>
    <w:rsid w:val="002B5AB1"/>
    <w:rsid w:val="002B61CB"/>
    <w:rsid w:val="002B7469"/>
    <w:rsid w:val="002B74B1"/>
    <w:rsid w:val="002B79FB"/>
    <w:rsid w:val="002C04EF"/>
    <w:rsid w:val="002C0BF8"/>
    <w:rsid w:val="002C15B3"/>
    <w:rsid w:val="002C2069"/>
    <w:rsid w:val="002C3958"/>
    <w:rsid w:val="002C3A71"/>
    <w:rsid w:val="002C4A7E"/>
    <w:rsid w:val="002C4B2D"/>
    <w:rsid w:val="002C4F27"/>
    <w:rsid w:val="002C4FA9"/>
    <w:rsid w:val="002C5186"/>
    <w:rsid w:val="002C54F4"/>
    <w:rsid w:val="002C59AA"/>
    <w:rsid w:val="002C63C9"/>
    <w:rsid w:val="002C666C"/>
    <w:rsid w:val="002C6855"/>
    <w:rsid w:val="002C6E74"/>
    <w:rsid w:val="002C775A"/>
    <w:rsid w:val="002C7FB5"/>
    <w:rsid w:val="002D00EB"/>
    <w:rsid w:val="002D0822"/>
    <w:rsid w:val="002D0A32"/>
    <w:rsid w:val="002D1163"/>
    <w:rsid w:val="002D12BA"/>
    <w:rsid w:val="002D1B86"/>
    <w:rsid w:val="002D20BD"/>
    <w:rsid w:val="002D250E"/>
    <w:rsid w:val="002D34E7"/>
    <w:rsid w:val="002D67E0"/>
    <w:rsid w:val="002E0560"/>
    <w:rsid w:val="002E1369"/>
    <w:rsid w:val="002E248B"/>
    <w:rsid w:val="002E3638"/>
    <w:rsid w:val="002E4621"/>
    <w:rsid w:val="002E46FA"/>
    <w:rsid w:val="002E4ACF"/>
    <w:rsid w:val="002E55E3"/>
    <w:rsid w:val="002E6C0F"/>
    <w:rsid w:val="002E6FC0"/>
    <w:rsid w:val="002E743A"/>
    <w:rsid w:val="002E761F"/>
    <w:rsid w:val="002F0CD8"/>
    <w:rsid w:val="002F0CFD"/>
    <w:rsid w:val="002F1A98"/>
    <w:rsid w:val="002F1D29"/>
    <w:rsid w:val="002F1DA7"/>
    <w:rsid w:val="002F27B3"/>
    <w:rsid w:val="002F2871"/>
    <w:rsid w:val="002F36A0"/>
    <w:rsid w:val="002F45AF"/>
    <w:rsid w:val="002F48F1"/>
    <w:rsid w:val="002F77A7"/>
    <w:rsid w:val="002F7A0F"/>
    <w:rsid w:val="0030085D"/>
    <w:rsid w:val="00300BDD"/>
    <w:rsid w:val="003017F2"/>
    <w:rsid w:val="003027CD"/>
    <w:rsid w:val="00303D5D"/>
    <w:rsid w:val="00304BF7"/>
    <w:rsid w:val="00306903"/>
    <w:rsid w:val="00306E13"/>
    <w:rsid w:val="00307E10"/>
    <w:rsid w:val="003102E6"/>
    <w:rsid w:val="003112D6"/>
    <w:rsid w:val="00311577"/>
    <w:rsid w:val="003117BA"/>
    <w:rsid w:val="00312985"/>
    <w:rsid w:val="00312B5F"/>
    <w:rsid w:val="003137E5"/>
    <w:rsid w:val="00314788"/>
    <w:rsid w:val="00314C47"/>
    <w:rsid w:val="003173EC"/>
    <w:rsid w:val="00317E95"/>
    <w:rsid w:val="00320814"/>
    <w:rsid w:val="00320A04"/>
    <w:rsid w:val="003210DD"/>
    <w:rsid w:val="00324961"/>
    <w:rsid w:val="00324A5D"/>
    <w:rsid w:val="003258B7"/>
    <w:rsid w:val="00325CDD"/>
    <w:rsid w:val="00326433"/>
    <w:rsid w:val="003272DE"/>
    <w:rsid w:val="003277B0"/>
    <w:rsid w:val="003304AD"/>
    <w:rsid w:val="00331032"/>
    <w:rsid w:val="0033127B"/>
    <w:rsid w:val="00332230"/>
    <w:rsid w:val="003323B6"/>
    <w:rsid w:val="00332E7B"/>
    <w:rsid w:val="00333CE1"/>
    <w:rsid w:val="00333FBA"/>
    <w:rsid w:val="00334018"/>
    <w:rsid w:val="00334A78"/>
    <w:rsid w:val="0033504C"/>
    <w:rsid w:val="003350C6"/>
    <w:rsid w:val="00335510"/>
    <w:rsid w:val="00335625"/>
    <w:rsid w:val="00335729"/>
    <w:rsid w:val="003360B3"/>
    <w:rsid w:val="00336259"/>
    <w:rsid w:val="003367F0"/>
    <w:rsid w:val="00340E11"/>
    <w:rsid w:val="00341418"/>
    <w:rsid w:val="00341BE0"/>
    <w:rsid w:val="00341F29"/>
    <w:rsid w:val="00342B28"/>
    <w:rsid w:val="003434EB"/>
    <w:rsid w:val="003436E5"/>
    <w:rsid w:val="003439AD"/>
    <w:rsid w:val="00343ACD"/>
    <w:rsid w:val="00344353"/>
    <w:rsid w:val="00344494"/>
    <w:rsid w:val="00346091"/>
    <w:rsid w:val="00346FB4"/>
    <w:rsid w:val="00347993"/>
    <w:rsid w:val="003513BC"/>
    <w:rsid w:val="00351830"/>
    <w:rsid w:val="00352C18"/>
    <w:rsid w:val="00352C7E"/>
    <w:rsid w:val="00355675"/>
    <w:rsid w:val="00355676"/>
    <w:rsid w:val="00355B1B"/>
    <w:rsid w:val="00355E20"/>
    <w:rsid w:val="00356295"/>
    <w:rsid w:val="00357E49"/>
    <w:rsid w:val="00357EB1"/>
    <w:rsid w:val="0036004B"/>
    <w:rsid w:val="00360061"/>
    <w:rsid w:val="0036176D"/>
    <w:rsid w:val="003618DD"/>
    <w:rsid w:val="003619C9"/>
    <w:rsid w:val="00361BC7"/>
    <w:rsid w:val="00362308"/>
    <w:rsid w:val="003639D2"/>
    <w:rsid w:val="00363C32"/>
    <w:rsid w:val="00364041"/>
    <w:rsid w:val="00364297"/>
    <w:rsid w:val="00365032"/>
    <w:rsid w:val="00366EBA"/>
    <w:rsid w:val="0036773A"/>
    <w:rsid w:val="00367975"/>
    <w:rsid w:val="00371A5E"/>
    <w:rsid w:val="00372A16"/>
    <w:rsid w:val="00372F51"/>
    <w:rsid w:val="003731C7"/>
    <w:rsid w:val="003739EA"/>
    <w:rsid w:val="00374306"/>
    <w:rsid w:val="003744D3"/>
    <w:rsid w:val="003745BE"/>
    <w:rsid w:val="00374CEB"/>
    <w:rsid w:val="00374CF0"/>
    <w:rsid w:val="00374EBC"/>
    <w:rsid w:val="003830AF"/>
    <w:rsid w:val="00384109"/>
    <w:rsid w:val="00384A20"/>
    <w:rsid w:val="003850EB"/>
    <w:rsid w:val="00385898"/>
    <w:rsid w:val="0038638F"/>
    <w:rsid w:val="00387470"/>
    <w:rsid w:val="00390F00"/>
    <w:rsid w:val="00392D80"/>
    <w:rsid w:val="0039361D"/>
    <w:rsid w:val="00393759"/>
    <w:rsid w:val="00394DE6"/>
    <w:rsid w:val="003958D7"/>
    <w:rsid w:val="003958F6"/>
    <w:rsid w:val="00396F11"/>
    <w:rsid w:val="003A01C3"/>
    <w:rsid w:val="003A0719"/>
    <w:rsid w:val="003A3BE2"/>
    <w:rsid w:val="003A460A"/>
    <w:rsid w:val="003A4AD4"/>
    <w:rsid w:val="003A51CD"/>
    <w:rsid w:val="003A52ED"/>
    <w:rsid w:val="003A6BDF"/>
    <w:rsid w:val="003A7B94"/>
    <w:rsid w:val="003A7BB3"/>
    <w:rsid w:val="003A7EDF"/>
    <w:rsid w:val="003B00EB"/>
    <w:rsid w:val="003B02AB"/>
    <w:rsid w:val="003B18A0"/>
    <w:rsid w:val="003B3132"/>
    <w:rsid w:val="003B55FD"/>
    <w:rsid w:val="003B5697"/>
    <w:rsid w:val="003B5792"/>
    <w:rsid w:val="003B65D3"/>
    <w:rsid w:val="003B753D"/>
    <w:rsid w:val="003B7DD2"/>
    <w:rsid w:val="003C000A"/>
    <w:rsid w:val="003C0989"/>
    <w:rsid w:val="003C0C35"/>
    <w:rsid w:val="003C1332"/>
    <w:rsid w:val="003C1F2A"/>
    <w:rsid w:val="003C309C"/>
    <w:rsid w:val="003C3ADE"/>
    <w:rsid w:val="003C43E9"/>
    <w:rsid w:val="003C45C0"/>
    <w:rsid w:val="003C4AB1"/>
    <w:rsid w:val="003C5966"/>
    <w:rsid w:val="003C5D25"/>
    <w:rsid w:val="003C5D72"/>
    <w:rsid w:val="003C7F98"/>
    <w:rsid w:val="003D01B5"/>
    <w:rsid w:val="003D1285"/>
    <w:rsid w:val="003D638C"/>
    <w:rsid w:val="003D695B"/>
    <w:rsid w:val="003D711A"/>
    <w:rsid w:val="003D782C"/>
    <w:rsid w:val="003D7902"/>
    <w:rsid w:val="003E02CA"/>
    <w:rsid w:val="003E0A28"/>
    <w:rsid w:val="003E0C07"/>
    <w:rsid w:val="003E111E"/>
    <w:rsid w:val="003E1318"/>
    <w:rsid w:val="003E2843"/>
    <w:rsid w:val="003E4472"/>
    <w:rsid w:val="003E771C"/>
    <w:rsid w:val="003E782A"/>
    <w:rsid w:val="003F21C5"/>
    <w:rsid w:val="003F45B8"/>
    <w:rsid w:val="003F4A22"/>
    <w:rsid w:val="003F4AE3"/>
    <w:rsid w:val="003F4DDC"/>
    <w:rsid w:val="003F53B5"/>
    <w:rsid w:val="003F6C77"/>
    <w:rsid w:val="004004A7"/>
    <w:rsid w:val="004006A8"/>
    <w:rsid w:val="00400BB5"/>
    <w:rsid w:val="0040146B"/>
    <w:rsid w:val="00401FF5"/>
    <w:rsid w:val="004041D0"/>
    <w:rsid w:val="00404CB9"/>
    <w:rsid w:val="0040610E"/>
    <w:rsid w:val="004061EB"/>
    <w:rsid w:val="004105C1"/>
    <w:rsid w:val="004115AF"/>
    <w:rsid w:val="00414076"/>
    <w:rsid w:val="00414237"/>
    <w:rsid w:val="00415510"/>
    <w:rsid w:val="0041707A"/>
    <w:rsid w:val="004206CC"/>
    <w:rsid w:val="00421DAC"/>
    <w:rsid w:val="004223EA"/>
    <w:rsid w:val="004233BF"/>
    <w:rsid w:val="0042356B"/>
    <w:rsid w:val="00423CCD"/>
    <w:rsid w:val="00424B6B"/>
    <w:rsid w:val="00425ED8"/>
    <w:rsid w:val="00426346"/>
    <w:rsid w:val="0042655F"/>
    <w:rsid w:val="004265D7"/>
    <w:rsid w:val="00426FC8"/>
    <w:rsid w:val="0042764B"/>
    <w:rsid w:val="004277BC"/>
    <w:rsid w:val="0043049B"/>
    <w:rsid w:val="00430AFD"/>
    <w:rsid w:val="00430C99"/>
    <w:rsid w:val="00431CCC"/>
    <w:rsid w:val="00432F46"/>
    <w:rsid w:val="0043369A"/>
    <w:rsid w:val="00434D9A"/>
    <w:rsid w:val="00435894"/>
    <w:rsid w:val="00435BE9"/>
    <w:rsid w:val="00435EAD"/>
    <w:rsid w:val="00436BB4"/>
    <w:rsid w:val="00436C50"/>
    <w:rsid w:val="0043706F"/>
    <w:rsid w:val="004377FF"/>
    <w:rsid w:val="00440019"/>
    <w:rsid w:val="00440488"/>
    <w:rsid w:val="0044062C"/>
    <w:rsid w:val="00440F14"/>
    <w:rsid w:val="00441E0F"/>
    <w:rsid w:val="00441F5D"/>
    <w:rsid w:val="00442A05"/>
    <w:rsid w:val="00443DA8"/>
    <w:rsid w:val="004443C3"/>
    <w:rsid w:val="004464FD"/>
    <w:rsid w:val="00446C91"/>
    <w:rsid w:val="00447563"/>
    <w:rsid w:val="00451687"/>
    <w:rsid w:val="00452BE3"/>
    <w:rsid w:val="00452D96"/>
    <w:rsid w:val="004532E3"/>
    <w:rsid w:val="00453456"/>
    <w:rsid w:val="00453532"/>
    <w:rsid w:val="00460F59"/>
    <w:rsid w:val="00461536"/>
    <w:rsid w:val="00461658"/>
    <w:rsid w:val="00463CB7"/>
    <w:rsid w:val="00463F8E"/>
    <w:rsid w:val="00464F4A"/>
    <w:rsid w:val="00466338"/>
    <w:rsid w:val="00466584"/>
    <w:rsid w:val="004665A3"/>
    <w:rsid w:val="00466ED7"/>
    <w:rsid w:val="00470932"/>
    <w:rsid w:val="004710BC"/>
    <w:rsid w:val="004710F1"/>
    <w:rsid w:val="00471C0F"/>
    <w:rsid w:val="0047310E"/>
    <w:rsid w:val="004738F9"/>
    <w:rsid w:val="00473954"/>
    <w:rsid w:val="00477BD2"/>
    <w:rsid w:val="004810D3"/>
    <w:rsid w:val="00481A80"/>
    <w:rsid w:val="00482B37"/>
    <w:rsid w:val="00482E67"/>
    <w:rsid w:val="00482FE1"/>
    <w:rsid w:val="00483039"/>
    <w:rsid w:val="00483617"/>
    <w:rsid w:val="00483618"/>
    <w:rsid w:val="0048381B"/>
    <w:rsid w:val="00483925"/>
    <w:rsid w:val="0048486A"/>
    <w:rsid w:val="00484F5A"/>
    <w:rsid w:val="00485416"/>
    <w:rsid w:val="00485499"/>
    <w:rsid w:val="00487754"/>
    <w:rsid w:val="00493302"/>
    <w:rsid w:val="004933B5"/>
    <w:rsid w:val="00493CD5"/>
    <w:rsid w:val="00494A6C"/>
    <w:rsid w:val="00495C63"/>
    <w:rsid w:val="0049622C"/>
    <w:rsid w:val="004966F6"/>
    <w:rsid w:val="00497B5C"/>
    <w:rsid w:val="004A00D6"/>
    <w:rsid w:val="004A1131"/>
    <w:rsid w:val="004A2AFC"/>
    <w:rsid w:val="004A3B23"/>
    <w:rsid w:val="004A52D1"/>
    <w:rsid w:val="004A6B55"/>
    <w:rsid w:val="004A727B"/>
    <w:rsid w:val="004A7E38"/>
    <w:rsid w:val="004B06CF"/>
    <w:rsid w:val="004B0A6B"/>
    <w:rsid w:val="004B2DE0"/>
    <w:rsid w:val="004B3938"/>
    <w:rsid w:val="004B4414"/>
    <w:rsid w:val="004B559C"/>
    <w:rsid w:val="004B5C6D"/>
    <w:rsid w:val="004B679B"/>
    <w:rsid w:val="004B68AA"/>
    <w:rsid w:val="004B6934"/>
    <w:rsid w:val="004B7A88"/>
    <w:rsid w:val="004C07B9"/>
    <w:rsid w:val="004C1B7E"/>
    <w:rsid w:val="004C206B"/>
    <w:rsid w:val="004C2EA4"/>
    <w:rsid w:val="004C43F4"/>
    <w:rsid w:val="004C4468"/>
    <w:rsid w:val="004C4F72"/>
    <w:rsid w:val="004C6260"/>
    <w:rsid w:val="004C695E"/>
    <w:rsid w:val="004C7796"/>
    <w:rsid w:val="004C7A5A"/>
    <w:rsid w:val="004D01BE"/>
    <w:rsid w:val="004D0EFB"/>
    <w:rsid w:val="004D15B7"/>
    <w:rsid w:val="004D2F6B"/>
    <w:rsid w:val="004D3E54"/>
    <w:rsid w:val="004D4D7D"/>
    <w:rsid w:val="004D5AF7"/>
    <w:rsid w:val="004D5B93"/>
    <w:rsid w:val="004D65A2"/>
    <w:rsid w:val="004D7586"/>
    <w:rsid w:val="004D7F8B"/>
    <w:rsid w:val="004E02DA"/>
    <w:rsid w:val="004E052F"/>
    <w:rsid w:val="004E14DC"/>
    <w:rsid w:val="004E2588"/>
    <w:rsid w:val="004E36B4"/>
    <w:rsid w:val="004E3B1F"/>
    <w:rsid w:val="004E4099"/>
    <w:rsid w:val="004E4E05"/>
    <w:rsid w:val="004E510C"/>
    <w:rsid w:val="004E57A2"/>
    <w:rsid w:val="004E6B86"/>
    <w:rsid w:val="004E7203"/>
    <w:rsid w:val="004F0C9B"/>
    <w:rsid w:val="004F128F"/>
    <w:rsid w:val="004F20FD"/>
    <w:rsid w:val="004F63D8"/>
    <w:rsid w:val="004F6C92"/>
    <w:rsid w:val="004F7428"/>
    <w:rsid w:val="004F7FF4"/>
    <w:rsid w:val="00500A95"/>
    <w:rsid w:val="0050121A"/>
    <w:rsid w:val="005014A7"/>
    <w:rsid w:val="0050152D"/>
    <w:rsid w:val="00501717"/>
    <w:rsid w:val="005017B2"/>
    <w:rsid w:val="00502E54"/>
    <w:rsid w:val="005034D8"/>
    <w:rsid w:val="00503656"/>
    <w:rsid w:val="00503D43"/>
    <w:rsid w:val="00505977"/>
    <w:rsid w:val="0050688F"/>
    <w:rsid w:val="00506BFC"/>
    <w:rsid w:val="005070EE"/>
    <w:rsid w:val="00507A64"/>
    <w:rsid w:val="00510148"/>
    <w:rsid w:val="00510340"/>
    <w:rsid w:val="005103A7"/>
    <w:rsid w:val="00510980"/>
    <w:rsid w:val="00510EB0"/>
    <w:rsid w:val="00514F87"/>
    <w:rsid w:val="00515704"/>
    <w:rsid w:val="00515793"/>
    <w:rsid w:val="0051608D"/>
    <w:rsid w:val="00517F32"/>
    <w:rsid w:val="00520027"/>
    <w:rsid w:val="005234F3"/>
    <w:rsid w:val="00524B62"/>
    <w:rsid w:val="00526FEA"/>
    <w:rsid w:val="00527033"/>
    <w:rsid w:val="00527860"/>
    <w:rsid w:val="00527A4D"/>
    <w:rsid w:val="00527C9A"/>
    <w:rsid w:val="00530A4B"/>
    <w:rsid w:val="00530A71"/>
    <w:rsid w:val="00532A1E"/>
    <w:rsid w:val="00532B54"/>
    <w:rsid w:val="00532CBE"/>
    <w:rsid w:val="00533230"/>
    <w:rsid w:val="00534BC3"/>
    <w:rsid w:val="00534EB4"/>
    <w:rsid w:val="00535060"/>
    <w:rsid w:val="00535687"/>
    <w:rsid w:val="00535CCC"/>
    <w:rsid w:val="00535F26"/>
    <w:rsid w:val="00536719"/>
    <w:rsid w:val="005377BA"/>
    <w:rsid w:val="00537870"/>
    <w:rsid w:val="00537B25"/>
    <w:rsid w:val="0054152A"/>
    <w:rsid w:val="0054340B"/>
    <w:rsid w:val="00544E53"/>
    <w:rsid w:val="005451C8"/>
    <w:rsid w:val="00545A0B"/>
    <w:rsid w:val="005465C5"/>
    <w:rsid w:val="00546B68"/>
    <w:rsid w:val="00546C3E"/>
    <w:rsid w:val="00547248"/>
    <w:rsid w:val="005513F3"/>
    <w:rsid w:val="005514E4"/>
    <w:rsid w:val="0055214F"/>
    <w:rsid w:val="005521C2"/>
    <w:rsid w:val="00552F53"/>
    <w:rsid w:val="0055307B"/>
    <w:rsid w:val="005530B0"/>
    <w:rsid w:val="00553274"/>
    <w:rsid w:val="00553A5F"/>
    <w:rsid w:val="00553CE6"/>
    <w:rsid w:val="00553F1D"/>
    <w:rsid w:val="00554088"/>
    <w:rsid w:val="00554597"/>
    <w:rsid w:val="00555780"/>
    <w:rsid w:val="00556C28"/>
    <w:rsid w:val="00557240"/>
    <w:rsid w:val="0055766A"/>
    <w:rsid w:val="00557A7F"/>
    <w:rsid w:val="00560719"/>
    <w:rsid w:val="00560773"/>
    <w:rsid w:val="0056124E"/>
    <w:rsid w:val="00561FAC"/>
    <w:rsid w:val="00562175"/>
    <w:rsid w:val="00562CEC"/>
    <w:rsid w:val="00563AEE"/>
    <w:rsid w:val="00563FCE"/>
    <w:rsid w:val="005642AB"/>
    <w:rsid w:val="00564D85"/>
    <w:rsid w:val="00565870"/>
    <w:rsid w:val="00565E83"/>
    <w:rsid w:val="005660EF"/>
    <w:rsid w:val="00570207"/>
    <w:rsid w:val="005702FE"/>
    <w:rsid w:val="0057075D"/>
    <w:rsid w:val="005726F4"/>
    <w:rsid w:val="00572B42"/>
    <w:rsid w:val="0057589A"/>
    <w:rsid w:val="00575AA4"/>
    <w:rsid w:val="00575D06"/>
    <w:rsid w:val="00575EFF"/>
    <w:rsid w:val="00576445"/>
    <w:rsid w:val="005764A0"/>
    <w:rsid w:val="00577B05"/>
    <w:rsid w:val="00580131"/>
    <w:rsid w:val="00580362"/>
    <w:rsid w:val="005810F3"/>
    <w:rsid w:val="005816A6"/>
    <w:rsid w:val="00581953"/>
    <w:rsid w:val="00582955"/>
    <w:rsid w:val="005833A2"/>
    <w:rsid w:val="00583AB7"/>
    <w:rsid w:val="00583B4C"/>
    <w:rsid w:val="005851A7"/>
    <w:rsid w:val="0058654C"/>
    <w:rsid w:val="00586770"/>
    <w:rsid w:val="005877EE"/>
    <w:rsid w:val="00587EC0"/>
    <w:rsid w:val="00590454"/>
    <w:rsid w:val="005907F5"/>
    <w:rsid w:val="00590C38"/>
    <w:rsid w:val="00592132"/>
    <w:rsid w:val="005934B2"/>
    <w:rsid w:val="005939E8"/>
    <w:rsid w:val="0059401D"/>
    <w:rsid w:val="00594EF0"/>
    <w:rsid w:val="00594F70"/>
    <w:rsid w:val="00595B52"/>
    <w:rsid w:val="005971F9"/>
    <w:rsid w:val="005A061C"/>
    <w:rsid w:val="005A19C8"/>
    <w:rsid w:val="005A2231"/>
    <w:rsid w:val="005A235E"/>
    <w:rsid w:val="005A3EB9"/>
    <w:rsid w:val="005A45BB"/>
    <w:rsid w:val="005A4A3D"/>
    <w:rsid w:val="005A67B6"/>
    <w:rsid w:val="005A6832"/>
    <w:rsid w:val="005A7482"/>
    <w:rsid w:val="005A7820"/>
    <w:rsid w:val="005B1192"/>
    <w:rsid w:val="005B13A8"/>
    <w:rsid w:val="005B23F5"/>
    <w:rsid w:val="005B2BEB"/>
    <w:rsid w:val="005B36BD"/>
    <w:rsid w:val="005B471C"/>
    <w:rsid w:val="005B5CE8"/>
    <w:rsid w:val="005B5D7B"/>
    <w:rsid w:val="005B600C"/>
    <w:rsid w:val="005B6277"/>
    <w:rsid w:val="005B6943"/>
    <w:rsid w:val="005B6C85"/>
    <w:rsid w:val="005B6D99"/>
    <w:rsid w:val="005B744A"/>
    <w:rsid w:val="005C0149"/>
    <w:rsid w:val="005C0568"/>
    <w:rsid w:val="005C0A55"/>
    <w:rsid w:val="005C16DD"/>
    <w:rsid w:val="005C16FE"/>
    <w:rsid w:val="005C1CB1"/>
    <w:rsid w:val="005C2CA8"/>
    <w:rsid w:val="005C336A"/>
    <w:rsid w:val="005C379A"/>
    <w:rsid w:val="005C53D6"/>
    <w:rsid w:val="005C6A57"/>
    <w:rsid w:val="005C6D89"/>
    <w:rsid w:val="005C78A5"/>
    <w:rsid w:val="005C7A73"/>
    <w:rsid w:val="005D046C"/>
    <w:rsid w:val="005D1AFB"/>
    <w:rsid w:val="005D2142"/>
    <w:rsid w:val="005D4C5A"/>
    <w:rsid w:val="005D5796"/>
    <w:rsid w:val="005D5934"/>
    <w:rsid w:val="005D5BE9"/>
    <w:rsid w:val="005D5FF9"/>
    <w:rsid w:val="005D79C2"/>
    <w:rsid w:val="005D7F33"/>
    <w:rsid w:val="005E18E1"/>
    <w:rsid w:val="005E3553"/>
    <w:rsid w:val="005E3CCE"/>
    <w:rsid w:val="005E4E70"/>
    <w:rsid w:val="005E4F44"/>
    <w:rsid w:val="005E5DC5"/>
    <w:rsid w:val="005E699C"/>
    <w:rsid w:val="005E73D4"/>
    <w:rsid w:val="005F054A"/>
    <w:rsid w:val="005F0B5C"/>
    <w:rsid w:val="005F15EE"/>
    <w:rsid w:val="005F1B0E"/>
    <w:rsid w:val="005F4BBF"/>
    <w:rsid w:val="005F4D92"/>
    <w:rsid w:val="005F6BBE"/>
    <w:rsid w:val="005F73AE"/>
    <w:rsid w:val="005F7F22"/>
    <w:rsid w:val="00600087"/>
    <w:rsid w:val="00602330"/>
    <w:rsid w:val="006025CC"/>
    <w:rsid w:val="00604F3A"/>
    <w:rsid w:val="006054C8"/>
    <w:rsid w:val="00605574"/>
    <w:rsid w:val="006069CD"/>
    <w:rsid w:val="00607FB1"/>
    <w:rsid w:val="006116A5"/>
    <w:rsid w:val="0061183E"/>
    <w:rsid w:val="00611BEA"/>
    <w:rsid w:val="00611FCD"/>
    <w:rsid w:val="00612631"/>
    <w:rsid w:val="00613069"/>
    <w:rsid w:val="00613F11"/>
    <w:rsid w:val="0061667C"/>
    <w:rsid w:val="00616998"/>
    <w:rsid w:val="006172EE"/>
    <w:rsid w:val="006206C2"/>
    <w:rsid w:val="00620B1D"/>
    <w:rsid w:val="006210CC"/>
    <w:rsid w:val="006229E3"/>
    <w:rsid w:val="00625C98"/>
    <w:rsid w:val="00625F41"/>
    <w:rsid w:val="00626BAD"/>
    <w:rsid w:val="0062723D"/>
    <w:rsid w:val="006277E7"/>
    <w:rsid w:val="00627911"/>
    <w:rsid w:val="00627AAA"/>
    <w:rsid w:val="00627C5A"/>
    <w:rsid w:val="00627E08"/>
    <w:rsid w:val="006304AC"/>
    <w:rsid w:val="00630D15"/>
    <w:rsid w:val="00630F22"/>
    <w:rsid w:val="00631C51"/>
    <w:rsid w:val="00632537"/>
    <w:rsid w:val="00632838"/>
    <w:rsid w:val="00632A40"/>
    <w:rsid w:val="00635D72"/>
    <w:rsid w:val="00636C61"/>
    <w:rsid w:val="00640D28"/>
    <w:rsid w:val="00640E61"/>
    <w:rsid w:val="00642964"/>
    <w:rsid w:val="006434B8"/>
    <w:rsid w:val="00643E07"/>
    <w:rsid w:val="00644323"/>
    <w:rsid w:val="006446F3"/>
    <w:rsid w:val="0064498A"/>
    <w:rsid w:val="006450DB"/>
    <w:rsid w:val="006452B9"/>
    <w:rsid w:val="00645CCC"/>
    <w:rsid w:val="006467BA"/>
    <w:rsid w:val="00647922"/>
    <w:rsid w:val="006504EB"/>
    <w:rsid w:val="00650FD4"/>
    <w:rsid w:val="00651049"/>
    <w:rsid w:val="006524FD"/>
    <w:rsid w:val="0065255E"/>
    <w:rsid w:val="006540D4"/>
    <w:rsid w:val="00654773"/>
    <w:rsid w:val="00655187"/>
    <w:rsid w:val="006561D5"/>
    <w:rsid w:val="00656279"/>
    <w:rsid w:val="00656ED7"/>
    <w:rsid w:val="0066022F"/>
    <w:rsid w:val="006603E2"/>
    <w:rsid w:val="006646F8"/>
    <w:rsid w:val="0066578B"/>
    <w:rsid w:val="00665AC0"/>
    <w:rsid w:val="00666D68"/>
    <w:rsid w:val="00667CED"/>
    <w:rsid w:val="006713C2"/>
    <w:rsid w:val="00671758"/>
    <w:rsid w:val="0067344E"/>
    <w:rsid w:val="0067451B"/>
    <w:rsid w:val="00675185"/>
    <w:rsid w:val="00677003"/>
    <w:rsid w:val="00677192"/>
    <w:rsid w:val="00680323"/>
    <w:rsid w:val="006804B2"/>
    <w:rsid w:val="006814F0"/>
    <w:rsid w:val="0068173A"/>
    <w:rsid w:val="00681FE2"/>
    <w:rsid w:val="006825E6"/>
    <w:rsid w:val="00682C4D"/>
    <w:rsid w:val="00682D5F"/>
    <w:rsid w:val="00682F83"/>
    <w:rsid w:val="0068464C"/>
    <w:rsid w:val="00684D42"/>
    <w:rsid w:val="006867D9"/>
    <w:rsid w:val="00687534"/>
    <w:rsid w:val="00690480"/>
    <w:rsid w:val="00690EC3"/>
    <w:rsid w:val="0069252B"/>
    <w:rsid w:val="00692D47"/>
    <w:rsid w:val="00692EE4"/>
    <w:rsid w:val="00693436"/>
    <w:rsid w:val="00694133"/>
    <w:rsid w:val="006978D5"/>
    <w:rsid w:val="006A1677"/>
    <w:rsid w:val="006A1E82"/>
    <w:rsid w:val="006A369E"/>
    <w:rsid w:val="006A41F6"/>
    <w:rsid w:val="006A44A1"/>
    <w:rsid w:val="006A4EB6"/>
    <w:rsid w:val="006A5BCF"/>
    <w:rsid w:val="006A5C10"/>
    <w:rsid w:val="006A6574"/>
    <w:rsid w:val="006A69C6"/>
    <w:rsid w:val="006A6B47"/>
    <w:rsid w:val="006A77A6"/>
    <w:rsid w:val="006B035C"/>
    <w:rsid w:val="006B119A"/>
    <w:rsid w:val="006B2709"/>
    <w:rsid w:val="006B37D2"/>
    <w:rsid w:val="006B39B8"/>
    <w:rsid w:val="006B39C3"/>
    <w:rsid w:val="006B487E"/>
    <w:rsid w:val="006B5AD5"/>
    <w:rsid w:val="006B647D"/>
    <w:rsid w:val="006B6736"/>
    <w:rsid w:val="006B7588"/>
    <w:rsid w:val="006B7D3A"/>
    <w:rsid w:val="006B7ECA"/>
    <w:rsid w:val="006C0435"/>
    <w:rsid w:val="006C1A02"/>
    <w:rsid w:val="006C47FD"/>
    <w:rsid w:val="006C4D4C"/>
    <w:rsid w:val="006C5B14"/>
    <w:rsid w:val="006C5C25"/>
    <w:rsid w:val="006C61D2"/>
    <w:rsid w:val="006C7833"/>
    <w:rsid w:val="006D0406"/>
    <w:rsid w:val="006D2EF1"/>
    <w:rsid w:val="006D4DE1"/>
    <w:rsid w:val="006D61A5"/>
    <w:rsid w:val="006D6E1E"/>
    <w:rsid w:val="006D73CA"/>
    <w:rsid w:val="006E00DD"/>
    <w:rsid w:val="006E072D"/>
    <w:rsid w:val="006E0D35"/>
    <w:rsid w:val="006E221D"/>
    <w:rsid w:val="006E2BC0"/>
    <w:rsid w:val="006E2EAB"/>
    <w:rsid w:val="006E39F3"/>
    <w:rsid w:val="006E4B2D"/>
    <w:rsid w:val="006E5BF6"/>
    <w:rsid w:val="006E5F07"/>
    <w:rsid w:val="006E63BB"/>
    <w:rsid w:val="006E73DF"/>
    <w:rsid w:val="006E79DF"/>
    <w:rsid w:val="006F0DBA"/>
    <w:rsid w:val="006F10CE"/>
    <w:rsid w:val="006F214E"/>
    <w:rsid w:val="006F2D36"/>
    <w:rsid w:val="006F5369"/>
    <w:rsid w:val="006F5B00"/>
    <w:rsid w:val="006F5EF1"/>
    <w:rsid w:val="006F64BA"/>
    <w:rsid w:val="006F6879"/>
    <w:rsid w:val="006F7A9B"/>
    <w:rsid w:val="007001C5"/>
    <w:rsid w:val="00700486"/>
    <w:rsid w:val="007018D1"/>
    <w:rsid w:val="00701BF5"/>
    <w:rsid w:val="00702163"/>
    <w:rsid w:val="007040B2"/>
    <w:rsid w:val="00704737"/>
    <w:rsid w:val="0070494D"/>
    <w:rsid w:val="00704D4E"/>
    <w:rsid w:val="00705402"/>
    <w:rsid w:val="007064C8"/>
    <w:rsid w:val="007065C6"/>
    <w:rsid w:val="00707269"/>
    <w:rsid w:val="00707FD3"/>
    <w:rsid w:val="00710DE5"/>
    <w:rsid w:val="007113E0"/>
    <w:rsid w:val="00711786"/>
    <w:rsid w:val="007123F5"/>
    <w:rsid w:val="00712BAB"/>
    <w:rsid w:val="00714A5F"/>
    <w:rsid w:val="00715C86"/>
    <w:rsid w:val="007169D4"/>
    <w:rsid w:val="007170CF"/>
    <w:rsid w:val="00717289"/>
    <w:rsid w:val="0071730A"/>
    <w:rsid w:val="007179E5"/>
    <w:rsid w:val="00717AB3"/>
    <w:rsid w:val="007219DA"/>
    <w:rsid w:val="00721D4D"/>
    <w:rsid w:val="007239F9"/>
    <w:rsid w:val="007241DE"/>
    <w:rsid w:val="00724AB0"/>
    <w:rsid w:val="00726721"/>
    <w:rsid w:val="0072761C"/>
    <w:rsid w:val="00727844"/>
    <w:rsid w:val="00730753"/>
    <w:rsid w:val="0073341F"/>
    <w:rsid w:val="00733B13"/>
    <w:rsid w:val="0073406A"/>
    <w:rsid w:val="00736BF9"/>
    <w:rsid w:val="00736C1D"/>
    <w:rsid w:val="00736F6C"/>
    <w:rsid w:val="00740FEE"/>
    <w:rsid w:val="0074135A"/>
    <w:rsid w:val="007419F5"/>
    <w:rsid w:val="00741ABD"/>
    <w:rsid w:val="00741CD7"/>
    <w:rsid w:val="00743536"/>
    <w:rsid w:val="0074437D"/>
    <w:rsid w:val="00744B4F"/>
    <w:rsid w:val="00745BD9"/>
    <w:rsid w:val="00747144"/>
    <w:rsid w:val="00747163"/>
    <w:rsid w:val="007473C0"/>
    <w:rsid w:val="007474A2"/>
    <w:rsid w:val="00750DF3"/>
    <w:rsid w:val="007518B7"/>
    <w:rsid w:val="007550DB"/>
    <w:rsid w:val="00755DA6"/>
    <w:rsid w:val="00756101"/>
    <w:rsid w:val="00756486"/>
    <w:rsid w:val="00756C04"/>
    <w:rsid w:val="00757E11"/>
    <w:rsid w:val="00760686"/>
    <w:rsid w:val="007616F3"/>
    <w:rsid w:val="007626B7"/>
    <w:rsid w:val="00762F40"/>
    <w:rsid w:val="00763307"/>
    <w:rsid w:val="0076338E"/>
    <w:rsid w:val="007635DF"/>
    <w:rsid w:val="00763728"/>
    <w:rsid w:val="007639ED"/>
    <w:rsid w:val="00763D7E"/>
    <w:rsid w:val="0076532D"/>
    <w:rsid w:val="007656E3"/>
    <w:rsid w:val="0076670A"/>
    <w:rsid w:val="00766EBD"/>
    <w:rsid w:val="00771191"/>
    <w:rsid w:val="007714C0"/>
    <w:rsid w:val="00771A84"/>
    <w:rsid w:val="00772A73"/>
    <w:rsid w:val="007735A1"/>
    <w:rsid w:val="00773CA0"/>
    <w:rsid w:val="007751E7"/>
    <w:rsid w:val="00775F20"/>
    <w:rsid w:val="0078005F"/>
    <w:rsid w:val="00780F6A"/>
    <w:rsid w:val="007814C1"/>
    <w:rsid w:val="00782503"/>
    <w:rsid w:val="00782E77"/>
    <w:rsid w:val="007836E8"/>
    <w:rsid w:val="007838E2"/>
    <w:rsid w:val="00783F5D"/>
    <w:rsid w:val="00787CA0"/>
    <w:rsid w:val="00787E2E"/>
    <w:rsid w:val="00790243"/>
    <w:rsid w:val="00790EDE"/>
    <w:rsid w:val="007938C6"/>
    <w:rsid w:val="00794CDF"/>
    <w:rsid w:val="0079504D"/>
    <w:rsid w:val="007966C7"/>
    <w:rsid w:val="00796AF0"/>
    <w:rsid w:val="007A132D"/>
    <w:rsid w:val="007A235C"/>
    <w:rsid w:val="007A38BA"/>
    <w:rsid w:val="007A3D53"/>
    <w:rsid w:val="007A3F8E"/>
    <w:rsid w:val="007A4A3F"/>
    <w:rsid w:val="007A5BB8"/>
    <w:rsid w:val="007A6F5E"/>
    <w:rsid w:val="007B06F9"/>
    <w:rsid w:val="007B0989"/>
    <w:rsid w:val="007B2C83"/>
    <w:rsid w:val="007B39A6"/>
    <w:rsid w:val="007B4E67"/>
    <w:rsid w:val="007B60A3"/>
    <w:rsid w:val="007B75C1"/>
    <w:rsid w:val="007B75F2"/>
    <w:rsid w:val="007B7662"/>
    <w:rsid w:val="007B7B88"/>
    <w:rsid w:val="007C0093"/>
    <w:rsid w:val="007C0255"/>
    <w:rsid w:val="007C1C0E"/>
    <w:rsid w:val="007C3941"/>
    <w:rsid w:val="007C42DA"/>
    <w:rsid w:val="007C4970"/>
    <w:rsid w:val="007C4C4D"/>
    <w:rsid w:val="007C59DB"/>
    <w:rsid w:val="007C5AD2"/>
    <w:rsid w:val="007C6568"/>
    <w:rsid w:val="007C66A3"/>
    <w:rsid w:val="007C6733"/>
    <w:rsid w:val="007C73CD"/>
    <w:rsid w:val="007C776F"/>
    <w:rsid w:val="007D0241"/>
    <w:rsid w:val="007D0529"/>
    <w:rsid w:val="007D2DAE"/>
    <w:rsid w:val="007D3A33"/>
    <w:rsid w:val="007D5DE6"/>
    <w:rsid w:val="007D63A3"/>
    <w:rsid w:val="007E64F5"/>
    <w:rsid w:val="007F05B5"/>
    <w:rsid w:val="007F0D87"/>
    <w:rsid w:val="007F1301"/>
    <w:rsid w:val="007F1E78"/>
    <w:rsid w:val="007F1ED9"/>
    <w:rsid w:val="007F1F35"/>
    <w:rsid w:val="007F36F7"/>
    <w:rsid w:val="007F5451"/>
    <w:rsid w:val="007F59B9"/>
    <w:rsid w:val="007F6324"/>
    <w:rsid w:val="007F6E06"/>
    <w:rsid w:val="007F73A0"/>
    <w:rsid w:val="007F7CBC"/>
    <w:rsid w:val="00800718"/>
    <w:rsid w:val="0080139E"/>
    <w:rsid w:val="00802905"/>
    <w:rsid w:val="00803935"/>
    <w:rsid w:val="00804A67"/>
    <w:rsid w:val="008059BF"/>
    <w:rsid w:val="008065D1"/>
    <w:rsid w:val="00806CA5"/>
    <w:rsid w:val="0081041F"/>
    <w:rsid w:val="00810D9C"/>
    <w:rsid w:val="00810E95"/>
    <w:rsid w:val="00811221"/>
    <w:rsid w:val="00812516"/>
    <w:rsid w:val="0081256C"/>
    <w:rsid w:val="00814E29"/>
    <w:rsid w:val="00814F98"/>
    <w:rsid w:val="00815375"/>
    <w:rsid w:val="0081704F"/>
    <w:rsid w:val="00820426"/>
    <w:rsid w:val="0082047B"/>
    <w:rsid w:val="00820DED"/>
    <w:rsid w:val="008215C3"/>
    <w:rsid w:val="00821F1D"/>
    <w:rsid w:val="00822474"/>
    <w:rsid w:val="00822CD8"/>
    <w:rsid w:val="0082463F"/>
    <w:rsid w:val="00825B04"/>
    <w:rsid w:val="00826B98"/>
    <w:rsid w:val="00826D58"/>
    <w:rsid w:val="00832E3B"/>
    <w:rsid w:val="00833217"/>
    <w:rsid w:val="0083388C"/>
    <w:rsid w:val="00834FBE"/>
    <w:rsid w:val="0083541E"/>
    <w:rsid w:val="00835AD9"/>
    <w:rsid w:val="00837857"/>
    <w:rsid w:val="00837C0B"/>
    <w:rsid w:val="008429BD"/>
    <w:rsid w:val="00844357"/>
    <w:rsid w:val="0084650B"/>
    <w:rsid w:val="00850968"/>
    <w:rsid w:val="00850A57"/>
    <w:rsid w:val="00850C04"/>
    <w:rsid w:val="0085163F"/>
    <w:rsid w:val="00851838"/>
    <w:rsid w:val="00851A22"/>
    <w:rsid w:val="008523A8"/>
    <w:rsid w:val="00854059"/>
    <w:rsid w:val="00854C41"/>
    <w:rsid w:val="00854F3C"/>
    <w:rsid w:val="00855061"/>
    <w:rsid w:val="0085549A"/>
    <w:rsid w:val="00855F5D"/>
    <w:rsid w:val="00860273"/>
    <w:rsid w:val="00862861"/>
    <w:rsid w:val="008647B5"/>
    <w:rsid w:val="00865AC7"/>
    <w:rsid w:val="00866004"/>
    <w:rsid w:val="00866072"/>
    <w:rsid w:val="00866998"/>
    <w:rsid w:val="00867302"/>
    <w:rsid w:val="008677BB"/>
    <w:rsid w:val="00870430"/>
    <w:rsid w:val="0087083D"/>
    <w:rsid w:val="00870A87"/>
    <w:rsid w:val="00870BFB"/>
    <w:rsid w:val="00871AAD"/>
    <w:rsid w:val="00871F8D"/>
    <w:rsid w:val="00872EAA"/>
    <w:rsid w:val="008736FF"/>
    <w:rsid w:val="00874EE4"/>
    <w:rsid w:val="00875604"/>
    <w:rsid w:val="00875C4E"/>
    <w:rsid w:val="008760EF"/>
    <w:rsid w:val="00876510"/>
    <w:rsid w:val="00876C93"/>
    <w:rsid w:val="0087751D"/>
    <w:rsid w:val="00877626"/>
    <w:rsid w:val="00877C04"/>
    <w:rsid w:val="008835FA"/>
    <w:rsid w:val="00884048"/>
    <w:rsid w:val="00884544"/>
    <w:rsid w:val="00884735"/>
    <w:rsid w:val="008854D2"/>
    <w:rsid w:val="00886443"/>
    <w:rsid w:val="008877C8"/>
    <w:rsid w:val="008879F6"/>
    <w:rsid w:val="00887B03"/>
    <w:rsid w:val="00887C00"/>
    <w:rsid w:val="008900FD"/>
    <w:rsid w:val="00890CD2"/>
    <w:rsid w:val="00890DC5"/>
    <w:rsid w:val="00890EC9"/>
    <w:rsid w:val="008919FB"/>
    <w:rsid w:val="008928AE"/>
    <w:rsid w:val="00892B39"/>
    <w:rsid w:val="008961ED"/>
    <w:rsid w:val="008966F3"/>
    <w:rsid w:val="00896873"/>
    <w:rsid w:val="00897CC0"/>
    <w:rsid w:val="008A024C"/>
    <w:rsid w:val="008A0FE8"/>
    <w:rsid w:val="008A133A"/>
    <w:rsid w:val="008A1DC0"/>
    <w:rsid w:val="008A44BD"/>
    <w:rsid w:val="008A54D1"/>
    <w:rsid w:val="008A6320"/>
    <w:rsid w:val="008A6EC7"/>
    <w:rsid w:val="008B177E"/>
    <w:rsid w:val="008B1B46"/>
    <w:rsid w:val="008B1DEF"/>
    <w:rsid w:val="008B2CAF"/>
    <w:rsid w:val="008B4A8E"/>
    <w:rsid w:val="008B4AB1"/>
    <w:rsid w:val="008B5259"/>
    <w:rsid w:val="008B6E0C"/>
    <w:rsid w:val="008B6F4E"/>
    <w:rsid w:val="008B776D"/>
    <w:rsid w:val="008C1D93"/>
    <w:rsid w:val="008C28AE"/>
    <w:rsid w:val="008C2AD2"/>
    <w:rsid w:val="008C3961"/>
    <w:rsid w:val="008C3A74"/>
    <w:rsid w:val="008C4691"/>
    <w:rsid w:val="008C51FF"/>
    <w:rsid w:val="008C5636"/>
    <w:rsid w:val="008C575D"/>
    <w:rsid w:val="008C5D56"/>
    <w:rsid w:val="008C73A4"/>
    <w:rsid w:val="008D0114"/>
    <w:rsid w:val="008D03DA"/>
    <w:rsid w:val="008D0498"/>
    <w:rsid w:val="008D0E3C"/>
    <w:rsid w:val="008D1AB2"/>
    <w:rsid w:val="008D2617"/>
    <w:rsid w:val="008D2FF5"/>
    <w:rsid w:val="008D31F0"/>
    <w:rsid w:val="008D3FE8"/>
    <w:rsid w:val="008D5E9A"/>
    <w:rsid w:val="008D6107"/>
    <w:rsid w:val="008D6622"/>
    <w:rsid w:val="008D7A9B"/>
    <w:rsid w:val="008E0E23"/>
    <w:rsid w:val="008E1369"/>
    <w:rsid w:val="008E2C68"/>
    <w:rsid w:val="008E37BE"/>
    <w:rsid w:val="008E3C74"/>
    <w:rsid w:val="008E4752"/>
    <w:rsid w:val="008E7EFE"/>
    <w:rsid w:val="008F00DA"/>
    <w:rsid w:val="008F1D50"/>
    <w:rsid w:val="008F2364"/>
    <w:rsid w:val="008F2B0D"/>
    <w:rsid w:val="008F31B3"/>
    <w:rsid w:val="008F5559"/>
    <w:rsid w:val="008F5B54"/>
    <w:rsid w:val="008F7D52"/>
    <w:rsid w:val="008F7F06"/>
    <w:rsid w:val="009006FF"/>
    <w:rsid w:val="0090087D"/>
    <w:rsid w:val="00900B6D"/>
    <w:rsid w:val="00902EA2"/>
    <w:rsid w:val="009030CF"/>
    <w:rsid w:val="00904178"/>
    <w:rsid w:val="00905453"/>
    <w:rsid w:val="009054F4"/>
    <w:rsid w:val="00905A01"/>
    <w:rsid w:val="0090648D"/>
    <w:rsid w:val="00906B13"/>
    <w:rsid w:val="00906DAE"/>
    <w:rsid w:val="00906E2F"/>
    <w:rsid w:val="00907F59"/>
    <w:rsid w:val="009126DA"/>
    <w:rsid w:val="00913BAE"/>
    <w:rsid w:val="0091448A"/>
    <w:rsid w:val="00915B71"/>
    <w:rsid w:val="00915E5C"/>
    <w:rsid w:val="009161E9"/>
    <w:rsid w:val="0091718A"/>
    <w:rsid w:val="009218B9"/>
    <w:rsid w:val="00921A0E"/>
    <w:rsid w:val="009232E0"/>
    <w:rsid w:val="0092560D"/>
    <w:rsid w:val="00925EA4"/>
    <w:rsid w:val="0092707E"/>
    <w:rsid w:val="0092751C"/>
    <w:rsid w:val="00930204"/>
    <w:rsid w:val="00930644"/>
    <w:rsid w:val="009308CB"/>
    <w:rsid w:val="00930E24"/>
    <w:rsid w:val="00931258"/>
    <w:rsid w:val="009312DA"/>
    <w:rsid w:val="009313DF"/>
    <w:rsid w:val="00932CE9"/>
    <w:rsid w:val="00932E0D"/>
    <w:rsid w:val="00933144"/>
    <w:rsid w:val="00934343"/>
    <w:rsid w:val="009348AC"/>
    <w:rsid w:val="00936D58"/>
    <w:rsid w:val="009375F5"/>
    <w:rsid w:val="0094042D"/>
    <w:rsid w:val="009430E5"/>
    <w:rsid w:val="009445AD"/>
    <w:rsid w:val="0094479D"/>
    <w:rsid w:val="00944986"/>
    <w:rsid w:val="009449A1"/>
    <w:rsid w:val="00944F40"/>
    <w:rsid w:val="009456E9"/>
    <w:rsid w:val="00945E3B"/>
    <w:rsid w:val="00946300"/>
    <w:rsid w:val="00946546"/>
    <w:rsid w:val="00946B14"/>
    <w:rsid w:val="009477CA"/>
    <w:rsid w:val="009501C7"/>
    <w:rsid w:val="0095080D"/>
    <w:rsid w:val="009512A2"/>
    <w:rsid w:val="0095297C"/>
    <w:rsid w:val="00952A40"/>
    <w:rsid w:val="00956C6D"/>
    <w:rsid w:val="00960489"/>
    <w:rsid w:val="00961FE9"/>
    <w:rsid w:val="00962220"/>
    <w:rsid w:val="00962492"/>
    <w:rsid w:val="00962B57"/>
    <w:rsid w:val="009637E1"/>
    <w:rsid w:val="00964165"/>
    <w:rsid w:val="00964AF9"/>
    <w:rsid w:val="0096544F"/>
    <w:rsid w:val="00967CFC"/>
    <w:rsid w:val="00970704"/>
    <w:rsid w:val="00970BA4"/>
    <w:rsid w:val="009715F5"/>
    <w:rsid w:val="009734A3"/>
    <w:rsid w:val="00974503"/>
    <w:rsid w:val="009753D4"/>
    <w:rsid w:val="0097685A"/>
    <w:rsid w:val="00976955"/>
    <w:rsid w:val="00977D43"/>
    <w:rsid w:val="0098100D"/>
    <w:rsid w:val="009830DD"/>
    <w:rsid w:val="009836B2"/>
    <w:rsid w:val="009843AB"/>
    <w:rsid w:val="00984DA5"/>
    <w:rsid w:val="00985B80"/>
    <w:rsid w:val="00986037"/>
    <w:rsid w:val="00986E85"/>
    <w:rsid w:val="0099207F"/>
    <w:rsid w:val="00992248"/>
    <w:rsid w:val="0099230A"/>
    <w:rsid w:val="00993AD1"/>
    <w:rsid w:val="009948B3"/>
    <w:rsid w:val="0099742E"/>
    <w:rsid w:val="00997802"/>
    <w:rsid w:val="00997F8C"/>
    <w:rsid w:val="009A0F4F"/>
    <w:rsid w:val="009A175C"/>
    <w:rsid w:val="009A1B21"/>
    <w:rsid w:val="009A202D"/>
    <w:rsid w:val="009A308E"/>
    <w:rsid w:val="009A3522"/>
    <w:rsid w:val="009A384C"/>
    <w:rsid w:val="009A38A4"/>
    <w:rsid w:val="009A458F"/>
    <w:rsid w:val="009A5EAB"/>
    <w:rsid w:val="009A700B"/>
    <w:rsid w:val="009A7954"/>
    <w:rsid w:val="009B0059"/>
    <w:rsid w:val="009B2B35"/>
    <w:rsid w:val="009B2BAA"/>
    <w:rsid w:val="009B3179"/>
    <w:rsid w:val="009B32D5"/>
    <w:rsid w:val="009B3D1A"/>
    <w:rsid w:val="009B4919"/>
    <w:rsid w:val="009B4BF9"/>
    <w:rsid w:val="009B78EC"/>
    <w:rsid w:val="009B7F9A"/>
    <w:rsid w:val="009C0595"/>
    <w:rsid w:val="009C0B38"/>
    <w:rsid w:val="009C2106"/>
    <w:rsid w:val="009C32A0"/>
    <w:rsid w:val="009C3A4A"/>
    <w:rsid w:val="009C3ECC"/>
    <w:rsid w:val="009C6026"/>
    <w:rsid w:val="009C6C54"/>
    <w:rsid w:val="009C734C"/>
    <w:rsid w:val="009D089F"/>
    <w:rsid w:val="009D0AA9"/>
    <w:rsid w:val="009D162F"/>
    <w:rsid w:val="009D27D6"/>
    <w:rsid w:val="009D2DA3"/>
    <w:rsid w:val="009D4304"/>
    <w:rsid w:val="009D43B8"/>
    <w:rsid w:val="009D48AC"/>
    <w:rsid w:val="009D5E2D"/>
    <w:rsid w:val="009D5FBB"/>
    <w:rsid w:val="009D5FBE"/>
    <w:rsid w:val="009D6895"/>
    <w:rsid w:val="009D68A5"/>
    <w:rsid w:val="009D767A"/>
    <w:rsid w:val="009D7B9D"/>
    <w:rsid w:val="009E0578"/>
    <w:rsid w:val="009E1E6D"/>
    <w:rsid w:val="009E1EAE"/>
    <w:rsid w:val="009E2184"/>
    <w:rsid w:val="009E2B50"/>
    <w:rsid w:val="009E37A4"/>
    <w:rsid w:val="009E4935"/>
    <w:rsid w:val="009E6236"/>
    <w:rsid w:val="009E74E4"/>
    <w:rsid w:val="009F09E9"/>
    <w:rsid w:val="009F1A89"/>
    <w:rsid w:val="009F482F"/>
    <w:rsid w:val="009F52CF"/>
    <w:rsid w:val="009F5582"/>
    <w:rsid w:val="009F6E55"/>
    <w:rsid w:val="00A0001B"/>
    <w:rsid w:val="00A003C1"/>
    <w:rsid w:val="00A021BF"/>
    <w:rsid w:val="00A02737"/>
    <w:rsid w:val="00A02F75"/>
    <w:rsid w:val="00A03DA5"/>
    <w:rsid w:val="00A03E47"/>
    <w:rsid w:val="00A04797"/>
    <w:rsid w:val="00A07561"/>
    <w:rsid w:val="00A07DB1"/>
    <w:rsid w:val="00A122C8"/>
    <w:rsid w:val="00A12BC5"/>
    <w:rsid w:val="00A13AC3"/>
    <w:rsid w:val="00A149C2"/>
    <w:rsid w:val="00A14B2E"/>
    <w:rsid w:val="00A150E8"/>
    <w:rsid w:val="00A15B97"/>
    <w:rsid w:val="00A16331"/>
    <w:rsid w:val="00A20764"/>
    <w:rsid w:val="00A212E8"/>
    <w:rsid w:val="00A2255B"/>
    <w:rsid w:val="00A23BAC"/>
    <w:rsid w:val="00A23FCF"/>
    <w:rsid w:val="00A24426"/>
    <w:rsid w:val="00A24F1A"/>
    <w:rsid w:val="00A26A02"/>
    <w:rsid w:val="00A27A7A"/>
    <w:rsid w:val="00A30592"/>
    <w:rsid w:val="00A3086F"/>
    <w:rsid w:val="00A30F75"/>
    <w:rsid w:val="00A3277A"/>
    <w:rsid w:val="00A32C18"/>
    <w:rsid w:val="00A33524"/>
    <w:rsid w:val="00A33594"/>
    <w:rsid w:val="00A338B1"/>
    <w:rsid w:val="00A33C17"/>
    <w:rsid w:val="00A34403"/>
    <w:rsid w:val="00A352AE"/>
    <w:rsid w:val="00A35BF6"/>
    <w:rsid w:val="00A35FDF"/>
    <w:rsid w:val="00A36BBF"/>
    <w:rsid w:val="00A373DD"/>
    <w:rsid w:val="00A40347"/>
    <w:rsid w:val="00A404AA"/>
    <w:rsid w:val="00A40D87"/>
    <w:rsid w:val="00A4104A"/>
    <w:rsid w:val="00A41E35"/>
    <w:rsid w:val="00A426DB"/>
    <w:rsid w:val="00A42E4B"/>
    <w:rsid w:val="00A444BB"/>
    <w:rsid w:val="00A45649"/>
    <w:rsid w:val="00A45E19"/>
    <w:rsid w:val="00A4695E"/>
    <w:rsid w:val="00A475B9"/>
    <w:rsid w:val="00A47D4F"/>
    <w:rsid w:val="00A51FD6"/>
    <w:rsid w:val="00A52C4F"/>
    <w:rsid w:val="00A52E34"/>
    <w:rsid w:val="00A52F40"/>
    <w:rsid w:val="00A5308E"/>
    <w:rsid w:val="00A53634"/>
    <w:rsid w:val="00A54032"/>
    <w:rsid w:val="00A55240"/>
    <w:rsid w:val="00A55E6D"/>
    <w:rsid w:val="00A57D7F"/>
    <w:rsid w:val="00A57EFE"/>
    <w:rsid w:val="00A604B8"/>
    <w:rsid w:val="00A60AB6"/>
    <w:rsid w:val="00A62B8E"/>
    <w:rsid w:val="00A62E90"/>
    <w:rsid w:val="00A6328F"/>
    <w:rsid w:val="00A64656"/>
    <w:rsid w:val="00A649A0"/>
    <w:rsid w:val="00A64DEB"/>
    <w:rsid w:val="00A65C85"/>
    <w:rsid w:val="00A6634C"/>
    <w:rsid w:val="00A66A5B"/>
    <w:rsid w:val="00A67164"/>
    <w:rsid w:val="00A7185C"/>
    <w:rsid w:val="00A71C30"/>
    <w:rsid w:val="00A73A36"/>
    <w:rsid w:val="00A758EC"/>
    <w:rsid w:val="00A75D5E"/>
    <w:rsid w:val="00A75E62"/>
    <w:rsid w:val="00A76470"/>
    <w:rsid w:val="00A766E7"/>
    <w:rsid w:val="00A76F65"/>
    <w:rsid w:val="00A77573"/>
    <w:rsid w:val="00A80833"/>
    <w:rsid w:val="00A81011"/>
    <w:rsid w:val="00A810B5"/>
    <w:rsid w:val="00A84715"/>
    <w:rsid w:val="00A850D2"/>
    <w:rsid w:val="00A85486"/>
    <w:rsid w:val="00A85AA4"/>
    <w:rsid w:val="00A85D23"/>
    <w:rsid w:val="00A874E5"/>
    <w:rsid w:val="00A912BA"/>
    <w:rsid w:val="00A91DB6"/>
    <w:rsid w:val="00A91FCA"/>
    <w:rsid w:val="00A92D75"/>
    <w:rsid w:val="00A93969"/>
    <w:rsid w:val="00A93FF9"/>
    <w:rsid w:val="00A95351"/>
    <w:rsid w:val="00A95761"/>
    <w:rsid w:val="00A95BC5"/>
    <w:rsid w:val="00A965E3"/>
    <w:rsid w:val="00A96E48"/>
    <w:rsid w:val="00AA1C01"/>
    <w:rsid w:val="00AA356A"/>
    <w:rsid w:val="00AA49A0"/>
    <w:rsid w:val="00AA6F0B"/>
    <w:rsid w:val="00AB07FD"/>
    <w:rsid w:val="00AB28C9"/>
    <w:rsid w:val="00AB4D89"/>
    <w:rsid w:val="00AB4FF6"/>
    <w:rsid w:val="00AB514A"/>
    <w:rsid w:val="00AB5297"/>
    <w:rsid w:val="00AB6C04"/>
    <w:rsid w:val="00AB6DA6"/>
    <w:rsid w:val="00AB6F39"/>
    <w:rsid w:val="00AC0CA4"/>
    <w:rsid w:val="00AC179D"/>
    <w:rsid w:val="00AC1CEB"/>
    <w:rsid w:val="00AC2120"/>
    <w:rsid w:val="00AC26FF"/>
    <w:rsid w:val="00AC3699"/>
    <w:rsid w:val="00AC5D0E"/>
    <w:rsid w:val="00AC609B"/>
    <w:rsid w:val="00AC61DD"/>
    <w:rsid w:val="00AC6DC0"/>
    <w:rsid w:val="00AC6E3D"/>
    <w:rsid w:val="00AC6F48"/>
    <w:rsid w:val="00AC6F5A"/>
    <w:rsid w:val="00AC745B"/>
    <w:rsid w:val="00AC7B1E"/>
    <w:rsid w:val="00AD0595"/>
    <w:rsid w:val="00AD0816"/>
    <w:rsid w:val="00AD1724"/>
    <w:rsid w:val="00AD1D0B"/>
    <w:rsid w:val="00AD32BE"/>
    <w:rsid w:val="00AD3510"/>
    <w:rsid w:val="00AD3CB8"/>
    <w:rsid w:val="00AD40AC"/>
    <w:rsid w:val="00AD46A4"/>
    <w:rsid w:val="00AD4C4E"/>
    <w:rsid w:val="00AD4F1A"/>
    <w:rsid w:val="00AD51D0"/>
    <w:rsid w:val="00AE06CA"/>
    <w:rsid w:val="00AE097C"/>
    <w:rsid w:val="00AE09C5"/>
    <w:rsid w:val="00AE1DBE"/>
    <w:rsid w:val="00AE293C"/>
    <w:rsid w:val="00AE37B8"/>
    <w:rsid w:val="00AE3C1B"/>
    <w:rsid w:val="00AE549F"/>
    <w:rsid w:val="00AE7064"/>
    <w:rsid w:val="00AE73E5"/>
    <w:rsid w:val="00AF0E77"/>
    <w:rsid w:val="00AF1072"/>
    <w:rsid w:val="00AF114F"/>
    <w:rsid w:val="00AF11AC"/>
    <w:rsid w:val="00AF2BE0"/>
    <w:rsid w:val="00AF2C2E"/>
    <w:rsid w:val="00AF2D5B"/>
    <w:rsid w:val="00AF3558"/>
    <w:rsid w:val="00AF4AAD"/>
    <w:rsid w:val="00AF4EFA"/>
    <w:rsid w:val="00AF625A"/>
    <w:rsid w:val="00AF6E89"/>
    <w:rsid w:val="00B014D6"/>
    <w:rsid w:val="00B01C62"/>
    <w:rsid w:val="00B01ECF"/>
    <w:rsid w:val="00B036D8"/>
    <w:rsid w:val="00B03B31"/>
    <w:rsid w:val="00B041F8"/>
    <w:rsid w:val="00B042E7"/>
    <w:rsid w:val="00B04B06"/>
    <w:rsid w:val="00B07231"/>
    <w:rsid w:val="00B07407"/>
    <w:rsid w:val="00B10464"/>
    <w:rsid w:val="00B11DCF"/>
    <w:rsid w:val="00B11DD4"/>
    <w:rsid w:val="00B12418"/>
    <w:rsid w:val="00B12786"/>
    <w:rsid w:val="00B12BFD"/>
    <w:rsid w:val="00B1307F"/>
    <w:rsid w:val="00B13283"/>
    <w:rsid w:val="00B13ECA"/>
    <w:rsid w:val="00B1400D"/>
    <w:rsid w:val="00B16FDE"/>
    <w:rsid w:val="00B17AA9"/>
    <w:rsid w:val="00B17E43"/>
    <w:rsid w:val="00B2019D"/>
    <w:rsid w:val="00B2040A"/>
    <w:rsid w:val="00B20467"/>
    <w:rsid w:val="00B214A0"/>
    <w:rsid w:val="00B22807"/>
    <w:rsid w:val="00B22AED"/>
    <w:rsid w:val="00B2321D"/>
    <w:rsid w:val="00B23A1E"/>
    <w:rsid w:val="00B24F70"/>
    <w:rsid w:val="00B263A7"/>
    <w:rsid w:val="00B27495"/>
    <w:rsid w:val="00B27563"/>
    <w:rsid w:val="00B27A99"/>
    <w:rsid w:val="00B27D02"/>
    <w:rsid w:val="00B27D44"/>
    <w:rsid w:val="00B308D7"/>
    <w:rsid w:val="00B31060"/>
    <w:rsid w:val="00B32CFC"/>
    <w:rsid w:val="00B3358A"/>
    <w:rsid w:val="00B3427C"/>
    <w:rsid w:val="00B345F7"/>
    <w:rsid w:val="00B41B7A"/>
    <w:rsid w:val="00B42975"/>
    <w:rsid w:val="00B42E71"/>
    <w:rsid w:val="00B44350"/>
    <w:rsid w:val="00B44AD5"/>
    <w:rsid w:val="00B45680"/>
    <w:rsid w:val="00B47EFA"/>
    <w:rsid w:val="00B5035D"/>
    <w:rsid w:val="00B51E99"/>
    <w:rsid w:val="00B540FA"/>
    <w:rsid w:val="00B541F2"/>
    <w:rsid w:val="00B55F03"/>
    <w:rsid w:val="00B57640"/>
    <w:rsid w:val="00B60570"/>
    <w:rsid w:val="00B60C04"/>
    <w:rsid w:val="00B61745"/>
    <w:rsid w:val="00B631F7"/>
    <w:rsid w:val="00B64793"/>
    <w:rsid w:val="00B64CFF"/>
    <w:rsid w:val="00B64E91"/>
    <w:rsid w:val="00B65A6F"/>
    <w:rsid w:val="00B65C0A"/>
    <w:rsid w:val="00B66274"/>
    <w:rsid w:val="00B6664F"/>
    <w:rsid w:val="00B671CA"/>
    <w:rsid w:val="00B716D6"/>
    <w:rsid w:val="00B723F3"/>
    <w:rsid w:val="00B72E82"/>
    <w:rsid w:val="00B73C1B"/>
    <w:rsid w:val="00B74AB5"/>
    <w:rsid w:val="00B76A06"/>
    <w:rsid w:val="00B775B6"/>
    <w:rsid w:val="00B80385"/>
    <w:rsid w:val="00B81077"/>
    <w:rsid w:val="00B81A7F"/>
    <w:rsid w:val="00B81B4D"/>
    <w:rsid w:val="00B82C56"/>
    <w:rsid w:val="00B83295"/>
    <w:rsid w:val="00B84FE5"/>
    <w:rsid w:val="00B858F7"/>
    <w:rsid w:val="00B85B7F"/>
    <w:rsid w:val="00B861E8"/>
    <w:rsid w:val="00B869E9"/>
    <w:rsid w:val="00B873A7"/>
    <w:rsid w:val="00B87E6F"/>
    <w:rsid w:val="00B91A8D"/>
    <w:rsid w:val="00B9288A"/>
    <w:rsid w:val="00B946F8"/>
    <w:rsid w:val="00B95364"/>
    <w:rsid w:val="00B954D2"/>
    <w:rsid w:val="00B95906"/>
    <w:rsid w:val="00B95BBB"/>
    <w:rsid w:val="00B9634D"/>
    <w:rsid w:val="00B964B5"/>
    <w:rsid w:val="00B96FAE"/>
    <w:rsid w:val="00BA1A60"/>
    <w:rsid w:val="00BA2569"/>
    <w:rsid w:val="00BA4231"/>
    <w:rsid w:val="00BA77E8"/>
    <w:rsid w:val="00BA7C21"/>
    <w:rsid w:val="00BB0D62"/>
    <w:rsid w:val="00BB21A7"/>
    <w:rsid w:val="00BB2828"/>
    <w:rsid w:val="00BB2BF3"/>
    <w:rsid w:val="00BB2D35"/>
    <w:rsid w:val="00BB323E"/>
    <w:rsid w:val="00BB36B8"/>
    <w:rsid w:val="00BB546A"/>
    <w:rsid w:val="00BB5D4B"/>
    <w:rsid w:val="00BB62C9"/>
    <w:rsid w:val="00BB6E98"/>
    <w:rsid w:val="00BC0623"/>
    <w:rsid w:val="00BC0AC8"/>
    <w:rsid w:val="00BC0C75"/>
    <w:rsid w:val="00BC0E9E"/>
    <w:rsid w:val="00BC0F17"/>
    <w:rsid w:val="00BC134C"/>
    <w:rsid w:val="00BC302D"/>
    <w:rsid w:val="00BC4B99"/>
    <w:rsid w:val="00BC507D"/>
    <w:rsid w:val="00BC5DEA"/>
    <w:rsid w:val="00BC6EFA"/>
    <w:rsid w:val="00BC73ED"/>
    <w:rsid w:val="00BC7CFD"/>
    <w:rsid w:val="00BD12A3"/>
    <w:rsid w:val="00BD151B"/>
    <w:rsid w:val="00BD1528"/>
    <w:rsid w:val="00BD2621"/>
    <w:rsid w:val="00BD3FAE"/>
    <w:rsid w:val="00BD3FDB"/>
    <w:rsid w:val="00BD5C27"/>
    <w:rsid w:val="00BE0219"/>
    <w:rsid w:val="00BE144E"/>
    <w:rsid w:val="00BE22E1"/>
    <w:rsid w:val="00BE254D"/>
    <w:rsid w:val="00BE2BB7"/>
    <w:rsid w:val="00BE39FF"/>
    <w:rsid w:val="00BE5C97"/>
    <w:rsid w:val="00BE645C"/>
    <w:rsid w:val="00BE6FB4"/>
    <w:rsid w:val="00BE713E"/>
    <w:rsid w:val="00BE7B37"/>
    <w:rsid w:val="00BF2EA1"/>
    <w:rsid w:val="00BF3F53"/>
    <w:rsid w:val="00BF4256"/>
    <w:rsid w:val="00BF4CF6"/>
    <w:rsid w:val="00BF4FA6"/>
    <w:rsid w:val="00BF58ED"/>
    <w:rsid w:val="00BF5A9D"/>
    <w:rsid w:val="00BF6A8D"/>
    <w:rsid w:val="00BF728F"/>
    <w:rsid w:val="00BF7344"/>
    <w:rsid w:val="00BF7C32"/>
    <w:rsid w:val="00C0010B"/>
    <w:rsid w:val="00C00569"/>
    <w:rsid w:val="00C00BDA"/>
    <w:rsid w:val="00C0115D"/>
    <w:rsid w:val="00C018A3"/>
    <w:rsid w:val="00C01C87"/>
    <w:rsid w:val="00C021A2"/>
    <w:rsid w:val="00C02349"/>
    <w:rsid w:val="00C02BD1"/>
    <w:rsid w:val="00C0336D"/>
    <w:rsid w:val="00C03AB8"/>
    <w:rsid w:val="00C03C26"/>
    <w:rsid w:val="00C03C2E"/>
    <w:rsid w:val="00C03F3D"/>
    <w:rsid w:val="00C05046"/>
    <w:rsid w:val="00C051A2"/>
    <w:rsid w:val="00C053B6"/>
    <w:rsid w:val="00C05402"/>
    <w:rsid w:val="00C05F41"/>
    <w:rsid w:val="00C07544"/>
    <w:rsid w:val="00C0784C"/>
    <w:rsid w:val="00C1297B"/>
    <w:rsid w:val="00C12C3F"/>
    <w:rsid w:val="00C13ABD"/>
    <w:rsid w:val="00C14143"/>
    <w:rsid w:val="00C146A0"/>
    <w:rsid w:val="00C14CDD"/>
    <w:rsid w:val="00C16B8C"/>
    <w:rsid w:val="00C17102"/>
    <w:rsid w:val="00C17474"/>
    <w:rsid w:val="00C1766B"/>
    <w:rsid w:val="00C17D40"/>
    <w:rsid w:val="00C201EA"/>
    <w:rsid w:val="00C20EED"/>
    <w:rsid w:val="00C2334F"/>
    <w:rsid w:val="00C23362"/>
    <w:rsid w:val="00C23DF1"/>
    <w:rsid w:val="00C269F5"/>
    <w:rsid w:val="00C27C4F"/>
    <w:rsid w:val="00C31796"/>
    <w:rsid w:val="00C32532"/>
    <w:rsid w:val="00C35618"/>
    <w:rsid w:val="00C36898"/>
    <w:rsid w:val="00C410D1"/>
    <w:rsid w:val="00C421AD"/>
    <w:rsid w:val="00C428BB"/>
    <w:rsid w:val="00C4292A"/>
    <w:rsid w:val="00C434F2"/>
    <w:rsid w:val="00C452F4"/>
    <w:rsid w:val="00C45B85"/>
    <w:rsid w:val="00C46304"/>
    <w:rsid w:val="00C505C9"/>
    <w:rsid w:val="00C51078"/>
    <w:rsid w:val="00C51570"/>
    <w:rsid w:val="00C55D5F"/>
    <w:rsid w:val="00C560D5"/>
    <w:rsid w:val="00C574EC"/>
    <w:rsid w:val="00C57670"/>
    <w:rsid w:val="00C6172B"/>
    <w:rsid w:val="00C618C0"/>
    <w:rsid w:val="00C62D13"/>
    <w:rsid w:val="00C64119"/>
    <w:rsid w:val="00C64BD8"/>
    <w:rsid w:val="00C64CF8"/>
    <w:rsid w:val="00C66C32"/>
    <w:rsid w:val="00C6730C"/>
    <w:rsid w:val="00C70063"/>
    <w:rsid w:val="00C71133"/>
    <w:rsid w:val="00C71425"/>
    <w:rsid w:val="00C71528"/>
    <w:rsid w:val="00C718C8"/>
    <w:rsid w:val="00C74030"/>
    <w:rsid w:val="00C77038"/>
    <w:rsid w:val="00C77241"/>
    <w:rsid w:val="00C773DE"/>
    <w:rsid w:val="00C7740E"/>
    <w:rsid w:val="00C80324"/>
    <w:rsid w:val="00C804AD"/>
    <w:rsid w:val="00C810FD"/>
    <w:rsid w:val="00C81F6F"/>
    <w:rsid w:val="00C8217D"/>
    <w:rsid w:val="00C82F08"/>
    <w:rsid w:val="00C846AE"/>
    <w:rsid w:val="00C85C0D"/>
    <w:rsid w:val="00C85D57"/>
    <w:rsid w:val="00C864B8"/>
    <w:rsid w:val="00C86A07"/>
    <w:rsid w:val="00C86ACE"/>
    <w:rsid w:val="00C86F5F"/>
    <w:rsid w:val="00C91CC9"/>
    <w:rsid w:val="00C9224B"/>
    <w:rsid w:val="00C96DCA"/>
    <w:rsid w:val="00C97097"/>
    <w:rsid w:val="00C97DF2"/>
    <w:rsid w:val="00CA0AD8"/>
    <w:rsid w:val="00CA1E77"/>
    <w:rsid w:val="00CA295C"/>
    <w:rsid w:val="00CA322A"/>
    <w:rsid w:val="00CA4074"/>
    <w:rsid w:val="00CA44C0"/>
    <w:rsid w:val="00CA4661"/>
    <w:rsid w:val="00CA4CA7"/>
    <w:rsid w:val="00CA5172"/>
    <w:rsid w:val="00CA5E13"/>
    <w:rsid w:val="00CA6234"/>
    <w:rsid w:val="00CA6621"/>
    <w:rsid w:val="00CB1590"/>
    <w:rsid w:val="00CB1C88"/>
    <w:rsid w:val="00CB227E"/>
    <w:rsid w:val="00CB2705"/>
    <w:rsid w:val="00CB3531"/>
    <w:rsid w:val="00CB4D9C"/>
    <w:rsid w:val="00CB59C1"/>
    <w:rsid w:val="00CB6D5F"/>
    <w:rsid w:val="00CB6DDC"/>
    <w:rsid w:val="00CB7051"/>
    <w:rsid w:val="00CB7DAF"/>
    <w:rsid w:val="00CC1049"/>
    <w:rsid w:val="00CC3A97"/>
    <w:rsid w:val="00CC3EA4"/>
    <w:rsid w:val="00CC5227"/>
    <w:rsid w:val="00CC618F"/>
    <w:rsid w:val="00CC624D"/>
    <w:rsid w:val="00CC6A42"/>
    <w:rsid w:val="00CC6D48"/>
    <w:rsid w:val="00CC7496"/>
    <w:rsid w:val="00CC7CB7"/>
    <w:rsid w:val="00CC7F25"/>
    <w:rsid w:val="00CD13B9"/>
    <w:rsid w:val="00CD181A"/>
    <w:rsid w:val="00CD2D1C"/>
    <w:rsid w:val="00CD3954"/>
    <w:rsid w:val="00CD3FCA"/>
    <w:rsid w:val="00CD5F13"/>
    <w:rsid w:val="00CD64B7"/>
    <w:rsid w:val="00CD7051"/>
    <w:rsid w:val="00CD7B78"/>
    <w:rsid w:val="00CD7BB1"/>
    <w:rsid w:val="00CD7E62"/>
    <w:rsid w:val="00CE02FE"/>
    <w:rsid w:val="00CE30CA"/>
    <w:rsid w:val="00CE3400"/>
    <w:rsid w:val="00CE435C"/>
    <w:rsid w:val="00CE47E8"/>
    <w:rsid w:val="00CE49C6"/>
    <w:rsid w:val="00CE4E17"/>
    <w:rsid w:val="00CE4EC2"/>
    <w:rsid w:val="00CE50AB"/>
    <w:rsid w:val="00CE56A0"/>
    <w:rsid w:val="00CE5711"/>
    <w:rsid w:val="00CE607D"/>
    <w:rsid w:val="00CE7860"/>
    <w:rsid w:val="00CE7E5E"/>
    <w:rsid w:val="00CF0398"/>
    <w:rsid w:val="00CF086E"/>
    <w:rsid w:val="00CF101D"/>
    <w:rsid w:val="00CF165B"/>
    <w:rsid w:val="00CF18D8"/>
    <w:rsid w:val="00CF3A6F"/>
    <w:rsid w:val="00CF5367"/>
    <w:rsid w:val="00CF5818"/>
    <w:rsid w:val="00D00723"/>
    <w:rsid w:val="00D009C9"/>
    <w:rsid w:val="00D009DA"/>
    <w:rsid w:val="00D00C04"/>
    <w:rsid w:val="00D026FD"/>
    <w:rsid w:val="00D027A0"/>
    <w:rsid w:val="00D0396C"/>
    <w:rsid w:val="00D045BB"/>
    <w:rsid w:val="00D049A1"/>
    <w:rsid w:val="00D05991"/>
    <w:rsid w:val="00D0610F"/>
    <w:rsid w:val="00D063E4"/>
    <w:rsid w:val="00D07C18"/>
    <w:rsid w:val="00D1082B"/>
    <w:rsid w:val="00D10A50"/>
    <w:rsid w:val="00D1191A"/>
    <w:rsid w:val="00D11F90"/>
    <w:rsid w:val="00D1212A"/>
    <w:rsid w:val="00D1420C"/>
    <w:rsid w:val="00D160EF"/>
    <w:rsid w:val="00D16432"/>
    <w:rsid w:val="00D16E30"/>
    <w:rsid w:val="00D16E72"/>
    <w:rsid w:val="00D1702E"/>
    <w:rsid w:val="00D21E84"/>
    <w:rsid w:val="00D22443"/>
    <w:rsid w:val="00D22AC2"/>
    <w:rsid w:val="00D22C14"/>
    <w:rsid w:val="00D22EE9"/>
    <w:rsid w:val="00D23A5E"/>
    <w:rsid w:val="00D23FB7"/>
    <w:rsid w:val="00D259F8"/>
    <w:rsid w:val="00D25E0E"/>
    <w:rsid w:val="00D263B0"/>
    <w:rsid w:val="00D3029C"/>
    <w:rsid w:val="00D30B4B"/>
    <w:rsid w:val="00D31C19"/>
    <w:rsid w:val="00D31F62"/>
    <w:rsid w:val="00D32FD3"/>
    <w:rsid w:val="00D330BB"/>
    <w:rsid w:val="00D33539"/>
    <w:rsid w:val="00D33623"/>
    <w:rsid w:val="00D33E8A"/>
    <w:rsid w:val="00D3449B"/>
    <w:rsid w:val="00D350A4"/>
    <w:rsid w:val="00D36766"/>
    <w:rsid w:val="00D409A4"/>
    <w:rsid w:val="00D40A1A"/>
    <w:rsid w:val="00D42567"/>
    <w:rsid w:val="00D42AE7"/>
    <w:rsid w:val="00D43697"/>
    <w:rsid w:val="00D450BE"/>
    <w:rsid w:val="00D45F00"/>
    <w:rsid w:val="00D4642B"/>
    <w:rsid w:val="00D46B2D"/>
    <w:rsid w:val="00D539BC"/>
    <w:rsid w:val="00D53CD1"/>
    <w:rsid w:val="00D53EC8"/>
    <w:rsid w:val="00D551D9"/>
    <w:rsid w:val="00D5548C"/>
    <w:rsid w:val="00D559E0"/>
    <w:rsid w:val="00D55E82"/>
    <w:rsid w:val="00D56DAF"/>
    <w:rsid w:val="00D56DD2"/>
    <w:rsid w:val="00D57167"/>
    <w:rsid w:val="00D6026B"/>
    <w:rsid w:val="00D60CCE"/>
    <w:rsid w:val="00D60EA1"/>
    <w:rsid w:val="00D61189"/>
    <w:rsid w:val="00D6193E"/>
    <w:rsid w:val="00D6199C"/>
    <w:rsid w:val="00D61DD2"/>
    <w:rsid w:val="00D63542"/>
    <w:rsid w:val="00D63A35"/>
    <w:rsid w:val="00D6406A"/>
    <w:rsid w:val="00D64109"/>
    <w:rsid w:val="00D64607"/>
    <w:rsid w:val="00D64866"/>
    <w:rsid w:val="00D670A4"/>
    <w:rsid w:val="00D70A0B"/>
    <w:rsid w:val="00D70F7A"/>
    <w:rsid w:val="00D71651"/>
    <w:rsid w:val="00D72177"/>
    <w:rsid w:val="00D76CB4"/>
    <w:rsid w:val="00D8038C"/>
    <w:rsid w:val="00D80A4A"/>
    <w:rsid w:val="00D80D0E"/>
    <w:rsid w:val="00D80E5B"/>
    <w:rsid w:val="00D81B1C"/>
    <w:rsid w:val="00D8453C"/>
    <w:rsid w:val="00D856D9"/>
    <w:rsid w:val="00D85D51"/>
    <w:rsid w:val="00D85E9E"/>
    <w:rsid w:val="00D86032"/>
    <w:rsid w:val="00D86195"/>
    <w:rsid w:val="00D86DBA"/>
    <w:rsid w:val="00D86F72"/>
    <w:rsid w:val="00D87620"/>
    <w:rsid w:val="00D87F5F"/>
    <w:rsid w:val="00D90672"/>
    <w:rsid w:val="00D90706"/>
    <w:rsid w:val="00D90DE4"/>
    <w:rsid w:val="00D92975"/>
    <w:rsid w:val="00D92E1D"/>
    <w:rsid w:val="00D933A0"/>
    <w:rsid w:val="00D93520"/>
    <w:rsid w:val="00D946F5"/>
    <w:rsid w:val="00D9544C"/>
    <w:rsid w:val="00D95A72"/>
    <w:rsid w:val="00D966BE"/>
    <w:rsid w:val="00D971AC"/>
    <w:rsid w:val="00DA0639"/>
    <w:rsid w:val="00DA0DE2"/>
    <w:rsid w:val="00DA1483"/>
    <w:rsid w:val="00DA2C24"/>
    <w:rsid w:val="00DA31FF"/>
    <w:rsid w:val="00DA4906"/>
    <w:rsid w:val="00DA49BE"/>
    <w:rsid w:val="00DA5AE4"/>
    <w:rsid w:val="00DA7B63"/>
    <w:rsid w:val="00DB073E"/>
    <w:rsid w:val="00DB0764"/>
    <w:rsid w:val="00DB1C03"/>
    <w:rsid w:val="00DB2099"/>
    <w:rsid w:val="00DB26BA"/>
    <w:rsid w:val="00DB2854"/>
    <w:rsid w:val="00DB2CDF"/>
    <w:rsid w:val="00DB42F1"/>
    <w:rsid w:val="00DB4B50"/>
    <w:rsid w:val="00DB4BAD"/>
    <w:rsid w:val="00DB4DC6"/>
    <w:rsid w:val="00DB4EE3"/>
    <w:rsid w:val="00DB6323"/>
    <w:rsid w:val="00DB664B"/>
    <w:rsid w:val="00DB73F5"/>
    <w:rsid w:val="00DB7D44"/>
    <w:rsid w:val="00DB7F1B"/>
    <w:rsid w:val="00DC0947"/>
    <w:rsid w:val="00DC09AF"/>
    <w:rsid w:val="00DC0AA5"/>
    <w:rsid w:val="00DC0C1C"/>
    <w:rsid w:val="00DC0FF4"/>
    <w:rsid w:val="00DC16FB"/>
    <w:rsid w:val="00DC29FA"/>
    <w:rsid w:val="00DC402B"/>
    <w:rsid w:val="00DC4311"/>
    <w:rsid w:val="00DC5E93"/>
    <w:rsid w:val="00DC68BD"/>
    <w:rsid w:val="00DD024A"/>
    <w:rsid w:val="00DD1E23"/>
    <w:rsid w:val="00DD3D9D"/>
    <w:rsid w:val="00DD57A7"/>
    <w:rsid w:val="00DD57DF"/>
    <w:rsid w:val="00DD62ED"/>
    <w:rsid w:val="00DD63A0"/>
    <w:rsid w:val="00DE1B42"/>
    <w:rsid w:val="00DE2576"/>
    <w:rsid w:val="00DE2834"/>
    <w:rsid w:val="00DE2B23"/>
    <w:rsid w:val="00DE5023"/>
    <w:rsid w:val="00DE583A"/>
    <w:rsid w:val="00DE5E0B"/>
    <w:rsid w:val="00DE6650"/>
    <w:rsid w:val="00DE767E"/>
    <w:rsid w:val="00DF12FD"/>
    <w:rsid w:val="00DF14DF"/>
    <w:rsid w:val="00DF1539"/>
    <w:rsid w:val="00DF26BF"/>
    <w:rsid w:val="00DF283A"/>
    <w:rsid w:val="00DF39EC"/>
    <w:rsid w:val="00DF3F37"/>
    <w:rsid w:val="00DF4BC8"/>
    <w:rsid w:val="00DF5E3F"/>
    <w:rsid w:val="00DF670C"/>
    <w:rsid w:val="00DF677D"/>
    <w:rsid w:val="00DF6843"/>
    <w:rsid w:val="00DF6D90"/>
    <w:rsid w:val="00DF74DB"/>
    <w:rsid w:val="00DF7995"/>
    <w:rsid w:val="00E00E2B"/>
    <w:rsid w:val="00E02BB6"/>
    <w:rsid w:val="00E06386"/>
    <w:rsid w:val="00E06F20"/>
    <w:rsid w:val="00E075AC"/>
    <w:rsid w:val="00E106C9"/>
    <w:rsid w:val="00E10A7E"/>
    <w:rsid w:val="00E11E73"/>
    <w:rsid w:val="00E12F07"/>
    <w:rsid w:val="00E13339"/>
    <w:rsid w:val="00E133D0"/>
    <w:rsid w:val="00E13CC2"/>
    <w:rsid w:val="00E1431A"/>
    <w:rsid w:val="00E147E9"/>
    <w:rsid w:val="00E15108"/>
    <w:rsid w:val="00E174E4"/>
    <w:rsid w:val="00E20C25"/>
    <w:rsid w:val="00E20CBC"/>
    <w:rsid w:val="00E213E1"/>
    <w:rsid w:val="00E21B86"/>
    <w:rsid w:val="00E2226D"/>
    <w:rsid w:val="00E227BD"/>
    <w:rsid w:val="00E22DFD"/>
    <w:rsid w:val="00E23632"/>
    <w:rsid w:val="00E2431E"/>
    <w:rsid w:val="00E25B8B"/>
    <w:rsid w:val="00E26F0A"/>
    <w:rsid w:val="00E2744A"/>
    <w:rsid w:val="00E27E9E"/>
    <w:rsid w:val="00E30B01"/>
    <w:rsid w:val="00E3181E"/>
    <w:rsid w:val="00E31E8B"/>
    <w:rsid w:val="00E31F7F"/>
    <w:rsid w:val="00E327BA"/>
    <w:rsid w:val="00E32DE2"/>
    <w:rsid w:val="00E33009"/>
    <w:rsid w:val="00E34049"/>
    <w:rsid w:val="00E3449B"/>
    <w:rsid w:val="00E34AAF"/>
    <w:rsid w:val="00E34C27"/>
    <w:rsid w:val="00E34DBB"/>
    <w:rsid w:val="00E37321"/>
    <w:rsid w:val="00E3772E"/>
    <w:rsid w:val="00E42467"/>
    <w:rsid w:val="00E430A5"/>
    <w:rsid w:val="00E43561"/>
    <w:rsid w:val="00E456D9"/>
    <w:rsid w:val="00E46B00"/>
    <w:rsid w:val="00E4762F"/>
    <w:rsid w:val="00E47894"/>
    <w:rsid w:val="00E50C34"/>
    <w:rsid w:val="00E50D1A"/>
    <w:rsid w:val="00E51BC0"/>
    <w:rsid w:val="00E52407"/>
    <w:rsid w:val="00E538F8"/>
    <w:rsid w:val="00E5499F"/>
    <w:rsid w:val="00E54F12"/>
    <w:rsid w:val="00E55355"/>
    <w:rsid w:val="00E555CF"/>
    <w:rsid w:val="00E57CE1"/>
    <w:rsid w:val="00E60EF3"/>
    <w:rsid w:val="00E61382"/>
    <w:rsid w:val="00E61FA8"/>
    <w:rsid w:val="00E628A8"/>
    <w:rsid w:val="00E6291C"/>
    <w:rsid w:val="00E6321B"/>
    <w:rsid w:val="00E6425C"/>
    <w:rsid w:val="00E64F27"/>
    <w:rsid w:val="00E666FD"/>
    <w:rsid w:val="00E6704C"/>
    <w:rsid w:val="00E67132"/>
    <w:rsid w:val="00E6733D"/>
    <w:rsid w:val="00E677A6"/>
    <w:rsid w:val="00E71146"/>
    <w:rsid w:val="00E713BA"/>
    <w:rsid w:val="00E7207C"/>
    <w:rsid w:val="00E72BE5"/>
    <w:rsid w:val="00E72FD1"/>
    <w:rsid w:val="00E73232"/>
    <w:rsid w:val="00E743D8"/>
    <w:rsid w:val="00E74859"/>
    <w:rsid w:val="00E74C70"/>
    <w:rsid w:val="00E75537"/>
    <w:rsid w:val="00E75E08"/>
    <w:rsid w:val="00E76013"/>
    <w:rsid w:val="00E76AF2"/>
    <w:rsid w:val="00E76B6C"/>
    <w:rsid w:val="00E77719"/>
    <w:rsid w:val="00E77E82"/>
    <w:rsid w:val="00E80376"/>
    <w:rsid w:val="00E80645"/>
    <w:rsid w:val="00E80A41"/>
    <w:rsid w:val="00E825C3"/>
    <w:rsid w:val="00E85379"/>
    <w:rsid w:val="00E85577"/>
    <w:rsid w:val="00E86569"/>
    <w:rsid w:val="00E86B8E"/>
    <w:rsid w:val="00E86F85"/>
    <w:rsid w:val="00E9116C"/>
    <w:rsid w:val="00E91C72"/>
    <w:rsid w:val="00E91EBA"/>
    <w:rsid w:val="00E94992"/>
    <w:rsid w:val="00E94DE2"/>
    <w:rsid w:val="00E94EB8"/>
    <w:rsid w:val="00E9548A"/>
    <w:rsid w:val="00E958FB"/>
    <w:rsid w:val="00E9670D"/>
    <w:rsid w:val="00E96FD4"/>
    <w:rsid w:val="00E972FD"/>
    <w:rsid w:val="00E97B7E"/>
    <w:rsid w:val="00E97DE2"/>
    <w:rsid w:val="00E97EE5"/>
    <w:rsid w:val="00EA1125"/>
    <w:rsid w:val="00EA1A52"/>
    <w:rsid w:val="00EA2B0F"/>
    <w:rsid w:val="00EA38B0"/>
    <w:rsid w:val="00EA467A"/>
    <w:rsid w:val="00EA67D0"/>
    <w:rsid w:val="00EA6DCA"/>
    <w:rsid w:val="00EA7FFA"/>
    <w:rsid w:val="00EB00C1"/>
    <w:rsid w:val="00EB0BC8"/>
    <w:rsid w:val="00EB0F04"/>
    <w:rsid w:val="00EB1449"/>
    <w:rsid w:val="00EB2401"/>
    <w:rsid w:val="00EB255B"/>
    <w:rsid w:val="00EB40D9"/>
    <w:rsid w:val="00EB5087"/>
    <w:rsid w:val="00EB6CAE"/>
    <w:rsid w:val="00EB750F"/>
    <w:rsid w:val="00EC1113"/>
    <w:rsid w:val="00EC2957"/>
    <w:rsid w:val="00EC2DE0"/>
    <w:rsid w:val="00EC3D42"/>
    <w:rsid w:val="00EC42EF"/>
    <w:rsid w:val="00EC5DFE"/>
    <w:rsid w:val="00EC5E49"/>
    <w:rsid w:val="00EC6302"/>
    <w:rsid w:val="00EC6951"/>
    <w:rsid w:val="00ED232C"/>
    <w:rsid w:val="00ED2573"/>
    <w:rsid w:val="00ED2B41"/>
    <w:rsid w:val="00ED38A2"/>
    <w:rsid w:val="00ED5705"/>
    <w:rsid w:val="00ED5A68"/>
    <w:rsid w:val="00ED5E21"/>
    <w:rsid w:val="00ED5F2B"/>
    <w:rsid w:val="00EE269D"/>
    <w:rsid w:val="00EE2C65"/>
    <w:rsid w:val="00EE3890"/>
    <w:rsid w:val="00EE51EE"/>
    <w:rsid w:val="00EE5353"/>
    <w:rsid w:val="00EE5FB5"/>
    <w:rsid w:val="00EE5FC1"/>
    <w:rsid w:val="00EE7168"/>
    <w:rsid w:val="00EE79E9"/>
    <w:rsid w:val="00EE7E75"/>
    <w:rsid w:val="00EF047D"/>
    <w:rsid w:val="00EF051B"/>
    <w:rsid w:val="00EF0858"/>
    <w:rsid w:val="00EF0875"/>
    <w:rsid w:val="00EF0C4E"/>
    <w:rsid w:val="00EF0DFF"/>
    <w:rsid w:val="00EF2C2B"/>
    <w:rsid w:val="00EF33E3"/>
    <w:rsid w:val="00EF43C2"/>
    <w:rsid w:val="00EF4B68"/>
    <w:rsid w:val="00EF60FD"/>
    <w:rsid w:val="00EF6652"/>
    <w:rsid w:val="00EF7657"/>
    <w:rsid w:val="00EF7E07"/>
    <w:rsid w:val="00EF7EAD"/>
    <w:rsid w:val="00F01180"/>
    <w:rsid w:val="00F013B7"/>
    <w:rsid w:val="00F01839"/>
    <w:rsid w:val="00F01AA5"/>
    <w:rsid w:val="00F0359F"/>
    <w:rsid w:val="00F04B40"/>
    <w:rsid w:val="00F05E2A"/>
    <w:rsid w:val="00F05F6F"/>
    <w:rsid w:val="00F07B57"/>
    <w:rsid w:val="00F1013E"/>
    <w:rsid w:val="00F1097F"/>
    <w:rsid w:val="00F10B76"/>
    <w:rsid w:val="00F11954"/>
    <w:rsid w:val="00F119D3"/>
    <w:rsid w:val="00F11C20"/>
    <w:rsid w:val="00F12E71"/>
    <w:rsid w:val="00F13D88"/>
    <w:rsid w:val="00F145FE"/>
    <w:rsid w:val="00F14EA5"/>
    <w:rsid w:val="00F15413"/>
    <w:rsid w:val="00F15C2E"/>
    <w:rsid w:val="00F172F6"/>
    <w:rsid w:val="00F20313"/>
    <w:rsid w:val="00F20BB0"/>
    <w:rsid w:val="00F222F9"/>
    <w:rsid w:val="00F22376"/>
    <w:rsid w:val="00F225EF"/>
    <w:rsid w:val="00F238BD"/>
    <w:rsid w:val="00F23A6E"/>
    <w:rsid w:val="00F23E7E"/>
    <w:rsid w:val="00F24C34"/>
    <w:rsid w:val="00F24F91"/>
    <w:rsid w:val="00F25593"/>
    <w:rsid w:val="00F2645D"/>
    <w:rsid w:val="00F26DDF"/>
    <w:rsid w:val="00F30505"/>
    <w:rsid w:val="00F310DD"/>
    <w:rsid w:val="00F32EC4"/>
    <w:rsid w:val="00F33387"/>
    <w:rsid w:val="00F33688"/>
    <w:rsid w:val="00F34FBD"/>
    <w:rsid w:val="00F353BE"/>
    <w:rsid w:val="00F356CE"/>
    <w:rsid w:val="00F36696"/>
    <w:rsid w:val="00F369B9"/>
    <w:rsid w:val="00F36BE0"/>
    <w:rsid w:val="00F36D29"/>
    <w:rsid w:val="00F3745E"/>
    <w:rsid w:val="00F436AD"/>
    <w:rsid w:val="00F4403E"/>
    <w:rsid w:val="00F444A8"/>
    <w:rsid w:val="00F4479E"/>
    <w:rsid w:val="00F4705B"/>
    <w:rsid w:val="00F47498"/>
    <w:rsid w:val="00F5030E"/>
    <w:rsid w:val="00F5033D"/>
    <w:rsid w:val="00F50A68"/>
    <w:rsid w:val="00F5108C"/>
    <w:rsid w:val="00F510A2"/>
    <w:rsid w:val="00F51E0A"/>
    <w:rsid w:val="00F52C79"/>
    <w:rsid w:val="00F53564"/>
    <w:rsid w:val="00F55C75"/>
    <w:rsid w:val="00F5671F"/>
    <w:rsid w:val="00F567A3"/>
    <w:rsid w:val="00F603EE"/>
    <w:rsid w:val="00F61260"/>
    <w:rsid w:val="00F61D61"/>
    <w:rsid w:val="00F627BB"/>
    <w:rsid w:val="00F6403E"/>
    <w:rsid w:val="00F66058"/>
    <w:rsid w:val="00F675A2"/>
    <w:rsid w:val="00F679EB"/>
    <w:rsid w:val="00F70B52"/>
    <w:rsid w:val="00F71D45"/>
    <w:rsid w:val="00F72D80"/>
    <w:rsid w:val="00F733ED"/>
    <w:rsid w:val="00F73D3D"/>
    <w:rsid w:val="00F75477"/>
    <w:rsid w:val="00F75D2C"/>
    <w:rsid w:val="00F760AC"/>
    <w:rsid w:val="00F76A8F"/>
    <w:rsid w:val="00F77142"/>
    <w:rsid w:val="00F77384"/>
    <w:rsid w:val="00F776B7"/>
    <w:rsid w:val="00F823B8"/>
    <w:rsid w:val="00F82DD5"/>
    <w:rsid w:val="00F83651"/>
    <w:rsid w:val="00F84BCF"/>
    <w:rsid w:val="00F84ED2"/>
    <w:rsid w:val="00F85223"/>
    <w:rsid w:val="00F86075"/>
    <w:rsid w:val="00F8668A"/>
    <w:rsid w:val="00F86C60"/>
    <w:rsid w:val="00F87DCE"/>
    <w:rsid w:val="00F90A89"/>
    <w:rsid w:val="00F91A05"/>
    <w:rsid w:val="00F91F15"/>
    <w:rsid w:val="00F93410"/>
    <w:rsid w:val="00F9356A"/>
    <w:rsid w:val="00F93C3F"/>
    <w:rsid w:val="00F94E5A"/>
    <w:rsid w:val="00F9544F"/>
    <w:rsid w:val="00F95BFD"/>
    <w:rsid w:val="00F9744B"/>
    <w:rsid w:val="00F97737"/>
    <w:rsid w:val="00FA0C5B"/>
    <w:rsid w:val="00FA1374"/>
    <w:rsid w:val="00FA146D"/>
    <w:rsid w:val="00FA1C96"/>
    <w:rsid w:val="00FA21E4"/>
    <w:rsid w:val="00FA270F"/>
    <w:rsid w:val="00FA35B5"/>
    <w:rsid w:val="00FA385E"/>
    <w:rsid w:val="00FA50C7"/>
    <w:rsid w:val="00FA7477"/>
    <w:rsid w:val="00FB02D1"/>
    <w:rsid w:val="00FB0ED5"/>
    <w:rsid w:val="00FB1180"/>
    <w:rsid w:val="00FB1F19"/>
    <w:rsid w:val="00FB2E30"/>
    <w:rsid w:val="00FB367F"/>
    <w:rsid w:val="00FB3DA0"/>
    <w:rsid w:val="00FB3FBA"/>
    <w:rsid w:val="00FB424B"/>
    <w:rsid w:val="00FB6302"/>
    <w:rsid w:val="00FB6D65"/>
    <w:rsid w:val="00FB7FB5"/>
    <w:rsid w:val="00FC0D5B"/>
    <w:rsid w:val="00FC2257"/>
    <w:rsid w:val="00FC241C"/>
    <w:rsid w:val="00FC3167"/>
    <w:rsid w:val="00FC4082"/>
    <w:rsid w:val="00FC44D8"/>
    <w:rsid w:val="00FC520A"/>
    <w:rsid w:val="00FC67E6"/>
    <w:rsid w:val="00FC7904"/>
    <w:rsid w:val="00FD0A68"/>
    <w:rsid w:val="00FD11E5"/>
    <w:rsid w:val="00FD1F02"/>
    <w:rsid w:val="00FD21BE"/>
    <w:rsid w:val="00FD2FE7"/>
    <w:rsid w:val="00FD387A"/>
    <w:rsid w:val="00FD38A2"/>
    <w:rsid w:val="00FD42C8"/>
    <w:rsid w:val="00FD504C"/>
    <w:rsid w:val="00FD52F4"/>
    <w:rsid w:val="00FD6AAF"/>
    <w:rsid w:val="00FD6C70"/>
    <w:rsid w:val="00FD7DD0"/>
    <w:rsid w:val="00FE033E"/>
    <w:rsid w:val="00FE08CF"/>
    <w:rsid w:val="00FE1A36"/>
    <w:rsid w:val="00FE21F7"/>
    <w:rsid w:val="00FE26B6"/>
    <w:rsid w:val="00FE3E19"/>
    <w:rsid w:val="00FE551E"/>
    <w:rsid w:val="00FE5657"/>
    <w:rsid w:val="00FE5C4A"/>
    <w:rsid w:val="00FE6973"/>
    <w:rsid w:val="00FE7440"/>
    <w:rsid w:val="00FF0515"/>
    <w:rsid w:val="00FF145E"/>
    <w:rsid w:val="00FF1790"/>
    <w:rsid w:val="00FF27F9"/>
    <w:rsid w:val="00FF2917"/>
    <w:rsid w:val="00FF3574"/>
    <w:rsid w:val="00FF3C4F"/>
    <w:rsid w:val="00FF4D9C"/>
    <w:rsid w:val="00FF53D6"/>
    <w:rsid w:val="00FF72DA"/>
    <w:rsid w:val="00FF7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675185"/>
    <w:rPr>
      <w:rFonts w:ascii="Tahoma" w:hAnsi="Tahoma" w:cs="Tahoma"/>
      <w:sz w:val="16"/>
      <w:szCs w:val="16"/>
    </w:rPr>
  </w:style>
  <w:style w:type="character" w:customStyle="1" w:styleId="BalloonTextChar">
    <w:name w:val="Balloon Text Char"/>
    <w:basedOn w:val="DefaultParagraphFont"/>
    <w:link w:val="BalloonText"/>
    <w:rsid w:val="0067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paragraph" w:styleId="BalloonText">
    <w:name w:val="Balloon Text"/>
    <w:basedOn w:val="Normal"/>
    <w:link w:val="BalloonTextChar"/>
    <w:rsid w:val="00675185"/>
    <w:rPr>
      <w:rFonts w:ascii="Tahoma" w:hAnsi="Tahoma" w:cs="Tahoma"/>
      <w:sz w:val="16"/>
      <w:szCs w:val="16"/>
    </w:rPr>
  </w:style>
  <w:style w:type="character" w:customStyle="1" w:styleId="BalloonTextChar">
    <w:name w:val="Balloon Text Char"/>
    <w:basedOn w:val="DefaultParagraphFont"/>
    <w:link w:val="BalloonText"/>
    <w:rsid w:val="0067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1.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8A92-BB15-4BAD-8DB2-9ADE3195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25891</Words>
  <Characters>129977</Characters>
  <Application>Microsoft Office Word</Application>
  <DocSecurity>0</DocSecurity>
  <Lines>3822</Lines>
  <Paragraphs>2164</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153704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2014 - 00-00-01</dc:title>
  <dc:subject>Bills and Amendments</dc:subject>
  <dc:creator>Allan Mathieson</dc:creator>
  <cp:lastModifiedBy>svcMRProcess</cp:lastModifiedBy>
  <cp:revision>4</cp:revision>
  <cp:lastPrinted>2014-03-24T23:02:00Z</cp:lastPrinted>
  <dcterms:created xsi:type="dcterms:W3CDTF">2014-03-28T03:54:00Z</dcterms:created>
  <dcterms:modified xsi:type="dcterms:W3CDTF">2014-03-28T03:54:00Z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ctNoFooter">
    <vt:lpwstr>No. 2 of 2014</vt:lpwstr>
  </property>
  <property fmtid="{D5CDD505-2E9C-101B-9397-08002B2CF9AE}" pid="9" name="PrintSetup">
    <vt:lpwstr>VellumOnly</vt:lpwstr>
  </property>
  <property fmtid="{D5CDD505-2E9C-101B-9397-08002B2CF9AE}" pid="10" name="Assent Date">
    <vt:lpwstr>24 March 2014</vt:lpwstr>
  </property>
  <property fmtid="{D5CDD505-2E9C-101B-9397-08002B2CF9AE}" pid="11" name="KitandImprint">
    <vt:lpwstr>  </vt:lpwstr>
  </property>
  <property fmtid="{D5CDD505-2E9C-101B-9397-08002B2CF9AE}" pid="12" name="PerfectBound">
    <vt:lpwstr>NO</vt:lpwstr>
  </property>
  <property fmtid="{D5CDD505-2E9C-101B-9397-08002B2CF9AE}" pid="13" name="AsAtDate">
    <vt:lpwstr>24 Mar 2014</vt:lpwstr>
  </property>
  <property fmtid="{D5CDD505-2E9C-101B-9397-08002B2CF9AE}" pid="14" name="Suffix">
    <vt:lpwstr>00-00-01</vt:lpwstr>
  </property>
  <property fmtid="{D5CDD505-2E9C-101B-9397-08002B2CF9AE}" pid="15" name="DocumentType">
    <vt:lpwstr>Act</vt:lpwstr>
  </property>
  <property fmtid="{D5CDD505-2E9C-101B-9397-08002B2CF9AE}" pid="16" name="CommencementDate">
    <vt:lpwstr>20140324</vt:lpwstr>
  </property>
</Properties>
</file>