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Sunset Reserve Transformation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Sunset Reserve Transformation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_Toc434855445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_Toc434855446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_Toc434855447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Sunset Reserve amendments</w:t>
      </w:r>
    </w:p>
    <w:p>
      <w:pPr>
        <w:pStyle w:val="TOC8"/>
        <w:rPr>
          <w:rFonts w:asciiTheme="minorHAnsi" w:eastAsiaTheme="minorEastAsia" w:hAnsiTheme="minorHAnsi" w:cstheme="minorBidi"/>
          <w:szCs w:val="22"/>
        </w:rPr>
      </w:pPr>
      <w:r>
        <w:t>4.</w:t>
      </w:r>
      <w:r>
        <w:tab/>
        <w:t>Change of purpose</w:t>
      </w:r>
      <w:r>
        <w:tab/>
      </w:r>
      <w:r>
        <w:fldChar w:fldCharType="begin"/>
      </w:r>
      <w:r>
        <w:instrText xml:space="preserve"> PAGEREF _Toc434855449 \h </w:instrText>
      </w:r>
      <w:r>
        <w:fldChar w:fldCharType="separate"/>
      </w:r>
      <w:r>
        <w:t>3</w:t>
      </w:r>
      <w:r>
        <w:fldChar w:fldCharType="end"/>
      </w:r>
    </w:p>
    <w:p>
      <w:pPr>
        <w:pStyle w:val="TOC8"/>
        <w:rPr>
          <w:rFonts w:asciiTheme="minorHAnsi" w:eastAsiaTheme="minorEastAsia" w:hAnsiTheme="minorHAnsi" w:cstheme="minorBidi"/>
          <w:szCs w:val="22"/>
        </w:rPr>
      </w:pPr>
      <w:r>
        <w:t>5.</w:t>
      </w:r>
      <w:r>
        <w:tab/>
        <w:t>Lot 305</w:t>
      </w:r>
      <w:r>
        <w:tab/>
      </w:r>
      <w:r>
        <w:fldChar w:fldCharType="begin"/>
      </w:r>
      <w:r>
        <w:instrText xml:space="preserve"> PAGEREF _Toc434855450 \h </w:instrText>
      </w:r>
      <w:r>
        <w:fldChar w:fldCharType="separate"/>
      </w:r>
      <w:r>
        <w:t>3</w:t>
      </w:r>
      <w:r>
        <w:fldChar w:fldCharType="end"/>
      </w:r>
    </w:p>
    <w:p>
      <w:pPr>
        <w:pStyle w:val="TOC8"/>
        <w:rPr>
          <w:rFonts w:asciiTheme="minorHAnsi" w:eastAsiaTheme="minorEastAsia" w:hAnsiTheme="minorHAnsi" w:cstheme="minorBidi"/>
          <w:szCs w:val="22"/>
        </w:rPr>
      </w:pPr>
      <w:r>
        <w:t>6.</w:t>
      </w:r>
      <w:r>
        <w:tab/>
        <w:t>Lot 304</w:t>
      </w:r>
      <w:r>
        <w:tab/>
      </w:r>
      <w:r>
        <w:fldChar w:fldCharType="begin"/>
      </w:r>
      <w:r>
        <w:instrText xml:space="preserve"> PAGEREF _Toc434855451 \h </w:instrText>
      </w:r>
      <w:r>
        <w:fldChar w:fldCharType="separate"/>
      </w:r>
      <w:r>
        <w:t>3</w:t>
      </w:r>
      <w:r>
        <w:fldChar w:fldCharType="end"/>
      </w:r>
    </w:p>
    <w:p>
      <w:pPr>
        <w:pStyle w:val="TOC8"/>
        <w:rPr>
          <w:rFonts w:asciiTheme="minorHAnsi" w:eastAsiaTheme="minorEastAsia" w:hAnsiTheme="minorHAnsi" w:cstheme="minorBidi"/>
          <w:szCs w:val="22"/>
        </w:rPr>
      </w:pPr>
      <w:r>
        <w:t>7.</w:t>
      </w:r>
      <w:r>
        <w:tab/>
        <w:t>Lot 302</w:t>
      </w:r>
      <w:r>
        <w:tab/>
      </w:r>
      <w:r>
        <w:fldChar w:fldCharType="begin"/>
      </w:r>
      <w:r>
        <w:instrText xml:space="preserve"> PAGEREF _Toc434855452 \h </w:instrText>
      </w:r>
      <w:r>
        <w:fldChar w:fldCharType="separate"/>
      </w:r>
      <w:r>
        <w:t>3</w:t>
      </w:r>
      <w:r>
        <w:fldChar w:fldCharType="end"/>
      </w:r>
    </w:p>
    <w:p>
      <w:pPr>
        <w:pStyle w:val="TOC8"/>
        <w:rPr>
          <w:rFonts w:asciiTheme="minorHAnsi" w:eastAsiaTheme="minorEastAsia" w:hAnsiTheme="minorHAnsi" w:cstheme="minorBidi"/>
          <w:szCs w:val="22"/>
        </w:rPr>
      </w:pPr>
      <w:r>
        <w:t>8.</w:t>
      </w:r>
      <w:r>
        <w:tab/>
        <w:t>Registrar of Titles to take certain measures</w:t>
      </w:r>
      <w:r>
        <w:tab/>
      </w:r>
      <w:r>
        <w:fldChar w:fldCharType="begin"/>
      </w:r>
      <w:r>
        <w:instrText xml:space="preserve"> PAGEREF _Toc434855453 \h </w:instrText>
      </w:r>
      <w:r>
        <w:fldChar w:fldCharType="separate"/>
      </w:r>
      <w:r>
        <w:t>3</w:t>
      </w:r>
      <w:r>
        <w:fldChar w:fldCharType="end"/>
      </w:r>
    </w:p>
    <w:p>
      <w:pPr>
        <w:pStyle w:val="TOC8"/>
        <w:rPr>
          <w:rFonts w:asciiTheme="minorHAnsi" w:eastAsiaTheme="minorEastAsia" w:hAnsiTheme="minorHAnsi" w:cstheme="minorBidi"/>
          <w:szCs w:val="22"/>
        </w:rPr>
      </w:pPr>
      <w:r>
        <w:t>9.</w:t>
      </w:r>
      <w:r>
        <w:tab/>
      </w:r>
      <w:r>
        <w:rPr>
          <w:i/>
        </w:rPr>
        <w:t>Land Administration Act 1997</w:t>
      </w:r>
      <w:r>
        <w:t xml:space="preserve"> not affected</w:t>
      </w:r>
      <w:r>
        <w:tab/>
      </w:r>
      <w:r>
        <w:fldChar w:fldCharType="begin"/>
      </w:r>
      <w:r>
        <w:instrText xml:space="preserve"> PAGEREF _Toc434855454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scheme amendments</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_Toc434855456 \h </w:instrText>
      </w:r>
      <w:r>
        <w:fldChar w:fldCharType="separate"/>
      </w:r>
      <w:r>
        <w:t>5</w:t>
      </w:r>
      <w:r>
        <w:fldChar w:fldCharType="end"/>
      </w:r>
    </w:p>
    <w:p>
      <w:pPr>
        <w:pStyle w:val="TOC8"/>
        <w:rPr>
          <w:rFonts w:asciiTheme="minorHAnsi" w:eastAsiaTheme="minorEastAsia" w:hAnsiTheme="minorHAnsi" w:cstheme="minorBidi"/>
          <w:szCs w:val="22"/>
        </w:rPr>
      </w:pPr>
      <w:r>
        <w:t>11.</w:t>
      </w:r>
      <w:r>
        <w:tab/>
        <w:t>Metropolitan Region Scheme amended</w:t>
      </w:r>
      <w:r>
        <w:tab/>
      </w:r>
      <w:r>
        <w:fldChar w:fldCharType="begin"/>
      </w:r>
      <w:r>
        <w:instrText xml:space="preserve"> PAGEREF _Toc434855457 \h </w:instrText>
      </w:r>
      <w:r>
        <w:fldChar w:fldCharType="separate"/>
      </w:r>
      <w:r>
        <w:t>5</w:t>
      </w:r>
      <w:r>
        <w:fldChar w:fldCharType="end"/>
      </w:r>
    </w:p>
    <w:p>
      <w:pPr>
        <w:pStyle w:val="TOC8"/>
        <w:rPr>
          <w:rFonts w:asciiTheme="minorHAnsi" w:eastAsiaTheme="minorEastAsia" w:hAnsiTheme="minorHAnsi" w:cstheme="minorBidi"/>
          <w:szCs w:val="22"/>
        </w:rPr>
      </w:pPr>
      <w:r>
        <w:t>12.</w:t>
      </w:r>
      <w:r>
        <w:tab/>
        <w:t>Nedlands planning scheme amended</w:t>
      </w:r>
      <w:r>
        <w:tab/>
      </w:r>
      <w:r>
        <w:fldChar w:fldCharType="begin"/>
      </w:r>
      <w:r>
        <w:instrText xml:space="preserve"> PAGEREF _Toc434855458 \h </w:instrText>
      </w:r>
      <w:r>
        <w:fldChar w:fldCharType="separate"/>
      </w:r>
      <w:r>
        <w:t>5</w:t>
      </w:r>
      <w:r>
        <w:fldChar w:fldCharType="end"/>
      </w:r>
    </w:p>
    <w:p>
      <w:pPr>
        <w:pStyle w:val="TOC8"/>
        <w:rPr>
          <w:rFonts w:asciiTheme="minorHAnsi" w:eastAsiaTheme="minorEastAsia" w:hAnsiTheme="minorHAnsi" w:cstheme="minorBidi"/>
          <w:szCs w:val="22"/>
        </w:rPr>
      </w:pPr>
      <w:r>
        <w:t>13.</w:t>
      </w:r>
      <w:r>
        <w:tab/>
        <w:t>Effect of amendments</w:t>
      </w:r>
      <w:r>
        <w:tab/>
      </w:r>
      <w:r>
        <w:fldChar w:fldCharType="begin"/>
      </w:r>
      <w:r>
        <w:instrText xml:space="preserve"> PAGEREF _Toc434855459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Dealing with excised land</w:t>
      </w:r>
    </w:p>
    <w:p>
      <w:pPr>
        <w:pStyle w:val="TOC8"/>
        <w:rPr>
          <w:rFonts w:asciiTheme="minorHAnsi" w:eastAsiaTheme="minorEastAsia" w:hAnsiTheme="minorHAnsi" w:cstheme="minorBidi"/>
          <w:szCs w:val="22"/>
        </w:rPr>
      </w:pPr>
      <w:r>
        <w:t>14.</w:t>
      </w:r>
      <w:r>
        <w:tab/>
        <w:t>Minister for Works may deal with excised land</w:t>
      </w:r>
      <w:r>
        <w:tab/>
      </w:r>
      <w:r>
        <w:fldChar w:fldCharType="begin"/>
      </w:r>
      <w:r>
        <w:instrText xml:space="preserve"> PAGEREF _Toc434855461 \h </w:instrText>
      </w:r>
      <w:r>
        <w:fldChar w:fldCharType="separate"/>
      </w:r>
      <w:r>
        <w:t>6</w:t>
      </w:r>
      <w:r>
        <w:fldChar w:fldCharType="end"/>
      </w:r>
    </w:p>
    <w:p>
      <w:pPr>
        <w:pStyle w:val="TOC8"/>
        <w:rPr>
          <w:rFonts w:asciiTheme="minorHAnsi" w:eastAsiaTheme="minorEastAsia" w:hAnsiTheme="minorHAnsi" w:cstheme="minorBidi"/>
          <w:szCs w:val="22"/>
        </w:rPr>
      </w:pPr>
      <w:r>
        <w:t>15.</w:t>
      </w:r>
      <w:r>
        <w:tab/>
        <w:t>Delegation</w:t>
      </w:r>
      <w:r>
        <w:tab/>
      </w:r>
      <w:r>
        <w:fldChar w:fldCharType="begin"/>
      </w:r>
      <w:r>
        <w:instrText xml:space="preserve"> PAGEREF _Toc434855462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16.</w:t>
      </w:r>
      <w:r>
        <w:tab/>
        <w:t>Sunset Reserve Account</w:t>
      </w:r>
      <w:r>
        <w:tab/>
      </w:r>
      <w:r>
        <w:fldChar w:fldCharType="begin"/>
      </w:r>
      <w:r>
        <w:instrText xml:space="preserve"> PAGEREF _Toc434855464 \h </w:instrText>
      </w:r>
      <w:r>
        <w:fldChar w:fldCharType="separate"/>
      </w:r>
      <w:r>
        <w:t>8</w:t>
      </w:r>
      <w:r>
        <w:fldChar w:fldCharType="end"/>
      </w:r>
    </w:p>
    <w:p>
      <w:pPr>
        <w:pStyle w:val="TOC8"/>
        <w:rPr>
          <w:rFonts w:asciiTheme="minorHAnsi" w:eastAsiaTheme="minorEastAsia" w:hAnsiTheme="minorHAnsi" w:cstheme="minorBidi"/>
          <w:szCs w:val="22"/>
        </w:rPr>
      </w:pPr>
      <w:r>
        <w:t>17.</w:t>
      </w:r>
      <w:r>
        <w:tab/>
        <w:t>Regulations</w:t>
      </w:r>
      <w:r>
        <w:tab/>
      </w:r>
      <w:r>
        <w:fldChar w:fldCharType="begin"/>
      </w:r>
      <w:r>
        <w:instrText xml:space="preserve"> PAGEREF _Toc434855465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Deposited plan 49483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_Toc434855468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Sunset Reserve Transformation Act 2014</w:t>
      </w:r>
    </w:p>
    <w:p>
      <w:pPr>
        <w:pStyle w:val="LongTitle"/>
        <w:suppressLineNumbers/>
      </w:pPr>
      <w:bookmarkStart w:id="3" w:name="BillCited"/>
      <w:bookmarkEnd w:id="3"/>
      <w:r>
        <w:rPr>
          <w:snapToGrid w:val="0"/>
        </w:rPr>
        <w:t>An Act to provide for reserve and planning changes to expedite the transformation of the former Sunset Hospital site into an arts, cultural and community asset, and for related purposes</w:t>
      </w:r>
      <w:r>
        <w:t>.</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86714317"/>
      <w:bookmarkStart w:id="5" w:name="_Toc424550359"/>
      <w:bookmarkStart w:id="6" w:name="_Toc434855418"/>
      <w:bookmarkStart w:id="7" w:name="_Toc43485544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86714318"/>
      <w:bookmarkStart w:id="9" w:name="_Toc434855445"/>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Sunset Reserve Transformation Act 2014</w:t>
      </w:r>
      <w:r>
        <w:rPr>
          <w:snapToGrid w:val="0"/>
        </w:rPr>
        <w:t>.</w:t>
      </w:r>
    </w:p>
    <w:p>
      <w:pPr>
        <w:pStyle w:val="Heading5"/>
        <w:rPr>
          <w:snapToGrid w:val="0"/>
        </w:rPr>
      </w:pPr>
      <w:bookmarkStart w:id="10" w:name="_Toc386714319"/>
      <w:bookmarkStart w:id="11" w:name="_Toc434855446"/>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12" w:name="_Toc386714320"/>
      <w:bookmarkStart w:id="13" w:name="_Toc434855447"/>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class A reserve</w:t>
      </w:r>
      <w:r>
        <w:t xml:space="preserve"> means a reserve classified as a class A reserve under the </w:t>
      </w:r>
      <w:r>
        <w:rPr>
          <w:i/>
        </w:rPr>
        <w:t>Land Administration Act 1997</w:t>
      </w:r>
      <w:r>
        <w:t xml:space="preserve"> section 42;</w:t>
      </w:r>
    </w:p>
    <w:p>
      <w:pPr>
        <w:pStyle w:val="Defstart"/>
      </w:pPr>
      <w:r>
        <w:tab/>
      </w:r>
      <w:r>
        <w:rPr>
          <w:rStyle w:val="CharDefText"/>
        </w:rPr>
        <w:t>excised land</w:t>
      </w:r>
      <w:r>
        <w:t xml:space="preserve"> means the land excised under section 7 and includes any part of that land;</w:t>
      </w:r>
    </w:p>
    <w:p>
      <w:pPr>
        <w:pStyle w:val="Defstart"/>
      </w:pPr>
      <w:r>
        <w:tab/>
      </w:r>
      <w:r>
        <w:rPr>
          <w:rStyle w:val="CharDefText"/>
        </w:rPr>
        <w:t>Minister for Works</w:t>
      </w:r>
      <w:r>
        <w:t xml:space="preserve"> means the body corporate created by the </w:t>
      </w:r>
      <w:r>
        <w:rPr>
          <w:i/>
        </w:rPr>
        <w:t>Public Works Act 1902</w:t>
      </w:r>
      <w:r>
        <w:t xml:space="preserve"> section 5;</w:t>
      </w:r>
    </w:p>
    <w:p>
      <w:pPr>
        <w:pStyle w:val="Defstart"/>
      </w:pPr>
      <w:r>
        <w:tab/>
      </w:r>
      <w:r>
        <w:rPr>
          <w:rStyle w:val="CharDefText"/>
        </w:rPr>
        <w:t>Sunset Reserve</w:t>
      </w:r>
      <w:r>
        <w:t xml:space="preserve"> means Class A reserve No. 1667.</w:t>
      </w:r>
    </w:p>
    <w:p>
      <w:pPr>
        <w:pStyle w:val="Subsection"/>
      </w:pPr>
      <w:r>
        <w:tab/>
        <w:t>(2)</w:t>
      </w:r>
      <w:r>
        <w:tab/>
        <w:t>A reference in this Act to a lot is a reference to the lot as shown on deposited plan 49483.</w:t>
      </w:r>
    </w:p>
    <w:p>
      <w:pPr>
        <w:pStyle w:val="Subsection"/>
      </w:pPr>
      <w:r>
        <w:tab/>
        <w:t>(3)</w:t>
      </w:r>
      <w:r>
        <w:tab/>
        <w:t xml:space="preserve">Deposited plan 49483 referred to in this Act is held by the agency that principally assists in the administration of the </w:t>
      </w:r>
      <w:r>
        <w:rPr>
          <w:i/>
        </w:rPr>
        <w:t>Transfer of Land Act 1893</w:t>
      </w:r>
      <w:r>
        <w:t>.</w:t>
      </w:r>
    </w:p>
    <w:p>
      <w:pPr>
        <w:pStyle w:val="Subsection"/>
      </w:pPr>
      <w:r>
        <w:tab/>
        <w:t>(4)</w:t>
      </w:r>
      <w:r>
        <w:tab/>
        <w:t>An indicative depiction of deposited plan 49483 is in Schedule 1.</w:t>
      </w:r>
    </w:p>
    <w:p>
      <w:pPr>
        <w:pStyle w:val="Heading2"/>
      </w:pPr>
      <w:bookmarkStart w:id="14" w:name="_Toc386714321"/>
      <w:bookmarkStart w:id="15" w:name="_Toc424550363"/>
      <w:bookmarkStart w:id="16" w:name="_Toc434855422"/>
      <w:bookmarkStart w:id="17" w:name="_Toc434855448"/>
      <w:r>
        <w:rPr>
          <w:rStyle w:val="CharPartNo"/>
        </w:rPr>
        <w:t>Part 2</w:t>
      </w:r>
      <w:r>
        <w:rPr>
          <w:rStyle w:val="CharDivNo"/>
        </w:rPr>
        <w:t> </w:t>
      </w:r>
      <w:r>
        <w:t>—</w:t>
      </w:r>
      <w:r>
        <w:rPr>
          <w:rStyle w:val="CharDivText"/>
        </w:rPr>
        <w:t> </w:t>
      </w:r>
      <w:r>
        <w:rPr>
          <w:rStyle w:val="CharPartText"/>
        </w:rPr>
        <w:t>Sunset Reserve amendments</w:t>
      </w:r>
      <w:bookmarkEnd w:id="14"/>
      <w:bookmarkEnd w:id="15"/>
      <w:bookmarkEnd w:id="16"/>
      <w:bookmarkEnd w:id="17"/>
    </w:p>
    <w:p>
      <w:pPr>
        <w:pStyle w:val="Heading5"/>
      </w:pPr>
      <w:bookmarkStart w:id="18" w:name="_Toc386714322"/>
      <w:bookmarkStart w:id="19" w:name="_Toc434855449"/>
      <w:r>
        <w:rPr>
          <w:rStyle w:val="CharSectno"/>
        </w:rPr>
        <w:t>4</w:t>
      </w:r>
      <w:r>
        <w:t>.</w:t>
      </w:r>
      <w:r>
        <w:tab/>
        <w:t>Change of purpose</w:t>
      </w:r>
      <w:bookmarkEnd w:id="18"/>
      <w:bookmarkEnd w:id="19"/>
    </w:p>
    <w:p>
      <w:pPr>
        <w:pStyle w:val="Subsection"/>
      </w:pPr>
      <w:r>
        <w:tab/>
      </w:r>
      <w:r>
        <w:tab/>
        <w:t xml:space="preserve">The purpose for which Sunset Reserve is reserved under the </w:t>
      </w:r>
      <w:r>
        <w:rPr>
          <w:i/>
        </w:rPr>
        <w:t>Land Administration Act 1997</w:t>
      </w:r>
      <w:r>
        <w:t xml:space="preserve"> Part 4 is changed to “Sunset Heritage Precinct for arts, cultural, community and ancillary commercial purposes”.</w:t>
      </w:r>
    </w:p>
    <w:p>
      <w:pPr>
        <w:pStyle w:val="Heading5"/>
      </w:pPr>
      <w:bookmarkStart w:id="20" w:name="_Toc386714323"/>
      <w:bookmarkStart w:id="21" w:name="_Toc434855450"/>
      <w:r>
        <w:rPr>
          <w:rStyle w:val="CharSectno"/>
        </w:rPr>
        <w:t>5</w:t>
      </w:r>
      <w:r>
        <w:t>.</w:t>
      </w:r>
      <w:r>
        <w:tab/>
        <w:t>Lot 305</w:t>
      </w:r>
      <w:bookmarkEnd w:id="20"/>
      <w:bookmarkEnd w:id="21"/>
    </w:p>
    <w:p>
      <w:pPr>
        <w:pStyle w:val="Subsection"/>
      </w:pPr>
      <w:r>
        <w:tab/>
        <w:t>(1)</w:t>
      </w:r>
      <w:r>
        <w:tab/>
        <w:t>Sunset Reserve is amended by excising the land comprising Lot 305.</w:t>
      </w:r>
    </w:p>
    <w:p>
      <w:pPr>
        <w:pStyle w:val="Subsection"/>
      </w:pPr>
      <w:r>
        <w:tab/>
        <w:t>(2)</w:t>
      </w:r>
      <w:r>
        <w:tab/>
        <w:t>Class A reserve No. 29174 is amended by adding the land excised under subsection (1).</w:t>
      </w:r>
    </w:p>
    <w:p>
      <w:pPr>
        <w:pStyle w:val="Heading5"/>
      </w:pPr>
      <w:bookmarkStart w:id="22" w:name="_Toc386714324"/>
      <w:bookmarkStart w:id="23" w:name="_Toc434855451"/>
      <w:r>
        <w:rPr>
          <w:rStyle w:val="CharSectno"/>
        </w:rPr>
        <w:t>6</w:t>
      </w:r>
      <w:r>
        <w:t>.</w:t>
      </w:r>
      <w:r>
        <w:tab/>
        <w:t>Lot 304</w:t>
      </w:r>
      <w:bookmarkEnd w:id="22"/>
      <w:bookmarkEnd w:id="23"/>
    </w:p>
    <w:p>
      <w:pPr>
        <w:pStyle w:val="Subsection"/>
      </w:pPr>
      <w:r>
        <w:tab/>
        <w:t>(1)</w:t>
      </w:r>
      <w:r>
        <w:tab/>
        <w:t>Sunset Reserve is amended by excising the land comprising Lot 304.</w:t>
      </w:r>
    </w:p>
    <w:p>
      <w:pPr>
        <w:pStyle w:val="Subsection"/>
      </w:pPr>
      <w:r>
        <w:tab/>
        <w:t>(2)</w:t>
      </w:r>
      <w:r>
        <w:tab/>
        <w:t>Class A reserve No. 17391 is amended by adding the land excised under subsection (1).</w:t>
      </w:r>
    </w:p>
    <w:p>
      <w:pPr>
        <w:pStyle w:val="Heading5"/>
      </w:pPr>
      <w:bookmarkStart w:id="24" w:name="_Toc386714325"/>
      <w:bookmarkStart w:id="25" w:name="_Toc434855452"/>
      <w:r>
        <w:rPr>
          <w:rStyle w:val="CharSectno"/>
        </w:rPr>
        <w:t>7</w:t>
      </w:r>
      <w:r>
        <w:t>.</w:t>
      </w:r>
      <w:r>
        <w:tab/>
        <w:t>Lot 302</w:t>
      </w:r>
      <w:bookmarkEnd w:id="24"/>
      <w:bookmarkEnd w:id="25"/>
    </w:p>
    <w:p>
      <w:pPr>
        <w:pStyle w:val="Subsection"/>
      </w:pPr>
      <w:r>
        <w:tab/>
        <w:t>(1)</w:t>
      </w:r>
      <w:r>
        <w:tab/>
        <w:t>Sunset Reserve is amended by excising the land comprising Lot 302.</w:t>
      </w:r>
    </w:p>
    <w:p>
      <w:pPr>
        <w:pStyle w:val="Subsection"/>
      </w:pPr>
      <w:r>
        <w:tab/>
        <w:t>(2)</w:t>
      </w:r>
      <w:r>
        <w:tab/>
        <w:t>The excised land is transferred to the Minister for Works in fee simple.</w:t>
      </w:r>
    </w:p>
    <w:p>
      <w:pPr>
        <w:pStyle w:val="Subsection"/>
      </w:pPr>
      <w:r>
        <w:tab/>
        <w:t>(3)</w:t>
      </w:r>
      <w:r>
        <w:tab/>
        <w:t xml:space="preserve">Duty is not chargeable under the </w:t>
      </w:r>
      <w:r>
        <w:rPr>
          <w:i/>
        </w:rPr>
        <w:t>Duties Act 2008</w:t>
      </w:r>
      <w:r>
        <w:t xml:space="preserve"> on the transfer of the fee simple in the excised land under subsection (2).</w:t>
      </w:r>
    </w:p>
    <w:p>
      <w:pPr>
        <w:pStyle w:val="Heading5"/>
      </w:pPr>
      <w:bookmarkStart w:id="26" w:name="_Toc386714326"/>
      <w:bookmarkStart w:id="27" w:name="_Toc434855453"/>
      <w:r>
        <w:rPr>
          <w:rStyle w:val="CharSectno"/>
        </w:rPr>
        <w:t>8</w:t>
      </w:r>
      <w:r>
        <w:t>.</w:t>
      </w:r>
      <w:r>
        <w:tab/>
        <w:t>Registrar of Titles to take certain measures</w:t>
      </w:r>
      <w:bookmarkEnd w:id="26"/>
      <w:bookmarkEnd w:id="27"/>
    </w:p>
    <w:p>
      <w:pPr>
        <w:pStyle w:val="Subsection"/>
      </w:pPr>
      <w:r>
        <w:tab/>
        <w:t>(1)</w:t>
      </w:r>
      <w:r>
        <w:tab/>
        <w:t xml:space="preserve">The Registrar of Titles must take any necessary measures to — </w:t>
      </w:r>
    </w:p>
    <w:p>
      <w:pPr>
        <w:pStyle w:val="Indenta"/>
      </w:pPr>
      <w:r>
        <w:tab/>
        <w:t>(a)</w:t>
      </w:r>
      <w:r>
        <w:tab/>
        <w:t>register the amendments to, reservations and classifications of, and other changes to, land effected under sections 4 to 7; and</w:t>
      </w:r>
    </w:p>
    <w:p>
      <w:pPr>
        <w:pStyle w:val="Indenta"/>
      </w:pPr>
      <w:r>
        <w:tab/>
        <w:t>(b)</w:t>
      </w:r>
      <w:r>
        <w:tab/>
        <w:t>register the transfer effected under section 7(2).</w:t>
      </w:r>
    </w:p>
    <w:p>
      <w:pPr>
        <w:pStyle w:val="Subsection"/>
      </w:pPr>
      <w:r>
        <w:tab/>
        <w:t>(2)</w:t>
      </w:r>
      <w:r>
        <w:tab/>
        <w:t xml:space="preserve">For the purposes of subsection (1)(a), sections  4 to 7 may be treated as if they were orders under the </w:t>
      </w:r>
      <w:r>
        <w:rPr>
          <w:i/>
        </w:rPr>
        <w:t>Land Administration Act 1997</w:t>
      </w:r>
      <w:r>
        <w:t>.</w:t>
      </w:r>
    </w:p>
    <w:p>
      <w:pPr>
        <w:pStyle w:val="Heading5"/>
      </w:pPr>
      <w:bookmarkStart w:id="28" w:name="_Toc386714327"/>
      <w:bookmarkStart w:id="29" w:name="_Toc434855454"/>
      <w:r>
        <w:rPr>
          <w:rStyle w:val="CharSectno"/>
        </w:rPr>
        <w:t>9</w:t>
      </w:r>
      <w:r>
        <w:t>.</w:t>
      </w:r>
      <w:r>
        <w:tab/>
      </w:r>
      <w:r>
        <w:rPr>
          <w:i/>
        </w:rPr>
        <w:t>Land Administration Act 1997</w:t>
      </w:r>
      <w:r>
        <w:t xml:space="preserve"> not affected</w:t>
      </w:r>
      <w:bookmarkEnd w:id="28"/>
      <w:bookmarkEnd w:id="29"/>
    </w:p>
    <w:p>
      <w:pPr>
        <w:pStyle w:val="Subsection"/>
      </w:pPr>
      <w:r>
        <w:tab/>
      </w:r>
      <w:r>
        <w:tab/>
        <w:t xml:space="preserve">Nothing in this Part affects the powers conferred under the </w:t>
      </w:r>
      <w:r>
        <w:rPr>
          <w:i/>
        </w:rPr>
        <w:t xml:space="preserve">Land Administration Act 1997 </w:t>
      </w:r>
      <w:r>
        <w:t>on the Minister for Lands in relation to the Sunset Reserve.</w:t>
      </w:r>
    </w:p>
    <w:p>
      <w:pPr>
        <w:pStyle w:val="Heading2"/>
      </w:pPr>
      <w:bookmarkStart w:id="30" w:name="_Toc386714328"/>
      <w:bookmarkStart w:id="31" w:name="_Toc424550370"/>
      <w:bookmarkStart w:id="32" w:name="_Toc434855429"/>
      <w:bookmarkStart w:id="33" w:name="_Toc434855455"/>
      <w:r>
        <w:rPr>
          <w:rStyle w:val="CharPartNo"/>
        </w:rPr>
        <w:t>Part 3</w:t>
      </w:r>
      <w:r>
        <w:t> — </w:t>
      </w:r>
      <w:r>
        <w:rPr>
          <w:rStyle w:val="CharPartText"/>
        </w:rPr>
        <w:t>Planning scheme amendments</w:t>
      </w:r>
      <w:bookmarkEnd w:id="30"/>
      <w:bookmarkEnd w:id="31"/>
      <w:bookmarkEnd w:id="32"/>
      <w:bookmarkEnd w:id="33"/>
    </w:p>
    <w:p>
      <w:pPr>
        <w:pStyle w:val="Heading5"/>
      </w:pPr>
      <w:bookmarkStart w:id="34" w:name="_Toc386714329"/>
      <w:bookmarkStart w:id="35" w:name="_Toc434855456"/>
      <w:r>
        <w:rPr>
          <w:rStyle w:val="CharSectno"/>
        </w:rPr>
        <w:t>10</w:t>
      </w:r>
      <w:r>
        <w:t>.</w:t>
      </w:r>
      <w:r>
        <w:tab/>
        <w:t>Terms used</w:t>
      </w:r>
      <w:bookmarkEnd w:id="34"/>
      <w:bookmarkEnd w:id="35"/>
    </w:p>
    <w:p>
      <w:pPr>
        <w:pStyle w:val="Subsection"/>
      </w:pPr>
      <w:r>
        <w:tab/>
      </w:r>
      <w:r>
        <w:tab/>
        <w:t xml:space="preserve">In this Part — </w:t>
      </w:r>
    </w:p>
    <w:p>
      <w:pPr>
        <w:pStyle w:val="Defstart"/>
      </w:pPr>
      <w:r>
        <w:tab/>
      </w:r>
      <w:r>
        <w:rPr>
          <w:rStyle w:val="CharDefText"/>
        </w:rPr>
        <w:t>Metropolitan Region Scheme</w:t>
      </w:r>
      <w:r>
        <w:t xml:space="preserve"> has the meaning given in the </w:t>
      </w:r>
      <w:r>
        <w:rPr>
          <w:i/>
        </w:rPr>
        <w:t>Planning and Development Act 2005</w:t>
      </w:r>
      <w:r>
        <w:t xml:space="preserve"> section 4;</w:t>
      </w:r>
    </w:p>
    <w:p>
      <w:pPr>
        <w:pStyle w:val="Defstart"/>
      </w:pPr>
      <w:r>
        <w:tab/>
      </w:r>
      <w:r>
        <w:rPr>
          <w:rStyle w:val="CharDefText"/>
        </w:rPr>
        <w:t>Nedlands planning scheme</w:t>
      </w:r>
      <w:r>
        <w:t xml:space="preserve"> means the City of Nedlands Town Planning Scheme No. 2.</w:t>
      </w:r>
    </w:p>
    <w:p>
      <w:pPr>
        <w:pStyle w:val="Heading5"/>
      </w:pPr>
      <w:bookmarkStart w:id="36" w:name="_Toc386714330"/>
      <w:bookmarkStart w:id="37" w:name="_Toc434855457"/>
      <w:r>
        <w:rPr>
          <w:rStyle w:val="CharSectno"/>
        </w:rPr>
        <w:t>11</w:t>
      </w:r>
      <w:r>
        <w:t>.</w:t>
      </w:r>
      <w:r>
        <w:tab/>
        <w:t>Metropolitan Region Scheme amended</w:t>
      </w:r>
      <w:bookmarkEnd w:id="36"/>
      <w:bookmarkEnd w:id="37"/>
    </w:p>
    <w:p>
      <w:pPr>
        <w:pStyle w:val="Subsection"/>
      </w:pPr>
      <w:r>
        <w:tab/>
      </w:r>
      <w:r>
        <w:tab/>
        <w:t xml:space="preserve">The Metropolitan Region Scheme is amended — </w:t>
      </w:r>
    </w:p>
    <w:p>
      <w:pPr>
        <w:pStyle w:val="Indenta"/>
      </w:pPr>
      <w:r>
        <w:tab/>
        <w:t>(a)</w:t>
      </w:r>
      <w:r>
        <w:tab/>
        <w:t>by changing the reservation of any part of the land comprising Sunset Reserve that is reserved for “Public Purposes — Hospitals” to “Parks and Recreation”; and</w:t>
      </w:r>
    </w:p>
    <w:p>
      <w:pPr>
        <w:pStyle w:val="Indenta"/>
      </w:pPr>
      <w:r>
        <w:tab/>
        <w:t>(b)</w:t>
      </w:r>
      <w:r>
        <w:tab/>
        <w:t>by deleting the reservation of the excised land and zoning that land as “Urban”.</w:t>
      </w:r>
    </w:p>
    <w:p>
      <w:pPr>
        <w:pStyle w:val="Heading5"/>
      </w:pPr>
      <w:bookmarkStart w:id="38" w:name="_Toc386714331"/>
      <w:bookmarkStart w:id="39" w:name="_Toc434855458"/>
      <w:r>
        <w:rPr>
          <w:rStyle w:val="CharSectno"/>
        </w:rPr>
        <w:t>12</w:t>
      </w:r>
      <w:r>
        <w:t>.</w:t>
      </w:r>
      <w:r>
        <w:tab/>
        <w:t>Nedlands planning scheme amended</w:t>
      </w:r>
      <w:bookmarkEnd w:id="38"/>
      <w:bookmarkEnd w:id="39"/>
    </w:p>
    <w:p>
      <w:pPr>
        <w:pStyle w:val="Subsection"/>
      </w:pPr>
      <w:r>
        <w:tab/>
      </w:r>
      <w:r>
        <w:tab/>
        <w:t xml:space="preserve">The Nedlands planning scheme is amended — </w:t>
      </w:r>
    </w:p>
    <w:p>
      <w:pPr>
        <w:pStyle w:val="Indenta"/>
      </w:pPr>
      <w:r>
        <w:tab/>
        <w:t>(a)</w:t>
      </w:r>
      <w:r>
        <w:tab/>
        <w:t>by zoning the excised land as “Residential”; and</w:t>
      </w:r>
    </w:p>
    <w:p>
      <w:pPr>
        <w:pStyle w:val="Indenta"/>
      </w:pPr>
      <w:r>
        <w:tab/>
        <w:t>(b)</w:t>
      </w:r>
      <w:r>
        <w:tab/>
        <w:t>by designating the excised land R12.5 for the purposes of State Planning Policy 3.1: Residential Design Codes.</w:t>
      </w:r>
    </w:p>
    <w:p>
      <w:pPr>
        <w:pStyle w:val="Heading5"/>
      </w:pPr>
      <w:bookmarkStart w:id="40" w:name="_Toc386714332"/>
      <w:bookmarkStart w:id="41" w:name="_Toc434855459"/>
      <w:r>
        <w:rPr>
          <w:rStyle w:val="CharSectno"/>
        </w:rPr>
        <w:t>13</w:t>
      </w:r>
      <w:r>
        <w:t>.</w:t>
      </w:r>
      <w:r>
        <w:tab/>
        <w:t>Effect of amendments</w:t>
      </w:r>
      <w:bookmarkEnd w:id="40"/>
      <w:bookmarkEnd w:id="41"/>
    </w:p>
    <w:p>
      <w:pPr>
        <w:pStyle w:val="Subsection"/>
      </w:pPr>
      <w:r>
        <w:tab/>
        <w:t>(1)</w:t>
      </w:r>
      <w:r>
        <w:tab/>
        <w:t xml:space="preserve">The amendments effected by this Part have effect as though the amendments were enacted under the </w:t>
      </w:r>
      <w:r>
        <w:rPr>
          <w:i/>
        </w:rPr>
        <w:t>Planning and Development Act 2005</w:t>
      </w:r>
      <w:r>
        <w:t>.</w:t>
      </w:r>
    </w:p>
    <w:p>
      <w:pPr>
        <w:pStyle w:val="Subsection"/>
      </w:pPr>
      <w:r>
        <w:tab/>
        <w:t>(2)</w:t>
      </w:r>
      <w:r>
        <w:tab/>
        <w:t xml:space="preserve">Nothing in this Part affects the operation of the </w:t>
      </w:r>
      <w:r>
        <w:rPr>
          <w:i/>
        </w:rPr>
        <w:t xml:space="preserve">Planning and Development Act 2005 </w:t>
      </w:r>
      <w:r>
        <w:t>with respect to amendments to the Metropolitan Region Scheme or the Nedlands planning scheme as amended by this Part.</w:t>
      </w:r>
    </w:p>
    <w:p>
      <w:pPr>
        <w:pStyle w:val="Heading2"/>
      </w:pPr>
      <w:bookmarkStart w:id="42" w:name="_Toc386714333"/>
      <w:bookmarkStart w:id="43" w:name="_Toc424550375"/>
      <w:bookmarkStart w:id="44" w:name="_Toc434855434"/>
      <w:bookmarkStart w:id="45" w:name="_Toc434855460"/>
      <w:r>
        <w:rPr>
          <w:rStyle w:val="CharPartNo"/>
        </w:rPr>
        <w:t>Part 4</w:t>
      </w:r>
      <w:r>
        <w:rPr>
          <w:rStyle w:val="CharDivNo"/>
        </w:rPr>
        <w:t> </w:t>
      </w:r>
      <w:r>
        <w:t>—</w:t>
      </w:r>
      <w:r>
        <w:rPr>
          <w:rStyle w:val="CharDivText"/>
        </w:rPr>
        <w:t> </w:t>
      </w:r>
      <w:r>
        <w:rPr>
          <w:rStyle w:val="CharPartText"/>
        </w:rPr>
        <w:t>Dealing with excised land</w:t>
      </w:r>
      <w:bookmarkEnd w:id="42"/>
      <w:bookmarkEnd w:id="43"/>
      <w:bookmarkEnd w:id="44"/>
      <w:bookmarkEnd w:id="45"/>
    </w:p>
    <w:p>
      <w:pPr>
        <w:pStyle w:val="Heading5"/>
      </w:pPr>
      <w:bookmarkStart w:id="46" w:name="_Toc386714334"/>
      <w:bookmarkStart w:id="47" w:name="_Toc434855461"/>
      <w:r>
        <w:rPr>
          <w:rStyle w:val="CharSectno"/>
        </w:rPr>
        <w:t>14</w:t>
      </w:r>
      <w:r>
        <w:t>.</w:t>
      </w:r>
      <w:r>
        <w:tab/>
        <w:t>Minister for Works may deal with excised land</w:t>
      </w:r>
      <w:bookmarkEnd w:id="46"/>
      <w:bookmarkEnd w:id="47"/>
    </w:p>
    <w:p>
      <w:pPr>
        <w:pStyle w:val="Subsection"/>
      </w:pPr>
      <w:r>
        <w:tab/>
        <w:t>(1)</w:t>
      </w:r>
      <w:r>
        <w:tab/>
        <w:t>The Minister for Works may do all things necessary to plan, undertake, promote and coordinate the disposal of the excised land.</w:t>
      </w:r>
    </w:p>
    <w:p>
      <w:pPr>
        <w:pStyle w:val="Subsection"/>
      </w:pPr>
      <w:r>
        <w:tab/>
        <w:t>(2)</w:t>
      </w:r>
      <w:r>
        <w:tab/>
        <w:t xml:space="preserve">Without limiting subsection (1), the Minister for Works may do the following — </w:t>
      </w:r>
    </w:p>
    <w:p>
      <w:pPr>
        <w:pStyle w:val="Indenta"/>
      </w:pPr>
      <w:r>
        <w:tab/>
        <w:t>(a)</w:t>
      </w:r>
      <w:r>
        <w:tab/>
        <w:t>hold, deal with, and dispose of the excised land;</w:t>
      </w:r>
    </w:p>
    <w:p>
      <w:pPr>
        <w:pStyle w:val="Indenta"/>
      </w:pPr>
      <w:r>
        <w:tab/>
        <w:t>(b)</w:t>
      </w:r>
      <w:r>
        <w:tab/>
        <w:t>sign any document in connection with dealing with or disposing of the excised land;</w:t>
      </w:r>
    </w:p>
    <w:p>
      <w:pPr>
        <w:pStyle w:val="Indenta"/>
      </w:pPr>
      <w:r>
        <w:tab/>
        <w:t>(c)</w:t>
      </w:r>
      <w:r>
        <w:tab/>
        <w:t>enter into any contract or arrangement with any person, including a public authority or a local government, for the performance by the person of any work or the supply of equipment or services;</w:t>
      </w:r>
    </w:p>
    <w:p>
      <w:pPr>
        <w:pStyle w:val="Indenta"/>
      </w:pPr>
      <w:r>
        <w:tab/>
        <w:t>(d)</w:t>
      </w:r>
      <w:r>
        <w:tab/>
        <w:t>apply for the grant of any licence, approval or other authority required for the purposes mentioned in subsection (1).</w:t>
      </w:r>
    </w:p>
    <w:p>
      <w:pPr>
        <w:pStyle w:val="Subsection"/>
      </w:pPr>
      <w:r>
        <w:tab/>
        <w:t>(3)</w:t>
      </w:r>
      <w:r>
        <w:tab/>
        <w:t>Nothing in this section is to be read as conferring on the Minister for Works in the performance of functions under this section any immunity from the operation of any written law that applies in relation to the excised land.</w:t>
      </w:r>
    </w:p>
    <w:p>
      <w:pPr>
        <w:pStyle w:val="Heading5"/>
      </w:pPr>
      <w:bookmarkStart w:id="48" w:name="_Toc386714335"/>
      <w:bookmarkStart w:id="49" w:name="_Toc434855462"/>
      <w:r>
        <w:rPr>
          <w:rStyle w:val="CharSectno"/>
        </w:rPr>
        <w:t>15</w:t>
      </w:r>
      <w:r>
        <w:t>.</w:t>
      </w:r>
      <w:r>
        <w:tab/>
        <w:t>Delegation</w:t>
      </w:r>
      <w:bookmarkEnd w:id="48"/>
      <w:bookmarkEnd w:id="49"/>
    </w:p>
    <w:p>
      <w:pPr>
        <w:pStyle w:val="Subsection"/>
      </w:pPr>
      <w:r>
        <w:tab/>
        <w:t>(1)</w:t>
      </w:r>
      <w:r>
        <w:tab/>
        <w:t>The Minister for Works may delegate to a person any function of the Minister for Works under section 14.</w:t>
      </w:r>
    </w:p>
    <w:p>
      <w:pPr>
        <w:pStyle w:val="Subsection"/>
      </w:pPr>
      <w:r>
        <w:tab/>
        <w:t>(2)</w:t>
      </w:r>
      <w:r>
        <w:tab/>
        <w:t>The delegation must be in writing signed by the Minister for Works.</w:t>
      </w:r>
    </w:p>
    <w:p>
      <w:pPr>
        <w:pStyle w:val="Subsection"/>
      </w:pPr>
      <w:r>
        <w:tab/>
        <w:t>(3)</w:t>
      </w:r>
      <w:r>
        <w:tab/>
        <w:t>The person performing a function delegated under subsection (1) is to be taken to do so in accordance with the terms of the delegation unless the contrary is shown.</w:t>
      </w:r>
    </w:p>
    <w:p>
      <w:pPr>
        <w:pStyle w:val="Subsection"/>
      </w:pPr>
      <w:r>
        <w:tab/>
        <w:t>(4)</w:t>
      </w:r>
      <w:r>
        <w:tab/>
        <w:t>This section does not limit the Minister for Works’ ability to act through an officer or agent.</w:t>
      </w:r>
    </w:p>
    <w:p>
      <w:pPr>
        <w:pStyle w:val="Heading2"/>
      </w:pPr>
      <w:bookmarkStart w:id="50" w:name="_Toc386714336"/>
      <w:bookmarkStart w:id="51" w:name="_Toc424550378"/>
      <w:bookmarkStart w:id="52" w:name="_Toc434855437"/>
      <w:bookmarkStart w:id="53" w:name="_Toc434855463"/>
      <w:r>
        <w:rPr>
          <w:rStyle w:val="CharPartNo"/>
        </w:rPr>
        <w:t>Part 5</w:t>
      </w:r>
      <w:r>
        <w:rPr>
          <w:rStyle w:val="CharDivNo"/>
        </w:rPr>
        <w:t> </w:t>
      </w:r>
      <w:r>
        <w:t>—</w:t>
      </w:r>
      <w:r>
        <w:rPr>
          <w:rStyle w:val="CharDivText"/>
        </w:rPr>
        <w:t> </w:t>
      </w:r>
      <w:r>
        <w:rPr>
          <w:rStyle w:val="CharPartText"/>
        </w:rPr>
        <w:t>Miscellaneous</w:t>
      </w:r>
      <w:bookmarkEnd w:id="50"/>
      <w:bookmarkEnd w:id="51"/>
      <w:bookmarkEnd w:id="52"/>
      <w:bookmarkEnd w:id="53"/>
    </w:p>
    <w:p>
      <w:pPr>
        <w:pStyle w:val="Heading5"/>
      </w:pPr>
      <w:bookmarkStart w:id="54" w:name="_Toc386714337"/>
      <w:bookmarkStart w:id="55" w:name="_Toc434855464"/>
      <w:r>
        <w:rPr>
          <w:rStyle w:val="CharSectno"/>
        </w:rPr>
        <w:t>16</w:t>
      </w:r>
      <w:r>
        <w:t>.</w:t>
      </w:r>
      <w:r>
        <w:tab/>
        <w:t>Sunset Reserve Account</w:t>
      </w:r>
      <w:bookmarkEnd w:id="54"/>
      <w:bookmarkEnd w:id="55"/>
    </w:p>
    <w:p>
      <w:pPr>
        <w:pStyle w:val="Subsection"/>
      </w:pPr>
      <w:r>
        <w:tab/>
        <w:t>(1)</w:t>
      </w:r>
      <w:r>
        <w:tab/>
        <w:t xml:space="preserve">An agency special purpose account called the Sunset Reserve Account is to be established under the </w:t>
      </w:r>
      <w:r>
        <w:rPr>
          <w:i/>
        </w:rPr>
        <w:t>Financial Management Act 2006</w:t>
      </w:r>
      <w:r>
        <w:t xml:space="preserve"> section 16.</w:t>
      </w:r>
    </w:p>
    <w:p>
      <w:pPr>
        <w:pStyle w:val="Subsection"/>
      </w:pPr>
      <w:r>
        <w:tab/>
        <w:t>(2)</w:t>
      </w:r>
      <w:r>
        <w:tab/>
        <w:t xml:space="preserve">The account is to be credited with the following — </w:t>
      </w:r>
    </w:p>
    <w:p>
      <w:pPr>
        <w:pStyle w:val="Indenta"/>
      </w:pPr>
      <w:r>
        <w:tab/>
        <w:t>(a)</w:t>
      </w:r>
      <w:r>
        <w:tab/>
        <w:t>the proceeds of the disposal of the excised land;</w:t>
      </w:r>
    </w:p>
    <w:p>
      <w:pPr>
        <w:pStyle w:val="Indenta"/>
      </w:pPr>
      <w:r>
        <w:tab/>
        <w:t>(b)</w:t>
      </w:r>
      <w:r>
        <w:tab/>
        <w:t>moneys received or recovered in respect of the lease or other use of any part of Sunset Reserve;</w:t>
      </w:r>
    </w:p>
    <w:p>
      <w:pPr>
        <w:pStyle w:val="Indenta"/>
      </w:pPr>
      <w:r>
        <w:tab/>
        <w:t>(c)</w:t>
      </w:r>
      <w:r>
        <w:tab/>
        <w:t>any amount appropriated by Parliament to, or otherwise lawfully received for, the account.</w:t>
      </w:r>
    </w:p>
    <w:p>
      <w:pPr>
        <w:pStyle w:val="Subsection"/>
      </w:pPr>
      <w:r>
        <w:tab/>
        <w:t>(3)</w:t>
      </w:r>
      <w:r>
        <w:tab/>
        <w:t>Moneys held in the account are to be applied in payment of costs and expenses incurred in the conservation and management of Sunset Reserve.</w:t>
      </w:r>
    </w:p>
    <w:p>
      <w:pPr>
        <w:pStyle w:val="Heading5"/>
      </w:pPr>
      <w:bookmarkStart w:id="56" w:name="_Toc386714338"/>
      <w:bookmarkStart w:id="57" w:name="_Toc434855465"/>
      <w:r>
        <w:rPr>
          <w:rStyle w:val="CharSectno"/>
        </w:rPr>
        <w:t>17</w:t>
      </w:r>
      <w:r>
        <w:t>.</w:t>
      </w:r>
      <w:r>
        <w:tab/>
        <w:t>Regulations</w:t>
      </w:r>
      <w:bookmarkEnd w:id="56"/>
      <w:bookmarkEnd w:id="5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8" w:name="_Toc386714339"/>
      <w:bookmarkStart w:id="59" w:name="_Toc424550381"/>
      <w:bookmarkStart w:id="60" w:name="_Toc434855440"/>
      <w:bookmarkStart w:id="61" w:name="_Toc434855466"/>
      <w:r>
        <w:rPr>
          <w:rStyle w:val="CharSchNo"/>
        </w:rPr>
        <w:t>Schedule 1</w:t>
      </w:r>
      <w:r>
        <w:rPr>
          <w:rStyle w:val="CharSDivNo"/>
        </w:rPr>
        <w:t> </w:t>
      </w:r>
      <w:r>
        <w:t>—</w:t>
      </w:r>
      <w:r>
        <w:rPr>
          <w:rStyle w:val="CharSDivText"/>
        </w:rPr>
        <w:t> </w:t>
      </w:r>
      <w:r>
        <w:rPr>
          <w:rStyle w:val="CharSchText"/>
        </w:rPr>
        <w:t>Deposited plan 49483</w:t>
      </w:r>
      <w:bookmarkEnd w:id="58"/>
      <w:bookmarkEnd w:id="59"/>
      <w:bookmarkEnd w:id="60"/>
      <w:bookmarkEnd w:id="61"/>
    </w:p>
    <w:p>
      <w:pPr>
        <w:pStyle w:val="yShoulderClause"/>
      </w:pPr>
      <w:r>
        <w:t>[s. 3(4)]</w:t>
      </w:r>
    </w:p>
    <w:p>
      <w:pPr>
        <w:pStyle w:val="yMiscellaneousBody"/>
      </w:pPr>
      <w:r>
        <w:rPr>
          <w:noProof/>
        </w:rPr>
        <w:drawing>
          <wp:inline distT="0" distB="0" distL="0" distR="0">
            <wp:extent cx="5344121" cy="4453436"/>
            <wp:effectExtent l="6985" t="0" r="0" b="0"/>
            <wp:docPr id="5" name="Picture 5" descr="T:\PCO Work\MISC\Temp Sep 2013\Final DP 49483 R5 - Lot 302 - 5 Sep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CO Work\MISC\Temp Sep 2013\Final DP 49483 R5 - Lot 302 - 5 Sep 201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5359780" cy="446648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pPr>
      <w:bookmarkStart w:id="63" w:name="_Toc386714340"/>
      <w:bookmarkStart w:id="64" w:name="_Toc424550382"/>
      <w:bookmarkStart w:id="65" w:name="_Toc434855441"/>
      <w:bookmarkStart w:id="66" w:name="_Toc434855467"/>
      <w:r>
        <w:t>Notes</w:t>
      </w:r>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Sunset Reserve Transformation Act 2014</w:t>
      </w:r>
      <w:r>
        <w:rPr>
          <w:snapToGrid w:val="0"/>
        </w:rPr>
        <w:t xml:space="preserve">.  The following table contains information about that Act. </w:t>
      </w:r>
    </w:p>
    <w:p>
      <w:pPr>
        <w:pStyle w:val="nHeading3"/>
        <w:rPr>
          <w:snapToGrid w:val="0"/>
        </w:rPr>
      </w:pPr>
      <w:bookmarkStart w:id="67" w:name="_Toc386714341"/>
      <w:bookmarkStart w:id="68" w:name="_Toc434855468"/>
      <w:r>
        <w:rPr>
          <w:snapToGrid w:val="0"/>
        </w:rPr>
        <w:t>Compilation table</w:t>
      </w:r>
      <w:bookmarkEnd w:id="67"/>
      <w:bookmarkEnd w:id="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Sunset Reserve Transformation Act 2014</w:t>
            </w:r>
          </w:p>
        </w:tc>
        <w:tc>
          <w:tcPr>
            <w:tcW w:w="1134" w:type="dxa"/>
            <w:tcBorders>
              <w:bottom w:val="single" w:sz="4" w:space="0" w:color="auto"/>
            </w:tcBorders>
          </w:tcPr>
          <w:p>
            <w:pPr>
              <w:pStyle w:val="nTable"/>
              <w:spacing w:after="40"/>
            </w:pPr>
            <w:r>
              <w:t>7 of 2014</w:t>
            </w:r>
          </w:p>
        </w:tc>
        <w:tc>
          <w:tcPr>
            <w:tcW w:w="1134" w:type="dxa"/>
            <w:tcBorders>
              <w:bottom w:val="single" w:sz="4" w:space="0" w:color="auto"/>
            </w:tcBorders>
          </w:tcPr>
          <w:p>
            <w:pPr>
              <w:pStyle w:val="nTable"/>
              <w:spacing w:after="40"/>
            </w:pPr>
            <w:r>
              <w:t>22 Apr 2014</w:t>
            </w:r>
          </w:p>
        </w:tc>
        <w:tc>
          <w:tcPr>
            <w:tcW w:w="2552" w:type="dxa"/>
            <w:tcBorders>
              <w:bottom w:val="single" w:sz="4" w:space="0" w:color="auto"/>
            </w:tcBorders>
          </w:tcPr>
          <w:p>
            <w:pPr>
              <w:pStyle w:val="nTable"/>
              <w:spacing w:after="40"/>
            </w:pPr>
            <w:r>
              <w:rPr>
                <w:rFonts w:ascii="Times" w:hAnsi="Times"/>
                <w:bCs/>
                <w:snapToGrid w:val="0"/>
                <w:spacing w:val="-2"/>
              </w:rPr>
              <w:t>s. 1 and 2: 22 Apr 2014 (see s. 2(a));</w:t>
            </w:r>
            <w:r>
              <w:rPr>
                <w:rFonts w:ascii="Times" w:hAnsi="Times"/>
                <w:bCs/>
                <w:snapToGrid w:val="0"/>
                <w:spacing w:val="-2"/>
              </w:rPr>
              <w:br/>
              <w:t>Act other than s. 1 and 2: 23 Apr 2014 (see s. 2(b))</w:t>
            </w:r>
          </w:p>
        </w:tc>
      </w:tr>
    </w:tbl>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70" w:name="_Toc434855443"/>
      <w:bookmarkStart w:id="71" w:name="_Toc434855469"/>
      <w:r>
        <w:rPr>
          <w:sz w:val="28"/>
        </w:rPr>
        <w:t>Defined terms</w:t>
      </w:r>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 A reserve</w:t>
      </w:r>
      <w:r>
        <w:tab/>
        <w:t>3(1)</w:t>
      </w:r>
    </w:p>
    <w:p>
      <w:pPr>
        <w:pStyle w:val="DefinedTerms"/>
      </w:pPr>
      <w:r>
        <w:t>excised land</w:t>
      </w:r>
      <w:r>
        <w:tab/>
        <w:t>3(1)</w:t>
      </w:r>
    </w:p>
    <w:p>
      <w:pPr>
        <w:pStyle w:val="DefinedTerms"/>
      </w:pPr>
      <w:r>
        <w:t>Metropolitan Region Scheme</w:t>
      </w:r>
      <w:r>
        <w:tab/>
        <w:t>10</w:t>
      </w:r>
    </w:p>
    <w:p>
      <w:pPr>
        <w:pStyle w:val="DefinedTerms"/>
      </w:pPr>
      <w:r>
        <w:t>Minister for Works</w:t>
      </w:r>
      <w:r>
        <w:tab/>
        <w:t>3(1)</w:t>
      </w:r>
    </w:p>
    <w:p>
      <w:pPr>
        <w:pStyle w:val="DefinedTerms"/>
      </w:pPr>
      <w:r>
        <w:t>Nedlands planning scheme</w:t>
      </w:r>
      <w:r>
        <w:tab/>
        <w:t>10</w:t>
      </w:r>
    </w:p>
    <w:p>
      <w:pPr>
        <w:pStyle w:val="DefinedTerms"/>
      </w:pPr>
      <w:r>
        <w:t>Sunset Reserve</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567" w:right="2410" w:bottom="567"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Sunset Reserve Transformation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Sunset Reserve Transformation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Sunset Reserve Transformation Act 2014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Sunset Reserve Transformation Act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Sunset Reserve Transformation Act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Sunset Reserve Transformation Act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Sunset Reserve Transformation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Sunset Reserve Transformation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Sunset Reserve Transformation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Sunset Reserve Transformation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Sunset Reserve Transformation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Sunset Reserve Transformation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044"/>
    <w:docVar w:name="WAFER_20140423162405" w:val="RemoveTocBookmarks,RemoveUnusedBookmarks,RemoveLanguageTags,UsedStyles,ResetPageSize,UpdateArrangement"/>
    <w:docVar w:name="WAFER_20140423162405_GUID" w:val="71190f84-13e6-44a6-ab4e-ff0353d3e55c"/>
    <w:docVar w:name="WAFER_20140423162420" w:val="RemoveTocBookmarks,RunningHeaders"/>
    <w:docVar w:name="WAFER_20140423162420_GUID" w:val="b96bc8c6-7465-45cb-bf17-0b2720dc43da"/>
    <w:docVar w:name="WAFER_20140423163918" w:val="RemoveTocBookmarks,RunningHeaders"/>
    <w:docVar w:name="WAFER_20140423163918_GUID" w:val="bdff9874-a542-4bf3-8a9e-a89556727140"/>
    <w:docVar w:name="WAFER_20140501132623" w:val="RemoveTocBookmarks,RemoveUnusedBookmarks,RemoveLanguageTags,UsedStyles,ResetPageSize"/>
    <w:docVar w:name="WAFER_20140501132623_GUID" w:val="53ab1039-389f-4422-aee4-b2f43723bdc8"/>
    <w:docVar w:name="WAFER_20140501132634" w:val="RemoveTocBookmarks,RunningHeaders"/>
    <w:docVar w:name="WAFER_20140501132634_GUID" w:val="77fe1324-4c27-45cf-ab9d-a731f64c2b3c"/>
    <w:docVar w:name="WAFER_20150713103856" w:val="ResetPageSize,UpdateArrangement,UpdateNTable"/>
    <w:docVar w:name="WAFER_20150713103856_GUID" w:val="df3ce296-bbcc-45f0-96e8-d9156ced650d"/>
    <w:docVar w:name="WAFER_20151109175044" w:val="UpdateStyles,UsedStyles"/>
    <w:docVar w:name="WAFER_20151109175044_GUID" w:val="4597c836-24ce-4b09-9138-76cc543aea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jpeg"/><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8BD7-ACF4-440C-A6DA-997D203C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1510</Words>
  <Characters>7356</Characters>
  <Application>Microsoft Office Word</Application>
  <DocSecurity>0</DocSecurity>
  <Lines>253</Lines>
  <Paragraphs>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8686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Reserve Transformation Act 2014 - 00-a0-05</dc:title>
  <dc:subject/>
  <dc:creator/>
  <cp:keywords/>
  <dc:description/>
  <cp:lastModifiedBy>svcMRProcess</cp:lastModifiedBy>
  <cp:revision>4</cp:revision>
  <cp:lastPrinted>2014-04-23T04:35:00Z</cp:lastPrinted>
  <dcterms:created xsi:type="dcterms:W3CDTF">2019-02-14T04:01:00Z</dcterms:created>
  <dcterms:modified xsi:type="dcterms:W3CDTF">2019-02-14T04:01:00Z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2014</vt:lpwstr>
  </property>
  <property fmtid="{D5CDD505-2E9C-101B-9397-08002B2CF9AE}" pid="3" name="CommencementDate">
    <vt:lpwstr>20140423</vt:lpwstr>
  </property>
  <property fmtid="{D5CDD505-2E9C-101B-9397-08002B2CF9AE}" pid="4" name="DocumentType">
    <vt:lpwstr>Act</vt:lpwstr>
  </property>
  <property fmtid="{D5CDD505-2E9C-101B-9397-08002B2CF9AE}" pid="5" name="AsAtDate">
    <vt:lpwstr>23 Apr 2014</vt:lpwstr>
  </property>
  <property fmtid="{D5CDD505-2E9C-101B-9397-08002B2CF9AE}" pid="6" name="Suffix">
    <vt:lpwstr>00-a0-05</vt:lpwstr>
  </property>
</Properties>
</file>