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(Visual Recording of Interviews with Children and Persons with Mental Impairment) Regulations 2004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(Visual Recording of Interviews with Children and Persons with Mental Impairment)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_Toc388350775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_Toc388350776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_Toc388350777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4A.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Authorisation of persons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_Toc388350778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Prescribed class of persons — s. 106HA(1)(a) and (1a)(a)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_Toc388350779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Prescribed requirements and the extent to which they are to be met — s. 106HA(1)(b)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_Toc388350780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6A.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Prescribed requirements and the extent to which they are to be met — s. 106HA(1a)(b)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_Toc388350781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Opportunity of accused to view visually recorded interview — s. 106HB(2)(b)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_Toc388350782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Certificate to accompany visually recorded interview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_Toc388350783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_Toc388350785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Evidence Act 1906</w:t>
      </w:r>
    </w:p>
    <w:p>
      <w:pPr>
        <w:pStyle w:val="NameofActReg"/>
        <w:spacing w:before="360" w:after="360"/>
      </w:pPr>
      <w:r>
        <w:t>Evidence (Visual Recording of Interviews with Children and Persons with Mental Impairment) Regulations 2004</w:t>
      </w:r>
    </w:p>
    <w:p>
      <w:pPr>
        <w:pStyle w:val="Heading5"/>
      </w:pPr>
      <w:bookmarkStart w:id="1" w:name="_Toc388350775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(Visual Recording of Interviews with Children and Persons with Mental Impairment) Regulations 2004</w:t>
      </w:r>
      <w:r>
        <w:t>.</w:t>
      </w:r>
    </w:p>
    <w:p>
      <w:pPr>
        <w:pStyle w:val="Footnotesection"/>
      </w:pPr>
      <w:r>
        <w:tab/>
        <w:t>[Regulation 1 amended in Gazette 20 May 2014 p. 1600.]</w:t>
      </w:r>
    </w:p>
    <w:p>
      <w:pPr>
        <w:pStyle w:val="Heading5"/>
        <w:rPr>
          <w:spacing w:val="-2"/>
        </w:rPr>
      </w:pPr>
      <w:bookmarkStart w:id="2" w:name="_Toc38835077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"/>
    </w:p>
    <w:p>
      <w:pPr>
        <w:pStyle w:val="Subsection"/>
      </w:pPr>
      <w:r>
        <w:tab/>
      </w:r>
      <w:r>
        <w:tab/>
        <w:t xml:space="preserve">These regulations come into operation on the same day as the </w:t>
      </w:r>
      <w:r>
        <w:rPr>
          <w:i/>
          <w:iCs/>
        </w:rPr>
        <w:t>Criminal Law Amendment (Sexual Assault and Other Matters) Act 2004</w:t>
      </w:r>
      <w:r>
        <w:t xml:space="preserve"> comes into operation.</w:t>
      </w:r>
    </w:p>
    <w:p>
      <w:pPr>
        <w:pStyle w:val="Heading5"/>
      </w:pPr>
      <w:bookmarkStart w:id="3" w:name="_Toc388350777"/>
      <w:r>
        <w:rPr>
          <w:rStyle w:val="CharSectno"/>
        </w:rPr>
        <w:t>3</w:t>
      </w:r>
      <w:r>
        <w:t>.</w:t>
      </w:r>
      <w:r>
        <w:tab/>
        <w:t>Interpretation</w:t>
      </w:r>
      <w:bookmarkEnd w:id="3"/>
    </w:p>
    <w:p>
      <w:pPr>
        <w:pStyle w:val="Subsection"/>
      </w:pPr>
      <w:r>
        <w:tab/>
        <w:t>(1)</w:t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Commissioner of Police</w:t>
      </w:r>
      <w:r>
        <w:t xml:space="preserve"> means the Commissioner of Police appointed under the </w:t>
      </w:r>
      <w:r>
        <w:rPr>
          <w:i/>
        </w:rPr>
        <w:t>Police Act 1892</w:t>
      </w:r>
      <w:r>
        <w:t xml:space="preserve"> section 5;</w:t>
      </w:r>
    </w:p>
    <w:p>
      <w:pPr>
        <w:pStyle w:val="Defstart"/>
      </w:pPr>
      <w:r>
        <w:tab/>
      </w:r>
      <w:r>
        <w:rPr>
          <w:rStyle w:val="CharDefText"/>
        </w:rPr>
        <w:t>department</w:t>
      </w:r>
      <w:r>
        <w:t xml:space="preserve"> means the department of the Public Service principally assisting in the administration of the </w:t>
      </w:r>
      <w:r>
        <w:rPr>
          <w:i/>
        </w:rPr>
        <w:t>Children and Community Services Act 2004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relevant person</w:t>
      </w:r>
      <w:r>
        <w:t xml:space="preserve"> means a person — </w:t>
      </w:r>
    </w:p>
    <w:p>
      <w:pPr>
        <w:pStyle w:val="Defpara"/>
      </w:pPr>
      <w:r>
        <w:tab/>
        <w:t>(a)</w:t>
      </w:r>
      <w:r>
        <w:tab/>
        <w:t>who is a member of the Police Force; or</w:t>
      </w:r>
    </w:p>
    <w:p>
      <w:pPr>
        <w:pStyle w:val="Defpara"/>
      </w:pPr>
      <w:r>
        <w:tab/>
        <w:t>(b)</w:t>
      </w:r>
      <w:r>
        <w:tab/>
        <w:t>authorised by the Commissioner of Police under regulation 4A; or</w:t>
      </w:r>
    </w:p>
    <w:p>
      <w:pPr>
        <w:pStyle w:val="Defpara"/>
      </w:pPr>
      <w:r>
        <w:tab/>
        <w:t>(c)</w:t>
      </w:r>
      <w:r>
        <w:tab/>
        <w:t xml:space="preserve">who is an officer as defined in the </w:t>
      </w:r>
      <w:r>
        <w:rPr>
          <w:i/>
        </w:rPr>
        <w:t xml:space="preserve">Children and Community Services Act 2004 </w:t>
      </w:r>
      <w:r>
        <w:t>section 3;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Subsection"/>
      </w:pPr>
      <w:r>
        <w:tab/>
        <w:t>(2)</w:t>
      </w:r>
      <w:r>
        <w:tab/>
        <w:t>If a word or expression used in these regulations is defined in section 106A then it has the same meaning in these regulations.</w:t>
      </w:r>
    </w:p>
    <w:p>
      <w:pPr>
        <w:pStyle w:val="Footnotesection"/>
      </w:pPr>
      <w:r>
        <w:tab/>
        <w:t>[Regulation 3 amended in Gazette 20 May 2014 p. 1600.]</w:t>
      </w:r>
    </w:p>
    <w:p>
      <w:pPr>
        <w:pStyle w:val="Heading5"/>
      </w:pPr>
      <w:bookmarkStart w:id="4" w:name="_Toc387410355"/>
      <w:bookmarkStart w:id="5" w:name="_Toc388350778"/>
      <w:r>
        <w:rPr>
          <w:rStyle w:val="CharSectno"/>
        </w:rPr>
        <w:t>4A</w:t>
      </w:r>
      <w:r>
        <w:t>.</w:t>
      </w:r>
      <w:r>
        <w:tab/>
        <w:t>Authorisation of persons</w:t>
      </w:r>
      <w:bookmarkEnd w:id="4"/>
      <w:bookmarkEnd w:id="5"/>
    </w:p>
    <w:p>
      <w:pPr>
        <w:pStyle w:val="Subsection"/>
      </w:pPr>
      <w:r>
        <w:tab/>
      </w:r>
      <w:r>
        <w:tab/>
        <w:t>The Commissioner of Police may, by notice in writing, authorise a person who is engaged by the Western Australian Police Service under a contract for services, or otherwise, to be a relevant person for the purposes of these regulations.</w:t>
      </w:r>
    </w:p>
    <w:p>
      <w:pPr>
        <w:pStyle w:val="Footnotesection"/>
      </w:pPr>
      <w:bookmarkStart w:id="6" w:name="_Toc387410356"/>
      <w:r>
        <w:tab/>
        <w:t>[Regulation 4A inserted in Gazette 20 May 2014 p. 1600.]</w:t>
      </w:r>
    </w:p>
    <w:p>
      <w:pPr>
        <w:pStyle w:val="Heading5"/>
      </w:pPr>
      <w:bookmarkStart w:id="7" w:name="_Toc388350779"/>
      <w:r>
        <w:rPr>
          <w:rStyle w:val="CharSectno"/>
        </w:rPr>
        <w:t>4</w:t>
      </w:r>
      <w:r>
        <w:t>.</w:t>
      </w:r>
      <w:r>
        <w:tab/>
        <w:t>Prescribed class of persons — s. 106HA(1)(a) and (1a)(a)</w:t>
      </w:r>
      <w:bookmarkEnd w:id="6"/>
      <w:bookmarkEnd w:id="7"/>
    </w:p>
    <w:p>
      <w:pPr>
        <w:pStyle w:val="Subsection"/>
      </w:pPr>
      <w:r>
        <w:tab/>
      </w:r>
      <w:r>
        <w:tab/>
        <w:t xml:space="preserve">For the purposes of section 106HA(1)(a) and (1a)(a) a person is of the prescribed class if — </w:t>
      </w:r>
    </w:p>
    <w:p>
      <w:pPr>
        <w:pStyle w:val="Indenta"/>
      </w:pPr>
      <w:r>
        <w:tab/>
        <w:t>(a)</w:t>
      </w:r>
      <w:r>
        <w:tab/>
        <w:t xml:space="preserve">the person is a relevant person and has successfully completed a training course about conducting interviews of a kind mentioned in section 106HA(1) or (1a) — </w:t>
      </w:r>
    </w:p>
    <w:p>
      <w:pPr>
        <w:pStyle w:val="Indenti"/>
      </w:pPr>
      <w:r>
        <w:tab/>
        <w:t>(i)</w:t>
      </w:r>
      <w:r>
        <w:tab/>
        <w:t>provided by the Western Australian Police Service; or</w:t>
      </w:r>
    </w:p>
    <w:p>
      <w:pPr>
        <w:pStyle w:val="Indenti"/>
      </w:pPr>
      <w:r>
        <w:tab/>
        <w:t>(ii)</w:t>
      </w:r>
      <w:r>
        <w:tab/>
        <w:t>provided by the department; or</w:t>
      </w:r>
    </w:p>
    <w:p>
      <w:pPr>
        <w:pStyle w:val="Indenti"/>
      </w:pPr>
      <w:r>
        <w:tab/>
        <w:t>(iii)</w:t>
      </w:r>
      <w:r>
        <w:tab/>
        <w:t>approved in writing by the Commissioner of Police;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</w:pPr>
      <w:r>
        <w:tab/>
        <w:t>(b)</w:t>
      </w:r>
      <w:r>
        <w:tab/>
        <w:t xml:space="preserve">the person — </w:t>
      </w:r>
    </w:p>
    <w:p>
      <w:pPr>
        <w:pStyle w:val="Indenti"/>
      </w:pPr>
      <w:r>
        <w:tab/>
        <w:t>(i)</w:t>
      </w:r>
      <w:r>
        <w:tab/>
        <w:t>is a member of the police force or police service of the Commonwealth or of another State or a Territory; and</w:t>
      </w:r>
    </w:p>
    <w:p>
      <w:pPr>
        <w:pStyle w:val="Indenti"/>
      </w:pPr>
      <w:r>
        <w:tab/>
        <w:t>(ii)</w:t>
      </w:r>
      <w:r>
        <w:tab/>
        <w:t>is authorised under a law of the Commonwealth or of another State or a Territory to conduct interviews with a child or a person with a mental impairment in the circumstances set out in section 106HA(1)(a) or (1a)(a).</w:t>
      </w:r>
    </w:p>
    <w:p>
      <w:pPr>
        <w:pStyle w:val="Footnotesection"/>
      </w:pPr>
      <w:r>
        <w:tab/>
        <w:t>[Regulation 4 inserted in Gazette 20 May 2014 p. 1601.]</w:t>
      </w:r>
    </w:p>
    <w:p>
      <w:pPr>
        <w:pStyle w:val="Heading5"/>
      </w:pPr>
      <w:bookmarkStart w:id="8" w:name="_Toc388350780"/>
      <w:r>
        <w:rPr>
          <w:rStyle w:val="CharSectno"/>
        </w:rPr>
        <w:t>5</w:t>
      </w:r>
      <w:r>
        <w:t>.</w:t>
      </w:r>
      <w:r>
        <w:tab/>
        <w:t>Prescribed requirements and the extent to which they are to be met — s. 106HA(1)(b)</w:t>
      </w:r>
      <w:bookmarkEnd w:id="8"/>
    </w:p>
    <w:p>
      <w:pPr>
        <w:pStyle w:val="Subsection"/>
      </w:pPr>
      <w:r>
        <w:tab/>
      </w:r>
      <w:r>
        <w:tab/>
        <w:t xml:space="preserve">For the purposes of section 106HA(1)(b) an interview meets the prescribed requirements if it was — </w:t>
      </w:r>
    </w:p>
    <w:p>
      <w:pPr>
        <w:pStyle w:val="Indenta"/>
      </w:pPr>
      <w:r>
        <w:tab/>
        <w:t>(a)</w:t>
      </w:r>
      <w:r>
        <w:tab/>
        <w:t>conducted in such a manner that, as far as is practicable, statements made by the child in the interview were not elicited by the use of leading questions;</w:t>
      </w:r>
    </w:p>
    <w:p>
      <w:pPr>
        <w:pStyle w:val="Indenta"/>
      </w:pPr>
      <w:r>
        <w:tab/>
        <w:t>(b)</w:t>
      </w:r>
      <w:r>
        <w:tab/>
        <w:t xml:space="preserve">where the child is under the age of 12 years, conducted in such a manner — </w:t>
      </w:r>
    </w:p>
    <w:p>
      <w:pPr>
        <w:pStyle w:val="Indenti"/>
      </w:pPr>
      <w:r>
        <w:tab/>
        <w:t>(i)</w:t>
      </w:r>
      <w:r>
        <w:tab/>
        <w:t>that the child appears to understand that participating in the interview is a serious matter and that in giving the interview the child has an obligation to tell the truth; or</w:t>
      </w:r>
    </w:p>
    <w:p>
      <w:pPr>
        <w:pStyle w:val="Indenti"/>
      </w:pPr>
      <w:r>
        <w:tab/>
        <w:t>(ii)</w:t>
      </w:r>
      <w:r>
        <w:tab/>
        <w:t>that it is apparent that the child has reached a level of cognitive development that enables the child to understand and respond rationally to questions and to give an intelligible account of his or her experiences;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 xml:space="preserve">conducted or recorded in a manner that provides all, or most, of the following information — </w:t>
      </w:r>
    </w:p>
    <w:p>
      <w:pPr>
        <w:pStyle w:val="Indenti"/>
      </w:pPr>
      <w:r>
        <w:tab/>
        <w:t>(i)</w:t>
      </w:r>
      <w:r>
        <w:tab/>
        <w:t>the date on which the recording was made;</w:t>
      </w:r>
    </w:p>
    <w:p>
      <w:pPr>
        <w:pStyle w:val="Indenti"/>
      </w:pPr>
      <w:r>
        <w:tab/>
        <w:t>(ii)</w:t>
      </w:r>
      <w:r>
        <w:tab/>
        <w:t>the place at which the recording was made;</w:t>
      </w:r>
    </w:p>
    <w:p>
      <w:pPr>
        <w:pStyle w:val="Indenti"/>
      </w:pPr>
      <w:r>
        <w:tab/>
        <w:t>(iii)</w:t>
      </w:r>
      <w:r>
        <w:tab/>
        <w:t>the identity of all persons who were present at any time during the interview; and</w:t>
      </w:r>
    </w:p>
    <w:p>
      <w:pPr>
        <w:pStyle w:val="Indenti"/>
      </w:pPr>
      <w:r>
        <w:tab/>
        <w:t>(iv)</w:t>
      </w:r>
      <w:r>
        <w:tab/>
        <w:t>any breaks in the interview, the time the break commenced and concluded and the reasons for the break.</w:t>
      </w:r>
    </w:p>
    <w:p>
      <w:pPr>
        <w:pStyle w:val="Heading5"/>
      </w:pPr>
      <w:bookmarkStart w:id="9" w:name="_Toc387410358"/>
      <w:bookmarkStart w:id="10" w:name="_Toc388350781"/>
      <w:r>
        <w:rPr>
          <w:rStyle w:val="CharSectno"/>
        </w:rPr>
        <w:t>6A</w:t>
      </w:r>
      <w:r>
        <w:t>.</w:t>
      </w:r>
      <w:r>
        <w:tab/>
        <w:t>Prescribed requirements and the extent to which they are to be met — s. 106HA(1a)(b)</w:t>
      </w:r>
      <w:bookmarkEnd w:id="9"/>
      <w:bookmarkEnd w:id="10"/>
    </w:p>
    <w:p>
      <w:pPr>
        <w:pStyle w:val="Subsection"/>
      </w:pPr>
      <w:r>
        <w:tab/>
      </w:r>
      <w:r>
        <w:tab/>
        <w:t xml:space="preserve">For the purposes of section 106HA(1a)(b) an interview meets the prescribed requirements if it was — </w:t>
      </w:r>
    </w:p>
    <w:p>
      <w:pPr>
        <w:pStyle w:val="Indenta"/>
      </w:pPr>
      <w:r>
        <w:tab/>
        <w:t>(a)</w:t>
      </w:r>
      <w:r>
        <w:tab/>
        <w:t>conducted in such a manner that, as far as is practicable, statements made by the person with a mental impairment in the interview were not elicited by the use of leading questions; and</w:t>
      </w:r>
    </w:p>
    <w:p>
      <w:pPr>
        <w:pStyle w:val="Indenta"/>
      </w:pPr>
      <w:r>
        <w:tab/>
        <w:t>(b)</w:t>
      </w:r>
      <w:r>
        <w:tab/>
        <w:t xml:space="preserve">conducted in such a manner that it is apparent that the person — </w:t>
      </w:r>
    </w:p>
    <w:p>
      <w:pPr>
        <w:pStyle w:val="Indenti"/>
      </w:pPr>
      <w:r>
        <w:tab/>
        <w:t>(i)</w:t>
      </w:r>
      <w:r>
        <w:tab/>
        <w:t>understands that the giving of evidence is a serious matter and that the person must tell the truth; and</w:t>
      </w:r>
    </w:p>
    <w:p>
      <w:pPr>
        <w:pStyle w:val="Indenti"/>
      </w:pPr>
      <w:r>
        <w:tab/>
        <w:t>(ii)</w:t>
      </w:r>
      <w:r>
        <w:tab/>
        <w:t>has a level of cognitive functioning that enables the person to give an intelligible account of his or her experiences;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 xml:space="preserve">conducted or recorded in a manner that provides all, or most, of the following information — </w:t>
      </w:r>
    </w:p>
    <w:p>
      <w:pPr>
        <w:pStyle w:val="Indenti"/>
      </w:pPr>
      <w:r>
        <w:tab/>
        <w:t>(i)</w:t>
      </w:r>
      <w:r>
        <w:tab/>
        <w:t>the date on which the recording was made;</w:t>
      </w:r>
    </w:p>
    <w:p>
      <w:pPr>
        <w:pStyle w:val="Indenti"/>
      </w:pPr>
      <w:r>
        <w:tab/>
        <w:t>(ii)</w:t>
      </w:r>
      <w:r>
        <w:tab/>
        <w:t>the place at which the recording was made;</w:t>
      </w:r>
    </w:p>
    <w:p>
      <w:pPr>
        <w:pStyle w:val="Indenti"/>
      </w:pPr>
      <w:r>
        <w:tab/>
        <w:t>(iii)</w:t>
      </w:r>
      <w:r>
        <w:tab/>
        <w:t>the identity of all persons who were present at any time during the interview;</w:t>
      </w:r>
    </w:p>
    <w:p>
      <w:pPr>
        <w:pStyle w:val="Indenti"/>
      </w:pPr>
      <w:r>
        <w:tab/>
        <w:t>(iv)</w:t>
      </w:r>
      <w:r>
        <w:tab/>
        <w:t>any breaks in the interview, the time the break commenced and concluded and the reasons for the break.</w:t>
      </w:r>
    </w:p>
    <w:p>
      <w:pPr>
        <w:pStyle w:val="Footnotesection"/>
      </w:pPr>
      <w:r>
        <w:tab/>
        <w:t>[Regulation 6A inserted in Gazette 20 May 2014 p. 1601-2.]</w:t>
      </w:r>
    </w:p>
    <w:p>
      <w:pPr>
        <w:pStyle w:val="Heading5"/>
      </w:pPr>
      <w:bookmarkStart w:id="11" w:name="_Toc388350782"/>
      <w:r>
        <w:rPr>
          <w:rStyle w:val="CharSectno"/>
        </w:rPr>
        <w:t>6</w:t>
      </w:r>
      <w:r>
        <w:t>.</w:t>
      </w:r>
      <w:r>
        <w:tab/>
        <w:t>Opportunity of accused to view visually recorded interview — s. 106HB(2)(b)</w:t>
      </w:r>
      <w:bookmarkEnd w:id="11"/>
    </w:p>
    <w:p>
      <w:pPr>
        <w:pStyle w:val="Subsection"/>
      </w:pPr>
      <w:r>
        <w:tab/>
      </w:r>
      <w:r>
        <w:tab/>
        <w:t xml:space="preserve">The accused and his or her counsel have been given a reasonable opportunity to view a visually recorded interview for the purposes of section 106HB(2)(b), if — </w:t>
      </w:r>
    </w:p>
    <w:p>
      <w:pPr>
        <w:pStyle w:val="Indenta"/>
      </w:pPr>
      <w:r>
        <w:tab/>
        <w:t>(a)</w:t>
      </w:r>
      <w:r>
        <w:tab/>
        <w:t xml:space="preserve">at least 3 clear days prior notice in writing has been given to the accused or his or her counsel specifying — </w:t>
      </w:r>
    </w:p>
    <w:p>
      <w:pPr>
        <w:pStyle w:val="Indenti"/>
      </w:pPr>
      <w:r>
        <w:tab/>
        <w:t>(i)</w:t>
      </w:r>
      <w:r>
        <w:tab/>
        <w:t>at least 2 occasions during normal office hours when the interview may be viewed; and</w:t>
      </w:r>
    </w:p>
    <w:p>
      <w:pPr>
        <w:pStyle w:val="Indenti"/>
      </w:pPr>
      <w:r>
        <w:tab/>
        <w:t>(ii)</w:t>
      </w:r>
      <w:r>
        <w:tab/>
        <w:t xml:space="preserve">the place where the interview may be viewed; 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interview was available to be viewed at the place specified in the notice on each occasion specified in the notice.</w:t>
      </w:r>
    </w:p>
    <w:p>
      <w:pPr>
        <w:pStyle w:val="Footnotesection"/>
      </w:pPr>
      <w:r>
        <w:tab/>
        <w:t>[Regulation 6 amended in Gazette 11 Mar 2008 p. 820.]</w:t>
      </w:r>
    </w:p>
    <w:p>
      <w:pPr>
        <w:pStyle w:val="Heading5"/>
      </w:pPr>
      <w:bookmarkStart w:id="12" w:name="_Toc388350783"/>
      <w:r>
        <w:rPr>
          <w:rStyle w:val="CharSectno"/>
        </w:rPr>
        <w:t>7</w:t>
      </w:r>
      <w:r>
        <w:t>.</w:t>
      </w:r>
      <w:r>
        <w:tab/>
        <w:t>Certificate to accompany visually recorded interview</w:t>
      </w:r>
      <w:bookmarkEnd w:id="12"/>
    </w:p>
    <w:p>
      <w:pPr>
        <w:pStyle w:val="Subsection"/>
      </w:pPr>
      <w:r>
        <w:tab/>
        <w:t>(1)</w:t>
      </w:r>
      <w:r>
        <w:tab/>
        <w:t xml:space="preserve">A person who conducts a visually recorded interview is to certify that — </w:t>
      </w:r>
    </w:p>
    <w:p>
      <w:pPr>
        <w:pStyle w:val="Indenta"/>
      </w:pPr>
      <w:r>
        <w:tab/>
        <w:t>(a)</w:t>
      </w:r>
      <w:r>
        <w:tab/>
        <w:t xml:space="preserve">he or she — </w:t>
      </w:r>
    </w:p>
    <w:p>
      <w:pPr>
        <w:pStyle w:val="Indenti"/>
      </w:pPr>
      <w:r>
        <w:tab/>
        <w:t>(i)</w:t>
      </w:r>
      <w:r>
        <w:tab/>
        <w:t>is a person of a class prescribed under section 106HA(1)(a) or (1a)(a); and</w:t>
      </w:r>
    </w:p>
    <w:p>
      <w:pPr>
        <w:pStyle w:val="Indenti"/>
      </w:pPr>
      <w:r>
        <w:tab/>
        <w:t>(ii)</w:t>
      </w:r>
      <w:r>
        <w:tab/>
        <w:t>conducted the interview;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details specified in the certificate are true and correct.</w:t>
      </w:r>
    </w:p>
    <w:p>
      <w:pPr>
        <w:pStyle w:val="Subsection"/>
      </w:pPr>
      <w:r>
        <w:tab/>
        <w:t>(2)</w:t>
      </w:r>
      <w:r>
        <w:tab/>
        <w:t xml:space="preserve">A certificate is to specify — </w:t>
      </w:r>
    </w:p>
    <w:p>
      <w:pPr>
        <w:pStyle w:val="Indenta"/>
      </w:pPr>
      <w:r>
        <w:tab/>
        <w:t>(a)</w:t>
      </w:r>
      <w:r>
        <w:tab/>
        <w:t xml:space="preserve">sufficient details to identify the visually recorded interview in respect of which is it is given; </w:t>
      </w:r>
    </w:p>
    <w:p>
      <w:pPr>
        <w:pStyle w:val="Indenta"/>
      </w:pPr>
      <w:r>
        <w:tab/>
        <w:t>(b)</w:t>
      </w:r>
      <w:r>
        <w:tab/>
        <w:t>the name, and contact details, of the person who conducted the interview; and</w:t>
      </w:r>
    </w:p>
    <w:p>
      <w:pPr>
        <w:pStyle w:val="Indenta"/>
      </w:pPr>
      <w:r>
        <w:tab/>
        <w:t>(c)</w:t>
      </w:r>
      <w:r>
        <w:tab/>
        <w:t>details showing that the person is a person of a class prescribed under section 106HA(1)(a) or (1a)(a).</w:t>
      </w:r>
    </w:p>
    <w:p>
      <w:pPr>
        <w:pStyle w:val="Subsection"/>
      </w:pPr>
      <w:r>
        <w:tab/>
        <w:t>(3)</w:t>
      </w:r>
      <w:r>
        <w:tab/>
        <w:t xml:space="preserve">A certificate given or purporting to be given under this regulation — </w:t>
      </w:r>
    </w:p>
    <w:p>
      <w:pPr>
        <w:pStyle w:val="Indenta"/>
      </w:pPr>
      <w:r>
        <w:tab/>
        <w:t>(a)</w:t>
      </w:r>
      <w:r>
        <w:tab/>
        <w:t>is admissible as evidence of the facts specified in the certificate; and</w:t>
      </w:r>
    </w:p>
    <w:p>
      <w:pPr>
        <w:pStyle w:val="Indenta"/>
      </w:pPr>
      <w:r>
        <w:tab/>
        <w:t>(b)</w:t>
      </w:r>
      <w:r>
        <w:tab/>
        <w:t>in the absence of proof to the contrary, is proof of those facts.</w:t>
      </w:r>
    </w:p>
    <w:p>
      <w:pPr>
        <w:pStyle w:val="Subsection"/>
      </w:pPr>
      <w:r>
        <w:tab/>
        <w:t>(4)</w:t>
      </w:r>
      <w:r>
        <w:tab/>
        <w:t>A person must not give any information that is false or misleading in a certificate.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 7 amended in Gazette 20 May 2014 p. 1602.]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388343565"/>
      <w:bookmarkStart w:id="14" w:name="_Toc388350784"/>
      <w:r>
        <w:t>Notes</w:t>
      </w:r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Evidence (Visual Recording of Interviews with </w:t>
      </w:r>
      <w:r>
        <w:rPr>
          <w:i/>
        </w:rPr>
        <w:t xml:space="preserve">Children and Persons with Mental Impairment) </w:t>
      </w:r>
      <w:r>
        <w:rPr>
          <w:i/>
          <w:noProof/>
          <w:snapToGrid w:val="0"/>
        </w:rPr>
        <w:t>Regulations 2004</w:t>
      </w:r>
      <w:r>
        <w:rPr>
          <w:snapToGrid w:val="0"/>
        </w:rPr>
        <w:t xml:space="preserve"> and includes the amendments made by the other written laws referred to in the following table. </w:t>
      </w:r>
    </w:p>
    <w:p>
      <w:pPr>
        <w:pStyle w:val="nHeading3"/>
      </w:pPr>
      <w:bookmarkStart w:id="15" w:name="_Toc388350785"/>
      <w:r>
        <w:t>Compilation table</w:t>
      </w:r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Evidence (Visual Recording of Interviews with Children) Regulations 2004</w:t>
            </w:r>
            <w:r>
              <w:rPr>
                <w:noProof/>
                <w:snapToGrid w:val="0"/>
                <w:sz w:val="19"/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Dec 2004 p. 7147</w:t>
            </w:r>
            <w:r>
              <w:rPr>
                <w:sz w:val="19"/>
              </w:rPr>
              <w:noBreakHyphen/>
              <w:t>50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sz w:val="19"/>
              </w:rPr>
              <w:t xml:space="preserve">1 Jan 2005 (see r. 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iCs/>
                <w:sz w:val="19"/>
              </w:rPr>
              <w:t>31 Dec 2004 p. 7130)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Evidence (Visual Recording of Interviews with Children)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 Mar 2008 p. 819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r. 1 and 2: 11 Mar 2008 (see r. 2(a));</w:t>
            </w:r>
            <w:r>
              <w:rPr>
                <w:snapToGrid w:val="0"/>
                <w:sz w:val="19"/>
              </w:rPr>
              <w:br/>
              <w:t>Regulations other than r. 1 and 2: 12 Mar 2008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Evidence (Visual Recording of Interviews with Children) Amendment Regulations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20 May 2014 p. 1599-602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20 May 2014 (see r. 2(a));</w:t>
            </w:r>
            <w:r>
              <w:rPr>
                <w:snapToGrid w:val="0"/>
                <w:sz w:val="19"/>
              </w:rPr>
              <w:br/>
              <w:t>Regulations other than r. 1 and 2: 21 May 2014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noProof/>
          <w:snapToGrid w:val="0"/>
        </w:rPr>
        <w:t xml:space="preserve">Evidence (Visual Recording of Interviews with </w:t>
      </w:r>
      <w:r>
        <w:rPr>
          <w:i/>
        </w:rPr>
        <w:t xml:space="preserve">Children and Persons with Mental Impairment) </w:t>
      </w:r>
      <w:r>
        <w:rPr>
          <w:i/>
          <w:noProof/>
          <w:snapToGrid w:val="0"/>
        </w:rPr>
        <w:t>Regulations 2004</w:t>
      </w:r>
      <w:r>
        <w:rPr>
          <w:snapToGrid w:val="0"/>
        </w:rPr>
        <w:t xml:space="preserve">, citation changed </w:t>
      </w:r>
      <w:r>
        <w:t>(see note under r. 1)</w:t>
      </w:r>
    </w:p>
    <w:p>
      <w:pPr>
        <w:rPr>
          <w:iCs/>
        </w:rPr>
      </w:pP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endnotePr>
        <w:numFmt w:val="decimal"/>
      </w:endnotePr>
      <w:type w:val="continuous"/>
      <w:pgSz w:w="11906" w:h="16838" w:code="9"/>
      <w:pgMar w:top="2381" w:right="2410" w:bottom="3544" w:left="2410" w:header="720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May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May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May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May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May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May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May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May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21 May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Evidence (Visual Recording of Interviews with Children and Persons with Mental Impairment)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(Visual Recording of Interviews with Children and Persons with Mental Impairment)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(Visual Recording of Interviews with Children and Persons with Mental Impairment)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(Visual Recording of Interviews with Children and Persons with Mental Impairment)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(Visual Recording of Interviews with Children and Persons with Mental Impairment)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(Visual Recording of Interviews with Children and Persons with Mental Impairment)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(Visual Recording of Interviews with Children and Persons with Mental Impairment)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0A4A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A8F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E27B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AAF8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C6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F488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5838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6478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DAB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C87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2BE7CC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375872D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7172546"/>
    <w:docVar w:name="WAFER_20140123113451" w:val="RemoveTocBookmarks,RemoveUnusedBookmarks,RemoveLanguageTags,UsedStyles,ResetPageSize,UpdateArrangement"/>
    <w:docVar w:name="WAFER_20140123113451_GUID" w:val="2e4dcfee-709e-432d-a0e0-adcca0197a06"/>
    <w:docVar w:name="WAFER_20140123113952" w:val="RemoveTocBookmarks,RunningHeaders"/>
    <w:docVar w:name="WAFER_20140123113952_GUID" w:val="393485df-252b-4e08-a27a-1e8b1ab3e033"/>
    <w:docVar w:name="WAFER_20140519162946" w:val="RemoveTocBookmarks,RemoveUnusedBookmarks,RemoveLanguageTags,UsedStyles,ResetPageSize"/>
    <w:docVar w:name="WAFER_20140519162946_GUID" w:val="84c1ee15-bc0d-4728-94bb-965b931b19ad"/>
    <w:docVar w:name="WAFER_20151207172546" w:val="RemoveTrackChanges"/>
    <w:docVar w:name="WAFER_20151207172546_GUID" w:val="942f27e8-a3ba-469b-b100-d06287ab54f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uiPriority w:val="39"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uiPriority w:val="39"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1516</Words>
  <Characters>7462</Characters>
  <Application>Microsoft Office Word</Application>
  <DocSecurity>0</DocSecurity>
  <Lines>248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(Visual Recording of Interviews with Children and Persons with Mental Impairment) Regulations 2004 - 00-c0-03</dc:title>
  <dc:subject/>
  <dc:creator/>
  <cp:keywords/>
  <dc:description/>
  <cp:lastModifiedBy>svcMRProcess</cp:lastModifiedBy>
  <cp:revision>4</cp:revision>
  <cp:lastPrinted>2004-12-30T10:48:00Z</cp:lastPrinted>
  <dcterms:created xsi:type="dcterms:W3CDTF">2015-12-09T02:46:00Z</dcterms:created>
  <dcterms:modified xsi:type="dcterms:W3CDTF">2015-12-09T02:46:00Z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Dec 2004 p 7147 50</vt:lpwstr>
  </property>
  <property fmtid="{D5CDD505-2E9C-101B-9397-08002B2CF9AE}" pid="3" name="CommencementDate">
    <vt:lpwstr>20140521</vt:lpwstr>
  </property>
  <property fmtid="{D5CDD505-2E9C-101B-9397-08002B2CF9AE}" pid="4" name="OwlsUID">
    <vt:i4>37213</vt:i4>
  </property>
  <property fmtid="{D5CDD505-2E9C-101B-9397-08002B2CF9AE}" pid="5" name="AsAtDate">
    <vt:lpwstr>21 May 2014</vt:lpwstr>
  </property>
  <property fmtid="{D5CDD505-2E9C-101B-9397-08002B2CF9AE}" pid="6" name="Suffix">
    <vt:lpwstr>00-c0-03</vt:lpwstr>
  </property>
  <property fmtid="{D5CDD505-2E9C-101B-9397-08002B2CF9AE}" pid="7" name="DocumentType">
    <vt:lpwstr>Reg</vt:lpwstr>
  </property>
</Properties>
</file>