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_Toc415652504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_Toc415652505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_Toc415652506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_Toc415652507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_Toc415652508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_Toc415652509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_Toc415652510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_Toc415652511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_Toc415652512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_Toc415652513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_Toc415652514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_Toc415652516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Construction Contracts Act 2004</w:t>
      </w:r>
    </w:p>
    <w:p>
      <w:pPr>
        <w:pStyle w:val="NameofActReg"/>
      </w:pPr>
      <w:r>
        <w:t>Construction Contracts Regulations 2004</w:t>
      </w:r>
    </w:p>
    <w:p>
      <w:pPr>
        <w:pStyle w:val="Heading5"/>
      </w:pPr>
      <w:bookmarkStart w:id="3" w:name="_Toc415652504"/>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15652505"/>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415652506"/>
      <w:r>
        <w:rPr>
          <w:rStyle w:val="CharSectno"/>
        </w:rPr>
        <w:t>3</w:t>
      </w:r>
      <w:r>
        <w:t>.</w:t>
      </w:r>
      <w:r>
        <w:tab/>
        <w:t>Terms used in these regulations</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415652507"/>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415652508"/>
      <w:r>
        <w:rPr>
          <w:rStyle w:val="CharSectno"/>
        </w:rPr>
        <w:lastRenderedPageBreak/>
        <w:t>5</w:t>
      </w:r>
      <w:r>
        <w:t>.</w:t>
      </w:r>
      <w:r>
        <w:tab/>
        <w:t>Prescribed information in application for adjudication</w:t>
      </w:r>
      <w:bookmarkEnd w:id="7"/>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415652509"/>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415652510"/>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415652511"/>
      <w:r>
        <w:rPr>
          <w:rStyle w:val="CharSectno"/>
        </w:rPr>
        <w:lastRenderedPageBreak/>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415652512"/>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415652513"/>
      <w:r>
        <w:rPr>
          <w:rStyle w:val="CharSectno"/>
        </w:rPr>
        <w:t>10</w:t>
      </w:r>
      <w:r>
        <w:t>.</w:t>
      </w:r>
      <w:r>
        <w:tab/>
        <w:t>Adjudicator application fee</w:t>
      </w:r>
      <w:bookmarkEnd w:id="12"/>
    </w:p>
    <w:p>
      <w:pPr>
        <w:pStyle w:val="Subsection"/>
      </w:pPr>
      <w:r>
        <w:tab/>
      </w:r>
      <w:r>
        <w:tab/>
        <w:t>For the purposes of section 48(3) of the Act, a fee of $51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w:t>
      </w:r>
      <w:r>
        <w:t>.]</w:t>
      </w:r>
    </w:p>
    <w:p>
      <w:pPr>
        <w:pStyle w:val="Heading5"/>
      </w:pPr>
      <w:bookmarkStart w:id="13" w:name="_Toc415652514"/>
      <w:r>
        <w:rPr>
          <w:rStyle w:val="CharSectno"/>
        </w:rPr>
        <w:t>11</w:t>
      </w:r>
      <w:r>
        <w:t>.</w:t>
      </w:r>
      <w:r>
        <w:tab/>
        <w:t>Prescribed appointors</w:t>
      </w:r>
      <w:bookmarkEnd w:id="13"/>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415652457"/>
      <w:bookmarkStart w:id="15" w:name="_Toc415652515"/>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p>
    <w:p>
      <w:pPr>
        <w:pStyle w:val="nHeading3"/>
      </w:pPr>
      <w:bookmarkStart w:id="16" w:name="_Toc415652516"/>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Borders>
              <w:bottom w:val="single" w:sz="4" w:space="0" w:color="auto"/>
            </w:tcBorders>
          </w:tcPr>
          <w:p>
            <w:pPr>
              <w:pStyle w:val="nTable"/>
              <w:rPr>
                <w:i/>
                <w:noProof/>
                <w:snapToGrid w:val="0"/>
              </w:rPr>
            </w:pPr>
            <w:r>
              <w:rPr>
                <w:i/>
              </w:rPr>
              <w:t>Construction Contracts Amendment Regulations 2014</w:t>
            </w:r>
          </w:p>
        </w:tc>
        <w:tc>
          <w:tcPr>
            <w:tcW w:w="1276" w:type="dxa"/>
            <w:tcBorders>
              <w:bottom w:val="single" w:sz="4" w:space="0" w:color="auto"/>
            </w:tcBorders>
          </w:tcPr>
          <w:p>
            <w:pPr>
              <w:pStyle w:val="nTable"/>
            </w:pPr>
            <w:r>
              <w:t>17 Jun 2014 p. 1961</w:t>
            </w:r>
            <w:r>
              <w:noBreakHyphen/>
              <w:t>2</w:t>
            </w:r>
          </w:p>
        </w:tc>
        <w:tc>
          <w:tcPr>
            <w:tcW w:w="2693" w:type="dxa"/>
            <w:tcBorders>
              <w:bottom w:val="single" w:sz="4" w:space="0" w:color="auto"/>
            </w:tcBorders>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 w:name="_Toc415652517"/>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15104"/>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6921</Characters>
  <Application>Microsoft Office Word</Application>
  <DocSecurity>0</DocSecurity>
  <Lines>230</Lines>
  <Paragraphs>163</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2004 - 00-d0-01</dc:title>
  <dc:subject>Subsidiary Legislation</dc:subject>
  <dc:creator>Matthew Pether</dc:creator>
  <cp:keywords>Brought into Production 7 June 2002</cp:keywords>
  <dc:description/>
  <cp:lastModifiedBy>svcMRProcess</cp:lastModifiedBy>
  <cp:revision>4</cp:revision>
  <cp:lastPrinted>2004-11-15T08:24:00Z</cp:lastPrinted>
  <dcterms:created xsi:type="dcterms:W3CDTF">2015-04-01T08:28:00Z</dcterms:created>
  <dcterms:modified xsi:type="dcterms:W3CDTF">2015-04-01T08:28:00Z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CommencementDate">
    <vt:lpwstr>20140701</vt:lpwstr>
  </property>
  <property fmtid="{D5CDD505-2E9C-101B-9397-08002B2CF9AE}" pid="4" name="OwlsUID">
    <vt:i4>36892</vt:i4>
  </property>
  <property fmtid="{D5CDD505-2E9C-101B-9397-08002B2CF9AE}" pid="5" name="DocumentType">
    <vt:lpwstr>Reg</vt:lpwstr>
  </property>
  <property fmtid="{D5CDD505-2E9C-101B-9397-08002B2CF9AE}" pid="6" name="AsAtDate">
    <vt:lpwstr>01 Jul 2014</vt:lpwstr>
  </property>
  <property fmtid="{D5CDD505-2E9C-101B-9397-08002B2CF9AE}" pid="7" name="Suffix">
    <vt:lpwstr>00-d0-01</vt:lpwstr>
  </property>
</Properties>
</file>