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8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WA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-517525</wp:posOffset>
            </wp:positionV>
            <wp:extent cx="631190" cy="505460"/>
            <wp:effectExtent l="0" t="0" r="0" b="8890"/>
            <wp:wrapNone/>
            <wp:docPr id="11" name="Picture 11" descr="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re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Western Australia</w:t>
      </w:r>
    </w:p>
    <w:p>
      <w:pPr>
        <w:pStyle w:val="PrincipalActRegPage1"/>
      </w:pPr>
      <w:r>
        <w:fldChar w:fldCharType="begin"/>
      </w:r>
      <w:r>
        <w:instrText xml:space="preserve"> STYLEREF "PrincipalAct_Reg</w:instrText>
      </w:r>
      <w:r>
        <w:fldChar w:fldCharType="separate"/>
      </w:r>
      <w:r>
        <w:rPr>
          <w:noProof/>
        </w:rPr>
        <w:t>Health Act 1911</w:t>
      </w:r>
      <w:r>
        <w:fldChar w:fldCharType="end"/>
      </w:r>
    </w:p>
    <w:p>
      <w:pPr>
        <w:pStyle w:val="NameofActRegPage1"/>
        <w:spacing w:before="1800" w:after="4200"/>
        <w:outlineLvl w:val="0"/>
      </w:pPr>
      <w:r>
        <w:fldChar w:fldCharType="begin"/>
      </w:r>
      <w:r>
        <w:instrText xml:space="preserve"> STYLEREF "Name Of Act/Reg"</w:instrText>
      </w:r>
      <w:r>
        <w:fldChar w:fldCharType="separate"/>
      </w:r>
      <w:r>
        <w:rPr>
          <w:noProof/>
        </w:rPr>
        <w:t>Health (Notifications by Midwives) Regulations 1994</w:t>
      </w:r>
      <w:r>
        <w:fldChar w:fldCharType="end"/>
      </w:r>
    </w:p>
    <w:p>
      <w:pPr>
        <w:jc w:val="center"/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2376" w:right="2405" w:bottom="3542" w:left="2405" w:header="706" w:footer="3542" w:gutter="0"/>
          <w:pgNumType w:fmt="lowerRoman" w:start="1"/>
          <w:cols w:space="720"/>
          <w:noEndnote/>
          <w:titlePg/>
          <w:docGrid w:linePitch="326"/>
        </w:sectPr>
      </w:pPr>
    </w:p>
    <w:p>
      <w:pPr>
        <w:pStyle w:val="WA"/>
        <w:outlineLvl w:val="0"/>
      </w:pPr>
      <w:r>
        <w:lastRenderedPageBreak/>
        <w:t>Western Australia</w:t>
      </w:r>
    </w:p>
    <w:p>
      <w:pPr>
        <w:pStyle w:val="NameofActRegPage1"/>
      </w:pPr>
      <w:r>
        <w:fldChar w:fldCharType="begin"/>
      </w:r>
      <w:r>
        <w:instrText xml:space="preserve"> STYLEREF "Name Of Act/Reg"</w:instrText>
      </w:r>
      <w:r>
        <w:fldChar w:fldCharType="separate"/>
      </w:r>
      <w:r>
        <w:rPr>
          <w:noProof/>
        </w:rPr>
        <w:t>Health (Notifications by Midwives) Regulations 1994</w:t>
      </w:r>
      <w:r>
        <w:fldChar w:fldCharType="end"/>
      </w:r>
    </w:p>
    <w:p>
      <w:pPr>
        <w:pStyle w:val="Arrangement"/>
      </w:pPr>
      <w:r>
        <w:t>Contents</w:t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fldChar w:fldCharType="begin"/>
      </w:r>
      <w:r>
        <w:instrText xml:space="preserve"> TOC \t "Heading 2,2,yScheduleHeading,2,yHeading 2,2,zHeading 2,3,zyScheduleHeading,3,zyHeading 2,3,Heading 3,4,yHeading 3,4,zHeading 3,5,zyHeading 3,5,Heading 4,6,yHeading 4,6,zHeading 4,7,zyHeading 4,7,Heading 5,8,yHeading 5,8,zHeading 5,9,zyHeading 5,9" \t "nHeading 2,2,nHeading 3,8" \n "2-7" \w \* MERGEFORMAT </w:instrText>
      </w:r>
      <w:r>
        <w:fldChar w:fldCharType="separate"/>
      </w:r>
      <w:r>
        <w:t>1</w:t>
      </w:r>
      <w:r>
        <w:rPr>
          <w:snapToGrid w:val="0"/>
        </w:rPr>
        <w:t>.</w:t>
      </w:r>
      <w:r>
        <w:rPr>
          <w:snapToGrid w:val="0"/>
        </w:rPr>
        <w:tab/>
        <w:t>Citation</w:t>
      </w:r>
      <w:r>
        <w:tab/>
      </w:r>
      <w:r>
        <w:fldChar w:fldCharType="begin"/>
      </w:r>
      <w:r>
        <w:instrText xml:space="preserve"> PAGEREF _Toc419459848 \h </w:instrText>
      </w:r>
      <w:r>
        <w:fldChar w:fldCharType="separate"/>
      </w:r>
      <w:r>
        <w:t>1</w:t>
      </w:r>
      <w:r>
        <w:fldChar w:fldCharType="end"/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t>3</w:t>
      </w:r>
      <w:r>
        <w:rPr>
          <w:snapToGrid w:val="0"/>
        </w:rPr>
        <w:t>.</w:t>
      </w:r>
      <w:r>
        <w:rPr>
          <w:snapToGrid w:val="0"/>
        </w:rPr>
        <w:tab/>
        <w:t>Notification of private practice as midwife</w:t>
      </w:r>
      <w:r>
        <w:tab/>
      </w:r>
      <w:r>
        <w:fldChar w:fldCharType="begin"/>
      </w:r>
      <w:r>
        <w:instrText xml:space="preserve"> PAGEREF _Toc419459849 \h </w:instrText>
      </w:r>
      <w:r>
        <w:fldChar w:fldCharType="separate"/>
      </w:r>
      <w:r>
        <w:t>1</w:t>
      </w:r>
      <w:r>
        <w:fldChar w:fldCharType="end"/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t>4</w:t>
      </w:r>
      <w:r>
        <w:rPr>
          <w:snapToGrid w:val="0"/>
        </w:rPr>
        <w:t>.</w:t>
      </w:r>
      <w:r>
        <w:rPr>
          <w:snapToGrid w:val="0"/>
        </w:rPr>
        <w:tab/>
        <w:t>Notification of case or delivery attended</w:t>
      </w:r>
      <w:r>
        <w:tab/>
      </w:r>
      <w:r>
        <w:fldChar w:fldCharType="begin"/>
      </w:r>
      <w:r>
        <w:instrText xml:space="preserve"> PAGEREF _Toc419459850 \h </w:instrText>
      </w:r>
      <w:r>
        <w:fldChar w:fldCharType="separate"/>
      </w:r>
      <w:r>
        <w:t>1</w:t>
      </w:r>
      <w:r>
        <w:fldChar w:fldCharType="end"/>
      </w:r>
    </w:p>
    <w:p>
      <w:pPr>
        <w:pStyle w:val="TOC2"/>
        <w:tabs>
          <w:tab w:val="right" w:leader="dot" w:pos="7077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Schedule</w:t>
      </w:r>
    </w:p>
    <w:p>
      <w:pPr>
        <w:pStyle w:val="TOC2"/>
        <w:tabs>
          <w:tab w:val="right" w:leader="dot" w:pos="7077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Notes</w:t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rPr>
          <w:snapToGrid w:val="0"/>
        </w:rPr>
        <w:t>Compilation table</w:t>
      </w:r>
      <w:r>
        <w:tab/>
      </w:r>
      <w:r>
        <w:fldChar w:fldCharType="begin"/>
      </w:r>
      <w:r>
        <w:instrText xml:space="preserve"> PAGEREF _Toc419459853 \h </w:instrText>
      </w:r>
      <w:r>
        <w:fldChar w:fldCharType="separate"/>
      </w:r>
      <w:r>
        <w:t>5</w:t>
      </w:r>
      <w:r>
        <w:fldChar w:fldCharType="end"/>
      </w:r>
    </w:p>
    <w:p>
      <w:pPr>
        <w:pStyle w:val="NoteHeading"/>
      </w:pPr>
      <w:r>
        <w:fldChar w:fldCharType="end"/>
      </w:r>
      <w:r>
        <w:rPr>
          <w:rStyle w:val="CharPartNo"/>
        </w:rPr>
        <w:t xml:space="preserve"> </w:t>
      </w:r>
      <w:r>
        <w:rPr>
          <w:rStyle w:val="CharPartText"/>
        </w:rPr>
        <w:t xml:space="preserve"> </w:t>
      </w:r>
      <w:r>
        <w:rPr>
          <w:rStyle w:val="CharDivNo"/>
        </w:rPr>
        <w:t xml:space="preserve"> </w:t>
      </w:r>
      <w:r>
        <w:rPr>
          <w:rStyle w:val="CharDivText"/>
        </w:rPr>
        <w:t xml:space="preserve"> </w:t>
      </w:r>
      <w:r>
        <w:rPr>
          <w:rStyle w:val="CharSchNo"/>
        </w:rPr>
        <w:t xml:space="preserve"> </w:t>
      </w:r>
      <w:r>
        <w:rPr>
          <w:rStyle w:val="CharSchText"/>
        </w:rPr>
        <w:t xml:space="preserve"> </w:t>
      </w:r>
      <w:r>
        <w:rPr>
          <w:rStyle w:val="CharSDivNo"/>
        </w:rPr>
        <w:t xml:space="preserve"> </w:t>
      </w:r>
      <w:r>
        <w:rPr>
          <w:rStyle w:val="CharSDivText"/>
        </w:rPr>
        <w:t xml:space="preserve"> </w:t>
      </w:r>
      <w:r>
        <w:t xml:space="preserve"> </w:t>
      </w:r>
    </w:p>
    <w:p>
      <w:pPr>
        <w:pStyle w:val="NoteHeading"/>
        <w:sectPr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oddPage"/>
          <w:pgSz w:w="11907" w:h="16840" w:code="9"/>
          <w:pgMar w:top="2381" w:right="2410" w:bottom="3544" w:left="2410" w:header="720" w:footer="3544" w:gutter="0"/>
          <w:pgNumType w:fmt="lowerRoman" w:start="1"/>
          <w:cols w:space="720"/>
          <w:noEndnote/>
          <w:titlePg/>
        </w:sectPr>
      </w:pPr>
    </w:p>
    <w:p>
      <w:pPr>
        <w:pStyle w:val="WA"/>
        <w:spacing w:before="120"/>
      </w:pPr>
      <w:r>
        <w:t>Western Australia</w:t>
      </w:r>
    </w:p>
    <w:p>
      <w:pPr>
        <w:pStyle w:val="PrincipalActReg"/>
        <w:rPr>
          <w:snapToGrid w:val="0"/>
        </w:rPr>
      </w:pPr>
      <w:r>
        <w:rPr>
          <w:snapToGrid w:val="0"/>
        </w:rPr>
        <w:t>Health Act 1911</w:t>
      </w:r>
    </w:p>
    <w:p>
      <w:pPr>
        <w:pStyle w:val="NameofActReg"/>
        <w:ind w:left="284" w:right="292"/>
      </w:pPr>
      <w:r>
        <w:t>Health (Notifications by Midwives) Regulations 1994</w:t>
      </w:r>
    </w:p>
    <w:p>
      <w:pPr>
        <w:pStyle w:val="Heading5"/>
        <w:rPr>
          <w:snapToGrid w:val="0"/>
        </w:rPr>
      </w:pPr>
      <w:bookmarkStart w:id="3" w:name="_Toc391912082"/>
      <w:bookmarkStart w:id="4" w:name="_Toc419459848"/>
      <w:r>
        <w:rPr>
          <w:rStyle w:val="CharSectno"/>
        </w:rPr>
        <w:t>1</w:t>
      </w:r>
      <w:r>
        <w:rPr>
          <w:snapToGrid w:val="0"/>
        </w:rPr>
        <w:t>.</w:t>
      </w:r>
      <w:r>
        <w:rPr>
          <w:snapToGrid w:val="0"/>
        </w:rPr>
        <w:tab/>
        <w:t>Citation</w:t>
      </w:r>
      <w:bookmarkEnd w:id="3"/>
      <w:bookmarkEnd w:id="4"/>
      <w:r>
        <w:rPr>
          <w:snapToGrid w:val="0"/>
        </w:rPr>
        <w:t xml:space="preserve"> </w:t>
      </w:r>
    </w:p>
    <w:p>
      <w:pPr>
        <w:pStyle w:val="Subsection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 xml:space="preserve">These regulations may be cited as the </w:t>
      </w:r>
      <w:r>
        <w:rPr>
          <w:i/>
          <w:snapToGrid w:val="0"/>
        </w:rPr>
        <w:t>Health (Notifications by Midwives) Regulations 1994</w:t>
      </w:r>
      <w:r>
        <w:rPr>
          <w:snapToGrid w:val="0"/>
          <w:vertAlign w:val="superscript"/>
        </w:rPr>
        <w:t> 1</w:t>
      </w:r>
      <w:r>
        <w:rPr>
          <w:snapToGrid w:val="0"/>
        </w:rPr>
        <w:t>.</w:t>
      </w:r>
    </w:p>
    <w:p>
      <w:pPr>
        <w:pStyle w:val="Ednotesection"/>
      </w:pPr>
      <w:r>
        <w:t>[</w:t>
      </w:r>
      <w:r>
        <w:rPr>
          <w:b/>
        </w:rPr>
        <w:t>2.</w:t>
      </w:r>
      <w:r>
        <w:tab/>
        <w:t>Omitted under the Reprints Act 1984 s. 7(4)(f).]</w:t>
      </w:r>
    </w:p>
    <w:p>
      <w:pPr>
        <w:pStyle w:val="Heading5"/>
        <w:rPr>
          <w:snapToGrid w:val="0"/>
        </w:rPr>
      </w:pPr>
      <w:bookmarkStart w:id="5" w:name="_Toc391912083"/>
      <w:bookmarkStart w:id="6" w:name="_Toc419459849"/>
      <w:r>
        <w:rPr>
          <w:rStyle w:val="CharSectno"/>
        </w:rPr>
        <w:t>3</w:t>
      </w:r>
      <w:r>
        <w:rPr>
          <w:snapToGrid w:val="0"/>
        </w:rPr>
        <w:t>.</w:t>
      </w:r>
      <w:r>
        <w:rPr>
          <w:snapToGrid w:val="0"/>
        </w:rPr>
        <w:tab/>
        <w:t>Notification of private practice as midwife</w:t>
      </w:r>
      <w:bookmarkEnd w:id="5"/>
      <w:bookmarkEnd w:id="6"/>
      <w:r>
        <w:rPr>
          <w:snapToGrid w:val="0"/>
        </w:rPr>
        <w:t xml:space="preserve"> </w:t>
      </w:r>
    </w:p>
    <w:p>
      <w:pPr>
        <w:pStyle w:val="Subsection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A midwife is not to enter into private practice as a midwife unless he or she has notified the Executive Director, Public Health of his or her intention to do so in the form of Form 1 in the Schedule.</w:t>
      </w:r>
    </w:p>
    <w:p>
      <w:pPr>
        <w:pStyle w:val="Heading5"/>
        <w:rPr>
          <w:snapToGrid w:val="0"/>
        </w:rPr>
      </w:pPr>
      <w:bookmarkStart w:id="7" w:name="_Toc391912084"/>
      <w:bookmarkStart w:id="8" w:name="_Toc419459850"/>
      <w:r>
        <w:rPr>
          <w:rStyle w:val="CharSectno"/>
        </w:rPr>
        <w:t>4</w:t>
      </w:r>
      <w:r>
        <w:rPr>
          <w:snapToGrid w:val="0"/>
        </w:rPr>
        <w:t>.</w:t>
      </w:r>
      <w:r>
        <w:rPr>
          <w:snapToGrid w:val="0"/>
        </w:rPr>
        <w:tab/>
        <w:t>Notification of case or delivery attended</w:t>
      </w:r>
      <w:bookmarkEnd w:id="7"/>
      <w:bookmarkEnd w:id="8"/>
      <w:r>
        <w:rPr>
          <w:snapToGrid w:val="0"/>
        </w:rPr>
        <w:t xml:space="preserve"> </w:t>
      </w:r>
    </w:p>
    <w:p>
      <w:pPr>
        <w:pStyle w:val="Subsection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For the purposes of — </w:t>
      </w:r>
    </w:p>
    <w:p>
      <w:pPr>
        <w:pStyle w:val="Indenta"/>
        <w:rPr>
          <w:snapToGrid w:val="0"/>
        </w:rPr>
      </w:pPr>
      <w:r>
        <w:rPr>
          <w:snapToGrid w:val="0"/>
        </w:rPr>
        <w:tab/>
        <w:t>(a)</w:t>
      </w:r>
      <w:r>
        <w:rPr>
          <w:snapToGrid w:val="0"/>
        </w:rPr>
        <w:tab/>
        <w:t xml:space="preserve">section 335(1) of the Act, the report required to be furnished of a case attended by a midwife, whether of living, premature or </w:t>
      </w:r>
      <w:r>
        <w:t xml:space="preserve">full term birth, or stillbirth, </w:t>
      </w:r>
      <w:r>
        <w:rPr>
          <w:snapToGrid w:val="0"/>
        </w:rPr>
        <w:t>or abortion; and</w:t>
      </w:r>
    </w:p>
    <w:p>
      <w:pPr>
        <w:pStyle w:val="Indenta"/>
        <w:rPr>
          <w:snapToGrid w:val="0"/>
        </w:rPr>
      </w:pPr>
      <w:r>
        <w:rPr>
          <w:snapToGrid w:val="0"/>
        </w:rPr>
        <w:tab/>
        <w:t>(b)</w:t>
      </w:r>
      <w:r>
        <w:rPr>
          <w:snapToGrid w:val="0"/>
        </w:rPr>
        <w:tab/>
        <w:t>section 335(5)(b) of the Act, the notice required to be furnished of a delivery attended by a midwife,</w:t>
      </w:r>
    </w:p>
    <w:p>
      <w:pPr>
        <w:pStyle w:val="Subsection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is to be in the form of Form 2 in the Schedule.</w:t>
      </w:r>
    </w:p>
    <w:p>
      <w:pPr>
        <w:pStyle w:val="Footnotesection"/>
      </w:pPr>
      <w:r>
        <w:tab/>
        <w:t>[Regulation 4 amended in Gazette 14 Dec 2012 p. 6200.]</w:t>
      </w:r>
    </w:p>
    <w:p>
      <w:pPr>
        <w:rPr>
          <w:rStyle w:val="CharDivText"/>
        </w:rPr>
        <w:sectPr>
          <w:headerReference w:type="even" r:id="rId21"/>
          <w:headerReference w:type="default" r:id="rId22"/>
          <w:footerReference w:type="even" r:id="rId23"/>
          <w:headerReference w:type="first" r:id="rId24"/>
          <w:pgSz w:w="11907" w:h="16840" w:code="9"/>
          <w:pgMar w:top="2376" w:right="2405" w:bottom="3542" w:left="2405" w:header="706" w:footer="3380" w:gutter="0"/>
          <w:pgNumType w:start="1"/>
          <w:cols w:space="720"/>
          <w:noEndnote/>
          <w:titlePg/>
          <w:docGrid w:linePitch="326"/>
        </w:sectPr>
      </w:pPr>
    </w:p>
    <w:p>
      <w:pPr>
        <w:pStyle w:val="yScheduleHeading"/>
      </w:pPr>
      <w:bookmarkStart w:id="9" w:name="_Toc391912085"/>
      <w:bookmarkStart w:id="10" w:name="_Toc419459851"/>
      <w:r>
        <w:rPr>
          <w:rStyle w:val="CharSchNo"/>
        </w:rPr>
        <w:t>Schedule</w:t>
      </w:r>
      <w:bookmarkEnd w:id="9"/>
      <w:bookmarkEnd w:id="10"/>
      <w:r>
        <w:rPr>
          <w:sz w:val="22"/>
        </w:rPr>
        <w:t xml:space="preserve"> </w:t>
      </w:r>
    </w:p>
    <w:p>
      <w:pPr>
        <w:pStyle w:val="yMiscellaneousHeading"/>
        <w:rPr>
          <w:b/>
          <w:snapToGrid w:val="0"/>
        </w:rPr>
      </w:pPr>
      <w:r>
        <w:rPr>
          <w:b/>
          <w:snapToGrid w:val="0"/>
        </w:rPr>
        <w:t>FORM 1</w:t>
      </w:r>
    </w:p>
    <w:p>
      <w:pPr>
        <w:pStyle w:val="yShoulderClause"/>
        <w:rPr>
          <w:snapToGrid w:val="0"/>
        </w:rPr>
      </w:pPr>
      <w:r>
        <w:rPr>
          <w:snapToGrid w:val="0"/>
        </w:rPr>
        <w:t>[r. 3]</w:t>
      </w:r>
    </w:p>
    <w:p>
      <w:pPr>
        <w:pStyle w:val="yMiscellaneousHeading"/>
        <w:rPr>
          <w:bCs/>
          <w:snapToGrid w:val="0"/>
        </w:rPr>
      </w:pPr>
      <w:r>
        <w:rPr>
          <w:bCs/>
          <w:i/>
          <w:snapToGrid w:val="0"/>
        </w:rPr>
        <w:t>HEALTH ACT 1911</w:t>
      </w:r>
    </w:p>
    <w:p>
      <w:pPr>
        <w:pStyle w:val="yMiscellaneousHeading"/>
        <w:rPr>
          <w:bCs/>
          <w:snapToGrid w:val="0"/>
        </w:rPr>
      </w:pPr>
      <w:r>
        <w:rPr>
          <w:bCs/>
          <w:i/>
          <w:snapToGrid w:val="0"/>
        </w:rPr>
        <w:t>HEALTH (NOTIFICATIONS BY MIDWIVES) REGULATIONS 1994</w:t>
      </w:r>
    </w:p>
    <w:p>
      <w:pPr>
        <w:pStyle w:val="yMiscellaneousHeading"/>
        <w:rPr>
          <w:b/>
          <w:bCs/>
          <w:snapToGrid w:val="0"/>
        </w:rPr>
      </w:pPr>
      <w:r>
        <w:rPr>
          <w:b/>
          <w:bCs/>
          <w:snapToGrid w:val="0"/>
        </w:rPr>
        <w:t>NOTIFICATION OF INTENTION TO ENTER INTO PRIVATE PRACTICE AS A MIDWIFE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EXECUTIVE DIRECTOR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PUBLIC HEALTH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I intend to enter into private practice as a midwife on ____/____/____</w:t>
      </w:r>
    </w:p>
    <w:p>
      <w:pPr>
        <w:pStyle w:val="yMiscellaneousHeading"/>
        <w:rPr>
          <w:b/>
          <w:bCs/>
          <w:snapToGrid w:val="0"/>
        </w:rPr>
      </w:pPr>
      <w:r>
        <w:rPr>
          <w:b/>
          <w:bCs/>
          <w:snapToGrid w:val="0"/>
        </w:rPr>
        <w:t>PERSONAL PARTICULARS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Full Name: ______________________________________________________</w:t>
      </w:r>
    </w:p>
    <w:p>
      <w:pPr>
        <w:pStyle w:val="yMiscellaneousBody"/>
        <w:rPr>
          <w:snapToGrid w:val="0"/>
        </w:rPr>
      </w:pPr>
      <w:r>
        <w:rPr>
          <w:snapToGrid w:val="0"/>
        </w:rPr>
        <w:t xml:space="preserve">Date of Birth: ______/______/______ 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Telephone Numbers (*Business or *Private):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(Tel) ____________ (Mob) ____________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Address (*Business or *Private):  _____________________________________</w:t>
      </w:r>
    </w:p>
    <w:p>
      <w:pPr>
        <w:pStyle w:val="yMiscellaneousBody"/>
        <w:jc w:val="right"/>
        <w:rPr>
          <w:snapToGrid w:val="0"/>
        </w:rPr>
      </w:pPr>
      <w:r>
        <w:rPr>
          <w:snapToGrid w:val="0"/>
        </w:rPr>
        <w:t>_____________________________</w:t>
      </w:r>
    </w:p>
    <w:p>
      <w:pPr>
        <w:pStyle w:val="yMiscellaneousBody"/>
        <w:jc w:val="right"/>
        <w:rPr>
          <w:snapToGrid w:val="0"/>
        </w:rPr>
      </w:pPr>
      <w:r>
        <w:rPr>
          <w:snapToGrid w:val="0"/>
        </w:rPr>
        <w:t>Suburb: _________________ Postcode: ____________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Australian Health Practitioner Regulation Agency Midwifery Registration Number: NMW________________________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Professional Indemnity Insurance Provider: _____________________________</w:t>
      </w:r>
    </w:p>
    <w:p>
      <w:pPr>
        <w:pStyle w:val="yMiscellaneousBody"/>
        <w:tabs>
          <w:tab w:val="left" w:pos="3969"/>
        </w:tabs>
        <w:rPr>
          <w:snapToGrid w:val="0"/>
        </w:rPr>
      </w:pPr>
      <w:r>
        <w:rPr>
          <w:snapToGrid w:val="0"/>
        </w:rPr>
        <w:tab/>
        <w:t>Signature: ___________________</w:t>
      </w:r>
    </w:p>
    <w:p>
      <w:pPr>
        <w:pStyle w:val="yMiscellaneousBody"/>
        <w:keepNext/>
        <w:tabs>
          <w:tab w:val="left" w:pos="3969"/>
        </w:tabs>
        <w:rPr>
          <w:snapToGrid w:val="0"/>
        </w:rPr>
      </w:pPr>
      <w:r>
        <w:rPr>
          <w:snapToGrid w:val="0"/>
        </w:rPr>
        <w:tab/>
        <w:t>Date: ____/____/____</w:t>
      </w:r>
    </w:p>
    <w:p>
      <w:pPr>
        <w:pStyle w:val="yMiscellaneousBody"/>
        <w:keepNext/>
        <w:jc w:val="center"/>
        <w:rPr>
          <w:snapToGrid w:val="0"/>
        </w:rPr>
      </w:pPr>
      <w:r>
        <w:rPr>
          <w:snapToGrid w:val="0"/>
        </w:rPr>
        <w:t>* Delete if not applicable</w:t>
      </w:r>
    </w:p>
    <w:p>
      <w:pPr>
        <w:pStyle w:val="yFootnotesection"/>
      </w:pPr>
      <w:r>
        <w:tab/>
        <w:t>[Form 1 inserted in Gazette 14 Dec 2012 p. 6200.]</w:t>
      </w:r>
    </w:p>
    <w:p>
      <w:pPr>
        <w:pStyle w:val="yMiscellaneousHeading"/>
        <w:rPr>
          <w:b/>
          <w:snapToGrid w:val="0"/>
        </w:rPr>
      </w:pPr>
      <w:r>
        <w:rPr>
          <w:b/>
          <w:snapToGrid w:val="0"/>
        </w:rPr>
        <w:t>FORM 2</w:t>
      </w:r>
    </w:p>
    <w:p>
      <w:pPr>
        <w:pStyle w:val="yShoulderClause"/>
        <w:rPr>
          <w:snapToGrid w:val="0"/>
        </w:rPr>
      </w:pPr>
      <w:r>
        <w:rPr>
          <w:snapToGrid w:val="0"/>
        </w:rPr>
        <w:t>[r. 4]</w:t>
      </w:r>
    </w:p>
    <w:p>
      <w:pPr>
        <w:pStyle w:val="yShoulderClause"/>
      </w:pPr>
      <w:r>
        <w:rPr>
          <w:noProof/>
        </w:rPr>
        <w:drawing>
          <wp:inline distT="0" distB="0" distL="0" distR="0">
            <wp:extent cx="4499610" cy="59328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15 2014 v4 - Pregnancy Details (2)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593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ubsection"/>
        <w:tabs>
          <w:tab w:val="clear" w:pos="595"/>
          <w:tab w:val="left" w:pos="1134"/>
        </w:tabs>
        <w:spacing w:before="0"/>
        <w:ind w:left="1134" w:hanging="1134"/>
      </w:pPr>
      <w:r>
        <w:rPr>
          <w:noProof/>
        </w:rPr>
        <w:drawing>
          <wp:inline distT="0" distB="0" distL="0" distR="0">
            <wp:extent cx="4499610" cy="60356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15 2014 v4 - Baby Details (2)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603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yFootnotesection"/>
      </w:pPr>
      <w:r>
        <w:tab/>
        <w:t>[Form 2 inserted in Gazette 24 Apr 2014 p. 1144</w:t>
      </w:r>
      <w:r>
        <w:noBreakHyphen/>
        <w:t>5.]</w:t>
      </w:r>
    </w:p>
    <w:p>
      <w:pPr>
        <w:pStyle w:val="yFootnotesection"/>
      </w:pPr>
    </w:p>
    <w:p>
      <w:pPr>
        <w:sectPr>
          <w:headerReference w:type="even" r:id="rId27"/>
          <w:headerReference w:type="default" r:id="rId28"/>
          <w:headerReference w:type="first" r:id="rId29"/>
          <w:pgSz w:w="11907" w:h="16840" w:code="9"/>
          <w:pgMar w:top="2376" w:right="2405" w:bottom="3542" w:left="2405" w:header="706" w:footer="3380" w:gutter="0"/>
          <w:cols w:space="720"/>
          <w:noEndnote/>
          <w:docGrid w:linePitch="326"/>
        </w:sectPr>
      </w:pPr>
    </w:p>
    <w:p>
      <w:pPr>
        <w:pStyle w:val="nHeading2"/>
      </w:pPr>
      <w:bookmarkStart w:id="12" w:name="_Toc391912086"/>
      <w:bookmarkStart w:id="13" w:name="_Toc419459852"/>
      <w:r>
        <w:t>Notes</w:t>
      </w:r>
      <w:bookmarkEnd w:id="12"/>
      <w:bookmarkEnd w:id="13"/>
    </w:p>
    <w:p>
      <w:pPr>
        <w:pStyle w:val="nSubsection"/>
        <w:rPr>
          <w:snapToGrid w:val="0"/>
        </w:rPr>
      </w:pPr>
      <w:r>
        <w:rPr>
          <w:snapToGrid w:val="0"/>
          <w:vertAlign w:val="superscript"/>
        </w:rPr>
        <w:t>1</w:t>
      </w:r>
      <w:r>
        <w:rPr>
          <w:snapToGrid w:val="0"/>
        </w:rPr>
        <w:tab/>
        <w:t xml:space="preserve">This is a compilation of the </w:t>
      </w:r>
      <w:r>
        <w:rPr>
          <w:i/>
          <w:noProof/>
          <w:snapToGrid w:val="0"/>
        </w:rPr>
        <w:t>Health (Notifications by Midwives) Regulations 1994</w:t>
      </w:r>
      <w:r>
        <w:rPr>
          <w:snapToGrid w:val="0"/>
        </w:rPr>
        <w:t xml:space="preserve"> and includes the amendments made by the other written laws referred to in the following table.  The table also contains information about any reprint. </w:t>
      </w:r>
    </w:p>
    <w:p>
      <w:pPr>
        <w:pStyle w:val="nHeading3"/>
        <w:rPr>
          <w:snapToGrid w:val="0"/>
        </w:rPr>
      </w:pPr>
      <w:bookmarkStart w:id="14" w:name="_Toc391912087"/>
      <w:bookmarkStart w:id="15" w:name="_Toc419459853"/>
      <w:r>
        <w:rPr>
          <w:snapToGrid w:val="0"/>
        </w:rPr>
        <w:t>Compilation table</w:t>
      </w:r>
      <w:bookmarkEnd w:id="14"/>
      <w:bookmarkEnd w:id="15"/>
    </w:p>
    <w:tbl>
      <w:tblPr>
        <w:tblW w:w="0" w:type="auto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118"/>
        <w:gridCol w:w="1276"/>
        <w:gridCol w:w="2694"/>
      </w:tblGrid>
      <w:tr>
        <w:trPr>
          <w:tblHeader/>
        </w:trPr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>
            <w:pPr>
              <w:pStyle w:val="nTable"/>
              <w:spacing w:after="40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Citation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>
            <w:pPr>
              <w:pStyle w:val="nTable"/>
              <w:spacing w:after="40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Gazettal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>
            <w:pPr>
              <w:pStyle w:val="nTable"/>
              <w:spacing w:after="40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Commencement</w:t>
            </w:r>
          </w:p>
        </w:tc>
      </w:tr>
      <w:tr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8" w:type="dxa"/>
            <w:tcBorders>
              <w:top w:val="single" w:sz="4" w:space="0" w:color="auto"/>
            </w:tcBorders>
          </w:tcPr>
          <w:p>
            <w:pPr>
              <w:pStyle w:val="nTable"/>
              <w:spacing w:after="40"/>
              <w:rPr>
                <w:spacing w:val="-2"/>
              </w:rPr>
            </w:pPr>
            <w:r>
              <w:rPr>
                <w:i/>
                <w:spacing w:val="-2"/>
              </w:rPr>
              <w:t>Health (Notifications by Midwives) Regulations 1994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>
            <w:pPr>
              <w:pStyle w:val="nTable"/>
              <w:spacing w:after="40"/>
              <w:rPr>
                <w:spacing w:val="-2"/>
              </w:rPr>
            </w:pPr>
            <w:r>
              <w:rPr>
                <w:spacing w:val="-2"/>
              </w:rPr>
              <w:t>28 Jan 1994 p. 283</w:t>
            </w:r>
            <w:r>
              <w:rPr>
                <w:spacing w:val="-2"/>
              </w:rPr>
              <w:noBreakHyphen/>
              <w:t>5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>
            <w:pPr>
              <w:pStyle w:val="nTable"/>
              <w:spacing w:after="40"/>
              <w:rPr>
                <w:spacing w:val="-2"/>
              </w:rPr>
            </w:pPr>
            <w:r>
              <w:rPr>
                <w:spacing w:val="-2"/>
              </w:rPr>
              <w:t>28 Jan 1994</w:t>
            </w:r>
          </w:p>
        </w:tc>
      </w:tr>
      <w:tr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7088" w:type="dxa"/>
            <w:gridSpan w:val="3"/>
          </w:tcPr>
          <w:p>
            <w:pPr>
              <w:pStyle w:val="nTable"/>
              <w:spacing w:after="40"/>
              <w:rPr>
                <w:spacing w:val="-2"/>
              </w:rPr>
            </w:pPr>
            <w:r>
              <w:rPr>
                <w:b/>
                <w:spacing w:val="-2"/>
              </w:rPr>
              <w:t>Reprint 1:  The</w:t>
            </w:r>
            <w:r>
              <w:rPr>
                <w:b/>
                <w:i/>
                <w:spacing w:val="-2"/>
              </w:rPr>
              <w:t xml:space="preserve"> Health (Notifications by Midwives) Regulations 1994 </w:t>
            </w:r>
            <w:r>
              <w:rPr>
                <w:b/>
                <w:spacing w:val="-2"/>
              </w:rPr>
              <w:t>as at 11 Jun 2004</w:t>
            </w:r>
          </w:p>
        </w:tc>
      </w:tr>
      <w:tr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8" w:type="dxa"/>
          </w:tcPr>
          <w:p>
            <w:pPr>
              <w:pStyle w:val="nTable"/>
              <w:spacing w:after="40"/>
              <w:rPr>
                <w:spacing w:val="-2"/>
              </w:rPr>
            </w:pPr>
            <w:r>
              <w:rPr>
                <w:i/>
                <w:spacing w:val="-2"/>
              </w:rPr>
              <w:t>Health (Notifications by Midwives) Amendment Regulations 2011</w:t>
            </w:r>
          </w:p>
        </w:tc>
        <w:tc>
          <w:tcPr>
            <w:tcW w:w="1276" w:type="dxa"/>
          </w:tcPr>
          <w:p>
            <w:pPr>
              <w:pStyle w:val="nTable"/>
              <w:spacing w:after="40"/>
              <w:rPr>
                <w:spacing w:val="-2"/>
              </w:rPr>
            </w:pPr>
            <w:r>
              <w:rPr>
                <w:spacing w:val="-2"/>
              </w:rPr>
              <w:t>1 Apr 2011 p. 1178</w:t>
            </w:r>
          </w:p>
        </w:tc>
        <w:tc>
          <w:tcPr>
            <w:tcW w:w="2694" w:type="dxa"/>
          </w:tcPr>
          <w:p>
            <w:pPr>
              <w:pStyle w:val="nTable"/>
              <w:spacing w:after="40"/>
              <w:rPr>
                <w:spacing w:val="-2"/>
              </w:rPr>
            </w:pPr>
            <w:r>
              <w:rPr>
                <w:snapToGrid w:val="0"/>
                <w:spacing w:val="-2"/>
              </w:rPr>
              <w:t>r. 1 and 2: 1 Apr 2011 (see r. 2(a));</w:t>
            </w:r>
            <w:r>
              <w:rPr>
                <w:snapToGrid w:val="0"/>
                <w:spacing w:val="-2"/>
              </w:rPr>
              <w:br/>
              <w:t>Regulations other than r. 1 and 2: 2 Apr 2011 (see r. 2(b))</w:t>
            </w:r>
          </w:p>
        </w:tc>
      </w:tr>
      <w:tr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8" w:type="dxa"/>
          </w:tcPr>
          <w:p>
            <w:pPr>
              <w:pStyle w:val="nTable"/>
              <w:spacing w:after="40"/>
              <w:rPr>
                <w:i/>
                <w:spacing w:val="-2"/>
              </w:rPr>
            </w:pPr>
            <w:r>
              <w:rPr>
                <w:i/>
                <w:spacing w:val="-2"/>
              </w:rPr>
              <w:t>Health (Notification by Midwives) Amendment Regulations (No. 2) 2011</w:t>
            </w:r>
          </w:p>
        </w:tc>
        <w:tc>
          <w:tcPr>
            <w:tcW w:w="1276" w:type="dxa"/>
          </w:tcPr>
          <w:p>
            <w:pPr>
              <w:pStyle w:val="nTable"/>
              <w:spacing w:after="40"/>
              <w:rPr>
                <w:spacing w:val="-2"/>
              </w:rPr>
            </w:pPr>
            <w:r>
              <w:rPr>
                <w:spacing w:val="-2"/>
              </w:rPr>
              <w:t>30 Dec 2011 p. 5577-8</w:t>
            </w:r>
          </w:p>
        </w:tc>
        <w:tc>
          <w:tcPr>
            <w:tcW w:w="2694" w:type="dxa"/>
          </w:tcPr>
          <w:p>
            <w:pPr>
              <w:pStyle w:val="nTable"/>
              <w:spacing w:after="40"/>
              <w:rPr>
                <w:snapToGrid w:val="0"/>
                <w:spacing w:val="-2"/>
              </w:rPr>
            </w:pPr>
            <w:r>
              <w:rPr>
                <w:snapToGrid w:val="0"/>
                <w:spacing w:val="-2"/>
              </w:rPr>
              <w:t>r. 1 and 2: 30 Dec 2011 (see r. 2(a));</w:t>
            </w:r>
            <w:r>
              <w:rPr>
                <w:snapToGrid w:val="0"/>
                <w:spacing w:val="-2"/>
              </w:rPr>
              <w:br/>
              <w:t>Regulations other than r. 1 and 2: 31 Dec 2011 (see r. 2(b))</w:t>
            </w:r>
          </w:p>
        </w:tc>
      </w:tr>
      <w:tr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8" w:type="dxa"/>
            <w:shd w:val="clear" w:color="auto" w:fill="auto"/>
          </w:tcPr>
          <w:p>
            <w:pPr>
              <w:pStyle w:val="nTable"/>
              <w:spacing w:after="40"/>
              <w:rPr>
                <w:i/>
                <w:spacing w:val="-2"/>
              </w:rPr>
            </w:pPr>
            <w:r>
              <w:rPr>
                <w:i/>
                <w:spacing w:val="-2"/>
              </w:rPr>
              <w:t>Health (Notifications by Midwives) Amendment Regulations 2012</w:t>
            </w:r>
          </w:p>
        </w:tc>
        <w:tc>
          <w:tcPr>
            <w:tcW w:w="1276" w:type="dxa"/>
            <w:shd w:val="clear" w:color="auto" w:fill="auto"/>
          </w:tcPr>
          <w:p>
            <w:pPr>
              <w:pStyle w:val="nTable"/>
              <w:spacing w:after="40"/>
              <w:rPr>
                <w:spacing w:val="-2"/>
              </w:rPr>
            </w:pPr>
            <w:r>
              <w:rPr>
                <w:spacing w:val="-2"/>
              </w:rPr>
              <w:t>14 Dec 2012 p. 6199</w:t>
            </w:r>
            <w:r>
              <w:rPr>
                <w:spacing w:val="-2"/>
              </w:rPr>
              <w:noBreakHyphen/>
              <w:t>201</w:t>
            </w:r>
          </w:p>
        </w:tc>
        <w:tc>
          <w:tcPr>
            <w:tcW w:w="2694" w:type="dxa"/>
            <w:shd w:val="clear" w:color="auto" w:fill="auto"/>
          </w:tcPr>
          <w:p>
            <w:pPr>
              <w:pStyle w:val="nTable"/>
              <w:spacing w:after="40"/>
              <w:rPr>
                <w:snapToGrid w:val="0"/>
                <w:spacing w:val="-2"/>
              </w:rPr>
            </w:pPr>
            <w:r>
              <w:rPr>
                <w:snapToGrid w:val="0"/>
                <w:spacing w:val="-2"/>
              </w:rPr>
              <w:t>r. 1 and 2: 14 Dec 2012 (see r. 2(a));</w:t>
            </w:r>
            <w:r>
              <w:rPr>
                <w:snapToGrid w:val="0"/>
                <w:spacing w:val="-2"/>
              </w:rPr>
              <w:br/>
              <w:t>Regulations other than r. 1 and 2: 1 Jan 2013 (see r. 2(b))</w:t>
            </w:r>
          </w:p>
        </w:tc>
      </w:tr>
      <w:tr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</w:tcPr>
          <w:p>
            <w:pPr>
              <w:pStyle w:val="nTable"/>
              <w:spacing w:after="40"/>
              <w:rPr>
                <w:i/>
                <w:spacing w:val="-2"/>
              </w:rPr>
            </w:pPr>
            <w:r>
              <w:rPr>
                <w:i/>
                <w:spacing w:val="-2"/>
              </w:rPr>
              <w:t xml:space="preserve">Health (Notifications by Midwives) Amendment Regulations 2014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>
            <w:pPr>
              <w:pStyle w:val="nTable"/>
              <w:spacing w:after="40"/>
              <w:rPr>
                <w:spacing w:val="-2"/>
              </w:rPr>
            </w:pPr>
            <w:r>
              <w:rPr>
                <w:spacing w:val="-2"/>
              </w:rPr>
              <w:t>24 Apr 2014 p. 1143</w:t>
            </w:r>
            <w:r>
              <w:rPr>
                <w:spacing w:val="-2"/>
              </w:rPr>
              <w:noBreakHyphen/>
              <w:t>5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</w:tcPr>
          <w:p>
            <w:pPr>
              <w:pStyle w:val="nTable"/>
              <w:spacing w:after="40"/>
              <w:rPr>
                <w:snapToGrid w:val="0"/>
                <w:spacing w:val="-2"/>
              </w:rPr>
            </w:pPr>
            <w:r>
              <w:rPr>
                <w:rFonts w:ascii="Times" w:hAnsi="Times"/>
                <w:bCs/>
                <w:snapToGrid w:val="0"/>
                <w:spacing w:val="-2"/>
              </w:rPr>
              <w:t>r. 1 and 2: 24 Apr 2014 (see r. 2(a));</w:t>
            </w:r>
            <w:r>
              <w:rPr>
                <w:rFonts w:ascii="Times" w:hAnsi="Times"/>
                <w:bCs/>
                <w:snapToGrid w:val="0"/>
                <w:spacing w:val="-2"/>
              </w:rPr>
              <w:br/>
              <w:t>Regulations other than r. 1 and 2: 1 Jul 2014 (see r. 2(b))</w:t>
            </w:r>
          </w:p>
        </w:tc>
      </w:tr>
    </w:tbl>
    <w:p/>
    <w:p>
      <w:pPr>
        <w:sectPr>
          <w:headerReference w:type="even" r:id="rId30"/>
          <w:headerReference w:type="default" r:id="rId31"/>
          <w:headerReference w:type="first" r:id="rId32"/>
          <w:pgSz w:w="11907" w:h="16840" w:code="9"/>
          <w:pgMar w:top="2376" w:right="2404" w:bottom="3544" w:left="2404" w:header="720" w:footer="3380" w:gutter="0"/>
          <w:cols w:space="720"/>
          <w:noEndnote/>
          <w:docGrid w:linePitch="326"/>
        </w:sectPr>
      </w:pPr>
    </w:p>
    <w:p/>
    <w:sectPr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type w:val="continuous"/>
      <w:pgSz w:w="11907" w:h="16840" w:code="9"/>
      <w:pgMar w:top="2381" w:right="2410" w:bottom="2977" w:left="2410" w:header="720" w:footer="3379" w:gutter="0"/>
      <w:paperSrc w:first="15" w:other="15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01-f0-02</w:t>
    </w:r>
    <w:r>
      <w:rPr>
        <w:sz w:val="20"/>
      </w:rPr>
      <w:fldChar w:fldCharType="end"/>
    </w:r>
    <w:r>
      <w:rPr>
        <w:sz w:val="20"/>
      </w:rPr>
      <w:tab/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01 Jul 2014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Extract from www.slp.wa.gov.au, see that website for further information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01 Jul 2014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01-f0-02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Extract from www.slp.wa.gov.au, see that website for further information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01 Jul 2014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01-f0-02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Extract from www.slp.wa.gov.au, see that website for further information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sz w:val="20"/>
      </w:rPr>
      <w:t>i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01-f0-02</w:t>
    </w:r>
    <w:r>
      <w:rPr>
        <w:sz w:val="20"/>
      </w:rPr>
      <w:fldChar w:fldCharType="end"/>
    </w:r>
    <w:r>
      <w:rPr>
        <w:sz w:val="20"/>
      </w:rPr>
      <w:tab/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01 Jul 2014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Extract from www.slp.wa.gov.au, see that website for further information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01 Jul 2014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01-f0-02</w:t>
    </w:r>
    <w:r>
      <w:rPr>
        <w:sz w:val="20"/>
      </w:rPr>
      <w:fldChar w:fldCharType="end"/>
    </w:r>
    <w:r>
      <w:rPr>
        <w:sz w:val="20"/>
      </w:rPr>
      <w:tab/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5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Extract from www.slp.wa.gov.au, see that website for further information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01 Jul 2014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01-f0-02</w:t>
    </w:r>
    <w:r>
      <w:rPr>
        <w:sz w:val="20"/>
      </w:rPr>
      <w:fldChar w:fldCharType="end"/>
    </w:r>
    <w:r>
      <w:rPr>
        <w:sz w:val="20"/>
      </w:rPr>
      <w:tab/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1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Extract from www.slp.wa.gov.au, see that website for further information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tabs>
        <w:tab w:val="right" w:pos="7088"/>
      </w:tabs>
    </w:pPr>
  </w:p>
  <w:p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page </w:t>
    </w: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</w:instrText>
    </w:r>
    <w:r>
      <w:rPr>
        <w:rFonts w:ascii="Arial" w:hAnsi="Arial"/>
      </w:rPr>
      <w:fldChar w:fldCharType="separate"/>
    </w:r>
    <w:r>
      <w:rPr>
        <w:rFonts w:ascii="Arial" w:hAnsi="Arial"/>
        <w:noProof/>
      </w:rPr>
      <w:t>4</w:t>
    </w:r>
    <w:r>
      <w:rPr>
        <w:rFonts w:ascii="Arial" w:hAnsi="Arial"/>
      </w:rPr>
      <w:fldChar w:fldCharType="end"/>
    </w:r>
    <w:r>
      <w:rPr>
        <w:rFonts w:ascii="Arial" w:hAnsi="Arial" w:cs="Arial"/>
        <w:sz w:val="20"/>
      </w:rPr>
      <w:tab/>
      <w:t xml:space="preserve">Version </w:t>
    </w:r>
    <w:r>
      <w:rPr>
        <w:rFonts w:ascii="Arial" w:hAnsi="Arial" w:cs="Arial"/>
        <w:sz w:val="20"/>
      </w:rPr>
      <w:fldChar w:fldCharType="begin"/>
    </w:r>
    <w:r>
      <w:rPr>
        <w:rFonts w:ascii="Arial" w:hAnsi="Arial" w:cs="Arial"/>
        <w:sz w:val="20"/>
      </w:rPr>
      <w:instrText xml:space="preserve"> DOCPROPERTY "Suffix"  \* MERGEFORMAT </w:instrText>
    </w:r>
    <w:r>
      <w:rPr>
        <w:rFonts w:ascii="Arial" w:hAnsi="Arial" w:cs="Arial"/>
        <w:sz w:val="20"/>
      </w:rPr>
      <w:fldChar w:fldCharType="separate"/>
    </w:r>
    <w:r>
      <w:rPr>
        <w:rFonts w:ascii="Arial" w:hAnsi="Arial" w:cs="Arial"/>
        <w:sz w:val="20"/>
      </w:rPr>
      <w:t>01-f0-02</w:t>
    </w:r>
    <w:r>
      <w:rPr>
        <w:rFonts w:ascii="Arial" w:hAnsi="Arial" w:cs="Arial"/>
        <w:sz w:val="20"/>
      </w:rPr>
      <w:fldChar w:fldCharType="end"/>
    </w:r>
    <w:r>
      <w:rPr>
        <w:rFonts w:ascii="Arial" w:hAnsi="Arial" w:cs="Arial"/>
        <w:sz w:val="20"/>
      </w:rPr>
      <w:tab/>
      <w:t xml:space="preserve">As at </w:t>
    </w:r>
    <w:r>
      <w:rPr>
        <w:rFonts w:ascii="Arial" w:hAnsi="Arial" w:cs="Arial"/>
        <w:sz w:val="20"/>
      </w:rPr>
      <w:fldChar w:fldCharType="begin"/>
    </w:r>
    <w:r>
      <w:rPr>
        <w:rFonts w:ascii="Arial" w:hAnsi="Arial" w:cs="Arial"/>
        <w:sz w:val="20"/>
      </w:rPr>
      <w:instrText xml:space="preserve"> DOCPROPERTY "AsAtDate"  \* MERGEFORMAT </w:instrText>
    </w:r>
    <w:r>
      <w:rPr>
        <w:rFonts w:ascii="Arial" w:hAnsi="Arial" w:cs="Arial"/>
        <w:sz w:val="20"/>
      </w:rPr>
      <w:fldChar w:fldCharType="separate"/>
    </w:r>
    <w:r>
      <w:rPr>
        <w:rFonts w:ascii="Arial" w:hAnsi="Arial" w:cs="Arial"/>
        <w:sz w:val="20"/>
      </w:rPr>
      <w:t>01 Jul 2014</w:t>
    </w:r>
    <w:r>
      <w:rPr>
        <w:rFonts w:ascii="Arial" w:hAnsi="Arial" w:cs="Arial"/>
        <w:sz w:val="20"/>
      </w:rPr>
      <w:fldChar w:fldCharType="end"/>
    </w:r>
    <w:r>
      <w:rPr>
        <w:rFonts w:ascii="Arial" w:hAnsi="Arial" w:cs="Arial"/>
        <w:sz w:val="20"/>
      </w:rPr>
      <w:t xml:space="preserve"> </w:t>
    </w:r>
  </w:p>
  <w:p>
    <w:pPr>
      <w:rPr>
        <w:sz w:val="16"/>
      </w:rPr>
    </w:pPr>
    <w:r>
      <w:rPr>
        <w:rFonts w:cs="Arial"/>
        <w:sz w:val="16"/>
        <w:szCs w:val="16"/>
      </w:rPr>
      <w:tab/>
      <w:t>Extract from www.slp.wa.gov.au, see that website for further information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>styleref CharSchno</w:instrTex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</w:tbl>
  <w:p>
    <w:pPr>
      <w:pStyle w:val="Header"/>
      <w:pBdr>
        <w:top w:val="single" w:sz="4" w:space="1" w:color="auto"/>
      </w:pBd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7263" w:type="dxa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>
      <w:trPr>
        <w:cantSplit/>
      </w:trPr>
      <w:tc>
        <w:tcPr>
          <w:tcW w:w="7263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715" w:type="dxa"/>
          <w:vAlign w:val="bottom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>styleref CharSchno</w:instrText>
          </w:r>
          <w:r>
            <w:rPr>
              <w:b/>
            </w:rPr>
            <w:fldChar w:fldCharType="end"/>
          </w: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</w:tbl>
  <w:p>
    <w:pPr>
      <w:pStyle w:val="Header"/>
      <w:pBdr>
        <w:top w:val="single" w:sz="4" w:space="1" w:color="auto"/>
      </w:pBdr>
    </w:pPr>
    <w:bookmarkStart w:id="11" w:name="Schedule"/>
    <w:bookmarkEnd w:id="11"/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64"/>
    </w:tblGrid>
    <w:tr>
      <w:trPr>
        <w:cantSplit/>
      </w:trPr>
      <w:tc>
        <w:tcPr>
          <w:tcW w:w="7312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64" w:type="dxa"/>
        </w:tcPr>
        <w:p>
          <w:pPr>
            <w:pStyle w:val="Header"/>
            <w:spacing w:before="40"/>
          </w:pP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64" w:type="dxa"/>
        </w:tcPr>
        <w:p>
          <w:pPr>
            <w:pStyle w:val="Header"/>
            <w:spacing w:before="40"/>
          </w:pPr>
        </w:p>
      </w:tc>
    </w:tr>
    <w:tr>
      <w:trPr>
        <w:cantSplit/>
      </w:trPr>
      <w:tc>
        <w:tcPr>
          <w:tcW w:w="7312" w:type="dxa"/>
          <w:gridSpan w:val="2"/>
        </w:tcPr>
        <w:p>
          <w:pPr>
            <w:pStyle w:val="Header"/>
            <w:spacing w:before="40"/>
          </w:pPr>
        </w:p>
      </w:tc>
    </w:tr>
  </w:tbl>
  <w:p>
    <w:pPr>
      <w:pStyle w:val="Header"/>
      <w:pBdr>
        <w:top w:val="single" w:sz="4" w:space="1" w:color="auto"/>
      </w:pBd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60"/>
      <w:gridCol w:w="1552"/>
    </w:tblGrid>
    <w:tr>
      <w:trPr>
        <w:cantSplit/>
      </w:trPr>
      <w:tc>
        <w:tcPr>
          <w:tcW w:w="7312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760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52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c>
        <w:tcPr>
          <w:tcW w:w="5760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52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cantSplit/>
      </w:trPr>
      <w:tc>
        <w:tcPr>
          <w:tcW w:w="7312" w:type="dxa"/>
          <w:gridSpan w:val="2"/>
        </w:tcPr>
        <w:p>
          <w:pPr>
            <w:pStyle w:val="Header"/>
            <w:spacing w:before="40"/>
            <w:ind w:right="17"/>
            <w:jc w:val="right"/>
          </w:pPr>
        </w:p>
      </w:tc>
    </w:tr>
  </w:tbl>
  <w:p>
    <w:pPr>
      <w:pStyle w:val="Header"/>
      <w:pBdr>
        <w:top w:val="single" w:sz="4" w:space="1" w:color="auto"/>
      </w:pBdr>
    </w:pPr>
    <w:bookmarkStart w:id="16" w:name="Compilation"/>
    <w:bookmarkEnd w:id="16"/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  <w:bookmarkStart w:id="17" w:name="Coversheet"/>
    <w:bookmarkEnd w:id="17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  <w:bookmarkStart w:id="1" w:name="TitlePage"/>
    <w:bookmarkEnd w:id="1"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</w:pPr>
          <w:r>
            <w:t>Contents</w:t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t>Contents</w:t>
          </w:r>
        </w:p>
      </w:tc>
    </w:tr>
  </w:tbl>
  <w:p>
    <w:pPr>
      <w:pStyle w:val="Header"/>
      <w:pBdr>
        <w:top w:val="single" w:sz="4" w:space="1" w:color="auto"/>
      </w:pBdr>
    </w:pPr>
    <w:bookmarkStart w:id="2" w:name="TOC"/>
    <w:bookmarkEnd w:id="2"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305"/>
      <w:gridCol w:w="6007"/>
    </w:tblGrid>
    <w:tr>
      <w:trPr>
        <w:cantSplit/>
      </w:trPr>
      <w:tc>
        <w:tcPr>
          <w:tcW w:w="7312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305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CharPartNo </w:instrText>
          </w:r>
          <w:r>
            <w:rPr>
              <w:b/>
            </w:rPr>
            <w:fldChar w:fldCharType="end"/>
          </w:r>
        </w:p>
      </w:tc>
      <w:tc>
        <w:tcPr>
          <w:tcW w:w="6007" w:type="dxa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CharPartText </w:instrText>
          </w:r>
          <w:r>
            <w:fldChar w:fldCharType="end"/>
          </w:r>
        </w:p>
      </w:tc>
    </w:tr>
    <w:tr>
      <w:tc>
        <w:tcPr>
          <w:tcW w:w="1305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CharDivNo </w:instrText>
          </w:r>
          <w:r>
            <w:rPr>
              <w:b/>
            </w:rPr>
            <w:fldChar w:fldCharType="end"/>
          </w:r>
        </w:p>
      </w:tc>
      <w:tc>
        <w:tcPr>
          <w:tcW w:w="6007" w:type="dxa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</w:tr>
    <w:tr>
      <w:trPr>
        <w:cantSplit/>
      </w:trPr>
      <w:tc>
        <w:tcPr>
          <w:tcW w:w="7312" w:type="dxa"/>
          <w:gridSpan w:val="2"/>
        </w:tcPr>
        <w:p>
          <w:pPr>
            <w:pStyle w:val="Header"/>
            <w:spacing w:before="40"/>
          </w:pPr>
          <w:r>
            <w:rPr>
              <w:b/>
            </w:rPr>
            <w:t xml:space="preserve">r. </w: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CharSectno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985"/>
      <w:gridCol w:w="1327"/>
    </w:tblGrid>
    <w:tr>
      <w:trPr>
        <w:cantSplit/>
      </w:trPr>
      <w:tc>
        <w:tcPr>
          <w:tcW w:w="7312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985" w:type="dxa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CharPartText </w:instrText>
          </w:r>
          <w:r>
            <w:fldChar w:fldCharType="end"/>
          </w:r>
        </w:p>
      </w:tc>
      <w:tc>
        <w:tcPr>
          <w:tcW w:w="1327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CharPartNo </w:instrText>
          </w:r>
          <w:r>
            <w:rPr>
              <w:b/>
            </w:rPr>
            <w:fldChar w:fldCharType="end"/>
          </w:r>
        </w:p>
      </w:tc>
    </w:tr>
    <w:tr>
      <w:tc>
        <w:tcPr>
          <w:tcW w:w="5985" w:type="dxa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  <w:tc>
        <w:tcPr>
          <w:tcW w:w="1327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CharDivNo </w:instrText>
          </w:r>
          <w:r>
            <w:rPr>
              <w:b/>
            </w:rPr>
            <w:fldChar w:fldCharType="end"/>
          </w:r>
        </w:p>
      </w:tc>
    </w:tr>
    <w:tr>
      <w:trPr>
        <w:cantSplit/>
      </w:trPr>
      <w:tc>
        <w:tcPr>
          <w:tcW w:w="7312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t xml:space="preserve">s. </w: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CharSectno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36A53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F6678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6F42F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02497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67E64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BE405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9DA3E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8C896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68470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3EC5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38B63E2"/>
    <w:multiLevelType w:val="multilevel"/>
    <w:tmpl w:val="3550C8FC"/>
    <w:name w:val="SectionNumbers"/>
    <w:lvl w:ilvl="0">
      <w:start w:val="1"/>
      <w:numFmt w:val="decimal"/>
      <w:lvlRestart w:val="0"/>
      <w:suff w:val="nothing"/>
      <w:lvlText w:val="%1"/>
      <w:lvlJc w:val="left"/>
    </w:lvl>
    <w:lvl w:ilvl="1">
      <w:start w:val="1"/>
      <w:numFmt w:val="decimal"/>
      <w:suff w:val="nothing"/>
      <w:lvlText w:val="(%2)"/>
      <w:lvlJc w:val="righ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1">
    <w:nsid w:val="17F0064C"/>
    <w:multiLevelType w:val="multilevel"/>
    <w:tmpl w:val="B978DF16"/>
    <w:name w:val="PartNumbers"/>
    <w:lvl w:ilvl="0">
      <w:start w:val="1"/>
      <w:numFmt w:val="decimal"/>
      <w:lvlRestart w:val="0"/>
      <w:suff w:val="nothing"/>
      <w:lvlText w:val="%1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decimal"/>
      <w:suff w:val="nothing"/>
      <w:lvlText w:val="%3"/>
      <w:lvlJc w:val="left"/>
    </w:lvl>
    <w:lvl w:ilvl="3">
      <w:start w:val="1"/>
      <w:numFmt w:val="decimal"/>
      <w:suff w:val="nothing"/>
      <w:lvlText w:val="%4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2">
    <w:nsid w:val="22FF52EA"/>
    <w:multiLevelType w:val="multilevel"/>
    <w:tmpl w:val="85E88ED1"/>
    <w:name w:val="PermanentNotesNumbering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3">
    <w:nsid w:val="22FF52EB"/>
    <w:multiLevelType w:val="multilevel"/>
    <w:tmpl w:val="85E88ED0"/>
    <w:name w:val="Definition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4">
    <w:nsid w:val="2BE82A86"/>
    <w:multiLevelType w:val="multilevel"/>
    <w:tmpl w:val="E1506BB2"/>
    <w:name w:val="ScheduleNumbers"/>
    <w:lvl w:ilvl="0">
      <w:start w:val="1"/>
      <w:numFmt w:val="decimal"/>
      <w:suff w:val="nothing"/>
      <w:lvlText w:val="%1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decimal"/>
      <w:suff w:val="nothing"/>
      <w:lvlText w:val="%3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5">
    <w:nsid w:val="3C2808C0"/>
    <w:multiLevelType w:val="singleLevel"/>
    <w:tmpl w:val="E370D9F2"/>
    <w:lvl w:ilvl="0">
      <w:start w:val="1"/>
      <w:numFmt w:val="bullet"/>
      <w:lvlText w:val=""/>
      <w:lvlJc w:val="left"/>
      <w:pPr>
        <w:tabs>
          <w:tab w:val="num" w:pos="1446"/>
        </w:tabs>
        <w:ind w:left="1446" w:hanging="567"/>
      </w:pPr>
      <w:rPr>
        <w:rFonts w:ascii="Symbol" w:hAnsi="Symbol" w:hint="default"/>
      </w:rPr>
    </w:lvl>
  </w:abstractNum>
  <w:abstractNum w:abstractNumId="16">
    <w:nsid w:val="42C41A54"/>
    <w:multiLevelType w:val="multilevel"/>
    <w:tmpl w:val="3C54BBA6"/>
    <w:name w:val="ScheduleNumberedItems"/>
    <w:lvl w:ilvl="0">
      <w:start w:val="1"/>
      <w:numFmt w:val="decimal"/>
      <w:suff w:val="nothing"/>
      <w:lvlText w:val="%1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7">
    <w:nsid w:val="5E761E26"/>
    <w:multiLevelType w:val="multilevel"/>
    <w:tmpl w:val="9B2EA622"/>
    <w:name w:val="ScheduleSectionNumbers"/>
    <w:lvl w:ilvl="0">
      <w:start w:val="1"/>
      <w:numFmt w:val="decimal"/>
      <w:suff w:val="nothing"/>
      <w:lvlText w:val="%1"/>
      <w:lvlJc w:val="left"/>
    </w:lvl>
    <w:lvl w:ilvl="1">
      <w:start w:val="1"/>
      <w:numFmt w:val="decimal"/>
      <w:suff w:val="nothing"/>
      <w:lvlText w:val="(%2)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8">
    <w:nsid w:val="6FDE73CC"/>
    <w:multiLevelType w:val="multilevel"/>
    <w:tmpl w:val="F23471B8"/>
    <w:name w:val="Penalty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9">
    <w:nsid w:val="7AB12928"/>
    <w:multiLevelType w:val="multilevel"/>
    <w:tmpl w:val="4B987CFA"/>
    <w:name w:val="SchedulePenalty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0">
    <w:nsid w:val="7E512DEB"/>
    <w:multiLevelType w:val="multilevel"/>
    <w:tmpl w:val="9D2ACE92"/>
    <w:name w:val="ScheduleDefinition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formatting="0"/>
  <w:defaultTabStop w:val="720"/>
  <w:doNotHyphenateCaps/>
  <w:evenAndOddHeaders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WAFER" w:val="20151105145452"/>
    <w:docVar w:name="WAFER_20140115113134" w:val="RemoveTocBookmarks,RemoveUnusedBookmarks,RemoveLanguageTags,UsedStyles,ResetPageSize,UpdateArrangement"/>
    <w:docVar w:name="WAFER_20140115113134_GUID" w:val="b93733e1-d77e-4b6b-a9dd-017e27dd9fb2"/>
    <w:docVar w:name="WAFER_20140115113853" w:val="RemoveTocBookmarks,RunningHeaders"/>
    <w:docVar w:name="WAFER_20140115113853_GUID" w:val="4aeb18cf-2abb-4c7a-9963-f3447143e06e"/>
    <w:docVar w:name="WAFER_20140214112138" w:val="ResetStyles"/>
    <w:docVar w:name="WAFER_20140214112138_GUID" w:val="85bd2f08-280e-43ed-96e8-16adaf3b1144"/>
    <w:docVar w:name="WAFER_20140423110303" w:val="RemoveTocBookmarks,RemoveUnusedBookmarks,RemoveLanguageTags,UsedStyles,ResetPageSize,UpdateArrangement"/>
    <w:docVar w:name="WAFER_20140423110303_GUID" w:val="757caddd-98b2-48b9-ab1f-545d92417fd4"/>
    <w:docVar w:name="WAFER_20140423151036" w:val="RemoveTocBookmarks,RunningHeaders"/>
    <w:docVar w:name="WAFER_20140423151036_GUID" w:val="fa8e00f0-0990-4e61-9712-079c1517159a"/>
    <w:docVar w:name="WAFER_20140424105655" w:val="RemoveTocBookmarks,RunningHeaders"/>
    <w:docVar w:name="WAFER_20140424105655_GUID" w:val="4c809b03-7c19-42e4-9c14-85a4a1e91b6d"/>
    <w:docVar w:name="WAFER_20140618144954" w:val="RemoveTocBookmarks,RemoveUnusedBookmarks,RemoveLanguageTags,UsedStyles,ResetPageSize,UpdateArrangement"/>
    <w:docVar w:name="WAFER_20140618144954_GUID" w:val="8bab4106-43e0-4aff-b379-e38e4e4ee297"/>
    <w:docVar w:name="WAFER_20140630171117" w:val="RemoveTocBookmarks,RunningHeaders"/>
    <w:docVar w:name="WAFER_20140630171117_GUID" w:val="e2fb441d-bd76-4977-8290-9f29d12b27d4"/>
    <w:docVar w:name="WAFER_20150515103737" w:val="ResetPageSize,UpdateArrangement,UpdateNTable"/>
    <w:docVar w:name="WAFER_20150515103737_GUID" w:val="cd2b5efb-2066-422b-b47e-47929a67015d"/>
    <w:docVar w:name="WAFER_20151105145452" w:val="UpdateStyles,UsedStyles"/>
    <w:docVar w:name="WAFER_20151105145452_GUID" w:val="82f8bbdd-410d-4043-ade0-d868fb390d00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uiPriority="39"/>
    <w:lsdException w:name="toc 8" w:uiPriority="3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next w:val="Heading2"/>
    <w:qFormat/>
    <w:pPr>
      <w:keepNext/>
      <w:keepLines/>
      <w:pageBreakBefore/>
      <w:spacing w:before="320" w:line="260" w:lineRule="atLeast"/>
      <w:jc w:val="center"/>
      <w:outlineLvl w:val="0"/>
    </w:pPr>
    <w:rPr>
      <w:b/>
      <w:kern w:val="28"/>
      <w:sz w:val="34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b/>
      <w:snapToGrid w:val="0"/>
      <w:sz w:val="30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b/>
      <w:sz w:val="26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b/>
      <w:sz w:val="24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b/>
      <w:sz w:val="24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i/>
      <w:noProof/>
      <w:sz w:val="24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zyDefitem">
    <w:name w:val="zyDefitem"/>
    <w:pPr>
      <w:tabs>
        <w:tab w:val="right" w:pos="3459"/>
      </w:tabs>
      <w:spacing w:before="80"/>
      <w:ind w:left="3686" w:right="284" w:hanging="3119"/>
    </w:pPr>
    <w:rPr>
      <w:snapToGrid w:val="0"/>
      <w:sz w:val="22"/>
    </w:rPr>
  </w:style>
  <w:style w:type="paragraph" w:customStyle="1" w:styleId="zDefitem">
    <w:name w:val="zDefitem"/>
    <w:pPr>
      <w:tabs>
        <w:tab w:val="right" w:pos="3459"/>
      </w:tabs>
      <w:spacing w:before="80" w:line="260" w:lineRule="atLeast"/>
      <w:ind w:left="3686" w:right="284" w:hanging="3119"/>
    </w:pPr>
    <w:rPr>
      <w:snapToGrid w:val="0"/>
      <w:sz w:val="24"/>
    </w:rPr>
  </w:style>
  <w:style w:type="paragraph" w:customStyle="1" w:styleId="Defitem">
    <w:name w:val="Defitem"/>
    <w:pPr>
      <w:tabs>
        <w:tab w:val="right" w:pos="2892"/>
      </w:tabs>
      <w:spacing w:before="80" w:line="260" w:lineRule="atLeast"/>
      <w:ind w:left="3204" w:hanging="3204"/>
    </w:pPr>
    <w:rPr>
      <w:snapToGrid w:val="0"/>
      <w:sz w:val="24"/>
    </w:rPr>
  </w:style>
  <w:style w:type="paragraph" w:customStyle="1" w:styleId="Actno">
    <w:name w:val="Actno"/>
    <w:basedOn w:val="NameofActReg"/>
    <w:next w:val="Normal"/>
    <w:autoRedefine/>
    <w:pPr>
      <w:spacing w:before="500"/>
    </w:pPr>
    <w:rPr>
      <w:sz w:val="26"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b/>
      <w:snapToGrid w:val="0"/>
      <w:sz w:val="34"/>
    </w:rPr>
  </w:style>
  <w:style w:type="paragraph" w:customStyle="1" w:styleId="Defpara">
    <w:name w:val="Defpara"/>
    <w:pPr>
      <w:tabs>
        <w:tab w:val="right" w:pos="1332"/>
      </w:tabs>
      <w:spacing w:before="80" w:line="260" w:lineRule="atLeast"/>
      <w:ind w:left="1616" w:hanging="1616"/>
    </w:pPr>
    <w:rPr>
      <w:snapToGrid w:val="0"/>
      <w:sz w:val="24"/>
    </w:rPr>
  </w:style>
  <w:style w:type="paragraph" w:styleId="Footer">
    <w:name w:val="footer"/>
    <w:basedOn w:val="Normal"/>
    <w:rPr>
      <w:rFonts w:ascii="Arial" w:hAnsi="Arial"/>
    </w:rPr>
  </w:style>
  <w:style w:type="paragraph" w:customStyle="1" w:styleId="Ednotesection">
    <w:name w:val="Ednote(section)"/>
    <w:pPr>
      <w:tabs>
        <w:tab w:val="left" w:pos="893"/>
      </w:tabs>
      <w:spacing w:before="220" w:line="260" w:lineRule="atLeast"/>
      <w:ind w:left="893" w:hanging="893"/>
      <w:outlineLvl w:val="4"/>
    </w:pPr>
    <w:rPr>
      <w:i/>
      <w:snapToGrid w:val="0"/>
      <w:sz w:val="24"/>
    </w:rPr>
  </w:style>
  <w:style w:type="character" w:styleId="LineNumber">
    <w:name w:val="line number"/>
    <w:basedOn w:val="DefaultParagraphFont"/>
    <w:rPr>
      <w:rFonts w:ascii="Times" w:hAnsi="Times"/>
      <w:sz w:val="18"/>
    </w:rPr>
  </w:style>
  <w:style w:type="paragraph" w:customStyle="1" w:styleId="zPenstart">
    <w:name w:val="zPenstart"/>
    <w:basedOn w:val="Normal"/>
    <w:pPr>
      <w:tabs>
        <w:tab w:val="left" w:pos="1446"/>
      </w:tabs>
      <w:spacing w:before="80" w:line="260" w:lineRule="atLeast"/>
      <w:ind w:left="1843" w:right="284" w:hanging="1021"/>
    </w:p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rFonts w:ascii="Times" w:hAnsi="Times"/>
      <w:sz w:val="24"/>
    </w:rPr>
  </w:style>
  <w:style w:type="character" w:styleId="Strong">
    <w:name w:val="Strong"/>
    <w:basedOn w:val="DefaultParagraphFont"/>
    <w:qFormat/>
    <w:rPr>
      <w:b/>
      <w:sz w:val="24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sz w:val="24"/>
    </w:rPr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paragraph" w:styleId="TOC1">
    <w:name w:val="toc 1"/>
    <w:basedOn w:val="Heading1"/>
    <w:next w:val="Normal"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2">
    <w:name w:val="toc 2"/>
    <w:basedOn w:val="Heading2"/>
    <w:next w:val="Normal"/>
    <w:uiPriority w:val="39"/>
    <w:pPr>
      <w:keepNext w:val="0"/>
      <w:pageBreakBefore w:val="0"/>
      <w:spacing w:before="120" w:after="60" w:line="240" w:lineRule="auto"/>
      <w:ind w:left="1701" w:right="1134" w:hanging="567"/>
      <w:jc w:val="left"/>
      <w:outlineLvl w:val="9"/>
    </w:pPr>
    <w:rPr>
      <w:snapToGrid/>
      <w:sz w:val="28"/>
    </w:rPr>
  </w:style>
  <w:style w:type="paragraph" w:styleId="TOC4">
    <w:name w:val="toc 4"/>
    <w:next w:val="Normal"/>
    <w:semiHidden/>
    <w:pPr>
      <w:keepNext/>
      <w:spacing w:before="60" w:after="20"/>
      <w:ind w:left="1985" w:right="1134" w:hanging="567"/>
    </w:pPr>
    <w:rPr>
      <w:b/>
      <w:noProof/>
      <w:sz w:val="22"/>
    </w:rPr>
  </w:style>
  <w:style w:type="paragraph" w:styleId="TOC5">
    <w:name w:val="toc 5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noProof/>
      <w:sz w:val="18"/>
    </w:rPr>
  </w:style>
  <w:style w:type="paragraph" w:styleId="TOC6">
    <w:name w:val="toc 6"/>
    <w:next w:val="Normal"/>
    <w:semiHidden/>
    <w:pPr>
      <w:keepNext/>
      <w:spacing w:before="60" w:after="20"/>
      <w:ind w:left="1985" w:right="1134" w:hanging="567"/>
    </w:pPr>
    <w:rPr>
      <w:b/>
      <w:noProof/>
    </w:rPr>
  </w:style>
  <w:style w:type="paragraph" w:styleId="TOC7">
    <w:name w:val="toc 7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sz w:val="18"/>
    </w:rPr>
  </w:style>
  <w:style w:type="paragraph" w:styleId="TOC8">
    <w:name w:val="toc 8"/>
    <w:next w:val="Normal"/>
    <w:uiPriority w:val="39"/>
    <w:pPr>
      <w:tabs>
        <w:tab w:val="left" w:pos="1418"/>
        <w:tab w:val="right" w:pos="6804"/>
      </w:tabs>
      <w:ind w:left="1418" w:right="1134" w:hanging="851"/>
    </w:pPr>
    <w:rPr>
      <w:noProof/>
      <w:sz w:val="22"/>
    </w:rPr>
  </w:style>
  <w:style w:type="paragraph" w:styleId="TOC9">
    <w:name w:val="toc 9"/>
    <w:next w:val="Normal"/>
    <w:semiHidden/>
    <w:pPr>
      <w:tabs>
        <w:tab w:val="left" w:pos="2268"/>
        <w:tab w:val="right" w:pos="6237"/>
      </w:tabs>
      <w:ind w:left="2269" w:right="1418" w:hanging="851"/>
    </w:pPr>
    <w:rPr>
      <w:rFonts w:ascii="Helvetica" w:hAnsi="Helvetica"/>
      <w:sz w:val="18"/>
    </w:rPr>
  </w:style>
  <w:style w:type="paragraph" w:customStyle="1" w:styleId="Defstart">
    <w:name w:val="Defstart"/>
    <w:pPr>
      <w:spacing w:before="80" w:line="260" w:lineRule="atLeast"/>
      <w:ind w:left="879" w:hanging="879"/>
    </w:pPr>
    <w:rPr>
      <w:snapToGrid w:val="0"/>
      <w:sz w:val="24"/>
    </w:rPr>
  </w:style>
  <w:style w:type="paragraph" w:customStyle="1" w:styleId="Defsubpara">
    <w:name w:val="Defsubpara"/>
    <w:pPr>
      <w:keepLines/>
      <w:tabs>
        <w:tab w:val="right" w:pos="2041"/>
      </w:tabs>
      <w:spacing w:before="80" w:line="260" w:lineRule="atLeast"/>
      <w:ind w:left="2325" w:hanging="2325"/>
    </w:pPr>
    <w:rPr>
      <w:snapToGrid w:val="0"/>
      <w:sz w:val="24"/>
    </w:r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styleId="BodyText">
    <w:name w:val="Body Text"/>
    <w:basedOn w:val="Normal"/>
    <w:pPr>
      <w:spacing w:after="120"/>
    </w:p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paragraph" w:customStyle="1" w:styleId="zSubsection">
    <w:name w:val="zSubsection"/>
    <w:basedOn w:val="Normal"/>
    <w:pPr>
      <w:tabs>
        <w:tab w:val="right" w:pos="1162"/>
        <w:tab w:val="left" w:pos="1446"/>
      </w:tabs>
      <w:spacing w:before="160" w:line="260" w:lineRule="atLeast"/>
      <w:ind w:left="1446" w:right="284" w:hanging="851"/>
    </w:pPr>
  </w:style>
  <w:style w:type="character" w:styleId="Hyperlink">
    <w:name w:val="Hyperlink"/>
    <w:basedOn w:val="DefaultParagraphFont"/>
    <w:rPr>
      <w:color w:val="0000FF"/>
      <w:sz w:val="24"/>
      <w:u w:val="single"/>
    </w:rPr>
  </w:style>
  <w:style w:type="character" w:styleId="FollowedHyperlink">
    <w:name w:val="FollowedHyperlink"/>
    <w:basedOn w:val="DefaultParagraphFont"/>
    <w:rPr>
      <w:color w:val="800080"/>
      <w:sz w:val="24"/>
      <w:u w:val="single"/>
    </w:rPr>
  </w:style>
  <w:style w:type="paragraph" w:customStyle="1" w:styleId="AssentNote">
    <w:name w:val="Assent Note"/>
    <w:pPr>
      <w:keepLines/>
      <w:spacing w:before="160" w:after="240"/>
      <w:jc w:val="right"/>
    </w:pPr>
    <w:rPr>
      <w:i/>
      <w:snapToGrid w:val="0"/>
      <w:sz w:val="24"/>
    </w:rPr>
  </w:style>
  <w:style w:type="paragraph" w:customStyle="1" w:styleId="Enactment">
    <w:name w:val="Enactment"/>
    <w:pPr>
      <w:spacing w:before="800"/>
    </w:pPr>
    <w:rPr>
      <w:sz w:val="24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i/>
      <w:snapToGrid w:val="0"/>
      <w:sz w:val="24"/>
    </w:rPr>
  </w:style>
  <w:style w:type="paragraph" w:styleId="FootnoteText">
    <w:name w:val="footnote text"/>
    <w:basedOn w:val="Normal"/>
    <w:semiHidden/>
  </w:style>
  <w:style w:type="paragraph" w:customStyle="1" w:styleId="LongTitle">
    <w:name w:val="Long Title"/>
    <w:rPr>
      <w:b/>
      <w:sz w:val="24"/>
    </w:rPr>
  </w:style>
  <w:style w:type="paragraph" w:styleId="Signature">
    <w:name w:val="Signature"/>
    <w:basedOn w:val="Normal"/>
    <w:pPr>
      <w:ind w:left="4252"/>
    </w:pPr>
  </w:style>
  <w:style w:type="paragraph" w:styleId="List">
    <w:name w:val="List"/>
    <w:basedOn w:val="Normal"/>
    <w:pPr>
      <w:ind w:left="283" w:hanging="283"/>
    </w:p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sz w:val="24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sz w:val="24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sz w:val="24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sz w:val="24"/>
    </w:rPr>
  </w:style>
  <w:style w:type="character" w:customStyle="1" w:styleId="CharChapNo">
    <w:name w:val="CharChapNo"/>
    <w:rPr>
      <w:noProof w:val="0"/>
    </w:r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80" w:line="260" w:lineRule="atLeast"/>
      <w:ind w:left="2330" w:hanging="2330"/>
    </w:pPr>
    <w:rPr>
      <w:i/>
      <w:sz w:val="24"/>
    </w:r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i/>
      <w:sz w:val="24"/>
    </w:rPr>
  </w:style>
  <w:style w:type="paragraph" w:customStyle="1" w:styleId="Footnoteheading">
    <w:name w:val="Footnote(heading)"/>
    <w:pPr>
      <w:tabs>
        <w:tab w:val="left" w:pos="879"/>
      </w:tabs>
      <w:spacing w:before="120" w:line="260" w:lineRule="atLeast"/>
      <w:ind w:left="879" w:hanging="879"/>
    </w:pPr>
    <w:rPr>
      <w:i/>
      <w:sz w:val="24"/>
    </w:rPr>
  </w:style>
  <w:style w:type="character" w:customStyle="1" w:styleId="CharChapText">
    <w:name w:val="CharChapText"/>
    <w:rPr>
      <w:noProof w:val="0"/>
    </w:rPr>
  </w:style>
  <w:style w:type="character" w:customStyle="1" w:styleId="CharDivNo">
    <w:name w:val="CharDivNo"/>
    <w:rPr>
      <w:noProof w:val="0"/>
    </w:rPr>
  </w:style>
  <w:style w:type="character" w:customStyle="1" w:styleId="CharDivText">
    <w:name w:val="CharDivText"/>
    <w:rPr>
      <w:noProof w:val="0"/>
    </w:rPr>
  </w:style>
  <w:style w:type="character" w:customStyle="1" w:styleId="CharPartNo">
    <w:name w:val="CharPartNo"/>
    <w:rPr>
      <w:noProof w:val="0"/>
    </w:rPr>
  </w:style>
  <w:style w:type="character" w:customStyle="1" w:styleId="CharPartText">
    <w:name w:val="CharPartText"/>
    <w:rPr>
      <w:noProof w:val="0"/>
    </w:rPr>
  </w:style>
  <w:style w:type="character" w:customStyle="1" w:styleId="CharSectno">
    <w:name w:val="CharSectno"/>
    <w:rPr>
      <w:noProof w:val="0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character" w:customStyle="1" w:styleId="CharSchNo">
    <w:name w:val="CharSchNo"/>
    <w:rPr>
      <w:noProof w:val="0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80" w:line="260" w:lineRule="atLeast"/>
      <w:ind w:left="3050" w:hanging="3050"/>
    </w:pPr>
    <w:rPr>
      <w:i/>
      <w:sz w:val="24"/>
    </w:rPr>
  </w:style>
  <w:style w:type="paragraph" w:customStyle="1" w:styleId="zHeading1">
    <w:name w:val="zHeading 1"/>
    <w:basedOn w:val="Heading1"/>
    <w:pPr>
      <w:ind w:left="567" w:right="284"/>
      <w:outlineLvl w:val="9"/>
    </w:pPr>
  </w:style>
  <w:style w:type="paragraph" w:customStyle="1" w:styleId="zHeading2">
    <w:name w:val="zHeading 2"/>
    <w:basedOn w:val="Heading2"/>
    <w:pPr>
      <w:pageBreakBefore w:val="0"/>
      <w:spacing w:before="240"/>
      <w:ind w:left="567" w:right="284"/>
      <w:outlineLvl w:val="9"/>
    </w:pPr>
  </w:style>
  <w:style w:type="paragraph" w:customStyle="1" w:styleId="zHeading3">
    <w:name w:val="zHeading 3"/>
    <w:basedOn w:val="Heading3"/>
    <w:pPr>
      <w:ind w:left="567" w:right="284"/>
      <w:outlineLvl w:val="9"/>
    </w:pPr>
  </w:style>
  <w:style w:type="paragraph" w:customStyle="1" w:styleId="zHeading4">
    <w:name w:val="zHeading 4"/>
    <w:basedOn w:val="Heading4"/>
    <w:pPr>
      <w:ind w:left="567" w:right="284"/>
      <w:outlineLvl w:val="9"/>
    </w:pPr>
  </w:style>
  <w:style w:type="paragraph" w:customStyle="1" w:styleId="zHeading5">
    <w:name w:val="zHeading 5"/>
    <w:basedOn w:val="Heading5"/>
    <w:pPr>
      <w:tabs>
        <w:tab w:val="clear" w:pos="879"/>
        <w:tab w:val="left" w:pos="1446"/>
      </w:tabs>
      <w:ind w:left="1446" w:right="284"/>
      <w:outlineLvl w:val="9"/>
    </w:p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80" w:line="260" w:lineRule="atLeast"/>
      <w:ind w:left="3771" w:hanging="3771"/>
    </w:pPr>
    <w:rPr>
      <w:i/>
      <w:sz w:val="24"/>
    </w:rPr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sz w:val="24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80" w:line="260" w:lineRule="atLeast"/>
      <w:ind w:left="2608" w:hanging="2608"/>
    </w:pPr>
    <w:rPr>
      <w:sz w:val="24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sz w:val="24"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sz w:val="24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zIndenta">
    <w:name w:val="zIndent(a)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</w:style>
  <w:style w:type="paragraph" w:customStyle="1" w:styleId="zIndentA0">
    <w:name w:val="zIndent(A)"/>
    <w:basedOn w:val="Normal"/>
    <w:pPr>
      <w:tabs>
        <w:tab w:val="right" w:pos="4253"/>
        <w:tab w:val="left" w:pos="4536"/>
      </w:tabs>
      <w:spacing w:before="80" w:line="260" w:lineRule="atLeast"/>
      <w:ind w:left="4537" w:right="284" w:hanging="851"/>
    </w:pPr>
  </w:style>
  <w:style w:type="paragraph" w:customStyle="1" w:styleId="zIndenti">
    <w:name w:val="zIndent(i)"/>
    <w:basedOn w:val="Normal"/>
    <w:pPr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zIndentI0">
    <w:name w:val="zIndent(I)"/>
    <w:basedOn w:val="Normal"/>
    <w:pPr>
      <w:tabs>
        <w:tab w:val="right" w:pos="3459"/>
        <w:tab w:val="left" w:pos="3771"/>
      </w:tabs>
      <w:spacing w:before="80" w:line="260" w:lineRule="atLeast"/>
      <w:ind w:left="3743" w:right="284" w:hanging="851"/>
    </w:p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zPenpara">
    <w:name w:val="zPenpara"/>
    <w:basedOn w:val="Normal"/>
    <w:pPr>
      <w:tabs>
        <w:tab w:val="right" w:pos="2155"/>
        <w:tab w:val="left" w:pos="2438"/>
      </w:tabs>
      <w:spacing w:before="80" w:line="260" w:lineRule="atLeast"/>
      <w:ind w:left="2439" w:right="284" w:hanging="2070"/>
    </w:pPr>
  </w:style>
  <w:style w:type="paragraph" w:customStyle="1" w:styleId="zPensubpara">
    <w:name w:val="zPensubpara"/>
    <w:basedOn w:val="Normal"/>
    <w:pPr>
      <w:tabs>
        <w:tab w:val="right" w:pos="2608"/>
        <w:tab w:val="left" w:pos="2892"/>
      </w:tabs>
      <w:spacing w:before="160" w:line="260" w:lineRule="atLeast"/>
      <w:ind w:left="2892" w:right="284" w:hanging="851"/>
    </w:pPr>
  </w:style>
  <w:style w:type="paragraph" w:customStyle="1" w:styleId="zPenitem">
    <w:name w:val="zPenitem"/>
    <w:basedOn w:val="Normal"/>
    <w:pPr>
      <w:tabs>
        <w:tab w:val="right" w:pos="3402"/>
        <w:tab w:val="left" w:pos="3686"/>
      </w:tabs>
      <w:spacing w:before="80" w:line="260" w:lineRule="atLeast"/>
      <w:ind w:left="3686" w:right="284" w:hanging="851"/>
    </w:pPr>
  </w:style>
  <w:style w:type="paragraph" w:customStyle="1" w:styleId="yDefpara">
    <w:name w:val="yDefpara"/>
    <w:pPr>
      <w:tabs>
        <w:tab w:val="right" w:pos="1332"/>
      </w:tabs>
      <w:spacing w:before="80"/>
      <w:ind w:left="1616" w:hanging="1616"/>
    </w:pPr>
    <w:rPr>
      <w:snapToGrid w:val="0"/>
      <w:sz w:val="22"/>
    </w:rPr>
  </w:style>
  <w:style w:type="paragraph" w:customStyle="1" w:styleId="yDefstart">
    <w:name w:val="yDefstart"/>
    <w:pPr>
      <w:spacing w:before="80"/>
      <w:ind w:left="879" w:hanging="879"/>
    </w:pPr>
    <w:rPr>
      <w:snapToGrid w:val="0"/>
      <w:sz w:val="22"/>
    </w:rPr>
  </w:style>
  <w:style w:type="paragraph" w:customStyle="1" w:styleId="yDefsubpara">
    <w:name w:val="yDefsubpara"/>
    <w:pPr>
      <w:keepLines/>
      <w:tabs>
        <w:tab w:val="right" w:pos="2041"/>
      </w:tabs>
      <w:spacing w:before="80"/>
      <w:ind w:left="2325" w:hanging="2325"/>
    </w:pPr>
    <w:rPr>
      <w:snapToGrid w:val="0"/>
      <w:sz w:val="22"/>
    </w:rPr>
  </w:style>
  <w:style w:type="paragraph" w:customStyle="1" w:styleId="yDefitem">
    <w:name w:val="yDefitem"/>
    <w:pPr>
      <w:tabs>
        <w:tab w:val="right" w:pos="2892"/>
      </w:tabs>
      <w:spacing w:before="80"/>
      <w:ind w:left="3204" w:hanging="3204"/>
    </w:pPr>
    <w:rPr>
      <w:snapToGrid w:val="0"/>
      <w:sz w:val="22"/>
    </w:rPr>
  </w:style>
  <w:style w:type="paragraph" w:customStyle="1" w:styleId="zDefstart">
    <w:name w:val="zDefstart"/>
    <w:pPr>
      <w:spacing w:before="80" w:line="260" w:lineRule="atLeast"/>
      <w:ind w:left="1446" w:right="284" w:hanging="879"/>
    </w:pPr>
    <w:rPr>
      <w:snapToGrid w:val="0"/>
      <w:sz w:val="24"/>
    </w:rPr>
  </w:style>
  <w:style w:type="paragraph" w:customStyle="1" w:styleId="zDefpara">
    <w:name w:val="zDefpara"/>
    <w:pPr>
      <w:tabs>
        <w:tab w:val="right" w:pos="1899"/>
      </w:tabs>
      <w:spacing w:before="80" w:line="260" w:lineRule="atLeast"/>
      <w:ind w:left="2183" w:right="284" w:hanging="1616"/>
    </w:pPr>
    <w:rPr>
      <w:snapToGrid w:val="0"/>
      <w:sz w:val="24"/>
    </w:rPr>
  </w:style>
  <w:style w:type="paragraph" w:customStyle="1" w:styleId="zDefsubpara">
    <w:name w:val="zDefsubpara"/>
    <w:pPr>
      <w:keepLines/>
      <w:tabs>
        <w:tab w:val="right" w:pos="2608"/>
      </w:tabs>
      <w:spacing w:before="80" w:line="260" w:lineRule="atLeast"/>
      <w:ind w:left="2892" w:right="284" w:hanging="2325"/>
    </w:pPr>
    <w:rPr>
      <w:snapToGrid w:val="0"/>
      <w:sz w:val="24"/>
    </w:rPr>
  </w:style>
  <w:style w:type="paragraph" w:customStyle="1" w:styleId="zyDefpara">
    <w:name w:val="zyDefpara"/>
    <w:pPr>
      <w:tabs>
        <w:tab w:val="right" w:pos="1899"/>
      </w:tabs>
      <w:spacing w:before="80"/>
      <w:ind w:left="2183" w:right="284" w:hanging="1616"/>
    </w:pPr>
    <w:rPr>
      <w:snapToGrid w:val="0"/>
      <w:sz w:val="22"/>
    </w:rPr>
  </w:style>
  <w:style w:type="paragraph" w:customStyle="1" w:styleId="zyDefstart">
    <w:name w:val="zyDefstart"/>
    <w:pPr>
      <w:spacing w:before="80"/>
      <w:ind w:left="1446" w:right="284" w:hanging="879"/>
    </w:pPr>
    <w:rPr>
      <w:snapToGrid w:val="0"/>
      <w:sz w:val="22"/>
    </w:rPr>
  </w:style>
  <w:style w:type="paragraph" w:customStyle="1" w:styleId="zyDefsubpara">
    <w:name w:val="zyDefsubpara"/>
    <w:pPr>
      <w:keepLines/>
      <w:tabs>
        <w:tab w:val="right" w:pos="2608"/>
      </w:tabs>
      <w:spacing w:before="80"/>
      <w:ind w:left="2892" w:right="284" w:hanging="2325"/>
    </w:pPr>
    <w:rPr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8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styleId="Closing">
    <w:name w:val="Closing"/>
    <w:basedOn w:val="Normal"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</w:style>
  <w:style w:type="character" w:styleId="Emphasis">
    <w:name w:val="Emphasis"/>
    <w:basedOn w:val="DefaultParagraphFont"/>
    <w:qFormat/>
    <w:rPr>
      <w:i/>
      <w:sz w:val="24"/>
    </w:rPr>
  </w:style>
  <w:style w:type="paragraph" w:styleId="EndnoteText">
    <w:name w:val="endnote text"/>
    <w:basedOn w:val="Normal"/>
    <w:semiHidden/>
    <w:pPr>
      <w:spacing w:after="40"/>
      <w:ind w:left="397" w:hanging="397"/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rPr>
      <w:rFonts w:ascii="Arial" w:hAnsi="Arial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autoRedefine/>
    <w:pPr>
      <w:tabs>
        <w:tab w:val="num" w:pos="360"/>
      </w:tabs>
    </w:pPr>
  </w:style>
  <w:style w:type="paragraph" w:styleId="ListBullet2">
    <w:name w:val="List Bullet 2"/>
    <w:basedOn w:val="Normal"/>
    <w:autoRedefine/>
    <w:pPr>
      <w:tabs>
        <w:tab w:val="num" w:pos="360"/>
        <w:tab w:val="num" w:pos="720"/>
      </w:tabs>
      <w:ind w:left="720"/>
    </w:pPr>
  </w:style>
  <w:style w:type="paragraph" w:styleId="ListBullet3">
    <w:name w:val="List Bullet 3"/>
    <w:basedOn w:val="Normal"/>
    <w:autoRedefine/>
    <w:pPr>
      <w:tabs>
        <w:tab w:val="num" w:pos="360"/>
        <w:tab w:val="num" w:pos="1080"/>
      </w:tabs>
      <w:ind w:left="1080"/>
    </w:pPr>
  </w:style>
  <w:style w:type="paragraph" w:styleId="ListBullet4">
    <w:name w:val="List Bullet 4"/>
    <w:basedOn w:val="Normal"/>
    <w:autoRedefine/>
    <w:pPr>
      <w:tabs>
        <w:tab w:val="num" w:pos="360"/>
        <w:tab w:val="num" w:pos="1440"/>
      </w:tabs>
      <w:ind w:left="1440"/>
    </w:pPr>
  </w:style>
  <w:style w:type="paragraph" w:styleId="ListBullet5">
    <w:name w:val="List Bullet 5"/>
    <w:basedOn w:val="Normal"/>
    <w:autoRedefine/>
    <w:pPr>
      <w:tabs>
        <w:tab w:val="num" w:pos="360"/>
        <w:tab w:val="num" w:pos="1800"/>
      </w:tabs>
      <w:ind w:left="1800"/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tabs>
        <w:tab w:val="num" w:pos="360"/>
      </w:tabs>
    </w:pPr>
  </w:style>
  <w:style w:type="paragraph" w:styleId="ListNumber2">
    <w:name w:val="List Number 2"/>
    <w:basedOn w:val="Normal"/>
    <w:pPr>
      <w:tabs>
        <w:tab w:val="num" w:pos="360"/>
        <w:tab w:val="num" w:pos="720"/>
      </w:tabs>
      <w:ind w:left="720"/>
    </w:pPr>
  </w:style>
  <w:style w:type="paragraph" w:styleId="ListNumber3">
    <w:name w:val="List Number 3"/>
    <w:basedOn w:val="Normal"/>
    <w:pPr>
      <w:tabs>
        <w:tab w:val="num" w:pos="360"/>
        <w:tab w:val="num" w:pos="1080"/>
      </w:tabs>
      <w:ind w:left="1080"/>
    </w:pPr>
  </w:style>
  <w:style w:type="paragraph" w:styleId="ListNumber4">
    <w:name w:val="List Number 4"/>
    <w:basedOn w:val="Normal"/>
    <w:pPr>
      <w:tabs>
        <w:tab w:val="num" w:pos="360"/>
        <w:tab w:val="num" w:pos="1440"/>
      </w:tabs>
      <w:ind w:left="1440"/>
    </w:pPr>
  </w:style>
  <w:style w:type="paragraph" w:styleId="ListNumber5">
    <w:name w:val="List Number 5"/>
    <w:basedOn w:val="Normal"/>
    <w:pPr>
      <w:tabs>
        <w:tab w:val="num" w:pos="360"/>
        <w:tab w:val="num" w:pos="1800"/>
      </w:tabs>
      <w:ind w:left="1800"/>
    </w:p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Salutation">
    <w:name w:val="Salutation"/>
    <w:basedOn w:val="Normal"/>
    <w:next w:val="Normal"/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customStyle="1" w:styleId="WA">
    <w:name w:val="WA"/>
    <w:pPr>
      <w:spacing w:after="720"/>
      <w:jc w:val="center"/>
    </w:pPr>
    <w:rPr>
      <w:sz w:val="24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</w:pPr>
    <w:rPr>
      <w:sz w:val="22"/>
    </w:rPr>
  </w:style>
  <w:style w:type="paragraph" w:customStyle="1" w:styleId="yEdnotepara">
    <w:name w:val="yEdnote(para)"/>
    <w:basedOn w:val="Ednotepara"/>
    <w:pPr>
      <w:spacing w:before="80" w:line="240" w:lineRule="auto"/>
      <w:ind w:left="1610" w:hanging="1610"/>
    </w:pPr>
    <w:rPr>
      <w:sz w:val="22"/>
    </w:rPr>
  </w:style>
  <w:style w:type="paragraph" w:customStyle="1" w:styleId="yEdnotesubpara">
    <w:name w:val="yEdnote(subpara)"/>
    <w:basedOn w:val="Ednotesubpara"/>
    <w:pPr>
      <w:spacing w:line="240" w:lineRule="auto"/>
    </w:pPr>
    <w:rPr>
      <w:sz w:val="22"/>
    </w:rPr>
  </w:style>
  <w:style w:type="paragraph" w:customStyle="1" w:styleId="yEdnoteitem">
    <w:name w:val="yEdnote(item)"/>
    <w:basedOn w:val="Ednoteitem"/>
    <w:pPr>
      <w:spacing w:line="240" w:lineRule="auto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</w:pPr>
    <w:rPr>
      <w:sz w:val="22"/>
    </w:rPr>
  </w:style>
  <w:style w:type="paragraph" w:customStyle="1" w:styleId="Ednotedefpara">
    <w:name w:val="Ednote(defpara)"/>
    <w:basedOn w:val="Defpara"/>
    <w:rPr>
      <w:i/>
    </w:rPr>
  </w:style>
  <w:style w:type="paragraph" w:customStyle="1" w:styleId="Ednotedefitem">
    <w:name w:val="Ednote(defitem)"/>
    <w:basedOn w:val="Defitem"/>
    <w:rPr>
      <w:i/>
    </w:rPr>
  </w:style>
  <w:style w:type="paragraph" w:customStyle="1" w:styleId="Ednotedefsubpara">
    <w:name w:val="Ednote(defsubpara)"/>
    <w:basedOn w:val="Defsubpara"/>
    <w:rPr>
      <w:i/>
    </w:rPr>
  </w:style>
  <w:style w:type="paragraph" w:customStyle="1" w:styleId="Ednotepenpara">
    <w:name w:val="Ednote(penpara)"/>
    <w:basedOn w:val="Ednotepara"/>
  </w:style>
  <w:style w:type="paragraph" w:customStyle="1" w:styleId="Ednotepenitem">
    <w:name w:val="Ednote(penitem)"/>
    <w:basedOn w:val="Ednoteitem"/>
  </w:style>
  <w:style w:type="paragraph" w:customStyle="1" w:styleId="Ednotepensubpara">
    <w:name w:val="Ednote(pensubpara)"/>
    <w:basedOn w:val="Ednotesubpara"/>
  </w:style>
  <w:style w:type="paragraph" w:customStyle="1" w:styleId="Arrangement">
    <w:name w:val="Arrangement"/>
    <w:pPr>
      <w:spacing w:after="480"/>
      <w:ind w:left="2304" w:right="2304"/>
      <w:jc w:val="center"/>
    </w:pPr>
    <w:rPr>
      <w:b/>
      <w:sz w:val="28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nHeading2">
    <w:name w:val="nHeading 2"/>
    <w:basedOn w:val="Heading2"/>
    <w:pPr>
      <w:pageBreakBefore w:val="0"/>
      <w:spacing w:line="240" w:lineRule="auto"/>
    </w:pPr>
    <w:rPr>
      <w:sz w:val="26"/>
    </w:rPr>
  </w:style>
  <w:style w:type="paragraph" w:customStyle="1" w:styleId="nHeading3">
    <w:name w:val="nHeading 3"/>
    <w:basedOn w:val="Heading3"/>
    <w:pPr>
      <w:spacing w:after="120" w:line="240" w:lineRule="auto"/>
      <w:outlineLvl w:val="3"/>
    </w:pPr>
    <w:rPr>
      <w:sz w:val="24"/>
    </w:rPr>
  </w:style>
  <w:style w:type="paragraph" w:customStyle="1" w:styleId="nHeading4">
    <w:name w:val="nHeading 4"/>
    <w:basedOn w:val="Heading4"/>
    <w:pPr>
      <w:spacing w:before="120"/>
      <w:outlineLvl w:val="9"/>
    </w:pPr>
    <w:rPr>
      <w:sz w:val="20"/>
    </w:rPr>
  </w:style>
  <w:style w:type="paragraph" w:customStyle="1" w:styleId="nHeading5">
    <w:name w:val="nHeading 5"/>
    <w:basedOn w:val="Heading5"/>
    <w:pPr>
      <w:spacing w:before="100" w:line="240" w:lineRule="auto"/>
      <w:outlineLvl w:val="9"/>
    </w:pPr>
    <w:rPr>
      <w:sz w:val="20"/>
    </w:rPr>
  </w:style>
  <w:style w:type="paragraph" w:customStyle="1" w:styleId="nIndenta">
    <w:name w:val="nIndent(a)"/>
    <w:basedOn w:val="Indenta"/>
    <w:pPr>
      <w:spacing w:before="40" w:line="240" w:lineRule="auto"/>
    </w:pPr>
    <w:rPr>
      <w:sz w:val="20"/>
    </w:rPr>
  </w:style>
  <w:style w:type="paragraph" w:customStyle="1" w:styleId="nIndenti">
    <w:name w:val="nIndent(i)"/>
    <w:basedOn w:val="Indenti"/>
    <w:pPr>
      <w:spacing w:before="40" w:line="240" w:lineRule="auto"/>
    </w:pPr>
    <w:rPr>
      <w:sz w:val="20"/>
    </w:rPr>
  </w:style>
  <w:style w:type="paragraph" w:customStyle="1" w:styleId="nzDefpara">
    <w:name w:val="nzDefpara"/>
    <w:pPr>
      <w:tabs>
        <w:tab w:val="right" w:pos="1899"/>
      </w:tabs>
      <w:spacing w:before="40"/>
      <w:ind w:left="2183" w:right="284" w:hanging="1616"/>
    </w:pPr>
    <w:rPr>
      <w:snapToGrid w:val="0"/>
    </w:rPr>
  </w:style>
  <w:style w:type="paragraph" w:customStyle="1" w:styleId="nzDefstart">
    <w:name w:val="nzDefstart"/>
    <w:pPr>
      <w:spacing w:before="40"/>
      <w:ind w:left="1446" w:right="284" w:hanging="879"/>
    </w:pPr>
    <w:rPr>
      <w:snapToGrid w:val="0"/>
    </w:rPr>
  </w:style>
  <w:style w:type="paragraph" w:customStyle="1" w:styleId="nzDefsubpara">
    <w:name w:val="nzDefsubpara"/>
    <w:pPr>
      <w:keepLines/>
      <w:tabs>
        <w:tab w:val="right" w:pos="2608"/>
      </w:tabs>
      <w:spacing w:before="40"/>
      <w:ind w:left="2892" w:right="284" w:hanging="2325"/>
    </w:pPr>
    <w:rPr>
      <w:snapToGrid w:val="0"/>
    </w:rPr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sz w:val="24"/>
    </w:rPr>
  </w:style>
  <w:style w:type="paragraph" w:customStyle="1" w:styleId="Ednotesubsection">
    <w:name w:val="Ednote(subsection)"/>
    <w:basedOn w:val="Ednotesection"/>
    <w:pPr>
      <w:tabs>
        <w:tab w:val="clear" w:pos="893"/>
        <w:tab w:val="right" w:pos="595"/>
        <w:tab w:val="left" w:pos="879"/>
      </w:tabs>
      <w:spacing w:before="160"/>
      <w:ind w:left="890" w:hanging="890"/>
      <w:outlineLvl w:val="9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sz w:val="24"/>
    </w:rPr>
  </w:style>
  <w:style w:type="paragraph" w:customStyle="1" w:styleId="nzHeading2">
    <w:name w:val="nzHeading 2"/>
    <w:basedOn w:val="zHeading2"/>
    <w:pPr>
      <w:spacing w:before="120" w:line="240" w:lineRule="auto"/>
    </w:pPr>
    <w:rPr>
      <w:sz w:val="26"/>
    </w:rPr>
  </w:style>
  <w:style w:type="paragraph" w:customStyle="1" w:styleId="nzHeading3">
    <w:name w:val="nzHeading 3"/>
    <w:basedOn w:val="zHeading3"/>
    <w:pPr>
      <w:spacing w:before="120" w:line="240" w:lineRule="auto"/>
    </w:pPr>
    <w:rPr>
      <w:sz w:val="22"/>
    </w:rPr>
  </w:style>
  <w:style w:type="paragraph" w:customStyle="1" w:styleId="nzHeading4">
    <w:name w:val="nzHeading 4"/>
    <w:basedOn w:val="zHeading4"/>
    <w:pPr>
      <w:spacing w:before="120"/>
    </w:pPr>
    <w:rPr>
      <w:sz w:val="20"/>
    </w:rPr>
  </w:style>
  <w:style w:type="paragraph" w:customStyle="1" w:styleId="nzHeading5">
    <w:name w:val="nzHeading 5"/>
    <w:basedOn w:val="zHeading5"/>
    <w:pPr>
      <w:spacing w:before="100" w:line="240" w:lineRule="auto"/>
    </w:pPr>
    <w:rPr>
      <w:sz w:val="20"/>
    </w:rPr>
  </w:style>
  <w:style w:type="paragraph" w:customStyle="1" w:styleId="nzIndenta">
    <w:name w:val="nzIndent(a)"/>
    <w:basedOn w:val="zIndenta"/>
    <w:pPr>
      <w:spacing w:before="40" w:line="240" w:lineRule="auto"/>
    </w:pPr>
    <w:rPr>
      <w:sz w:val="20"/>
    </w:rPr>
  </w:style>
  <w:style w:type="paragraph" w:customStyle="1" w:styleId="nzIndentA0">
    <w:name w:val="nzIndent(A)"/>
    <w:basedOn w:val="zIndentA0"/>
    <w:pPr>
      <w:spacing w:before="40" w:line="240" w:lineRule="auto"/>
    </w:pPr>
    <w:rPr>
      <w:sz w:val="20"/>
    </w:rPr>
  </w:style>
  <w:style w:type="paragraph" w:customStyle="1" w:styleId="nzIndenti">
    <w:name w:val="nzIndent(i)"/>
    <w:basedOn w:val="zIndenti"/>
    <w:pPr>
      <w:spacing w:before="40" w:line="240" w:lineRule="auto"/>
    </w:pPr>
    <w:rPr>
      <w:sz w:val="20"/>
    </w:rPr>
  </w:style>
  <w:style w:type="paragraph" w:customStyle="1" w:styleId="nzIndentI0">
    <w:name w:val="nzIndent(I)"/>
    <w:basedOn w:val="zIndentI0"/>
    <w:pPr>
      <w:spacing w:before="40" w:line="240" w:lineRule="auto"/>
    </w:pPr>
    <w:rPr>
      <w:sz w:val="20"/>
    </w:rPr>
  </w:style>
  <w:style w:type="paragraph" w:customStyle="1" w:styleId="nzPenpara">
    <w:name w:val="nzPenpara"/>
    <w:basedOn w:val="zPenpara"/>
    <w:pPr>
      <w:spacing w:before="40" w:line="240" w:lineRule="auto"/>
    </w:pPr>
    <w:rPr>
      <w:sz w:val="20"/>
    </w:rPr>
  </w:style>
  <w:style w:type="paragraph" w:customStyle="1" w:styleId="nzPenstart">
    <w:name w:val="nzPenstart"/>
    <w:basedOn w:val="zPenstart"/>
    <w:pPr>
      <w:spacing w:before="40" w:line="240" w:lineRule="auto"/>
    </w:pPr>
    <w:rPr>
      <w:sz w:val="20"/>
    </w:rPr>
  </w:style>
  <w:style w:type="paragraph" w:customStyle="1" w:styleId="nzSubsection">
    <w:name w:val="nzSubsection"/>
    <w:basedOn w:val="zSubsection"/>
    <w:pPr>
      <w:spacing w:before="80" w:line="240" w:lineRule="auto"/>
    </w:pPr>
    <w:rPr>
      <w:sz w:val="20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yShoulderClause">
    <w:name w:val="yShoulderClause"/>
    <w:next w:val="ySubsection"/>
    <w:pPr>
      <w:spacing w:before="120"/>
      <w:jc w:val="right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character" w:customStyle="1" w:styleId="CharProduced">
    <w:name w:val="CharProduced"/>
    <w:rPr>
      <w:noProof w:val="0"/>
      <w:spacing w:val="-3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</w:rPr>
  </w:style>
  <w:style w:type="paragraph" w:styleId="TOC3">
    <w:name w:val="toc 3"/>
    <w:next w:val="Normal"/>
    <w:semiHidden/>
    <w:pPr>
      <w:keepNext/>
      <w:spacing w:before="120" w:after="60"/>
      <w:ind w:left="1985" w:right="1134" w:hanging="567"/>
    </w:pPr>
    <w:rPr>
      <w:rFonts w:ascii="Helvetica" w:hAnsi="Helvetica"/>
      <w:b/>
      <w:noProof/>
      <w:sz w:val="18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nTable">
    <w:name w:val="nTable"/>
    <w:pPr>
      <w:spacing w:before="40"/>
    </w:pPr>
    <w:rPr>
      <w:sz w:val="19"/>
    </w:rPr>
  </w:style>
  <w:style w:type="paragraph" w:customStyle="1" w:styleId="nzTable">
    <w:name w:val="nzTable"/>
    <w:basedOn w:val="Normal"/>
    <w:rPr>
      <w:sz w:val="20"/>
    </w:r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MiscellaneousBody">
    <w:name w:val="zMiscellaneousBody"/>
    <w:basedOn w:val="Normal"/>
    <w:pPr>
      <w:spacing w:before="160" w:line="260" w:lineRule="atLeast"/>
      <w:ind w:left="567" w:right="284"/>
    </w:pPr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paragraph" w:customStyle="1" w:styleId="PrincipalActReg">
    <w:name w:val="PrincipalAct_Reg"/>
    <w:pPr>
      <w:spacing w:after="480"/>
      <w:jc w:val="center"/>
    </w:pPr>
    <w:rPr>
      <w:sz w:val="24"/>
    </w:rPr>
  </w:style>
  <w:style w:type="paragraph" w:customStyle="1" w:styleId="CentredBaseLine">
    <w:name w:val="CentredBaseLine"/>
    <w:pPr>
      <w:suppressLineNumbers/>
      <w:spacing w:before="240"/>
    </w:pPr>
  </w:style>
  <w:style w:type="paragraph" w:customStyle="1" w:styleId="MadeBy">
    <w:name w:val="MadeBy"/>
    <w:pPr>
      <w:spacing w:before="600"/>
    </w:pPr>
    <w:rPr>
      <w:sz w:val="24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nSubsection">
    <w:name w:val="nSubsection"/>
    <w:basedOn w:val="Subsection"/>
    <w:pPr>
      <w:tabs>
        <w:tab w:val="clear" w:pos="595"/>
        <w:tab w:val="clear" w:pos="879"/>
        <w:tab w:val="left" w:pos="454"/>
      </w:tabs>
      <w:spacing w:before="80" w:line="240" w:lineRule="auto"/>
      <w:ind w:left="454" w:hanging="454"/>
    </w:pPr>
    <w:rPr>
      <w:sz w:val="20"/>
    </w:rPr>
  </w:style>
  <w:style w:type="paragraph" w:customStyle="1" w:styleId="Equation">
    <w:name w:val="Equation"/>
    <w:rPr>
      <w:noProof/>
      <w:sz w:val="24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Graphics">
    <w:name w:val="Graphics"/>
    <w:basedOn w:val="Equation"/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houlderClause">
    <w:name w:val="zyShoulderClause"/>
    <w:basedOn w:val="yShoulderClause"/>
  </w:style>
  <w:style w:type="paragraph" w:styleId="Header">
    <w:name w:val="header"/>
    <w:rPr>
      <w:rFonts w:ascii="Arial" w:hAnsi="Arial"/>
      <w:noProof/>
    </w:rPr>
  </w:style>
  <w:style w:type="paragraph" w:customStyle="1" w:styleId="ByCommand">
    <w:name w:val="ByCommand"/>
    <w:basedOn w:val="Normal"/>
    <w:pPr>
      <w:tabs>
        <w:tab w:val="left" w:pos="4536"/>
      </w:tabs>
      <w:spacing w:before="240"/>
    </w:pPr>
  </w:style>
  <w:style w:type="character" w:customStyle="1" w:styleId="CharDefText">
    <w:name w:val="CharDefText"/>
    <w:basedOn w:val="DefaultParagraphFont"/>
    <w:rPr>
      <w:b/>
      <w:i/>
    </w:rPr>
  </w:style>
  <w:style w:type="character" w:customStyle="1" w:styleId="CharSchText">
    <w:name w:val="CharSchText"/>
    <w:rPr>
      <w:noProof w:val="0"/>
    </w:r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</w:style>
  <w:style w:type="paragraph" w:customStyle="1" w:styleId="DraftNo">
    <w:name w:val="DraftNo"/>
    <w:basedOn w:val="WA"/>
    <w:pPr>
      <w:spacing w:before="120" w:after="120"/>
    </w:p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nzLongTitle">
    <w:name w:val="nzLong Title"/>
    <w:basedOn w:val="zLongTitle"/>
    <w:pPr>
      <w:spacing w:before="40"/>
    </w:pPr>
    <w:rPr>
      <w:sz w:val="20"/>
    </w:rPr>
  </w:style>
  <w:style w:type="paragraph" w:customStyle="1" w:styleId="nzMiscellaneousBody">
    <w:name w:val="nzMiscellaneous Body"/>
    <w:basedOn w:val="zMiscellaneousBody"/>
    <w:pPr>
      <w:spacing w:before="80" w:line="240" w:lineRule="auto"/>
    </w:pPr>
    <w:rPr>
      <w:sz w:val="20"/>
    </w:rPr>
  </w:style>
  <w:style w:type="paragraph" w:customStyle="1" w:styleId="nzMiscellaneousHeading">
    <w:name w:val="nzMiscellaneous Heading"/>
    <w:basedOn w:val="zMiscellaneousHeading"/>
    <w:pPr>
      <w:spacing w:before="80" w:line="240" w:lineRule="auto"/>
    </w:pPr>
    <w:rPr>
      <w:sz w:val="20"/>
    </w:rPr>
  </w:style>
  <w:style w:type="paragraph" w:customStyle="1" w:styleId="yNumberedItem">
    <w:name w:val="yNumberedItem"/>
    <w:pPr>
      <w:spacing w:before="120"/>
      <w:ind w:left="879" w:hanging="879"/>
    </w:pPr>
    <w:rPr>
      <w:sz w:val="22"/>
    </w:rPr>
  </w:style>
  <w:style w:type="paragraph" w:customStyle="1" w:styleId="zyNumberedItem">
    <w:name w:val="zyNumberedItem"/>
    <w:pPr>
      <w:spacing w:before="120"/>
      <w:ind w:left="1446" w:right="284" w:hanging="879"/>
    </w:pPr>
    <w:rPr>
      <w:sz w:val="22"/>
    </w:rPr>
  </w:style>
  <w:style w:type="paragraph" w:customStyle="1" w:styleId="nzNumberedItem">
    <w:name w:val="nzNumberedItem"/>
    <w:pPr>
      <w:spacing w:before="40"/>
      <w:ind w:left="1446" w:right="284" w:hanging="879"/>
    </w:pPr>
  </w:style>
  <w:style w:type="paragraph" w:customStyle="1" w:styleId="OmitFootnote">
    <w:name w:val="OmitFootnote"/>
    <w:basedOn w:val="yEdnotesection"/>
    <w:pPr>
      <w:spacing w:before="600"/>
      <w:outlineLvl w:val="1"/>
    </w:p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zytable">
    <w:name w:val="zytable"/>
    <w:basedOn w:val="yTable"/>
    <w:pPr>
      <w:ind w:left="567" w:right="284"/>
    </w:pPr>
  </w:style>
  <w:style w:type="paragraph" w:customStyle="1" w:styleId="ReprintNo">
    <w:name w:val="ReprintNo"/>
    <w:rPr>
      <w:b/>
      <w:noProof/>
      <w:sz w:val="28"/>
    </w:rPr>
  </w:style>
  <w:style w:type="paragraph" w:customStyle="1" w:styleId="TableAm">
    <w:name w:val="TableAm"/>
    <w:basedOn w:val="Normal"/>
    <w:pPr>
      <w:tabs>
        <w:tab w:val="left" w:pos="567"/>
      </w:tabs>
      <w:spacing w:before="120"/>
    </w:pPr>
  </w:style>
  <w:style w:type="paragraph" w:customStyle="1" w:styleId="TableAmNote">
    <w:name w:val="TableAmNote"/>
    <w:pPr>
      <w:tabs>
        <w:tab w:val="left" w:pos="567"/>
      </w:tabs>
      <w:spacing w:before="60"/>
    </w:pPr>
  </w:style>
  <w:style w:type="paragraph" w:customStyle="1" w:styleId="BlankOpen">
    <w:name w:val="BlankOpen"/>
    <w:basedOn w:val="Normal"/>
    <w:pPr>
      <w:keepNext/>
      <w:keepLines/>
      <w:jc w:val="center"/>
    </w:pPr>
    <w:rPr>
      <w:szCs w:val="24"/>
    </w:rPr>
  </w:style>
  <w:style w:type="paragraph" w:customStyle="1" w:styleId="BlankClose">
    <w:name w:val="BlankClose"/>
    <w:basedOn w:val="Normal"/>
    <w:pPr>
      <w:keepLines/>
      <w:jc w:val="center"/>
    </w:pPr>
    <w:rPr>
      <w:szCs w:val="24"/>
    </w:rPr>
  </w:style>
  <w:style w:type="character" w:customStyle="1" w:styleId="CharSClsNo">
    <w:name w:val="CharSClsNo"/>
    <w:basedOn w:val="DefaultParagraphFont"/>
    <w:rPr>
      <w:sz w:val="22"/>
    </w:rPr>
  </w:style>
  <w:style w:type="character" w:customStyle="1" w:styleId="CharSDivNo">
    <w:name w:val="CharSDivNo"/>
    <w:basedOn w:val="DefaultParagraphFont"/>
    <w:rPr>
      <w:sz w:val="24"/>
    </w:rPr>
  </w:style>
  <w:style w:type="character" w:customStyle="1" w:styleId="CharSDivText">
    <w:name w:val="CharSDivText"/>
    <w:basedOn w:val="DefaultParagraphFont"/>
    <w:rPr>
      <w:sz w:val="24"/>
    </w:rPr>
  </w:style>
  <w:style w:type="paragraph" w:customStyle="1" w:styleId="yEdnotesubsection">
    <w:name w:val="yEdnote(subsection)"/>
    <w:basedOn w:val="Ednotesubsection"/>
    <w:rPr>
      <w:sz w:val="22"/>
    </w:rPr>
  </w:style>
  <w:style w:type="paragraph" w:customStyle="1" w:styleId="yEdnotedefitem">
    <w:name w:val="yEdnote(defitem)"/>
    <w:basedOn w:val="yDefitem"/>
    <w:rPr>
      <w:i/>
    </w:rPr>
  </w:style>
  <w:style w:type="paragraph" w:customStyle="1" w:styleId="yEdnotedefpara">
    <w:name w:val="yEdnote(defpara)"/>
    <w:basedOn w:val="yDefpara"/>
    <w:rPr>
      <w:i/>
    </w:rPr>
  </w:style>
  <w:style w:type="paragraph" w:customStyle="1" w:styleId="yEdnotedefsubpara">
    <w:name w:val="yEdnote(defsubpara)"/>
    <w:basedOn w:val="yDefsubpara"/>
    <w:rPr>
      <w:i/>
    </w:rPr>
  </w:style>
  <w:style w:type="paragraph" w:customStyle="1" w:styleId="LongTitle2">
    <w:name w:val="Long Title2"/>
    <w:basedOn w:val="LongTitle"/>
    <w:pPr>
      <w:tabs>
        <w:tab w:val="right" w:pos="170"/>
        <w:tab w:val="left" w:pos="397"/>
      </w:tabs>
      <w:ind w:left="397" w:hanging="397"/>
    </w:pPr>
  </w:style>
  <w:style w:type="paragraph" w:customStyle="1" w:styleId="LongTitle3">
    <w:name w:val="Long Title3"/>
    <w:basedOn w:val="LongTitle"/>
    <w:pPr>
      <w:tabs>
        <w:tab w:val="right" w:pos="567"/>
        <w:tab w:val="left" w:pos="794"/>
      </w:tabs>
      <w:ind w:left="794" w:hanging="794"/>
    </w:pPr>
  </w:style>
  <w:style w:type="paragraph" w:customStyle="1" w:styleId="Preamble2">
    <w:name w:val="Preamble2"/>
    <w:basedOn w:val="Preamble"/>
    <w:pPr>
      <w:tabs>
        <w:tab w:val="clear" w:pos="567"/>
      </w:tabs>
      <w:spacing w:before="80"/>
      <w:ind w:left="0" w:firstLine="0"/>
    </w:pPr>
  </w:style>
  <w:style w:type="paragraph" w:customStyle="1" w:styleId="Preamble1">
    <w:name w:val="Preamble1"/>
    <w:basedOn w:val="Preamble2"/>
    <w:pPr>
      <w:spacing w:before="120"/>
    </w:pPr>
    <w:rPr>
      <w:b/>
    </w:rPr>
  </w:style>
  <w:style w:type="paragraph" w:customStyle="1" w:styleId="Preamble3">
    <w:name w:val="Preamble3"/>
    <w:basedOn w:val="Preamble2"/>
    <w:pPr>
      <w:tabs>
        <w:tab w:val="right" w:pos="595"/>
        <w:tab w:val="left" w:pos="879"/>
      </w:tabs>
      <w:ind w:left="879" w:hanging="879"/>
    </w:pPr>
  </w:style>
  <w:style w:type="paragraph" w:customStyle="1" w:styleId="Preamble4">
    <w:name w:val="Preamble4"/>
    <w:basedOn w:val="Preamble2"/>
    <w:pPr>
      <w:tabs>
        <w:tab w:val="right" w:pos="1332"/>
        <w:tab w:val="left" w:pos="1616"/>
      </w:tabs>
      <w:ind w:left="1616" w:hanging="1616"/>
    </w:pPr>
  </w:style>
  <w:style w:type="paragraph" w:customStyle="1" w:styleId="Ednotedivision">
    <w:name w:val="Ednote(division)"/>
    <w:basedOn w:val="Ednotepart"/>
  </w:style>
  <w:style w:type="paragraph" w:customStyle="1" w:styleId="Ednotepart">
    <w:name w:val="Ednote(part)"/>
    <w:basedOn w:val="Ednotesection"/>
    <w:pPr>
      <w:tabs>
        <w:tab w:val="clear" w:pos="893"/>
      </w:tabs>
      <w:ind w:left="0" w:firstLine="0"/>
    </w:pPr>
  </w:style>
  <w:style w:type="paragraph" w:customStyle="1" w:styleId="Ednotesubdivision">
    <w:name w:val="Ednote(subdivision)"/>
    <w:basedOn w:val="Ednotepart"/>
  </w:style>
  <w:style w:type="paragraph" w:customStyle="1" w:styleId="yEdnotedivision">
    <w:name w:val="yEdnote(division)"/>
    <w:basedOn w:val="yEdnoteschedule"/>
  </w:style>
  <w:style w:type="paragraph" w:customStyle="1" w:styleId="yEdnoteschedule">
    <w:name w:val="yEdnote(schedule)"/>
    <w:basedOn w:val="yEdnotesection"/>
    <w:pPr>
      <w:tabs>
        <w:tab w:val="clear" w:pos="893"/>
      </w:tabs>
      <w:ind w:left="0" w:firstLine="0"/>
    </w:pPr>
  </w:style>
  <w:style w:type="paragraph" w:customStyle="1" w:styleId="Footnotelongtitle">
    <w:name w:val="Footnote(longtitle)"/>
    <w:basedOn w:val="Footnotesection"/>
  </w:style>
  <w:style w:type="paragraph" w:customStyle="1" w:styleId="Footnotepreamble">
    <w:name w:val="Footnote(preamble)"/>
    <w:basedOn w:val="Footnotesection"/>
  </w:style>
  <w:style w:type="paragraph" w:customStyle="1" w:styleId="yEdnotesubdivision">
    <w:name w:val="yEdnote(subdivision)"/>
    <w:basedOn w:val="yEdnoteschedule"/>
  </w:style>
  <w:style w:type="paragraph" w:customStyle="1" w:styleId="DeleteClose">
    <w:name w:val="DeleteClose"/>
    <w:basedOn w:val="Normal"/>
    <w:pPr>
      <w:keepLines/>
      <w:jc w:val="center"/>
    </w:pPr>
    <w:rPr>
      <w:szCs w:val="24"/>
    </w:rPr>
  </w:style>
  <w:style w:type="paragraph" w:customStyle="1" w:styleId="DeleteListSub">
    <w:name w:val="DeleteListSub"/>
    <w:basedOn w:val="Normal"/>
    <w:pPr>
      <w:widowControl w:val="0"/>
      <w:spacing w:before="80" w:line="260" w:lineRule="atLeast"/>
      <w:ind w:left="879"/>
    </w:pPr>
  </w:style>
  <w:style w:type="paragraph" w:customStyle="1" w:styleId="DeleteListPara">
    <w:name w:val="DeleteListPara"/>
    <w:basedOn w:val="DeleteListSub"/>
    <w:pPr>
      <w:ind w:left="1616"/>
    </w:pPr>
  </w:style>
  <w:style w:type="paragraph" w:customStyle="1" w:styleId="DeleteOpen">
    <w:name w:val="DeleteOpen"/>
    <w:basedOn w:val="Normal"/>
    <w:pPr>
      <w:keepNext/>
      <w:keepLines/>
      <w:jc w:val="center"/>
    </w:pPr>
    <w:rPr>
      <w:szCs w:val="24"/>
    </w:rPr>
  </w:style>
  <w:style w:type="paragraph" w:customStyle="1" w:styleId="yDeleteListPara">
    <w:name w:val="yDeleteListPara"/>
    <w:basedOn w:val="DeleteListPara"/>
    <w:rPr>
      <w:sz w:val="22"/>
    </w:rPr>
  </w:style>
  <w:style w:type="paragraph" w:customStyle="1" w:styleId="yDeleteListSub">
    <w:name w:val="yDeleteListSub"/>
    <w:basedOn w:val="DeleteListSub"/>
    <w:rPr>
      <w:sz w:val="22"/>
    </w:rPr>
  </w:style>
  <w:style w:type="paragraph" w:customStyle="1" w:styleId="zDeleteListPara">
    <w:name w:val="zDeleteListPara"/>
    <w:basedOn w:val="DeleteListPara"/>
    <w:pPr>
      <w:ind w:left="2183"/>
    </w:pPr>
  </w:style>
  <w:style w:type="paragraph" w:customStyle="1" w:styleId="zDeleteListSub">
    <w:name w:val="zDeleteListSub"/>
    <w:basedOn w:val="DeleteListSub"/>
    <w:pPr>
      <w:ind w:left="1446"/>
    </w:pPr>
  </w:style>
  <w:style w:type="paragraph" w:customStyle="1" w:styleId="zyDeleteListPara">
    <w:name w:val="zyDeleteListPara"/>
    <w:basedOn w:val="DeleteListPara"/>
    <w:rPr>
      <w:sz w:val="22"/>
    </w:rPr>
  </w:style>
  <w:style w:type="paragraph" w:customStyle="1" w:styleId="zyDeleteListSub">
    <w:name w:val="zyDeleteListSub"/>
    <w:basedOn w:val="DeleteListSub"/>
    <w:rPr>
      <w:sz w:val="22"/>
    </w:rPr>
  </w:style>
  <w:style w:type="paragraph" w:customStyle="1" w:styleId="TableNAm">
    <w:name w:val="TableNAm"/>
    <w:basedOn w:val="TableAm"/>
  </w:style>
  <w:style w:type="paragraph" w:customStyle="1" w:styleId="THeading">
    <w:name w:val="THeading"/>
    <w:pPr>
      <w:keepNext/>
      <w:spacing w:before="160" w:after="60" w:line="260" w:lineRule="atLeast"/>
      <w:jc w:val="center"/>
    </w:pPr>
    <w:rPr>
      <w:b/>
      <w:bCs/>
      <w:sz w:val="24"/>
    </w:rPr>
  </w:style>
  <w:style w:type="paragraph" w:customStyle="1" w:styleId="THeadingAmNote">
    <w:name w:val="THeadingAmNote"/>
    <w:basedOn w:val="THeading"/>
    <w:pPr>
      <w:spacing w:line="240" w:lineRule="auto"/>
    </w:pPr>
    <w:rPr>
      <w:rFonts w:ascii="Arial" w:hAnsi="Arial"/>
      <w:bCs w:val="0"/>
      <w:sz w:val="18"/>
    </w:rPr>
  </w:style>
  <w:style w:type="paragraph" w:customStyle="1" w:styleId="THeadingNAm">
    <w:name w:val="THeadingNAm"/>
    <w:basedOn w:val="THeading"/>
    <w:pPr>
      <w:ind w:left="879" w:right="142"/>
    </w:pPr>
  </w:style>
  <w:style w:type="paragraph" w:customStyle="1" w:styleId="yTableNAm">
    <w:name w:val="yTableNAm"/>
    <w:basedOn w:val="TableAm"/>
    <w:rPr>
      <w:sz w:val="22"/>
    </w:rPr>
  </w:style>
  <w:style w:type="paragraph" w:customStyle="1" w:styleId="yTHeadingNAm">
    <w:name w:val="yTHeadingNAm"/>
    <w:basedOn w:val="THeading"/>
    <w:pPr>
      <w:ind w:left="142" w:right="142"/>
    </w:pPr>
    <w:rPr>
      <w:sz w:val="22"/>
    </w:rPr>
  </w:style>
  <w:style w:type="paragraph" w:customStyle="1" w:styleId="zTableNAm">
    <w:name w:val="zTableNAm"/>
    <w:basedOn w:val="TableAm"/>
  </w:style>
  <w:style w:type="paragraph" w:customStyle="1" w:styleId="zTHeadingNAm">
    <w:name w:val="zTHeadingNAm"/>
    <w:basedOn w:val="THeading"/>
    <w:pPr>
      <w:ind w:left="1446" w:right="142"/>
    </w:pPr>
  </w:style>
  <w:style w:type="paragraph" w:customStyle="1" w:styleId="zyTableNAm">
    <w:name w:val="zyTableNAm"/>
    <w:basedOn w:val="TableAm"/>
    <w:rPr>
      <w:sz w:val="22"/>
    </w:rPr>
  </w:style>
  <w:style w:type="paragraph" w:customStyle="1" w:styleId="zyTHeadingNAm">
    <w:name w:val="zyTHeadingNAm"/>
    <w:basedOn w:val="THeading"/>
    <w:pPr>
      <w:ind w:left="709" w:right="142"/>
    </w:pPr>
    <w:rPr>
      <w:sz w:val="22"/>
    </w:rPr>
  </w:style>
  <w:style w:type="paragraph" w:customStyle="1" w:styleId="PrincipalActRegPage1">
    <w:name w:val="PrincipalAct_Reg(Page 1)"/>
    <w:pPr>
      <w:spacing w:before="2600"/>
      <w:jc w:val="center"/>
    </w:pPr>
    <w:rPr>
      <w:sz w:val="24"/>
    </w:rPr>
  </w:style>
  <w:style w:type="paragraph" w:customStyle="1" w:styleId="nzDefitem">
    <w:name w:val="nzDefitem"/>
    <w:pPr>
      <w:tabs>
        <w:tab w:val="right" w:pos="3459"/>
      </w:tabs>
      <w:spacing w:before="40"/>
      <w:ind w:left="3686" w:right="284" w:hanging="3119"/>
    </w:pPr>
    <w:rPr>
      <w:snapToGrid w:val="0"/>
    </w:rPr>
  </w:style>
  <w:style w:type="paragraph" w:customStyle="1" w:styleId="Defsubitem">
    <w:name w:val="Defsubitem"/>
    <w:qFormat/>
    <w:pPr>
      <w:tabs>
        <w:tab w:val="right" w:pos="3686"/>
      </w:tabs>
      <w:spacing w:before="80" w:line="260" w:lineRule="atLeast"/>
      <w:ind w:left="3969" w:hanging="3969"/>
    </w:pPr>
    <w:rPr>
      <w:snapToGrid w:val="0"/>
      <w:sz w:val="24"/>
    </w:rPr>
  </w:style>
  <w:style w:type="paragraph" w:customStyle="1" w:styleId="Ednotedefsubitem">
    <w:name w:val="Ednote(defsubitem)"/>
    <w:basedOn w:val="Defsubitem"/>
    <w:rPr>
      <w:i/>
    </w:rPr>
  </w:style>
  <w:style w:type="paragraph" w:customStyle="1" w:styleId="yDefsubitem">
    <w:name w:val="yDefsubitem"/>
    <w:qFormat/>
    <w:pPr>
      <w:tabs>
        <w:tab w:val="right" w:pos="3686"/>
      </w:tabs>
      <w:spacing w:before="80"/>
      <w:ind w:left="3969" w:hanging="3969"/>
    </w:pPr>
    <w:rPr>
      <w:snapToGrid w:val="0"/>
      <w:sz w:val="22"/>
    </w:rPr>
  </w:style>
  <w:style w:type="paragraph" w:customStyle="1" w:styleId="yEdnotedefsubitem">
    <w:name w:val="yEdnote(defsubitem)"/>
    <w:basedOn w:val="yDefsubitem"/>
    <w:rPr>
      <w:i/>
    </w:rPr>
  </w:style>
  <w:style w:type="paragraph" w:customStyle="1" w:styleId="zDefsubitem">
    <w:name w:val="zDefsubitem"/>
    <w:qFormat/>
    <w:pPr>
      <w:tabs>
        <w:tab w:val="right" w:pos="4167"/>
      </w:tabs>
      <w:spacing w:before="80" w:line="260" w:lineRule="atLeast"/>
      <w:ind w:left="4451" w:right="284" w:hanging="3884"/>
    </w:pPr>
    <w:rPr>
      <w:snapToGrid w:val="0"/>
      <w:sz w:val="24"/>
    </w:rPr>
  </w:style>
  <w:style w:type="paragraph" w:customStyle="1" w:styleId="nzDefsubitem">
    <w:name w:val="nzDefsubitem"/>
    <w:qFormat/>
    <w:pPr>
      <w:tabs>
        <w:tab w:val="right" w:pos="4167"/>
      </w:tabs>
      <w:spacing w:before="40"/>
      <w:ind w:left="4451" w:right="284" w:hanging="3884"/>
    </w:pPr>
    <w:rPr>
      <w:snapToGrid w:val="0"/>
    </w:rPr>
  </w:style>
  <w:style w:type="paragraph" w:customStyle="1" w:styleId="zyDefsubitem">
    <w:name w:val="zyDefsubitem"/>
    <w:qFormat/>
    <w:pPr>
      <w:tabs>
        <w:tab w:val="right" w:pos="4167"/>
      </w:tabs>
      <w:spacing w:before="80"/>
      <w:ind w:left="4451" w:right="284" w:hanging="3884"/>
    </w:pPr>
    <w:rPr>
      <w:snapToGrid w:val="0"/>
      <w:sz w:val="22"/>
    </w:rPr>
  </w:style>
  <w:style w:type="paragraph" w:customStyle="1" w:styleId="nzPensubpara">
    <w:name w:val="nzPensubpara"/>
    <w:basedOn w:val="zPensubpara"/>
    <w:pPr>
      <w:spacing w:before="40" w:line="240" w:lineRule="auto"/>
    </w:pPr>
    <w:rPr>
      <w:sz w:val="20"/>
    </w:rPr>
  </w:style>
  <w:style w:type="paragraph" w:customStyle="1" w:styleId="nzPenitem">
    <w:name w:val="nzPenitem"/>
    <w:basedOn w:val="zPenitem"/>
    <w:pPr>
      <w:spacing w:before="40" w:line="240" w:lineRule="auto"/>
    </w:pPr>
    <w:rPr>
      <w:sz w:val="20"/>
    </w:rPr>
  </w:style>
  <w:style w:type="paragraph" w:customStyle="1" w:styleId="yEdnotenumbereditem">
    <w:name w:val="yEdnote(numbereditem)"/>
    <w:basedOn w:val="yNumberedItem"/>
    <w:rPr>
      <w:i/>
    </w:rPr>
  </w:style>
  <w:style w:type="paragraph" w:customStyle="1" w:styleId="yNumberedItemPara">
    <w:name w:val="yNumberedItemPara"/>
    <w:qFormat/>
    <w:pPr>
      <w:tabs>
        <w:tab w:val="right" w:pos="1332"/>
      </w:tabs>
      <w:spacing w:before="80"/>
      <w:ind w:left="1616" w:hanging="1616"/>
    </w:pPr>
    <w:rPr>
      <w:sz w:val="22"/>
    </w:rPr>
  </w:style>
  <w:style w:type="paragraph" w:customStyle="1" w:styleId="yEdnotenumbereditempara">
    <w:name w:val="yEdnote(numbereditempara)"/>
    <w:basedOn w:val="yNumberedItemPara"/>
    <w:rPr>
      <w:i/>
    </w:rPr>
  </w:style>
  <w:style w:type="paragraph" w:customStyle="1" w:styleId="zyNumberedItemPara">
    <w:name w:val="zyNumberedItemPara"/>
    <w:qFormat/>
    <w:pPr>
      <w:tabs>
        <w:tab w:val="right" w:pos="1899"/>
      </w:tabs>
      <w:spacing w:before="80"/>
      <w:ind w:left="2183" w:right="284" w:hanging="1616"/>
    </w:pPr>
    <w:rPr>
      <w:sz w:val="22"/>
    </w:rPr>
  </w:style>
  <w:style w:type="paragraph" w:customStyle="1" w:styleId="nzNumberedItemPara">
    <w:name w:val="nzNumberedItemPara"/>
    <w:pPr>
      <w:tabs>
        <w:tab w:val="right" w:pos="1899"/>
      </w:tabs>
      <w:spacing w:before="40"/>
      <w:ind w:left="2183" w:right="284" w:hanging="1616"/>
    </w:pPr>
  </w:style>
  <w:style w:type="paragraph" w:customStyle="1" w:styleId="yNumberedItemSubPara">
    <w:name w:val="yNumberedItemSubPara"/>
    <w:qFormat/>
    <w:pPr>
      <w:tabs>
        <w:tab w:val="right" w:pos="2041"/>
      </w:tabs>
      <w:spacing w:before="80"/>
      <w:ind w:left="2325" w:hanging="2325"/>
    </w:pPr>
    <w:rPr>
      <w:sz w:val="22"/>
    </w:rPr>
  </w:style>
  <w:style w:type="paragraph" w:customStyle="1" w:styleId="yEdnotenumbereditemsubpara">
    <w:name w:val="yEdnote(numbereditemsubpara)"/>
    <w:basedOn w:val="yNumberedItemSubPara"/>
    <w:rPr>
      <w:i/>
    </w:rPr>
  </w:style>
  <w:style w:type="paragraph" w:customStyle="1" w:styleId="zyNumberedItemSubPara">
    <w:name w:val="zyNumberedItemSubPara"/>
    <w:qFormat/>
    <w:pPr>
      <w:tabs>
        <w:tab w:val="right" w:pos="2608"/>
      </w:tabs>
      <w:spacing w:before="80"/>
      <w:ind w:left="2892" w:right="284" w:hanging="2325"/>
    </w:pPr>
    <w:rPr>
      <w:sz w:val="22"/>
    </w:rPr>
  </w:style>
  <w:style w:type="paragraph" w:customStyle="1" w:styleId="nzNumberedItemSubPara">
    <w:name w:val="nzNumberedItemSubPara"/>
    <w:pPr>
      <w:tabs>
        <w:tab w:val="right" w:pos="2608"/>
      </w:tabs>
      <w:spacing w:before="40"/>
      <w:ind w:left="2892" w:right="284" w:hanging="2325"/>
    </w:pPr>
  </w:style>
  <w:style w:type="paragraph" w:customStyle="1" w:styleId="PermNoteHeading">
    <w:name w:val="PermNoteHeading"/>
    <w:qFormat/>
    <w:pPr>
      <w:keepNext/>
      <w:spacing w:before="160"/>
      <w:ind w:left="879" w:hanging="879"/>
    </w:pPr>
    <w:rPr>
      <w:rFonts w:ascii="Arial" w:hAnsi="Arial"/>
      <w:sz w:val="18"/>
    </w:rPr>
  </w:style>
  <w:style w:type="paragraph" w:customStyle="1" w:styleId="Ednotepermnoteheading">
    <w:name w:val="Ednote(permnoteheading)"/>
    <w:basedOn w:val="PermNoteHeading"/>
    <w:rPr>
      <w:i/>
    </w:rPr>
  </w:style>
  <w:style w:type="paragraph" w:customStyle="1" w:styleId="zPermNoteHeading">
    <w:name w:val="zPermNoteHeading"/>
    <w:qFormat/>
    <w:pPr>
      <w:spacing w:before="160"/>
      <w:ind w:left="1446" w:right="284" w:hanging="879"/>
    </w:pPr>
    <w:rPr>
      <w:rFonts w:ascii="Arial" w:hAnsi="Arial"/>
      <w:sz w:val="18"/>
    </w:rPr>
  </w:style>
  <w:style w:type="paragraph" w:customStyle="1" w:styleId="nzPermNoteHeading">
    <w:name w:val="nzPermNoteHeading"/>
    <w:pPr>
      <w:spacing w:before="40"/>
      <w:ind w:left="1446" w:right="284" w:hanging="879"/>
    </w:pPr>
    <w:rPr>
      <w:rFonts w:ascii="Arial" w:hAnsi="Arial"/>
      <w:sz w:val="14"/>
    </w:rPr>
  </w:style>
  <w:style w:type="paragraph" w:customStyle="1" w:styleId="PermNoteText">
    <w:name w:val="PermNoteText"/>
    <w:qFormat/>
    <w:pPr>
      <w:tabs>
        <w:tab w:val="left" w:pos="879"/>
      </w:tabs>
      <w:spacing w:before="80"/>
      <w:ind w:left="1418" w:hanging="1418"/>
    </w:pPr>
    <w:rPr>
      <w:rFonts w:ascii="Arial" w:hAnsi="Arial"/>
      <w:sz w:val="18"/>
    </w:rPr>
  </w:style>
  <w:style w:type="paragraph" w:customStyle="1" w:styleId="Ednotepermnotetext">
    <w:name w:val="Ednote(permnotetext)"/>
    <w:basedOn w:val="PermNoteText"/>
    <w:rPr>
      <w:i/>
    </w:rPr>
  </w:style>
  <w:style w:type="paragraph" w:customStyle="1" w:styleId="zPermNoteText">
    <w:name w:val="zPermNoteText"/>
    <w:qFormat/>
    <w:pPr>
      <w:tabs>
        <w:tab w:val="left" w:pos="1446"/>
      </w:tabs>
      <w:spacing w:before="80"/>
      <w:ind w:left="2013" w:right="284" w:hanging="1446"/>
    </w:pPr>
    <w:rPr>
      <w:rFonts w:ascii="Arial" w:hAnsi="Arial"/>
      <w:sz w:val="18"/>
    </w:rPr>
  </w:style>
  <w:style w:type="paragraph" w:customStyle="1" w:styleId="nzPermNoteText">
    <w:name w:val="nzPermNoteText"/>
    <w:pPr>
      <w:tabs>
        <w:tab w:val="left" w:pos="1446"/>
      </w:tabs>
      <w:spacing w:before="40"/>
      <w:ind w:left="2013" w:right="284" w:hanging="1446"/>
    </w:pPr>
    <w:rPr>
      <w:rFonts w:ascii="Arial" w:hAnsi="Arial"/>
      <w:sz w:val="14"/>
    </w:rPr>
  </w:style>
  <w:style w:type="paragraph" w:customStyle="1" w:styleId="PermNotePara">
    <w:name w:val="PermNotePara"/>
    <w:qFormat/>
    <w:pPr>
      <w:tabs>
        <w:tab w:val="right" w:pos="1843"/>
      </w:tabs>
      <w:spacing w:before="80"/>
      <w:ind w:left="2013" w:hanging="2013"/>
    </w:pPr>
    <w:rPr>
      <w:rFonts w:ascii="Arial" w:hAnsi="Arial"/>
      <w:sz w:val="18"/>
    </w:rPr>
  </w:style>
  <w:style w:type="paragraph" w:customStyle="1" w:styleId="Ednotepermnotepara">
    <w:name w:val="Ednote(permnotepara)"/>
    <w:basedOn w:val="PermNotePara"/>
    <w:rPr>
      <w:i/>
    </w:rPr>
  </w:style>
  <w:style w:type="paragraph" w:customStyle="1" w:styleId="zPermNotePara">
    <w:name w:val="zPermNotePara"/>
    <w:qFormat/>
    <w:pPr>
      <w:tabs>
        <w:tab w:val="right" w:pos="2410"/>
      </w:tabs>
      <w:spacing w:before="80"/>
      <w:ind w:left="2580" w:right="284" w:hanging="2013"/>
    </w:pPr>
    <w:rPr>
      <w:rFonts w:ascii="Arial" w:hAnsi="Arial"/>
      <w:sz w:val="18"/>
    </w:rPr>
  </w:style>
  <w:style w:type="paragraph" w:customStyle="1" w:styleId="nzPermNotePara">
    <w:name w:val="nzPermNotePara"/>
    <w:pPr>
      <w:tabs>
        <w:tab w:val="right" w:pos="2410"/>
      </w:tabs>
      <w:spacing w:before="40"/>
      <w:ind w:left="2580" w:right="284" w:hanging="2013"/>
    </w:pPr>
    <w:rPr>
      <w:rFonts w:ascii="Arial" w:hAnsi="Arial"/>
      <w:sz w:val="14"/>
    </w:rPr>
  </w:style>
  <w:style w:type="paragraph" w:customStyle="1" w:styleId="PermNoteSubPara">
    <w:name w:val="PermNoteSubPara"/>
    <w:qFormat/>
    <w:pPr>
      <w:tabs>
        <w:tab w:val="right" w:pos="2296"/>
      </w:tabs>
      <w:spacing w:before="80"/>
      <w:ind w:left="2580" w:hanging="2580"/>
    </w:pPr>
    <w:rPr>
      <w:rFonts w:ascii="Arial" w:hAnsi="Arial"/>
      <w:sz w:val="18"/>
    </w:rPr>
  </w:style>
  <w:style w:type="paragraph" w:customStyle="1" w:styleId="Ednotepermnotesubpara">
    <w:name w:val="Ednote(permnotesubpara)"/>
    <w:basedOn w:val="PermNoteSubPara"/>
    <w:rPr>
      <w:i/>
    </w:rPr>
  </w:style>
  <w:style w:type="paragraph" w:customStyle="1" w:styleId="zPermNoteSubPara">
    <w:name w:val="zPermNoteSubPara"/>
    <w:qFormat/>
    <w:pPr>
      <w:tabs>
        <w:tab w:val="right" w:pos="2863"/>
      </w:tabs>
      <w:spacing w:before="80"/>
      <w:ind w:left="3147" w:right="284" w:hanging="2580"/>
    </w:pPr>
    <w:rPr>
      <w:rFonts w:ascii="Arial" w:hAnsi="Arial"/>
      <w:sz w:val="18"/>
    </w:rPr>
  </w:style>
  <w:style w:type="paragraph" w:customStyle="1" w:styleId="nzPermNoteSubPara">
    <w:name w:val="nzPermNoteSubPara"/>
    <w:pPr>
      <w:tabs>
        <w:tab w:val="right" w:pos="2863"/>
      </w:tabs>
      <w:spacing w:before="40"/>
      <w:ind w:left="3147" w:right="284" w:hanging="2580"/>
    </w:pPr>
    <w:rPr>
      <w:rFonts w:ascii="Arial" w:hAnsi="Arial"/>
      <w:sz w:val="14"/>
    </w:rPr>
  </w:style>
  <w:style w:type="paragraph" w:customStyle="1" w:styleId="SectAltNote">
    <w:name w:val="SectAltNote"/>
    <w:qFormat/>
    <w:pPr>
      <w:keepNext/>
      <w:tabs>
        <w:tab w:val="left" w:pos="879"/>
      </w:tabs>
      <w:spacing w:before="160"/>
      <w:ind w:left="1418" w:hanging="1418"/>
    </w:pPr>
    <w:rPr>
      <w:rFonts w:ascii="Arial" w:hAnsi="Arial"/>
      <w:sz w:val="18"/>
    </w:rPr>
  </w:style>
  <w:style w:type="paragraph" w:customStyle="1" w:styleId="nzSectAltNote">
    <w:name w:val="nzSectAltNote"/>
    <w:qFormat/>
    <w:pPr>
      <w:tabs>
        <w:tab w:val="left" w:pos="1446"/>
      </w:tabs>
      <w:spacing w:before="40"/>
      <w:ind w:left="1990" w:hanging="1423"/>
    </w:pPr>
    <w:rPr>
      <w:rFonts w:ascii="Arial" w:hAnsi="Arial"/>
      <w:sz w:val="14"/>
    </w:rPr>
  </w:style>
  <w:style w:type="paragraph" w:customStyle="1" w:styleId="SectAltHeading">
    <w:name w:val="SectAltHeading"/>
    <w:qFormat/>
    <w:pPr>
      <w:tabs>
        <w:tab w:val="left" w:pos="879"/>
      </w:tabs>
      <w:spacing w:before="80"/>
      <w:ind w:left="1418" w:hanging="1418"/>
    </w:pPr>
    <w:rPr>
      <w:rFonts w:ascii="Arial" w:hAnsi="Arial"/>
      <w:b/>
      <w:sz w:val="18"/>
    </w:rPr>
  </w:style>
  <w:style w:type="paragraph" w:customStyle="1" w:styleId="nzSectAltHeading">
    <w:name w:val="nzSectAltHeading"/>
    <w:qFormat/>
    <w:pPr>
      <w:tabs>
        <w:tab w:val="left" w:pos="1446"/>
      </w:tabs>
      <w:spacing w:before="40"/>
      <w:ind w:left="1990" w:hanging="1423"/>
    </w:pPr>
    <w:rPr>
      <w:rFonts w:ascii="Arial" w:hAnsi="Arial"/>
      <w:b/>
      <w:sz w:val="14"/>
    </w:rPr>
  </w:style>
  <w:style w:type="paragraph" w:customStyle="1" w:styleId="nzShoulderClause">
    <w:name w:val="nzShoulderClause"/>
    <w:next w:val="ySubsection"/>
    <w:pPr>
      <w:spacing w:before="80"/>
      <w:jc w:val="right"/>
    </w:pPr>
  </w:style>
  <w:style w:type="paragraph" w:customStyle="1" w:styleId="nzDeleteListSub">
    <w:name w:val="nzDeleteListSub"/>
    <w:pPr>
      <w:spacing w:before="80"/>
      <w:ind w:left="1446"/>
    </w:pPr>
  </w:style>
  <w:style w:type="paragraph" w:customStyle="1" w:styleId="nzDeleteListPara">
    <w:name w:val="nzDeleteListPara"/>
    <w:pPr>
      <w:spacing w:before="80"/>
      <w:ind w:left="2183"/>
    </w:pPr>
  </w:style>
  <w:style w:type="paragraph" w:customStyle="1" w:styleId="nzEdnotepart">
    <w:name w:val="nzEdnote(part)"/>
    <w:basedOn w:val="nzHeading2"/>
    <w:rPr>
      <w:b w:val="0"/>
      <w:i/>
    </w:rPr>
  </w:style>
  <w:style w:type="paragraph" w:customStyle="1" w:styleId="nzEdnotedivision">
    <w:name w:val="nzEdnote(division)"/>
    <w:basedOn w:val="nzHeading3"/>
    <w:rPr>
      <w:b w:val="0"/>
      <w:i/>
    </w:rPr>
  </w:style>
  <w:style w:type="paragraph" w:customStyle="1" w:styleId="nzEdnotesubdivision">
    <w:name w:val="nzEdnote(subdivision)"/>
    <w:basedOn w:val="nzHeading4"/>
    <w:rPr>
      <w:i/>
    </w:rPr>
  </w:style>
  <w:style w:type="paragraph" w:customStyle="1" w:styleId="nzEdnotesection">
    <w:name w:val="nzEdnote(section)"/>
    <w:basedOn w:val="nzHeading5"/>
    <w:rPr>
      <w:b w:val="0"/>
      <w:i/>
    </w:rPr>
  </w:style>
  <w:style w:type="paragraph" w:customStyle="1" w:styleId="nzEdnotesubsection">
    <w:name w:val="nzEdnote(subsection)"/>
    <w:basedOn w:val="nzSubsection"/>
    <w:rPr>
      <w:i/>
    </w:rPr>
  </w:style>
  <w:style w:type="paragraph" w:customStyle="1" w:styleId="nzEdnotepara">
    <w:name w:val="nzEdnote(para)"/>
    <w:basedOn w:val="nzIndenta"/>
    <w:rPr>
      <w:i/>
    </w:rPr>
  </w:style>
  <w:style w:type="paragraph" w:customStyle="1" w:styleId="nzEdnotesubpara">
    <w:name w:val="nzEdnote(subpara)"/>
    <w:basedOn w:val="nzIndenti"/>
    <w:rPr>
      <w:i/>
    </w:rPr>
  </w:style>
  <w:style w:type="paragraph" w:customStyle="1" w:styleId="nzEdnoteitem">
    <w:name w:val="nzEdnote(item)"/>
    <w:basedOn w:val="nzIndentI0"/>
    <w:rPr>
      <w:i/>
    </w:rPr>
  </w:style>
  <w:style w:type="paragraph" w:customStyle="1" w:styleId="nzEdnotesubitem">
    <w:name w:val="nzEdnote(subitem)"/>
    <w:basedOn w:val="nzIndentA0"/>
    <w:rPr>
      <w:i/>
    </w:rPr>
  </w:style>
  <w:style w:type="paragraph" w:customStyle="1" w:styleId="nzEdnotedefpara">
    <w:name w:val="nzEdnote(defpara)"/>
    <w:basedOn w:val="nzDefpara"/>
    <w:rPr>
      <w:i/>
    </w:rPr>
  </w:style>
  <w:style w:type="paragraph" w:customStyle="1" w:styleId="nzEdnotedefsubpara">
    <w:name w:val="nzEdnote(defsubpara)"/>
    <w:basedOn w:val="nzDefsubpara"/>
    <w:rPr>
      <w:i/>
    </w:rPr>
  </w:style>
  <w:style w:type="paragraph" w:customStyle="1" w:styleId="nzEdnotedefitem">
    <w:name w:val="nzEdnote(defitem)"/>
    <w:basedOn w:val="nzDefitem"/>
    <w:rPr>
      <w:i/>
    </w:rPr>
  </w:style>
  <w:style w:type="paragraph" w:customStyle="1" w:styleId="nzEdnotedefsubitem">
    <w:name w:val="nzEdnote(defsubitem)"/>
    <w:basedOn w:val="nzDefsubitem"/>
    <w:rPr>
      <w:i/>
    </w:rPr>
  </w:style>
  <w:style w:type="paragraph" w:customStyle="1" w:styleId="nzEdnotepenpara">
    <w:name w:val="nzEdnote(penpara)"/>
    <w:basedOn w:val="nzPenpara"/>
    <w:rPr>
      <w:i/>
    </w:rPr>
  </w:style>
  <w:style w:type="paragraph" w:customStyle="1" w:styleId="nzEdnotepensubpara">
    <w:name w:val="nzEdnote(pensubpara)"/>
    <w:basedOn w:val="nzPensubpara"/>
    <w:rPr>
      <w:i/>
    </w:rPr>
  </w:style>
  <w:style w:type="paragraph" w:customStyle="1" w:styleId="nzEdnotepenitem">
    <w:name w:val="nzEdnote(penitem)"/>
    <w:basedOn w:val="nzPenitem"/>
    <w:rPr>
      <w:i/>
    </w:rPr>
  </w:style>
  <w:style w:type="paragraph" w:customStyle="1" w:styleId="nzFootnoteheading">
    <w:name w:val="nzFootnote(heading)"/>
    <w:pPr>
      <w:tabs>
        <w:tab w:val="left" w:pos="879"/>
      </w:tabs>
      <w:spacing w:before="40"/>
      <w:ind w:left="879" w:hanging="879"/>
    </w:pPr>
    <w:rPr>
      <w:i/>
      <w:snapToGrid w:val="0"/>
    </w:rPr>
  </w:style>
  <w:style w:type="paragraph" w:customStyle="1" w:styleId="nzFootnotesection">
    <w:name w:val="nzFootnote(section)"/>
    <w:pPr>
      <w:keepLines/>
      <w:tabs>
        <w:tab w:val="left" w:pos="893"/>
      </w:tabs>
      <w:spacing w:before="40"/>
      <w:ind w:left="893" w:hanging="893"/>
    </w:pPr>
    <w:rPr>
      <w:i/>
      <w:snapToGrid w:val="0"/>
    </w:rPr>
  </w:style>
  <w:style w:type="paragraph" w:customStyle="1" w:styleId="nzFootnotelongtitle">
    <w:name w:val="nzFootnote(longtitle)"/>
    <w:basedOn w:val="nzFootnotesection"/>
  </w:style>
  <w:style w:type="paragraph" w:customStyle="1" w:styleId="nzFootnotepreamble">
    <w:name w:val="nzFootnote(preamble)"/>
    <w:basedOn w:val="nzFootnotesection"/>
  </w:style>
  <w:style w:type="paragraph" w:customStyle="1" w:styleId="nzOmitFootnote">
    <w:name w:val="nzOmitFootnote"/>
    <w:basedOn w:val="nzEdnotesection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uiPriority="39"/>
    <w:lsdException w:name="toc 8" w:uiPriority="3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next w:val="Heading2"/>
    <w:qFormat/>
    <w:pPr>
      <w:keepNext/>
      <w:keepLines/>
      <w:pageBreakBefore/>
      <w:spacing w:before="320" w:line="260" w:lineRule="atLeast"/>
      <w:jc w:val="center"/>
      <w:outlineLvl w:val="0"/>
    </w:pPr>
    <w:rPr>
      <w:b/>
      <w:kern w:val="28"/>
      <w:sz w:val="34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b/>
      <w:snapToGrid w:val="0"/>
      <w:sz w:val="30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b/>
      <w:sz w:val="26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b/>
      <w:sz w:val="24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b/>
      <w:sz w:val="24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i/>
      <w:noProof/>
      <w:sz w:val="24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zyDefitem">
    <w:name w:val="zyDefitem"/>
    <w:pPr>
      <w:tabs>
        <w:tab w:val="right" w:pos="3459"/>
      </w:tabs>
      <w:spacing w:before="80"/>
      <w:ind w:left="3686" w:right="284" w:hanging="3119"/>
    </w:pPr>
    <w:rPr>
      <w:snapToGrid w:val="0"/>
      <w:sz w:val="22"/>
    </w:rPr>
  </w:style>
  <w:style w:type="paragraph" w:customStyle="1" w:styleId="zDefitem">
    <w:name w:val="zDefitem"/>
    <w:pPr>
      <w:tabs>
        <w:tab w:val="right" w:pos="3459"/>
      </w:tabs>
      <w:spacing w:before="80" w:line="260" w:lineRule="atLeast"/>
      <w:ind w:left="3686" w:right="284" w:hanging="3119"/>
    </w:pPr>
    <w:rPr>
      <w:snapToGrid w:val="0"/>
      <w:sz w:val="24"/>
    </w:rPr>
  </w:style>
  <w:style w:type="paragraph" w:customStyle="1" w:styleId="Defitem">
    <w:name w:val="Defitem"/>
    <w:pPr>
      <w:tabs>
        <w:tab w:val="right" w:pos="2892"/>
      </w:tabs>
      <w:spacing w:before="80" w:line="260" w:lineRule="atLeast"/>
      <w:ind w:left="3204" w:hanging="3204"/>
    </w:pPr>
    <w:rPr>
      <w:snapToGrid w:val="0"/>
      <w:sz w:val="24"/>
    </w:rPr>
  </w:style>
  <w:style w:type="paragraph" w:customStyle="1" w:styleId="Actno">
    <w:name w:val="Actno"/>
    <w:basedOn w:val="NameofActReg"/>
    <w:next w:val="Normal"/>
    <w:autoRedefine/>
    <w:pPr>
      <w:spacing w:before="500"/>
    </w:pPr>
    <w:rPr>
      <w:sz w:val="26"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b/>
      <w:snapToGrid w:val="0"/>
      <w:sz w:val="34"/>
    </w:rPr>
  </w:style>
  <w:style w:type="paragraph" w:customStyle="1" w:styleId="Defpara">
    <w:name w:val="Defpara"/>
    <w:pPr>
      <w:tabs>
        <w:tab w:val="right" w:pos="1332"/>
      </w:tabs>
      <w:spacing w:before="80" w:line="260" w:lineRule="atLeast"/>
      <w:ind w:left="1616" w:hanging="1616"/>
    </w:pPr>
    <w:rPr>
      <w:snapToGrid w:val="0"/>
      <w:sz w:val="24"/>
    </w:rPr>
  </w:style>
  <w:style w:type="paragraph" w:styleId="Footer">
    <w:name w:val="footer"/>
    <w:basedOn w:val="Normal"/>
    <w:rPr>
      <w:rFonts w:ascii="Arial" w:hAnsi="Arial"/>
    </w:rPr>
  </w:style>
  <w:style w:type="paragraph" w:customStyle="1" w:styleId="Ednotesection">
    <w:name w:val="Ednote(section)"/>
    <w:pPr>
      <w:tabs>
        <w:tab w:val="left" w:pos="893"/>
      </w:tabs>
      <w:spacing w:before="220" w:line="260" w:lineRule="atLeast"/>
      <w:ind w:left="893" w:hanging="893"/>
      <w:outlineLvl w:val="4"/>
    </w:pPr>
    <w:rPr>
      <w:i/>
      <w:snapToGrid w:val="0"/>
      <w:sz w:val="24"/>
    </w:rPr>
  </w:style>
  <w:style w:type="character" w:styleId="LineNumber">
    <w:name w:val="line number"/>
    <w:basedOn w:val="DefaultParagraphFont"/>
    <w:rPr>
      <w:rFonts w:ascii="Times" w:hAnsi="Times"/>
      <w:sz w:val="18"/>
    </w:rPr>
  </w:style>
  <w:style w:type="paragraph" w:customStyle="1" w:styleId="zPenstart">
    <w:name w:val="zPenstart"/>
    <w:basedOn w:val="Normal"/>
    <w:pPr>
      <w:tabs>
        <w:tab w:val="left" w:pos="1446"/>
      </w:tabs>
      <w:spacing w:before="80" w:line="260" w:lineRule="atLeast"/>
      <w:ind w:left="1843" w:right="284" w:hanging="1021"/>
    </w:p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rFonts w:ascii="Times" w:hAnsi="Times"/>
      <w:sz w:val="24"/>
    </w:rPr>
  </w:style>
  <w:style w:type="character" w:styleId="Strong">
    <w:name w:val="Strong"/>
    <w:basedOn w:val="DefaultParagraphFont"/>
    <w:qFormat/>
    <w:rPr>
      <w:b/>
      <w:sz w:val="24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sz w:val="24"/>
    </w:rPr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paragraph" w:styleId="TOC1">
    <w:name w:val="toc 1"/>
    <w:basedOn w:val="Heading1"/>
    <w:next w:val="Normal"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2">
    <w:name w:val="toc 2"/>
    <w:basedOn w:val="Heading2"/>
    <w:next w:val="Normal"/>
    <w:uiPriority w:val="39"/>
    <w:pPr>
      <w:keepNext w:val="0"/>
      <w:pageBreakBefore w:val="0"/>
      <w:spacing w:before="120" w:after="60" w:line="240" w:lineRule="auto"/>
      <w:ind w:left="1701" w:right="1134" w:hanging="567"/>
      <w:jc w:val="left"/>
      <w:outlineLvl w:val="9"/>
    </w:pPr>
    <w:rPr>
      <w:snapToGrid/>
      <w:sz w:val="28"/>
    </w:rPr>
  </w:style>
  <w:style w:type="paragraph" w:styleId="TOC4">
    <w:name w:val="toc 4"/>
    <w:next w:val="Normal"/>
    <w:semiHidden/>
    <w:pPr>
      <w:keepNext/>
      <w:spacing w:before="60" w:after="20"/>
      <w:ind w:left="1985" w:right="1134" w:hanging="567"/>
    </w:pPr>
    <w:rPr>
      <w:b/>
      <w:noProof/>
      <w:sz w:val="22"/>
    </w:rPr>
  </w:style>
  <w:style w:type="paragraph" w:styleId="TOC5">
    <w:name w:val="toc 5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noProof/>
      <w:sz w:val="18"/>
    </w:rPr>
  </w:style>
  <w:style w:type="paragraph" w:styleId="TOC6">
    <w:name w:val="toc 6"/>
    <w:next w:val="Normal"/>
    <w:semiHidden/>
    <w:pPr>
      <w:keepNext/>
      <w:spacing w:before="60" w:after="20"/>
      <w:ind w:left="1985" w:right="1134" w:hanging="567"/>
    </w:pPr>
    <w:rPr>
      <w:b/>
      <w:noProof/>
    </w:rPr>
  </w:style>
  <w:style w:type="paragraph" w:styleId="TOC7">
    <w:name w:val="toc 7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sz w:val="18"/>
    </w:rPr>
  </w:style>
  <w:style w:type="paragraph" w:styleId="TOC8">
    <w:name w:val="toc 8"/>
    <w:next w:val="Normal"/>
    <w:uiPriority w:val="39"/>
    <w:pPr>
      <w:tabs>
        <w:tab w:val="left" w:pos="1418"/>
        <w:tab w:val="right" w:pos="6804"/>
      </w:tabs>
      <w:ind w:left="1418" w:right="1134" w:hanging="851"/>
    </w:pPr>
    <w:rPr>
      <w:noProof/>
      <w:sz w:val="22"/>
    </w:rPr>
  </w:style>
  <w:style w:type="paragraph" w:styleId="TOC9">
    <w:name w:val="toc 9"/>
    <w:next w:val="Normal"/>
    <w:semiHidden/>
    <w:pPr>
      <w:tabs>
        <w:tab w:val="left" w:pos="2268"/>
        <w:tab w:val="right" w:pos="6237"/>
      </w:tabs>
      <w:ind w:left="2269" w:right="1418" w:hanging="851"/>
    </w:pPr>
    <w:rPr>
      <w:rFonts w:ascii="Helvetica" w:hAnsi="Helvetica"/>
      <w:sz w:val="18"/>
    </w:rPr>
  </w:style>
  <w:style w:type="paragraph" w:customStyle="1" w:styleId="Defstart">
    <w:name w:val="Defstart"/>
    <w:pPr>
      <w:spacing w:before="80" w:line="260" w:lineRule="atLeast"/>
      <w:ind w:left="879" w:hanging="879"/>
    </w:pPr>
    <w:rPr>
      <w:snapToGrid w:val="0"/>
      <w:sz w:val="24"/>
    </w:rPr>
  </w:style>
  <w:style w:type="paragraph" w:customStyle="1" w:styleId="Defsubpara">
    <w:name w:val="Defsubpara"/>
    <w:pPr>
      <w:keepLines/>
      <w:tabs>
        <w:tab w:val="right" w:pos="2041"/>
      </w:tabs>
      <w:spacing w:before="80" w:line="260" w:lineRule="atLeast"/>
      <w:ind w:left="2325" w:hanging="2325"/>
    </w:pPr>
    <w:rPr>
      <w:snapToGrid w:val="0"/>
      <w:sz w:val="24"/>
    </w:r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styleId="BodyText">
    <w:name w:val="Body Text"/>
    <w:basedOn w:val="Normal"/>
    <w:pPr>
      <w:spacing w:after="120"/>
    </w:p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paragraph" w:customStyle="1" w:styleId="zSubsection">
    <w:name w:val="zSubsection"/>
    <w:basedOn w:val="Normal"/>
    <w:pPr>
      <w:tabs>
        <w:tab w:val="right" w:pos="1162"/>
        <w:tab w:val="left" w:pos="1446"/>
      </w:tabs>
      <w:spacing w:before="160" w:line="260" w:lineRule="atLeast"/>
      <w:ind w:left="1446" w:right="284" w:hanging="851"/>
    </w:pPr>
  </w:style>
  <w:style w:type="character" w:styleId="Hyperlink">
    <w:name w:val="Hyperlink"/>
    <w:basedOn w:val="DefaultParagraphFont"/>
    <w:rPr>
      <w:color w:val="0000FF"/>
      <w:sz w:val="24"/>
      <w:u w:val="single"/>
    </w:rPr>
  </w:style>
  <w:style w:type="character" w:styleId="FollowedHyperlink">
    <w:name w:val="FollowedHyperlink"/>
    <w:basedOn w:val="DefaultParagraphFont"/>
    <w:rPr>
      <w:color w:val="800080"/>
      <w:sz w:val="24"/>
      <w:u w:val="single"/>
    </w:rPr>
  </w:style>
  <w:style w:type="paragraph" w:customStyle="1" w:styleId="AssentNote">
    <w:name w:val="Assent Note"/>
    <w:pPr>
      <w:keepLines/>
      <w:spacing w:before="160" w:after="240"/>
      <w:jc w:val="right"/>
    </w:pPr>
    <w:rPr>
      <w:i/>
      <w:snapToGrid w:val="0"/>
      <w:sz w:val="24"/>
    </w:rPr>
  </w:style>
  <w:style w:type="paragraph" w:customStyle="1" w:styleId="Enactment">
    <w:name w:val="Enactment"/>
    <w:pPr>
      <w:spacing w:before="800"/>
    </w:pPr>
    <w:rPr>
      <w:sz w:val="24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i/>
      <w:snapToGrid w:val="0"/>
      <w:sz w:val="24"/>
    </w:rPr>
  </w:style>
  <w:style w:type="paragraph" w:styleId="FootnoteText">
    <w:name w:val="footnote text"/>
    <w:basedOn w:val="Normal"/>
    <w:semiHidden/>
  </w:style>
  <w:style w:type="paragraph" w:customStyle="1" w:styleId="LongTitle">
    <w:name w:val="Long Title"/>
    <w:rPr>
      <w:b/>
      <w:sz w:val="24"/>
    </w:rPr>
  </w:style>
  <w:style w:type="paragraph" w:styleId="Signature">
    <w:name w:val="Signature"/>
    <w:basedOn w:val="Normal"/>
    <w:pPr>
      <w:ind w:left="4252"/>
    </w:pPr>
  </w:style>
  <w:style w:type="paragraph" w:styleId="List">
    <w:name w:val="List"/>
    <w:basedOn w:val="Normal"/>
    <w:pPr>
      <w:ind w:left="283" w:hanging="283"/>
    </w:p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sz w:val="24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sz w:val="24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sz w:val="24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sz w:val="24"/>
    </w:rPr>
  </w:style>
  <w:style w:type="character" w:customStyle="1" w:styleId="CharChapNo">
    <w:name w:val="CharChapNo"/>
    <w:rPr>
      <w:noProof w:val="0"/>
    </w:r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80" w:line="260" w:lineRule="atLeast"/>
      <w:ind w:left="2330" w:hanging="2330"/>
    </w:pPr>
    <w:rPr>
      <w:i/>
      <w:sz w:val="24"/>
    </w:r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i/>
      <w:sz w:val="24"/>
    </w:rPr>
  </w:style>
  <w:style w:type="paragraph" w:customStyle="1" w:styleId="Footnoteheading">
    <w:name w:val="Footnote(heading)"/>
    <w:pPr>
      <w:tabs>
        <w:tab w:val="left" w:pos="879"/>
      </w:tabs>
      <w:spacing w:before="120" w:line="260" w:lineRule="atLeast"/>
      <w:ind w:left="879" w:hanging="879"/>
    </w:pPr>
    <w:rPr>
      <w:i/>
      <w:sz w:val="24"/>
    </w:rPr>
  </w:style>
  <w:style w:type="character" w:customStyle="1" w:styleId="CharChapText">
    <w:name w:val="CharChapText"/>
    <w:rPr>
      <w:noProof w:val="0"/>
    </w:rPr>
  </w:style>
  <w:style w:type="character" w:customStyle="1" w:styleId="CharDivNo">
    <w:name w:val="CharDivNo"/>
    <w:rPr>
      <w:noProof w:val="0"/>
    </w:rPr>
  </w:style>
  <w:style w:type="character" w:customStyle="1" w:styleId="CharDivText">
    <w:name w:val="CharDivText"/>
    <w:rPr>
      <w:noProof w:val="0"/>
    </w:rPr>
  </w:style>
  <w:style w:type="character" w:customStyle="1" w:styleId="CharPartNo">
    <w:name w:val="CharPartNo"/>
    <w:rPr>
      <w:noProof w:val="0"/>
    </w:rPr>
  </w:style>
  <w:style w:type="character" w:customStyle="1" w:styleId="CharPartText">
    <w:name w:val="CharPartText"/>
    <w:rPr>
      <w:noProof w:val="0"/>
    </w:rPr>
  </w:style>
  <w:style w:type="character" w:customStyle="1" w:styleId="CharSectno">
    <w:name w:val="CharSectno"/>
    <w:rPr>
      <w:noProof w:val="0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character" w:customStyle="1" w:styleId="CharSchNo">
    <w:name w:val="CharSchNo"/>
    <w:rPr>
      <w:noProof w:val="0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80" w:line="260" w:lineRule="atLeast"/>
      <w:ind w:left="3050" w:hanging="3050"/>
    </w:pPr>
    <w:rPr>
      <w:i/>
      <w:sz w:val="24"/>
    </w:rPr>
  </w:style>
  <w:style w:type="paragraph" w:customStyle="1" w:styleId="zHeading1">
    <w:name w:val="zHeading 1"/>
    <w:basedOn w:val="Heading1"/>
    <w:pPr>
      <w:ind w:left="567" w:right="284"/>
      <w:outlineLvl w:val="9"/>
    </w:pPr>
  </w:style>
  <w:style w:type="paragraph" w:customStyle="1" w:styleId="zHeading2">
    <w:name w:val="zHeading 2"/>
    <w:basedOn w:val="Heading2"/>
    <w:pPr>
      <w:pageBreakBefore w:val="0"/>
      <w:spacing w:before="240"/>
      <w:ind w:left="567" w:right="284"/>
      <w:outlineLvl w:val="9"/>
    </w:pPr>
  </w:style>
  <w:style w:type="paragraph" w:customStyle="1" w:styleId="zHeading3">
    <w:name w:val="zHeading 3"/>
    <w:basedOn w:val="Heading3"/>
    <w:pPr>
      <w:ind w:left="567" w:right="284"/>
      <w:outlineLvl w:val="9"/>
    </w:pPr>
  </w:style>
  <w:style w:type="paragraph" w:customStyle="1" w:styleId="zHeading4">
    <w:name w:val="zHeading 4"/>
    <w:basedOn w:val="Heading4"/>
    <w:pPr>
      <w:ind w:left="567" w:right="284"/>
      <w:outlineLvl w:val="9"/>
    </w:pPr>
  </w:style>
  <w:style w:type="paragraph" w:customStyle="1" w:styleId="zHeading5">
    <w:name w:val="zHeading 5"/>
    <w:basedOn w:val="Heading5"/>
    <w:pPr>
      <w:tabs>
        <w:tab w:val="clear" w:pos="879"/>
        <w:tab w:val="left" w:pos="1446"/>
      </w:tabs>
      <w:ind w:left="1446" w:right="284"/>
      <w:outlineLvl w:val="9"/>
    </w:p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80" w:line="260" w:lineRule="atLeast"/>
      <w:ind w:left="3771" w:hanging="3771"/>
    </w:pPr>
    <w:rPr>
      <w:i/>
      <w:sz w:val="24"/>
    </w:rPr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sz w:val="24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80" w:line="260" w:lineRule="atLeast"/>
      <w:ind w:left="2608" w:hanging="2608"/>
    </w:pPr>
    <w:rPr>
      <w:sz w:val="24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sz w:val="24"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sz w:val="24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zIndenta">
    <w:name w:val="zIndent(a)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</w:style>
  <w:style w:type="paragraph" w:customStyle="1" w:styleId="zIndentA0">
    <w:name w:val="zIndent(A)"/>
    <w:basedOn w:val="Normal"/>
    <w:pPr>
      <w:tabs>
        <w:tab w:val="right" w:pos="4253"/>
        <w:tab w:val="left" w:pos="4536"/>
      </w:tabs>
      <w:spacing w:before="80" w:line="260" w:lineRule="atLeast"/>
      <w:ind w:left="4537" w:right="284" w:hanging="851"/>
    </w:pPr>
  </w:style>
  <w:style w:type="paragraph" w:customStyle="1" w:styleId="zIndenti">
    <w:name w:val="zIndent(i)"/>
    <w:basedOn w:val="Normal"/>
    <w:pPr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zIndentI0">
    <w:name w:val="zIndent(I)"/>
    <w:basedOn w:val="Normal"/>
    <w:pPr>
      <w:tabs>
        <w:tab w:val="right" w:pos="3459"/>
        <w:tab w:val="left" w:pos="3771"/>
      </w:tabs>
      <w:spacing w:before="80" w:line="260" w:lineRule="atLeast"/>
      <w:ind w:left="3743" w:right="284" w:hanging="851"/>
    </w:p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zPenpara">
    <w:name w:val="zPenpara"/>
    <w:basedOn w:val="Normal"/>
    <w:pPr>
      <w:tabs>
        <w:tab w:val="right" w:pos="2155"/>
        <w:tab w:val="left" w:pos="2438"/>
      </w:tabs>
      <w:spacing w:before="80" w:line="260" w:lineRule="atLeast"/>
      <w:ind w:left="2439" w:right="284" w:hanging="2070"/>
    </w:pPr>
  </w:style>
  <w:style w:type="paragraph" w:customStyle="1" w:styleId="zPensubpara">
    <w:name w:val="zPensubpara"/>
    <w:basedOn w:val="Normal"/>
    <w:pPr>
      <w:tabs>
        <w:tab w:val="right" w:pos="2608"/>
        <w:tab w:val="left" w:pos="2892"/>
      </w:tabs>
      <w:spacing w:before="160" w:line="260" w:lineRule="atLeast"/>
      <w:ind w:left="2892" w:right="284" w:hanging="851"/>
    </w:pPr>
  </w:style>
  <w:style w:type="paragraph" w:customStyle="1" w:styleId="zPenitem">
    <w:name w:val="zPenitem"/>
    <w:basedOn w:val="Normal"/>
    <w:pPr>
      <w:tabs>
        <w:tab w:val="right" w:pos="3402"/>
        <w:tab w:val="left" w:pos="3686"/>
      </w:tabs>
      <w:spacing w:before="80" w:line="260" w:lineRule="atLeast"/>
      <w:ind w:left="3686" w:right="284" w:hanging="851"/>
    </w:pPr>
  </w:style>
  <w:style w:type="paragraph" w:customStyle="1" w:styleId="yDefpara">
    <w:name w:val="yDefpara"/>
    <w:pPr>
      <w:tabs>
        <w:tab w:val="right" w:pos="1332"/>
      </w:tabs>
      <w:spacing w:before="80"/>
      <w:ind w:left="1616" w:hanging="1616"/>
    </w:pPr>
    <w:rPr>
      <w:snapToGrid w:val="0"/>
      <w:sz w:val="22"/>
    </w:rPr>
  </w:style>
  <w:style w:type="paragraph" w:customStyle="1" w:styleId="yDefstart">
    <w:name w:val="yDefstart"/>
    <w:pPr>
      <w:spacing w:before="80"/>
      <w:ind w:left="879" w:hanging="879"/>
    </w:pPr>
    <w:rPr>
      <w:snapToGrid w:val="0"/>
      <w:sz w:val="22"/>
    </w:rPr>
  </w:style>
  <w:style w:type="paragraph" w:customStyle="1" w:styleId="yDefsubpara">
    <w:name w:val="yDefsubpara"/>
    <w:pPr>
      <w:keepLines/>
      <w:tabs>
        <w:tab w:val="right" w:pos="2041"/>
      </w:tabs>
      <w:spacing w:before="80"/>
      <w:ind w:left="2325" w:hanging="2325"/>
    </w:pPr>
    <w:rPr>
      <w:snapToGrid w:val="0"/>
      <w:sz w:val="22"/>
    </w:rPr>
  </w:style>
  <w:style w:type="paragraph" w:customStyle="1" w:styleId="yDefitem">
    <w:name w:val="yDefitem"/>
    <w:pPr>
      <w:tabs>
        <w:tab w:val="right" w:pos="2892"/>
      </w:tabs>
      <w:spacing w:before="80"/>
      <w:ind w:left="3204" w:hanging="3204"/>
    </w:pPr>
    <w:rPr>
      <w:snapToGrid w:val="0"/>
      <w:sz w:val="22"/>
    </w:rPr>
  </w:style>
  <w:style w:type="paragraph" w:customStyle="1" w:styleId="zDefstart">
    <w:name w:val="zDefstart"/>
    <w:pPr>
      <w:spacing w:before="80" w:line="260" w:lineRule="atLeast"/>
      <w:ind w:left="1446" w:right="284" w:hanging="879"/>
    </w:pPr>
    <w:rPr>
      <w:snapToGrid w:val="0"/>
      <w:sz w:val="24"/>
    </w:rPr>
  </w:style>
  <w:style w:type="paragraph" w:customStyle="1" w:styleId="zDefpara">
    <w:name w:val="zDefpara"/>
    <w:pPr>
      <w:tabs>
        <w:tab w:val="right" w:pos="1899"/>
      </w:tabs>
      <w:spacing w:before="80" w:line="260" w:lineRule="atLeast"/>
      <w:ind w:left="2183" w:right="284" w:hanging="1616"/>
    </w:pPr>
    <w:rPr>
      <w:snapToGrid w:val="0"/>
      <w:sz w:val="24"/>
    </w:rPr>
  </w:style>
  <w:style w:type="paragraph" w:customStyle="1" w:styleId="zDefsubpara">
    <w:name w:val="zDefsubpara"/>
    <w:pPr>
      <w:keepLines/>
      <w:tabs>
        <w:tab w:val="right" w:pos="2608"/>
      </w:tabs>
      <w:spacing w:before="80" w:line="260" w:lineRule="atLeast"/>
      <w:ind w:left="2892" w:right="284" w:hanging="2325"/>
    </w:pPr>
    <w:rPr>
      <w:snapToGrid w:val="0"/>
      <w:sz w:val="24"/>
    </w:rPr>
  </w:style>
  <w:style w:type="paragraph" w:customStyle="1" w:styleId="zyDefpara">
    <w:name w:val="zyDefpara"/>
    <w:pPr>
      <w:tabs>
        <w:tab w:val="right" w:pos="1899"/>
      </w:tabs>
      <w:spacing w:before="80"/>
      <w:ind w:left="2183" w:right="284" w:hanging="1616"/>
    </w:pPr>
    <w:rPr>
      <w:snapToGrid w:val="0"/>
      <w:sz w:val="22"/>
    </w:rPr>
  </w:style>
  <w:style w:type="paragraph" w:customStyle="1" w:styleId="zyDefstart">
    <w:name w:val="zyDefstart"/>
    <w:pPr>
      <w:spacing w:before="80"/>
      <w:ind w:left="1446" w:right="284" w:hanging="879"/>
    </w:pPr>
    <w:rPr>
      <w:snapToGrid w:val="0"/>
      <w:sz w:val="22"/>
    </w:rPr>
  </w:style>
  <w:style w:type="paragraph" w:customStyle="1" w:styleId="zyDefsubpara">
    <w:name w:val="zyDefsubpara"/>
    <w:pPr>
      <w:keepLines/>
      <w:tabs>
        <w:tab w:val="right" w:pos="2608"/>
      </w:tabs>
      <w:spacing w:before="80"/>
      <w:ind w:left="2892" w:right="284" w:hanging="2325"/>
    </w:pPr>
    <w:rPr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8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styleId="Closing">
    <w:name w:val="Closing"/>
    <w:basedOn w:val="Normal"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</w:style>
  <w:style w:type="character" w:styleId="Emphasis">
    <w:name w:val="Emphasis"/>
    <w:basedOn w:val="DefaultParagraphFont"/>
    <w:qFormat/>
    <w:rPr>
      <w:i/>
      <w:sz w:val="24"/>
    </w:rPr>
  </w:style>
  <w:style w:type="paragraph" w:styleId="EndnoteText">
    <w:name w:val="endnote text"/>
    <w:basedOn w:val="Normal"/>
    <w:semiHidden/>
    <w:pPr>
      <w:spacing w:after="40"/>
      <w:ind w:left="397" w:hanging="397"/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rPr>
      <w:rFonts w:ascii="Arial" w:hAnsi="Arial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autoRedefine/>
    <w:pPr>
      <w:tabs>
        <w:tab w:val="num" w:pos="360"/>
      </w:tabs>
    </w:pPr>
  </w:style>
  <w:style w:type="paragraph" w:styleId="ListBullet2">
    <w:name w:val="List Bullet 2"/>
    <w:basedOn w:val="Normal"/>
    <w:autoRedefine/>
    <w:pPr>
      <w:tabs>
        <w:tab w:val="num" w:pos="360"/>
        <w:tab w:val="num" w:pos="720"/>
      </w:tabs>
      <w:ind w:left="720"/>
    </w:pPr>
  </w:style>
  <w:style w:type="paragraph" w:styleId="ListBullet3">
    <w:name w:val="List Bullet 3"/>
    <w:basedOn w:val="Normal"/>
    <w:autoRedefine/>
    <w:pPr>
      <w:tabs>
        <w:tab w:val="num" w:pos="360"/>
        <w:tab w:val="num" w:pos="1080"/>
      </w:tabs>
      <w:ind w:left="1080"/>
    </w:pPr>
  </w:style>
  <w:style w:type="paragraph" w:styleId="ListBullet4">
    <w:name w:val="List Bullet 4"/>
    <w:basedOn w:val="Normal"/>
    <w:autoRedefine/>
    <w:pPr>
      <w:tabs>
        <w:tab w:val="num" w:pos="360"/>
        <w:tab w:val="num" w:pos="1440"/>
      </w:tabs>
      <w:ind w:left="1440"/>
    </w:pPr>
  </w:style>
  <w:style w:type="paragraph" w:styleId="ListBullet5">
    <w:name w:val="List Bullet 5"/>
    <w:basedOn w:val="Normal"/>
    <w:autoRedefine/>
    <w:pPr>
      <w:tabs>
        <w:tab w:val="num" w:pos="360"/>
        <w:tab w:val="num" w:pos="1800"/>
      </w:tabs>
      <w:ind w:left="1800"/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tabs>
        <w:tab w:val="num" w:pos="360"/>
      </w:tabs>
    </w:pPr>
  </w:style>
  <w:style w:type="paragraph" w:styleId="ListNumber2">
    <w:name w:val="List Number 2"/>
    <w:basedOn w:val="Normal"/>
    <w:pPr>
      <w:tabs>
        <w:tab w:val="num" w:pos="360"/>
        <w:tab w:val="num" w:pos="720"/>
      </w:tabs>
      <w:ind w:left="720"/>
    </w:pPr>
  </w:style>
  <w:style w:type="paragraph" w:styleId="ListNumber3">
    <w:name w:val="List Number 3"/>
    <w:basedOn w:val="Normal"/>
    <w:pPr>
      <w:tabs>
        <w:tab w:val="num" w:pos="360"/>
        <w:tab w:val="num" w:pos="1080"/>
      </w:tabs>
      <w:ind w:left="1080"/>
    </w:pPr>
  </w:style>
  <w:style w:type="paragraph" w:styleId="ListNumber4">
    <w:name w:val="List Number 4"/>
    <w:basedOn w:val="Normal"/>
    <w:pPr>
      <w:tabs>
        <w:tab w:val="num" w:pos="360"/>
        <w:tab w:val="num" w:pos="1440"/>
      </w:tabs>
      <w:ind w:left="1440"/>
    </w:pPr>
  </w:style>
  <w:style w:type="paragraph" w:styleId="ListNumber5">
    <w:name w:val="List Number 5"/>
    <w:basedOn w:val="Normal"/>
    <w:pPr>
      <w:tabs>
        <w:tab w:val="num" w:pos="360"/>
        <w:tab w:val="num" w:pos="1800"/>
      </w:tabs>
      <w:ind w:left="1800"/>
    </w:p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Salutation">
    <w:name w:val="Salutation"/>
    <w:basedOn w:val="Normal"/>
    <w:next w:val="Normal"/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customStyle="1" w:styleId="WA">
    <w:name w:val="WA"/>
    <w:pPr>
      <w:spacing w:after="720"/>
      <w:jc w:val="center"/>
    </w:pPr>
    <w:rPr>
      <w:sz w:val="24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</w:pPr>
    <w:rPr>
      <w:sz w:val="22"/>
    </w:rPr>
  </w:style>
  <w:style w:type="paragraph" w:customStyle="1" w:styleId="yEdnotepara">
    <w:name w:val="yEdnote(para)"/>
    <w:basedOn w:val="Ednotepara"/>
    <w:pPr>
      <w:spacing w:before="80" w:line="240" w:lineRule="auto"/>
      <w:ind w:left="1610" w:hanging="1610"/>
    </w:pPr>
    <w:rPr>
      <w:sz w:val="22"/>
    </w:rPr>
  </w:style>
  <w:style w:type="paragraph" w:customStyle="1" w:styleId="yEdnotesubpara">
    <w:name w:val="yEdnote(subpara)"/>
    <w:basedOn w:val="Ednotesubpara"/>
    <w:pPr>
      <w:spacing w:line="240" w:lineRule="auto"/>
    </w:pPr>
    <w:rPr>
      <w:sz w:val="22"/>
    </w:rPr>
  </w:style>
  <w:style w:type="paragraph" w:customStyle="1" w:styleId="yEdnoteitem">
    <w:name w:val="yEdnote(item)"/>
    <w:basedOn w:val="Ednoteitem"/>
    <w:pPr>
      <w:spacing w:line="240" w:lineRule="auto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</w:pPr>
    <w:rPr>
      <w:sz w:val="22"/>
    </w:rPr>
  </w:style>
  <w:style w:type="paragraph" w:customStyle="1" w:styleId="Ednotedefpara">
    <w:name w:val="Ednote(defpara)"/>
    <w:basedOn w:val="Defpara"/>
    <w:rPr>
      <w:i/>
    </w:rPr>
  </w:style>
  <w:style w:type="paragraph" w:customStyle="1" w:styleId="Ednotedefitem">
    <w:name w:val="Ednote(defitem)"/>
    <w:basedOn w:val="Defitem"/>
    <w:rPr>
      <w:i/>
    </w:rPr>
  </w:style>
  <w:style w:type="paragraph" w:customStyle="1" w:styleId="Ednotedefsubpara">
    <w:name w:val="Ednote(defsubpara)"/>
    <w:basedOn w:val="Defsubpara"/>
    <w:rPr>
      <w:i/>
    </w:rPr>
  </w:style>
  <w:style w:type="paragraph" w:customStyle="1" w:styleId="Ednotepenpara">
    <w:name w:val="Ednote(penpara)"/>
    <w:basedOn w:val="Ednotepara"/>
  </w:style>
  <w:style w:type="paragraph" w:customStyle="1" w:styleId="Ednotepenitem">
    <w:name w:val="Ednote(penitem)"/>
    <w:basedOn w:val="Ednoteitem"/>
  </w:style>
  <w:style w:type="paragraph" w:customStyle="1" w:styleId="Ednotepensubpara">
    <w:name w:val="Ednote(pensubpara)"/>
    <w:basedOn w:val="Ednotesubpara"/>
  </w:style>
  <w:style w:type="paragraph" w:customStyle="1" w:styleId="Arrangement">
    <w:name w:val="Arrangement"/>
    <w:pPr>
      <w:spacing w:after="480"/>
      <w:ind w:left="2304" w:right="2304"/>
      <w:jc w:val="center"/>
    </w:pPr>
    <w:rPr>
      <w:b/>
      <w:sz w:val="28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nHeading2">
    <w:name w:val="nHeading 2"/>
    <w:basedOn w:val="Heading2"/>
    <w:pPr>
      <w:pageBreakBefore w:val="0"/>
      <w:spacing w:line="240" w:lineRule="auto"/>
    </w:pPr>
    <w:rPr>
      <w:sz w:val="26"/>
    </w:rPr>
  </w:style>
  <w:style w:type="paragraph" w:customStyle="1" w:styleId="nHeading3">
    <w:name w:val="nHeading 3"/>
    <w:basedOn w:val="Heading3"/>
    <w:pPr>
      <w:spacing w:after="120" w:line="240" w:lineRule="auto"/>
      <w:outlineLvl w:val="3"/>
    </w:pPr>
    <w:rPr>
      <w:sz w:val="24"/>
    </w:rPr>
  </w:style>
  <w:style w:type="paragraph" w:customStyle="1" w:styleId="nHeading4">
    <w:name w:val="nHeading 4"/>
    <w:basedOn w:val="Heading4"/>
    <w:pPr>
      <w:spacing w:before="120"/>
      <w:outlineLvl w:val="9"/>
    </w:pPr>
    <w:rPr>
      <w:sz w:val="20"/>
    </w:rPr>
  </w:style>
  <w:style w:type="paragraph" w:customStyle="1" w:styleId="nHeading5">
    <w:name w:val="nHeading 5"/>
    <w:basedOn w:val="Heading5"/>
    <w:pPr>
      <w:spacing w:before="100" w:line="240" w:lineRule="auto"/>
      <w:outlineLvl w:val="9"/>
    </w:pPr>
    <w:rPr>
      <w:sz w:val="20"/>
    </w:rPr>
  </w:style>
  <w:style w:type="paragraph" w:customStyle="1" w:styleId="nIndenta">
    <w:name w:val="nIndent(a)"/>
    <w:basedOn w:val="Indenta"/>
    <w:pPr>
      <w:spacing w:before="40" w:line="240" w:lineRule="auto"/>
    </w:pPr>
    <w:rPr>
      <w:sz w:val="20"/>
    </w:rPr>
  </w:style>
  <w:style w:type="paragraph" w:customStyle="1" w:styleId="nIndenti">
    <w:name w:val="nIndent(i)"/>
    <w:basedOn w:val="Indenti"/>
    <w:pPr>
      <w:spacing w:before="40" w:line="240" w:lineRule="auto"/>
    </w:pPr>
    <w:rPr>
      <w:sz w:val="20"/>
    </w:rPr>
  </w:style>
  <w:style w:type="paragraph" w:customStyle="1" w:styleId="nzDefpara">
    <w:name w:val="nzDefpara"/>
    <w:pPr>
      <w:tabs>
        <w:tab w:val="right" w:pos="1899"/>
      </w:tabs>
      <w:spacing w:before="40"/>
      <w:ind w:left="2183" w:right="284" w:hanging="1616"/>
    </w:pPr>
    <w:rPr>
      <w:snapToGrid w:val="0"/>
    </w:rPr>
  </w:style>
  <w:style w:type="paragraph" w:customStyle="1" w:styleId="nzDefstart">
    <w:name w:val="nzDefstart"/>
    <w:pPr>
      <w:spacing w:before="40"/>
      <w:ind w:left="1446" w:right="284" w:hanging="879"/>
    </w:pPr>
    <w:rPr>
      <w:snapToGrid w:val="0"/>
    </w:rPr>
  </w:style>
  <w:style w:type="paragraph" w:customStyle="1" w:styleId="nzDefsubpara">
    <w:name w:val="nzDefsubpara"/>
    <w:pPr>
      <w:keepLines/>
      <w:tabs>
        <w:tab w:val="right" w:pos="2608"/>
      </w:tabs>
      <w:spacing w:before="40"/>
      <w:ind w:left="2892" w:right="284" w:hanging="2325"/>
    </w:pPr>
    <w:rPr>
      <w:snapToGrid w:val="0"/>
    </w:rPr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sz w:val="24"/>
    </w:rPr>
  </w:style>
  <w:style w:type="paragraph" w:customStyle="1" w:styleId="Ednotesubsection">
    <w:name w:val="Ednote(subsection)"/>
    <w:basedOn w:val="Ednotesection"/>
    <w:pPr>
      <w:tabs>
        <w:tab w:val="clear" w:pos="893"/>
        <w:tab w:val="right" w:pos="595"/>
        <w:tab w:val="left" w:pos="879"/>
      </w:tabs>
      <w:spacing w:before="160"/>
      <w:ind w:left="890" w:hanging="890"/>
      <w:outlineLvl w:val="9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sz w:val="24"/>
    </w:rPr>
  </w:style>
  <w:style w:type="paragraph" w:customStyle="1" w:styleId="nzHeading2">
    <w:name w:val="nzHeading 2"/>
    <w:basedOn w:val="zHeading2"/>
    <w:pPr>
      <w:spacing w:before="120" w:line="240" w:lineRule="auto"/>
    </w:pPr>
    <w:rPr>
      <w:sz w:val="26"/>
    </w:rPr>
  </w:style>
  <w:style w:type="paragraph" w:customStyle="1" w:styleId="nzHeading3">
    <w:name w:val="nzHeading 3"/>
    <w:basedOn w:val="zHeading3"/>
    <w:pPr>
      <w:spacing w:before="120" w:line="240" w:lineRule="auto"/>
    </w:pPr>
    <w:rPr>
      <w:sz w:val="22"/>
    </w:rPr>
  </w:style>
  <w:style w:type="paragraph" w:customStyle="1" w:styleId="nzHeading4">
    <w:name w:val="nzHeading 4"/>
    <w:basedOn w:val="zHeading4"/>
    <w:pPr>
      <w:spacing w:before="120"/>
    </w:pPr>
    <w:rPr>
      <w:sz w:val="20"/>
    </w:rPr>
  </w:style>
  <w:style w:type="paragraph" w:customStyle="1" w:styleId="nzHeading5">
    <w:name w:val="nzHeading 5"/>
    <w:basedOn w:val="zHeading5"/>
    <w:pPr>
      <w:spacing w:before="100" w:line="240" w:lineRule="auto"/>
    </w:pPr>
    <w:rPr>
      <w:sz w:val="20"/>
    </w:rPr>
  </w:style>
  <w:style w:type="paragraph" w:customStyle="1" w:styleId="nzIndenta">
    <w:name w:val="nzIndent(a)"/>
    <w:basedOn w:val="zIndenta"/>
    <w:pPr>
      <w:spacing w:before="40" w:line="240" w:lineRule="auto"/>
    </w:pPr>
    <w:rPr>
      <w:sz w:val="20"/>
    </w:rPr>
  </w:style>
  <w:style w:type="paragraph" w:customStyle="1" w:styleId="nzIndentA0">
    <w:name w:val="nzIndent(A)"/>
    <w:basedOn w:val="zIndentA0"/>
    <w:pPr>
      <w:spacing w:before="40" w:line="240" w:lineRule="auto"/>
    </w:pPr>
    <w:rPr>
      <w:sz w:val="20"/>
    </w:rPr>
  </w:style>
  <w:style w:type="paragraph" w:customStyle="1" w:styleId="nzIndenti">
    <w:name w:val="nzIndent(i)"/>
    <w:basedOn w:val="zIndenti"/>
    <w:pPr>
      <w:spacing w:before="40" w:line="240" w:lineRule="auto"/>
    </w:pPr>
    <w:rPr>
      <w:sz w:val="20"/>
    </w:rPr>
  </w:style>
  <w:style w:type="paragraph" w:customStyle="1" w:styleId="nzIndentI0">
    <w:name w:val="nzIndent(I)"/>
    <w:basedOn w:val="zIndentI0"/>
    <w:pPr>
      <w:spacing w:before="40" w:line="240" w:lineRule="auto"/>
    </w:pPr>
    <w:rPr>
      <w:sz w:val="20"/>
    </w:rPr>
  </w:style>
  <w:style w:type="paragraph" w:customStyle="1" w:styleId="nzPenpara">
    <w:name w:val="nzPenpara"/>
    <w:basedOn w:val="zPenpara"/>
    <w:pPr>
      <w:spacing w:before="40" w:line="240" w:lineRule="auto"/>
    </w:pPr>
    <w:rPr>
      <w:sz w:val="20"/>
    </w:rPr>
  </w:style>
  <w:style w:type="paragraph" w:customStyle="1" w:styleId="nzPenstart">
    <w:name w:val="nzPenstart"/>
    <w:basedOn w:val="zPenstart"/>
    <w:pPr>
      <w:spacing w:before="40" w:line="240" w:lineRule="auto"/>
    </w:pPr>
    <w:rPr>
      <w:sz w:val="20"/>
    </w:rPr>
  </w:style>
  <w:style w:type="paragraph" w:customStyle="1" w:styleId="nzSubsection">
    <w:name w:val="nzSubsection"/>
    <w:basedOn w:val="zSubsection"/>
    <w:pPr>
      <w:spacing w:before="80" w:line="240" w:lineRule="auto"/>
    </w:pPr>
    <w:rPr>
      <w:sz w:val="20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yShoulderClause">
    <w:name w:val="yShoulderClause"/>
    <w:next w:val="ySubsection"/>
    <w:pPr>
      <w:spacing w:before="120"/>
      <w:jc w:val="right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character" w:customStyle="1" w:styleId="CharProduced">
    <w:name w:val="CharProduced"/>
    <w:rPr>
      <w:noProof w:val="0"/>
      <w:spacing w:val="-3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</w:rPr>
  </w:style>
  <w:style w:type="paragraph" w:styleId="TOC3">
    <w:name w:val="toc 3"/>
    <w:next w:val="Normal"/>
    <w:semiHidden/>
    <w:pPr>
      <w:keepNext/>
      <w:spacing w:before="120" w:after="60"/>
      <w:ind w:left="1985" w:right="1134" w:hanging="567"/>
    </w:pPr>
    <w:rPr>
      <w:rFonts w:ascii="Helvetica" w:hAnsi="Helvetica"/>
      <w:b/>
      <w:noProof/>
      <w:sz w:val="18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nTable">
    <w:name w:val="nTable"/>
    <w:pPr>
      <w:spacing w:before="40"/>
    </w:pPr>
    <w:rPr>
      <w:sz w:val="19"/>
    </w:rPr>
  </w:style>
  <w:style w:type="paragraph" w:customStyle="1" w:styleId="nzTable">
    <w:name w:val="nzTable"/>
    <w:basedOn w:val="Normal"/>
    <w:rPr>
      <w:sz w:val="20"/>
    </w:r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MiscellaneousBody">
    <w:name w:val="zMiscellaneousBody"/>
    <w:basedOn w:val="Normal"/>
    <w:pPr>
      <w:spacing w:before="160" w:line="260" w:lineRule="atLeast"/>
      <w:ind w:left="567" w:right="284"/>
    </w:pPr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paragraph" w:customStyle="1" w:styleId="PrincipalActReg">
    <w:name w:val="PrincipalAct_Reg"/>
    <w:pPr>
      <w:spacing w:after="480"/>
      <w:jc w:val="center"/>
    </w:pPr>
    <w:rPr>
      <w:sz w:val="24"/>
    </w:rPr>
  </w:style>
  <w:style w:type="paragraph" w:customStyle="1" w:styleId="CentredBaseLine">
    <w:name w:val="CentredBaseLine"/>
    <w:pPr>
      <w:suppressLineNumbers/>
      <w:spacing w:before="240"/>
    </w:pPr>
  </w:style>
  <w:style w:type="paragraph" w:customStyle="1" w:styleId="MadeBy">
    <w:name w:val="MadeBy"/>
    <w:pPr>
      <w:spacing w:before="600"/>
    </w:pPr>
    <w:rPr>
      <w:sz w:val="24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nSubsection">
    <w:name w:val="nSubsection"/>
    <w:basedOn w:val="Subsection"/>
    <w:pPr>
      <w:tabs>
        <w:tab w:val="clear" w:pos="595"/>
        <w:tab w:val="clear" w:pos="879"/>
        <w:tab w:val="left" w:pos="454"/>
      </w:tabs>
      <w:spacing w:before="80" w:line="240" w:lineRule="auto"/>
      <w:ind w:left="454" w:hanging="454"/>
    </w:pPr>
    <w:rPr>
      <w:sz w:val="20"/>
    </w:rPr>
  </w:style>
  <w:style w:type="paragraph" w:customStyle="1" w:styleId="Equation">
    <w:name w:val="Equation"/>
    <w:rPr>
      <w:noProof/>
      <w:sz w:val="24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Graphics">
    <w:name w:val="Graphics"/>
    <w:basedOn w:val="Equation"/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houlderClause">
    <w:name w:val="zyShoulderClause"/>
    <w:basedOn w:val="yShoulderClause"/>
  </w:style>
  <w:style w:type="paragraph" w:styleId="Header">
    <w:name w:val="header"/>
    <w:rPr>
      <w:rFonts w:ascii="Arial" w:hAnsi="Arial"/>
      <w:noProof/>
    </w:rPr>
  </w:style>
  <w:style w:type="paragraph" w:customStyle="1" w:styleId="ByCommand">
    <w:name w:val="ByCommand"/>
    <w:basedOn w:val="Normal"/>
    <w:pPr>
      <w:tabs>
        <w:tab w:val="left" w:pos="4536"/>
      </w:tabs>
      <w:spacing w:before="240"/>
    </w:pPr>
  </w:style>
  <w:style w:type="character" w:customStyle="1" w:styleId="CharDefText">
    <w:name w:val="CharDefText"/>
    <w:basedOn w:val="DefaultParagraphFont"/>
    <w:rPr>
      <w:b/>
      <w:i/>
    </w:rPr>
  </w:style>
  <w:style w:type="character" w:customStyle="1" w:styleId="CharSchText">
    <w:name w:val="CharSchText"/>
    <w:rPr>
      <w:noProof w:val="0"/>
    </w:r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</w:style>
  <w:style w:type="paragraph" w:customStyle="1" w:styleId="DraftNo">
    <w:name w:val="DraftNo"/>
    <w:basedOn w:val="WA"/>
    <w:pPr>
      <w:spacing w:before="120" w:after="120"/>
    </w:p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nzLongTitle">
    <w:name w:val="nzLong Title"/>
    <w:basedOn w:val="zLongTitle"/>
    <w:pPr>
      <w:spacing w:before="40"/>
    </w:pPr>
    <w:rPr>
      <w:sz w:val="20"/>
    </w:rPr>
  </w:style>
  <w:style w:type="paragraph" w:customStyle="1" w:styleId="nzMiscellaneousBody">
    <w:name w:val="nzMiscellaneous Body"/>
    <w:basedOn w:val="zMiscellaneousBody"/>
    <w:pPr>
      <w:spacing w:before="80" w:line="240" w:lineRule="auto"/>
    </w:pPr>
    <w:rPr>
      <w:sz w:val="20"/>
    </w:rPr>
  </w:style>
  <w:style w:type="paragraph" w:customStyle="1" w:styleId="nzMiscellaneousHeading">
    <w:name w:val="nzMiscellaneous Heading"/>
    <w:basedOn w:val="zMiscellaneousHeading"/>
    <w:pPr>
      <w:spacing w:before="80" w:line="240" w:lineRule="auto"/>
    </w:pPr>
    <w:rPr>
      <w:sz w:val="20"/>
    </w:rPr>
  </w:style>
  <w:style w:type="paragraph" w:customStyle="1" w:styleId="yNumberedItem">
    <w:name w:val="yNumberedItem"/>
    <w:pPr>
      <w:spacing w:before="120"/>
      <w:ind w:left="879" w:hanging="879"/>
    </w:pPr>
    <w:rPr>
      <w:sz w:val="22"/>
    </w:rPr>
  </w:style>
  <w:style w:type="paragraph" w:customStyle="1" w:styleId="zyNumberedItem">
    <w:name w:val="zyNumberedItem"/>
    <w:pPr>
      <w:spacing w:before="120"/>
      <w:ind w:left="1446" w:right="284" w:hanging="879"/>
    </w:pPr>
    <w:rPr>
      <w:sz w:val="22"/>
    </w:rPr>
  </w:style>
  <w:style w:type="paragraph" w:customStyle="1" w:styleId="nzNumberedItem">
    <w:name w:val="nzNumberedItem"/>
    <w:pPr>
      <w:spacing w:before="40"/>
      <w:ind w:left="1446" w:right="284" w:hanging="879"/>
    </w:pPr>
  </w:style>
  <w:style w:type="paragraph" w:customStyle="1" w:styleId="OmitFootnote">
    <w:name w:val="OmitFootnote"/>
    <w:basedOn w:val="yEdnotesection"/>
    <w:pPr>
      <w:spacing w:before="600"/>
      <w:outlineLvl w:val="1"/>
    </w:p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zytable">
    <w:name w:val="zytable"/>
    <w:basedOn w:val="yTable"/>
    <w:pPr>
      <w:ind w:left="567" w:right="284"/>
    </w:pPr>
  </w:style>
  <w:style w:type="paragraph" w:customStyle="1" w:styleId="ReprintNo">
    <w:name w:val="ReprintNo"/>
    <w:rPr>
      <w:b/>
      <w:noProof/>
      <w:sz w:val="28"/>
    </w:rPr>
  </w:style>
  <w:style w:type="paragraph" w:customStyle="1" w:styleId="TableAm">
    <w:name w:val="TableAm"/>
    <w:basedOn w:val="Normal"/>
    <w:pPr>
      <w:tabs>
        <w:tab w:val="left" w:pos="567"/>
      </w:tabs>
      <w:spacing w:before="120"/>
    </w:pPr>
  </w:style>
  <w:style w:type="paragraph" w:customStyle="1" w:styleId="TableAmNote">
    <w:name w:val="TableAmNote"/>
    <w:pPr>
      <w:tabs>
        <w:tab w:val="left" w:pos="567"/>
      </w:tabs>
      <w:spacing w:before="60"/>
    </w:pPr>
  </w:style>
  <w:style w:type="paragraph" w:customStyle="1" w:styleId="BlankOpen">
    <w:name w:val="BlankOpen"/>
    <w:basedOn w:val="Normal"/>
    <w:pPr>
      <w:keepNext/>
      <w:keepLines/>
      <w:jc w:val="center"/>
    </w:pPr>
    <w:rPr>
      <w:szCs w:val="24"/>
    </w:rPr>
  </w:style>
  <w:style w:type="paragraph" w:customStyle="1" w:styleId="BlankClose">
    <w:name w:val="BlankClose"/>
    <w:basedOn w:val="Normal"/>
    <w:pPr>
      <w:keepLines/>
      <w:jc w:val="center"/>
    </w:pPr>
    <w:rPr>
      <w:szCs w:val="24"/>
    </w:rPr>
  </w:style>
  <w:style w:type="character" w:customStyle="1" w:styleId="CharSClsNo">
    <w:name w:val="CharSClsNo"/>
    <w:basedOn w:val="DefaultParagraphFont"/>
    <w:rPr>
      <w:sz w:val="22"/>
    </w:rPr>
  </w:style>
  <w:style w:type="character" w:customStyle="1" w:styleId="CharSDivNo">
    <w:name w:val="CharSDivNo"/>
    <w:basedOn w:val="DefaultParagraphFont"/>
    <w:rPr>
      <w:sz w:val="24"/>
    </w:rPr>
  </w:style>
  <w:style w:type="character" w:customStyle="1" w:styleId="CharSDivText">
    <w:name w:val="CharSDivText"/>
    <w:basedOn w:val="DefaultParagraphFont"/>
    <w:rPr>
      <w:sz w:val="24"/>
    </w:rPr>
  </w:style>
  <w:style w:type="paragraph" w:customStyle="1" w:styleId="yEdnotesubsection">
    <w:name w:val="yEdnote(subsection)"/>
    <w:basedOn w:val="Ednotesubsection"/>
    <w:rPr>
      <w:sz w:val="22"/>
    </w:rPr>
  </w:style>
  <w:style w:type="paragraph" w:customStyle="1" w:styleId="yEdnotedefitem">
    <w:name w:val="yEdnote(defitem)"/>
    <w:basedOn w:val="yDefitem"/>
    <w:rPr>
      <w:i/>
    </w:rPr>
  </w:style>
  <w:style w:type="paragraph" w:customStyle="1" w:styleId="yEdnotedefpara">
    <w:name w:val="yEdnote(defpara)"/>
    <w:basedOn w:val="yDefpara"/>
    <w:rPr>
      <w:i/>
    </w:rPr>
  </w:style>
  <w:style w:type="paragraph" w:customStyle="1" w:styleId="yEdnotedefsubpara">
    <w:name w:val="yEdnote(defsubpara)"/>
    <w:basedOn w:val="yDefsubpara"/>
    <w:rPr>
      <w:i/>
    </w:rPr>
  </w:style>
  <w:style w:type="paragraph" w:customStyle="1" w:styleId="LongTitle2">
    <w:name w:val="Long Title2"/>
    <w:basedOn w:val="LongTitle"/>
    <w:pPr>
      <w:tabs>
        <w:tab w:val="right" w:pos="170"/>
        <w:tab w:val="left" w:pos="397"/>
      </w:tabs>
      <w:ind w:left="397" w:hanging="397"/>
    </w:pPr>
  </w:style>
  <w:style w:type="paragraph" w:customStyle="1" w:styleId="LongTitle3">
    <w:name w:val="Long Title3"/>
    <w:basedOn w:val="LongTitle"/>
    <w:pPr>
      <w:tabs>
        <w:tab w:val="right" w:pos="567"/>
        <w:tab w:val="left" w:pos="794"/>
      </w:tabs>
      <w:ind w:left="794" w:hanging="794"/>
    </w:pPr>
  </w:style>
  <w:style w:type="paragraph" w:customStyle="1" w:styleId="Preamble2">
    <w:name w:val="Preamble2"/>
    <w:basedOn w:val="Preamble"/>
    <w:pPr>
      <w:tabs>
        <w:tab w:val="clear" w:pos="567"/>
      </w:tabs>
      <w:spacing w:before="80"/>
      <w:ind w:left="0" w:firstLine="0"/>
    </w:pPr>
  </w:style>
  <w:style w:type="paragraph" w:customStyle="1" w:styleId="Preamble1">
    <w:name w:val="Preamble1"/>
    <w:basedOn w:val="Preamble2"/>
    <w:pPr>
      <w:spacing w:before="120"/>
    </w:pPr>
    <w:rPr>
      <w:b/>
    </w:rPr>
  </w:style>
  <w:style w:type="paragraph" w:customStyle="1" w:styleId="Preamble3">
    <w:name w:val="Preamble3"/>
    <w:basedOn w:val="Preamble2"/>
    <w:pPr>
      <w:tabs>
        <w:tab w:val="right" w:pos="595"/>
        <w:tab w:val="left" w:pos="879"/>
      </w:tabs>
      <w:ind w:left="879" w:hanging="879"/>
    </w:pPr>
  </w:style>
  <w:style w:type="paragraph" w:customStyle="1" w:styleId="Preamble4">
    <w:name w:val="Preamble4"/>
    <w:basedOn w:val="Preamble2"/>
    <w:pPr>
      <w:tabs>
        <w:tab w:val="right" w:pos="1332"/>
        <w:tab w:val="left" w:pos="1616"/>
      </w:tabs>
      <w:ind w:left="1616" w:hanging="1616"/>
    </w:pPr>
  </w:style>
  <w:style w:type="paragraph" w:customStyle="1" w:styleId="Ednotedivision">
    <w:name w:val="Ednote(division)"/>
    <w:basedOn w:val="Ednotepart"/>
  </w:style>
  <w:style w:type="paragraph" w:customStyle="1" w:styleId="Ednotepart">
    <w:name w:val="Ednote(part)"/>
    <w:basedOn w:val="Ednotesection"/>
    <w:pPr>
      <w:tabs>
        <w:tab w:val="clear" w:pos="893"/>
      </w:tabs>
      <w:ind w:left="0" w:firstLine="0"/>
    </w:pPr>
  </w:style>
  <w:style w:type="paragraph" w:customStyle="1" w:styleId="Ednotesubdivision">
    <w:name w:val="Ednote(subdivision)"/>
    <w:basedOn w:val="Ednotepart"/>
  </w:style>
  <w:style w:type="paragraph" w:customStyle="1" w:styleId="yEdnotedivision">
    <w:name w:val="yEdnote(division)"/>
    <w:basedOn w:val="yEdnoteschedule"/>
  </w:style>
  <w:style w:type="paragraph" w:customStyle="1" w:styleId="yEdnoteschedule">
    <w:name w:val="yEdnote(schedule)"/>
    <w:basedOn w:val="yEdnotesection"/>
    <w:pPr>
      <w:tabs>
        <w:tab w:val="clear" w:pos="893"/>
      </w:tabs>
      <w:ind w:left="0" w:firstLine="0"/>
    </w:pPr>
  </w:style>
  <w:style w:type="paragraph" w:customStyle="1" w:styleId="Footnotelongtitle">
    <w:name w:val="Footnote(longtitle)"/>
    <w:basedOn w:val="Footnotesection"/>
  </w:style>
  <w:style w:type="paragraph" w:customStyle="1" w:styleId="Footnotepreamble">
    <w:name w:val="Footnote(preamble)"/>
    <w:basedOn w:val="Footnotesection"/>
  </w:style>
  <w:style w:type="paragraph" w:customStyle="1" w:styleId="yEdnotesubdivision">
    <w:name w:val="yEdnote(subdivision)"/>
    <w:basedOn w:val="yEdnoteschedule"/>
  </w:style>
  <w:style w:type="paragraph" w:customStyle="1" w:styleId="DeleteClose">
    <w:name w:val="DeleteClose"/>
    <w:basedOn w:val="Normal"/>
    <w:pPr>
      <w:keepLines/>
      <w:jc w:val="center"/>
    </w:pPr>
    <w:rPr>
      <w:szCs w:val="24"/>
    </w:rPr>
  </w:style>
  <w:style w:type="paragraph" w:customStyle="1" w:styleId="DeleteListSub">
    <w:name w:val="DeleteListSub"/>
    <w:basedOn w:val="Normal"/>
    <w:pPr>
      <w:widowControl w:val="0"/>
      <w:spacing w:before="80" w:line="260" w:lineRule="atLeast"/>
      <w:ind w:left="879"/>
    </w:pPr>
  </w:style>
  <w:style w:type="paragraph" w:customStyle="1" w:styleId="DeleteListPara">
    <w:name w:val="DeleteListPara"/>
    <w:basedOn w:val="DeleteListSub"/>
    <w:pPr>
      <w:ind w:left="1616"/>
    </w:pPr>
  </w:style>
  <w:style w:type="paragraph" w:customStyle="1" w:styleId="DeleteOpen">
    <w:name w:val="DeleteOpen"/>
    <w:basedOn w:val="Normal"/>
    <w:pPr>
      <w:keepNext/>
      <w:keepLines/>
      <w:jc w:val="center"/>
    </w:pPr>
    <w:rPr>
      <w:szCs w:val="24"/>
    </w:rPr>
  </w:style>
  <w:style w:type="paragraph" w:customStyle="1" w:styleId="yDeleteListPara">
    <w:name w:val="yDeleteListPara"/>
    <w:basedOn w:val="DeleteListPara"/>
    <w:rPr>
      <w:sz w:val="22"/>
    </w:rPr>
  </w:style>
  <w:style w:type="paragraph" w:customStyle="1" w:styleId="yDeleteListSub">
    <w:name w:val="yDeleteListSub"/>
    <w:basedOn w:val="DeleteListSub"/>
    <w:rPr>
      <w:sz w:val="22"/>
    </w:rPr>
  </w:style>
  <w:style w:type="paragraph" w:customStyle="1" w:styleId="zDeleteListPara">
    <w:name w:val="zDeleteListPara"/>
    <w:basedOn w:val="DeleteListPara"/>
    <w:pPr>
      <w:ind w:left="2183"/>
    </w:pPr>
  </w:style>
  <w:style w:type="paragraph" w:customStyle="1" w:styleId="zDeleteListSub">
    <w:name w:val="zDeleteListSub"/>
    <w:basedOn w:val="DeleteListSub"/>
    <w:pPr>
      <w:ind w:left="1446"/>
    </w:pPr>
  </w:style>
  <w:style w:type="paragraph" w:customStyle="1" w:styleId="zyDeleteListPara">
    <w:name w:val="zyDeleteListPara"/>
    <w:basedOn w:val="DeleteListPara"/>
    <w:rPr>
      <w:sz w:val="22"/>
    </w:rPr>
  </w:style>
  <w:style w:type="paragraph" w:customStyle="1" w:styleId="zyDeleteListSub">
    <w:name w:val="zyDeleteListSub"/>
    <w:basedOn w:val="DeleteListSub"/>
    <w:rPr>
      <w:sz w:val="22"/>
    </w:rPr>
  </w:style>
  <w:style w:type="paragraph" w:customStyle="1" w:styleId="TableNAm">
    <w:name w:val="TableNAm"/>
    <w:basedOn w:val="TableAm"/>
  </w:style>
  <w:style w:type="paragraph" w:customStyle="1" w:styleId="THeading">
    <w:name w:val="THeading"/>
    <w:pPr>
      <w:keepNext/>
      <w:spacing w:before="160" w:after="60" w:line="260" w:lineRule="atLeast"/>
      <w:jc w:val="center"/>
    </w:pPr>
    <w:rPr>
      <w:b/>
      <w:bCs/>
      <w:sz w:val="24"/>
    </w:rPr>
  </w:style>
  <w:style w:type="paragraph" w:customStyle="1" w:styleId="THeadingAmNote">
    <w:name w:val="THeadingAmNote"/>
    <w:basedOn w:val="THeading"/>
    <w:pPr>
      <w:spacing w:line="240" w:lineRule="auto"/>
    </w:pPr>
    <w:rPr>
      <w:rFonts w:ascii="Arial" w:hAnsi="Arial"/>
      <w:bCs w:val="0"/>
      <w:sz w:val="18"/>
    </w:rPr>
  </w:style>
  <w:style w:type="paragraph" w:customStyle="1" w:styleId="THeadingNAm">
    <w:name w:val="THeadingNAm"/>
    <w:basedOn w:val="THeading"/>
    <w:pPr>
      <w:ind w:left="879" w:right="142"/>
    </w:pPr>
  </w:style>
  <w:style w:type="paragraph" w:customStyle="1" w:styleId="yTableNAm">
    <w:name w:val="yTableNAm"/>
    <w:basedOn w:val="TableAm"/>
    <w:rPr>
      <w:sz w:val="22"/>
    </w:rPr>
  </w:style>
  <w:style w:type="paragraph" w:customStyle="1" w:styleId="yTHeadingNAm">
    <w:name w:val="yTHeadingNAm"/>
    <w:basedOn w:val="THeading"/>
    <w:pPr>
      <w:ind w:left="142" w:right="142"/>
    </w:pPr>
    <w:rPr>
      <w:sz w:val="22"/>
    </w:rPr>
  </w:style>
  <w:style w:type="paragraph" w:customStyle="1" w:styleId="zTableNAm">
    <w:name w:val="zTableNAm"/>
    <w:basedOn w:val="TableAm"/>
  </w:style>
  <w:style w:type="paragraph" w:customStyle="1" w:styleId="zTHeadingNAm">
    <w:name w:val="zTHeadingNAm"/>
    <w:basedOn w:val="THeading"/>
    <w:pPr>
      <w:ind w:left="1446" w:right="142"/>
    </w:pPr>
  </w:style>
  <w:style w:type="paragraph" w:customStyle="1" w:styleId="zyTableNAm">
    <w:name w:val="zyTableNAm"/>
    <w:basedOn w:val="TableAm"/>
    <w:rPr>
      <w:sz w:val="22"/>
    </w:rPr>
  </w:style>
  <w:style w:type="paragraph" w:customStyle="1" w:styleId="zyTHeadingNAm">
    <w:name w:val="zyTHeadingNAm"/>
    <w:basedOn w:val="THeading"/>
    <w:pPr>
      <w:ind w:left="709" w:right="142"/>
    </w:pPr>
    <w:rPr>
      <w:sz w:val="22"/>
    </w:rPr>
  </w:style>
  <w:style w:type="paragraph" w:customStyle="1" w:styleId="PrincipalActRegPage1">
    <w:name w:val="PrincipalAct_Reg(Page 1)"/>
    <w:pPr>
      <w:spacing w:before="2600"/>
      <w:jc w:val="center"/>
    </w:pPr>
    <w:rPr>
      <w:sz w:val="24"/>
    </w:rPr>
  </w:style>
  <w:style w:type="paragraph" w:customStyle="1" w:styleId="nzDefitem">
    <w:name w:val="nzDefitem"/>
    <w:pPr>
      <w:tabs>
        <w:tab w:val="right" w:pos="3459"/>
      </w:tabs>
      <w:spacing w:before="40"/>
      <w:ind w:left="3686" w:right="284" w:hanging="3119"/>
    </w:pPr>
    <w:rPr>
      <w:snapToGrid w:val="0"/>
    </w:rPr>
  </w:style>
  <w:style w:type="paragraph" w:customStyle="1" w:styleId="Defsubitem">
    <w:name w:val="Defsubitem"/>
    <w:qFormat/>
    <w:pPr>
      <w:tabs>
        <w:tab w:val="right" w:pos="3686"/>
      </w:tabs>
      <w:spacing w:before="80" w:line="260" w:lineRule="atLeast"/>
      <w:ind w:left="3969" w:hanging="3969"/>
    </w:pPr>
    <w:rPr>
      <w:snapToGrid w:val="0"/>
      <w:sz w:val="24"/>
    </w:rPr>
  </w:style>
  <w:style w:type="paragraph" w:customStyle="1" w:styleId="Ednotedefsubitem">
    <w:name w:val="Ednote(defsubitem)"/>
    <w:basedOn w:val="Defsubitem"/>
    <w:rPr>
      <w:i/>
    </w:rPr>
  </w:style>
  <w:style w:type="paragraph" w:customStyle="1" w:styleId="yDefsubitem">
    <w:name w:val="yDefsubitem"/>
    <w:qFormat/>
    <w:pPr>
      <w:tabs>
        <w:tab w:val="right" w:pos="3686"/>
      </w:tabs>
      <w:spacing w:before="80"/>
      <w:ind w:left="3969" w:hanging="3969"/>
    </w:pPr>
    <w:rPr>
      <w:snapToGrid w:val="0"/>
      <w:sz w:val="22"/>
    </w:rPr>
  </w:style>
  <w:style w:type="paragraph" w:customStyle="1" w:styleId="yEdnotedefsubitem">
    <w:name w:val="yEdnote(defsubitem)"/>
    <w:basedOn w:val="yDefsubitem"/>
    <w:rPr>
      <w:i/>
    </w:rPr>
  </w:style>
  <w:style w:type="paragraph" w:customStyle="1" w:styleId="zDefsubitem">
    <w:name w:val="zDefsubitem"/>
    <w:qFormat/>
    <w:pPr>
      <w:tabs>
        <w:tab w:val="right" w:pos="4167"/>
      </w:tabs>
      <w:spacing w:before="80" w:line="260" w:lineRule="atLeast"/>
      <w:ind w:left="4451" w:right="284" w:hanging="3884"/>
    </w:pPr>
    <w:rPr>
      <w:snapToGrid w:val="0"/>
      <w:sz w:val="24"/>
    </w:rPr>
  </w:style>
  <w:style w:type="paragraph" w:customStyle="1" w:styleId="nzDefsubitem">
    <w:name w:val="nzDefsubitem"/>
    <w:qFormat/>
    <w:pPr>
      <w:tabs>
        <w:tab w:val="right" w:pos="4167"/>
      </w:tabs>
      <w:spacing w:before="40"/>
      <w:ind w:left="4451" w:right="284" w:hanging="3884"/>
    </w:pPr>
    <w:rPr>
      <w:snapToGrid w:val="0"/>
    </w:rPr>
  </w:style>
  <w:style w:type="paragraph" w:customStyle="1" w:styleId="zyDefsubitem">
    <w:name w:val="zyDefsubitem"/>
    <w:qFormat/>
    <w:pPr>
      <w:tabs>
        <w:tab w:val="right" w:pos="4167"/>
      </w:tabs>
      <w:spacing w:before="80"/>
      <w:ind w:left="4451" w:right="284" w:hanging="3884"/>
    </w:pPr>
    <w:rPr>
      <w:snapToGrid w:val="0"/>
      <w:sz w:val="22"/>
    </w:rPr>
  </w:style>
  <w:style w:type="paragraph" w:customStyle="1" w:styleId="nzPensubpara">
    <w:name w:val="nzPensubpara"/>
    <w:basedOn w:val="zPensubpara"/>
    <w:pPr>
      <w:spacing w:before="40" w:line="240" w:lineRule="auto"/>
    </w:pPr>
    <w:rPr>
      <w:sz w:val="20"/>
    </w:rPr>
  </w:style>
  <w:style w:type="paragraph" w:customStyle="1" w:styleId="nzPenitem">
    <w:name w:val="nzPenitem"/>
    <w:basedOn w:val="zPenitem"/>
    <w:pPr>
      <w:spacing w:before="40" w:line="240" w:lineRule="auto"/>
    </w:pPr>
    <w:rPr>
      <w:sz w:val="20"/>
    </w:rPr>
  </w:style>
  <w:style w:type="paragraph" w:customStyle="1" w:styleId="yEdnotenumbereditem">
    <w:name w:val="yEdnote(numbereditem)"/>
    <w:basedOn w:val="yNumberedItem"/>
    <w:rPr>
      <w:i/>
    </w:rPr>
  </w:style>
  <w:style w:type="paragraph" w:customStyle="1" w:styleId="yNumberedItemPara">
    <w:name w:val="yNumberedItemPara"/>
    <w:qFormat/>
    <w:pPr>
      <w:tabs>
        <w:tab w:val="right" w:pos="1332"/>
      </w:tabs>
      <w:spacing w:before="80"/>
      <w:ind w:left="1616" w:hanging="1616"/>
    </w:pPr>
    <w:rPr>
      <w:sz w:val="22"/>
    </w:rPr>
  </w:style>
  <w:style w:type="paragraph" w:customStyle="1" w:styleId="yEdnotenumbereditempara">
    <w:name w:val="yEdnote(numbereditempara)"/>
    <w:basedOn w:val="yNumberedItemPara"/>
    <w:rPr>
      <w:i/>
    </w:rPr>
  </w:style>
  <w:style w:type="paragraph" w:customStyle="1" w:styleId="zyNumberedItemPara">
    <w:name w:val="zyNumberedItemPara"/>
    <w:qFormat/>
    <w:pPr>
      <w:tabs>
        <w:tab w:val="right" w:pos="1899"/>
      </w:tabs>
      <w:spacing w:before="80"/>
      <w:ind w:left="2183" w:right="284" w:hanging="1616"/>
    </w:pPr>
    <w:rPr>
      <w:sz w:val="22"/>
    </w:rPr>
  </w:style>
  <w:style w:type="paragraph" w:customStyle="1" w:styleId="nzNumberedItemPara">
    <w:name w:val="nzNumberedItemPara"/>
    <w:pPr>
      <w:tabs>
        <w:tab w:val="right" w:pos="1899"/>
      </w:tabs>
      <w:spacing w:before="40"/>
      <w:ind w:left="2183" w:right="284" w:hanging="1616"/>
    </w:pPr>
  </w:style>
  <w:style w:type="paragraph" w:customStyle="1" w:styleId="yNumberedItemSubPara">
    <w:name w:val="yNumberedItemSubPara"/>
    <w:qFormat/>
    <w:pPr>
      <w:tabs>
        <w:tab w:val="right" w:pos="2041"/>
      </w:tabs>
      <w:spacing w:before="80"/>
      <w:ind w:left="2325" w:hanging="2325"/>
    </w:pPr>
    <w:rPr>
      <w:sz w:val="22"/>
    </w:rPr>
  </w:style>
  <w:style w:type="paragraph" w:customStyle="1" w:styleId="yEdnotenumbereditemsubpara">
    <w:name w:val="yEdnote(numbereditemsubpara)"/>
    <w:basedOn w:val="yNumberedItemSubPara"/>
    <w:rPr>
      <w:i/>
    </w:rPr>
  </w:style>
  <w:style w:type="paragraph" w:customStyle="1" w:styleId="zyNumberedItemSubPara">
    <w:name w:val="zyNumberedItemSubPara"/>
    <w:qFormat/>
    <w:pPr>
      <w:tabs>
        <w:tab w:val="right" w:pos="2608"/>
      </w:tabs>
      <w:spacing w:before="80"/>
      <w:ind w:left="2892" w:right="284" w:hanging="2325"/>
    </w:pPr>
    <w:rPr>
      <w:sz w:val="22"/>
    </w:rPr>
  </w:style>
  <w:style w:type="paragraph" w:customStyle="1" w:styleId="nzNumberedItemSubPara">
    <w:name w:val="nzNumberedItemSubPara"/>
    <w:pPr>
      <w:tabs>
        <w:tab w:val="right" w:pos="2608"/>
      </w:tabs>
      <w:spacing w:before="40"/>
      <w:ind w:left="2892" w:right="284" w:hanging="2325"/>
    </w:pPr>
  </w:style>
  <w:style w:type="paragraph" w:customStyle="1" w:styleId="PermNoteHeading">
    <w:name w:val="PermNoteHeading"/>
    <w:qFormat/>
    <w:pPr>
      <w:keepNext/>
      <w:spacing w:before="160"/>
      <w:ind w:left="879" w:hanging="879"/>
    </w:pPr>
    <w:rPr>
      <w:rFonts w:ascii="Arial" w:hAnsi="Arial"/>
      <w:sz w:val="18"/>
    </w:rPr>
  </w:style>
  <w:style w:type="paragraph" w:customStyle="1" w:styleId="Ednotepermnoteheading">
    <w:name w:val="Ednote(permnoteheading)"/>
    <w:basedOn w:val="PermNoteHeading"/>
    <w:rPr>
      <w:i/>
    </w:rPr>
  </w:style>
  <w:style w:type="paragraph" w:customStyle="1" w:styleId="zPermNoteHeading">
    <w:name w:val="zPermNoteHeading"/>
    <w:qFormat/>
    <w:pPr>
      <w:spacing w:before="160"/>
      <w:ind w:left="1446" w:right="284" w:hanging="879"/>
    </w:pPr>
    <w:rPr>
      <w:rFonts w:ascii="Arial" w:hAnsi="Arial"/>
      <w:sz w:val="18"/>
    </w:rPr>
  </w:style>
  <w:style w:type="paragraph" w:customStyle="1" w:styleId="nzPermNoteHeading">
    <w:name w:val="nzPermNoteHeading"/>
    <w:pPr>
      <w:spacing w:before="40"/>
      <w:ind w:left="1446" w:right="284" w:hanging="879"/>
    </w:pPr>
    <w:rPr>
      <w:rFonts w:ascii="Arial" w:hAnsi="Arial"/>
      <w:sz w:val="14"/>
    </w:rPr>
  </w:style>
  <w:style w:type="paragraph" w:customStyle="1" w:styleId="PermNoteText">
    <w:name w:val="PermNoteText"/>
    <w:qFormat/>
    <w:pPr>
      <w:tabs>
        <w:tab w:val="left" w:pos="879"/>
      </w:tabs>
      <w:spacing w:before="80"/>
      <w:ind w:left="1418" w:hanging="1418"/>
    </w:pPr>
    <w:rPr>
      <w:rFonts w:ascii="Arial" w:hAnsi="Arial"/>
      <w:sz w:val="18"/>
    </w:rPr>
  </w:style>
  <w:style w:type="paragraph" w:customStyle="1" w:styleId="Ednotepermnotetext">
    <w:name w:val="Ednote(permnotetext)"/>
    <w:basedOn w:val="PermNoteText"/>
    <w:rPr>
      <w:i/>
    </w:rPr>
  </w:style>
  <w:style w:type="paragraph" w:customStyle="1" w:styleId="zPermNoteText">
    <w:name w:val="zPermNoteText"/>
    <w:qFormat/>
    <w:pPr>
      <w:tabs>
        <w:tab w:val="left" w:pos="1446"/>
      </w:tabs>
      <w:spacing w:before="80"/>
      <w:ind w:left="2013" w:right="284" w:hanging="1446"/>
    </w:pPr>
    <w:rPr>
      <w:rFonts w:ascii="Arial" w:hAnsi="Arial"/>
      <w:sz w:val="18"/>
    </w:rPr>
  </w:style>
  <w:style w:type="paragraph" w:customStyle="1" w:styleId="nzPermNoteText">
    <w:name w:val="nzPermNoteText"/>
    <w:pPr>
      <w:tabs>
        <w:tab w:val="left" w:pos="1446"/>
      </w:tabs>
      <w:spacing w:before="40"/>
      <w:ind w:left="2013" w:right="284" w:hanging="1446"/>
    </w:pPr>
    <w:rPr>
      <w:rFonts w:ascii="Arial" w:hAnsi="Arial"/>
      <w:sz w:val="14"/>
    </w:rPr>
  </w:style>
  <w:style w:type="paragraph" w:customStyle="1" w:styleId="PermNotePara">
    <w:name w:val="PermNotePara"/>
    <w:qFormat/>
    <w:pPr>
      <w:tabs>
        <w:tab w:val="right" w:pos="1843"/>
      </w:tabs>
      <w:spacing w:before="80"/>
      <w:ind w:left="2013" w:hanging="2013"/>
    </w:pPr>
    <w:rPr>
      <w:rFonts w:ascii="Arial" w:hAnsi="Arial"/>
      <w:sz w:val="18"/>
    </w:rPr>
  </w:style>
  <w:style w:type="paragraph" w:customStyle="1" w:styleId="Ednotepermnotepara">
    <w:name w:val="Ednote(permnotepara)"/>
    <w:basedOn w:val="PermNotePara"/>
    <w:rPr>
      <w:i/>
    </w:rPr>
  </w:style>
  <w:style w:type="paragraph" w:customStyle="1" w:styleId="zPermNotePara">
    <w:name w:val="zPermNotePara"/>
    <w:qFormat/>
    <w:pPr>
      <w:tabs>
        <w:tab w:val="right" w:pos="2410"/>
      </w:tabs>
      <w:spacing w:before="80"/>
      <w:ind w:left="2580" w:right="284" w:hanging="2013"/>
    </w:pPr>
    <w:rPr>
      <w:rFonts w:ascii="Arial" w:hAnsi="Arial"/>
      <w:sz w:val="18"/>
    </w:rPr>
  </w:style>
  <w:style w:type="paragraph" w:customStyle="1" w:styleId="nzPermNotePara">
    <w:name w:val="nzPermNotePara"/>
    <w:pPr>
      <w:tabs>
        <w:tab w:val="right" w:pos="2410"/>
      </w:tabs>
      <w:spacing w:before="40"/>
      <w:ind w:left="2580" w:right="284" w:hanging="2013"/>
    </w:pPr>
    <w:rPr>
      <w:rFonts w:ascii="Arial" w:hAnsi="Arial"/>
      <w:sz w:val="14"/>
    </w:rPr>
  </w:style>
  <w:style w:type="paragraph" w:customStyle="1" w:styleId="PermNoteSubPara">
    <w:name w:val="PermNoteSubPara"/>
    <w:qFormat/>
    <w:pPr>
      <w:tabs>
        <w:tab w:val="right" w:pos="2296"/>
      </w:tabs>
      <w:spacing w:before="80"/>
      <w:ind w:left="2580" w:hanging="2580"/>
    </w:pPr>
    <w:rPr>
      <w:rFonts w:ascii="Arial" w:hAnsi="Arial"/>
      <w:sz w:val="18"/>
    </w:rPr>
  </w:style>
  <w:style w:type="paragraph" w:customStyle="1" w:styleId="Ednotepermnotesubpara">
    <w:name w:val="Ednote(permnotesubpara)"/>
    <w:basedOn w:val="PermNoteSubPara"/>
    <w:rPr>
      <w:i/>
    </w:rPr>
  </w:style>
  <w:style w:type="paragraph" w:customStyle="1" w:styleId="zPermNoteSubPara">
    <w:name w:val="zPermNoteSubPara"/>
    <w:qFormat/>
    <w:pPr>
      <w:tabs>
        <w:tab w:val="right" w:pos="2863"/>
      </w:tabs>
      <w:spacing w:before="80"/>
      <w:ind w:left="3147" w:right="284" w:hanging="2580"/>
    </w:pPr>
    <w:rPr>
      <w:rFonts w:ascii="Arial" w:hAnsi="Arial"/>
      <w:sz w:val="18"/>
    </w:rPr>
  </w:style>
  <w:style w:type="paragraph" w:customStyle="1" w:styleId="nzPermNoteSubPara">
    <w:name w:val="nzPermNoteSubPara"/>
    <w:pPr>
      <w:tabs>
        <w:tab w:val="right" w:pos="2863"/>
      </w:tabs>
      <w:spacing w:before="40"/>
      <w:ind w:left="3147" w:right="284" w:hanging="2580"/>
    </w:pPr>
    <w:rPr>
      <w:rFonts w:ascii="Arial" w:hAnsi="Arial"/>
      <w:sz w:val="14"/>
    </w:rPr>
  </w:style>
  <w:style w:type="paragraph" w:customStyle="1" w:styleId="SectAltNote">
    <w:name w:val="SectAltNote"/>
    <w:qFormat/>
    <w:pPr>
      <w:keepNext/>
      <w:tabs>
        <w:tab w:val="left" w:pos="879"/>
      </w:tabs>
      <w:spacing w:before="160"/>
      <w:ind w:left="1418" w:hanging="1418"/>
    </w:pPr>
    <w:rPr>
      <w:rFonts w:ascii="Arial" w:hAnsi="Arial"/>
      <w:sz w:val="18"/>
    </w:rPr>
  </w:style>
  <w:style w:type="paragraph" w:customStyle="1" w:styleId="nzSectAltNote">
    <w:name w:val="nzSectAltNote"/>
    <w:qFormat/>
    <w:pPr>
      <w:tabs>
        <w:tab w:val="left" w:pos="1446"/>
      </w:tabs>
      <w:spacing w:before="40"/>
      <w:ind w:left="1990" w:hanging="1423"/>
    </w:pPr>
    <w:rPr>
      <w:rFonts w:ascii="Arial" w:hAnsi="Arial"/>
      <w:sz w:val="14"/>
    </w:rPr>
  </w:style>
  <w:style w:type="paragraph" w:customStyle="1" w:styleId="SectAltHeading">
    <w:name w:val="SectAltHeading"/>
    <w:qFormat/>
    <w:pPr>
      <w:tabs>
        <w:tab w:val="left" w:pos="879"/>
      </w:tabs>
      <w:spacing w:before="80"/>
      <w:ind w:left="1418" w:hanging="1418"/>
    </w:pPr>
    <w:rPr>
      <w:rFonts w:ascii="Arial" w:hAnsi="Arial"/>
      <w:b/>
      <w:sz w:val="18"/>
    </w:rPr>
  </w:style>
  <w:style w:type="paragraph" w:customStyle="1" w:styleId="nzSectAltHeading">
    <w:name w:val="nzSectAltHeading"/>
    <w:qFormat/>
    <w:pPr>
      <w:tabs>
        <w:tab w:val="left" w:pos="1446"/>
      </w:tabs>
      <w:spacing w:before="40"/>
      <w:ind w:left="1990" w:hanging="1423"/>
    </w:pPr>
    <w:rPr>
      <w:rFonts w:ascii="Arial" w:hAnsi="Arial"/>
      <w:b/>
      <w:sz w:val="14"/>
    </w:rPr>
  </w:style>
  <w:style w:type="paragraph" w:customStyle="1" w:styleId="nzShoulderClause">
    <w:name w:val="nzShoulderClause"/>
    <w:next w:val="ySubsection"/>
    <w:pPr>
      <w:spacing w:before="80"/>
      <w:jc w:val="right"/>
    </w:pPr>
  </w:style>
  <w:style w:type="paragraph" w:customStyle="1" w:styleId="nzDeleteListSub">
    <w:name w:val="nzDeleteListSub"/>
    <w:pPr>
      <w:spacing w:before="80"/>
      <w:ind w:left="1446"/>
    </w:pPr>
  </w:style>
  <w:style w:type="paragraph" w:customStyle="1" w:styleId="nzDeleteListPara">
    <w:name w:val="nzDeleteListPara"/>
    <w:pPr>
      <w:spacing w:before="80"/>
      <w:ind w:left="2183"/>
    </w:pPr>
  </w:style>
  <w:style w:type="paragraph" w:customStyle="1" w:styleId="nzEdnotepart">
    <w:name w:val="nzEdnote(part)"/>
    <w:basedOn w:val="nzHeading2"/>
    <w:rPr>
      <w:b w:val="0"/>
      <w:i/>
    </w:rPr>
  </w:style>
  <w:style w:type="paragraph" w:customStyle="1" w:styleId="nzEdnotedivision">
    <w:name w:val="nzEdnote(division)"/>
    <w:basedOn w:val="nzHeading3"/>
    <w:rPr>
      <w:b w:val="0"/>
      <w:i/>
    </w:rPr>
  </w:style>
  <w:style w:type="paragraph" w:customStyle="1" w:styleId="nzEdnotesubdivision">
    <w:name w:val="nzEdnote(subdivision)"/>
    <w:basedOn w:val="nzHeading4"/>
    <w:rPr>
      <w:i/>
    </w:rPr>
  </w:style>
  <w:style w:type="paragraph" w:customStyle="1" w:styleId="nzEdnotesection">
    <w:name w:val="nzEdnote(section)"/>
    <w:basedOn w:val="nzHeading5"/>
    <w:rPr>
      <w:b w:val="0"/>
      <w:i/>
    </w:rPr>
  </w:style>
  <w:style w:type="paragraph" w:customStyle="1" w:styleId="nzEdnotesubsection">
    <w:name w:val="nzEdnote(subsection)"/>
    <w:basedOn w:val="nzSubsection"/>
    <w:rPr>
      <w:i/>
    </w:rPr>
  </w:style>
  <w:style w:type="paragraph" w:customStyle="1" w:styleId="nzEdnotepara">
    <w:name w:val="nzEdnote(para)"/>
    <w:basedOn w:val="nzIndenta"/>
    <w:rPr>
      <w:i/>
    </w:rPr>
  </w:style>
  <w:style w:type="paragraph" w:customStyle="1" w:styleId="nzEdnotesubpara">
    <w:name w:val="nzEdnote(subpara)"/>
    <w:basedOn w:val="nzIndenti"/>
    <w:rPr>
      <w:i/>
    </w:rPr>
  </w:style>
  <w:style w:type="paragraph" w:customStyle="1" w:styleId="nzEdnoteitem">
    <w:name w:val="nzEdnote(item)"/>
    <w:basedOn w:val="nzIndentI0"/>
    <w:rPr>
      <w:i/>
    </w:rPr>
  </w:style>
  <w:style w:type="paragraph" w:customStyle="1" w:styleId="nzEdnotesubitem">
    <w:name w:val="nzEdnote(subitem)"/>
    <w:basedOn w:val="nzIndentA0"/>
    <w:rPr>
      <w:i/>
    </w:rPr>
  </w:style>
  <w:style w:type="paragraph" w:customStyle="1" w:styleId="nzEdnotedefpara">
    <w:name w:val="nzEdnote(defpara)"/>
    <w:basedOn w:val="nzDefpara"/>
    <w:rPr>
      <w:i/>
    </w:rPr>
  </w:style>
  <w:style w:type="paragraph" w:customStyle="1" w:styleId="nzEdnotedefsubpara">
    <w:name w:val="nzEdnote(defsubpara)"/>
    <w:basedOn w:val="nzDefsubpara"/>
    <w:rPr>
      <w:i/>
    </w:rPr>
  </w:style>
  <w:style w:type="paragraph" w:customStyle="1" w:styleId="nzEdnotedefitem">
    <w:name w:val="nzEdnote(defitem)"/>
    <w:basedOn w:val="nzDefitem"/>
    <w:rPr>
      <w:i/>
    </w:rPr>
  </w:style>
  <w:style w:type="paragraph" w:customStyle="1" w:styleId="nzEdnotedefsubitem">
    <w:name w:val="nzEdnote(defsubitem)"/>
    <w:basedOn w:val="nzDefsubitem"/>
    <w:rPr>
      <w:i/>
    </w:rPr>
  </w:style>
  <w:style w:type="paragraph" w:customStyle="1" w:styleId="nzEdnotepenpara">
    <w:name w:val="nzEdnote(penpara)"/>
    <w:basedOn w:val="nzPenpara"/>
    <w:rPr>
      <w:i/>
    </w:rPr>
  </w:style>
  <w:style w:type="paragraph" w:customStyle="1" w:styleId="nzEdnotepensubpara">
    <w:name w:val="nzEdnote(pensubpara)"/>
    <w:basedOn w:val="nzPensubpara"/>
    <w:rPr>
      <w:i/>
    </w:rPr>
  </w:style>
  <w:style w:type="paragraph" w:customStyle="1" w:styleId="nzEdnotepenitem">
    <w:name w:val="nzEdnote(penitem)"/>
    <w:basedOn w:val="nzPenitem"/>
    <w:rPr>
      <w:i/>
    </w:rPr>
  </w:style>
  <w:style w:type="paragraph" w:customStyle="1" w:styleId="nzFootnoteheading">
    <w:name w:val="nzFootnote(heading)"/>
    <w:pPr>
      <w:tabs>
        <w:tab w:val="left" w:pos="879"/>
      </w:tabs>
      <w:spacing w:before="40"/>
      <w:ind w:left="879" w:hanging="879"/>
    </w:pPr>
    <w:rPr>
      <w:i/>
      <w:snapToGrid w:val="0"/>
    </w:rPr>
  </w:style>
  <w:style w:type="paragraph" w:customStyle="1" w:styleId="nzFootnotesection">
    <w:name w:val="nzFootnote(section)"/>
    <w:pPr>
      <w:keepLines/>
      <w:tabs>
        <w:tab w:val="left" w:pos="893"/>
      </w:tabs>
      <w:spacing w:before="40"/>
      <w:ind w:left="893" w:hanging="893"/>
    </w:pPr>
    <w:rPr>
      <w:i/>
      <w:snapToGrid w:val="0"/>
    </w:rPr>
  </w:style>
  <w:style w:type="paragraph" w:customStyle="1" w:styleId="nzFootnotelongtitle">
    <w:name w:val="nzFootnote(longtitle)"/>
    <w:basedOn w:val="nzFootnotesection"/>
  </w:style>
  <w:style w:type="paragraph" w:customStyle="1" w:styleId="nzFootnotepreamble">
    <w:name w:val="nzFootnote(preamble)"/>
    <w:basedOn w:val="nzFootnotesection"/>
  </w:style>
  <w:style w:type="paragraph" w:customStyle="1" w:styleId="nzOmitFootnote">
    <w:name w:val="nzOmitFootnote"/>
    <w:basedOn w:val="nzEdnotesecti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image" Target="media/image3.tiff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7.xml"/><Relationship Id="rId34" Type="http://schemas.openxmlformats.org/officeDocument/2006/relationships/header" Target="header1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2.tiff"/><Relationship Id="rId33" Type="http://schemas.openxmlformats.org/officeDocument/2006/relationships/header" Target="header16.xml"/><Relationship Id="rId38" Type="http://schemas.openxmlformats.org/officeDocument/2006/relationships/footer" Target="footer10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9.xml"/><Relationship Id="rId32" Type="http://schemas.openxmlformats.org/officeDocument/2006/relationships/header" Target="header15.xml"/><Relationship Id="rId37" Type="http://schemas.openxmlformats.org/officeDocument/2006/relationships/header" Target="header18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28" Type="http://schemas.openxmlformats.org/officeDocument/2006/relationships/header" Target="header11.xml"/><Relationship Id="rId36" Type="http://schemas.openxmlformats.org/officeDocument/2006/relationships/footer" Target="footer9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header" Target="header1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openxmlformats.org/officeDocument/2006/relationships/header" Target="header10.xml"/><Relationship Id="rId30" Type="http://schemas.openxmlformats.org/officeDocument/2006/relationships/header" Target="header13.xml"/><Relationship Id="rId35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632</Words>
  <Characters>3403</Characters>
  <Application>Microsoft Office Word</Application>
  <DocSecurity>0</DocSecurity>
  <Lines>141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WESTERN AUSTRALIA</vt:lpstr>
    </vt:vector>
  </TitlesOfParts>
  <Manager/>
  <Company/>
  <LinksUpToDate>false</LinksUpToDate>
  <CharactersWithSpaces>3935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(Notifications by Midwives) Regulations 1994 - 01-f0-02</dc:title>
  <dc:subject/>
  <dc:creator/>
  <cp:keywords/>
  <dc:description/>
  <cp:lastModifiedBy>svcMRProcess</cp:lastModifiedBy>
  <cp:revision>4</cp:revision>
  <cp:lastPrinted>2004-06-30T03:54:00Z</cp:lastPrinted>
  <dcterms:created xsi:type="dcterms:W3CDTF">2015-11-05T08:11:00Z</dcterms:created>
  <dcterms:modified xsi:type="dcterms:W3CDTF">2015-11-05T08:12:00Z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">
    <vt:lpwstr>28 January 1994 pp.283-5</vt:lpwstr>
  </property>
  <property fmtid="{D5CDD505-2E9C-101B-9397-08002B2CF9AE}" pid="3" name="CommencementDate">
    <vt:lpwstr>20140701</vt:lpwstr>
  </property>
  <property fmtid="{D5CDD505-2E9C-101B-9397-08002B2CF9AE}" pid="4" name="DocumentType">
    <vt:lpwstr>Reg</vt:lpwstr>
  </property>
  <property fmtid="{D5CDD505-2E9C-101B-9397-08002B2CF9AE}" pid="5" name="OwlsUID">
    <vt:i4>4487</vt:i4>
  </property>
  <property fmtid="{D5CDD505-2E9C-101B-9397-08002B2CF9AE}" pid="6" name="AsAtDate">
    <vt:lpwstr>01 Jul 2014</vt:lpwstr>
  </property>
  <property fmtid="{D5CDD505-2E9C-101B-9397-08002B2CF9AE}" pid="7" name="Suffix">
    <vt:lpwstr>01-f0-02</vt:lpwstr>
  </property>
</Properties>
</file>