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99" w:rsidRDefault="00CC7199" w:rsidP="00CC7199">
      <w:pPr>
        <w:pStyle w:val="WA"/>
        <w:outlineLvl w:val="0"/>
      </w:pPr>
      <w:bookmarkStart w:id="0" w:name="_GoBack"/>
      <w:bookmarkEnd w:id="0"/>
      <w:r>
        <w:t>Western Australia</w:t>
      </w:r>
    </w:p>
    <w:p w:rsidR="00CC7199" w:rsidRDefault="00CC7199" w:rsidP="00CC7199">
      <w:pPr>
        <w:pStyle w:val="NameofActRegPage1"/>
        <w:spacing w:before="3760" w:after="4200"/>
        <w:outlineLvl w:val="0"/>
      </w:pPr>
      <w:r>
        <w:t>Taxi Drivers Licensing Act 2014</w:t>
      </w:r>
    </w:p>
    <w:p w:rsidR="00CC7199" w:rsidRDefault="00CC7199" w:rsidP="00CC7199">
      <w:pPr>
        <w:jc w:val="center"/>
        <w:outlineLvl w:val="0"/>
        <w:rPr>
          <w:b/>
        </w:rPr>
        <w:sectPr w:rsidR="00CC7199" w:rsidSect="00506300">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CC7199" w:rsidRDefault="00CC7199" w:rsidP="00CC7199">
      <w:pPr>
        <w:pStyle w:val="WA"/>
        <w:outlineLvl w:val="0"/>
      </w:pPr>
      <w:r>
        <w:lastRenderedPageBreak/>
        <w:t>Western Australia</w:t>
      </w:r>
    </w:p>
    <w:p w:rsidR="00CC7199" w:rsidRDefault="00CC7199" w:rsidP="00CC7199">
      <w:pPr>
        <w:pStyle w:val="NameofActRegPage1"/>
      </w:pPr>
      <w:r>
        <w:fldChar w:fldCharType="begin"/>
      </w:r>
      <w:r>
        <w:instrText xml:space="preserve"> STYLEREF "Name Of Act/Reg"</w:instrText>
      </w:r>
      <w:r>
        <w:fldChar w:fldCharType="separate"/>
      </w:r>
      <w:r w:rsidR="00610B7A">
        <w:rPr>
          <w:noProof/>
        </w:rPr>
        <w:t>Taxi Drivers Licensing Act 2014</w:t>
      </w:r>
      <w:r>
        <w:fldChar w:fldCharType="end"/>
      </w:r>
    </w:p>
    <w:p w:rsidR="00CC7199" w:rsidRDefault="00CC7199" w:rsidP="00CC7199">
      <w:pPr>
        <w:pStyle w:val="Arrangement"/>
      </w:pPr>
      <w:r>
        <w:t>Contents</w:t>
      </w:r>
    </w:p>
    <w:p w:rsidR="00CC7199" w:rsidRDefault="00CC7199">
      <w:pPr>
        <w:pStyle w:val="TOC2"/>
        <w:tabs>
          <w:tab w:val="right" w:pos="7087"/>
        </w:tabs>
        <w:rPr>
          <w:rFonts w:asciiTheme="minorHAnsi" w:eastAsiaTheme="minorEastAsia" w:hAnsiTheme="minorHAnsi" w:cstheme="minorBidi"/>
          <w:b w:val="0"/>
          <w:sz w:val="22"/>
          <w:szCs w:val="22"/>
        </w:rPr>
      </w:pPr>
      <w:r>
        <w:rPr>
          <w:b w:val="0"/>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rPr>
          <w:b w:val="0"/>
          <w:sz w:val="22"/>
        </w:rPr>
        <w:fldChar w:fldCharType="separate"/>
      </w:r>
      <w:r>
        <w:t>Part 1 — Preliminary</w:t>
      </w:r>
    </w:p>
    <w:p w:rsidR="00CC7199" w:rsidRDefault="00CC7199">
      <w:pPr>
        <w:pStyle w:val="TOC8"/>
        <w:rPr>
          <w:rFonts w:asciiTheme="minorHAnsi" w:eastAsiaTheme="minorEastAsia" w:hAnsiTheme="minorHAnsi" w:cstheme="minorBidi"/>
          <w:szCs w:val="22"/>
        </w:rPr>
      </w:pPr>
      <w:r>
        <w:t>1.</w:t>
      </w:r>
      <w:r>
        <w:tab/>
      </w:r>
      <w:r w:rsidRPr="00493F4C">
        <w:rPr>
          <w:snapToGrid w:val="0"/>
        </w:rPr>
        <w:t>Short title</w:t>
      </w:r>
      <w:r>
        <w:tab/>
      </w:r>
      <w:r>
        <w:fldChar w:fldCharType="begin"/>
      </w:r>
      <w:r>
        <w:instrText xml:space="preserve"> PAGEREF _Toc392151086 \h </w:instrText>
      </w:r>
      <w:r>
        <w:fldChar w:fldCharType="separate"/>
      </w:r>
      <w:r w:rsidR="00610B7A">
        <w:t>2</w:t>
      </w:r>
      <w:r>
        <w:fldChar w:fldCharType="end"/>
      </w:r>
    </w:p>
    <w:p w:rsidR="00CC7199" w:rsidRDefault="00CC7199">
      <w:pPr>
        <w:pStyle w:val="TOC8"/>
        <w:rPr>
          <w:rFonts w:asciiTheme="minorHAnsi" w:eastAsiaTheme="minorEastAsia" w:hAnsiTheme="minorHAnsi" w:cstheme="minorBidi"/>
          <w:szCs w:val="22"/>
        </w:rPr>
      </w:pPr>
      <w:r>
        <w:t>2</w:t>
      </w:r>
      <w:r w:rsidRPr="00493F4C">
        <w:rPr>
          <w:snapToGrid w:val="0"/>
        </w:rPr>
        <w:t>.</w:t>
      </w:r>
      <w:r w:rsidRPr="00493F4C">
        <w:rPr>
          <w:snapToGrid w:val="0"/>
        </w:rPr>
        <w:tab/>
      </w:r>
      <w:r>
        <w:t>Commencement</w:t>
      </w:r>
      <w:r>
        <w:tab/>
      </w:r>
      <w:r>
        <w:fldChar w:fldCharType="begin"/>
      </w:r>
      <w:r>
        <w:instrText xml:space="preserve"> PAGEREF _Toc392151087 \h </w:instrText>
      </w:r>
      <w:r>
        <w:fldChar w:fldCharType="separate"/>
      </w:r>
      <w:r w:rsidR="00610B7A">
        <w:t>2</w:t>
      </w:r>
      <w:r>
        <w:fldChar w:fldCharType="end"/>
      </w:r>
    </w:p>
    <w:p w:rsidR="00CC7199" w:rsidRDefault="00CC7199">
      <w:pPr>
        <w:pStyle w:val="TOC8"/>
        <w:rPr>
          <w:rFonts w:asciiTheme="minorHAnsi" w:eastAsiaTheme="minorEastAsia" w:hAnsiTheme="minorHAnsi" w:cstheme="minorBidi"/>
          <w:szCs w:val="22"/>
        </w:rPr>
      </w:pPr>
      <w:r>
        <w:t>3.</w:t>
      </w:r>
      <w:r>
        <w:tab/>
        <w:t>Terms used</w:t>
      </w:r>
      <w:r>
        <w:tab/>
      </w:r>
      <w:r>
        <w:fldChar w:fldCharType="begin"/>
      </w:r>
      <w:r>
        <w:instrText xml:space="preserve"> PAGEREF _Toc392151088 \h </w:instrText>
      </w:r>
      <w:r>
        <w:fldChar w:fldCharType="separate"/>
      </w:r>
      <w:r w:rsidR="00610B7A">
        <w:t>3</w:t>
      </w:r>
      <w:r>
        <w:fldChar w:fldCharType="end"/>
      </w:r>
    </w:p>
    <w:p w:rsidR="00CC7199" w:rsidRDefault="00CC7199">
      <w:pPr>
        <w:pStyle w:val="TOC8"/>
        <w:rPr>
          <w:rFonts w:asciiTheme="minorHAnsi" w:eastAsiaTheme="minorEastAsia" w:hAnsiTheme="minorHAnsi" w:cstheme="minorBidi"/>
          <w:szCs w:val="22"/>
        </w:rPr>
      </w:pPr>
      <w:r>
        <w:t>4.</w:t>
      </w:r>
      <w:r>
        <w:tab/>
        <w:t>Driving vehicle as taxi</w:t>
      </w:r>
      <w:r>
        <w:tab/>
      </w:r>
      <w:r>
        <w:fldChar w:fldCharType="begin"/>
      </w:r>
      <w:r>
        <w:instrText xml:space="preserve"> PAGEREF _Toc392151089 \h </w:instrText>
      </w:r>
      <w:r>
        <w:fldChar w:fldCharType="separate"/>
      </w:r>
      <w:r w:rsidR="00610B7A">
        <w:t>7</w:t>
      </w:r>
      <w:r>
        <w:fldChar w:fldCharType="end"/>
      </w:r>
    </w:p>
    <w:p w:rsidR="00CC7199" w:rsidRDefault="00CC7199">
      <w:pPr>
        <w:pStyle w:val="TOC8"/>
        <w:rPr>
          <w:rFonts w:asciiTheme="minorHAnsi" w:eastAsiaTheme="minorEastAsia" w:hAnsiTheme="minorHAnsi" w:cstheme="minorBidi"/>
          <w:szCs w:val="22"/>
        </w:rPr>
      </w:pPr>
      <w:r>
        <w:t>5.</w:t>
      </w:r>
      <w:r>
        <w:tab/>
        <w:t>Approved medical reports</w:t>
      </w:r>
      <w:r>
        <w:tab/>
      </w:r>
      <w:r>
        <w:fldChar w:fldCharType="begin"/>
      </w:r>
      <w:r>
        <w:instrText xml:space="preserve"> PAGEREF _Toc392151090 \h </w:instrText>
      </w:r>
      <w:r>
        <w:fldChar w:fldCharType="separate"/>
      </w:r>
      <w:r w:rsidR="00610B7A">
        <w:t>8</w:t>
      </w:r>
      <w:r>
        <w:fldChar w:fldCharType="end"/>
      </w:r>
    </w:p>
    <w:p w:rsidR="00CC7199" w:rsidRDefault="00CC7199">
      <w:pPr>
        <w:pStyle w:val="TOC8"/>
        <w:rPr>
          <w:rFonts w:asciiTheme="minorHAnsi" w:eastAsiaTheme="minorEastAsia" w:hAnsiTheme="minorHAnsi" w:cstheme="minorBidi"/>
          <w:szCs w:val="22"/>
        </w:rPr>
      </w:pPr>
      <w:r>
        <w:t>6.</w:t>
      </w:r>
      <w:r>
        <w:tab/>
        <w:t>Fit and proper person to hold a licence</w:t>
      </w:r>
      <w:r>
        <w:tab/>
      </w:r>
      <w:r>
        <w:fldChar w:fldCharType="begin"/>
      </w:r>
      <w:r>
        <w:instrText xml:space="preserve"> PAGEREF _Toc392151091 \h </w:instrText>
      </w:r>
      <w:r>
        <w:fldChar w:fldCharType="separate"/>
      </w:r>
      <w:r w:rsidR="00610B7A">
        <w:t>8</w:t>
      </w:r>
      <w:r>
        <w:fldChar w:fldCharType="end"/>
      </w:r>
    </w:p>
    <w:p w:rsidR="00CC7199" w:rsidRDefault="00CC7199">
      <w:pPr>
        <w:pStyle w:val="TOC8"/>
        <w:rPr>
          <w:rFonts w:asciiTheme="minorHAnsi" w:eastAsiaTheme="minorEastAsia" w:hAnsiTheme="minorHAnsi" w:cstheme="minorBidi"/>
          <w:szCs w:val="22"/>
        </w:rPr>
      </w:pPr>
      <w:r>
        <w:t>7.</w:t>
      </w:r>
      <w:r>
        <w:tab/>
        <w:t>Designated areas</w:t>
      </w:r>
      <w:r>
        <w:tab/>
      </w:r>
      <w:r>
        <w:fldChar w:fldCharType="begin"/>
      </w:r>
      <w:r>
        <w:instrText xml:space="preserve"> PAGEREF _Toc392151092 \h </w:instrText>
      </w:r>
      <w:r>
        <w:fldChar w:fldCharType="separate"/>
      </w:r>
      <w:r w:rsidR="00610B7A">
        <w:t>9</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2 — Unlicensed persons driving taxis and related offences</w:t>
      </w:r>
    </w:p>
    <w:p w:rsidR="00CC7199" w:rsidRDefault="00CC7199">
      <w:pPr>
        <w:pStyle w:val="TOC8"/>
        <w:rPr>
          <w:rFonts w:asciiTheme="minorHAnsi" w:eastAsiaTheme="minorEastAsia" w:hAnsiTheme="minorHAnsi" w:cstheme="minorBidi"/>
          <w:szCs w:val="22"/>
        </w:rPr>
      </w:pPr>
      <w:r>
        <w:t>8.</w:t>
      </w:r>
      <w:r>
        <w:tab/>
        <w:t>Driving taxi while not authorised by licence</w:t>
      </w:r>
      <w:r>
        <w:tab/>
      </w:r>
      <w:r>
        <w:fldChar w:fldCharType="begin"/>
      </w:r>
      <w:r>
        <w:instrText xml:space="preserve"> PAGEREF _Toc392151094 \h </w:instrText>
      </w:r>
      <w:r>
        <w:fldChar w:fldCharType="separate"/>
      </w:r>
      <w:r w:rsidR="00610B7A">
        <w:t>10</w:t>
      </w:r>
      <w:r>
        <w:fldChar w:fldCharType="end"/>
      </w:r>
    </w:p>
    <w:p w:rsidR="00CC7199" w:rsidRDefault="00CC7199">
      <w:pPr>
        <w:pStyle w:val="TOC8"/>
        <w:rPr>
          <w:rFonts w:asciiTheme="minorHAnsi" w:eastAsiaTheme="minorEastAsia" w:hAnsiTheme="minorHAnsi" w:cstheme="minorBidi"/>
          <w:szCs w:val="22"/>
        </w:rPr>
      </w:pPr>
      <w:r>
        <w:t>9.</w:t>
      </w:r>
      <w:r>
        <w:tab/>
        <w:t>Causing or permitting unlicensed driver to drive taxi</w:t>
      </w:r>
      <w:r>
        <w:tab/>
      </w:r>
      <w:r>
        <w:fldChar w:fldCharType="begin"/>
      </w:r>
      <w:r>
        <w:instrText xml:space="preserve"> PAGEREF _Toc392151095 \h </w:instrText>
      </w:r>
      <w:r>
        <w:fldChar w:fldCharType="separate"/>
      </w:r>
      <w:r w:rsidR="00610B7A">
        <w:t>12</w:t>
      </w:r>
      <w:r>
        <w:fldChar w:fldCharType="end"/>
      </w:r>
    </w:p>
    <w:p w:rsidR="00CC7199" w:rsidRDefault="00CC7199">
      <w:pPr>
        <w:pStyle w:val="TOC8"/>
        <w:rPr>
          <w:rFonts w:asciiTheme="minorHAnsi" w:eastAsiaTheme="minorEastAsia" w:hAnsiTheme="minorHAnsi" w:cstheme="minorBidi"/>
          <w:szCs w:val="22"/>
        </w:rPr>
      </w:pPr>
      <w:r>
        <w:t>10.</w:t>
      </w:r>
      <w:r>
        <w:tab/>
        <w:t>Forgery and improper use of identifying details</w:t>
      </w:r>
      <w:r>
        <w:tab/>
      </w:r>
      <w:r>
        <w:fldChar w:fldCharType="begin"/>
      </w:r>
      <w:r>
        <w:instrText xml:space="preserve"> PAGEREF _Toc392151096 \h </w:instrText>
      </w:r>
      <w:r>
        <w:fldChar w:fldCharType="separate"/>
      </w:r>
      <w:r w:rsidR="00610B7A">
        <w:t>13</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3 — Licensing of taxi drivers</w:t>
      </w:r>
    </w:p>
    <w:p w:rsidR="00CC7199" w:rsidRDefault="00CC7199">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_Toc392151098 \h </w:instrText>
      </w:r>
      <w:r>
        <w:fldChar w:fldCharType="separate"/>
      </w:r>
      <w:r w:rsidR="00610B7A">
        <w:t>14</w:t>
      </w:r>
      <w:r>
        <w:fldChar w:fldCharType="end"/>
      </w:r>
    </w:p>
    <w:p w:rsidR="00CC7199" w:rsidRDefault="00CC7199">
      <w:pPr>
        <w:pStyle w:val="TOC8"/>
        <w:rPr>
          <w:rFonts w:asciiTheme="minorHAnsi" w:eastAsiaTheme="minorEastAsia" w:hAnsiTheme="minorHAnsi" w:cstheme="minorBidi"/>
          <w:szCs w:val="22"/>
        </w:rPr>
      </w:pPr>
      <w:r>
        <w:t>12.</w:t>
      </w:r>
      <w:r>
        <w:tab/>
        <w:t>Grant of licence</w:t>
      </w:r>
      <w:r>
        <w:tab/>
      </w:r>
      <w:r>
        <w:fldChar w:fldCharType="begin"/>
      </w:r>
      <w:r>
        <w:instrText xml:space="preserve"> PAGEREF _Toc392151099 \h </w:instrText>
      </w:r>
      <w:r>
        <w:fldChar w:fldCharType="separate"/>
      </w:r>
      <w:r w:rsidR="00610B7A">
        <w:t>14</w:t>
      </w:r>
      <w:r>
        <w:fldChar w:fldCharType="end"/>
      </w:r>
    </w:p>
    <w:p w:rsidR="00CC7199" w:rsidRDefault="00CC7199">
      <w:pPr>
        <w:pStyle w:val="TOC8"/>
        <w:rPr>
          <w:rFonts w:asciiTheme="minorHAnsi" w:eastAsiaTheme="minorEastAsia" w:hAnsiTheme="minorHAnsi" w:cstheme="minorBidi"/>
          <w:szCs w:val="22"/>
        </w:rPr>
      </w:pPr>
      <w:r>
        <w:t>13.</w:t>
      </w:r>
      <w:r>
        <w:tab/>
        <w:t>Application for renewal of licence</w:t>
      </w:r>
      <w:r>
        <w:tab/>
      </w:r>
      <w:r>
        <w:fldChar w:fldCharType="begin"/>
      </w:r>
      <w:r>
        <w:instrText xml:space="preserve"> PAGEREF _Toc392151100 \h </w:instrText>
      </w:r>
      <w:r>
        <w:fldChar w:fldCharType="separate"/>
      </w:r>
      <w:r w:rsidR="00610B7A">
        <w:t>15</w:t>
      </w:r>
      <w:r>
        <w:fldChar w:fldCharType="end"/>
      </w:r>
    </w:p>
    <w:p w:rsidR="00CC7199" w:rsidRDefault="00CC7199">
      <w:pPr>
        <w:pStyle w:val="TOC8"/>
        <w:rPr>
          <w:rFonts w:asciiTheme="minorHAnsi" w:eastAsiaTheme="minorEastAsia" w:hAnsiTheme="minorHAnsi" w:cstheme="minorBidi"/>
          <w:szCs w:val="22"/>
        </w:rPr>
      </w:pPr>
      <w:r>
        <w:t>14.</w:t>
      </w:r>
      <w:r>
        <w:tab/>
        <w:t>Renewal of licence</w:t>
      </w:r>
      <w:r>
        <w:tab/>
      </w:r>
      <w:r>
        <w:fldChar w:fldCharType="begin"/>
      </w:r>
      <w:r>
        <w:instrText xml:space="preserve"> PAGEREF _Toc392151101 \h </w:instrText>
      </w:r>
      <w:r>
        <w:fldChar w:fldCharType="separate"/>
      </w:r>
      <w:r w:rsidR="00610B7A">
        <w:t>16</w:t>
      </w:r>
      <w:r>
        <w:fldChar w:fldCharType="end"/>
      </w:r>
    </w:p>
    <w:p w:rsidR="00CC7199" w:rsidRDefault="00CC7199">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_Toc392151102 \h </w:instrText>
      </w:r>
      <w:r>
        <w:fldChar w:fldCharType="separate"/>
      </w:r>
      <w:r w:rsidR="00610B7A">
        <w:t>16</w:t>
      </w:r>
      <w:r>
        <w:fldChar w:fldCharType="end"/>
      </w:r>
    </w:p>
    <w:p w:rsidR="00CC7199" w:rsidRDefault="00CC7199">
      <w:pPr>
        <w:pStyle w:val="TOC8"/>
        <w:rPr>
          <w:rFonts w:asciiTheme="minorHAnsi" w:eastAsiaTheme="minorEastAsia" w:hAnsiTheme="minorHAnsi" w:cstheme="minorBidi"/>
          <w:szCs w:val="22"/>
        </w:rPr>
      </w:pPr>
      <w:r>
        <w:t>16.</w:t>
      </w:r>
      <w:r>
        <w:tab/>
        <w:t>Conditions of licence</w:t>
      </w:r>
      <w:r>
        <w:tab/>
      </w:r>
      <w:r>
        <w:fldChar w:fldCharType="begin"/>
      </w:r>
      <w:r>
        <w:instrText xml:space="preserve"> PAGEREF _Toc392151103 \h </w:instrText>
      </w:r>
      <w:r>
        <w:fldChar w:fldCharType="separate"/>
      </w:r>
      <w:r w:rsidR="00610B7A">
        <w:t>16</w:t>
      </w:r>
      <w:r>
        <w:fldChar w:fldCharType="end"/>
      </w:r>
    </w:p>
    <w:p w:rsidR="00CC7199" w:rsidRDefault="00CC7199">
      <w:pPr>
        <w:pStyle w:val="TOC8"/>
        <w:rPr>
          <w:rFonts w:asciiTheme="minorHAnsi" w:eastAsiaTheme="minorEastAsia" w:hAnsiTheme="minorHAnsi" w:cstheme="minorBidi"/>
          <w:szCs w:val="22"/>
        </w:rPr>
      </w:pPr>
      <w:r>
        <w:t>17.</w:t>
      </w:r>
      <w:r>
        <w:tab/>
        <w:t>Application for variation of licence conditions</w:t>
      </w:r>
      <w:r>
        <w:tab/>
      </w:r>
      <w:r>
        <w:fldChar w:fldCharType="begin"/>
      </w:r>
      <w:r>
        <w:instrText xml:space="preserve"> PAGEREF _Toc392151104 \h </w:instrText>
      </w:r>
      <w:r>
        <w:fldChar w:fldCharType="separate"/>
      </w:r>
      <w:r w:rsidR="00610B7A">
        <w:t>17</w:t>
      </w:r>
      <w:r>
        <w:fldChar w:fldCharType="end"/>
      </w:r>
    </w:p>
    <w:p w:rsidR="00CC7199" w:rsidRDefault="00CC7199">
      <w:pPr>
        <w:pStyle w:val="TOC8"/>
        <w:rPr>
          <w:rFonts w:asciiTheme="minorHAnsi" w:eastAsiaTheme="minorEastAsia" w:hAnsiTheme="minorHAnsi" w:cstheme="minorBidi"/>
          <w:szCs w:val="22"/>
        </w:rPr>
      </w:pPr>
      <w:r>
        <w:t>18.</w:t>
      </w:r>
      <w:r>
        <w:tab/>
        <w:t>Variation of licence conditions</w:t>
      </w:r>
      <w:r>
        <w:tab/>
      </w:r>
      <w:r>
        <w:fldChar w:fldCharType="begin"/>
      </w:r>
      <w:r>
        <w:instrText xml:space="preserve"> PAGEREF _Toc392151105 \h </w:instrText>
      </w:r>
      <w:r>
        <w:fldChar w:fldCharType="separate"/>
      </w:r>
      <w:r w:rsidR="00610B7A">
        <w:t>17</w:t>
      </w:r>
      <w:r>
        <w:fldChar w:fldCharType="end"/>
      </w:r>
    </w:p>
    <w:p w:rsidR="00CC7199" w:rsidRDefault="00CC7199">
      <w:pPr>
        <w:pStyle w:val="TOC8"/>
        <w:rPr>
          <w:rFonts w:asciiTheme="minorHAnsi" w:eastAsiaTheme="minorEastAsia" w:hAnsiTheme="minorHAnsi" w:cstheme="minorBidi"/>
          <w:szCs w:val="22"/>
        </w:rPr>
      </w:pPr>
      <w:r>
        <w:t>19.</w:t>
      </w:r>
      <w:r>
        <w:tab/>
        <w:t>Notice of decisions on licences to be given</w:t>
      </w:r>
      <w:r>
        <w:tab/>
      </w:r>
      <w:r>
        <w:fldChar w:fldCharType="begin"/>
      </w:r>
      <w:r>
        <w:instrText xml:space="preserve"> PAGEREF _Toc392151106 \h </w:instrText>
      </w:r>
      <w:r>
        <w:fldChar w:fldCharType="separate"/>
      </w:r>
      <w:r w:rsidR="00610B7A">
        <w:t>18</w:t>
      </w:r>
      <w:r>
        <w:fldChar w:fldCharType="end"/>
      </w:r>
    </w:p>
    <w:p w:rsidR="00CC7199" w:rsidRDefault="00CC7199">
      <w:pPr>
        <w:pStyle w:val="TOC8"/>
        <w:rPr>
          <w:rFonts w:asciiTheme="minorHAnsi" w:eastAsiaTheme="minorEastAsia" w:hAnsiTheme="minorHAnsi" w:cstheme="minorBidi"/>
          <w:szCs w:val="22"/>
        </w:rPr>
      </w:pPr>
      <w:r>
        <w:t>20.</w:t>
      </w:r>
      <w:r>
        <w:tab/>
        <w:t>Licence document to be issued to licensee</w:t>
      </w:r>
      <w:r>
        <w:tab/>
      </w:r>
      <w:r>
        <w:fldChar w:fldCharType="begin"/>
      </w:r>
      <w:r>
        <w:instrText xml:space="preserve"> PAGEREF _Toc392151107 \h </w:instrText>
      </w:r>
      <w:r>
        <w:fldChar w:fldCharType="separate"/>
      </w:r>
      <w:r w:rsidR="00610B7A">
        <w:t>18</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4 — Obligations of taxi drivers</w:t>
      </w:r>
    </w:p>
    <w:p w:rsidR="00CC7199" w:rsidRDefault="00CC7199">
      <w:pPr>
        <w:pStyle w:val="TOC4"/>
        <w:tabs>
          <w:tab w:val="right" w:pos="7087"/>
        </w:tabs>
        <w:rPr>
          <w:rFonts w:asciiTheme="minorHAnsi" w:eastAsiaTheme="minorEastAsia" w:hAnsiTheme="minorHAnsi" w:cstheme="minorBidi"/>
          <w:b w:val="0"/>
          <w:szCs w:val="22"/>
        </w:rPr>
      </w:pPr>
      <w:r>
        <w:t>Division 1 — Requirements relating to medical reports and training</w:t>
      </w:r>
    </w:p>
    <w:p w:rsidR="00CC7199" w:rsidRDefault="00CC7199">
      <w:pPr>
        <w:pStyle w:val="TOC8"/>
        <w:rPr>
          <w:rFonts w:asciiTheme="minorHAnsi" w:eastAsiaTheme="minorEastAsia" w:hAnsiTheme="minorHAnsi" w:cstheme="minorBidi"/>
          <w:szCs w:val="22"/>
        </w:rPr>
      </w:pPr>
      <w:r>
        <w:t>21.</w:t>
      </w:r>
      <w:r>
        <w:tab/>
        <w:t>Requirement to give approved medical report</w:t>
      </w:r>
      <w:r>
        <w:tab/>
      </w:r>
      <w:r>
        <w:fldChar w:fldCharType="begin"/>
      </w:r>
      <w:r>
        <w:instrText xml:space="preserve"> PAGEREF _Toc392151110 \h </w:instrText>
      </w:r>
      <w:r>
        <w:fldChar w:fldCharType="separate"/>
      </w:r>
      <w:r w:rsidR="00610B7A">
        <w:t>19</w:t>
      </w:r>
      <w:r>
        <w:fldChar w:fldCharType="end"/>
      </w:r>
    </w:p>
    <w:p w:rsidR="00CC7199" w:rsidRDefault="00CC7199">
      <w:pPr>
        <w:pStyle w:val="TOC8"/>
        <w:rPr>
          <w:rFonts w:asciiTheme="minorHAnsi" w:eastAsiaTheme="minorEastAsia" w:hAnsiTheme="minorHAnsi" w:cstheme="minorBidi"/>
          <w:szCs w:val="22"/>
        </w:rPr>
      </w:pPr>
      <w:r>
        <w:t>22.</w:t>
      </w:r>
      <w:r>
        <w:tab/>
        <w:t>Requirement to complete applicable training course or test</w:t>
      </w:r>
      <w:r>
        <w:tab/>
      </w:r>
      <w:r>
        <w:fldChar w:fldCharType="begin"/>
      </w:r>
      <w:r>
        <w:instrText xml:space="preserve"> PAGEREF _Toc392151111 \h </w:instrText>
      </w:r>
      <w:r>
        <w:fldChar w:fldCharType="separate"/>
      </w:r>
      <w:r w:rsidR="00610B7A">
        <w:t>20</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2 — Offences</w:t>
      </w:r>
    </w:p>
    <w:p w:rsidR="00CC7199" w:rsidRDefault="00CC7199">
      <w:pPr>
        <w:pStyle w:val="TOC8"/>
        <w:rPr>
          <w:rFonts w:asciiTheme="minorHAnsi" w:eastAsiaTheme="minorEastAsia" w:hAnsiTheme="minorHAnsi" w:cstheme="minorBidi"/>
          <w:szCs w:val="22"/>
        </w:rPr>
      </w:pPr>
      <w:r>
        <w:t>23.</w:t>
      </w:r>
      <w:r>
        <w:tab/>
        <w:t>Requirement to comply with licence conditions</w:t>
      </w:r>
      <w:r>
        <w:tab/>
      </w:r>
      <w:r>
        <w:fldChar w:fldCharType="begin"/>
      </w:r>
      <w:r>
        <w:instrText xml:space="preserve"> PAGEREF _Toc392151113 \h </w:instrText>
      </w:r>
      <w:r>
        <w:fldChar w:fldCharType="separate"/>
      </w:r>
      <w:r w:rsidR="00610B7A">
        <w:t>20</w:t>
      </w:r>
      <w:r>
        <w:fldChar w:fldCharType="end"/>
      </w:r>
    </w:p>
    <w:p w:rsidR="00CC7199" w:rsidRDefault="00CC7199">
      <w:pPr>
        <w:pStyle w:val="TOC8"/>
        <w:rPr>
          <w:rFonts w:asciiTheme="minorHAnsi" w:eastAsiaTheme="minorEastAsia" w:hAnsiTheme="minorHAnsi" w:cstheme="minorBidi"/>
          <w:szCs w:val="22"/>
        </w:rPr>
      </w:pPr>
      <w:r>
        <w:t>24.</w:t>
      </w:r>
      <w:r>
        <w:tab/>
        <w:t>Requirements to display and produce documents</w:t>
      </w:r>
      <w:r>
        <w:tab/>
      </w:r>
      <w:r>
        <w:fldChar w:fldCharType="begin"/>
      </w:r>
      <w:r>
        <w:instrText xml:space="preserve"> PAGEREF _Toc392151114 \h </w:instrText>
      </w:r>
      <w:r>
        <w:fldChar w:fldCharType="separate"/>
      </w:r>
      <w:r w:rsidR="00610B7A">
        <w:t>21</w:t>
      </w:r>
      <w:r>
        <w:fldChar w:fldCharType="end"/>
      </w:r>
    </w:p>
    <w:p w:rsidR="00CC7199" w:rsidRDefault="00CC7199">
      <w:pPr>
        <w:pStyle w:val="TOC8"/>
        <w:rPr>
          <w:rFonts w:asciiTheme="minorHAnsi" w:eastAsiaTheme="minorEastAsia" w:hAnsiTheme="minorHAnsi" w:cstheme="minorBidi"/>
          <w:szCs w:val="22"/>
        </w:rPr>
      </w:pPr>
      <w:r>
        <w:t>25.</w:t>
      </w:r>
      <w:r>
        <w:tab/>
        <w:t>Requirements to surrender documents</w:t>
      </w:r>
      <w:r>
        <w:tab/>
      </w:r>
      <w:r>
        <w:fldChar w:fldCharType="begin"/>
      </w:r>
      <w:r>
        <w:instrText xml:space="preserve"> PAGEREF _Toc392151115 \h </w:instrText>
      </w:r>
      <w:r>
        <w:fldChar w:fldCharType="separate"/>
      </w:r>
      <w:r w:rsidR="00610B7A">
        <w:t>21</w:t>
      </w:r>
      <w:r>
        <w:fldChar w:fldCharType="end"/>
      </w:r>
    </w:p>
    <w:p w:rsidR="00CC7199" w:rsidRDefault="00CC7199">
      <w:pPr>
        <w:pStyle w:val="TOC8"/>
        <w:rPr>
          <w:rFonts w:asciiTheme="minorHAnsi" w:eastAsiaTheme="minorEastAsia" w:hAnsiTheme="minorHAnsi" w:cstheme="minorBidi"/>
          <w:szCs w:val="22"/>
        </w:rPr>
      </w:pPr>
      <w:r>
        <w:t>26.</w:t>
      </w:r>
      <w:r>
        <w:tab/>
        <w:t>Requirement to notify CEO of change of address</w:t>
      </w:r>
      <w:r>
        <w:tab/>
      </w:r>
      <w:r>
        <w:fldChar w:fldCharType="begin"/>
      </w:r>
      <w:r>
        <w:instrText xml:space="preserve"> PAGEREF _Toc392151116 \h </w:instrText>
      </w:r>
      <w:r>
        <w:fldChar w:fldCharType="separate"/>
      </w:r>
      <w:r w:rsidR="00610B7A">
        <w:t>22</w:t>
      </w:r>
      <w:r>
        <w:fldChar w:fldCharType="end"/>
      </w:r>
    </w:p>
    <w:p w:rsidR="00CC7199" w:rsidRDefault="00CC7199">
      <w:pPr>
        <w:pStyle w:val="TOC8"/>
        <w:rPr>
          <w:rFonts w:asciiTheme="minorHAnsi" w:eastAsiaTheme="minorEastAsia" w:hAnsiTheme="minorHAnsi" w:cstheme="minorBidi"/>
          <w:szCs w:val="22"/>
        </w:rPr>
      </w:pPr>
      <w:r>
        <w:t>27.</w:t>
      </w:r>
      <w:r>
        <w:tab/>
        <w:t>Requirements to notify CEO of certain mental or physical conditions</w:t>
      </w:r>
      <w:r>
        <w:tab/>
      </w:r>
      <w:r>
        <w:fldChar w:fldCharType="begin"/>
      </w:r>
      <w:r>
        <w:instrText xml:space="preserve"> PAGEREF _Toc392151117 \h </w:instrText>
      </w:r>
      <w:r>
        <w:fldChar w:fldCharType="separate"/>
      </w:r>
      <w:r w:rsidR="00610B7A">
        <w:t>22</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3 — Regulations and code of conduct</w:t>
      </w:r>
    </w:p>
    <w:p w:rsidR="00CC7199" w:rsidRDefault="00CC7199">
      <w:pPr>
        <w:pStyle w:val="TOC8"/>
        <w:rPr>
          <w:rFonts w:asciiTheme="minorHAnsi" w:eastAsiaTheme="minorEastAsia" w:hAnsiTheme="minorHAnsi" w:cstheme="minorBidi"/>
          <w:szCs w:val="22"/>
        </w:rPr>
      </w:pPr>
      <w:r>
        <w:t>28.</w:t>
      </w:r>
      <w:r>
        <w:tab/>
        <w:t>Regulations about conduct of licensees</w:t>
      </w:r>
      <w:r>
        <w:tab/>
      </w:r>
      <w:r>
        <w:fldChar w:fldCharType="begin"/>
      </w:r>
      <w:r>
        <w:instrText xml:space="preserve"> PAGEREF _Toc392151119 \h </w:instrText>
      </w:r>
      <w:r>
        <w:fldChar w:fldCharType="separate"/>
      </w:r>
      <w:r w:rsidR="00610B7A">
        <w:t>22</w:t>
      </w:r>
      <w:r>
        <w:fldChar w:fldCharType="end"/>
      </w:r>
    </w:p>
    <w:p w:rsidR="00CC7199" w:rsidRDefault="00CC7199">
      <w:pPr>
        <w:pStyle w:val="TOC8"/>
        <w:rPr>
          <w:rFonts w:asciiTheme="minorHAnsi" w:eastAsiaTheme="minorEastAsia" w:hAnsiTheme="minorHAnsi" w:cstheme="minorBidi"/>
          <w:szCs w:val="22"/>
        </w:rPr>
      </w:pPr>
      <w:r>
        <w:t>29.</w:t>
      </w:r>
      <w:r>
        <w:tab/>
        <w:t>Code of conduct</w:t>
      </w:r>
      <w:r>
        <w:tab/>
      </w:r>
      <w:r>
        <w:fldChar w:fldCharType="begin"/>
      </w:r>
      <w:r>
        <w:instrText xml:space="preserve"> PAGEREF _Toc392151120 \h </w:instrText>
      </w:r>
      <w:r>
        <w:fldChar w:fldCharType="separate"/>
      </w:r>
      <w:r w:rsidR="00610B7A">
        <w:t>23</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5 — Suspension, cancellation and disqualification</w:t>
      </w:r>
    </w:p>
    <w:p w:rsidR="00CC7199" w:rsidRDefault="00CC7199">
      <w:pPr>
        <w:pStyle w:val="TOC4"/>
        <w:tabs>
          <w:tab w:val="right" w:pos="7087"/>
        </w:tabs>
        <w:rPr>
          <w:rFonts w:asciiTheme="minorHAnsi" w:eastAsiaTheme="minorEastAsia" w:hAnsiTheme="minorHAnsi" w:cstheme="minorBidi"/>
          <w:b w:val="0"/>
          <w:szCs w:val="22"/>
        </w:rPr>
      </w:pPr>
      <w:r>
        <w:t>Division 1 — Suspension</w:t>
      </w:r>
    </w:p>
    <w:p w:rsidR="00CC7199" w:rsidRDefault="00CC7199">
      <w:pPr>
        <w:pStyle w:val="TOC8"/>
        <w:rPr>
          <w:rFonts w:asciiTheme="minorHAnsi" w:eastAsiaTheme="minorEastAsia" w:hAnsiTheme="minorHAnsi" w:cstheme="minorBidi"/>
          <w:szCs w:val="22"/>
        </w:rPr>
      </w:pPr>
      <w:r>
        <w:t>30.</w:t>
      </w:r>
      <w:r>
        <w:tab/>
        <w:t>Suspension order</w:t>
      </w:r>
      <w:r>
        <w:tab/>
      </w:r>
      <w:r>
        <w:fldChar w:fldCharType="begin"/>
      </w:r>
      <w:r>
        <w:instrText xml:space="preserve"> PAGEREF _Toc392151123 \h </w:instrText>
      </w:r>
      <w:r>
        <w:fldChar w:fldCharType="separate"/>
      </w:r>
      <w:r w:rsidR="00610B7A">
        <w:t>24</w:t>
      </w:r>
      <w:r>
        <w:fldChar w:fldCharType="end"/>
      </w:r>
    </w:p>
    <w:p w:rsidR="00CC7199" w:rsidRDefault="00CC7199">
      <w:pPr>
        <w:pStyle w:val="TOC8"/>
        <w:rPr>
          <w:rFonts w:asciiTheme="minorHAnsi" w:eastAsiaTheme="minorEastAsia" w:hAnsiTheme="minorHAnsi" w:cstheme="minorBidi"/>
          <w:szCs w:val="22"/>
        </w:rPr>
      </w:pPr>
      <w:r>
        <w:t>31.</w:t>
      </w:r>
      <w:r>
        <w:tab/>
        <w:t>Revocation of suspension order</w:t>
      </w:r>
      <w:r>
        <w:tab/>
      </w:r>
      <w:r>
        <w:fldChar w:fldCharType="begin"/>
      </w:r>
      <w:r>
        <w:instrText xml:space="preserve"> PAGEREF _Toc392151124 \h </w:instrText>
      </w:r>
      <w:r>
        <w:fldChar w:fldCharType="separate"/>
      </w:r>
      <w:r w:rsidR="00610B7A">
        <w:t>25</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2 — Cancellation: by order</w:t>
      </w:r>
    </w:p>
    <w:p w:rsidR="00CC7199" w:rsidRDefault="00CC7199">
      <w:pPr>
        <w:pStyle w:val="TOC8"/>
        <w:rPr>
          <w:rFonts w:asciiTheme="minorHAnsi" w:eastAsiaTheme="minorEastAsia" w:hAnsiTheme="minorHAnsi" w:cstheme="minorBidi"/>
          <w:szCs w:val="22"/>
        </w:rPr>
      </w:pPr>
      <w:r>
        <w:t>32.</w:t>
      </w:r>
      <w:r>
        <w:tab/>
        <w:t>Cancellation order</w:t>
      </w:r>
      <w:r>
        <w:tab/>
      </w:r>
      <w:r>
        <w:fldChar w:fldCharType="begin"/>
      </w:r>
      <w:r>
        <w:instrText xml:space="preserve"> PAGEREF _Toc392151126 \h </w:instrText>
      </w:r>
      <w:r>
        <w:fldChar w:fldCharType="separate"/>
      </w:r>
      <w:r w:rsidR="00610B7A">
        <w:t>26</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3 — Cancellation and disqualification: conviction of certain offences</w:t>
      </w:r>
    </w:p>
    <w:p w:rsidR="00CC7199" w:rsidRDefault="00CC7199">
      <w:pPr>
        <w:pStyle w:val="TOC8"/>
        <w:rPr>
          <w:rFonts w:asciiTheme="minorHAnsi" w:eastAsiaTheme="minorEastAsia" w:hAnsiTheme="minorHAnsi" w:cstheme="minorBidi"/>
          <w:szCs w:val="22"/>
        </w:rPr>
      </w:pPr>
      <w:r>
        <w:t>33.</w:t>
      </w:r>
      <w:r>
        <w:tab/>
        <w:t>Cancellation and disqualification when convicted of offence</w:t>
      </w:r>
      <w:r>
        <w:tab/>
      </w:r>
      <w:r>
        <w:fldChar w:fldCharType="begin"/>
      </w:r>
      <w:r>
        <w:instrText xml:space="preserve"> PAGEREF _Toc392151128 \h </w:instrText>
      </w:r>
      <w:r>
        <w:fldChar w:fldCharType="separate"/>
      </w:r>
      <w:r w:rsidR="00610B7A">
        <w:t>27</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4 — Cancellation and disqualification: penalty points</w:t>
      </w:r>
    </w:p>
    <w:p w:rsidR="00CC7199" w:rsidRDefault="00CC7199">
      <w:pPr>
        <w:pStyle w:val="TOC6"/>
        <w:tabs>
          <w:tab w:val="right" w:pos="7087"/>
        </w:tabs>
        <w:rPr>
          <w:rFonts w:asciiTheme="minorHAnsi" w:eastAsiaTheme="minorEastAsia" w:hAnsiTheme="minorHAnsi" w:cstheme="minorBidi"/>
          <w:b w:val="0"/>
          <w:sz w:val="22"/>
          <w:szCs w:val="22"/>
        </w:rPr>
      </w:pPr>
      <w:r>
        <w:t>Subdivision 1 — Penalty points register</w:t>
      </w:r>
    </w:p>
    <w:p w:rsidR="00CC7199" w:rsidRDefault="00CC7199">
      <w:pPr>
        <w:pStyle w:val="TOC8"/>
        <w:rPr>
          <w:rFonts w:asciiTheme="minorHAnsi" w:eastAsiaTheme="minorEastAsia" w:hAnsiTheme="minorHAnsi" w:cstheme="minorBidi"/>
          <w:szCs w:val="22"/>
        </w:rPr>
      </w:pPr>
      <w:r>
        <w:t>34.</w:t>
      </w:r>
      <w:r>
        <w:tab/>
        <w:t>Penalty points offences</w:t>
      </w:r>
      <w:r>
        <w:tab/>
      </w:r>
      <w:r>
        <w:fldChar w:fldCharType="begin"/>
      </w:r>
      <w:r>
        <w:instrText xml:space="preserve"> PAGEREF _Toc392151131 \h </w:instrText>
      </w:r>
      <w:r>
        <w:fldChar w:fldCharType="separate"/>
      </w:r>
      <w:r w:rsidR="00610B7A">
        <w:t>29</w:t>
      </w:r>
      <w:r>
        <w:fldChar w:fldCharType="end"/>
      </w:r>
    </w:p>
    <w:p w:rsidR="00CC7199" w:rsidRDefault="00CC7199">
      <w:pPr>
        <w:pStyle w:val="TOC8"/>
        <w:rPr>
          <w:rFonts w:asciiTheme="minorHAnsi" w:eastAsiaTheme="minorEastAsia" w:hAnsiTheme="minorHAnsi" w:cstheme="minorBidi"/>
          <w:szCs w:val="22"/>
        </w:rPr>
      </w:pPr>
      <w:r>
        <w:t>35.</w:t>
      </w:r>
      <w:r>
        <w:tab/>
        <w:t>Recording, expiry and cancellation of penalty points</w:t>
      </w:r>
      <w:r>
        <w:tab/>
      </w:r>
      <w:r>
        <w:fldChar w:fldCharType="begin"/>
      </w:r>
      <w:r>
        <w:instrText xml:space="preserve"> PAGEREF _Toc392151132 \h </w:instrText>
      </w:r>
      <w:r>
        <w:fldChar w:fldCharType="separate"/>
      </w:r>
      <w:r w:rsidR="00610B7A">
        <w:t>30</w:t>
      </w:r>
      <w:r>
        <w:fldChar w:fldCharType="end"/>
      </w:r>
    </w:p>
    <w:p w:rsidR="00CC7199" w:rsidRDefault="00CC7199">
      <w:pPr>
        <w:pStyle w:val="TOC8"/>
        <w:rPr>
          <w:rFonts w:asciiTheme="minorHAnsi" w:eastAsiaTheme="minorEastAsia" w:hAnsiTheme="minorHAnsi" w:cstheme="minorBidi"/>
          <w:szCs w:val="22"/>
        </w:rPr>
      </w:pPr>
      <w:r>
        <w:t>36.</w:t>
      </w:r>
      <w:r>
        <w:tab/>
        <w:t>Removal of penalty points from register</w:t>
      </w:r>
      <w:r>
        <w:tab/>
      </w:r>
      <w:r>
        <w:fldChar w:fldCharType="begin"/>
      </w:r>
      <w:r>
        <w:instrText xml:space="preserve"> PAGEREF _Toc392151133 \h </w:instrText>
      </w:r>
      <w:r>
        <w:fldChar w:fldCharType="separate"/>
      </w:r>
      <w:r w:rsidR="00610B7A">
        <w:t>30</w:t>
      </w:r>
      <w:r>
        <w:fldChar w:fldCharType="end"/>
      </w:r>
    </w:p>
    <w:p w:rsidR="00CC7199" w:rsidRDefault="00CC7199">
      <w:pPr>
        <w:pStyle w:val="TOC8"/>
        <w:rPr>
          <w:rFonts w:asciiTheme="minorHAnsi" w:eastAsiaTheme="minorEastAsia" w:hAnsiTheme="minorHAnsi" w:cstheme="minorBidi"/>
          <w:szCs w:val="22"/>
        </w:rPr>
      </w:pPr>
      <w:r>
        <w:t>37.</w:t>
      </w:r>
      <w:r>
        <w:tab/>
        <w:t>Penalty points register</w:t>
      </w:r>
      <w:r>
        <w:tab/>
      </w:r>
      <w:r>
        <w:fldChar w:fldCharType="begin"/>
      </w:r>
      <w:r>
        <w:instrText xml:space="preserve"> PAGEREF _Toc392151134 \h </w:instrText>
      </w:r>
      <w:r>
        <w:fldChar w:fldCharType="separate"/>
      </w:r>
      <w:r w:rsidR="00610B7A">
        <w:t>31</w:t>
      </w:r>
      <w:r>
        <w:fldChar w:fldCharType="end"/>
      </w:r>
    </w:p>
    <w:p w:rsidR="00CC7199" w:rsidRDefault="00CC7199">
      <w:pPr>
        <w:pStyle w:val="TOC6"/>
        <w:tabs>
          <w:tab w:val="right" w:pos="7087"/>
        </w:tabs>
        <w:rPr>
          <w:rFonts w:asciiTheme="minorHAnsi" w:eastAsiaTheme="minorEastAsia" w:hAnsiTheme="minorHAnsi" w:cstheme="minorBidi"/>
          <w:b w:val="0"/>
          <w:sz w:val="22"/>
          <w:szCs w:val="22"/>
        </w:rPr>
      </w:pPr>
      <w:r>
        <w:t>Subdivision 2 — Cancellation and disqualification due to excessive penalty points</w:t>
      </w:r>
    </w:p>
    <w:p w:rsidR="00CC7199" w:rsidRDefault="00CC7199">
      <w:pPr>
        <w:pStyle w:val="TOC8"/>
        <w:rPr>
          <w:rFonts w:asciiTheme="minorHAnsi" w:eastAsiaTheme="minorEastAsia" w:hAnsiTheme="minorHAnsi" w:cstheme="minorBidi"/>
          <w:szCs w:val="22"/>
        </w:rPr>
      </w:pPr>
      <w:r>
        <w:t>38.</w:t>
      </w:r>
      <w:r>
        <w:tab/>
        <w:t>Excessive penalty points notice</w:t>
      </w:r>
      <w:r>
        <w:tab/>
      </w:r>
      <w:r>
        <w:fldChar w:fldCharType="begin"/>
      </w:r>
      <w:r>
        <w:instrText xml:space="preserve"> PAGEREF _Toc392151136 \h </w:instrText>
      </w:r>
      <w:r>
        <w:fldChar w:fldCharType="separate"/>
      </w:r>
      <w:r w:rsidR="00610B7A">
        <w:t>32</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5 — General provisions</w:t>
      </w:r>
    </w:p>
    <w:p w:rsidR="00CC7199" w:rsidRDefault="00CC7199">
      <w:pPr>
        <w:pStyle w:val="TOC8"/>
        <w:rPr>
          <w:rFonts w:asciiTheme="minorHAnsi" w:eastAsiaTheme="minorEastAsia" w:hAnsiTheme="minorHAnsi" w:cstheme="minorBidi"/>
          <w:szCs w:val="22"/>
        </w:rPr>
      </w:pPr>
      <w:r>
        <w:t>39.</w:t>
      </w:r>
      <w:r>
        <w:tab/>
        <w:t>Cumulative effect of disqualification</w:t>
      </w:r>
      <w:r>
        <w:tab/>
      </w:r>
      <w:r>
        <w:fldChar w:fldCharType="begin"/>
      </w:r>
      <w:r>
        <w:instrText xml:space="preserve"> PAGEREF _Toc392151138 \h </w:instrText>
      </w:r>
      <w:r>
        <w:fldChar w:fldCharType="separate"/>
      </w:r>
      <w:r w:rsidR="00610B7A">
        <w:t>34</w:t>
      </w:r>
      <w:r>
        <w:fldChar w:fldCharType="end"/>
      </w:r>
    </w:p>
    <w:p w:rsidR="00CC7199" w:rsidRDefault="00CC7199">
      <w:pPr>
        <w:pStyle w:val="TOC8"/>
        <w:rPr>
          <w:rFonts w:asciiTheme="minorHAnsi" w:eastAsiaTheme="minorEastAsia" w:hAnsiTheme="minorHAnsi" w:cstheme="minorBidi"/>
          <w:szCs w:val="22"/>
        </w:rPr>
      </w:pPr>
      <w:r>
        <w:t>40.</w:t>
      </w:r>
      <w:r>
        <w:tab/>
        <w:t>Effect of permanent disqualification</w:t>
      </w:r>
      <w:r>
        <w:tab/>
      </w:r>
      <w:r>
        <w:fldChar w:fldCharType="begin"/>
      </w:r>
      <w:r>
        <w:instrText xml:space="preserve"> PAGEREF _Toc392151139 \h </w:instrText>
      </w:r>
      <w:r>
        <w:fldChar w:fldCharType="separate"/>
      </w:r>
      <w:r w:rsidR="00610B7A">
        <w:t>35</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6 — Enforcement</w:t>
      </w:r>
    </w:p>
    <w:p w:rsidR="00CC7199" w:rsidRDefault="00CC7199">
      <w:pPr>
        <w:pStyle w:val="TOC8"/>
        <w:rPr>
          <w:rFonts w:asciiTheme="minorHAnsi" w:eastAsiaTheme="minorEastAsia" w:hAnsiTheme="minorHAnsi" w:cstheme="minorBidi"/>
          <w:szCs w:val="22"/>
        </w:rPr>
      </w:pPr>
      <w:r>
        <w:t>41.</w:t>
      </w:r>
      <w:r>
        <w:tab/>
        <w:t>Authorised officers</w:t>
      </w:r>
      <w:r>
        <w:tab/>
      </w:r>
      <w:r>
        <w:fldChar w:fldCharType="begin"/>
      </w:r>
      <w:r>
        <w:instrText xml:space="preserve"> PAGEREF _Toc392151141 \h </w:instrText>
      </w:r>
      <w:r>
        <w:fldChar w:fldCharType="separate"/>
      </w:r>
      <w:r w:rsidR="00610B7A">
        <w:t>36</w:t>
      </w:r>
      <w:r>
        <w:fldChar w:fldCharType="end"/>
      </w:r>
    </w:p>
    <w:p w:rsidR="00CC7199" w:rsidRDefault="00CC7199">
      <w:pPr>
        <w:pStyle w:val="TOC8"/>
        <w:rPr>
          <w:rFonts w:asciiTheme="minorHAnsi" w:eastAsiaTheme="minorEastAsia" w:hAnsiTheme="minorHAnsi" w:cstheme="minorBidi"/>
          <w:szCs w:val="22"/>
        </w:rPr>
      </w:pPr>
      <w:r>
        <w:t>42.</w:t>
      </w:r>
      <w:r>
        <w:tab/>
        <w:t>Powers of authorised officers</w:t>
      </w:r>
      <w:r>
        <w:tab/>
      </w:r>
      <w:r>
        <w:fldChar w:fldCharType="begin"/>
      </w:r>
      <w:r>
        <w:instrText xml:space="preserve"> PAGEREF _Toc392151142 \h </w:instrText>
      </w:r>
      <w:r>
        <w:fldChar w:fldCharType="separate"/>
      </w:r>
      <w:r w:rsidR="00610B7A">
        <w:t>36</w:t>
      </w:r>
      <w:r>
        <w:fldChar w:fldCharType="end"/>
      </w:r>
    </w:p>
    <w:p w:rsidR="00CC7199" w:rsidRDefault="00CC7199">
      <w:pPr>
        <w:pStyle w:val="TOC8"/>
        <w:rPr>
          <w:rFonts w:asciiTheme="minorHAnsi" w:eastAsiaTheme="minorEastAsia" w:hAnsiTheme="minorHAnsi" w:cstheme="minorBidi"/>
          <w:szCs w:val="22"/>
        </w:rPr>
      </w:pPr>
      <w:r>
        <w:t>43.</w:t>
      </w:r>
      <w:r>
        <w:tab/>
        <w:t>Application for entry warrant</w:t>
      </w:r>
      <w:r>
        <w:tab/>
      </w:r>
      <w:r>
        <w:fldChar w:fldCharType="begin"/>
      </w:r>
      <w:r>
        <w:instrText xml:space="preserve"> PAGEREF _Toc392151143 \h </w:instrText>
      </w:r>
      <w:r>
        <w:fldChar w:fldCharType="separate"/>
      </w:r>
      <w:r w:rsidR="00610B7A">
        <w:t>39</w:t>
      </w:r>
      <w:r>
        <w:fldChar w:fldCharType="end"/>
      </w:r>
    </w:p>
    <w:p w:rsidR="00CC7199" w:rsidRDefault="00CC7199">
      <w:pPr>
        <w:pStyle w:val="TOC8"/>
        <w:rPr>
          <w:rFonts w:asciiTheme="minorHAnsi" w:eastAsiaTheme="minorEastAsia" w:hAnsiTheme="minorHAnsi" w:cstheme="minorBidi"/>
          <w:szCs w:val="22"/>
        </w:rPr>
      </w:pPr>
      <w:r>
        <w:t>44.</w:t>
      </w:r>
      <w:r>
        <w:tab/>
        <w:t>Issue and content of entry warrant</w:t>
      </w:r>
      <w:r>
        <w:tab/>
      </w:r>
      <w:r>
        <w:fldChar w:fldCharType="begin"/>
      </w:r>
      <w:r>
        <w:instrText xml:space="preserve"> PAGEREF _Toc392151144 \h </w:instrText>
      </w:r>
      <w:r>
        <w:fldChar w:fldCharType="separate"/>
      </w:r>
      <w:r w:rsidR="00610B7A">
        <w:t>41</w:t>
      </w:r>
      <w:r>
        <w:fldChar w:fldCharType="end"/>
      </w:r>
    </w:p>
    <w:p w:rsidR="00CC7199" w:rsidRDefault="00CC7199">
      <w:pPr>
        <w:pStyle w:val="TOC8"/>
        <w:rPr>
          <w:rFonts w:asciiTheme="minorHAnsi" w:eastAsiaTheme="minorEastAsia" w:hAnsiTheme="minorHAnsi" w:cstheme="minorBidi"/>
          <w:szCs w:val="22"/>
        </w:rPr>
      </w:pPr>
      <w:r>
        <w:t>45.</w:t>
      </w:r>
      <w:r>
        <w:tab/>
        <w:t>Effect of entry warrant</w:t>
      </w:r>
      <w:r>
        <w:tab/>
      </w:r>
      <w:r>
        <w:fldChar w:fldCharType="begin"/>
      </w:r>
      <w:r>
        <w:instrText xml:space="preserve"> PAGEREF _Toc392151145 \h </w:instrText>
      </w:r>
      <w:r>
        <w:fldChar w:fldCharType="separate"/>
      </w:r>
      <w:r w:rsidR="00610B7A">
        <w:t>41</w:t>
      </w:r>
      <w:r>
        <w:fldChar w:fldCharType="end"/>
      </w:r>
    </w:p>
    <w:p w:rsidR="00CC7199" w:rsidRDefault="00CC7199">
      <w:pPr>
        <w:pStyle w:val="TOC8"/>
        <w:rPr>
          <w:rFonts w:asciiTheme="minorHAnsi" w:eastAsiaTheme="minorEastAsia" w:hAnsiTheme="minorHAnsi" w:cstheme="minorBidi"/>
          <w:szCs w:val="22"/>
        </w:rPr>
      </w:pPr>
      <w:r>
        <w:t>46.</w:t>
      </w:r>
      <w:r>
        <w:tab/>
        <w:t>Obstructing authorised officer or not complying with direction</w:t>
      </w:r>
      <w:r>
        <w:tab/>
      </w:r>
      <w:r>
        <w:fldChar w:fldCharType="begin"/>
      </w:r>
      <w:r>
        <w:instrText xml:space="preserve"> PAGEREF _Toc392151146 \h </w:instrText>
      </w:r>
      <w:r>
        <w:fldChar w:fldCharType="separate"/>
      </w:r>
      <w:r w:rsidR="00610B7A">
        <w:t>42</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7 — Exchange of information</w:t>
      </w:r>
    </w:p>
    <w:p w:rsidR="00CC7199" w:rsidRDefault="00CC7199">
      <w:pPr>
        <w:pStyle w:val="TOC8"/>
        <w:rPr>
          <w:rFonts w:asciiTheme="minorHAnsi" w:eastAsiaTheme="minorEastAsia" w:hAnsiTheme="minorHAnsi" w:cstheme="minorBidi"/>
          <w:szCs w:val="22"/>
        </w:rPr>
      </w:pPr>
      <w:r>
        <w:t>47.</w:t>
      </w:r>
      <w:r>
        <w:tab/>
        <w:t>Terms used</w:t>
      </w:r>
      <w:r>
        <w:tab/>
      </w:r>
      <w:r>
        <w:fldChar w:fldCharType="begin"/>
      </w:r>
      <w:r>
        <w:instrText xml:space="preserve"> PAGEREF _Toc392151148 \h </w:instrText>
      </w:r>
      <w:r>
        <w:fldChar w:fldCharType="separate"/>
      </w:r>
      <w:r w:rsidR="00610B7A">
        <w:t>43</w:t>
      </w:r>
      <w:r>
        <w:fldChar w:fldCharType="end"/>
      </w:r>
    </w:p>
    <w:p w:rsidR="00CC7199" w:rsidRDefault="00CC7199">
      <w:pPr>
        <w:pStyle w:val="TOC8"/>
        <w:rPr>
          <w:rFonts w:asciiTheme="minorHAnsi" w:eastAsiaTheme="minorEastAsia" w:hAnsiTheme="minorHAnsi" w:cstheme="minorBidi"/>
          <w:szCs w:val="22"/>
        </w:rPr>
      </w:pPr>
      <w:r>
        <w:t>48.</w:t>
      </w:r>
      <w:r>
        <w:tab/>
        <w:t>Use of and access to information</w:t>
      </w:r>
      <w:r>
        <w:tab/>
      </w:r>
      <w:r>
        <w:fldChar w:fldCharType="begin"/>
      </w:r>
      <w:r>
        <w:instrText xml:space="preserve"> PAGEREF _Toc392151149 \h </w:instrText>
      </w:r>
      <w:r>
        <w:fldChar w:fldCharType="separate"/>
      </w:r>
      <w:r w:rsidR="00610B7A">
        <w:t>45</w:t>
      </w:r>
      <w:r>
        <w:fldChar w:fldCharType="end"/>
      </w:r>
    </w:p>
    <w:p w:rsidR="00CC7199" w:rsidRDefault="00CC7199">
      <w:pPr>
        <w:pStyle w:val="TOC8"/>
        <w:rPr>
          <w:rFonts w:asciiTheme="minorHAnsi" w:eastAsiaTheme="minorEastAsia" w:hAnsiTheme="minorHAnsi" w:cstheme="minorBidi"/>
          <w:szCs w:val="22"/>
        </w:rPr>
      </w:pPr>
      <w:r>
        <w:t>49.</w:t>
      </w:r>
      <w:r>
        <w:tab/>
        <w:t>Use of photographs</w:t>
      </w:r>
      <w:r>
        <w:tab/>
      </w:r>
      <w:r>
        <w:fldChar w:fldCharType="begin"/>
      </w:r>
      <w:r>
        <w:instrText xml:space="preserve"> PAGEREF _Toc392151150 \h </w:instrText>
      </w:r>
      <w:r>
        <w:fldChar w:fldCharType="separate"/>
      </w:r>
      <w:r w:rsidR="00610B7A">
        <w:t>46</w:t>
      </w:r>
      <w:r>
        <w:fldChar w:fldCharType="end"/>
      </w:r>
    </w:p>
    <w:p w:rsidR="00CC7199" w:rsidRDefault="00CC7199">
      <w:pPr>
        <w:pStyle w:val="TOC8"/>
        <w:rPr>
          <w:rFonts w:asciiTheme="minorHAnsi" w:eastAsiaTheme="minorEastAsia" w:hAnsiTheme="minorHAnsi" w:cstheme="minorBidi"/>
          <w:szCs w:val="22"/>
        </w:rPr>
      </w:pPr>
      <w:r>
        <w:t>50.</w:t>
      </w:r>
      <w:r>
        <w:tab/>
        <w:t>Disclosure of information by CEO to Commissioner of Police or other authorities</w:t>
      </w:r>
      <w:r>
        <w:tab/>
      </w:r>
      <w:r>
        <w:fldChar w:fldCharType="begin"/>
      </w:r>
      <w:r>
        <w:instrText xml:space="preserve"> PAGEREF _Toc392151151 \h </w:instrText>
      </w:r>
      <w:r>
        <w:fldChar w:fldCharType="separate"/>
      </w:r>
      <w:r w:rsidR="00610B7A">
        <w:t>46</w:t>
      </w:r>
      <w:r>
        <w:fldChar w:fldCharType="end"/>
      </w:r>
    </w:p>
    <w:p w:rsidR="00CC7199" w:rsidRDefault="00CC7199">
      <w:pPr>
        <w:pStyle w:val="TOC8"/>
        <w:rPr>
          <w:rFonts w:asciiTheme="minorHAnsi" w:eastAsiaTheme="minorEastAsia" w:hAnsiTheme="minorHAnsi" w:cstheme="minorBidi"/>
          <w:szCs w:val="22"/>
        </w:rPr>
      </w:pPr>
      <w:r>
        <w:t>51.</w:t>
      </w:r>
      <w:r>
        <w:tab/>
        <w:t>Disclosure of information to CEO by Commissioner of Police or other authorities</w:t>
      </w:r>
      <w:r>
        <w:tab/>
      </w:r>
      <w:r>
        <w:fldChar w:fldCharType="begin"/>
      </w:r>
      <w:r>
        <w:instrText xml:space="preserve"> PAGEREF _Toc392151152 \h </w:instrText>
      </w:r>
      <w:r>
        <w:fldChar w:fldCharType="separate"/>
      </w:r>
      <w:r w:rsidR="00610B7A">
        <w:t>47</w:t>
      </w:r>
      <w:r>
        <w:fldChar w:fldCharType="end"/>
      </w:r>
    </w:p>
    <w:p w:rsidR="00CC7199" w:rsidRDefault="00CC7199">
      <w:pPr>
        <w:pStyle w:val="TOC8"/>
        <w:rPr>
          <w:rFonts w:asciiTheme="minorHAnsi" w:eastAsiaTheme="minorEastAsia" w:hAnsiTheme="minorHAnsi" w:cstheme="minorBidi"/>
          <w:szCs w:val="22"/>
        </w:rPr>
      </w:pPr>
      <w:r>
        <w:t>52.</w:t>
      </w:r>
      <w:r>
        <w:tab/>
        <w:t>Exchange of information between CEO and interstate taxi authorities</w:t>
      </w:r>
      <w:r>
        <w:tab/>
      </w:r>
      <w:r>
        <w:fldChar w:fldCharType="begin"/>
      </w:r>
      <w:r>
        <w:instrText xml:space="preserve"> PAGEREF _Toc392151153 \h </w:instrText>
      </w:r>
      <w:r>
        <w:fldChar w:fldCharType="separate"/>
      </w:r>
      <w:r w:rsidR="00610B7A">
        <w:t>48</w:t>
      </w:r>
      <w:r>
        <w:fldChar w:fldCharType="end"/>
      </w:r>
    </w:p>
    <w:p w:rsidR="00CC7199" w:rsidRDefault="00CC7199">
      <w:pPr>
        <w:pStyle w:val="TOC8"/>
        <w:rPr>
          <w:rFonts w:asciiTheme="minorHAnsi" w:eastAsiaTheme="minorEastAsia" w:hAnsiTheme="minorHAnsi" w:cstheme="minorBidi"/>
          <w:szCs w:val="22"/>
        </w:rPr>
      </w:pPr>
      <w:r>
        <w:t>53.</w:t>
      </w:r>
      <w:r>
        <w:tab/>
        <w:t>Disclosures under this Part free of charge</w:t>
      </w:r>
      <w:r>
        <w:tab/>
      </w:r>
      <w:r>
        <w:fldChar w:fldCharType="begin"/>
      </w:r>
      <w:r>
        <w:instrText xml:space="preserve"> PAGEREF _Toc392151154 \h </w:instrText>
      </w:r>
      <w:r>
        <w:fldChar w:fldCharType="separate"/>
      </w:r>
      <w:r w:rsidR="00610B7A">
        <w:t>49</w:t>
      </w:r>
      <w:r>
        <w:fldChar w:fldCharType="end"/>
      </w:r>
    </w:p>
    <w:p w:rsidR="00CC7199" w:rsidRDefault="00CC7199">
      <w:pPr>
        <w:pStyle w:val="TOC8"/>
        <w:rPr>
          <w:rFonts w:asciiTheme="minorHAnsi" w:eastAsiaTheme="minorEastAsia" w:hAnsiTheme="minorHAnsi" w:cstheme="minorBidi"/>
          <w:szCs w:val="22"/>
        </w:rPr>
      </w:pPr>
      <w:r>
        <w:t>54.</w:t>
      </w:r>
      <w:r>
        <w:tab/>
        <w:t>Regulations may exempt information</w:t>
      </w:r>
      <w:r>
        <w:tab/>
      </w:r>
      <w:r>
        <w:fldChar w:fldCharType="begin"/>
      </w:r>
      <w:r>
        <w:instrText xml:space="preserve"> PAGEREF _Toc392151155 \h </w:instrText>
      </w:r>
      <w:r>
        <w:fldChar w:fldCharType="separate"/>
      </w:r>
      <w:r w:rsidR="00610B7A">
        <w:t>49</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8 — Miscellaneous</w:t>
      </w:r>
    </w:p>
    <w:p w:rsidR="00CC7199" w:rsidRDefault="00CC7199">
      <w:pPr>
        <w:pStyle w:val="TOC8"/>
        <w:rPr>
          <w:rFonts w:asciiTheme="minorHAnsi" w:eastAsiaTheme="minorEastAsia" w:hAnsiTheme="minorHAnsi" w:cstheme="minorBidi"/>
          <w:szCs w:val="22"/>
        </w:rPr>
      </w:pPr>
      <w:r>
        <w:t>55.</w:t>
      </w:r>
      <w:r>
        <w:tab/>
        <w:t>Reviewable decisions</w:t>
      </w:r>
      <w:r>
        <w:tab/>
      </w:r>
      <w:r>
        <w:fldChar w:fldCharType="begin"/>
      </w:r>
      <w:r>
        <w:instrText xml:space="preserve"> PAGEREF _Toc392151157 \h </w:instrText>
      </w:r>
      <w:r>
        <w:fldChar w:fldCharType="separate"/>
      </w:r>
      <w:r w:rsidR="00610B7A">
        <w:t>50</w:t>
      </w:r>
      <w:r>
        <w:fldChar w:fldCharType="end"/>
      </w:r>
    </w:p>
    <w:p w:rsidR="00CC7199" w:rsidRDefault="00CC7199">
      <w:pPr>
        <w:pStyle w:val="TOC8"/>
        <w:rPr>
          <w:rFonts w:asciiTheme="minorHAnsi" w:eastAsiaTheme="minorEastAsia" w:hAnsiTheme="minorHAnsi" w:cstheme="minorBidi"/>
          <w:szCs w:val="22"/>
        </w:rPr>
      </w:pPr>
      <w:r>
        <w:t>56.</w:t>
      </w:r>
      <w:r>
        <w:tab/>
        <w:t>Training courses and tests</w:t>
      </w:r>
      <w:r>
        <w:tab/>
      </w:r>
      <w:r>
        <w:fldChar w:fldCharType="begin"/>
      </w:r>
      <w:r>
        <w:instrText xml:space="preserve"> PAGEREF _Toc392151158 \h </w:instrText>
      </w:r>
      <w:r>
        <w:fldChar w:fldCharType="separate"/>
      </w:r>
      <w:r w:rsidR="00610B7A">
        <w:t>51</w:t>
      </w:r>
      <w:r>
        <w:fldChar w:fldCharType="end"/>
      </w:r>
    </w:p>
    <w:p w:rsidR="00CC7199" w:rsidRDefault="00CC7199">
      <w:pPr>
        <w:pStyle w:val="TOC8"/>
        <w:rPr>
          <w:rFonts w:asciiTheme="minorHAnsi" w:eastAsiaTheme="minorEastAsia" w:hAnsiTheme="minorHAnsi" w:cstheme="minorBidi"/>
          <w:szCs w:val="22"/>
        </w:rPr>
      </w:pPr>
      <w:r>
        <w:t>57.</w:t>
      </w:r>
      <w:r>
        <w:tab/>
        <w:t>Delegation</w:t>
      </w:r>
      <w:r>
        <w:tab/>
      </w:r>
      <w:r>
        <w:fldChar w:fldCharType="begin"/>
      </w:r>
      <w:r>
        <w:instrText xml:space="preserve"> PAGEREF _Toc392151159 \h </w:instrText>
      </w:r>
      <w:r>
        <w:fldChar w:fldCharType="separate"/>
      </w:r>
      <w:r w:rsidR="00610B7A">
        <w:t>52</w:t>
      </w:r>
      <w:r>
        <w:fldChar w:fldCharType="end"/>
      </w:r>
    </w:p>
    <w:p w:rsidR="00CC7199" w:rsidRDefault="00CC7199">
      <w:pPr>
        <w:pStyle w:val="TOC8"/>
        <w:rPr>
          <w:rFonts w:asciiTheme="minorHAnsi" w:eastAsiaTheme="minorEastAsia" w:hAnsiTheme="minorHAnsi" w:cstheme="minorBidi"/>
          <w:szCs w:val="22"/>
        </w:rPr>
      </w:pPr>
      <w:r>
        <w:t>58.</w:t>
      </w:r>
      <w:r>
        <w:tab/>
        <w:t>Agreements for performance of functions</w:t>
      </w:r>
      <w:r>
        <w:tab/>
      </w:r>
      <w:r>
        <w:fldChar w:fldCharType="begin"/>
      </w:r>
      <w:r>
        <w:instrText xml:space="preserve"> PAGEREF _Toc392151160 \h </w:instrText>
      </w:r>
      <w:r>
        <w:fldChar w:fldCharType="separate"/>
      </w:r>
      <w:r w:rsidR="00610B7A">
        <w:t>52</w:t>
      </w:r>
      <w:r>
        <w:fldChar w:fldCharType="end"/>
      </w:r>
    </w:p>
    <w:p w:rsidR="00CC7199" w:rsidRDefault="00CC7199">
      <w:pPr>
        <w:pStyle w:val="TOC8"/>
        <w:rPr>
          <w:rFonts w:asciiTheme="minorHAnsi" w:eastAsiaTheme="minorEastAsia" w:hAnsiTheme="minorHAnsi" w:cstheme="minorBidi"/>
          <w:szCs w:val="22"/>
        </w:rPr>
      </w:pPr>
      <w:r>
        <w:t>59.</w:t>
      </w:r>
      <w:r>
        <w:tab/>
        <w:t>Protection from personal liability</w:t>
      </w:r>
      <w:r>
        <w:tab/>
      </w:r>
      <w:r>
        <w:fldChar w:fldCharType="begin"/>
      </w:r>
      <w:r>
        <w:instrText xml:space="preserve"> PAGEREF _Toc392151161 \h </w:instrText>
      </w:r>
      <w:r>
        <w:fldChar w:fldCharType="separate"/>
      </w:r>
      <w:r w:rsidR="00610B7A">
        <w:t>53</w:t>
      </w:r>
      <w:r>
        <w:fldChar w:fldCharType="end"/>
      </w:r>
    </w:p>
    <w:p w:rsidR="00CC7199" w:rsidRDefault="00CC7199">
      <w:pPr>
        <w:pStyle w:val="TOC8"/>
        <w:rPr>
          <w:rFonts w:asciiTheme="minorHAnsi" w:eastAsiaTheme="minorEastAsia" w:hAnsiTheme="minorHAnsi" w:cstheme="minorBidi"/>
          <w:szCs w:val="22"/>
        </w:rPr>
      </w:pPr>
      <w:r>
        <w:t>60.</w:t>
      </w:r>
      <w:r>
        <w:tab/>
        <w:t>Protection of people testing or examining or giving certain information</w:t>
      </w:r>
      <w:r>
        <w:tab/>
      </w:r>
      <w:r>
        <w:fldChar w:fldCharType="begin"/>
      </w:r>
      <w:r>
        <w:instrText xml:space="preserve"> PAGEREF _Toc392151162 \h </w:instrText>
      </w:r>
      <w:r>
        <w:fldChar w:fldCharType="separate"/>
      </w:r>
      <w:r w:rsidR="00610B7A">
        <w:t>53</w:t>
      </w:r>
      <w:r>
        <w:fldChar w:fldCharType="end"/>
      </w:r>
    </w:p>
    <w:p w:rsidR="00CC7199" w:rsidRDefault="00CC7199">
      <w:pPr>
        <w:pStyle w:val="TOC8"/>
        <w:rPr>
          <w:rFonts w:asciiTheme="minorHAnsi" w:eastAsiaTheme="minorEastAsia" w:hAnsiTheme="minorHAnsi" w:cstheme="minorBidi"/>
          <w:szCs w:val="22"/>
        </w:rPr>
      </w:pPr>
      <w:r>
        <w:t>61.</w:t>
      </w:r>
      <w:r>
        <w:tab/>
        <w:t>Publication of certain approvals</w:t>
      </w:r>
      <w:r>
        <w:tab/>
      </w:r>
      <w:r>
        <w:fldChar w:fldCharType="begin"/>
      </w:r>
      <w:r>
        <w:instrText xml:space="preserve"> PAGEREF _Toc392151163 \h </w:instrText>
      </w:r>
      <w:r>
        <w:fldChar w:fldCharType="separate"/>
      </w:r>
      <w:r w:rsidR="00610B7A">
        <w:t>54</w:t>
      </w:r>
      <w:r>
        <w:fldChar w:fldCharType="end"/>
      </w:r>
    </w:p>
    <w:p w:rsidR="00CC7199" w:rsidRDefault="00CC7199">
      <w:pPr>
        <w:pStyle w:val="TOC8"/>
        <w:rPr>
          <w:rFonts w:asciiTheme="minorHAnsi" w:eastAsiaTheme="minorEastAsia" w:hAnsiTheme="minorHAnsi" w:cstheme="minorBidi"/>
          <w:szCs w:val="22"/>
        </w:rPr>
      </w:pPr>
      <w:r>
        <w:t>62.</w:t>
      </w:r>
      <w:r>
        <w:tab/>
        <w:t>Regulations</w:t>
      </w:r>
      <w:r>
        <w:tab/>
      </w:r>
      <w:r>
        <w:fldChar w:fldCharType="begin"/>
      </w:r>
      <w:r>
        <w:instrText xml:space="preserve"> PAGEREF _Toc392151164 \h </w:instrText>
      </w:r>
      <w:r>
        <w:fldChar w:fldCharType="separate"/>
      </w:r>
      <w:r w:rsidR="00610B7A">
        <w:t>54</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9 — Transitional provisions</w:t>
      </w:r>
    </w:p>
    <w:p w:rsidR="00CC7199" w:rsidRDefault="00CC7199">
      <w:pPr>
        <w:pStyle w:val="TOC8"/>
        <w:rPr>
          <w:rFonts w:asciiTheme="minorHAnsi" w:eastAsiaTheme="minorEastAsia" w:hAnsiTheme="minorHAnsi" w:cstheme="minorBidi"/>
          <w:szCs w:val="22"/>
        </w:rPr>
      </w:pPr>
      <w:r>
        <w:t>63.</w:t>
      </w:r>
      <w:r>
        <w:tab/>
        <w:t>Terms used</w:t>
      </w:r>
      <w:r>
        <w:tab/>
      </w:r>
      <w:r>
        <w:fldChar w:fldCharType="begin"/>
      </w:r>
      <w:r>
        <w:instrText xml:space="preserve"> PAGEREF _Toc392151166 \h </w:instrText>
      </w:r>
      <w:r>
        <w:fldChar w:fldCharType="separate"/>
      </w:r>
      <w:r w:rsidR="00610B7A">
        <w:t>57</w:t>
      </w:r>
      <w:r>
        <w:fldChar w:fldCharType="end"/>
      </w:r>
    </w:p>
    <w:p w:rsidR="00CC7199" w:rsidRDefault="00CC7199">
      <w:pPr>
        <w:pStyle w:val="TOC8"/>
        <w:rPr>
          <w:rFonts w:asciiTheme="minorHAnsi" w:eastAsiaTheme="minorEastAsia" w:hAnsiTheme="minorHAnsi" w:cstheme="minorBidi"/>
          <w:szCs w:val="22"/>
        </w:rPr>
      </w:pPr>
      <w:r>
        <w:t>64.</w:t>
      </w:r>
      <w:r>
        <w:tab/>
        <w:t>Grant of licences during pre</w:t>
      </w:r>
      <w:r>
        <w:noBreakHyphen/>
        <w:t>commencement period to persons holding drivers’ licences endorsed with extension T</w:t>
      </w:r>
      <w:r>
        <w:tab/>
      </w:r>
      <w:r>
        <w:fldChar w:fldCharType="begin"/>
      </w:r>
      <w:r>
        <w:instrText xml:space="preserve"> PAGEREF _Toc392151167 \h </w:instrText>
      </w:r>
      <w:r>
        <w:fldChar w:fldCharType="separate"/>
      </w:r>
      <w:r w:rsidR="00610B7A">
        <w:t>57</w:t>
      </w:r>
      <w:r>
        <w:fldChar w:fldCharType="end"/>
      </w:r>
    </w:p>
    <w:p w:rsidR="00CC7199" w:rsidRDefault="00CC7199">
      <w:pPr>
        <w:pStyle w:val="TOC8"/>
        <w:rPr>
          <w:rFonts w:asciiTheme="minorHAnsi" w:eastAsiaTheme="minorEastAsia" w:hAnsiTheme="minorHAnsi" w:cstheme="minorBidi"/>
          <w:szCs w:val="22"/>
        </w:rPr>
      </w:pPr>
      <w:r>
        <w:t>65.</w:t>
      </w:r>
      <w:r>
        <w:tab/>
        <w:t>Section 64 licence taken to be taxi driver licence</w:t>
      </w:r>
      <w:r>
        <w:tab/>
      </w:r>
      <w:r>
        <w:fldChar w:fldCharType="begin"/>
      </w:r>
      <w:r>
        <w:instrText xml:space="preserve"> PAGEREF _Toc392151168 \h </w:instrText>
      </w:r>
      <w:r>
        <w:fldChar w:fldCharType="separate"/>
      </w:r>
      <w:r w:rsidR="00610B7A">
        <w:t>59</w:t>
      </w:r>
      <w:r>
        <w:fldChar w:fldCharType="end"/>
      </w:r>
    </w:p>
    <w:p w:rsidR="00CC7199" w:rsidRDefault="00CC7199">
      <w:pPr>
        <w:pStyle w:val="TOC8"/>
        <w:rPr>
          <w:rFonts w:asciiTheme="minorHAnsi" w:eastAsiaTheme="minorEastAsia" w:hAnsiTheme="minorHAnsi" w:cstheme="minorBidi"/>
          <w:szCs w:val="22"/>
        </w:rPr>
      </w:pPr>
      <w:r>
        <w:t>66.</w:t>
      </w:r>
      <w:r>
        <w:tab/>
        <w:t>Section 64 licence of no effect unless driver’s licence endorsed with extension T at commencement day</w:t>
      </w:r>
      <w:r>
        <w:tab/>
      </w:r>
      <w:r>
        <w:fldChar w:fldCharType="begin"/>
      </w:r>
      <w:r>
        <w:instrText xml:space="preserve"> PAGEREF _Toc392151169 \h </w:instrText>
      </w:r>
      <w:r>
        <w:fldChar w:fldCharType="separate"/>
      </w:r>
      <w:r w:rsidR="00610B7A">
        <w:t>59</w:t>
      </w:r>
      <w:r>
        <w:fldChar w:fldCharType="end"/>
      </w:r>
    </w:p>
    <w:p w:rsidR="00CC7199" w:rsidRDefault="00CC7199">
      <w:pPr>
        <w:pStyle w:val="TOC8"/>
        <w:rPr>
          <w:rFonts w:asciiTheme="minorHAnsi" w:eastAsiaTheme="minorEastAsia" w:hAnsiTheme="minorHAnsi" w:cstheme="minorBidi"/>
          <w:szCs w:val="22"/>
        </w:rPr>
      </w:pPr>
      <w:r>
        <w:t>67.</w:t>
      </w:r>
      <w:r>
        <w:tab/>
        <w:t>Special provisions about pre</w:t>
      </w:r>
      <w:r>
        <w:noBreakHyphen/>
        <w:t>commencement licences</w:t>
      </w:r>
      <w:r>
        <w:tab/>
      </w:r>
      <w:r>
        <w:fldChar w:fldCharType="begin"/>
      </w:r>
      <w:r>
        <w:instrText xml:space="preserve"> PAGEREF _Toc392151170 \h </w:instrText>
      </w:r>
      <w:r>
        <w:fldChar w:fldCharType="separate"/>
      </w:r>
      <w:r w:rsidR="00610B7A">
        <w:t>59</w:t>
      </w:r>
      <w:r>
        <w:fldChar w:fldCharType="end"/>
      </w:r>
    </w:p>
    <w:p w:rsidR="00CC7199" w:rsidRDefault="00CC7199">
      <w:pPr>
        <w:pStyle w:val="TOC8"/>
        <w:rPr>
          <w:rFonts w:asciiTheme="minorHAnsi" w:eastAsiaTheme="minorEastAsia" w:hAnsiTheme="minorHAnsi" w:cstheme="minorBidi"/>
          <w:szCs w:val="22"/>
        </w:rPr>
      </w:pPr>
      <w:r>
        <w:t>68.</w:t>
      </w:r>
      <w:r>
        <w:tab/>
        <w:t>Driver’s licence may be endorsed with extension T if pre</w:t>
      </w:r>
      <w:r>
        <w:noBreakHyphen/>
        <w:t>commencement licence granted</w:t>
      </w:r>
      <w:r>
        <w:tab/>
      </w:r>
      <w:r>
        <w:fldChar w:fldCharType="begin"/>
      </w:r>
      <w:r>
        <w:instrText xml:space="preserve"> PAGEREF _Toc392151171 \h </w:instrText>
      </w:r>
      <w:r>
        <w:fldChar w:fldCharType="separate"/>
      </w:r>
      <w:r w:rsidR="00610B7A">
        <w:t>60</w:t>
      </w:r>
      <w:r>
        <w:fldChar w:fldCharType="end"/>
      </w:r>
    </w:p>
    <w:p w:rsidR="00CC7199" w:rsidRDefault="00CC7199">
      <w:pPr>
        <w:pStyle w:val="TOC8"/>
        <w:rPr>
          <w:rFonts w:asciiTheme="minorHAnsi" w:eastAsiaTheme="minorEastAsia" w:hAnsiTheme="minorHAnsi" w:cstheme="minorBidi"/>
          <w:szCs w:val="22"/>
        </w:rPr>
      </w:pPr>
      <w:r>
        <w:t>69.</w:t>
      </w:r>
      <w:r>
        <w:tab/>
        <w:t>Application for extension T endorsement made before proclamation day</w:t>
      </w:r>
      <w:r>
        <w:tab/>
      </w:r>
      <w:r>
        <w:fldChar w:fldCharType="begin"/>
      </w:r>
      <w:r>
        <w:instrText xml:space="preserve"> PAGEREF _Toc392151172 \h </w:instrText>
      </w:r>
      <w:r>
        <w:fldChar w:fldCharType="separate"/>
      </w:r>
      <w:r w:rsidR="00610B7A">
        <w:t>60</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10 — Consequential amendments</w:t>
      </w:r>
    </w:p>
    <w:p w:rsidR="00CC7199" w:rsidRDefault="00CC7199">
      <w:pPr>
        <w:pStyle w:val="TOC4"/>
        <w:tabs>
          <w:tab w:val="right" w:pos="7087"/>
        </w:tabs>
        <w:rPr>
          <w:rFonts w:asciiTheme="minorHAnsi" w:eastAsiaTheme="minorEastAsia" w:hAnsiTheme="minorHAnsi" w:cstheme="minorBidi"/>
          <w:b w:val="0"/>
          <w:szCs w:val="22"/>
        </w:rPr>
      </w:pPr>
      <w:r>
        <w:t>Division 1 — </w:t>
      </w:r>
      <w:r w:rsidRPr="00493F4C">
        <w:rPr>
          <w:i/>
        </w:rPr>
        <w:t>Road Traffic Act 1974</w:t>
      </w:r>
      <w:r>
        <w:t xml:space="preserve"> amended</w:t>
      </w:r>
    </w:p>
    <w:p w:rsidR="00CC7199" w:rsidRDefault="00CC7199">
      <w:pPr>
        <w:pStyle w:val="TOC8"/>
        <w:rPr>
          <w:rFonts w:asciiTheme="minorHAnsi" w:eastAsiaTheme="minorEastAsia" w:hAnsiTheme="minorHAnsi" w:cstheme="minorBidi"/>
          <w:szCs w:val="22"/>
        </w:rPr>
      </w:pPr>
      <w:r>
        <w:t>70.</w:t>
      </w:r>
      <w:r>
        <w:tab/>
        <w:t>Act amended</w:t>
      </w:r>
      <w:r>
        <w:tab/>
      </w:r>
      <w:r>
        <w:fldChar w:fldCharType="begin"/>
      </w:r>
      <w:r>
        <w:instrText xml:space="preserve"> PAGEREF _Toc392151175 \h </w:instrText>
      </w:r>
      <w:r>
        <w:fldChar w:fldCharType="separate"/>
      </w:r>
      <w:r w:rsidR="00610B7A">
        <w:t>61</w:t>
      </w:r>
      <w:r>
        <w:fldChar w:fldCharType="end"/>
      </w:r>
    </w:p>
    <w:p w:rsidR="00CC7199" w:rsidRDefault="00CC7199">
      <w:pPr>
        <w:pStyle w:val="TOC8"/>
        <w:rPr>
          <w:rFonts w:asciiTheme="minorHAnsi" w:eastAsiaTheme="minorEastAsia" w:hAnsiTheme="minorHAnsi" w:cstheme="minorBidi"/>
          <w:szCs w:val="22"/>
        </w:rPr>
      </w:pPr>
      <w:r>
        <w:t>71.</w:t>
      </w:r>
      <w:r>
        <w:tab/>
        <w:t>Section 42E amended</w:t>
      </w:r>
      <w:r>
        <w:tab/>
      </w:r>
      <w:r>
        <w:fldChar w:fldCharType="begin"/>
      </w:r>
      <w:r>
        <w:instrText xml:space="preserve"> PAGEREF _Toc392151176 \h </w:instrText>
      </w:r>
      <w:r>
        <w:fldChar w:fldCharType="separate"/>
      </w:r>
      <w:r w:rsidR="00610B7A">
        <w:t>61</w:t>
      </w:r>
      <w:r>
        <w:fldChar w:fldCharType="end"/>
      </w:r>
    </w:p>
    <w:p w:rsidR="00CC7199" w:rsidRDefault="00CC7199">
      <w:pPr>
        <w:pStyle w:val="TOC8"/>
        <w:rPr>
          <w:rFonts w:asciiTheme="minorHAnsi" w:eastAsiaTheme="minorEastAsia" w:hAnsiTheme="minorHAnsi" w:cstheme="minorBidi"/>
          <w:szCs w:val="22"/>
        </w:rPr>
      </w:pPr>
      <w:r>
        <w:t>72.</w:t>
      </w:r>
      <w:r>
        <w:tab/>
        <w:t>Section 44AA amended</w:t>
      </w:r>
      <w:r>
        <w:tab/>
      </w:r>
      <w:r>
        <w:fldChar w:fldCharType="begin"/>
      </w:r>
      <w:r>
        <w:instrText xml:space="preserve"> PAGEREF _Toc392151177 \h </w:instrText>
      </w:r>
      <w:r>
        <w:fldChar w:fldCharType="separate"/>
      </w:r>
      <w:r w:rsidR="00610B7A">
        <w:t>61</w:t>
      </w:r>
      <w:r>
        <w:fldChar w:fldCharType="end"/>
      </w:r>
    </w:p>
    <w:p w:rsidR="00CC7199" w:rsidRDefault="00CC7199">
      <w:pPr>
        <w:pStyle w:val="TOC8"/>
        <w:rPr>
          <w:rFonts w:asciiTheme="minorHAnsi" w:eastAsiaTheme="minorEastAsia" w:hAnsiTheme="minorHAnsi" w:cstheme="minorBidi"/>
          <w:szCs w:val="22"/>
        </w:rPr>
      </w:pPr>
      <w:r>
        <w:t>73.</w:t>
      </w:r>
      <w:r>
        <w:tab/>
        <w:t>Section 44AD inserted</w:t>
      </w:r>
      <w:r>
        <w:tab/>
      </w:r>
      <w:r>
        <w:fldChar w:fldCharType="begin"/>
      </w:r>
      <w:r>
        <w:instrText xml:space="preserve"> PAGEREF _Toc392151178 \h </w:instrText>
      </w:r>
      <w:r>
        <w:fldChar w:fldCharType="separate"/>
      </w:r>
      <w:r w:rsidR="00610B7A">
        <w:t>61</w:t>
      </w:r>
      <w:r>
        <w:fldChar w:fldCharType="end"/>
      </w:r>
    </w:p>
    <w:p w:rsidR="00CC7199" w:rsidRDefault="00CC7199">
      <w:pPr>
        <w:pStyle w:val="TOC9"/>
        <w:rPr>
          <w:rFonts w:asciiTheme="minorHAnsi" w:eastAsiaTheme="minorEastAsia" w:hAnsiTheme="minorHAnsi" w:cstheme="minorBidi"/>
          <w:noProof/>
          <w:sz w:val="22"/>
          <w:szCs w:val="22"/>
        </w:rPr>
      </w:pPr>
      <w:r>
        <w:rPr>
          <w:noProof/>
        </w:rPr>
        <w:t>44AD.</w:t>
      </w:r>
      <w:r>
        <w:rPr>
          <w:noProof/>
        </w:rPr>
        <w:tab/>
        <w:t>Disclosure to CEO (taxi drivers licensing)</w:t>
      </w:r>
      <w:r>
        <w:rPr>
          <w:noProof/>
        </w:rPr>
        <w:tab/>
      </w:r>
      <w:r>
        <w:rPr>
          <w:noProof/>
        </w:rPr>
        <w:fldChar w:fldCharType="begin"/>
      </w:r>
      <w:r>
        <w:rPr>
          <w:noProof/>
        </w:rPr>
        <w:instrText xml:space="preserve"> PAGEREF _Toc392151179 \h </w:instrText>
      </w:r>
      <w:r>
        <w:rPr>
          <w:noProof/>
        </w:rPr>
      </w:r>
      <w:r>
        <w:rPr>
          <w:noProof/>
        </w:rPr>
        <w:fldChar w:fldCharType="separate"/>
      </w:r>
      <w:r w:rsidR="00610B7A">
        <w:rPr>
          <w:noProof/>
        </w:rPr>
        <w:t>61</w:t>
      </w:r>
      <w:r>
        <w:rPr>
          <w:noProof/>
        </w:rP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2 — </w:t>
      </w:r>
      <w:r w:rsidRPr="00493F4C">
        <w:rPr>
          <w:i/>
        </w:rPr>
        <w:t>Road Traffic (Authorisation to Drive) Act 2008</w:t>
      </w:r>
      <w:r>
        <w:t> amended</w:t>
      </w:r>
    </w:p>
    <w:p w:rsidR="00CC7199" w:rsidRDefault="00CC7199">
      <w:pPr>
        <w:pStyle w:val="TOC8"/>
        <w:rPr>
          <w:rFonts w:asciiTheme="minorHAnsi" w:eastAsiaTheme="minorEastAsia" w:hAnsiTheme="minorHAnsi" w:cstheme="minorBidi"/>
          <w:szCs w:val="22"/>
        </w:rPr>
      </w:pPr>
      <w:r>
        <w:t>74.</w:t>
      </w:r>
      <w:r>
        <w:tab/>
        <w:t>Act amended</w:t>
      </w:r>
      <w:r>
        <w:tab/>
      </w:r>
      <w:r>
        <w:fldChar w:fldCharType="begin"/>
      </w:r>
      <w:r>
        <w:instrText xml:space="preserve"> PAGEREF _Toc392151181 \h </w:instrText>
      </w:r>
      <w:r>
        <w:fldChar w:fldCharType="separate"/>
      </w:r>
      <w:r w:rsidR="00610B7A">
        <w:t>62</w:t>
      </w:r>
      <w:r>
        <w:fldChar w:fldCharType="end"/>
      </w:r>
    </w:p>
    <w:p w:rsidR="00CC7199" w:rsidRDefault="00CC7199">
      <w:pPr>
        <w:pStyle w:val="TOC8"/>
        <w:rPr>
          <w:rFonts w:asciiTheme="minorHAnsi" w:eastAsiaTheme="minorEastAsia" w:hAnsiTheme="minorHAnsi" w:cstheme="minorBidi"/>
          <w:szCs w:val="22"/>
        </w:rPr>
      </w:pPr>
      <w:r>
        <w:t>75.</w:t>
      </w:r>
      <w:r>
        <w:tab/>
        <w:t>Section 9 amended</w:t>
      </w:r>
      <w:r>
        <w:tab/>
      </w:r>
      <w:r>
        <w:fldChar w:fldCharType="begin"/>
      </w:r>
      <w:r>
        <w:instrText xml:space="preserve"> PAGEREF _Toc392151182 \h </w:instrText>
      </w:r>
      <w:r>
        <w:fldChar w:fldCharType="separate"/>
      </w:r>
      <w:r w:rsidR="00610B7A">
        <w:t>62</w:t>
      </w:r>
      <w:r>
        <w:fldChar w:fldCharType="end"/>
      </w:r>
    </w:p>
    <w:p w:rsidR="00CC7199" w:rsidRDefault="00CC7199">
      <w:pPr>
        <w:pStyle w:val="TOC8"/>
        <w:rPr>
          <w:rFonts w:asciiTheme="minorHAnsi" w:eastAsiaTheme="minorEastAsia" w:hAnsiTheme="minorHAnsi" w:cstheme="minorBidi"/>
          <w:szCs w:val="22"/>
        </w:rPr>
      </w:pPr>
      <w:r>
        <w:t>76.</w:t>
      </w:r>
      <w:r>
        <w:tab/>
        <w:t>Section 11B amended</w:t>
      </w:r>
      <w:r>
        <w:tab/>
      </w:r>
      <w:r>
        <w:fldChar w:fldCharType="begin"/>
      </w:r>
      <w:r>
        <w:instrText xml:space="preserve"> PAGEREF _Toc392151183 \h </w:instrText>
      </w:r>
      <w:r>
        <w:fldChar w:fldCharType="separate"/>
      </w:r>
      <w:r w:rsidR="00610B7A">
        <w:t>62</w:t>
      </w:r>
      <w:r>
        <w:fldChar w:fldCharType="end"/>
      </w:r>
    </w:p>
    <w:p w:rsidR="00CC7199" w:rsidRDefault="00CC7199">
      <w:pPr>
        <w:pStyle w:val="TOC8"/>
        <w:rPr>
          <w:rFonts w:asciiTheme="minorHAnsi" w:eastAsiaTheme="minorEastAsia" w:hAnsiTheme="minorHAnsi" w:cstheme="minorBidi"/>
          <w:szCs w:val="22"/>
        </w:rPr>
      </w:pPr>
      <w:r>
        <w:t>77.</w:t>
      </w:r>
      <w:r>
        <w:tab/>
        <w:t>Section 11E inserted</w:t>
      </w:r>
      <w:r>
        <w:tab/>
      </w:r>
      <w:r>
        <w:fldChar w:fldCharType="begin"/>
      </w:r>
      <w:r>
        <w:instrText xml:space="preserve"> PAGEREF _Toc392151184 \h </w:instrText>
      </w:r>
      <w:r>
        <w:fldChar w:fldCharType="separate"/>
      </w:r>
      <w:r w:rsidR="00610B7A">
        <w:t>63</w:t>
      </w:r>
      <w:r>
        <w:fldChar w:fldCharType="end"/>
      </w:r>
    </w:p>
    <w:p w:rsidR="00CC7199" w:rsidRDefault="00CC7199">
      <w:pPr>
        <w:pStyle w:val="TOC9"/>
        <w:rPr>
          <w:rFonts w:asciiTheme="minorHAnsi" w:eastAsiaTheme="minorEastAsia" w:hAnsiTheme="minorHAnsi" w:cstheme="minorBidi"/>
          <w:noProof/>
          <w:sz w:val="22"/>
          <w:szCs w:val="22"/>
        </w:rPr>
      </w:pPr>
      <w:r>
        <w:rPr>
          <w:noProof/>
        </w:rPr>
        <w:t>11E.</w:t>
      </w:r>
      <w:r>
        <w:rPr>
          <w:noProof/>
        </w:rPr>
        <w:tab/>
        <w:t>Disclosure to CEO (taxi drivers licensing)</w:t>
      </w:r>
      <w:r>
        <w:rPr>
          <w:noProof/>
        </w:rPr>
        <w:tab/>
      </w:r>
      <w:r>
        <w:rPr>
          <w:noProof/>
        </w:rPr>
        <w:fldChar w:fldCharType="begin"/>
      </w:r>
      <w:r>
        <w:rPr>
          <w:noProof/>
        </w:rPr>
        <w:instrText xml:space="preserve"> PAGEREF _Toc392151185 \h </w:instrText>
      </w:r>
      <w:r>
        <w:rPr>
          <w:noProof/>
        </w:rPr>
      </w:r>
      <w:r>
        <w:rPr>
          <w:noProof/>
        </w:rPr>
        <w:fldChar w:fldCharType="separate"/>
      </w:r>
      <w:r w:rsidR="00610B7A">
        <w:rPr>
          <w:noProof/>
        </w:rPr>
        <w:t>63</w:t>
      </w:r>
      <w:r>
        <w:rPr>
          <w:noProof/>
        </w:rP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3 — </w:t>
      </w:r>
      <w:r w:rsidRPr="00493F4C">
        <w:rPr>
          <w:i/>
        </w:rPr>
        <w:t>Road Traffic Legislation Amendment Act 2012</w:t>
      </w:r>
      <w:r>
        <w:t> amended</w:t>
      </w:r>
    </w:p>
    <w:p w:rsidR="00CC7199" w:rsidRDefault="00CC7199">
      <w:pPr>
        <w:pStyle w:val="TOC8"/>
        <w:rPr>
          <w:rFonts w:asciiTheme="minorHAnsi" w:eastAsiaTheme="minorEastAsia" w:hAnsiTheme="minorHAnsi" w:cstheme="minorBidi"/>
          <w:szCs w:val="22"/>
        </w:rPr>
      </w:pPr>
      <w:r>
        <w:t>78.</w:t>
      </w:r>
      <w:r>
        <w:tab/>
        <w:t>Act amended</w:t>
      </w:r>
      <w:r>
        <w:tab/>
      </w:r>
      <w:r>
        <w:fldChar w:fldCharType="begin"/>
      </w:r>
      <w:r>
        <w:instrText xml:space="preserve"> PAGEREF _Toc392151187 \h </w:instrText>
      </w:r>
      <w:r>
        <w:fldChar w:fldCharType="separate"/>
      </w:r>
      <w:r w:rsidR="00610B7A">
        <w:t>63</w:t>
      </w:r>
      <w:r>
        <w:fldChar w:fldCharType="end"/>
      </w:r>
    </w:p>
    <w:p w:rsidR="00CC7199" w:rsidRDefault="00CC7199">
      <w:pPr>
        <w:pStyle w:val="TOC8"/>
        <w:rPr>
          <w:rFonts w:asciiTheme="minorHAnsi" w:eastAsiaTheme="minorEastAsia" w:hAnsiTheme="minorHAnsi" w:cstheme="minorBidi"/>
          <w:szCs w:val="22"/>
        </w:rPr>
      </w:pPr>
      <w:r>
        <w:t>79.</w:t>
      </w:r>
      <w:r>
        <w:tab/>
        <w:t>Section 191 deleted</w:t>
      </w:r>
      <w:r>
        <w:tab/>
      </w:r>
      <w:r>
        <w:fldChar w:fldCharType="begin"/>
      </w:r>
      <w:r>
        <w:instrText xml:space="preserve"> PAGEREF _Toc392151188 \h </w:instrText>
      </w:r>
      <w:r>
        <w:fldChar w:fldCharType="separate"/>
      </w:r>
      <w:r w:rsidR="00610B7A">
        <w:t>63</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4 — </w:t>
      </w:r>
      <w:r w:rsidRPr="00493F4C">
        <w:rPr>
          <w:i/>
        </w:rPr>
        <w:t>State Administrative Tribunal Act 2004</w:t>
      </w:r>
      <w:r>
        <w:t xml:space="preserve"> amended</w:t>
      </w:r>
    </w:p>
    <w:p w:rsidR="00CC7199" w:rsidRDefault="00CC7199">
      <w:pPr>
        <w:pStyle w:val="TOC8"/>
        <w:rPr>
          <w:rFonts w:asciiTheme="minorHAnsi" w:eastAsiaTheme="minorEastAsia" w:hAnsiTheme="minorHAnsi" w:cstheme="minorBidi"/>
          <w:szCs w:val="22"/>
        </w:rPr>
      </w:pPr>
      <w:r>
        <w:t>80.</w:t>
      </w:r>
      <w:r>
        <w:tab/>
        <w:t>Act amended</w:t>
      </w:r>
      <w:r>
        <w:tab/>
      </w:r>
      <w:r>
        <w:fldChar w:fldCharType="begin"/>
      </w:r>
      <w:r>
        <w:instrText xml:space="preserve"> PAGEREF _Toc392151190 \h </w:instrText>
      </w:r>
      <w:r>
        <w:fldChar w:fldCharType="separate"/>
      </w:r>
      <w:r w:rsidR="00610B7A">
        <w:t>63</w:t>
      </w:r>
      <w:r>
        <w:fldChar w:fldCharType="end"/>
      </w:r>
    </w:p>
    <w:p w:rsidR="00CC7199" w:rsidRDefault="00CC7199">
      <w:pPr>
        <w:pStyle w:val="TOC8"/>
        <w:rPr>
          <w:rFonts w:asciiTheme="minorHAnsi" w:eastAsiaTheme="minorEastAsia" w:hAnsiTheme="minorHAnsi" w:cstheme="minorBidi"/>
          <w:szCs w:val="22"/>
        </w:rPr>
      </w:pPr>
      <w:r>
        <w:t>81.</w:t>
      </w:r>
      <w:r>
        <w:tab/>
        <w:t>Schedule 1 amended</w:t>
      </w:r>
      <w:r>
        <w:tab/>
      </w:r>
      <w:r>
        <w:fldChar w:fldCharType="begin"/>
      </w:r>
      <w:r>
        <w:instrText xml:space="preserve"> PAGEREF _Toc392151191 \h </w:instrText>
      </w:r>
      <w:r>
        <w:fldChar w:fldCharType="separate"/>
      </w:r>
      <w:r w:rsidR="00610B7A">
        <w:t>63</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5 — </w:t>
      </w:r>
      <w:r w:rsidRPr="00493F4C">
        <w:rPr>
          <w:i/>
        </w:rPr>
        <w:t>Taxi Act 1994</w:t>
      </w:r>
      <w:r>
        <w:t xml:space="preserve"> amended</w:t>
      </w:r>
    </w:p>
    <w:p w:rsidR="00CC7199" w:rsidRDefault="00CC7199">
      <w:pPr>
        <w:pStyle w:val="TOC8"/>
        <w:rPr>
          <w:rFonts w:asciiTheme="minorHAnsi" w:eastAsiaTheme="minorEastAsia" w:hAnsiTheme="minorHAnsi" w:cstheme="minorBidi"/>
          <w:szCs w:val="22"/>
        </w:rPr>
      </w:pPr>
      <w:r>
        <w:t>82.</w:t>
      </w:r>
      <w:r>
        <w:tab/>
        <w:t>Act amended</w:t>
      </w:r>
      <w:r>
        <w:tab/>
      </w:r>
      <w:r>
        <w:fldChar w:fldCharType="begin"/>
      </w:r>
      <w:r>
        <w:instrText xml:space="preserve"> PAGEREF _Toc392151193 \h </w:instrText>
      </w:r>
      <w:r>
        <w:fldChar w:fldCharType="separate"/>
      </w:r>
      <w:r w:rsidR="00610B7A">
        <w:t>64</w:t>
      </w:r>
      <w:r>
        <w:fldChar w:fldCharType="end"/>
      </w:r>
    </w:p>
    <w:p w:rsidR="00CC7199" w:rsidRDefault="00CC7199">
      <w:pPr>
        <w:pStyle w:val="TOC8"/>
        <w:rPr>
          <w:rFonts w:asciiTheme="minorHAnsi" w:eastAsiaTheme="minorEastAsia" w:hAnsiTheme="minorHAnsi" w:cstheme="minorBidi"/>
          <w:szCs w:val="22"/>
        </w:rPr>
      </w:pPr>
      <w:r>
        <w:t>83.</w:t>
      </w:r>
      <w:r>
        <w:tab/>
        <w:t>Section 16 amended</w:t>
      </w:r>
      <w:r>
        <w:tab/>
      </w:r>
      <w:r>
        <w:fldChar w:fldCharType="begin"/>
      </w:r>
      <w:r>
        <w:instrText xml:space="preserve"> PAGEREF _Toc392151194 \h </w:instrText>
      </w:r>
      <w:r>
        <w:fldChar w:fldCharType="separate"/>
      </w:r>
      <w:r w:rsidR="00610B7A">
        <w:t>64</w:t>
      </w:r>
      <w:r>
        <w:fldChar w:fldCharType="end"/>
      </w:r>
    </w:p>
    <w:p w:rsidR="00CC7199" w:rsidRDefault="00CC7199">
      <w:pPr>
        <w:pStyle w:val="TOC8"/>
        <w:rPr>
          <w:rFonts w:asciiTheme="minorHAnsi" w:eastAsiaTheme="minorEastAsia" w:hAnsiTheme="minorHAnsi" w:cstheme="minorBidi"/>
          <w:szCs w:val="22"/>
        </w:rPr>
      </w:pPr>
      <w:r>
        <w:t>84.</w:t>
      </w:r>
      <w:r>
        <w:tab/>
        <w:t>Section 29 amended</w:t>
      </w:r>
      <w:r>
        <w:tab/>
      </w:r>
      <w:r>
        <w:fldChar w:fldCharType="begin"/>
      </w:r>
      <w:r>
        <w:instrText xml:space="preserve"> PAGEREF _Toc392151195 \h </w:instrText>
      </w:r>
      <w:r>
        <w:fldChar w:fldCharType="separate"/>
      </w:r>
      <w:r w:rsidR="00610B7A">
        <w:t>64</w:t>
      </w:r>
      <w:r>
        <w:fldChar w:fldCharType="end"/>
      </w:r>
    </w:p>
    <w:p w:rsidR="00CC7199" w:rsidRDefault="00CC7199">
      <w:pPr>
        <w:pStyle w:val="TOC8"/>
        <w:rPr>
          <w:rFonts w:asciiTheme="minorHAnsi" w:eastAsiaTheme="minorEastAsia" w:hAnsiTheme="minorHAnsi" w:cstheme="minorBidi"/>
          <w:szCs w:val="22"/>
        </w:rPr>
      </w:pPr>
      <w:r>
        <w:t>85.</w:t>
      </w:r>
      <w:r>
        <w:tab/>
        <w:t>Section 40 amended</w:t>
      </w:r>
      <w:r>
        <w:tab/>
      </w:r>
      <w:r>
        <w:fldChar w:fldCharType="begin"/>
      </w:r>
      <w:r>
        <w:instrText xml:space="preserve"> PAGEREF _Toc392151196 \h </w:instrText>
      </w:r>
      <w:r>
        <w:fldChar w:fldCharType="separate"/>
      </w:r>
      <w:r w:rsidR="00610B7A">
        <w:t>64</w:t>
      </w:r>
      <w:r>
        <w:fldChar w:fldCharType="end"/>
      </w:r>
    </w:p>
    <w:p w:rsidR="00CC7199" w:rsidRDefault="00CC7199">
      <w:pPr>
        <w:pStyle w:val="TOC4"/>
        <w:tabs>
          <w:tab w:val="right" w:pos="7087"/>
        </w:tabs>
        <w:rPr>
          <w:rFonts w:asciiTheme="minorHAnsi" w:eastAsiaTheme="minorEastAsia" w:hAnsiTheme="minorHAnsi" w:cstheme="minorBidi"/>
          <w:b w:val="0"/>
          <w:szCs w:val="22"/>
        </w:rPr>
      </w:pPr>
      <w:r>
        <w:t>Division 6 — </w:t>
      </w:r>
      <w:r w:rsidRPr="00493F4C">
        <w:rPr>
          <w:i/>
        </w:rPr>
        <w:t>Transport Co</w:t>
      </w:r>
      <w:r w:rsidRPr="00493F4C">
        <w:rPr>
          <w:i/>
        </w:rPr>
        <w:noBreakHyphen/>
        <w:t>ordination Act 1966</w:t>
      </w:r>
      <w:r>
        <w:t xml:space="preserve"> amended</w:t>
      </w:r>
    </w:p>
    <w:p w:rsidR="00CC7199" w:rsidRDefault="00CC7199">
      <w:pPr>
        <w:pStyle w:val="TOC8"/>
        <w:rPr>
          <w:rFonts w:asciiTheme="minorHAnsi" w:eastAsiaTheme="minorEastAsia" w:hAnsiTheme="minorHAnsi" w:cstheme="minorBidi"/>
          <w:szCs w:val="22"/>
        </w:rPr>
      </w:pPr>
      <w:r>
        <w:t>86.</w:t>
      </w:r>
      <w:r>
        <w:tab/>
        <w:t>Act amended</w:t>
      </w:r>
      <w:r>
        <w:tab/>
      </w:r>
      <w:r>
        <w:fldChar w:fldCharType="begin"/>
      </w:r>
      <w:r>
        <w:instrText xml:space="preserve"> PAGEREF _Toc392151198 \h </w:instrText>
      </w:r>
      <w:r>
        <w:fldChar w:fldCharType="separate"/>
      </w:r>
      <w:r w:rsidR="00610B7A">
        <w:t>65</w:t>
      </w:r>
      <w:r>
        <w:fldChar w:fldCharType="end"/>
      </w:r>
    </w:p>
    <w:p w:rsidR="00CC7199" w:rsidRDefault="00CC7199">
      <w:pPr>
        <w:pStyle w:val="TOC8"/>
        <w:rPr>
          <w:rFonts w:asciiTheme="minorHAnsi" w:eastAsiaTheme="minorEastAsia" w:hAnsiTheme="minorHAnsi" w:cstheme="minorBidi"/>
          <w:szCs w:val="22"/>
        </w:rPr>
      </w:pPr>
      <w:r>
        <w:t>87.</w:t>
      </w:r>
      <w:r>
        <w:tab/>
        <w:t>Section 47ZE deleted</w:t>
      </w:r>
      <w:r>
        <w:tab/>
      </w:r>
      <w:r>
        <w:fldChar w:fldCharType="begin"/>
      </w:r>
      <w:r>
        <w:instrText xml:space="preserve"> PAGEREF _Toc392151199 \h </w:instrText>
      </w:r>
      <w:r>
        <w:fldChar w:fldCharType="separate"/>
      </w:r>
      <w:r w:rsidR="00610B7A">
        <w:t>65</w:t>
      </w:r>
      <w:r>
        <w:fldChar w:fldCharType="end"/>
      </w:r>
    </w:p>
    <w:p w:rsidR="00CC7199" w:rsidRDefault="00CC7199">
      <w:pPr>
        <w:pStyle w:val="TOC8"/>
        <w:rPr>
          <w:rFonts w:asciiTheme="minorHAnsi" w:eastAsiaTheme="minorEastAsia" w:hAnsiTheme="minorHAnsi" w:cstheme="minorBidi"/>
          <w:szCs w:val="22"/>
        </w:rPr>
      </w:pPr>
      <w:r>
        <w:t>88.</w:t>
      </w:r>
      <w:r>
        <w:tab/>
        <w:t>Section 47ZF amended</w:t>
      </w:r>
      <w:r>
        <w:tab/>
      </w:r>
      <w:r>
        <w:fldChar w:fldCharType="begin"/>
      </w:r>
      <w:r>
        <w:instrText xml:space="preserve"> PAGEREF _Toc392151200 \h </w:instrText>
      </w:r>
      <w:r>
        <w:fldChar w:fldCharType="separate"/>
      </w:r>
      <w:r w:rsidR="00610B7A">
        <w:t>65</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Part 11 — Repeals</w:t>
      </w:r>
    </w:p>
    <w:p w:rsidR="00CC7199" w:rsidRDefault="00CC7199">
      <w:pPr>
        <w:pStyle w:val="TOC8"/>
        <w:rPr>
          <w:rFonts w:asciiTheme="minorHAnsi" w:eastAsiaTheme="minorEastAsia" w:hAnsiTheme="minorHAnsi" w:cstheme="minorBidi"/>
          <w:szCs w:val="22"/>
        </w:rPr>
      </w:pPr>
      <w:r>
        <w:t>89.</w:t>
      </w:r>
      <w:r>
        <w:tab/>
        <w:t>Part 10 Division 1 repealed if not commenced</w:t>
      </w:r>
      <w:r>
        <w:tab/>
      </w:r>
      <w:r>
        <w:fldChar w:fldCharType="begin"/>
      </w:r>
      <w:r>
        <w:instrText xml:space="preserve"> PAGEREF _Toc392151202 \h </w:instrText>
      </w:r>
      <w:r>
        <w:fldChar w:fldCharType="separate"/>
      </w:r>
      <w:r w:rsidR="00610B7A">
        <w:t>66</w:t>
      </w:r>
      <w:r>
        <w:fldChar w:fldCharType="end"/>
      </w:r>
    </w:p>
    <w:p w:rsidR="00CC7199" w:rsidRDefault="00CC7199">
      <w:pPr>
        <w:pStyle w:val="TOC8"/>
        <w:rPr>
          <w:rFonts w:asciiTheme="minorHAnsi" w:eastAsiaTheme="minorEastAsia" w:hAnsiTheme="minorHAnsi" w:cstheme="minorBidi"/>
          <w:szCs w:val="22"/>
        </w:rPr>
      </w:pPr>
      <w:r>
        <w:t>90.</w:t>
      </w:r>
      <w:r>
        <w:tab/>
        <w:t>Part 10 Division 3 repealed if not commenced</w:t>
      </w:r>
      <w:r>
        <w:tab/>
      </w:r>
      <w:r>
        <w:fldChar w:fldCharType="begin"/>
      </w:r>
      <w:r>
        <w:instrText xml:space="preserve"> PAGEREF _Toc392151203 \h </w:instrText>
      </w:r>
      <w:r>
        <w:fldChar w:fldCharType="separate"/>
      </w:r>
      <w:r w:rsidR="00610B7A">
        <w:t>66</w:t>
      </w:r>
      <w:r>
        <w:fldChar w:fldCharType="end"/>
      </w:r>
    </w:p>
    <w:p w:rsidR="00CC7199" w:rsidRDefault="00CC7199">
      <w:pPr>
        <w:pStyle w:val="TOC2"/>
        <w:tabs>
          <w:tab w:val="right" w:pos="7087"/>
        </w:tabs>
        <w:rPr>
          <w:rFonts w:asciiTheme="minorHAnsi" w:eastAsiaTheme="minorEastAsia" w:hAnsiTheme="minorHAnsi" w:cstheme="minorBidi"/>
          <w:b w:val="0"/>
          <w:sz w:val="22"/>
          <w:szCs w:val="22"/>
        </w:rPr>
      </w:pPr>
      <w:r>
        <w:t>Defined terms</w:t>
      </w:r>
    </w:p>
    <w:p w:rsidR="00CC7199" w:rsidRDefault="00CC7199" w:rsidP="00CC7199">
      <w:pPr>
        <w:pStyle w:val="TOC2"/>
      </w:pPr>
      <w:r>
        <w:fldChar w:fldCharType="end"/>
      </w:r>
    </w:p>
    <w:p w:rsidR="00CC7199" w:rsidRDefault="00CC7199" w:rsidP="00CC71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C7199" w:rsidRDefault="00CC7199" w:rsidP="00CC7199">
      <w:pPr>
        <w:pStyle w:val="NoteHeading"/>
        <w:sectPr w:rsidR="00CC7199" w:rsidSect="00506300">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CC7199" w:rsidRDefault="00CC7199" w:rsidP="00CC7199">
      <w:pPr>
        <w:pStyle w:val="WA"/>
      </w:pPr>
      <w:r>
        <w:t>Western Australia</w:t>
      </w:r>
    </w:p>
    <w:p w:rsidR="001328D1" w:rsidRDefault="00A328D7" w:rsidP="00EF7FF2">
      <w:pPr>
        <w:pStyle w:val="NameofActReg"/>
        <w:suppressLineNumbers/>
        <w:spacing w:before="120"/>
      </w:pPr>
      <w:r>
        <w:t>Taxi Drivers Licensing Act 2014</w:t>
      </w:r>
    </w:p>
    <w:p w:rsidR="001328D1" w:rsidRDefault="0080079F" w:rsidP="0080079F">
      <w:pPr>
        <w:pStyle w:val="ABillFor"/>
        <w:pBdr>
          <w:top w:val="single" w:sz="4" w:space="6" w:color="auto"/>
          <w:bottom w:val="single" w:sz="4" w:space="6" w:color="auto"/>
        </w:pBdr>
        <w:spacing w:before="0" w:after="240"/>
        <w:ind w:left="2551" w:right="2551"/>
      </w:pPr>
      <w:bookmarkStart w:id="1" w:name="BillCited"/>
      <w:bookmarkEnd w:id="1"/>
      <w:r>
        <w:t xml:space="preserve">No. </w:t>
      </w:r>
      <w:r w:rsidR="00A328D7">
        <w:t>18 of 2014</w:t>
      </w:r>
    </w:p>
    <w:p w:rsidR="00DF3ACE" w:rsidRPr="00DB59C1" w:rsidRDefault="00DF3ACE" w:rsidP="00DF3ACE">
      <w:pPr>
        <w:pStyle w:val="LongTitle"/>
        <w:suppressLineNumbers/>
        <w:rPr>
          <w:snapToGrid w:val="0"/>
        </w:rPr>
      </w:pPr>
      <w:r w:rsidRPr="00DB59C1">
        <w:rPr>
          <w:snapToGrid w:val="0"/>
        </w:rPr>
        <w:t xml:space="preserve">An Act to — </w:t>
      </w:r>
    </w:p>
    <w:p w:rsidR="00DF3ACE" w:rsidRPr="00DB59C1" w:rsidRDefault="00DF3ACE" w:rsidP="00DF3ACE">
      <w:pPr>
        <w:pStyle w:val="LongTitle"/>
        <w:suppressLineNumbers/>
        <w:tabs>
          <w:tab w:val="left" w:pos="426"/>
        </w:tabs>
        <w:rPr>
          <w:snapToGrid w:val="0"/>
        </w:rPr>
      </w:pPr>
      <w:r w:rsidRPr="00DB59C1">
        <w:rPr>
          <w:snapToGrid w:val="0"/>
        </w:rPr>
        <w:sym w:font="Wingdings 2" w:char="F097"/>
      </w:r>
      <w:r w:rsidRPr="00DB59C1">
        <w:rPr>
          <w:snapToGrid w:val="0"/>
        </w:rPr>
        <w:tab/>
        <w:t>provide for the licensing and regulation of taxi drivers; and</w:t>
      </w:r>
    </w:p>
    <w:p w:rsidR="00DF3ACE" w:rsidRPr="00DB59C1" w:rsidRDefault="00DF3ACE" w:rsidP="00DF3ACE">
      <w:pPr>
        <w:pStyle w:val="LongTitle"/>
        <w:suppressLineNumbers/>
        <w:tabs>
          <w:tab w:val="left" w:pos="426"/>
        </w:tabs>
        <w:rPr>
          <w:snapToGrid w:val="0"/>
        </w:rPr>
      </w:pPr>
      <w:r w:rsidRPr="00DB59C1">
        <w:rPr>
          <w:snapToGrid w:val="0"/>
        </w:rPr>
        <w:sym w:font="Wingdings 2" w:char="F097"/>
      </w:r>
      <w:r w:rsidRPr="00DB59C1">
        <w:rPr>
          <w:snapToGrid w:val="0"/>
        </w:rPr>
        <w:tab/>
        <w:t>make consequential amendments to various Acts,</w:t>
      </w:r>
    </w:p>
    <w:p w:rsidR="00DF3ACE" w:rsidRDefault="00DF3ACE" w:rsidP="00DF3ACE">
      <w:pPr>
        <w:pStyle w:val="LongTitle"/>
        <w:suppressLineNumbers/>
        <w:rPr>
          <w:snapToGrid w:val="0"/>
        </w:rPr>
      </w:pPr>
      <w:r w:rsidRPr="00DB59C1">
        <w:rPr>
          <w:snapToGrid w:val="0"/>
        </w:rPr>
        <w:t>and for related purposes.</w:t>
      </w:r>
    </w:p>
    <w:p w:rsidR="0080079F" w:rsidRDefault="0080079F" w:rsidP="00CC7199">
      <w:pPr>
        <w:pStyle w:val="AssentNote"/>
      </w:pPr>
      <w:r>
        <w:t xml:space="preserve">[Assented to </w:t>
      </w:r>
      <w:r w:rsidR="00A328D7">
        <w:t>2 July 2014</w:t>
      </w:r>
      <w:r>
        <w:t>]</w:t>
      </w:r>
    </w:p>
    <w:p w:rsidR="001328D1" w:rsidRPr="00CC7199" w:rsidRDefault="001328D1" w:rsidP="00CC7199">
      <w:pPr>
        <w:pStyle w:val="Enactment"/>
      </w:pPr>
      <w:r w:rsidRPr="00CC7199">
        <w:t>The Parliament of Western Australia enacts as follows:</w:t>
      </w:r>
    </w:p>
    <w:p w:rsidR="001328D1" w:rsidRDefault="001328D1">
      <w:pPr>
        <w:sectPr w:rsidR="001328D1" w:rsidSect="00CC7199">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534DC0" w:rsidRPr="00534DC0" w:rsidRDefault="00534DC0" w:rsidP="00534DC0">
      <w:pPr>
        <w:pStyle w:val="Heading2"/>
      </w:pPr>
      <w:bookmarkStart w:id="2" w:name="_Toc364850500"/>
      <w:bookmarkStart w:id="3" w:name="_Toc364850619"/>
      <w:bookmarkStart w:id="4" w:name="_Toc364856805"/>
      <w:bookmarkStart w:id="5" w:name="_Toc364857524"/>
      <w:bookmarkStart w:id="6" w:name="_Toc365455221"/>
      <w:bookmarkStart w:id="7" w:name="_Toc365455653"/>
      <w:bookmarkStart w:id="8" w:name="_Toc369858549"/>
      <w:bookmarkStart w:id="9" w:name="_Toc370199442"/>
      <w:bookmarkStart w:id="10" w:name="_Toc391636597"/>
      <w:bookmarkStart w:id="11" w:name="_Toc391898948"/>
      <w:bookmarkStart w:id="12" w:name="_Toc392134101"/>
      <w:bookmarkStart w:id="13" w:name="_Toc392144397"/>
      <w:bookmarkStart w:id="14" w:name="_Toc392144517"/>
      <w:bookmarkStart w:id="15" w:name="_Toc392151085"/>
      <w:r w:rsidRPr="00534DC0">
        <w:rPr>
          <w:rStyle w:val="CharPartNo"/>
        </w:rPr>
        <w:t xml:space="preserve">Part </w:t>
      </w:r>
      <w:r w:rsidR="00592FA9">
        <w:rPr>
          <w:rStyle w:val="CharPartNo"/>
        </w:rPr>
        <w:t>1</w:t>
      </w:r>
      <w:r w:rsidRPr="00534DC0">
        <w:rPr>
          <w:rStyle w:val="CharDivNo"/>
        </w:rPr>
        <w:t> </w:t>
      </w:r>
      <w:r>
        <w:t>—</w:t>
      </w:r>
      <w:r w:rsidRPr="00534DC0">
        <w:rPr>
          <w:rStyle w:val="CharDivText"/>
        </w:rPr>
        <w:t> </w:t>
      </w:r>
      <w:r w:rsidRPr="00534DC0">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rsidR="001328D1" w:rsidRDefault="00592FA9">
      <w:pPr>
        <w:pStyle w:val="Heading5"/>
      </w:pPr>
      <w:bookmarkStart w:id="16" w:name="_Toc392134102"/>
      <w:bookmarkStart w:id="17" w:name="_Toc392144518"/>
      <w:bookmarkStart w:id="18" w:name="_Toc392151086"/>
      <w:r>
        <w:rPr>
          <w:rStyle w:val="CharSectno"/>
        </w:rPr>
        <w:t>1</w:t>
      </w:r>
      <w:r w:rsidR="001328D1">
        <w:t>.</w:t>
      </w:r>
      <w:r w:rsidR="001328D1">
        <w:tab/>
      </w:r>
      <w:r w:rsidR="001328D1">
        <w:rPr>
          <w:snapToGrid w:val="0"/>
        </w:rPr>
        <w:t>Short title</w:t>
      </w:r>
      <w:bookmarkEnd w:id="16"/>
      <w:bookmarkEnd w:id="17"/>
      <w:bookmarkEnd w:id="18"/>
    </w:p>
    <w:p w:rsidR="001328D1" w:rsidRDefault="001328D1">
      <w:pPr>
        <w:pStyle w:val="Subsection"/>
      </w:pPr>
      <w:r>
        <w:tab/>
      </w:r>
      <w:r>
        <w:tab/>
        <w:t>This</w:t>
      </w:r>
      <w:r>
        <w:rPr>
          <w:snapToGrid w:val="0"/>
        </w:rPr>
        <w:t xml:space="preserve"> is the</w:t>
      </w:r>
      <w:r>
        <w:rPr>
          <w:i/>
          <w:snapToGrid w:val="0"/>
        </w:rPr>
        <w:t xml:space="preserve"> </w:t>
      </w:r>
      <w:r w:rsidR="00A328D7">
        <w:rPr>
          <w:i/>
          <w:snapToGrid w:val="0"/>
        </w:rPr>
        <w:t>Taxi Drivers Licensing Act 2014</w:t>
      </w:r>
      <w:r>
        <w:rPr>
          <w:snapToGrid w:val="0"/>
        </w:rPr>
        <w:t>.</w:t>
      </w:r>
    </w:p>
    <w:p w:rsidR="00DF3ACE" w:rsidRDefault="00592FA9" w:rsidP="00DF3ACE">
      <w:pPr>
        <w:pStyle w:val="Heading5"/>
        <w:rPr>
          <w:snapToGrid w:val="0"/>
        </w:rPr>
      </w:pPr>
      <w:bookmarkStart w:id="19" w:name="_Toc392134103"/>
      <w:bookmarkStart w:id="20" w:name="_Toc392144519"/>
      <w:bookmarkStart w:id="21" w:name="_Toc392151087"/>
      <w:r>
        <w:rPr>
          <w:rStyle w:val="CharSectno"/>
        </w:rPr>
        <w:t>2</w:t>
      </w:r>
      <w:r w:rsidR="00DF3ACE">
        <w:rPr>
          <w:snapToGrid w:val="0"/>
        </w:rPr>
        <w:t>.</w:t>
      </w:r>
      <w:r w:rsidR="00DF3ACE">
        <w:rPr>
          <w:snapToGrid w:val="0"/>
        </w:rPr>
        <w:tab/>
      </w:r>
      <w:r w:rsidR="00DF3ACE">
        <w:t>Commencement</w:t>
      </w:r>
      <w:bookmarkEnd w:id="19"/>
      <w:bookmarkEnd w:id="20"/>
      <w:bookmarkEnd w:id="21"/>
    </w:p>
    <w:p w:rsidR="00DF3ACE" w:rsidRDefault="0085030D" w:rsidP="0085030D">
      <w:pPr>
        <w:pStyle w:val="Subsection"/>
      </w:pPr>
      <w:r>
        <w:tab/>
      </w:r>
      <w:r w:rsidR="0014171F">
        <w:tab/>
      </w:r>
      <w:r w:rsidR="00DF3ACE">
        <w:t xml:space="preserve">This Act comes into operation </w:t>
      </w:r>
      <w:r w:rsidR="00DF3ACE" w:rsidRPr="00840396">
        <w:t>as follows —</w:t>
      </w:r>
      <w:r w:rsidR="00DF3ACE">
        <w:t xml:space="preserve"> </w:t>
      </w:r>
    </w:p>
    <w:p w:rsidR="00DF3ACE" w:rsidRDefault="00DF3ACE" w:rsidP="00DF3ACE">
      <w:pPr>
        <w:pStyle w:val="Indenta"/>
      </w:pPr>
      <w:r>
        <w:tab/>
      </w:r>
      <w:r w:rsidR="00592FA9">
        <w:t>(a)</w:t>
      </w:r>
      <w:r w:rsidR="009A0B7A">
        <w:tab/>
      </w:r>
      <w:r w:rsidR="00A6788D">
        <w:t>Part </w:t>
      </w:r>
      <w:r w:rsidR="00A328D7">
        <w:t>1</w:t>
      </w:r>
      <w:r w:rsidR="00A6788D">
        <w:t xml:space="preserve"> comes</w:t>
      </w:r>
      <w:r w:rsidR="009A0B7A">
        <w:t xml:space="preserve"> into operation </w:t>
      </w:r>
      <w:r w:rsidR="00C14DFA">
        <w:t>on</w:t>
      </w:r>
      <w:r>
        <w:t xml:space="preserve"> the day on which this Act receives the Royal Assent;</w:t>
      </w:r>
    </w:p>
    <w:p w:rsidR="00DF3ACE" w:rsidRDefault="00DF3ACE" w:rsidP="00DF3ACE">
      <w:pPr>
        <w:pStyle w:val="Indenta"/>
      </w:pPr>
      <w:r>
        <w:tab/>
      </w:r>
      <w:r w:rsidR="00592FA9">
        <w:t>(b)</w:t>
      </w:r>
      <w:r>
        <w:tab/>
      </w:r>
      <w:r w:rsidR="004F4204">
        <w:t>Parts</w:t>
      </w:r>
      <w:r w:rsidR="00804185">
        <w:t> </w:t>
      </w:r>
      <w:r w:rsidR="00A328D7">
        <w:t>3</w:t>
      </w:r>
      <w:r w:rsidR="00D41CD2">
        <w:t>,</w:t>
      </w:r>
      <w:r w:rsidR="00804185">
        <w:t> </w:t>
      </w:r>
      <w:r w:rsidR="00A328D7">
        <w:t>7</w:t>
      </w:r>
      <w:r w:rsidR="00D41CD2">
        <w:t>,</w:t>
      </w:r>
      <w:r w:rsidR="00804185">
        <w:t> </w:t>
      </w:r>
      <w:r w:rsidR="00A328D7">
        <w:t>8</w:t>
      </w:r>
      <w:r w:rsidR="00D41CD2">
        <w:t xml:space="preserve"> </w:t>
      </w:r>
      <w:r w:rsidR="00F96910">
        <w:t>and</w:t>
      </w:r>
      <w:r w:rsidR="00804185">
        <w:t> </w:t>
      </w:r>
      <w:r w:rsidR="00A328D7">
        <w:t>9</w:t>
      </w:r>
      <w:r w:rsidR="009F5C38">
        <w:t xml:space="preserve">, </w:t>
      </w:r>
      <w:r w:rsidR="00F96910">
        <w:t>Part </w:t>
      </w:r>
      <w:r w:rsidR="00A328D7">
        <w:t>10</w:t>
      </w:r>
      <w:r w:rsidR="00F96910" w:rsidRPr="00840396">
        <w:t xml:space="preserve"> </w:t>
      </w:r>
      <w:r w:rsidR="00E4502B" w:rsidRPr="00840396">
        <w:t>(</w:t>
      </w:r>
      <w:r w:rsidR="00E4502B">
        <w:t>other than Divisions </w:t>
      </w:r>
      <w:r w:rsidR="00A328D7">
        <w:t>1</w:t>
      </w:r>
      <w:r w:rsidR="00E4502B">
        <w:t>,</w:t>
      </w:r>
      <w:r w:rsidR="00143F5B">
        <w:t xml:space="preserve"> </w:t>
      </w:r>
      <w:r w:rsidR="00A328D7">
        <w:t>2</w:t>
      </w:r>
      <w:r w:rsidR="00E4502B">
        <w:t>,</w:t>
      </w:r>
      <w:r w:rsidR="00143F5B">
        <w:t xml:space="preserve"> </w:t>
      </w:r>
      <w:r w:rsidR="00A328D7">
        <w:t>3</w:t>
      </w:r>
      <w:r w:rsidR="00E4502B">
        <w:t>,</w:t>
      </w:r>
      <w:r w:rsidR="00143F5B">
        <w:t xml:space="preserve"> </w:t>
      </w:r>
      <w:r w:rsidR="00A328D7">
        <w:t>5</w:t>
      </w:r>
      <w:r w:rsidR="00E4502B">
        <w:t xml:space="preserve"> and</w:t>
      </w:r>
      <w:r w:rsidR="007C5720">
        <w:t> </w:t>
      </w:r>
      <w:r w:rsidR="00A328D7">
        <w:t>6</w:t>
      </w:r>
      <w:r w:rsidR="00E4502B">
        <w:t xml:space="preserve">) </w:t>
      </w:r>
      <w:r w:rsidR="009F5C38">
        <w:t>and Part </w:t>
      </w:r>
      <w:r w:rsidR="00A328D7">
        <w:t>11</w:t>
      </w:r>
      <w:r w:rsidR="0014171F">
        <w:t xml:space="preserve"> come into operation </w:t>
      </w:r>
      <w:r w:rsidR="00C14DFA">
        <w:t>on</w:t>
      </w:r>
      <w:r>
        <w:t xml:space="preserve"> a day fixed by proclamation</w:t>
      </w:r>
      <w:r w:rsidR="00ED41F2">
        <w:t xml:space="preserve"> (</w:t>
      </w:r>
      <w:r w:rsidR="00ED41F2" w:rsidRPr="00ED41F2">
        <w:rPr>
          <w:rStyle w:val="CharDefText"/>
        </w:rPr>
        <w:t>proclamation day</w:t>
      </w:r>
      <w:r w:rsidR="00ED41F2">
        <w:t>)</w:t>
      </w:r>
      <w:r>
        <w:t>;</w:t>
      </w:r>
    </w:p>
    <w:p w:rsidR="009A0B7A" w:rsidRDefault="009A0B7A" w:rsidP="009A0B7A">
      <w:pPr>
        <w:pStyle w:val="Indenta"/>
      </w:pPr>
      <w:r>
        <w:tab/>
      </w:r>
      <w:r w:rsidR="00592FA9">
        <w:t>(c)</w:t>
      </w:r>
      <w:r>
        <w:tab/>
        <w:t>Part </w:t>
      </w:r>
      <w:r w:rsidR="00A328D7">
        <w:t>10</w:t>
      </w:r>
      <w:r>
        <w:t xml:space="preserve"> Division </w:t>
      </w:r>
      <w:r w:rsidR="00A328D7">
        <w:t>1</w:t>
      </w:r>
      <w:r>
        <w:t xml:space="preserve"> — </w:t>
      </w:r>
    </w:p>
    <w:p w:rsidR="009A0B7A" w:rsidRDefault="009A0B7A" w:rsidP="009A0B7A">
      <w:pPr>
        <w:pStyle w:val="Indenti"/>
      </w:pPr>
      <w:r>
        <w:tab/>
      </w:r>
      <w:r w:rsidR="00592FA9">
        <w:t>(i)</w:t>
      </w:r>
      <w:r>
        <w:tab/>
      </w:r>
      <w:r w:rsidR="0014171F">
        <w:t xml:space="preserve">if the </w:t>
      </w:r>
      <w:r w:rsidR="0014171F">
        <w:rPr>
          <w:i/>
        </w:rPr>
        <w:t>Road Traffic Legislation Amendment Act 2012</w:t>
      </w:r>
      <w:r w:rsidR="00E25AB5">
        <w:t xml:space="preserve"> </w:t>
      </w:r>
      <w:r w:rsidR="007C5720">
        <w:t>section 8</w:t>
      </w:r>
      <w:r w:rsidR="0014171F">
        <w:t xml:space="preserve"> do</w:t>
      </w:r>
      <w:r w:rsidR="00E25AB5">
        <w:t>es</w:t>
      </w:r>
      <w:r w:rsidR="0014171F">
        <w:t xml:space="preserve"> not come into operation on or before proclamation day — come</w:t>
      </w:r>
      <w:r w:rsidR="00B6211E">
        <w:t>s</w:t>
      </w:r>
      <w:r w:rsidR="0014171F">
        <w:t xml:space="preserve"> into operation on proclamation day</w:t>
      </w:r>
      <w:r>
        <w:t>; or</w:t>
      </w:r>
    </w:p>
    <w:p w:rsidR="009A0B7A" w:rsidRPr="006E67CA" w:rsidRDefault="009A0B7A" w:rsidP="009A0B7A">
      <w:pPr>
        <w:pStyle w:val="Indenti"/>
      </w:pPr>
      <w:r>
        <w:tab/>
      </w:r>
      <w:r w:rsidR="00592FA9">
        <w:t>(ii)</w:t>
      </w:r>
      <w:r w:rsidR="00A0119E">
        <w:tab/>
        <w:t xml:space="preserve">otherwise — </w:t>
      </w:r>
      <w:r w:rsidR="0014171F">
        <w:t>do</w:t>
      </w:r>
      <w:r w:rsidR="00B6211E">
        <w:t>es</w:t>
      </w:r>
      <w:r>
        <w:t xml:space="preserve"> not come into operation;</w:t>
      </w:r>
    </w:p>
    <w:p w:rsidR="00DF3ACE" w:rsidRDefault="00DF3ACE" w:rsidP="00DF3ACE">
      <w:pPr>
        <w:pStyle w:val="Indenta"/>
      </w:pPr>
      <w:r>
        <w:tab/>
      </w:r>
      <w:r w:rsidR="00592FA9">
        <w:t>(d)</w:t>
      </w:r>
      <w:r>
        <w:tab/>
        <w:t>Part </w:t>
      </w:r>
      <w:r w:rsidR="00A328D7">
        <w:t>10</w:t>
      </w:r>
      <w:r>
        <w:t xml:space="preserve"> Division </w:t>
      </w:r>
      <w:r w:rsidR="00A328D7">
        <w:t>2</w:t>
      </w:r>
      <w:r w:rsidR="0014171F">
        <w:t xml:space="preserve"> comes into operation</w:t>
      </w:r>
      <w:r w:rsidR="007B0E9E">
        <w:t xml:space="preserve"> — </w:t>
      </w:r>
    </w:p>
    <w:p w:rsidR="00DF3ACE" w:rsidRDefault="00DF3ACE" w:rsidP="00DF3ACE">
      <w:pPr>
        <w:pStyle w:val="Indenti"/>
      </w:pPr>
      <w:r>
        <w:tab/>
      </w:r>
      <w:r w:rsidR="00592FA9">
        <w:t>(i)</w:t>
      </w:r>
      <w:r>
        <w:tab/>
        <w:t xml:space="preserve">if the </w:t>
      </w:r>
      <w:r>
        <w:rPr>
          <w:i/>
        </w:rPr>
        <w:t>Road Traffic Legislation Amendment (Information) Act 2011</w:t>
      </w:r>
      <w:r>
        <w:t xml:space="preserve"> Part </w:t>
      </w:r>
      <w:r w:rsidRPr="00840396">
        <w:t>4 (</w:t>
      </w:r>
      <w:r>
        <w:rPr>
          <w:rStyle w:val="CharDefText"/>
        </w:rPr>
        <w:t>Part 4</w:t>
      </w:r>
      <w:r>
        <w:t xml:space="preserve">) comes into operation before </w:t>
      </w:r>
      <w:r w:rsidR="00C33C16">
        <w:t>proclamation day</w:t>
      </w:r>
      <w:r w:rsidR="004F4204">
        <w:t xml:space="preserve"> — </w:t>
      </w:r>
      <w:r w:rsidR="00C33C16">
        <w:t>on proclamation day</w:t>
      </w:r>
      <w:r>
        <w:t>; or</w:t>
      </w:r>
    </w:p>
    <w:p w:rsidR="00B6211E" w:rsidRDefault="00DF3ACE" w:rsidP="00DF3ACE">
      <w:pPr>
        <w:pStyle w:val="Indenti"/>
      </w:pPr>
      <w:r>
        <w:tab/>
      </w:r>
      <w:r w:rsidR="00592FA9">
        <w:t>(ii)</w:t>
      </w:r>
      <w:r>
        <w:tab/>
        <w:t>otherwise — immediately after Part 4 comes into operation;</w:t>
      </w:r>
    </w:p>
    <w:p w:rsidR="00B6211E" w:rsidRDefault="00E25AB5" w:rsidP="00E25AB5">
      <w:pPr>
        <w:pStyle w:val="Indenta"/>
      </w:pPr>
      <w:r>
        <w:tab/>
      </w:r>
      <w:r w:rsidR="00592FA9">
        <w:t>(e)</w:t>
      </w:r>
      <w:r>
        <w:tab/>
        <w:t>Part </w:t>
      </w:r>
      <w:r w:rsidR="00A328D7">
        <w:t>10</w:t>
      </w:r>
      <w:r>
        <w:t xml:space="preserve"> Division </w:t>
      </w:r>
      <w:r w:rsidR="00A328D7">
        <w:t>3</w:t>
      </w:r>
      <w:r>
        <w:t xml:space="preserve"> — </w:t>
      </w:r>
    </w:p>
    <w:p w:rsidR="00E25AB5" w:rsidRDefault="00E25AB5" w:rsidP="00E25AB5">
      <w:pPr>
        <w:pStyle w:val="Indenti"/>
      </w:pPr>
      <w:r>
        <w:tab/>
      </w:r>
      <w:r w:rsidR="00592FA9">
        <w:t>(i)</w:t>
      </w:r>
      <w:r>
        <w:tab/>
        <w:t xml:space="preserve">if the </w:t>
      </w:r>
      <w:r>
        <w:rPr>
          <w:i/>
        </w:rPr>
        <w:t>Road Traffic Legislation Amendment Act 2012</w:t>
      </w:r>
      <w:r>
        <w:t xml:space="preserve"> </w:t>
      </w:r>
      <w:r w:rsidR="007C5720">
        <w:t>section 1</w:t>
      </w:r>
      <w:r>
        <w:t xml:space="preserve">91 does not come into operation on or before the day </w:t>
      </w:r>
      <w:r w:rsidR="00E4502B">
        <w:t>on which section </w:t>
      </w:r>
      <w:r w:rsidR="00A328D7">
        <w:t>87</w:t>
      </w:r>
      <w:r w:rsidR="00E4502B">
        <w:t xml:space="preserve"> comes into operation under paragraph </w:t>
      </w:r>
      <w:r w:rsidR="00A328D7">
        <w:t>(f)</w:t>
      </w:r>
      <w:r>
        <w:t xml:space="preserve"> — </w:t>
      </w:r>
      <w:r w:rsidR="00533E7C">
        <w:t xml:space="preserve">comes into operation </w:t>
      </w:r>
      <w:r>
        <w:t xml:space="preserve">on </w:t>
      </w:r>
      <w:r w:rsidR="00E4502B">
        <w:t>that day</w:t>
      </w:r>
      <w:r>
        <w:t>; or</w:t>
      </w:r>
    </w:p>
    <w:p w:rsidR="00E25AB5" w:rsidRPr="006E67CA" w:rsidRDefault="00E25AB5" w:rsidP="00E25AB5">
      <w:pPr>
        <w:pStyle w:val="Indenti"/>
      </w:pPr>
      <w:r>
        <w:tab/>
      </w:r>
      <w:r w:rsidR="00592FA9">
        <w:t>(ii)</w:t>
      </w:r>
      <w:r w:rsidR="00A0119E">
        <w:tab/>
        <w:t xml:space="preserve">otherwise — </w:t>
      </w:r>
      <w:r>
        <w:t>does not come into operation;</w:t>
      </w:r>
    </w:p>
    <w:p w:rsidR="00DF3ACE" w:rsidRDefault="00DF3ACE" w:rsidP="00DF3ACE">
      <w:pPr>
        <w:pStyle w:val="Indenta"/>
      </w:pPr>
      <w:r>
        <w:tab/>
      </w:r>
      <w:r w:rsidR="00592FA9">
        <w:t>(f)</w:t>
      </w:r>
      <w:r>
        <w:tab/>
        <w:t xml:space="preserve">the </w:t>
      </w:r>
      <w:r w:rsidR="0014171F">
        <w:t xml:space="preserve">rest of the Act comes into operation </w:t>
      </w:r>
      <w:r w:rsidR="00F96910">
        <w:t xml:space="preserve">on </w:t>
      </w:r>
      <w:r w:rsidR="00E4502B">
        <w:t xml:space="preserve">the day after the expiry of the period of </w:t>
      </w:r>
      <w:r w:rsidR="007C5720">
        <w:t>6 months</w:t>
      </w:r>
      <w:r w:rsidR="00E4502B">
        <w:t xml:space="preserve"> beginning on proclamation day</w:t>
      </w:r>
      <w:r>
        <w:t>.</w:t>
      </w:r>
    </w:p>
    <w:p w:rsidR="00DF3ACE" w:rsidRDefault="00592FA9" w:rsidP="00DF3ACE">
      <w:pPr>
        <w:pStyle w:val="Heading5"/>
      </w:pPr>
      <w:bookmarkStart w:id="22" w:name="_Toc392134104"/>
      <w:bookmarkStart w:id="23" w:name="_Toc392144520"/>
      <w:bookmarkStart w:id="24" w:name="_Toc392151088"/>
      <w:r>
        <w:rPr>
          <w:rStyle w:val="CharSectno"/>
        </w:rPr>
        <w:t>3</w:t>
      </w:r>
      <w:r w:rsidR="00DF3ACE">
        <w:t>.</w:t>
      </w:r>
      <w:r w:rsidR="00DF3ACE">
        <w:tab/>
        <w:t>Terms used</w:t>
      </w:r>
      <w:bookmarkEnd w:id="22"/>
      <w:bookmarkEnd w:id="23"/>
      <w:bookmarkEnd w:id="24"/>
    </w:p>
    <w:p w:rsidR="00DF3ACE" w:rsidRDefault="00DF3ACE" w:rsidP="00DF3ACE">
      <w:pPr>
        <w:pStyle w:val="Subsection"/>
      </w:pPr>
      <w:r>
        <w:tab/>
      </w:r>
      <w:r w:rsidR="00592FA9">
        <w:t>(1)</w:t>
      </w:r>
      <w:r>
        <w:tab/>
        <w:t xml:space="preserve">In this Act, unless the contrary intention appears — </w:t>
      </w:r>
    </w:p>
    <w:p w:rsidR="00200A64" w:rsidRPr="00200A64" w:rsidRDefault="00200A64" w:rsidP="00200A64">
      <w:pPr>
        <w:pStyle w:val="Defstart"/>
      </w:pPr>
      <w:r>
        <w:tab/>
      </w:r>
      <w:r w:rsidR="00BF247E">
        <w:rPr>
          <w:rStyle w:val="CharDefText"/>
        </w:rPr>
        <w:t>additional identification</w:t>
      </w:r>
      <w:r w:rsidRPr="00200A64">
        <w:rPr>
          <w:rStyle w:val="CharDefText"/>
        </w:rPr>
        <w:t xml:space="preserve"> document</w:t>
      </w:r>
      <w:r>
        <w:t xml:space="preserve"> means a document referred to in section </w:t>
      </w:r>
      <w:r w:rsidR="00A328D7">
        <w:t>24(1)(b)</w:t>
      </w:r>
      <w:r>
        <w:t>;</w:t>
      </w:r>
    </w:p>
    <w:p w:rsidR="00DF3ACE" w:rsidRDefault="00DF3ACE" w:rsidP="00DF3ACE">
      <w:pPr>
        <w:pStyle w:val="Defstart"/>
      </w:pPr>
      <w:r>
        <w:tab/>
      </w:r>
      <w:r>
        <w:rPr>
          <w:rStyle w:val="CharDefText"/>
        </w:rPr>
        <w:t>applicable training course or test</w:t>
      </w:r>
      <w:r>
        <w:t>, in relation</w:t>
      </w:r>
      <w:r w:rsidR="00373507">
        <w:t xml:space="preserve"> to</w:t>
      </w:r>
      <w:r>
        <w:t xml:space="preserve"> a person, means a training course or test that — </w:t>
      </w:r>
    </w:p>
    <w:p w:rsidR="00DF3ACE" w:rsidRDefault="00DF3ACE" w:rsidP="00DF3ACE">
      <w:pPr>
        <w:pStyle w:val="Defpara"/>
      </w:pPr>
      <w:r>
        <w:tab/>
      </w:r>
      <w:r w:rsidR="00592FA9">
        <w:t>(a)</w:t>
      </w:r>
      <w:r>
        <w:tab/>
        <w:t>is approved under section </w:t>
      </w:r>
      <w:r w:rsidR="00A328D7">
        <w:t>56(1)</w:t>
      </w:r>
      <w:r>
        <w:t xml:space="preserve"> for the purposes of the provision in which the term is used; and</w:t>
      </w:r>
    </w:p>
    <w:p w:rsidR="00DF3ACE" w:rsidRDefault="00DF3ACE" w:rsidP="00DF3ACE">
      <w:pPr>
        <w:pStyle w:val="Defpara"/>
      </w:pPr>
      <w:r>
        <w:tab/>
      </w:r>
      <w:r w:rsidR="00592FA9">
        <w:t>(b)</w:t>
      </w:r>
      <w:r>
        <w:tab/>
        <w:t>under that approval, applies to the person;</w:t>
      </w:r>
    </w:p>
    <w:p w:rsidR="00DF3ACE" w:rsidRDefault="00DF3ACE" w:rsidP="00DF3ACE">
      <w:pPr>
        <w:pStyle w:val="Defstart"/>
      </w:pPr>
      <w:r>
        <w:tab/>
      </w:r>
      <w:r>
        <w:rPr>
          <w:rStyle w:val="CharDefText"/>
        </w:rPr>
        <w:t>approved</w:t>
      </w:r>
      <w:r w:rsidRPr="008A6113">
        <w:t xml:space="preserve"> </w:t>
      </w:r>
      <w:r>
        <w:t xml:space="preserve">means </w:t>
      </w:r>
      <w:r w:rsidR="004D5849">
        <w:t>approved i</w:t>
      </w:r>
      <w:r w:rsidR="001347A9">
        <w:t>n writing by the CEO</w:t>
      </w:r>
      <w:r>
        <w:t>;</w:t>
      </w:r>
    </w:p>
    <w:p w:rsidR="00DF3ACE" w:rsidRDefault="00DF3ACE" w:rsidP="00DF3ACE">
      <w:pPr>
        <w:pStyle w:val="Defstart"/>
      </w:pPr>
      <w:r>
        <w:tab/>
      </w:r>
      <w:r>
        <w:rPr>
          <w:rStyle w:val="CharDefText"/>
        </w:rPr>
        <w:t>approved medical report</w:t>
      </w:r>
      <w:r>
        <w:t xml:space="preserve"> has the meaning given in section </w:t>
      </w:r>
      <w:r w:rsidR="00A328D7">
        <w:t>5</w:t>
      </w:r>
      <w:r>
        <w:t>;</w:t>
      </w:r>
    </w:p>
    <w:p w:rsidR="005B0811" w:rsidRPr="005B0811" w:rsidRDefault="005B0811" w:rsidP="005B0811">
      <w:pPr>
        <w:pStyle w:val="Defstart"/>
      </w:pPr>
      <w:r>
        <w:tab/>
      </w:r>
      <w:r w:rsidRPr="005B0811">
        <w:rPr>
          <w:rStyle w:val="CharDefText"/>
        </w:rPr>
        <w:t>authorised officer</w:t>
      </w:r>
      <w:r>
        <w:t xml:space="preserve"> has the meaning given in section </w:t>
      </w:r>
      <w:r w:rsidR="00A328D7">
        <w:t>41(1)</w:t>
      </w:r>
      <w:r>
        <w:t>;</w:t>
      </w:r>
    </w:p>
    <w:p w:rsidR="00DF3ACE" w:rsidRDefault="00DF3ACE" w:rsidP="00DF3ACE">
      <w:pPr>
        <w:pStyle w:val="Defstart"/>
      </w:pPr>
      <w:r>
        <w:tab/>
      </w:r>
      <w:r w:rsidRPr="00BB4DC0">
        <w:rPr>
          <w:rStyle w:val="CharDefText"/>
        </w:rPr>
        <w:t>cancellation order</w:t>
      </w:r>
      <w:r>
        <w:t xml:space="preserve"> means an order made under section </w:t>
      </w:r>
      <w:r w:rsidR="00A328D7">
        <w:t>32</w:t>
      </w:r>
      <w:r>
        <w:t>;</w:t>
      </w:r>
    </w:p>
    <w:p w:rsidR="00DF3ACE" w:rsidRDefault="00DF3ACE" w:rsidP="00DF3ACE">
      <w:pPr>
        <w:pStyle w:val="Defstart"/>
      </w:pPr>
      <w:r>
        <w:tab/>
      </w:r>
      <w:r>
        <w:rPr>
          <w:rStyle w:val="CharDefText"/>
        </w:rPr>
        <w:t>CEO</w:t>
      </w:r>
      <w:r>
        <w:t xml:space="preserve"> means the chief executive officer of the Department;</w:t>
      </w:r>
    </w:p>
    <w:p w:rsidR="00DF3ACE" w:rsidRDefault="00DF3ACE" w:rsidP="00DF3ACE">
      <w:pPr>
        <w:pStyle w:val="Defstart"/>
      </w:pPr>
      <w:r>
        <w:tab/>
      </w:r>
      <w:r>
        <w:rPr>
          <w:rStyle w:val="CharDefText"/>
        </w:rPr>
        <w:t>class</w:t>
      </w:r>
      <w:r>
        <w:t xml:space="preserve">, in relation to a vehicle, means a class </w:t>
      </w:r>
      <w:r w:rsidR="00BB285D">
        <w:t xml:space="preserve">of vehicle </w:t>
      </w:r>
      <w:r>
        <w:t xml:space="preserve">prescribed by </w:t>
      </w:r>
      <w:r w:rsidRPr="00840396">
        <w:t>regulation</w:t>
      </w:r>
      <w:r>
        <w:t>s under section </w:t>
      </w:r>
      <w:r w:rsidR="00A328D7">
        <w:t>62(2)(a)</w:t>
      </w:r>
      <w:r>
        <w:t>;</w:t>
      </w:r>
    </w:p>
    <w:p w:rsidR="0054062C" w:rsidRPr="0054062C" w:rsidRDefault="0054062C" w:rsidP="0054062C">
      <w:pPr>
        <w:pStyle w:val="Defstart"/>
      </w:pPr>
      <w:r>
        <w:tab/>
      </w:r>
      <w:r w:rsidRPr="0054062C">
        <w:rPr>
          <w:rStyle w:val="CharDefText"/>
        </w:rPr>
        <w:t>Commissioner of Police</w:t>
      </w:r>
      <w:r>
        <w:t xml:space="preserve"> means the person holding or acting in the office of Commissioner of Police under the </w:t>
      </w:r>
      <w:r>
        <w:rPr>
          <w:i/>
        </w:rPr>
        <w:t>Police Act 1892</w:t>
      </w:r>
      <w:r w:rsidRPr="00214488">
        <w:t>;</w:t>
      </w:r>
    </w:p>
    <w:p w:rsidR="00DF3ACE" w:rsidRPr="00515D36" w:rsidRDefault="00DF3ACE" w:rsidP="00DF3ACE">
      <w:pPr>
        <w:pStyle w:val="Defstart"/>
      </w:pPr>
      <w:r>
        <w:tab/>
      </w:r>
      <w:r>
        <w:rPr>
          <w:rStyle w:val="CharDefText"/>
        </w:rPr>
        <w:t>conviction</w:t>
      </w:r>
      <w:r w:rsidRPr="00515D36">
        <w:rPr>
          <w:b/>
        </w:rPr>
        <w:t xml:space="preserve"> </w:t>
      </w:r>
      <w:r w:rsidRPr="00515D36">
        <w:t>includes a finding of guilty, or the acceptance of a guilty plea, whether or not a conviction is recorded;</w:t>
      </w:r>
    </w:p>
    <w:p w:rsidR="00DF3ACE" w:rsidRDefault="00DF3ACE" w:rsidP="00DF3ACE">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the law of this State, the Commonwealth, another State or a Territory;</w:t>
      </w:r>
    </w:p>
    <w:p w:rsidR="0058365A" w:rsidRDefault="00DF3ACE" w:rsidP="00C17AB1">
      <w:pPr>
        <w:pStyle w:val="Defstart"/>
        <w:keepNext/>
        <w:keepLines/>
      </w:pPr>
      <w:r>
        <w:tab/>
      </w:r>
      <w:r>
        <w:rPr>
          <w:rStyle w:val="CharDefText"/>
        </w:rPr>
        <w:t>current penalty points</w:t>
      </w:r>
      <w:r>
        <w:t xml:space="preserve"> means penalty points </w:t>
      </w:r>
      <w:r w:rsidR="00290680">
        <w:t xml:space="preserve">recorded </w:t>
      </w:r>
      <w:r w:rsidR="004C073D">
        <w:t>in</w:t>
      </w:r>
      <w:r w:rsidR="0058365A">
        <w:t xml:space="preserve"> the penalty points register</w:t>
      </w:r>
      <w:r w:rsidR="00290680">
        <w:t xml:space="preserve"> </w:t>
      </w:r>
      <w:r w:rsidR="0058365A">
        <w:t xml:space="preserve">that have not — </w:t>
      </w:r>
    </w:p>
    <w:p w:rsidR="0058365A" w:rsidRDefault="0058365A" w:rsidP="00C17AB1">
      <w:pPr>
        <w:pStyle w:val="Defpara"/>
        <w:keepNext/>
        <w:keepLines/>
      </w:pPr>
      <w:r>
        <w:tab/>
      </w:r>
      <w:r w:rsidR="00592FA9">
        <w:t>(a)</w:t>
      </w:r>
      <w:r>
        <w:tab/>
      </w:r>
      <w:r w:rsidR="00DF3ACE">
        <w:t>expired</w:t>
      </w:r>
      <w:r>
        <w:t>; or</w:t>
      </w:r>
    </w:p>
    <w:p w:rsidR="0058365A" w:rsidRDefault="0058365A" w:rsidP="00C17AB1">
      <w:pPr>
        <w:pStyle w:val="Defpara"/>
        <w:keepNext/>
        <w:keepLines/>
      </w:pPr>
      <w:r>
        <w:tab/>
      </w:r>
      <w:r w:rsidR="00592FA9">
        <w:t>(b)</w:t>
      </w:r>
      <w:r>
        <w:tab/>
        <w:t>been cancelled; or</w:t>
      </w:r>
    </w:p>
    <w:p w:rsidR="00DF3ACE" w:rsidRDefault="0058365A" w:rsidP="0058365A">
      <w:pPr>
        <w:pStyle w:val="Defpara"/>
      </w:pPr>
      <w:r>
        <w:tab/>
      </w:r>
      <w:r w:rsidR="00592FA9">
        <w:t>(c)</w:t>
      </w:r>
      <w:r>
        <w:tab/>
        <w:t>been removed from the penalty points register</w:t>
      </w:r>
      <w:r w:rsidR="00DF3ACE">
        <w:t>;</w:t>
      </w:r>
    </w:p>
    <w:p w:rsidR="00DF3ACE" w:rsidRDefault="00DF3ACE" w:rsidP="00DF3ACE">
      <w:pPr>
        <w:pStyle w:val="Defstart"/>
      </w:pPr>
      <w:r>
        <w:tab/>
      </w:r>
      <w:r>
        <w:rPr>
          <w:rStyle w:val="CharDefText"/>
        </w:rPr>
        <w:t>dealt with by infringement notice</w:t>
      </w:r>
      <w:r>
        <w:t xml:space="preserve">, in relation to an alleged penalty points offence, means that — </w:t>
      </w:r>
    </w:p>
    <w:p w:rsidR="00DF3ACE" w:rsidRDefault="00DF3ACE" w:rsidP="00DF3ACE">
      <w:pPr>
        <w:pStyle w:val="Defpara"/>
      </w:pPr>
      <w:r>
        <w:tab/>
      </w:r>
      <w:r w:rsidR="00592FA9">
        <w:t>(a)</w:t>
      </w:r>
      <w:r>
        <w:tab/>
        <w:t>an infringement notice has been issued for the alleged offence; and</w:t>
      </w:r>
    </w:p>
    <w:p w:rsidR="00DF3ACE" w:rsidRDefault="00DF3ACE" w:rsidP="00DF3ACE">
      <w:pPr>
        <w:pStyle w:val="Defpara"/>
      </w:pPr>
      <w:r>
        <w:tab/>
      </w:r>
      <w:r w:rsidR="00592FA9">
        <w:t>(b)</w:t>
      </w:r>
      <w:r>
        <w:tab/>
        <w:t>the matter has been dealt with by the payment of an amount in accordance with the infringement notice;</w:t>
      </w:r>
    </w:p>
    <w:p w:rsidR="00DF3ACE" w:rsidRDefault="00DF3ACE" w:rsidP="00DF3ACE">
      <w:pPr>
        <w:pStyle w:val="Defstart"/>
      </w:pPr>
      <w:r>
        <w:tab/>
      </w:r>
      <w:r>
        <w:rPr>
          <w:rStyle w:val="CharDefText"/>
        </w:rPr>
        <w:t>Department</w:t>
      </w:r>
      <w:r>
        <w:t xml:space="preserve"> means the department of the Public Service principally assisting the Minister in the administration</w:t>
      </w:r>
      <w:r w:rsidRPr="00840396">
        <w:t xml:space="preserve"> of this Act</w:t>
      </w:r>
      <w:r>
        <w:t>;</w:t>
      </w:r>
    </w:p>
    <w:p w:rsidR="00DF3ACE" w:rsidRDefault="00DF3ACE" w:rsidP="00DF3ACE">
      <w:pPr>
        <w:pStyle w:val="Defstart"/>
      </w:pPr>
      <w:r>
        <w:tab/>
      </w:r>
      <w:r>
        <w:rPr>
          <w:rStyle w:val="CharDefText"/>
        </w:rPr>
        <w:t>designated area</w:t>
      </w:r>
      <w:r>
        <w:t xml:space="preserve"> has the meaning given in section </w:t>
      </w:r>
      <w:r w:rsidR="00A328D7">
        <w:t>7</w:t>
      </w:r>
      <w:r>
        <w:t>;</w:t>
      </w:r>
    </w:p>
    <w:p w:rsidR="00DF3ACE" w:rsidRDefault="00DF3ACE" w:rsidP="00DF3ACE">
      <w:pPr>
        <w:pStyle w:val="Defstart"/>
      </w:pPr>
      <w:r>
        <w:tab/>
      </w:r>
      <w:r>
        <w:rPr>
          <w:rStyle w:val="CharDefText"/>
        </w:rPr>
        <w:t>disqualification offence</w:t>
      </w:r>
      <w:r>
        <w:t xml:space="preserve"> has the meaning given in section </w:t>
      </w:r>
      <w:r w:rsidR="00A328D7">
        <w:t>33(1)</w:t>
      </w:r>
      <w:r>
        <w:t>;</w:t>
      </w:r>
    </w:p>
    <w:p w:rsidR="00DF3ACE" w:rsidRDefault="00DF3ACE" w:rsidP="00DF3ACE">
      <w:pPr>
        <w:pStyle w:val="Defstart"/>
      </w:pPr>
      <w:r>
        <w:tab/>
      </w:r>
      <w:r>
        <w:rPr>
          <w:rStyle w:val="CharDefText"/>
        </w:rPr>
        <w:t>disqualified</w:t>
      </w:r>
      <w:r>
        <w:t xml:space="preserve">, in relation to a person, means — </w:t>
      </w:r>
    </w:p>
    <w:p w:rsidR="00DF3ACE" w:rsidRDefault="00DF3ACE" w:rsidP="00DF3ACE">
      <w:pPr>
        <w:pStyle w:val="Defpara"/>
      </w:pPr>
      <w:r>
        <w:tab/>
      </w:r>
      <w:r w:rsidR="00592FA9">
        <w:t>(a)</w:t>
      </w:r>
      <w:r>
        <w:tab/>
        <w:t>disqualified from holding or obtaining a licence under section </w:t>
      </w:r>
      <w:r w:rsidR="00A328D7">
        <w:t>33(2)(b)</w:t>
      </w:r>
      <w:r>
        <w:t>; or</w:t>
      </w:r>
    </w:p>
    <w:p w:rsidR="00DF3ACE" w:rsidRDefault="00DF3ACE" w:rsidP="00DF3ACE">
      <w:pPr>
        <w:pStyle w:val="Defpara"/>
      </w:pPr>
      <w:r>
        <w:tab/>
      </w:r>
      <w:r w:rsidR="00592FA9">
        <w:t>(b)</w:t>
      </w:r>
      <w:r>
        <w:tab/>
        <w:t xml:space="preserve">disqualified from holding or obtaining a licence under </w:t>
      </w:r>
      <w:r w:rsidR="00275ACE">
        <w:t>section </w:t>
      </w:r>
      <w:r w:rsidR="00A328D7">
        <w:t>38(3)(b)</w:t>
      </w:r>
      <w:r>
        <w:t>;</w:t>
      </w:r>
    </w:p>
    <w:p w:rsidR="00DF3ACE" w:rsidRDefault="00DF3ACE" w:rsidP="00DF3ACE">
      <w:pPr>
        <w:pStyle w:val="Defstart"/>
      </w:pPr>
      <w:r>
        <w:tab/>
      </w:r>
      <w:r>
        <w:rPr>
          <w:rStyle w:val="CharDefText"/>
        </w:rPr>
        <w:t>drive</w:t>
      </w:r>
      <w:r w:rsidR="00C96B28">
        <w:rPr>
          <w:rStyle w:val="CharDefText"/>
        </w:rPr>
        <w:t xml:space="preserve"> a vehicle</w:t>
      </w:r>
      <w:r>
        <w:rPr>
          <w:rStyle w:val="CharDefText"/>
        </w:rPr>
        <w:t xml:space="preserve"> as a taxi</w:t>
      </w:r>
      <w:r>
        <w:t xml:space="preserve"> has the meaning given in section </w:t>
      </w:r>
      <w:r w:rsidR="00A328D7">
        <w:t>4</w:t>
      </w:r>
      <w:r>
        <w:t>;</w:t>
      </w:r>
    </w:p>
    <w:p w:rsidR="00DF3ACE" w:rsidRDefault="00DF3ACE" w:rsidP="00DF3ACE">
      <w:pPr>
        <w:pStyle w:val="Defstart"/>
      </w:pPr>
      <w:r w:rsidRPr="00F96D27">
        <w:tab/>
      </w:r>
      <w:r>
        <w:rPr>
          <w:rStyle w:val="CharDefText"/>
        </w:rPr>
        <w:t>driver’s licence</w:t>
      </w:r>
      <w:r>
        <w:t xml:space="preserve"> — </w:t>
      </w:r>
    </w:p>
    <w:p w:rsidR="00DF3ACE" w:rsidRDefault="00DF3ACE" w:rsidP="00DF3ACE">
      <w:pPr>
        <w:pStyle w:val="Defpara"/>
      </w:pPr>
      <w:r>
        <w:tab/>
      </w:r>
      <w:r w:rsidR="00592FA9">
        <w:t>(a)</w:t>
      </w:r>
      <w:r>
        <w:tab/>
        <w:t xml:space="preserve">before the coming into operation of the </w:t>
      </w:r>
      <w:r>
        <w:rPr>
          <w:i/>
        </w:rPr>
        <w:t>Road Traffic (Administration) Act 2008</w:t>
      </w:r>
      <w:r>
        <w:t xml:space="preserve"> section 4 — has the meaning given in the </w:t>
      </w:r>
      <w:r>
        <w:rPr>
          <w:i/>
        </w:rPr>
        <w:t>Road Traffic Act 1974</w:t>
      </w:r>
      <w:r>
        <w:t xml:space="preserve"> section 5(1); or</w:t>
      </w:r>
    </w:p>
    <w:p w:rsidR="00DF3ACE" w:rsidRDefault="00DF3ACE" w:rsidP="00DF3ACE">
      <w:pPr>
        <w:pStyle w:val="Defpara"/>
      </w:pPr>
      <w:r>
        <w:tab/>
      </w:r>
      <w:r w:rsidR="00592FA9">
        <w:t>(b)</w:t>
      </w:r>
      <w:r>
        <w:tab/>
        <w:t xml:space="preserve">after the coming into operation of the </w:t>
      </w:r>
      <w:r>
        <w:rPr>
          <w:i/>
        </w:rPr>
        <w:t>Road Traffic (Administration) Act 2008</w:t>
      </w:r>
      <w:r>
        <w:t xml:space="preserve"> section 4 — has the meaning given in that section;</w:t>
      </w:r>
    </w:p>
    <w:p w:rsidR="00DF3ACE" w:rsidRDefault="00DF3ACE" w:rsidP="00DF3ACE">
      <w:pPr>
        <w:pStyle w:val="Defstart"/>
      </w:pPr>
      <w:r>
        <w:tab/>
      </w:r>
      <w:r>
        <w:rPr>
          <w:rStyle w:val="CharDefText"/>
        </w:rPr>
        <w:t>driving authorisation</w:t>
      </w:r>
      <w:r>
        <w:t xml:space="preserve"> means — </w:t>
      </w:r>
    </w:p>
    <w:p w:rsidR="00DF3ACE" w:rsidRDefault="00DF3ACE" w:rsidP="00DF3ACE">
      <w:pPr>
        <w:pStyle w:val="Defpara"/>
      </w:pPr>
      <w:r>
        <w:tab/>
      </w:r>
      <w:r w:rsidR="00592FA9">
        <w:t>(a)</w:t>
      </w:r>
      <w:r>
        <w:tab/>
        <w:t>a driver’s licence; or</w:t>
      </w:r>
    </w:p>
    <w:p w:rsidR="00DF3ACE" w:rsidRDefault="00DF3ACE" w:rsidP="00DF3ACE">
      <w:pPr>
        <w:pStyle w:val="Defpara"/>
      </w:pPr>
      <w:r>
        <w:tab/>
      </w:r>
      <w:r w:rsidR="00592FA9">
        <w:t>(b)</w:t>
      </w:r>
      <w:r>
        <w:tab/>
        <w:t>a licence or other authorisation granted to a person under a law of another State or a Territory authorising the person to drive a motor vehicle on a road other than solely for the purpose of learning to drive the vehicle; or</w:t>
      </w:r>
    </w:p>
    <w:p w:rsidR="00DF3ACE" w:rsidRDefault="00DF3ACE" w:rsidP="00DF3ACE">
      <w:pPr>
        <w:pStyle w:val="Defpara"/>
      </w:pPr>
      <w:r>
        <w:tab/>
      </w:r>
      <w:r w:rsidR="00592FA9">
        <w:t>(c)</w:t>
      </w:r>
      <w:r>
        <w:tab/>
        <w:t>a foreign driving authorisation authorising a person to drive a motor vehicle on a road other than solely for the purpose of learning to drive the vehicle,</w:t>
      </w:r>
    </w:p>
    <w:p w:rsidR="00DF3ACE" w:rsidRDefault="00DF3ACE" w:rsidP="00DF3ACE">
      <w:pPr>
        <w:pStyle w:val="Defstart"/>
      </w:pPr>
      <w:r>
        <w:tab/>
        <w:t>and has a meaning affected by subsection </w:t>
      </w:r>
      <w:r w:rsidR="00A328D7">
        <w:t>(2)</w:t>
      </w:r>
      <w:r>
        <w:t>;</w:t>
      </w:r>
    </w:p>
    <w:p w:rsidR="00DF3ACE" w:rsidRDefault="00DF3ACE" w:rsidP="00DF3ACE">
      <w:pPr>
        <w:pStyle w:val="Defstart"/>
      </w:pPr>
      <w:r>
        <w:tab/>
      </w:r>
      <w:r>
        <w:rPr>
          <w:rStyle w:val="CharDefText"/>
        </w:rPr>
        <w:t>driving authorisation law</w:t>
      </w:r>
      <w:r>
        <w:t xml:space="preserve"> — </w:t>
      </w:r>
    </w:p>
    <w:p w:rsidR="00DF3ACE" w:rsidRDefault="00DF3ACE" w:rsidP="00DF3ACE">
      <w:pPr>
        <w:pStyle w:val="Defpara"/>
      </w:pPr>
      <w:r>
        <w:tab/>
      </w:r>
      <w:r w:rsidR="00592FA9">
        <w:t>(a)</w:t>
      </w:r>
      <w:r>
        <w:tab/>
        <w:t xml:space="preserve">before the coming into operation of the </w:t>
      </w:r>
      <w:r>
        <w:rPr>
          <w:i/>
        </w:rPr>
        <w:t>Road Traffic (Authorisation to Drive) Act 2008</w:t>
      </w:r>
      <w:r>
        <w:t xml:space="preserve"> section 3 — means the </w:t>
      </w:r>
      <w:r>
        <w:rPr>
          <w:i/>
        </w:rPr>
        <w:t>Road Traffic Act 1974</w:t>
      </w:r>
      <w:r>
        <w:t>; or</w:t>
      </w:r>
    </w:p>
    <w:p w:rsidR="00DF3ACE" w:rsidRDefault="00DF3ACE" w:rsidP="00DF3ACE">
      <w:pPr>
        <w:pStyle w:val="Defpara"/>
      </w:pPr>
      <w:r>
        <w:tab/>
      </w:r>
      <w:r w:rsidR="00592FA9">
        <w:t>(b)</w:t>
      </w:r>
      <w:r>
        <w:tab/>
        <w:t xml:space="preserve">after the coming into operation of the </w:t>
      </w:r>
      <w:r>
        <w:rPr>
          <w:i/>
        </w:rPr>
        <w:t>Road Traffic (Authorisation to Drive) Act 2008</w:t>
      </w:r>
      <w:r>
        <w:t xml:space="preserve"> section 3 — means the </w:t>
      </w:r>
      <w:r>
        <w:rPr>
          <w:i/>
        </w:rPr>
        <w:t>Road Traffic (Authorisation to Drive) Act 2008</w:t>
      </w:r>
      <w:r>
        <w:t>;</w:t>
      </w:r>
    </w:p>
    <w:p w:rsidR="00DF3ACE" w:rsidRDefault="00DF3ACE" w:rsidP="00DF3ACE">
      <w:pPr>
        <w:pStyle w:val="Defstart"/>
      </w:pPr>
      <w:r>
        <w:tab/>
      </w:r>
      <w:r>
        <w:rPr>
          <w:rStyle w:val="CharDefText"/>
        </w:rPr>
        <w:t>excessive penalty points notice</w:t>
      </w:r>
      <w:r>
        <w:t xml:space="preserve"> </w:t>
      </w:r>
      <w:r w:rsidR="001619B9">
        <w:t>means a notice given under</w:t>
      </w:r>
      <w:r>
        <w:t xml:space="preserve"> section </w:t>
      </w:r>
      <w:r w:rsidR="00A328D7">
        <w:t>38</w:t>
      </w:r>
      <w:r>
        <w:t>;</w:t>
      </w:r>
    </w:p>
    <w:p w:rsidR="00DF3ACE" w:rsidRDefault="00DF3ACE" w:rsidP="00DF3ACE">
      <w:pPr>
        <w:pStyle w:val="Defstart"/>
      </w:pPr>
      <w:r>
        <w:tab/>
      </w:r>
      <w:r>
        <w:rPr>
          <w:rStyle w:val="CharDefText"/>
        </w:rPr>
        <w:t>foreign driving authorisation</w:t>
      </w:r>
      <w:r>
        <w:t xml:space="preserve"> means an authorisation that — </w:t>
      </w:r>
    </w:p>
    <w:p w:rsidR="00DF3ACE" w:rsidRDefault="00DF3ACE" w:rsidP="00DF3ACE">
      <w:pPr>
        <w:pStyle w:val="Defpara"/>
      </w:pPr>
      <w:r>
        <w:tab/>
      </w:r>
      <w:r w:rsidR="00592FA9">
        <w:t>(a)</w:t>
      </w:r>
      <w:r>
        <w:tab/>
        <w:t xml:space="preserve">was granted to a person under a law of an external Territory (as defined in the </w:t>
      </w:r>
      <w:r w:rsidRPr="00BB4DC0">
        <w:rPr>
          <w:i/>
        </w:rPr>
        <w:t>Acts Interpretation Act 190</w:t>
      </w:r>
      <w:r w:rsidRPr="00840396">
        <w:rPr>
          <w:i/>
        </w:rPr>
        <w:t>1</w:t>
      </w:r>
      <w:r w:rsidRPr="00840396">
        <w:t xml:space="preserve"> (</w:t>
      </w:r>
      <w:r>
        <w:t>Commonwealth)) or a law of another country; and</w:t>
      </w:r>
    </w:p>
    <w:p w:rsidR="00DF3ACE" w:rsidRDefault="00DF3ACE" w:rsidP="00C3124B">
      <w:pPr>
        <w:pStyle w:val="Defpara"/>
      </w:pPr>
      <w:r>
        <w:tab/>
      </w:r>
      <w:r w:rsidR="00592FA9">
        <w:t>(b)</w:t>
      </w:r>
      <w:r>
        <w:tab/>
        <w:t>under a driving authorisation law, authorises the holder of that authorisation to drive in this State;</w:t>
      </w:r>
    </w:p>
    <w:p w:rsidR="00DF3ACE" w:rsidRDefault="00DF3ACE" w:rsidP="00DF3ACE">
      <w:pPr>
        <w:pStyle w:val="Defstart"/>
      </w:pPr>
      <w:r>
        <w:tab/>
      </w:r>
      <w:r>
        <w:rPr>
          <w:rStyle w:val="CharDefText"/>
        </w:rPr>
        <w:t>infringement notice</w:t>
      </w:r>
      <w:r>
        <w:t xml:space="preserve"> means a notice issued to a person under a written law — </w:t>
      </w:r>
    </w:p>
    <w:p w:rsidR="00DF3ACE" w:rsidRDefault="00DF3ACE" w:rsidP="00DF3ACE">
      <w:pPr>
        <w:pStyle w:val="Defpara"/>
      </w:pPr>
      <w:r>
        <w:tab/>
      </w:r>
      <w:r w:rsidR="00592FA9">
        <w:t>(a)</w:t>
      </w:r>
      <w:r>
        <w:tab/>
        <w:t>alleging the commission of an offence; and</w:t>
      </w:r>
    </w:p>
    <w:p w:rsidR="00DF3ACE" w:rsidRDefault="00DF3ACE" w:rsidP="00DF3ACE">
      <w:pPr>
        <w:pStyle w:val="Defpara"/>
      </w:pPr>
      <w:r>
        <w:tab/>
      </w:r>
      <w:r w:rsidR="00592FA9">
        <w:t>(b)</w:t>
      </w:r>
      <w:r>
        <w:tab/>
        <w:t>offering the person an opportunity, by paying an amount of money prescribed under the written law and specified in the notice, to have that matter dealt with out of court;</w:t>
      </w:r>
    </w:p>
    <w:p w:rsidR="00DF3ACE" w:rsidRDefault="00DF3ACE" w:rsidP="00DF3ACE">
      <w:pPr>
        <w:pStyle w:val="Defstart"/>
      </w:pPr>
      <w:r w:rsidRPr="00515D36">
        <w:tab/>
      </w:r>
      <w:r>
        <w:rPr>
          <w:rStyle w:val="CharDefText"/>
        </w:rPr>
        <w:t>learner’s permit</w:t>
      </w:r>
      <w:r>
        <w:t xml:space="preserve"> — </w:t>
      </w:r>
    </w:p>
    <w:p w:rsidR="00DF3ACE" w:rsidRDefault="00DF3ACE" w:rsidP="00DF3ACE">
      <w:pPr>
        <w:pStyle w:val="Defpara"/>
      </w:pPr>
      <w:r>
        <w:tab/>
      </w:r>
      <w:r w:rsidR="00592FA9">
        <w:t>(a)</w:t>
      </w:r>
      <w:r>
        <w:tab/>
        <w:t xml:space="preserve">before the coming into operation of the </w:t>
      </w:r>
      <w:r w:rsidR="009F6BD8">
        <w:rPr>
          <w:i/>
        </w:rPr>
        <w:t>Road Traffic (Administration) Act 2008</w:t>
      </w:r>
      <w:r w:rsidR="009F6BD8">
        <w:t xml:space="preserve"> section 4</w:t>
      </w:r>
      <w:r>
        <w:t xml:space="preserve"> — has the meaning given in the </w:t>
      </w:r>
      <w:r>
        <w:rPr>
          <w:i/>
        </w:rPr>
        <w:t>Road Traffic Act 1974</w:t>
      </w:r>
      <w:r>
        <w:t xml:space="preserve"> section 5(1); or</w:t>
      </w:r>
    </w:p>
    <w:p w:rsidR="00DF3ACE" w:rsidRDefault="00DF3ACE" w:rsidP="00DF3ACE">
      <w:pPr>
        <w:pStyle w:val="Defpara"/>
      </w:pPr>
      <w:r>
        <w:tab/>
      </w:r>
      <w:r w:rsidR="00592FA9">
        <w:t>(b)</w:t>
      </w:r>
      <w:r>
        <w:tab/>
        <w:t xml:space="preserve">after the coming into operation of the </w:t>
      </w:r>
      <w:r w:rsidR="009F6BD8">
        <w:rPr>
          <w:i/>
        </w:rPr>
        <w:t>Road Traffic (Administration) Act 2008</w:t>
      </w:r>
      <w:r w:rsidR="009F6BD8">
        <w:t xml:space="preserve"> section 4 </w:t>
      </w:r>
      <w:r>
        <w:t>— has the meaning given in that section;</w:t>
      </w:r>
    </w:p>
    <w:p w:rsidR="00DF3ACE" w:rsidRDefault="00C96B28" w:rsidP="00C96B28">
      <w:pPr>
        <w:pStyle w:val="Defstart"/>
      </w:pPr>
      <w:r>
        <w:tab/>
      </w:r>
      <w:r w:rsidR="00DF3ACE">
        <w:rPr>
          <w:rStyle w:val="CharDefText"/>
        </w:rPr>
        <w:t>licence</w:t>
      </w:r>
      <w:r w:rsidR="00DF3ACE">
        <w:t xml:space="preserve"> </w:t>
      </w:r>
      <w:r>
        <w:t xml:space="preserve">or </w:t>
      </w:r>
      <w:r w:rsidRPr="00C96B28">
        <w:rPr>
          <w:rStyle w:val="CharDefText"/>
        </w:rPr>
        <w:t>taxi driver</w:t>
      </w:r>
      <w:r w:rsidR="0056639F">
        <w:rPr>
          <w:rStyle w:val="CharDefText"/>
        </w:rPr>
        <w:t xml:space="preserve"> licence</w:t>
      </w:r>
      <w:r w:rsidR="0056639F">
        <w:t xml:space="preserve"> </w:t>
      </w:r>
      <w:r w:rsidR="00DF3ACE" w:rsidRPr="00C96B28">
        <w:t>means</w:t>
      </w:r>
      <w:r w:rsidR="00DF3ACE">
        <w:t xml:space="preserve"> a licence granted under </w:t>
      </w:r>
      <w:r>
        <w:t>Part </w:t>
      </w:r>
      <w:r w:rsidR="00A328D7">
        <w:t>3</w:t>
      </w:r>
      <w:r w:rsidR="00DF3ACE">
        <w:t>;</w:t>
      </w:r>
    </w:p>
    <w:p w:rsidR="00C3124B" w:rsidRDefault="00C3124B" w:rsidP="00DF3ACE">
      <w:pPr>
        <w:pStyle w:val="Defstart"/>
      </w:pPr>
      <w:r>
        <w:tab/>
      </w:r>
      <w:r>
        <w:rPr>
          <w:rStyle w:val="CharDefText"/>
        </w:rPr>
        <w:t>licence document</w:t>
      </w:r>
      <w:r>
        <w:t xml:space="preserve"> means </w:t>
      </w:r>
      <w:r w:rsidR="00A07098">
        <w:t xml:space="preserve">a </w:t>
      </w:r>
      <w:r>
        <w:t>licence document issued to a licensee under section </w:t>
      </w:r>
      <w:r w:rsidR="00A328D7">
        <w:t>20</w:t>
      </w:r>
      <w:r>
        <w:t>;</w:t>
      </w:r>
    </w:p>
    <w:p w:rsidR="00DF3ACE" w:rsidRDefault="00DF3ACE" w:rsidP="00DF3ACE">
      <w:pPr>
        <w:pStyle w:val="Defstart"/>
      </w:pPr>
      <w:r>
        <w:tab/>
      </w:r>
      <w:r>
        <w:rPr>
          <w:rStyle w:val="CharDefText"/>
        </w:rPr>
        <w:t>licensee</w:t>
      </w:r>
      <w:r>
        <w:t xml:space="preserve"> means a person who holds a licence (whether or not the licence is suspended);</w:t>
      </w:r>
    </w:p>
    <w:p w:rsidR="00DF3ACE" w:rsidRPr="00515D36" w:rsidRDefault="00DF3ACE" w:rsidP="00DF3ACE">
      <w:pPr>
        <w:pStyle w:val="Defstart"/>
      </w:pPr>
      <w:r>
        <w:tab/>
      </w:r>
      <w:r>
        <w:rPr>
          <w:rStyle w:val="CharDefText"/>
        </w:rPr>
        <w:t>medical practitioner</w:t>
      </w:r>
      <w:r w:rsidRPr="00515D36">
        <w:t xml:space="preserve"> means a person registered under the </w:t>
      </w:r>
      <w:r w:rsidRPr="00515D36">
        <w:rPr>
          <w:i/>
        </w:rPr>
        <w:t>Health Practitioner Regulation National Law (</w:t>
      </w:r>
      <w:smartTag w:uri="urn:schemas-microsoft-com:office:smarttags" w:element="place">
        <w:smartTag w:uri="urn:schemas-microsoft-com:office:smarttags" w:element="State">
          <w:r w:rsidRPr="00515D36">
            <w:rPr>
              <w:i/>
            </w:rPr>
            <w:t>Western Australia</w:t>
          </w:r>
        </w:smartTag>
      </w:smartTag>
      <w:r w:rsidRPr="00515D36">
        <w:rPr>
          <w:i/>
        </w:rPr>
        <w:t xml:space="preserve">) </w:t>
      </w:r>
      <w:r w:rsidRPr="00515D36">
        <w:t>in the medical profession;</w:t>
      </w:r>
    </w:p>
    <w:p w:rsidR="00DF3ACE" w:rsidRPr="001F1C5F" w:rsidRDefault="00DF3ACE" w:rsidP="00DF3ACE">
      <w:pPr>
        <w:pStyle w:val="Defstart"/>
        <w:tabs>
          <w:tab w:val="left" w:pos="3544"/>
        </w:tabs>
      </w:pPr>
      <w:r>
        <w:tab/>
      </w:r>
      <w:r>
        <w:rPr>
          <w:rStyle w:val="CharDefText"/>
        </w:rPr>
        <w:t>notifiable condition</w:t>
      </w:r>
      <w:r w:rsidRPr="00515D36">
        <w:t>, in relation to a person,</w:t>
      </w:r>
      <w:r>
        <w:t xml:space="preserve"> means any permanent or long</w:t>
      </w:r>
      <w:r w:rsidR="00844716">
        <w:noBreakHyphen/>
      </w:r>
      <w:r>
        <w:t>term mental or physical condition that is likely to, or treatment for which is likely to, impair a person’s mental or physical fitness to drive a vehicle as a taxi;</w:t>
      </w:r>
    </w:p>
    <w:p w:rsidR="00DF3ACE" w:rsidRDefault="00DF3ACE" w:rsidP="00DF3ACE">
      <w:pPr>
        <w:pStyle w:val="Defstart"/>
      </w:pPr>
      <w:r>
        <w:tab/>
      </w:r>
      <w:r>
        <w:rPr>
          <w:rStyle w:val="CharDefText"/>
        </w:rPr>
        <w:t>penalty points offence</w:t>
      </w:r>
      <w:r>
        <w:t xml:space="preserve"> </w:t>
      </w:r>
      <w:r w:rsidR="009E02A7">
        <w:t>has the meaning given in section </w:t>
      </w:r>
      <w:r w:rsidR="00A328D7">
        <w:t>34(1)</w:t>
      </w:r>
      <w:r>
        <w:t>;</w:t>
      </w:r>
    </w:p>
    <w:p w:rsidR="00DF3ACE" w:rsidRDefault="00DF3ACE" w:rsidP="00DF3ACE">
      <w:pPr>
        <w:pStyle w:val="Defstart"/>
      </w:pPr>
      <w:r>
        <w:tab/>
      </w:r>
      <w:r>
        <w:rPr>
          <w:rStyle w:val="CharDefText"/>
        </w:rPr>
        <w:t>penalty points register</w:t>
      </w:r>
      <w:r>
        <w:t xml:space="preserve"> means the register maintained under section </w:t>
      </w:r>
      <w:r w:rsidR="00A328D7">
        <w:t>37</w:t>
      </w:r>
      <w:r>
        <w:t>;</w:t>
      </w:r>
    </w:p>
    <w:p w:rsidR="001313E6" w:rsidRPr="00BB4DC0" w:rsidRDefault="001313E6" w:rsidP="001313E6">
      <w:pPr>
        <w:pStyle w:val="Defstart"/>
      </w:pPr>
      <w:r>
        <w:tab/>
      </w:r>
      <w:r w:rsidRPr="00BB4DC0">
        <w:rPr>
          <w:rStyle w:val="CharDefText"/>
        </w:rPr>
        <w:t>provider</w:t>
      </w:r>
      <w:r w:rsidRPr="00BB4DC0">
        <w:t xml:space="preserve">, of a taxi dispatch service, means — </w:t>
      </w:r>
    </w:p>
    <w:p w:rsidR="001313E6" w:rsidRPr="00BB4DC0" w:rsidRDefault="001313E6" w:rsidP="001313E6">
      <w:pPr>
        <w:pStyle w:val="Defpara"/>
      </w:pPr>
      <w:r w:rsidRPr="00BB4DC0">
        <w:tab/>
      </w:r>
      <w:r w:rsidR="00592FA9">
        <w:t>(a)</w:t>
      </w:r>
      <w:r w:rsidRPr="00BB4DC0">
        <w:tab/>
        <w:t xml:space="preserve">a person who </w:t>
      </w:r>
      <w:r w:rsidR="00533E7C" w:rsidRPr="00BB4DC0">
        <w:t xml:space="preserve">is </w:t>
      </w:r>
      <w:r w:rsidRPr="00BB4DC0">
        <w:t xml:space="preserve">registered as the provider of a taxi dispatch service under the </w:t>
      </w:r>
      <w:r w:rsidRPr="00BB4DC0">
        <w:rPr>
          <w:i/>
        </w:rPr>
        <w:t xml:space="preserve">Taxi </w:t>
      </w:r>
      <w:r w:rsidR="007C5720" w:rsidRPr="00BB4DC0">
        <w:rPr>
          <w:i/>
        </w:rPr>
        <w:t>Act 1</w:t>
      </w:r>
      <w:r w:rsidRPr="00BB4DC0">
        <w:rPr>
          <w:i/>
        </w:rPr>
        <w:t>994</w:t>
      </w:r>
      <w:r w:rsidRPr="00BB4DC0">
        <w:t>; or</w:t>
      </w:r>
    </w:p>
    <w:p w:rsidR="001313E6" w:rsidRPr="00BB4DC0" w:rsidRDefault="001313E6" w:rsidP="001313E6">
      <w:pPr>
        <w:pStyle w:val="Defpara"/>
      </w:pPr>
      <w:r w:rsidRPr="00BB4DC0">
        <w:tab/>
      </w:r>
      <w:r w:rsidR="00592FA9">
        <w:t>(b)</w:t>
      </w:r>
      <w:r w:rsidRPr="00BB4DC0">
        <w:tab/>
        <w:t xml:space="preserve">a person who provides a taxi dispatch service in respect of vehicles operated (as defined in the </w:t>
      </w:r>
      <w:r w:rsidR="00BB4DC0" w:rsidRPr="000E475D">
        <w:rPr>
          <w:i/>
        </w:rPr>
        <w:t>Transport Co</w:t>
      </w:r>
      <w:r w:rsidR="00844716">
        <w:rPr>
          <w:i/>
        </w:rPr>
        <w:noBreakHyphen/>
      </w:r>
      <w:r w:rsidR="00BB4DC0" w:rsidRPr="000E475D">
        <w:rPr>
          <w:i/>
        </w:rPr>
        <w:t>ordination Act 1966</w:t>
      </w:r>
      <w:r w:rsidRPr="00BB4DC0">
        <w:t xml:space="preserve"> section 47Z) under taxi</w:t>
      </w:r>
      <w:r w:rsidR="00844716">
        <w:noBreakHyphen/>
      </w:r>
      <w:r w:rsidRPr="00BB4DC0">
        <w:t xml:space="preserve">car licences issued under the </w:t>
      </w:r>
      <w:r w:rsidRPr="000E475D">
        <w:rPr>
          <w:i/>
        </w:rPr>
        <w:t>Transport Co</w:t>
      </w:r>
      <w:r w:rsidR="00844716">
        <w:rPr>
          <w:i/>
        </w:rPr>
        <w:noBreakHyphen/>
      </w:r>
      <w:r w:rsidRPr="000E475D">
        <w:rPr>
          <w:i/>
        </w:rPr>
        <w:t xml:space="preserve">ordination </w:t>
      </w:r>
      <w:r w:rsidR="007C5720" w:rsidRPr="000E475D">
        <w:rPr>
          <w:i/>
        </w:rPr>
        <w:t>Act 1</w:t>
      </w:r>
      <w:r w:rsidRPr="000E475D">
        <w:rPr>
          <w:i/>
        </w:rPr>
        <w:t>966</w:t>
      </w:r>
      <w:r w:rsidRPr="00BB4DC0">
        <w:t>;</w:t>
      </w:r>
    </w:p>
    <w:p w:rsidR="00DF3ACE" w:rsidRPr="00BB4DC0" w:rsidRDefault="00DF3ACE" w:rsidP="00DF3ACE">
      <w:pPr>
        <w:pStyle w:val="Defstart"/>
      </w:pPr>
      <w:r w:rsidRPr="00BB4DC0">
        <w:tab/>
      </w:r>
      <w:r w:rsidRPr="00BB4DC0">
        <w:rPr>
          <w:rStyle w:val="CharDefText"/>
        </w:rPr>
        <w:t>qualification period</w:t>
      </w:r>
      <w:r w:rsidRPr="00BB4DC0">
        <w:t>, in relation to a training course or test approved under section </w:t>
      </w:r>
      <w:r w:rsidR="00A328D7">
        <w:t>56(1)</w:t>
      </w:r>
      <w:r w:rsidRPr="00BB4DC0">
        <w:t>, means the qualification period specified in the approval in relation to the training course or test in accordance with section </w:t>
      </w:r>
      <w:r w:rsidR="00A328D7">
        <w:t>56(2)(c)</w:t>
      </w:r>
      <w:r w:rsidRPr="00BB4DC0">
        <w:t>;</w:t>
      </w:r>
    </w:p>
    <w:p w:rsidR="00BD1757" w:rsidRPr="00BB4DC0" w:rsidRDefault="00BD1757" w:rsidP="00BD1757">
      <w:pPr>
        <w:pStyle w:val="Defstart"/>
      </w:pPr>
      <w:r w:rsidRPr="00BB4DC0">
        <w:tab/>
      </w:r>
      <w:r w:rsidRPr="00BB4DC0">
        <w:rPr>
          <w:rStyle w:val="CharDefText"/>
        </w:rPr>
        <w:t>suspended</w:t>
      </w:r>
      <w:r w:rsidRPr="00BB4DC0">
        <w:t xml:space="preserve"> means suspended under section </w:t>
      </w:r>
      <w:r w:rsidR="00A328D7">
        <w:t>30(4)</w:t>
      </w:r>
      <w:r w:rsidRPr="00BB4DC0">
        <w:t>;</w:t>
      </w:r>
    </w:p>
    <w:p w:rsidR="00DF3ACE" w:rsidRPr="00BB4DC0" w:rsidRDefault="00DF3ACE" w:rsidP="00DF3ACE">
      <w:pPr>
        <w:pStyle w:val="Defstart"/>
      </w:pPr>
      <w:r w:rsidRPr="00BB4DC0">
        <w:tab/>
      </w:r>
      <w:r w:rsidRPr="00BB4DC0">
        <w:rPr>
          <w:rStyle w:val="CharDefText"/>
        </w:rPr>
        <w:t>suspension order</w:t>
      </w:r>
      <w:r w:rsidRPr="00BB4DC0">
        <w:t xml:space="preserve"> means an order made under section </w:t>
      </w:r>
      <w:r w:rsidR="00A328D7">
        <w:t>30</w:t>
      </w:r>
      <w:r w:rsidRPr="00BB4DC0">
        <w:t>;</w:t>
      </w:r>
    </w:p>
    <w:p w:rsidR="001313E6" w:rsidRPr="00BB4DC0" w:rsidRDefault="00DF3ACE" w:rsidP="00DF3ACE">
      <w:pPr>
        <w:pStyle w:val="Defstart"/>
      </w:pPr>
      <w:r w:rsidRPr="00BB4DC0">
        <w:tab/>
      </w:r>
      <w:r w:rsidRPr="00BB4DC0">
        <w:rPr>
          <w:rStyle w:val="CharDefText"/>
        </w:rPr>
        <w:t>taxi dispatch service</w:t>
      </w:r>
      <w:r w:rsidRPr="00BB4DC0">
        <w:t xml:space="preserve"> </w:t>
      </w:r>
      <w:r w:rsidR="001313E6" w:rsidRPr="00BB4DC0">
        <w:t xml:space="preserve">means a service that provides — </w:t>
      </w:r>
    </w:p>
    <w:p w:rsidR="00DF3ACE" w:rsidRPr="00BB4DC0" w:rsidRDefault="001313E6" w:rsidP="001313E6">
      <w:pPr>
        <w:pStyle w:val="Defpara"/>
      </w:pPr>
      <w:r w:rsidRPr="00BB4DC0">
        <w:tab/>
      </w:r>
      <w:r w:rsidR="00592FA9">
        <w:t>(a)</w:t>
      </w:r>
      <w:r w:rsidRPr="00BB4DC0">
        <w:tab/>
        <w:t>radio base, computer or telephone services for vehicles driven as taxis or makes arrangements for such vehicles to be provided with such services</w:t>
      </w:r>
      <w:r w:rsidR="00DF3ACE" w:rsidRPr="00BB4DC0">
        <w:t>;</w:t>
      </w:r>
      <w:r w:rsidR="00533E7C" w:rsidRPr="00BB4DC0">
        <w:t xml:space="preserve"> and</w:t>
      </w:r>
    </w:p>
    <w:p w:rsidR="001313E6" w:rsidRPr="00BB4DC0" w:rsidRDefault="001313E6" w:rsidP="001313E6">
      <w:pPr>
        <w:pStyle w:val="Defpara"/>
      </w:pPr>
      <w:r w:rsidRPr="00BB4DC0">
        <w:tab/>
      </w:r>
      <w:r w:rsidR="00592FA9">
        <w:t>(b)</w:t>
      </w:r>
      <w:r w:rsidR="008C399F" w:rsidRPr="00BB4DC0">
        <w:tab/>
        <w:t>controlling, co</w:t>
      </w:r>
      <w:r w:rsidRPr="00BB4DC0">
        <w:t>ordinating, administrative and other services to the taxi industry,</w:t>
      </w:r>
    </w:p>
    <w:p w:rsidR="001313E6" w:rsidRPr="00BB4DC0" w:rsidRDefault="001313E6" w:rsidP="001313E6">
      <w:pPr>
        <w:pStyle w:val="Defstart"/>
      </w:pPr>
      <w:r w:rsidRPr="00BB4DC0">
        <w:tab/>
        <w:t>for the purpose of arranging for a person who requests such a vehicle to be provided with one;</w:t>
      </w:r>
    </w:p>
    <w:p w:rsidR="00DF3ACE" w:rsidRPr="00515D36" w:rsidRDefault="00DF3ACE" w:rsidP="00DF3ACE">
      <w:pPr>
        <w:pStyle w:val="Defstart"/>
      </w:pPr>
      <w:r w:rsidRPr="00BB4DC0">
        <w:tab/>
      </w:r>
      <w:r w:rsidRPr="00BB4DC0">
        <w:rPr>
          <w:rStyle w:val="CharDefText"/>
        </w:rPr>
        <w:t>test</w:t>
      </w:r>
      <w:r w:rsidRPr="00515D36">
        <w:t xml:space="preserve"> </w:t>
      </w:r>
      <w:r w:rsidR="001B26F6" w:rsidRPr="00515D36">
        <w:t>means</w:t>
      </w:r>
      <w:r w:rsidRPr="00515D36">
        <w:t xml:space="preserve"> a written test</w:t>
      </w:r>
      <w:r w:rsidR="001B26F6" w:rsidRPr="00515D36">
        <w:t xml:space="preserve">, an oral test, a </w:t>
      </w:r>
      <w:r w:rsidRPr="00515D36">
        <w:t>practical assessment</w:t>
      </w:r>
      <w:r w:rsidR="001B26F6" w:rsidRPr="00515D36">
        <w:t xml:space="preserve"> or any combination of those things</w:t>
      </w:r>
      <w:r w:rsidRPr="00515D36">
        <w:t>;</w:t>
      </w:r>
    </w:p>
    <w:p w:rsidR="00DF3ACE" w:rsidRPr="00BB4DC0" w:rsidRDefault="00DF3ACE" w:rsidP="00DF3ACE">
      <w:pPr>
        <w:pStyle w:val="Defstart"/>
      </w:pPr>
      <w:r w:rsidRPr="00BB4DC0">
        <w:tab/>
      </w:r>
      <w:r w:rsidRPr="00BB4DC0">
        <w:rPr>
          <w:rStyle w:val="CharDefText"/>
        </w:rPr>
        <w:t>traffic record check</w:t>
      </w:r>
      <w:r w:rsidRPr="00BB4DC0">
        <w:t xml:space="preserve"> means a document issued by the Police Force of Western Australia or another body or agency approved by the CEO that sets out, or summarises in a manner acceptable to the CEO, either or both of the following — </w:t>
      </w:r>
    </w:p>
    <w:p w:rsidR="00DF3ACE" w:rsidRPr="00BB4DC0" w:rsidRDefault="00DF3ACE" w:rsidP="00DF3ACE">
      <w:pPr>
        <w:pStyle w:val="Defpara"/>
      </w:pPr>
      <w:r w:rsidRPr="00BB4DC0">
        <w:tab/>
      </w:r>
      <w:r w:rsidR="00592FA9">
        <w:t>(a)</w:t>
      </w:r>
      <w:r w:rsidRPr="00BB4DC0">
        <w:tab/>
        <w:t>the convictions of an individual for driving</w:t>
      </w:r>
      <w:r w:rsidR="00844716">
        <w:noBreakHyphen/>
      </w:r>
      <w:r w:rsidRPr="00BB4DC0">
        <w:t xml:space="preserve">related offences under the law of this State, another State or a Territory; </w:t>
      </w:r>
    </w:p>
    <w:p w:rsidR="00DF3ACE" w:rsidRPr="00BB4DC0" w:rsidRDefault="00DF3ACE" w:rsidP="00DF3ACE">
      <w:pPr>
        <w:pStyle w:val="Defpara"/>
      </w:pPr>
      <w:r w:rsidRPr="00BB4DC0">
        <w:tab/>
      </w:r>
      <w:r w:rsidR="00592FA9">
        <w:t>(b)</w:t>
      </w:r>
      <w:r w:rsidRPr="00BB4DC0">
        <w:tab/>
        <w:t xml:space="preserve">the infringement notices issued to an individual in relation to </w:t>
      </w:r>
      <w:r w:rsidR="00290680" w:rsidRPr="00BB4DC0">
        <w:t xml:space="preserve">alleged </w:t>
      </w:r>
      <w:r w:rsidRPr="00BB4DC0">
        <w:t>driving</w:t>
      </w:r>
      <w:r w:rsidR="00844716">
        <w:noBreakHyphen/>
      </w:r>
      <w:r w:rsidRPr="00BB4DC0">
        <w:t>related offences under the law of this State, another State or a Territory.</w:t>
      </w:r>
    </w:p>
    <w:p w:rsidR="00DF3ACE" w:rsidRPr="00BB4DC0" w:rsidRDefault="00DF3ACE" w:rsidP="00DF3ACE">
      <w:pPr>
        <w:pStyle w:val="Subsection"/>
      </w:pPr>
      <w:r w:rsidRPr="00BB4DC0">
        <w:tab/>
      </w:r>
      <w:r w:rsidR="00592FA9">
        <w:t>(2)</w:t>
      </w:r>
      <w:r w:rsidRPr="00BB4DC0">
        <w:tab/>
        <w:t>For the purposes</w:t>
      </w:r>
      <w:r w:rsidRPr="00840396">
        <w:t xml:space="preserve"> of this Act</w:t>
      </w:r>
      <w:r w:rsidRPr="00BB4DC0">
        <w:t>, a person is</w:t>
      </w:r>
      <w:r w:rsidR="00F13ACD" w:rsidRPr="00BB4DC0">
        <w:t xml:space="preserve"> to be</w:t>
      </w:r>
      <w:r w:rsidRPr="00BB4DC0">
        <w:t xml:space="preserve"> taken not to hold a driving authorisation during any period during which the person was excluded by law from driving under that authorisation.</w:t>
      </w:r>
    </w:p>
    <w:p w:rsidR="00DF3ACE" w:rsidRPr="00BB4DC0" w:rsidRDefault="00592FA9" w:rsidP="00DF3ACE">
      <w:pPr>
        <w:pStyle w:val="Heading5"/>
      </w:pPr>
      <w:bookmarkStart w:id="25" w:name="_Toc392134105"/>
      <w:bookmarkStart w:id="26" w:name="_Toc392144521"/>
      <w:bookmarkStart w:id="27" w:name="_Toc392151089"/>
      <w:r>
        <w:rPr>
          <w:rStyle w:val="CharSectno"/>
        </w:rPr>
        <w:t>4</w:t>
      </w:r>
      <w:r w:rsidR="00DF3ACE" w:rsidRPr="00BB4DC0">
        <w:t>.</w:t>
      </w:r>
      <w:r w:rsidR="00DF3ACE" w:rsidRPr="00BB4DC0">
        <w:tab/>
        <w:t>Driving vehicle as taxi</w:t>
      </w:r>
      <w:bookmarkEnd w:id="25"/>
      <w:bookmarkEnd w:id="26"/>
      <w:bookmarkEnd w:id="27"/>
    </w:p>
    <w:p w:rsidR="00DF3ACE" w:rsidRPr="00BB4DC0" w:rsidRDefault="00DF3ACE" w:rsidP="00DF3ACE">
      <w:pPr>
        <w:pStyle w:val="Subsection"/>
      </w:pPr>
      <w:r w:rsidRPr="00BB4DC0">
        <w:tab/>
      </w:r>
      <w:r w:rsidR="00592FA9">
        <w:t>(1)</w:t>
      </w:r>
      <w:r w:rsidRPr="00BB4DC0">
        <w:tab/>
        <w:t>For the purposes</w:t>
      </w:r>
      <w:r w:rsidRPr="00840396">
        <w:t xml:space="preserve"> of this Act</w:t>
      </w:r>
      <w:r w:rsidRPr="00BB4DC0">
        <w:t xml:space="preserve">, a person drives a vehicle as a taxi if — </w:t>
      </w:r>
    </w:p>
    <w:p w:rsidR="00DF3ACE" w:rsidRPr="00BB4DC0" w:rsidRDefault="00DF3ACE" w:rsidP="00DF3ACE">
      <w:pPr>
        <w:pStyle w:val="Indenta"/>
      </w:pPr>
      <w:r w:rsidRPr="00BB4DC0">
        <w:tab/>
      </w:r>
      <w:r w:rsidR="00592FA9">
        <w:t>(a)</w:t>
      </w:r>
      <w:r w:rsidRPr="00BB4DC0">
        <w:tab/>
        <w:t>the person uses the vehicle for the purpose of standing or plying for hire or otherwise for the purposes of carrying passengers for reward; and</w:t>
      </w:r>
    </w:p>
    <w:p w:rsidR="00DF3ACE" w:rsidRPr="00BB4DC0" w:rsidRDefault="00DF3ACE" w:rsidP="00BD4584">
      <w:pPr>
        <w:pStyle w:val="Indenta"/>
        <w:pageBreakBefore/>
      </w:pPr>
      <w:r w:rsidRPr="00BB4DC0">
        <w:tab/>
      </w:r>
      <w:r w:rsidR="00592FA9">
        <w:t>(b)</w:t>
      </w:r>
      <w:r w:rsidRPr="00BB4DC0">
        <w:tab/>
        <w:t xml:space="preserve">the vehicle is — </w:t>
      </w:r>
    </w:p>
    <w:p w:rsidR="00DF3ACE" w:rsidRPr="00BB4DC0" w:rsidRDefault="00DF3ACE" w:rsidP="00DF3ACE">
      <w:pPr>
        <w:pStyle w:val="Indenti"/>
      </w:pPr>
      <w:r w:rsidRPr="00BB4DC0">
        <w:tab/>
      </w:r>
      <w:r w:rsidR="00592FA9">
        <w:t>(i)</w:t>
      </w:r>
      <w:r w:rsidRPr="00BB4DC0">
        <w:tab/>
        <w:t xml:space="preserve">operated (as defined in the </w:t>
      </w:r>
      <w:r w:rsidRPr="00BB4DC0">
        <w:rPr>
          <w:i/>
        </w:rPr>
        <w:t xml:space="preserve">Taxi </w:t>
      </w:r>
      <w:r w:rsidR="00804185" w:rsidRPr="00BB4DC0">
        <w:rPr>
          <w:i/>
        </w:rPr>
        <w:t>Act 1</w:t>
      </w:r>
      <w:r w:rsidRPr="00BB4DC0">
        <w:rPr>
          <w:i/>
        </w:rPr>
        <w:t>994</w:t>
      </w:r>
      <w:r w:rsidRPr="00BB4DC0">
        <w:t xml:space="preserve"> section 3(1)) using taxi plates issued under that Act; or</w:t>
      </w:r>
    </w:p>
    <w:p w:rsidR="00DF3ACE" w:rsidRPr="00BB4DC0" w:rsidRDefault="00DF3ACE" w:rsidP="00DF3ACE">
      <w:pPr>
        <w:pStyle w:val="Indenti"/>
      </w:pPr>
      <w:r w:rsidRPr="00BB4DC0">
        <w:tab/>
      </w:r>
      <w:r w:rsidR="00592FA9">
        <w:t>(ii)</w:t>
      </w:r>
      <w:r w:rsidRPr="00BB4DC0">
        <w:tab/>
        <w:t xml:space="preserve">operated (as defined in the </w:t>
      </w:r>
      <w:r w:rsidRPr="000E475D">
        <w:rPr>
          <w:i/>
        </w:rPr>
        <w:t>Transport Co</w:t>
      </w:r>
      <w:r w:rsidR="00844716">
        <w:rPr>
          <w:i/>
        </w:rPr>
        <w:noBreakHyphen/>
      </w:r>
      <w:r w:rsidRPr="000E475D">
        <w:rPr>
          <w:i/>
        </w:rPr>
        <w:t xml:space="preserve">ordination </w:t>
      </w:r>
      <w:r w:rsidR="00804185" w:rsidRPr="000E475D">
        <w:rPr>
          <w:i/>
        </w:rPr>
        <w:t>Act 1</w:t>
      </w:r>
      <w:r w:rsidRPr="000E475D">
        <w:rPr>
          <w:i/>
        </w:rPr>
        <w:t>966</w:t>
      </w:r>
      <w:r w:rsidRPr="00BB4DC0">
        <w:t xml:space="preserve"> </w:t>
      </w:r>
      <w:r w:rsidR="00804185" w:rsidRPr="00BB4DC0">
        <w:t>section 4</w:t>
      </w:r>
      <w:r w:rsidRPr="00BB4DC0">
        <w:t>7Z) under a taxi</w:t>
      </w:r>
      <w:r w:rsidR="00844716">
        <w:noBreakHyphen/>
      </w:r>
      <w:r w:rsidRPr="00BB4DC0">
        <w:t>car licence issued under that Act.</w:t>
      </w:r>
    </w:p>
    <w:p w:rsidR="00DF3ACE" w:rsidRPr="00BB4DC0" w:rsidRDefault="00DF3ACE" w:rsidP="00DF3ACE">
      <w:pPr>
        <w:pStyle w:val="Subsection"/>
      </w:pPr>
      <w:r w:rsidRPr="00BB4DC0">
        <w:tab/>
      </w:r>
      <w:r w:rsidR="00592FA9">
        <w:t>(2)</w:t>
      </w:r>
      <w:r w:rsidRPr="00BB4DC0">
        <w:tab/>
        <w:t>For the purposes</w:t>
      </w:r>
      <w:r w:rsidR="00D8319A" w:rsidRPr="00BB4DC0">
        <w:t xml:space="preserve"> of</w:t>
      </w:r>
      <w:r w:rsidRPr="00BB4DC0">
        <w:t xml:space="preserve"> subsection</w:t>
      </w:r>
      <w:r w:rsidR="00804185" w:rsidRPr="00BB4DC0">
        <w:t> </w:t>
      </w:r>
      <w:r w:rsidR="00A328D7">
        <w:t>(1)</w:t>
      </w:r>
      <w:r w:rsidRPr="00BB4DC0">
        <w:t xml:space="preserve">, passengers are </w:t>
      </w:r>
      <w:r w:rsidRPr="00515D36">
        <w:rPr>
          <w:snapToGrid w:val="0"/>
        </w:rPr>
        <w:t>n</w:t>
      </w:r>
      <w:r w:rsidRPr="00BB4DC0">
        <w:t xml:space="preserve">ot </w:t>
      </w:r>
      <w:r w:rsidRPr="00515D36">
        <w:rPr>
          <w:snapToGrid w:val="0"/>
        </w:rPr>
        <w:t>carried for reward</w:t>
      </w:r>
      <w:r w:rsidRPr="00BB4DC0">
        <w:t xml:space="preserve"> in a vehicle if the amount received for carrying those passengers is not intended to exceed the running costs of the vehicle.</w:t>
      </w:r>
    </w:p>
    <w:p w:rsidR="00DF3ACE" w:rsidRPr="00BB4DC0" w:rsidRDefault="00DF3ACE" w:rsidP="00DF3ACE">
      <w:pPr>
        <w:pStyle w:val="Subsection"/>
      </w:pPr>
      <w:r w:rsidRPr="00BB4DC0">
        <w:tab/>
      </w:r>
      <w:r w:rsidR="00592FA9">
        <w:t>(3)</w:t>
      </w:r>
      <w:r w:rsidRPr="00BB4DC0">
        <w:tab/>
        <w:t>An amount referred to in subsection </w:t>
      </w:r>
      <w:r w:rsidR="00A328D7">
        <w:t>(2)</w:t>
      </w:r>
      <w:r w:rsidRPr="00BB4DC0">
        <w:t xml:space="preserve"> is to be taken not to be intended to exceed the running costs of the vehicle if it does not exceed an amount calculated in accordance with the </w:t>
      </w:r>
      <w:r w:rsidRPr="00840396">
        <w:t>regulation</w:t>
      </w:r>
      <w:r w:rsidRPr="00BB4DC0">
        <w:t>s.</w:t>
      </w:r>
    </w:p>
    <w:p w:rsidR="00DF3ACE" w:rsidRPr="00BB4DC0" w:rsidRDefault="00592FA9" w:rsidP="00DF3ACE">
      <w:pPr>
        <w:pStyle w:val="Heading5"/>
      </w:pPr>
      <w:bookmarkStart w:id="28" w:name="_Toc392134106"/>
      <w:bookmarkStart w:id="29" w:name="_Toc392144522"/>
      <w:bookmarkStart w:id="30" w:name="_Toc392151090"/>
      <w:r>
        <w:rPr>
          <w:rStyle w:val="CharSectno"/>
        </w:rPr>
        <w:t>5</w:t>
      </w:r>
      <w:r w:rsidR="00DF3ACE" w:rsidRPr="00BB4DC0">
        <w:t>.</w:t>
      </w:r>
      <w:r w:rsidR="00DF3ACE" w:rsidRPr="00BB4DC0">
        <w:tab/>
        <w:t>Approved medical reports</w:t>
      </w:r>
      <w:bookmarkEnd w:id="28"/>
      <w:bookmarkEnd w:id="29"/>
      <w:bookmarkEnd w:id="30"/>
    </w:p>
    <w:p w:rsidR="00DF3ACE" w:rsidRPr="00BB4DC0" w:rsidRDefault="00DF3ACE" w:rsidP="00DF3ACE">
      <w:pPr>
        <w:pStyle w:val="Subsection"/>
      </w:pPr>
      <w:r w:rsidRPr="00BB4DC0">
        <w:tab/>
      </w:r>
      <w:r w:rsidRPr="00BB4DC0">
        <w:tab/>
        <w:t>For the purposes</w:t>
      </w:r>
      <w:r w:rsidRPr="00840396">
        <w:t xml:space="preserve"> of this Act</w:t>
      </w:r>
      <w:r w:rsidRPr="00BB4DC0">
        <w:t xml:space="preserve">, an approved medical report about a person is a report that — </w:t>
      </w:r>
    </w:p>
    <w:p w:rsidR="00DF3ACE" w:rsidRPr="00BB4DC0" w:rsidRDefault="00DF3ACE" w:rsidP="00DF3ACE">
      <w:pPr>
        <w:pStyle w:val="Indenta"/>
      </w:pPr>
      <w:r w:rsidRPr="00BB4DC0">
        <w:tab/>
      </w:r>
      <w:r w:rsidR="00592FA9">
        <w:t>(a)</w:t>
      </w:r>
      <w:r w:rsidRPr="00BB4DC0">
        <w:tab/>
        <w:t>is in the approved form; and</w:t>
      </w:r>
    </w:p>
    <w:p w:rsidR="00DF3ACE" w:rsidRPr="00BB4DC0" w:rsidRDefault="00DF3ACE" w:rsidP="00DF3ACE">
      <w:pPr>
        <w:pStyle w:val="Indenta"/>
      </w:pPr>
      <w:r w:rsidRPr="00BB4DC0">
        <w:tab/>
      </w:r>
      <w:r w:rsidR="00592FA9">
        <w:t>(b)</w:t>
      </w:r>
      <w:r w:rsidRPr="00BB4DC0">
        <w:tab/>
        <w:t>is prepared by a medical practitioner; and</w:t>
      </w:r>
    </w:p>
    <w:p w:rsidR="00DF3ACE" w:rsidRPr="00BB4DC0" w:rsidRDefault="00DF3ACE" w:rsidP="00DF3ACE">
      <w:pPr>
        <w:pStyle w:val="Indenta"/>
      </w:pPr>
      <w:r w:rsidRPr="00BB4DC0">
        <w:tab/>
      </w:r>
      <w:r w:rsidR="00592FA9">
        <w:t>(c)</w:t>
      </w:r>
      <w:r w:rsidRPr="00BB4DC0">
        <w:tab/>
        <w:t xml:space="preserve">is based on an examination of the person by the medical practitioner that was conducted — </w:t>
      </w:r>
    </w:p>
    <w:p w:rsidR="00DF3ACE" w:rsidRPr="00BB4DC0" w:rsidRDefault="00DF3ACE" w:rsidP="00DF3ACE">
      <w:pPr>
        <w:pStyle w:val="Indenti"/>
      </w:pPr>
      <w:r w:rsidRPr="00BB4DC0">
        <w:tab/>
      </w:r>
      <w:r w:rsidR="00592FA9">
        <w:t>(i)</w:t>
      </w:r>
      <w:r w:rsidRPr="00BB4DC0">
        <w:tab/>
        <w:t>for the purpose of assessing the person’s mental and physical fitness to drive a vehicle as a taxi; and</w:t>
      </w:r>
    </w:p>
    <w:p w:rsidR="00DF3ACE" w:rsidRPr="00BB4DC0" w:rsidRDefault="00DF3ACE" w:rsidP="00DF3ACE">
      <w:pPr>
        <w:pStyle w:val="Indenti"/>
      </w:pPr>
      <w:r w:rsidRPr="00BB4DC0">
        <w:tab/>
      </w:r>
      <w:r w:rsidR="00592FA9">
        <w:t>(ii)</w:t>
      </w:r>
      <w:r w:rsidRPr="00BB4DC0">
        <w:tab/>
        <w:t xml:space="preserve">no earlier than </w:t>
      </w:r>
      <w:r w:rsidR="00804185" w:rsidRPr="00BB4DC0">
        <w:t>3 months</w:t>
      </w:r>
      <w:r w:rsidRPr="00BB4DC0">
        <w:t xml:space="preserve"> before the report is given to the CEO.</w:t>
      </w:r>
    </w:p>
    <w:p w:rsidR="00DF3ACE" w:rsidRPr="00BB4DC0" w:rsidRDefault="00592FA9" w:rsidP="00DF3ACE">
      <w:pPr>
        <w:pStyle w:val="Heading5"/>
      </w:pPr>
      <w:bookmarkStart w:id="31" w:name="_Toc392134107"/>
      <w:bookmarkStart w:id="32" w:name="_Toc392144523"/>
      <w:bookmarkStart w:id="33" w:name="_Toc392151091"/>
      <w:r>
        <w:rPr>
          <w:rStyle w:val="CharSectno"/>
        </w:rPr>
        <w:t>6</w:t>
      </w:r>
      <w:r w:rsidR="00DF3ACE" w:rsidRPr="00BB4DC0">
        <w:t>.</w:t>
      </w:r>
      <w:r w:rsidR="00DF3ACE" w:rsidRPr="00BB4DC0">
        <w:tab/>
        <w:t>Fit and proper person to hold a licence</w:t>
      </w:r>
      <w:bookmarkEnd w:id="31"/>
      <w:bookmarkEnd w:id="32"/>
      <w:bookmarkEnd w:id="33"/>
    </w:p>
    <w:p w:rsidR="00DF3ACE" w:rsidRPr="00BB4DC0" w:rsidRDefault="00DF3ACE" w:rsidP="00DF3ACE">
      <w:pPr>
        <w:pStyle w:val="Subsection"/>
      </w:pPr>
      <w:r w:rsidRPr="00BB4DC0">
        <w:tab/>
      </w:r>
      <w:r w:rsidR="00592FA9">
        <w:t>(1)</w:t>
      </w:r>
      <w:r w:rsidRPr="00BB4DC0">
        <w:tab/>
        <w:t>Without limiting the matters to which the CEO may have regard in determining, for the purposes</w:t>
      </w:r>
      <w:r w:rsidRPr="00840396">
        <w:t xml:space="preserve"> of this Act</w:t>
      </w:r>
      <w:r w:rsidRPr="00BB4DC0">
        <w:t>, whether the CEO is satisfied that a person is a fit and proper person to hold a licence,</w:t>
      </w:r>
      <w:r w:rsidR="00C96B28" w:rsidRPr="00BB4DC0">
        <w:t xml:space="preserve"> the CEO may have regard to whether the CEO suspects on reasonable grounds that the person has contravened</w:t>
      </w:r>
      <w:r w:rsidRPr="00BB4DC0">
        <w:t xml:space="preserve"> — </w:t>
      </w:r>
    </w:p>
    <w:p w:rsidR="00C96B28" w:rsidRPr="00BB4DC0" w:rsidRDefault="00DF3ACE" w:rsidP="00DF3ACE">
      <w:pPr>
        <w:pStyle w:val="Indenta"/>
      </w:pPr>
      <w:r w:rsidRPr="00BB4DC0">
        <w:tab/>
      </w:r>
      <w:r w:rsidR="00592FA9">
        <w:t>(a)</w:t>
      </w:r>
      <w:r w:rsidRPr="00BB4DC0">
        <w:tab/>
      </w:r>
      <w:r w:rsidR="00C96B28" w:rsidRPr="00BB4DC0">
        <w:t>this Act; or</w:t>
      </w:r>
    </w:p>
    <w:p w:rsidR="00C96B28" w:rsidRPr="00BB4DC0" w:rsidRDefault="00C96B28" w:rsidP="00C96B28">
      <w:pPr>
        <w:pStyle w:val="Indenta"/>
      </w:pPr>
      <w:r w:rsidRPr="00BB4DC0">
        <w:tab/>
      </w:r>
      <w:r w:rsidR="00592FA9">
        <w:t>(b)</w:t>
      </w:r>
      <w:r w:rsidRPr="00BB4DC0">
        <w:tab/>
      </w:r>
      <w:r w:rsidR="00DF3ACE" w:rsidRPr="00BB4DC0">
        <w:t xml:space="preserve">the </w:t>
      </w:r>
      <w:r w:rsidR="00DF3ACE" w:rsidRPr="00840396">
        <w:t>regulation</w:t>
      </w:r>
      <w:r w:rsidR="00DF3ACE" w:rsidRPr="00BB4DC0">
        <w:t>s</w:t>
      </w:r>
      <w:r w:rsidRPr="00BB4DC0">
        <w:t>; or</w:t>
      </w:r>
    </w:p>
    <w:p w:rsidR="00DF3ACE" w:rsidRPr="00BB4DC0" w:rsidRDefault="00C96B28" w:rsidP="00DF3ACE">
      <w:pPr>
        <w:pStyle w:val="Indenta"/>
      </w:pPr>
      <w:r w:rsidRPr="00BB4DC0">
        <w:tab/>
      </w:r>
      <w:r w:rsidR="00592FA9">
        <w:t>(c)</w:t>
      </w:r>
      <w:r w:rsidRPr="00BB4DC0">
        <w:tab/>
      </w:r>
      <w:r w:rsidR="00DF3ACE" w:rsidRPr="00BB4DC0">
        <w:t>the code of conduct approved under section </w:t>
      </w:r>
      <w:r w:rsidR="00A328D7">
        <w:t>29</w:t>
      </w:r>
      <w:r w:rsidR="00DF3ACE" w:rsidRPr="00BB4DC0">
        <w:t>.</w:t>
      </w:r>
    </w:p>
    <w:p w:rsidR="00DF3ACE" w:rsidRPr="00BB4DC0" w:rsidRDefault="00DF3ACE" w:rsidP="00DF3ACE">
      <w:pPr>
        <w:pStyle w:val="Subsection"/>
      </w:pPr>
      <w:r w:rsidRPr="00BB4DC0">
        <w:tab/>
      </w:r>
      <w:r w:rsidR="00592FA9">
        <w:t>(2)</w:t>
      </w:r>
      <w:r w:rsidRPr="00BB4DC0">
        <w:tab/>
        <w:t xml:space="preserve">A person </w:t>
      </w:r>
      <w:r w:rsidR="00BB285D" w:rsidRPr="00BB4DC0">
        <w:t xml:space="preserve">who has applied for a taxi driver licence </w:t>
      </w:r>
      <w:r w:rsidRPr="00BB4DC0">
        <w:t xml:space="preserve">is </w:t>
      </w:r>
      <w:r w:rsidR="00F13ACD" w:rsidRPr="00BB4DC0">
        <w:t xml:space="preserve">to be </w:t>
      </w:r>
      <w:r w:rsidRPr="00BB4DC0">
        <w:t xml:space="preserve">taken not to be a fit and proper person to hold a licence if — </w:t>
      </w:r>
    </w:p>
    <w:p w:rsidR="00DF3ACE" w:rsidRPr="00BB4DC0" w:rsidRDefault="00DF3ACE" w:rsidP="00DF3ACE">
      <w:pPr>
        <w:pStyle w:val="Indenta"/>
      </w:pPr>
      <w:r w:rsidRPr="00BB4DC0">
        <w:tab/>
      </w:r>
      <w:r w:rsidR="00592FA9">
        <w:t>(a)</w:t>
      </w:r>
      <w:r w:rsidRPr="00BB4DC0">
        <w:tab/>
        <w:t>the person has been convicted of a disqualification offence; and</w:t>
      </w:r>
    </w:p>
    <w:p w:rsidR="00DF3ACE" w:rsidRPr="00BB4DC0" w:rsidRDefault="00DF3ACE" w:rsidP="00DF3ACE">
      <w:pPr>
        <w:pStyle w:val="Indenta"/>
      </w:pPr>
      <w:r w:rsidRPr="00BB4DC0">
        <w:tab/>
      </w:r>
      <w:r w:rsidR="00592FA9">
        <w:t>(b)</w:t>
      </w:r>
      <w:r w:rsidRPr="00BB4DC0">
        <w:tab/>
        <w:t>the conviction has not been quashed or set aside; and</w:t>
      </w:r>
    </w:p>
    <w:p w:rsidR="00DF3ACE" w:rsidRPr="00BB4DC0" w:rsidRDefault="00DF3ACE" w:rsidP="00DF3ACE">
      <w:pPr>
        <w:pStyle w:val="Indenta"/>
      </w:pPr>
      <w:r w:rsidRPr="00BB4DC0">
        <w:tab/>
      </w:r>
      <w:r w:rsidR="00592FA9">
        <w:t>(c)</w:t>
      </w:r>
      <w:r w:rsidRPr="00BB4DC0">
        <w:tab/>
        <w:t>the period of disqualification prescribed for the purposes of section </w:t>
      </w:r>
      <w:r w:rsidR="00A328D7">
        <w:t>33(5)</w:t>
      </w:r>
      <w:r w:rsidRPr="00BB4DC0">
        <w:t xml:space="preserve"> in relation to the disqualification offence has not passed since the conviction.</w:t>
      </w:r>
    </w:p>
    <w:p w:rsidR="00DF3ACE" w:rsidRPr="00BB4DC0" w:rsidRDefault="00592FA9" w:rsidP="00DF3ACE">
      <w:pPr>
        <w:pStyle w:val="Heading5"/>
      </w:pPr>
      <w:bookmarkStart w:id="34" w:name="_Toc392134108"/>
      <w:bookmarkStart w:id="35" w:name="_Toc392144524"/>
      <w:bookmarkStart w:id="36" w:name="_Toc392151092"/>
      <w:r>
        <w:rPr>
          <w:rStyle w:val="CharSectno"/>
        </w:rPr>
        <w:t>7</w:t>
      </w:r>
      <w:r w:rsidR="00DF3ACE" w:rsidRPr="00BB4DC0">
        <w:t>.</w:t>
      </w:r>
      <w:r w:rsidR="00DF3ACE" w:rsidRPr="00BB4DC0">
        <w:tab/>
        <w:t>Designated areas</w:t>
      </w:r>
      <w:bookmarkEnd w:id="34"/>
      <w:bookmarkEnd w:id="35"/>
      <w:bookmarkEnd w:id="36"/>
    </w:p>
    <w:p w:rsidR="00DF3ACE" w:rsidRPr="00BB4DC0" w:rsidRDefault="00DF3ACE" w:rsidP="00DF3ACE">
      <w:pPr>
        <w:pStyle w:val="Subsection"/>
      </w:pPr>
      <w:r w:rsidRPr="00BB4DC0">
        <w:tab/>
      </w:r>
      <w:r w:rsidR="00592FA9">
        <w:t>(1)</w:t>
      </w:r>
      <w:r w:rsidRPr="00BB4DC0">
        <w:tab/>
        <w:t>For the purposes</w:t>
      </w:r>
      <w:r w:rsidRPr="00840396">
        <w:t xml:space="preserve"> of this Act</w:t>
      </w:r>
      <w:r w:rsidRPr="00BB4DC0">
        <w:t xml:space="preserve">, a designated area is — </w:t>
      </w:r>
    </w:p>
    <w:p w:rsidR="00DF3ACE" w:rsidRPr="00BB4DC0" w:rsidRDefault="00DF3ACE" w:rsidP="00DF3ACE">
      <w:pPr>
        <w:pStyle w:val="Indenta"/>
      </w:pPr>
      <w:r w:rsidRPr="00BB4DC0">
        <w:tab/>
      </w:r>
      <w:r w:rsidR="00592FA9">
        <w:t>(a)</w:t>
      </w:r>
      <w:r w:rsidR="00414720" w:rsidRPr="00BB4DC0">
        <w:tab/>
        <w:t>a control area (as defined in</w:t>
      </w:r>
      <w:r w:rsidRPr="00BB4DC0">
        <w:t xml:space="preserve"> the </w:t>
      </w:r>
      <w:r w:rsidRPr="00BB4DC0">
        <w:rPr>
          <w:i/>
        </w:rPr>
        <w:t>Taxi Act 1994</w:t>
      </w:r>
      <w:r w:rsidRPr="00BB4DC0">
        <w:t xml:space="preserve"> section 3(1)); or</w:t>
      </w:r>
    </w:p>
    <w:p w:rsidR="00DF3ACE" w:rsidRPr="00BB4DC0" w:rsidRDefault="00DF3ACE" w:rsidP="00DF3ACE">
      <w:pPr>
        <w:pStyle w:val="Indenta"/>
      </w:pPr>
      <w:r w:rsidRPr="00BB4DC0">
        <w:tab/>
      </w:r>
      <w:r w:rsidR="00592FA9">
        <w:t>(b)</w:t>
      </w:r>
      <w:r w:rsidRPr="00BB4DC0">
        <w:tab/>
        <w:t xml:space="preserve">another area in the State that is prescribed by </w:t>
      </w:r>
      <w:r w:rsidRPr="00840396">
        <w:t>regulation</w:t>
      </w:r>
      <w:r w:rsidRPr="00BB4DC0">
        <w:t>s for the purposes</w:t>
      </w:r>
      <w:r w:rsidRPr="00840396">
        <w:t xml:space="preserve"> of this paragraph</w:t>
      </w:r>
      <w:r w:rsidRPr="00BB4DC0">
        <w:t>.</w:t>
      </w:r>
    </w:p>
    <w:p w:rsidR="00DF3ACE" w:rsidRPr="00BB4DC0" w:rsidRDefault="00DF3ACE" w:rsidP="00DF3ACE">
      <w:pPr>
        <w:pStyle w:val="Subsection"/>
      </w:pPr>
      <w:r w:rsidRPr="00BB4DC0">
        <w:tab/>
      </w:r>
      <w:r w:rsidR="00592FA9">
        <w:t>(2)</w:t>
      </w:r>
      <w:r w:rsidRPr="00BB4DC0">
        <w:tab/>
        <w:t>For the purposes</w:t>
      </w:r>
      <w:r w:rsidRPr="00840396">
        <w:t xml:space="preserve"> of this Act</w:t>
      </w:r>
      <w:r w:rsidRPr="00BB4DC0">
        <w:t xml:space="preserve">, a vehicle is </w:t>
      </w:r>
      <w:r w:rsidR="001619B9" w:rsidRPr="00BB4DC0">
        <w:t xml:space="preserve">to be </w:t>
      </w:r>
      <w:r w:rsidRPr="00BB4DC0">
        <w:t xml:space="preserve">taken not to be driven as a taxi in a designated area if the vehicle is being driven — </w:t>
      </w:r>
    </w:p>
    <w:p w:rsidR="00DF3ACE" w:rsidRPr="00BB4DC0" w:rsidRDefault="00DF3ACE" w:rsidP="00DF3ACE">
      <w:pPr>
        <w:pStyle w:val="Indenta"/>
      </w:pPr>
      <w:r w:rsidRPr="00BB4DC0">
        <w:tab/>
      </w:r>
      <w:r w:rsidR="00592FA9">
        <w:t>(a)</w:t>
      </w:r>
      <w:r w:rsidRPr="00BB4DC0">
        <w:tab/>
        <w:t>to carry passengers to a place in the designated area from a place outside the designated area; or</w:t>
      </w:r>
    </w:p>
    <w:p w:rsidR="00DF3ACE" w:rsidRPr="00BB4DC0" w:rsidRDefault="00DF3ACE" w:rsidP="00DF3ACE">
      <w:pPr>
        <w:pStyle w:val="Indenta"/>
      </w:pPr>
      <w:r w:rsidRPr="00BB4DC0">
        <w:tab/>
      </w:r>
      <w:r w:rsidR="00592FA9">
        <w:t>(b)</w:t>
      </w:r>
      <w:r w:rsidRPr="00BB4DC0">
        <w:tab/>
        <w:t xml:space="preserve">in other circumstances prescribed by the </w:t>
      </w:r>
      <w:r w:rsidRPr="00840396">
        <w:t>regulation</w:t>
      </w:r>
      <w:r w:rsidRPr="00BB4DC0">
        <w:t>s.</w:t>
      </w:r>
    </w:p>
    <w:p w:rsidR="00DF3ACE" w:rsidRPr="00BB4DC0" w:rsidRDefault="00DF3ACE" w:rsidP="00DF3ACE">
      <w:pPr>
        <w:pStyle w:val="Heading2"/>
        <w:rPr>
          <w:rStyle w:val="CharPartText"/>
        </w:rPr>
      </w:pPr>
      <w:bookmarkStart w:id="37" w:name="_Toc364850508"/>
      <w:bookmarkStart w:id="38" w:name="_Toc364850627"/>
      <w:bookmarkStart w:id="39" w:name="_Toc364856813"/>
      <w:bookmarkStart w:id="40" w:name="_Toc364857532"/>
      <w:bookmarkStart w:id="41" w:name="_Toc365455229"/>
      <w:bookmarkStart w:id="42" w:name="_Toc365455661"/>
      <w:bookmarkStart w:id="43" w:name="_Toc369858557"/>
      <w:bookmarkStart w:id="44" w:name="_Toc370199450"/>
      <w:bookmarkStart w:id="45" w:name="_Toc391636605"/>
      <w:bookmarkStart w:id="46" w:name="_Toc391898956"/>
      <w:bookmarkStart w:id="47" w:name="_Toc392134109"/>
      <w:bookmarkStart w:id="48" w:name="_Toc392144405"/>
      <w:bookmarkStart w:id="49" w:name="_Toc392144525"/>
      <w:bookmarkStart w:id="50" w:name="_Toc392151093"/>
      <w:r w:rsidRPr="00BB4DC0">
        <w:rPr>
          <w:rStyle w:val="CharPartNo"/>
        </w:rPr>
        <w:t xml:space="preserve">Part </w:t>
      </w:r>
      <w:r w:rsidR="00592FA9">
        <w:rPr>
          <w:rStyle w:val="CharPartNo"/>
        </w:rPr>
        <w:t>2</w:t>
      </w:r>
      <w:r w:rsidRPr="00BB4DC0">
        <w:t> — </w:t>
      </w:r>
      <w:r w:rsidR="00425C30" w:rsidRPr="00BB4DC0">
        <w:rPr>
          <w:rStyle w:val="CharPartText"/>
        </w:rPr>
        <w:t>Unlicensed persons driving taxis and related offences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F3ACE" w:rsidRPr="00BB4DC0" w:rsidRDefault="00592FA9" w:rsidP="00DF3ACE">
      <w:pPr>
        <w:pStyle w:val="Heading5"/>
      </w:pPr>
      <w:bookmarkStart w:id="51" w:name="_Toc392134110"/>
      <w:bookmarkStart w:id="52" w:name="_Toc392144526"/>
      <w:bookmarkStart w:id="53" w:name="_Toc392151094"/>
      <w:r>
        <w:rPr>
          <w:rStyle w:val="CharSectno"/>
        </w:rPr>
        <w:t>8</w:t>
      </w:r>
      <w:r w:rsidR="00DF3ACE" w:rsidRPr="00BB4DC0">
        <w:t>.</w:t>
      </w:r>
      <w:r w:rsidR="00DF3ACE" w:rsidRPr="00BB4DC0">
        <w:tab/>
        <w:t>Driving taxi while not authorised by licence</w:t>
      </w:r>
      <w:bookmarkEnd w:id="51"/>
      <w:bookmarkEnd w:id="52"/>
      <w:bookmarkEnd w:id="53"/>
    </w:p>
    <w:p w:rsidR="00DF3ACE" w:rsidRPr="00BB4DC0" w:rsidRDefault="00DF3ACE" w:rsidP="00DF3ACE">
      <w:pPr>
        <w:pStyle w:val="Subsection"/>
      </w:pPr>
      <w:r w:rsidRPr="00BB4DC0">
        <w:tab/>
      </w:r>
      <w:r w:rsidR="00592FA9">
        <w:t>(1)</w:t>
      </w:r>
      <w:r w:rsidRPr="00BB4DC0">
        <w:tab/>
        <w:t xml:space="preserve">A person commits an offence if — </w:t>
      </w:r>
    </w:p>
    <w:p w:rsidR="00DF3ACE" w:rsidRPr="00BB4DC0" w:rsidRDefault="00DF3ACE" w:rsidP="00DF3ACE">
      <w:pPr>
        <w:pStyle w:val="Indenta"/>
      </w:pPr>
      <w:r w:rsidRPr="00BB4DC0">
        <w:tab/>
      </w:r>
      <w:r w:rsidR="00592FA9">
        <w:t>(a)</w:t>
      </w:r>
      <w:r w:rsidRPr="00BB4DC0">
        <w:tab/>
        <w:t>the person drives a vehicle as a taxi; and</w:t>
      </w:r>
    </w:p>
    <w:p w:rsidR="00DF3ACE" w:rsidRPr="00BB4DC0" w:rsidRDefault="00DF3ACE" w:rsidP="00DF3ACE">
      <w:pPr>
        <w:pStyle w:val="Indenta"/>
      </w:pPr>
      <w:r w:rsidRPr="00BB4DC0">
        <w:tab/>
      </w:r>
      <w:r w:rsidR="00592FA9">
        <w:t>(b)</w:t>
      </w:r>
      <w:r w:rsidRPr="00BB4DC0">
        <w:tab/>
        <w:t>the person does not hold a licence that is in force.</w:t>
      </w:r>
    </w:p>
    <w:p w:rsidR="00DF3ACE" w:rsidRPr="00BB4DC0" w:rsidRDefault="00DF3ACE" w:rsidP="00DF3ACE">
      <w:pPr>
        <w:pStyle w:val="Penstart"/>
      </w:pPr>
      <w:r w:rsidRPr="00BB4DC0">
        <w:tab/>
        <w:t>Penalty:</w:t>
      </w:r>
    </w:p>
    <w:p w:rsidR="00DF3ACE" w:rsidRPr="00BB4DC0" w:rsidRDefault="00DF3ACE" w:rsidP="00DF3ACE">
      <w:pPr>
        <w:pStyle w:val="Penpara"/>
      </w:pPr>
      <w:r w:rsidRPr="00BB4DC0">
        <w:tab/>
      </w:r>
      <w:r w:rsidR="00592FA9">
        <w:t>(a)</w:t>
      </w:r>
      <w:r w:rsidRPr="00BB4DC0">
        <w:tab/>
        <w:t>for a first offence, a fine of $10 000;</w:t>
      </w:r>
    </w:p>
    <w:p w:rsidR="00DF3ACE" w:rsidRPr="00BB4DC0" w:rsidRDefault="00DF3ACE" w:rsidP="00DF3ACE">
      <w:pPr>
        <w:pStyle w:val="Penpara"/>
      </w:pPr>
      <w:r w:rsidRPr="00BB4DC0">
        <w:tab/>
      </w:r>
      <w:r w:rsidR="00592FA9">
        <w:t>(b)</w:t>
      </w:r>
      <w:r w:rsidRPr="00BB4DC0">
        <w:tab/>
        <w:t>for a subsequent offence, a fine of $10 000, but the minimum penalty is a fine of $2 000.</w:t>
      </w:r>
    </w:p>
    <w:p w:rsidR="00DF3ACE" w:rsidRPr="00BB4DC0" w:rsidRDefault="00DF3ACE" w:rsidP="00DF3ACE">
      <w:pPr>
        <w:pStyle w:val="Subsection"/>
      </w:pPr>
      <w:r w:rsidRPr="00BB4DC0">
        <w:tab/>
      </w:r>
      <w:r w:rsidR="00592FA9">
        <w:t>(2)</w:t>
      </w:r>
      <w:r w:rsidRPr="00BB4DC0">
        <w:tab/>
        <w:t xml:space="preserve">A person commits an offence if — </w:t>
      </w:r>
    </w:p>
    <w:p w:rsidR="00DF3ACE" w:rsidRPr="00BB4DC0" w:rsidRDefault="00DF3ACE" w:rsidP="00DF3ACE">
      <w:pPr>
        <w:pStyle w:val="Indenta"/>
      </w:pPr>
      <w:r w:rsidRPr="00BB4DC0">
        <w:tab/>
      </w:r>
      <w:r w:rsidR="00592FA9">
        <w:t>(a)</w:t>
      </w:r>
      <w:r w:rsidRPr="00BB4DC0">
        <w:tab/>
        <w:t>the person drives a vehicle as a taxi; and</w:t>
      </w:r>
    </w:p>
    <w:p w:rsidR="00DF3ACE" w:rsidRPr="00BB4DC0" w:rsidRDefault="00DF3ACE" w:rsidP="00DF3ACE">
      <w:pPr>
        <w:pStyle w:val="Indenta"/>
      </w:pPr>
      <w:r w:rsidRPr="00BB4DC0">
        <w:tab/>
      </w:r>
      <w:r w:rsidR="00592FA9">
        <w:t>(b)</w:t>
      </w:r>
      <w:r w:rsidRPr="00BB4DC0">
        <w:tab/>
        <w:t xml:space="preserve">the person — </w:t>
      </w:r>
    </w:p>
    <w:p w:rsidR="00DF3ACE" w:rsidRPr="00BB4DC0" w:rsidRDefault="00DF3ACE" w:rsidP="00DF3ACE">
      <w:pPr>
        <w:pStyle w:val="Indenti"/>
      </w:pPr>
      <w:r w:rsidRPr="00BB4DC0">
        <w:tab/>
      </w:r>
      <w:r w:rsidR="00592FA9">
        <w:t>(i)</w:t>
      </w:r>
      <w:r w:rsidRPr="00BB4DC0">
        <w:tab/>
        <w:t>is disqualified; or</w:t>
      </w:r>
    </w:p>
    <w:p w:rsidR="00DF3ACE" w:rsidRPr="00BB4DC0" w:rsidRDefault="00DF3ACE" w:rsidP="00DF3ACE">
      <w:pPr>
        <w:pStyle w:val="Indenti"/>
      </w:pPr>
      <w:r w:rsidRPr="00BB4DC0">
        <w:tab/>
      </w:r>
      <w:r w:rsidR="00592FA9">
        <w:t>(ii)</w:t>
      </w:r>
      <w:r w:rsidRPr="00BB4DC0">
        <w:tab/>
        <w:t xml:space="preserve">holds a licence that is </w:t>
      </w:r>
      <w:r w:rsidR="00533E7C" w:rsidRPr="00BB4DC0">
        <w:t>suspended</w:t>
      </w:r>
      <w:r w:rsidRPr="00BB4DC0">
        <w:t>.</w:t>
      </w:r>
    </w:p>
    <w:p w:rsidR="00DF3ACE" w:rsidRPr="00BB4DC0" w:rsidRDefault="00DF3ACE" w:rsidP="00DF3ACE">
      <w:pPr>
        <w:pStyle w:val="Penstart"/>
      </w:pPr>
      <w:r w:rsidRPr="00BB4DC0">
        <w:tab/>
        <w:t>Penalty: a fine of $10 000, but the minimum penalty is a fine of $2 000.</w:t>
      </w:r>
    </w:p>
    <w:p w:rsidR="00DF3ACE" w:rsidRPr="00BB4DC0" w:rsidRDefault="00DF3ACE" w:rsidP="00DF3ACE">
      <w:pPr>
        <w:pStyle w:val="Subsection"/>
      </w:pPr>
      <w:r w:rsidRPr="00BB4DC0">
        <w:tab/>
      </w:r>
      <w:r w:rsidR="00592FA9">
        <w:t>(3)</w:t>
      </w:r>
      <w:r w:rsidRPr="00BB4DC0">
        <w:tab/>
        <w:t>A person charged with an offence under subsection </w:t>
      </w:r>
      <w:r w:rsidR="00A328D7">
        <w:t>(2)</w:t>
      </w:r>
      <w:r w:rsidRPr="00BB4DC0">
        <w:t> may be convicted of an offence under subsection </w:t>
      </w:r>
      <w:r w:rsidR="00A328D7">
        <w:t>(1)</w:t>
      </w:r>
      <w:r w:rsidRPr="00BB4DC0">
        <w:t xml:space="preserve"> if that offence is established by the evidence.</w:t>
      </w:r>
    </w:p>
    <w:p w:rsidR="00DF3ACE" w:rsidRPr="00BB4DC0" w:rsidRDefault="00DF3ACE" w:rsidP="00DF3ACE">
      <w:pPr>
        <w:pStyle w:val="Subsection"/>
      </w:pPr>
      <w:r w:rsidRPr="00BB4DC0">
        <w:tab/>
      </w:r>
      <w:r w:rsidR="00592FA9">
        <w:t>(4)</w:t>
      </w:r>
      <w:r w:rsidRPr="00BB4DC0">
        <w:tab/>
        <w:t xml:space="preserve">A person commits an offence if — </w:t>
      </w:r>
    </w:p>
    <w:p w:rsidR="00DF3ACE" w:rsidRPr="00BB4DC0" w:rsidRDefault="00DF3ACE" w:rsidP="00DF3ACE">
      <w:pPr>
        <w:pStyle w:val="Indenta"/>
      </w:pPr>
      <w:r w:rsidRPr="00BB4DC0">
        <w:tab/>
      </w:r>
      <w:r w:rsidR="00592FA9">
        <w:t>(a)</w:t>
      </w:r>
      <w:r w:rsidRPr="00BB4DC0">
        <w:tab/>
        <w:t>the person drives</w:t>
      </w:r>
      <w:r w:rsidR="00AC643A" w:rsidRPr="00BB4DC0">
        <w:t xml:space="preserve"> a</w:t>
      </w:r>
      <w:r w:rsidRPr="00BB4DC0">
        <w:t xml:space="preserve"> vehicle as a taxi; and</w:t>
      </w:r>
    </w:p>
    <w:p w:rsidR="00DF3ACE" w:rsidRPr="00BB4DC0" w:rsidRDefault="00DF3ACE" w:rsidP="00DF3ACE">
      <w:pPr>
        <w:pStyle w:val="Indenta"/>
      </w:pPr>
      <w:r w:rsidRPr="00BB4DC0">
        <w:tab/>
      </w:r>
      <w:r w:rsidR="00592FA9">
        <w:t>(b)</w:t>
      </w:r>
      <w:r w:rsidRPr="00BB4DC0">
        <w:tab/>
      </w:r>
      <w:r w:rsidR="00D4032B" w:rsidRPr="00BB4DC0">
        <w:t>under a driving authorisation law, the person is not authorised to drive the vehicle.</w:t>
      </w:r>
    </w:p>
    <w:p w:rsidR="00DF3ACE" w:rsidRPr="00BB4DC0" w:rsidRDefault="00DF3ACE" w:rsidP="00DF3ACE">
      <w:pPr>
        <w:pStyle w:val="Penstart"/>
      </w:pPr>
      <w:r w:rsidRPr="00BB4DC0">
        <w:tab/>
        <w:t>Penalty: a fine of $10 000, but the minimum penalty is a fine of $2 000.</w:t>
      </w:r>
    </w:p>
    <w:p w:rsidR="00DF3ACE" w:rsidRPr="00BB4DC0" w:rsidRDefault="00DF3ACE" w:rsidP="00BD4584">
      <w:pPr>
        <w:pStyle w:val="Subsection"/>
        <w:keepNext/>
      </w:pPr>
      <w:r w:rsidRPr="00BB4DC0">
        <w:tab/>
      </w:r>
      <w:r w:rsidR="00592FA9">
        <w:t>(5)</w:t>
      </w:r>
      <w:r w:rsidR="00BD1757" w:rsidRPr="00BB4DC0">
        <w:tab/>
        <w:t>It is a defence to a charge of</w:t>
      </w:r>
      <w:r w:rsidRPr="00BB4DC0">
        <w:t xml:space="preserve"> an offence under subsection </w:t>
      </w:r>
      <w:r w:rsidR="00A328D7">
        <w:t>(4)</w:t>
      </w:r>
      <w:r w:rsidRPr="00BB4DC0">
        <w:t xml:space="preserve"> to prove that — </w:t>
      </w:r>
    </w:p>
    <w:p w:rsidR="00DF3ACE" w:rsidRPr="00BB4DC0" w:rsidRDefault="00DF3ACE" w:rsidP="00DF3ACE">
      <w:pPr>
        <w:pStyle w:val="Indenta"/>
      </w:pPr>
      <w:r w:rsidRPr="00BB4DC0">
        <w:tab/>
      </w:r>
      <w:r w:rsidR="00592FA9">
        <w:t>(a)</w:t>
      </w:r>
      <w:r w:rsidRPr="00BB4DC0">
        <w:tab/>
        <w:t xml:space="preserve">the person charged was not authorised to drive the vehicle because the person — </w:t>
      </w:r>
    </w:p>
    <w:p w:rsidR="00DF3ACE" w:rsidRPr="00BB4DC0" w:rsidRDefault="00DF3ACE" w:rsidP="00DF3ACE">
      <w:pPr>
        <w:pStyle w:val="Indenti"/>
      </w:pPr>
      <w:r w:rsidRPr="00BB4DC0">
        <w:tab/>
      </w:r>
      <w:r w:rsidR="00592FA9">
        <w:t>(i)</w:t>
      </w:r>
      <w:r w:rsidRPr="00BB4DC0">
        <w:tab/>
      </w:r>
      <w:r w:rsidR="00290680" w:rsidRPr="00BB4DC0">
        <w:t>was</w:t>
      </w:r>
      <w:r w:rsidRPr="00BB4DC0">
        <w:t xml:space="preserve"> disqualified from holding or obtaining a driver’s licence under the </w:t>
      </w:r>
      <w:r w:rsidRPr="00BB4DC0">
        <w:rPr>
          <w:i/>
        </w:rPr>
        <w:t xml:space="preserve">Fines, Penalties and Infringement Notices Enforcement </w:t>
      </w:r>
      <w:r w:rsidR="00804185" w:rsidRPr="00BB4DC0">
        <w:rPr>
          <w:i/>
        </w:rPr>
        <w:t>Act 1</w:t>
      </w:r>
      <w:r w:rsidRPr="00BB4DC0">
        <w:rPr>
          <w:i/>
        </w:rPr>
        <w:t>994</w:t>
      </w:r>
      <w:r w:rsidRPr="00BB4DC0">
        <w:t xml:space="preserve"> section 19 or 43; or</w:t>
      </w:r>
    </w:p>
    <w:p w:rsidR="00DF3ACE" w:rsidRPr="00BB4DC0" w:rsidRDefault="00DF3ACE" w:rsidP="00DF3ACE">
      <w:pPr>
        <w:pStyle w:val="Indenti"/>
      </w:pPr>
      <w:r w:rsidRPr="00BB4DC0">
        <w:tab/>
      </w:r>
      <w:r w:rsidR="00592FA9">
        <w:t>(ii)</w:t>
      </w:r>
      <w:r w:rsidR="00290680" w:rsidRPr="00BB4DC0">
        <w:tab/>
        <w:t>was</w:t>
      </w:r>
      <w:r w:rsidRPr="00BB4DC0">
        <w:t xml:space="preserve"> the subject of any disqualification or suspension under a law of another jurisdiction that is prescribed for the purposes of the </w:t>
      </w:r>
      <w:r w:rsidRPr="00BB4DC0">
        <w:rPr>
          <w:i/>
        </w:rPr>
        <w:t xml:space="preserve">Road Traffic </w:t>
      </w:r>
      <w:r w:rsidR="00804185" w:rsidRPr="00BB4DC0">
        <w:rPr>
          <w:i/>
        </w:rPr>
        <w:t>Act 1</w:t>
      </w:r>
      <w:r w:rsidRPr="00BB4DC0">
        <w:rPr>
          <w:i/>
        </w:rPr>
        <w:t>974</w:t>
      </w:r>
      <w:r w:rsidRPr="00BB4DC0">
        <w:t xml:space="preserve"> section 49(9)(b);</w:t>
      </w:r>
    </w:p>
    <w:p w:rsidR="00DF3ACE" w:rsidRPr="00BB4DC0" w:rsidRDefault="00DF3ACE" w:rsidP="00DF3ACE">
      <w:pPr>
        <w:pStyle w:val="Indenta"/>
      </w:pPr>
      <w:r w:rsidRPr="00BB4DC0">
        <w:tab/>
      </w:r>
      <w:r w:rsidRPr="00BB4DC0">
        <w:tab/>
        <w:t>and</w:t>
      </w:r>
    </w:p>
    <w:p w:rsidR="00DF3ACE" w:rsidRPr="00BB4DC0" w:rsidRDefault="00DF3ACE" w:rsidP="00DF3ACE">
      <w:pPr>
        <w:pStyle w:val="Indenta"/>
      </w:pPr>
      <w:r w:rsidRPr="00BB4DC0">
        <w:tab/>
      </w:r>
      <w:r w:rsidR="00592FA9">
        <w:t>(b)</w:t>
      </w:r>
      <w:r w:rsidRPr="00BB4DC0">
        <w:tab/>
        <w:t>the person did not know of the circumstance mentioned in paragraph </w:t>
      </w:r>
      <w:r w:rsidR="00A328D7">
        <w:t>(a)</w:t>
      </w:r>
      <w:r w:rsidRPr="00BB4DC0">
        <w:t>.</w:t>
      </w:r>
    </w:p>
    <w:p w:rsidR="00DF3ACE" w:rsidRPr="00BB4DC0" w:rsidRDefault="00DF3ACE" w:rsidP="00DF3ACE">
      <w:pPr>
        <w:pStyle w:val="Subsection"/>
      </w:pPr>
      <w:r w:rsidRPr="00BB4DC0">
        <w:tab/>
      </w:r>
      <w:r w:rsidR="00592FA9">
        <w:t>(6)</w:t>
      </w:r>
      <w:r w:rsidRPr="00BB4DC0">
        <w:tab/>
        <w:t xml:space="preserve">A person commits an offence if — </w:t>
      </w:r>
    </w:p>
    <w:p w:rsidR="00DF3ACE" w:rsidRPr="00BB4DC0" w:rsidRDefault="00DF3ACE" w:rsidP="00DF3ACE">
      <w:pPr>
        <w:pStyle w:val="Indenta"/>
      </w:pPr>
      <w:r w:rsidRPr="00BB4DC0">
        <w:tab/>
      </w:r>
      <w:r w:rsidR="00592FA9">
        <w:t>(a)</w:t>
      </w:r>
      <w:r w:rsidRPr="00BB4DC0">
        <w:tab/>
        <w:t>the person drives a vehicle of a particular class as a taxi in a designated area; and</w:t>
      </w:r>
    </w:p>
    <w:p w:rsidR="00DF3ACE" w:rsidRPr="00BB4DC0" w:rsidRDefault="00DF3ACE" w:rsidP="00DF3ACE">
      <w:pPr>
        <w:pStyle w:val="Indenta"/>
      </w:pPr>
      <w:r w:rsidRPr="00BB4DC0">
        <w:tab/>
      </w:r>
      <w:r w:rsidR="00592FA9">
        <w:t>(b)</w:t>
      </w:r>
      <w:r w:rsidRPr="00BB4DC0">
        <w:tab/>
        <w:t xml:space="preserve">the person holds a licence that is in force, but the licence does not authorise either or both of the following — </w:t>
      </w:r>
    </w:p>
    <w:p w:rsidR="00DF3ACE" w:rsidRPr="00BB4DC0" w:rsidRDefault="00DF3ACE" w:rsidP="00DF3ACE">
      <w:pPr>
        <w:pStyle w:val="Indenti"/>
      </w:pPr>
      <w:r w:rsidRPr="00BB4DC0">
        <w:tab/>
      </w:r>
      <w:r w:rsidR="00592FA9">
        <w:t>(i)</w:t>
      </w:r>
      <w:r w:rsidRPr="00BB4DC0">
        <w:tab/>
        <w:t>the person to drive a vehicle of that class as a taxi;</w:t>
      </w:r>
    </w:p>
    <w:p w:rsidR="00DF3ACE" w:rsidRPr="00BB4DC0" w:rsidRDefault="00DF3ACE" w:rsidP="00DF3ACE">
      <w:pPr>
        <w:pStyle w:val="Indenti"/>
      </w:pPr>
      <w:r w:rsidRPr="00BB4DC0">
        <w:tab/>
      </w:r>
      <w:r w:rsidR="00592FA9">
        <w:t>(ii)</w:t>
      </w:r>
      <w:r w:rsidRPr="00BB4DC0">
        <w:tab/>
        <w:t>the person to drive a vehicle as a taxi in that designated area.</w:t>
      </w:r>
    </w:p>
    <w:p w:rsidR="00DF3ACE" w:rsidRPr="00BB4DC0" w:rsidRDefault="00DF3ACE" w:rsidP="00DF3ACE">
      <w:pPr>
        <w:pStyle w:val="Penstart"/>
      </w:pPr>
      <w:r w:rsidRPr="00BB4DC0">
        <w:tab/>
        <w:t>Penalty: a fine of $2 500.</w:t>
      </w:r>
    </w:p>
    <w:p w:rsidR="00DF3ACE" w:rsidRPr="00BB4DC0" w:rsidRDefault="00DF3ACE" w:rsidP="00DF3ACE">
      <w:pPr>
        <w:pStyle w:val="Subsection"/>
      </w:pPr>
      <w:r w:rsidRPr="00BB4DC0">
        <w:tab/>
      </w:r>
      <w:r w:rsidR="00592FA9">
        <w:t>(7)</w:t>
      </w:r>
      <w:r w:rsidRPr="00BB4DC0">
        <w:tab/>
        <w:t>For the purposes</w:t>
      </w:r>
      <w:r w:rsidRPr="00840396">
        <w:t xml:space="preserve"> of this Act</w:t>
      </w:r>
      <w:r w:rsidRPr="00BB4DC0">
        <w:t>, an offence under subsection </w:t>
      </w:r>
      <w:r w:rsidR="00A328D7">
        <w:t>(1)</w:t>
      </w:r>
      <w:r w:rsidRPr="00BB4DC0">
        <w:t xml:space="preserve"> is </w:t>
      </w:r>
      <w:r w:rsidR="00F13ACD" w:rsidRPr="00BB4DC0">
        <w:t xml:space="preserve">to be </w:t>
      </w:r>
      <w:r w:rsidRPr="00BB4DC0">
        <w:t>taken to be a subsequent offence if the person has previously been convicted of an offence under subsection </w:t>
      </w:r>
      <w:r w:rsidR="00A328D7">
        <w:t>(1)</w:t>
      </w:r>
      <w:r w:rsidRPr="00BB4DC0">
        <w:t>,</w:t>
      </w:r>
      <w:r w:rsidR="00804185" w:rsidRPr="00BB4DC0">
        <w:t> </w:t>
      </w:r>
      <w:r w:rsidR="00A328D7">
        <w:t>(2)</w:t>
      </w:r>
      <w:r w:rsidRPr="00BB4DC0">
        <w:t xml:space="preserve"> or</w:t>
      </w:r>
      <w:r w:rsidR="00804185" w:rsidRPr="00BB4DC0">
        <w:t> </w:t>
      </w:r>
      <w:r w:rsidR="00A328D7">
        <w:t>(4)</w:t>
      </w:r>
      <w:r w:rsidRPr="00BB4DC0">
        <w:t>.</w:t>
      </w:r>
    </w:p>
    <w:p w:rsidR="00DF3ACE" w:rsidRPr="00BB4DC0" w:rsidRDefault="00DF3ACE" w:rsidP="00DF3ACE">
      <w:pPr>
        <w:pStyle w:val="Subsection"/>
      </w:pPr>
      <w:r w:rsidRPr="00BB4DC0">
        <w:tab/>
      </w:r>
      <w:r w:rsidR="00592FA9">
        <w:t>(8)</w:t>
      </w:r>
      <w:r w:rsidRPr="00BB4DC0">
        <w:tab/>
        <w:t xml:space="preserve">This section does not limit or affect — </w:t>
      </w:r>
    </w:p>
    <w:p w:rsidR="00DF3ACE" w:rsidRPr="00BB4DC0" w:rsidRDefault="00DF3ACE" w:rsidP="00DF3ACE">
      <w:pPr>
        <w:pStyle w:val="Indenta"/>
      </w:pPr>
      <w:r w:rsidRPr="00BB4DC0">
        <w:tab/>
      </w:r>
      <w:r w:rsidR="00592FA9">
        <w:t>(a)</w:t>
      </w:r>
      <w:r w:rsidRPr="00BB4DC0">
        <w:tab/>
        <w:t>any requirement for a person to hold a driving authorisation; or</w:t>
      </w:r>
    </w:p>
    <w:p w:rsidR="00DF3ACE" w:rsidRPr="00BB4DC0" w:rsidRDefault="00DF3ACE" w:rsidP="00DF3ACE">
      <w:pPr>
        <w:pStyle w:val="Indenta"/>
      </w:pPr>
      <w:r w:rsidRPr="00BB4DC0">
        <w:tab/>
      </w:r>
      <w:r w:rsidR="00592FA9">
        <w:t>(b)</w:t>
      </w:r>
      <w:r w:rsidRPr="00BB4DC0">
        <w:tab/>
        <w:t xml:space="preserve">any requirement under the </w:t>
      </w:r>
      <w:r w:rsidRPr="00BB4DC0">
        <w:rPr>
          <w:i/>
        </w:rPr>
        <w:t xml:space="preserve">Taxi Act 1994 </w:t>
      </w:r>
      <w:r w:rsidRPr="00BB4DC0">
        <w:t>relating to taxi plates; or</w:t>
      </w:r>
    </w:p>
    <w:p w:rsidR="00DF3ACE" w:rsidRPr="00BB4DC0" w:rsidRDefault="00DF3ACE" w:rsidP="00DF3ACE">
      <w:pPr>
        <w:pStyle w:val="Indenta"/>
      </w:pPr>
      <w:r w:rsidRPr="00BB4DC0">
        <w:tab/>
      </w:r>
      <w:r w:rsidR="00592FA9">
        <w:t>(c)</w:t>
      </w:r>
      <w:r w:rsidRPr="00BB4DC0">
        <w:tab/>
        <w:t xml:space="preserve">any requirement under the </w:t>
      </w:r>
      <w:r w:rsidRPr="000E475D">
        <w:rPr>
          <w:i/>
        </w:rPr>
        <w:t>Transport Co</w:t>
      </w:r>
      <w:r w:rsidR="00844716">
        <w:rPr>
          <w:i/>
        </w:rPr>
        <w:noBreakHyphen/>
      </w:r>
      <w:r w:rsidRPr="000E475D">
        <w:rPr>
          <w:i/>
        </w:rPr>
        <w:t>ordination Act 1966</w:t>
      </w:r>
      <w:r w:rsidRPr="00BB4DC0">
        <w:t xml:space="preserve"> relating to taxi</w:t>
      </w:r>
      <w:r w:rsidR="00844716">
        <w:noBreakHyphen/>
      </w:r>
      <w:r w:rsidRPr="00BB4DC0">
        <w:t>car licences; or</w:t>
      </w:r>
    </w:p>
    <w:p w:rsidR="00DF3ACE" w:rsidRPr="00BB4DC0" w:rsidRDefault="00DF3ACE" w:rsidP="00DF3ACE">
      <w:pPr>
        <w:pStyle w:val="Indenta"/>
      </w:pPr>
      <w:r w:rsidRPr="00BB4DC0">
        <w:tab/>
      </w:r>
      <w:r w:rsidR="00592FA9">
        <w:t>(d)</w:t>
      </w:r>
      <w:r w:rsidRPr="00BB4DC0">
        <w:tab/>
        <w:t>any other requirement under a written law for a person to hold any licence or authorisation in relation to the operation of a vehicle.</w:t>
      </w:r>
    </w:p>
    <w:p w:rsidR="00DF3ACE" w:rsidRPr="00BB4DC0" w:rsidRDefault="00592FA9" w:rsidP="00DF3ACE">
      <w:pPr>
        <w:pStyle w:val="Heading5"/>
      </w:pPr>
      <w:bookmarkStart w:id="54" w:name="_Toc392134111"/>
      <w:bookmarkStart w:id="55" w:name="_Toc392144527"/>
      <w:bookmarkStart w:id="56" w:name="_Toc392151095"/>
      <w:r>
        <w:rPr>
          <w:rStyle w:val="CharSectno"/>
        </w:rPr>
        <w:t>9</w:t>
      </w:r>
      <w:r w:rsidR="00DF3ACE" w:rsidRPr="00BB4DC0">
        <w:t>.</w:t>
      </w:r>
      <w:r w:rsidR="00DF3ACE" w:rsidRPr="00BB4DC0">
        <w:tab/>
        <w:t>Causing or permitting unlicensed driver to drive taxi</w:t>
      </w:r>
      <w:bookmarkEnd w:id="54"/>
      <w:bookmarkEnd w:id="55"/>
      <w:bookmarkEnd w:id="56"/>
    </w:p>
    <w:p w:rsidR="00DF3ACE" w:rsidRPr="00BB4DC0" w:rsidRDefault="00DF3ACE" w:rsidP="00DF3ACE">
      <w:pPr>
        <w:pStyle w:val="Subsection"/>
      </w:pPr>
      <w:r w:rsidRPr="00BB4DC0">
        <w:tab/>
      </w:r>
      <w:r w:rsidR="00592FA9">
        <w:t>(1)</w:t>
      </w:r>
      <w:r w:rsidRPr="00BB4DC0">
        <w:tab/>
        <w:t xml:space="preserve">A person commits an offence if — </w:t>
      </w:r>
    </w:p>
    <w:p w:rsidR="00DF3ACE" w:rsidRPr="00BB4DC0" w:rsidRDefault="00DF3ACE" w:rsidP="00DF3ACE">
      <w:pPr>
        <w:pStyle w:val="Indenta"/>
      </w:pPr>
      <w:r w:rsidRPr="00BB4DC0">
        <w:tab/>
      </w:r>
      <w:r w:rsidR="00592FA9">
        <w:t>(a)</w:t>
      </w:r>
      <w:r w:rsidRPr="00BB4DC0">
        <w:tab/>
        <w:t xml:space="preserve">the person — </w:t>
      </w:r>
    </w:p>
    <w:p w:rsidR="00DF3ACE" w:rsidRPr="00BB4DC0" w:rsidRDefault="00DF3ACE" w:rsidP="00DF3ACE">
      <w:pPr>
        <w:pStyle w:val="Indenti"/>
      </w:pPr>
      <w:r w:rsidRPr="00BB4DC0">
        <w:tab/>
      </w:r>
      <w:r w:rsidR="00592FA9">
        <w:t>(i)</w:t>
      </w:r>
      <w:r w:rsidRPr="00BB4DC0">
        <w:tab/>
        <w:t xml:space="preserve">causes or permits another person (the </w:t>
      </w:r>
      <w:r w:rsidRPr="00BB4DC0">
        <w:rPr>
          <w:rStyle w:val="CharDefText"/>
        </w:rPr>
        <w:t>driver</w:t>
      </w:r>
      <w:r w:rsidRPr="00BB4DC0">
        <w:t>) to drive a vehicle as a taxi; or</w:t>
      </w:r>
    </w:p>
    <w:p w:rsidR="00DF3ACE" w:rsidRPr="00BB4DC0" w:rsidRDefault="00DF3ACE" w:rsidP="00DF3ACE">
      <w:pPr>
        <w:pStyle w:val="Indenti"/>
      </w:pPr>
      <w:r w:rsidRPr="00BB4DC0">
        <w:tab/>
      </w:r>
      <w:r w:rsidR="00592FA9">
        <w:t>(ii)</w:t>
      </w:r>
      <w:r w:rsidRPr="00BB4DC0">
        <w:tab/>
      </w:r>
      <w:r w:rsidR="00E1237A" w:rsidRPr="00BB4DC0">
        <w:t>is the provider of a taxi dispatch</w:t>
      </w:r>
      <w:r w:rsidRPr="00BB4DC0">
        <w:t xml:space="preserve"> service</w:t>
      </w:r>
      <w:r w:rsidR="009E02A7" w:rsidRPr="00BB4DC0">
        <w:t xml:space="preserve"> that is used by another person (the </w:t>
      </w:r>
      <w:r w:rsidR="009E02A7" w:rsidRPr="00BB4DC0">
        <w:rPr>
          <w:rStyle w:val="CharDefText"/>
        </w:rPr>
        <w:t>driver</w:t>
      </w:r>
      <w:r w:rsidR="009E02A7" w:rsidRPr="00BB4DC0">
        <w:t>) for the purpose of the driver driving a vehicle as a taxi</w:t>
      </w:r>
      <w:r w:rsidRPr="00BB4DC0">
        <w:t>;</w:t>
      </w:r>
    </w:p>
    <w:p w:rsidR="00DF3ACE" w:rsidRPr="00BB4DC0" w:rsidRDefault="00DF3ACE" w:rsidP="00DF3ACE">
      <w:pPr>
        <w:pStyle w:val="Indenta"/>
      </w:pPr>
      <w:r w:rsidRPr="00BB4DC0">
        <w:tab/>
      </w:r>
      <w:r w:rsidRPr="00BB4DC0">
        <w:tab/>
        <w:t>and</w:t>
      </w:r>
    </w:p>
    <w:p w:rsidR="00DF3ACE" w:rsidRPr="00BB4DC0" w:rsidRDefault="00DF3ACE" w:rsidP="00DF3ACE">
      <w:pPr>
        <w:pStyle w:val="Indenta"/>
      </w:pPr>
      <w:r w:rsidRPr="00BB4DC0">
        <w:tab/>
      </w:r>
      <w:r w:rsidR="00592FA9">
        <w:t>(b)</w:t>
      </w:r>
      <w:r w:rsidRPr="00BB4DC0">
        <w:tab/>
        <w:t xml:space="preserve">the driver — </w:t>
      </w:r>
    </w:p>
    <w:p w:rsidR="00DF3ACE" w:rsidRPr="00BB4DC0" w:rsidRDefault="00DF3ACE" w:rsidP="00DF3ACE">
      <w:pPr>
        <w:pStyle w:val="Indenti"/>
      </w:pPr>
      <w:r w:rsidRPr="00BB4DC0">
        <w:tab/>
      </w:r>
      <w:r w:rsidR="00592FA9">
        <w:t>(i)</w:t>
      </w:r>
      <w:r w:rsidRPr="00BB4DC0">
        <w:tab/>
        <w:t>is not authorised under a licence to drive the vehicle as a taxi; or</w:t>
      </w:r>
    </w:p>
    <w:p w:rsidR="00DF3ACE" w:rsidRPr="00BB4DC0" w:rsidRDefault="00DF3ACE" w:rsidP="00DF3ACE">
      <w:pPr>
        <w:pStyle w:val="Indenti"/>
      </w:pPr>
      <w:r w:rsidRPr="00BB4DC0">
        <w:tab/>
      </w:r>
      <w:r w:rsidR="00592FA9">
        <w:t>(ii)</w:t>
      </w:r>
      <w:r w:rsidRPr="00BB4DC0">
        <w:tab/>
        <w:t>is not authorised under a driving authorisation law to drive the vehicle.</w:t>
      </w:r>
    </w:p>
    <w:p w:rsidR="00DF3ACE" w:rsidRPr="00BB4DC0" w:rsidRDefault="00DF3ACE" w:rsidP="00DF3ACE">
      <w:pPr>
        <w:pStyle w:val="Penstart"/>
      </w:pPr>
      <w:r w:rsidRPr="00BB4DC0">
        <w:tab/>
        <w:t>Penalty:</w:t>
      </w:r>
    </w:p>
    <w:p w:rsidR="00DF3ACE" w:rsidRPr="00BB4DC0" w:rsidRDefault="00DF3ACE" w:rsidP="00DF3ACE">
      <w:pPr>
        <w:pStyle w:val="Penpara"/>
      </w:pPr>
      <w:r w:rsidRPr="00BB4DC0">
        <w:tab/>
      </w:r>
      <w:r w:rsidR="00592FA9">
        <w:t>(a)</w:t>
      </w:r>
      <w:r w:rsidRPr="00BB4DC0">
        <w:tab/>
        <w:t>for a first offence, a fine of $10 000;</w:t>
      </w:r>
    </w:p>
    <w:p w:rsidR="00DF3ACE" w:rsidRPr="00BB4DC0" w:rsidRDefault="00DF3ACE" w:rsidP="00DF3ACE">
      <w:pPr>
        <w:pStyle w:val="Penpara"/>
      </w:pPr>
      <w:r w:rsidRPr="00BB4DC0">
        <w:tab/>
      </w:r>
      <w:r w:rsidR="00592FA9">
        <w:t>(b)</w:t>
      </w:r>
      <w:r w:rsidRPr="00BB4DC0">
        <w:tab/>
        <w:t>for a subsequent offence, a fine of $10 000, but the minimum penalty is a fine of $2 000.</w:t>
      </w:r>
    </w:p>
    <w:p w:rsidR="00DF3ACE" w:rsidRPr="00BB4DC0" w:rsidRDefault="00DF3ACE" w:rsidP="00DF3ACE">
      <w:pPr>
        <w:pStyle w:val="Subsection"/>
      </w:pPr>
      <w:r w:rsidRPr="00BB4DC0">
        <w:tab/>
      </w:r>
      <w:r w:rsidR="00592FA9">
        <w:t>(2)</w:t>
      </w:r>
      <w:r w:rsidRPr="00BB4DC0">
        <w:tab/>
        <w:t>It is a defence to a charge for an offence under subsection </w:t>
      </w:r>
      <w:r w:rsidR="00A328D7">
        <w:t>(1)</w:t>
      </w:r>
      <w:r w:rsidRPr="00BB4DC0">
        <w:t xml:space="preserve"> to prove that the person charged took reasonable steps to ensure that the driver — </w:t>
      </w:r>
    </w:p>
    <w:p w:rsidR="00DF3ACE" w:rsidRPr="00BB4DC0" w:rsidRDefault="00DF3ACE" w:rsidP="00DF3ACE">
      <w:pPr>
        <w:pStyle w:val="Indenta"/>
      </w:pPr>
      <w:r w:rsidRPr="00BB4DC0">
        <w:tab/>
      </w:r>
      <w:r w:rsidR="00592FA9">
        <w:t>(a)</w:t>
      </w:r>
      <w:r w:rsidRPr="00BB4DC0">
        <w:tab/>
        <w:t>was authorised under a licence to drive the vehicle as a taxi; and</w:t>
      </w:r>
    </w:p>
    <w:p w:rsidR="00DF3ACE" w:rsidRPr="00BB4DC0" w:rsidRDefault="00DF3ACE" w:rsidP="00DF3ACE">
      <w:pPr>
        <w:pStyle w:val="Indenta"/>
      </w:pPr>
      <w:r w:rsidRPr="00BB4DC0">
        <w:tab/>
      </w:r>
      <w:r w:rsidR="00592FA9">
        <w:t>(b)</w:t>
      </w:r>
      <w:r w:rsidRPr="00BB4DC0">
        <w:tab/>
        <w:t>was authorised under a driving authorisation law to drive the vehicle.</w:t>
      </w:r>
    </w:p>
    <w:p w:rsidR="00DF3ACE" w:rsidRPr="00BB4DC0" w:rsidRDefault="00592FA9" w:rsidP="00DF3ACE">
      <w:pPr>
        <w:pStyle w:val="Heading5"/>
      </w:pPr>
      <w:bookmarkStart w:id="57" w:name="_Toc392134112"/>
      <w:bookmarkStart w:id="58" w:name="_Toc392144528"/>
      <w:bookmarkStart w:id="59" w:name="_Toc392151096"/>
      <w:r>
        <w:rPr>
          <w:rStyle w:val="CharSectno"/>
        </w:rPr>
        <w:t>10</w:t>
      </w:r>
      <w:r w:rsidR="00DF3ACE" w:rsidRPr="00BB4DC0">
        <w:t>.</w:t>
      </w:r>
      <w:r w:rsidR="00DF3ACE" w:rsidRPr="00BB4DC0">
        <w:tab/>
        <w:t>Forgery and improper use of identifying details</w:t>
      </w:r>
      <w:bookmarkEnd w:id="57"/>
      <w:bookmarkEnd w:id="58"/>
      <w:bookmarkEnd w:id="59"/>
    </w:p>
    <w:p w:rsidR="00DF3ACE" w:rsidRPr="00BB4DC0" w:rsidRDefault="00DF3ACE" w:rsidP="00DF3ACE">
      <w:pPr>
        <w:pStyle w:val="Subsection"/>
      </w:pPr>
      <w:r w:rsidRPr="00BB4DC0">
        <w:tab/>
      </w:r>
      <w:r w:rsidR="00592FA9">
        <w:t>(1)</w:t>
      </w:r>
      <w:r w:rsidRPr="00BB4DC0">
        <w:tab/>
        <w:t xml:space="preserve">In this section — </w:t>
      </w:r>
    </w:p>
    <w:p w:rsidR="00DF3ACE" w:rsidRPr="00BB4DC0" w:rsidRDefault="00DF3ACE" w:rsidP="00DF3ACE">
      <w:pPr>
        <w:pStyle w:val="Defstart"/>
      </w:pPr>
      <w:r w:rsidRPr="00BB4DC0">
        <w:tab/>
      </w:r>
      <w:r w:rsidRPr="00BB4DC0">
        <w:rPr>
          <w:rStyle w:val="CharDefText"/>
        </w:rPr>
        <w:t>identifying details</w:t>
      </w:r>
      <w:r w:rsidR="000D6C8F" w:rsidRPr="00BB4DC0">
        <w:t>, of a licensee, means any or all</w:t>
      </w:r>
      <w:r w:rsidRPr="00BB4DC0">
        <w:t xml:space="preserve"> of the following — </w:t>
      </w:r>
    </w:p>
    <w:p w:rsidR="00DF3ACE" w:rsidRPr="00BB4DC0" w:rsidRDefault="00DF3ACE" w:rsidP="00DF3ACE">
      <w:pPr>
        <w:pStyle w:val="Defpara"/>
      </w:pPr>
      <w:r w:rsidRPr="00BB4DC0">
        <w:tab/>
      </w:r>
      <w:r w:rsidR="00592FA9">
        <w:t>(a)</w:t>
      </w:r>
      <w:r w:rsidRPr="00BB4DC0">
        <w:tab/>
        <w:t xml:space="preserve">the </w:t>
      </w:r>
      <w:r w:rsidR="00C3124B" w:rsidRPr="00BB4DC0">
        <w:t>licence document</w:t>
      </w:r>
      <w:r w:rsidR="000C24CF" w:rsidRPr="00BB4DC0">
        <w:t xml:space="preserve"> issued to the licensee</w:t>
      </w:r>
      <w:r w:rsidRPr="00BB4DC0">
        <w:t>;</w:t>
      </w:r>
    </w:p>
    <w:p w:rsidR="000D6C8F" w:rsidRPr="00BB4DC0" w:rsidRDefault="009F5C38" w:rsidP="009F5C38">
      <w:pPr>
        <w:pStyle w:val="Defpara"/>
      </w:pPr>
      <w:r w:rsidRPr="00BB4DC0">
        <w:tab/>
      </w:r>
      <w:r w:rsidR="00592FA9">
        <w:t>(b)</w:t>
      </w:r>
      <w:r w:rsidRPr="00BB4DC0">
        <w:tab/>
      </w:r>
      <w:r w:rsidR="000D6C8F" w:rsidRPr="00BB4DC0">
        <w:t>any additional identification document issued to the licensee;</w:t>
      </w:r>
    </w:p>
    <w:p w:rsidR="00DF3ACE" w:rsidRPr="00BB4DC0" w:rsidRDefault="00DF3ACE" w:rsidP="00DF3ACE">
      <w:pPr>
        <w:pStyle w:val="Defpara"/>
      </w:pPr>
      <w:r w:rsidRPr="00BB4DC0">
        <w:tab/>
      </w:r>
      <w:r w:rsidR="00592FA9">
        <w:t>(c)</w:t>
      </w:r>
      <w:r w:rsidRPr="00BB4DC0">
        <w:tab/>
        <w:t>information that identifies the licensee in communications with the provider of a taxi dispatch service.</w:t>
      </w:r>
    </w:p>
    <w:p w:rsidR="00DF3ACE" w:rsidRPr="00BB4DC0" w:rsidRDefault="00DF3ACE" w:rsidP="00DF3ACE">
      <w:pPr>
        <w:pStyle w:val="Subsection"/>
      </w:pPr>
      <w:r w:rsidRPr="00BB4DC0">
        <w:tab/>
      </w:r>
      <w:r w:rsidR="00592FA9">
        <w:t>(2)</w:t>
      </w:r>
      <w:r w:rsidRPr="00BB4DC0">
        <w:tab/>
        <w:t xml:space="preserve">A person commits an offence if the person — </w:t>
      </w:r>
    </w:p>
    <w:p w:rsidR="00DF3ACE" w:rsidRPr="00BB4DC0" w:rsidRDefault="00DF3ACE" w:rsidP="00DF3ACE">
      <w:pPr>
        <w:pStyle w:val="Indenta"/>
      </w:pPr>
      <w:r w:rsidRPr="00BB4DC0">
        <w:tab/>
      </w:r>
      <w:r w:rsidR="00592FA9">
        <w:t>(a)</w:t>
      </w:r>
      <w:r w:rsidRPr="00BB4DC0">
        <w:tab/>
        <w:t xml:space="preserve">forges or fraudulently alters </w:t>
      </w:r>
      <w:r w:rsidR="00C3124B" w:rsidRPr="00BB4DC0">
        <w:t>a licence document</w:t>
      </w:r>
      <w:r w:rsidRPr="00BB4DC0">
        <w:t>; or</w:t>
      </w:r>
    </w:p>
    <w:p w:rsidR="00DF3ACE" w:rsidRPr="00BB4DC0" w:rsidRDefault="00DF3ACE" w:rsidP="00DF3ACE">
      <w:pPr>
        <w:pStyle w:val="Indenta"/>
      </w:pPr>
      <w:r w:rsidRPr="00BB4DC0">
        <w:tab/>
      </w:r>
      <w:r w:rsidR="00592FA9">
        <w:t>(b)</w:t>
      </w:r>
      <w:r w:rsidRPr="00BB4DC0">
        <w:tab/>
        <w:t xml:space="preserve">uses </w:t>
      </w:r>
      <w:r w:rsidR="00C3124B" w:rsidRPr="00BB4DC0">
        <w:t>a licence document</w:t>
      </w:r>
      <w:r w:rsidRPr="00BB4DC0">
        <w:t xml:space="preserve"> that has been forged or fraudulently altered.</w:t>
      </w:r>
    </w:p>
    <w:p w:rsidR="00DF3ACE" w:rsidRPr="00BB4DC0" w:rsidRDefault="00DF3ACE" w:rsidP="00DF3ACE">
      <w:pPr>
        <w:pStyle w:val="Penstart"/>
      </w:pPr>
      <w:r w:rsidRPr="00BB4DC0">
        <w:tab/>
        <w:t>Penalty: a fine of $2 500.</w:t>
      </w:r>
    </w:p>
    <w:p w:rsidR="00DF3ACE" w:rsidRPr="00BB4DC0" w:rsidRDefault="00DF3ACE" w:rsidP="00DF3ACE">
      <w:pPr>
        <w:pStyle w:val="Subsection"/>
      </w:pPr>
      <w:r w:rsidRPr="00BB4DC0">
        <w:tab/>
      </w:r>
      <w:r w:rsidR="00592FA9">
        <w:t>(3)</w:t>
      </w:r>
      <w:r w:rsidRPr="00BB4DC0">
        <w:tab/>
        <w:t xml:space="preserve">A licensee commits an offence if — </w:t>
      </w:r>
    </w:p>
    <w:p w:rsidR="00DF3ACE" w:rsidRPr="00BB4DC0" w:rsidRDefault="00DF3ACE" w:rsidP="00DF3ACE">
      <w:pPr>
        <w:pStyle w:val="Indenta"/>
      </w:pPr>
      <w:r w:rsidRPr="00BB4DC0">
        <w:tab/>
      </w:r>
      <w:r w:rsidR="00592FA9">
        <w:t>(a)</w:t>
      </w:r>
      <w:r w:rsidRPr="00BB4DC0">
        <w:tab/>
        <w:t>the licensee causes or permits another person to use the licensee’s identifying details; and</w:t>
      </w:r>
    </w:p>
    <w:p w:rsidR="00DF3ACE" w:rsidRPr="00BB4DC0" w:rsidRDefault="00DF3ACE" w:rsidP="00DF3ACE">
      <w:pPr>
        <w:pStyle w:val="Indenta"/>
      </w:pPr>
      <w:r w:rsidRPr="00BB4DC0">
        <w:tab/>
      </w:r>
      <w:r w:rsidR="00592FA9">
        <w:t>(b)</w:t>
      </w:r>
      <w:r w:rsidRPr="00BB4DC0">
        <w:tab/>
        <w:t xml:space="preserve">the other person uses the identifying details for the purposes of impersonating the licensee or holding out that the person </w:t>
      </w:r>
      <w:r w:rsidR="001619B9" w:rsidRPr="00BB4DC0">
        <w:t>is authorised to drive a vehicle as a taxi</w:t>
      </w:r>
      <w:r w:rsidRPr="00BB4DC0">
        <w:t>.</w:t>
      </w:r>
    </w:p>
    <w:p w:rsidR="00DF3ACE" w:rsidRPr="00BB4DC0" w:rsidRDefault="00DF3ACE" w:rsidP="00DF3ACE">
      <w:pPr>
        <w:pStyle w:val="Penstart"/>
      </w:pPr>
      <w:r w:rsidRPr="00BB4DC0">
        <w:tab/>
        <w:t>Penalty: a fine of $2 500.</w:t>
      </w:r>
    </w:p>
    <w:p w:rsidR="00DF3ACE" w:rsidRPr="00BB4DC0" w:rsidRDefault="00DF3ACE" w:rsidP="00DF3ACE">
      <w:pPr>
        <w:pStyle w:val="Subsection"/>
      </w:pPr>
      <w:r w:rsidRPr="00BB4DC0">
        <w:tab/>
      </w:r>
      <w:r w:rsidR="00592FA9">
        <w:t>(4)</w:t>
      </w:r>
      <w:r w:rsidRPr="00BB4DC0">
        <w:tab/>
        <w:t xml:space="preserve">A person commits an offence if the person uses a licensee’s identifying details for the purposes of impersonating the licensee or holding out that the person </w:t>
      </w:r>
      <w:r w:rsidR="000C24CF" w:rsidRPr="00BB4DC0">
        <w:t>is authorised to drive a vehicle as a taxi</w:t>
      </w:r>
      <w:r w:rsidRPr="00BB4DC0">
        <w:t>.</w:t>
      </w:r>
    </w:p>
    <w:p w:rsidR="00DF3ACE" w:rsidRPr="00BB4DC0" w:rsidRDefault="00DF3ACE" w:rsidP="00DF3ACE">
      <w:pPr>
        <w:pStyle w:val="Penstart"/>
      </w:pPr>
      <w:r w:rsidRPr="00BB4DC0">
        <w:tab/>
        <w:t>Penalty: a fine of $2 500.</w:t>
      </w:r>
    </w:p>
    <w:p w:rsidR="00DF3ACE" w:rsidRPr="00BB4DC0" w:rsidRDefault="00DF3ACE" w:rsidP="00DF3ACE">
      <w:pPr>
        <w:pStyle w:val="Heading2"/>
      </w:pPr>
      <w:bookmarkStart w:id="60" w:name="_Toc364850512"/>
      <w:bookmarkStart w:id="61" w:name="_Toc364850631"/>
      <w:bookmarkStart w:id="62" w:name="_Toc364856817"/>
      <w:bookmarkStart w:id="63" w:name="_Toc364857536"/>
      <w:bookmarkStart w:id="64" w:name="_Toc365455233"/>
      <w:bookmarkStart w:id="65" w:name="_Toc365455665"/>
      <w:bookmarkStart w:id="66" w:name="_Toc369858561"/>
      <w:bookmarkStart w:id="67" w:name="_Toc370199454"/>
      <w:bookmarkStart w:id="68" w:name="_Toc391636609"/>
      <w:bookmarkStart w:id="69" w:name="_Toc391898960"/>
      <w:bookmarkStart w:id="70" w:name="_Toc392134113"/>
      <w:bookmarkStart w:id="71" w:name="_Toc392144409"/>
      <w:bookmarkStart w:id="72" w:name="_Toc392144529"/>
      <w:bookmarkStart w:id="73" w:name="_Toc392151097"/>
      <w:r w:rsidRPr="00BB4DC0">
        <w:rPr>
          <w:rStyle w:val="CharPartNo"/>
        </w:rPr>
        <w:t xml:space="preserve">Part </w:t>
      </w:r>
      <w:r w:rsidR="00592FA9">
        <w:rPr>
          <w:rStyle w:val="CharPartNo"/>
        </w:rPr>
        <w:t>3</w:t>
      </w:r>
      <w:r w:rsidRPr="00BB4DC0">
        <w:t> — </w:t>
      </w:r>
      <w:r w:rsidRPr="00BB4DC0">
        <w:rPr>
          <w:rStyle w:val="CharPartText"/>
        </w:rPr>
        <w:t>Licensing of taxi drivers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F3ACE" w:rsidRPr="00BB4DC0" w:rsidRDefault="00592FA9" w:rsidP="00DF3ACE">
      <w:pPr>
        <w:pStyle w:val="Heading5"/>
      </w:pPr>
      <w:bookmarkStart w:id="74" w:name="_Toc392134114"/>
      <w:bookmarkStart w:id="75" w:name="_Toc392144530"/>
      <w:bookmarkStart w:id="76" w:name="_Toc392151098"/>
      <w:r>
        <w:rPr>
          <w:rStyle w:val="CharSectno"/>
        </w:rPr>
        <w:t>11</w:t>
      </w:r>
      <w:r w:rsidR="00DF3ACE" w:rsidRPr="00BB4DC0">
        <w:t>.</w:t>
      </w:r>
      <w:r w:rsidR="00DF3ACE" w:rsidRPr="00BB4DC0">
        <w:tab/>
        <w:t>Application for licence</w:t>
      </w:r>
      <w:bookmarkEnd w:id="74"/>
      <w:bookmarkEnd w:id="75"/>
      <w:bookmarkEnd w:id="76"/>
    </w:p>
    <w:p w:rsidR="00DF3ACE" w:rsidRPr="00BB4DC0" w:rsidRDefault="00DF3ACE" w:rsidP="00DF3ACE">
      <w:pPr>
        <w:pStyle w:val="Subsection"/>
      </w:pPr>
      <w:r w:rsidRPr="00BB4DC0">
        <w:tab/>
      </w:r>
      <w:r w:rsidR="00592FA9">
        <w:t>(1)</w:t>
      </w:r>
      <w:r w:rsidRPr="00BB4DC0">
        <w:tab/>
        <w:t xml:space="preserve">An individual may apply to the CEO for a </w:t>
      </w:r>
      <w:r w:rsidR="001E50AF" w:rsidRPr="00BB4DC0">
        <w:t xml:space="preserve">taxi driver </w:t>
      </w:r>
      <w:r w:rsidRPr="00BB4DC0">
        <w:t>licence.</w:t>
      </w:r>
    </w:p>
    <w:p w:rsidR="00DF3ACE" w:rsidRPr="00BB4DC0" w:rsidRDefault="00DF3ACE" w:rsidP="00DF3ACE">
      <w:pPr>
        <w:pStyle w:val="Subsection"/>
      </w:pPr>
      <w:r w:rsidRPr="00BB4DC0">
        <w:tab/>
      </w:r>
      <w:r w:rsidR="00592FA9">
        <w:t>(2)</w:t>
      </w:r>
      <w:r w:rsidRPr="00BB4DC0">
        <w:tab/>
        <w:t xml:space="preserve">An individual who is disqualified </w:t>
      </w:r>
      <w:r w:rsidR="009F6BD8">
        <w:t>cannot</w:t>
      </w:r>
      <w:r w:rsidRPr="00BB4DC0">
        <w:t xml:space="preserve"> apply for a</w:t>
      </w:r>
      <w:r w:rsidR="001E50AF" w:rsidRPr="00BB4DC0">
        <w:t xml:space="preserve"> taxi driver</w:t>
      </w:r>
      <w:r w:rsidRPr="00BB4DC0">
        <w:t xml:space="preserve"> licence.</w:t>
      </w:r>
    </w:p>
    <w:p w:rsidR="00DF3ACE" w:rsidRPr="00BB4DC0" w:rsidRDefault="00DF3ACE" w:rsidP="00DF3ACE">
      <w:pPr>
        <w:pStyle w:val="Subsection"/>
      </w:pPr>
      <w:r w:rsidRPr="00BB4DC0">
        <w:tab/>
      </w:r>
      <w:r w:rsidR="00592FA9">
        <w:t>(3)</w:t>
      </w:r>
      <w:r w:rsidRPr="00BB4DC0">
        <w:tab/>
        <w:t xml:space="preserve">The application must — </w:t>
      </w:r>
    </w:p>
    <w:p w:rsidR="00DF3ACE" w:rsidRPr="00BB4DC0" w:rsidRDefault="00DF3ACE" w:rsidP="00DF3ACE">
      <w:pPr>
        <w:pStyle w:val="Indenta"/>
      </w:pPr>
      <w:r w:rsidRPr="00BB4DC0">
        <w:tab/>
      </w:r>
      <w:r w:rsidR="00592FA9">
        <w:t>(a)</w:t>
      </w:r>
      <w:r w:rsidRPr="00BB4DC0">
        <w:tab/>
        <w:t>be in the approved form; and</w:t>
      </w:r>
    </w:p>
    <w:p w:rsidR="00DF3ACE" w:rsidRPr="00BB4DC0" w:rsidRDefault="00DF3ACE" w:rsidP="00DF3ACE">
      <w:pPr>
        <w:pStyle w:val="Indenta"/>
      </w:pPr>
      <w:r w:rsidRPr="00BB4DC0">
        <w:tab/>
      </w:r>
      <w:r w:rsidR="00592FA9">
        <w:t>(b)</w:t>
      </w:r>
      <w:r w:rsidRPr="00BB4DC0">
        <w:tab/>
        <w:t xml:space="preserve">specify — </w:t>
      </w:r>
    </w:p>
    <w:p w:rsidR="00DF3ACE" w:rsidRPr="00BB4DC0" w:rsidRDefault="00DF3ACE" w:rsidP="00DF3ACE">
      <w:pPr>
        <w:pStyle w:val="Indenti"/>
      </w:pPr>
      <w:r w:rsidRPr="00BB4DC0">
        <w:tab/>
      </w:r>
      <w:r w:rsidR="00592FA9">
        <w:t>(i)</w:t>
      </w:r>
      <w:r w:rsidRPr="00BB4DC0">
        <w:tab/>
        <w:t>each class of vehicle that the applicant wants to be authorised to drive as a taxi; and</w:t>
      </w:r>
    </w:p>
    <w:p w:rsidR="00DF3ACE" w:rsidRPr="00BB4DC0" w:rsidRDefault="00DF3ACE" w:rsidP="00DF3ACE">
      <w:pPr>
        <w:pStyle w:val="Indenti"/>
      </w:pPr>
      <w:r w:rsidRPr="00BB4DC0">
        <w:tab/>
      </w:r>
      <w:r w:rsidR="00592FA9">
        <w:t>(ii)</w:t>
      </w:r>
      <w:r w:rsidRPr="00BB4DC0">
        <w:tab/>
        <w:t>each designated area in which the applicant wants to be authorised to drive a vehicle as a taxi;</w:t>
      </w:r>
    </w:p>
    <w:p w:rsidR="00DF3ACE" w:rsidRPr="00BB4DC0" w:rsidRDefault="00DF3ACE" w:rsidP="00DF3ACE">
      <w:pPr>
        <w:pStyle w:val="Indenta"/>
      </w:pPr>
      <w:r w:rsidRPr="00BB4DC0">
        <w:tab/>
      </w:r>
      <w:r w:rsidRPr="00BB4DC0">
        <w:tab/>
        <w:t>and</w:t>
      </w:r>
    </w:p>
    <w:p w:rsidR="00DF3ACE" w:rsidRPr="00BB4DC0" w:rsidRDefault="00DF3ACE" w:rsidP="00DF3ACE">
      <w:pPr>
        <w:pStyle w:val="Indenta"/>
      </w:pPr>
      <w:r w:rsidRPr="00BB4DC0">
        <w:tab/>
      </w:r>
      <w:r w:rsidR="00592FA9">
        <w:t>(c)</w:t>
      </w:r>
      <w:r w:rsidRPr="00BB4DC0">
        <w:tab/>
        <w:t>be accompanied by an approved medical report about the applicant; and</w:t>
      </w:r>
    </w:p>
    <w:p w:rsidR="00DF3ACE" w:rsidRPr="00BB4DC0" w:rsidRDefault="00DF3ACE" w:rsidP="00DF3ACE">
      <w:pPr>
        <w:pStyle w:val="Indenta"/>
      </w:pPr>
      <w:r w:rsidRPr="00BB4DC0">
        <w:tab/>
      </w:r>
      <w:r w:rsidR="00592FA9">
        <w:t>(d)</w:t>
      </w:r>
      <w:r w:rsidRPr="00BB4DC0">
        <w:tab/>
        <w:t>be accompanied by any documents or information specified in the approved form; and</w:t>
      </w:r>
    </w:p>
    <w:p w:rsidR="00DF3ACE" w:rsidRPr="00BB4DC0" w:rsidRDefault="00DF3ACE" w:rsidP="00DF3ACE">
      <w:pPr>
        <w:pStyle w:val="Indenta"/>
      </w:pPr>
      <w:r w:rsidRPr="00BB4DC0">
        <w:tab/>
      </w:r>
      <w:r w:rsidR="00592FA9">
        <w:t>(e)</w:t>
      </w:r>
      <w:r w:rsidRPr="00BB4DC0">
        <w:tab/>
        <w:t>be accompanied by the prescribed application fee.</w:t>
      </w:r>
    </w:p>
    <w:p w:rsidR="00DF3ACE" w:rsidRPr="00BB4DC0" w:rsidRDefault="00592FA9" w:rsidP="00DF3ACE">
      <w:pPr>
        <w:pStyle w:val="Heading5"/>
      </w:pPr>
      <w:bookmarkStart w:id="77" w:name="_Toc392134115"/>
      <w:bookmarkStart w:id="78" w:name="_Toc392144531"/>
      <w:bookmarkStart w:id="79" w:name="_Toc392151099"/>
      <w:r>
        <w:rPr>
          <w:rStyle w:val="CharSectno"/>
        </w:rPr>
        <w:t>12</w:t>
      </w:r>
      <w:r w:rsidR="00DF3ACE" w:rsidRPr="00BB4DC0">
        <w:t>.</w:t>
      </w:r>
      <w:r w:rsidR="00DF3ACE" w:rsidRPr="00BB4DC0">
        <w:tab/>
        <w:t>Grant of licence</w:t>
      </w:r>
      <w:bookmarkEnd w:id="77"/>
      <w:bookmarkEnd w:id="78"/>
      <w:bookmarkEnd w:id="79"/>
    </w:p>
    <w:p w:rsidR="00DF3ACE" w:rsidRPr="00BB4DC0" w:rsidRDefault="008171F3" w:rsidP="008171F3">
      <w:pPr>
        <w:pStyle w:val="Subsection"/>
      </w:pPr>
      <w:r w:rsidRPr="00BB4DC0">
        <w:tab/>
      </w:r>
      <w:r w:rsidR="00592FA9">
        <w:t>(1)</w:t>
      </w:r>
      <w:r w:rsidRPr="00BB4DC0">
        <w:tab/>
      </w:r>
      <w:r w:rsidR="009F5C38" w:rsidRPr="00BB4DC0">
        <w:t>T</w:t>
      </w:r>
      <w:r w:rsidR="00DF3ACE" w:rsidRPr="00BB4DC0">
        <w:t>he CEO may</w:t>
      </w:r>
      <w:r w:rsidR="009F5C38" w:rsidRPr="00BB4DC0">
        <w:t>, on application under section </w:t>
      </w:r>
      <w:r w:rsidR="00A328D7">
        <w:t>11</w:t>
      </w:r>
      <w:r w:rsidR="009F5C38" w:rsidRPr="00BB4DC0">
        <w:t>,</w:t>
      </w:r>
      <w:r w:rsidR="00DF3ACE" w:rsidRPr="00BB4DC0">
        <w:t xml:space="preserve"> grant the applicant a </w:t>
      </w:r>
      <w:r w:rsidR="001E50AF" w:rsidRPr="00BB4DC0">
        <w:t xml:space="preserve">taxi driver </w:t>
      </w:r>
      <w:r w:rsidR="00DF3ACE" w:rsidRPr="00BB4DC0">
        <w:t xml:space="preserve">licence if the CEO is satisfied that — </w:t>
      </w:r>
    </w:p>
    <w:p w:rsidR="00DF3ACE" w:rsidRPr="00BB4DC0" w:rsidRDefault="00DF3ACE" w:rsidP="00DF3ACE">
      <w:pPr>
        <w:pStyle w:val="Indenta"/>
      </w:pPr>
      <w:r w:rsidRPr="00BB4DC0">
        <w:tab/>
      </w:r>
      <w:r w:rsidR="00592FA9">
        <w:t>(a)</w:t>
      </w:r>
      <w:r w:rsidRPr="00BB4DC0">
        <w:tab/>
        <w:t xml:space="preserve">the applicant </w:t>
      </w:r>
      <w:r w:rsidR="004A3412" w:rsidRPr="00BB4DC0">
        <w:t>holds a driver’s licence</w:t>
      </w:r>
      <w:r w:rsidRPr="00BB4DC0">
        <w:t>; and</w:t>
      </w:r>
    </w:p>
    <w:p w:rsidR="00DF3ACE" w:rsidRPr="00BB4DC0" w:rsidRDefault="00DF3ACE" w:rsidP="00DF3ACE">
      <w:pPr>
        <w:pStyle w:val="Indenta"/>
      </w:pPr>
      <w:r w:rsidRPr="00BB4DC0">
        <w:tab/>
      </w:r>
      <w:r w:rsidR="00592FA9">
        <w:t>(b)</w:t>
      </w:r>
      <w:r w:rsidRPr="00BB4DC0">
        <w:tab/>
        <w:t>the applicant has, for a period of at least 3 years or periods adding up to at least 3 years, held a driving authorisation; and</w:t>
      </w:r>
    </w:p>
    <w:p w:rsidR="00DF3ACE" w:rsidRPr="00BB4DC0" w:rsidRDefault="00DF3ACE" w:rsidP="00DF3ACE">
      <w:pPr>
        <w:pStyle w:val="Indenta"/>
      </w:pPr>
      <w:r w:rsidRPr="00BB4DC0">
        <w:tab/>
      </w:r>
      <w:r w:rsidR="00592FA9">
        <w:t>(c)</w:t>
      </w:r>
      <w:r w:rsidRPr="00BB4DC0">
        <w:tab/>
        <w:t>the applicant has reached 20 years of age; and</w:t>
      </w:r>
    </w:p>
    <w:p w:rsidR="00DF3ACE" w:rsidRPr="00BB4DC0" w:rsidRDefault="00DF3ACE" w:rsidP="00DF3ACE">
      <w:pPr>
        <w:pStyle w:val="Indenta"/>
      </w:pPr>
      <w:r w:rsidRPr="00BB4DC0">
        <w:tab/>
      </w:r>
      <w:r w:rsidR="00592FA9">
        <w:t>(d)</w:t>
      </w:r>
      <w:r w:rsidRPr="00BB4DC0">
        <w:tab/>
        <w:t>the applicant is a fit and proper person to hold a licence; and</w:t>
      </w:r>
    </w:p>
    <w:p w:rsidR="00DF3ACE" w:rsidRPr="00BB4DC0" w:rsidRDefault="00DF3ACE" w:rsidP="00DF3ACE">
      <w:pPr>
        <w:pStyle w:val="Indenta"/>
      </w:pPr>
      <w:r w:rsidRPr="00BB4DC0">
        <w:tab/>
      </w:r>
      <w:r w:rsidR="00592FA9">
        <w:t>(e)</w:t>
      </w:r>
      <w:r w:rsidRPr="00BB4DC0">
        <w:tab/>
        <w:t>the applicant is mentally and physically fit to drive a vehicle as a taxi; and</w:t>
      </w:r>
    </w:p>
    <w:p w:rsidR="00DF3ACE" w:rsidRPr="00BB4DC0" w:rsidRDefault="00DF3ACE" w:rsidP="00DF3ACE">
      <w:pPr>
        <w:pStyle w:val="Indenta"/>
      </w:pPr>
      <w:r w:rsidRPr="00BB4DC0">
        <w:tab/>
      </w:r>
      <w:r w:rsidR="00592FA9">
        <w:t>(f)</w:t>
      </w:r>
      <w:r w:rsidRPr="00BB4DC0">
        <w:tab/>
        <w:t xml:space="preserve">for each applicable training course or test (if any) — </w:t>
      </w:r>
    </w:p>
    <w:p w:rsidR="00DF3ACE" w:rsidRPr="00BB4DC0" w:rsidRDefault="00DF3ACE" w:rsidP="00DF3ACE">
      <w:pPr>
        <w:pStyle w:val="Indenti"/>
      </w:pPr>
      <w:r w:rsidRPr="00BB4DC0">
        <w:tab/>
      </w:r>
      <w:r w:rsidR="00592FA9">
        <w:t>(i)</w:t>
      </w:r>
      <w:r w:rsidRPr="00BB4DC0">
        <w:tab/>
        <w:t>the applicant has successfully completed the training course or test; and</w:t>
      </w:r>
    </w:p>
    <w:p w:rsidR="00DF3ACE" w:rsidRPr="00BB4DC0" w:rsidRDefault="00DF3ACE" w:rsidP="00DF3ACE">
      <w:pPr>
        <w:pStyle w:val="Indenti"/>
      </w:pPr>
      <w:r w:rsidRPr="00BB4DC0">
        <w:tab/>
      </w:r>
      <w:r w:rsidR="00592FA9">
        <w:t>(ii)</w:t>
      </w:r>
      <w:r w:rsidRPr="00BB4DC0">
        <w:tab/>
        <w:t>the qualification period has not expired since the applicant completed the training course or test;</w:t>
      </w:r>
    </w:p>
    <w:p w:rsidR="00DF3ACE" w:rsidRPr="00BB4DC0" w:rsidRDefault="00DF3ACE" w:rsidP="00DF3ACE">
      <w:pPr>
        <w:pStyle w:val="Indenta"/>
      </w:pPr>
      <w:r w:rsidRPr="00BB4DC0">
        <w:tab/>
      </w:r>
      <w:r w:rsidRPr="00BB4DC0">
        <w:tab/>
        <w:t>and</w:t>
      </w:r>
    </w:p>
    <w:p w:rsidR="00DF3ACE" w:rsidRPr="00BB4DC0" w:rsidRDefault="00DF3ACE" w:rsidP="00DF3ACE">
      <w:pPr>
        <w:pStyle w:val="Indenta"/>
      </w:pPr>
      <w:r w:rsidRPr="00BB4DC0">
        <w:tab/>
      </w:r>
      <w:r w:rsidR="00592FA9">
        <w:t>(g)</w:t>
      </w:r>
      <w:r w:rsidRPr="00BB4DC0">
        <w:tab/>
      </w:r>
      <w:r w:rsidR="00AC643A" w:rsidRPr="00BB4DC0">
        <w:t xml:space="preserve">the applicant </w:t>
      </w:r>
      <w:r w:rsidRPr="00BB4DC0">
        <w:t xml:space="preserve">meets any other criteria prescribed by the </w:t>
      </w:r>
      <w:r w:rsidRPr="00840396">
        <w:t>regulation</w:t>
      </w:r>
      <w:r w:rsidRPr="00BB4DC0">
        <w:t>s.</w:t>
      </w:r>
    </w:p>
    <w:p w:rsidR="008171F3" w:rsidRPr="00BB4DC0" w:rsidRDefault="008171F3" w:rsidP="00905AFC">
      <w:pPr>
        <w:pStyle w:val="Subsection"/>
      </w:pPr>
      <w:r w:rsidRPr="00BB4DC0">
        <w:tab/>
      </w:r>
      <w:r w:rsidR="00592FA9">
        <w:t>(2)</w:t>
      </w:r>
      <w:r w:rsidRPr="00BB4DC0">
        <w:tab/>
      </w:r>
      <w:r w:rsidR="00905AFC" w:rsidRPr="00BB4DC0">
        <w:t>The CEO may</w:t>
      </w:r>
      <w:r w:rsidR="001619B9" w:rsidRPr="00BB4DC0">
        <w:t>, by written notice given to an applicant,</w:t>
      </w:r>
      <w:r w:rsidR="00905AFC" w:rsidRPr="00BB4DC0">
        <w:t xml:space="preserve"> waive the requirement in subsection </w:t>
      </w:r>
      <w:r w:rsidR="00A328D7">
        <w:t>(1)(f)</w:t>
      </w:r>
      <w:r w:rsidR="00905AFC" w:rsidRPr="00BB4DC0">
        <w:t xml:space="preserve"> in relation to an applicable training course or test if the CEO </w:t>
      </w:r>
      <w:r w:rsidRPr="00BB4DC0">
        <w:t xml:space="preserve">is satisfied, on any basis and in any circumstances, that the </w:t>
      </w:r>
      <w:r w:rsidR="00905AFC" w:rsidRPr="00BB4DC0">
        <w:t>applicant</w:t>
      </w:r>
      <w:r w:rsidRPr="00BB4DC0">
        <w:t xml:space="preserve"> holds the competency that was to be demonstrated by the successful completion of</w:t>
      </w:r>
      <w:r w:rsidR="00905AFC" w:rsidRPr="00BB4DC0">
        <w:t xml:space="preserve"> the training course or test.</w:t>
      </w:r>
    </w:p>
    <w:p w:rsidR="00DF3ACE" w:rsidRPr="00BB4DC0" w:rsidRDefault="00592FA9" w:rsidP="00DF3ACE">
      <w:pPr>
        <w:pStyle w:val="Heading5"/>
      </w:pPr>
      <w:bookmarkStart w:id="80" w:name="_Toc392134116"/>
      <w:bookmarkStart w:id="81" w:name="_Toc392144532"/>
      <w:bookmarkStart w:id="82" w:name="_Toc392151100"/>
      <w:r>
        <w:rPr>
          <w:rStyle w:val="CharSectno"/>
        </w:rPr>
        <w:t>13</w:t>
      </w:r>
      <w:r w:rsidR="00DF3ACE" w:rsidRPr="00BB4DC0">
        <w:t>.</w:t>
      </w:r>
      <w:r w:rsidR="00DF3ACE" w:rsidRPr="00BB4DC0">
        <w:tab/>
        <w:t>Application for renewal of licence</w:t>
      </w:r>
      <w:bookmarkEnd w:id="80"/>
      <w:bookmarkEnd w:id="81"/>
      <w:bookmarkEnd w:id="82"/>
    </w:p>
    <w:p w:rsidR="00DF3ACE" w:rsidRPr="00BB4DC0" w:rsidRDefault="00DF3ACE" w:rsidP="00DF3ACE">
      <w:pPr>
        <w:pStyle w:val="Subsection"/>
      </w:pPr>
      <w:r w:rsidRPr="00BB4DC0">
        <w:tab/>
      </w:r>
      <w:r w:rsidR="00592FA9">
        <w:t>(1)</w:t>
      </w:r>
      <w:r w:rsidRPr="00BB4DC0">
        <w:tab/>
        <w:t>A licensee may, within 6 months be</w:t>
      </w:r>
      <w:r w:rsidR="00290680" w:rsidRPr="00BB4DC0">
        <w:t>fore the expiry day specified on</w:t>
      </w:r>
      <w:r w:rsidRPr="00BB4DC0">
        <w:t xml:space="preserve"> the licence</w:t>
      </w:r>
      <w:r w:rsidR="00290680" w:rsidRPr="00BB4DC0">
        <w:t xml:space="preserve"> document</w:t>
      </w:r>
      <w:r w:rsidRPr="00BB4DC0">
        <w:t>, apply to the CEO for the grant of a licence by way of renewal.</w:t>
      </w:r>
    </w:p>
    <w:p w:rsidR="00DF3ACE" w:rsidRPr="00BB4DC0" w:rsidRDefault="00DF3ACE" w:rsidP="00DF3ACE">
      <w:pPr>
        <w:pStyle w:val="Subsection"/>
      </w:pPr>
      <w:r w:rsidRPr="00BB4DC0">
        <w:tab/>
      </w:r>
      <w:r w:rsidR="00592FA9">
        <w:t>(2)</w:t>
      </w:r>
      <w:r w:rsidRPr="00BB4DC0">
        <w:tab/>
        <w:t xml:space="preserve">The application must — </w:t>
      </w:r>
    </w:p>
    <w:p w:rsidR="00DF3ACE" w:rsidRPr="00BB4DC0" w:rsidRDefault="00DF3ACE" w:rsidP="00DF3ACE">
      <w:pPr>
        <w:pStyle w:val="Indenta"/>
      </w:pPr>
      <w:r w:rsidRPr="00BB4DC0">
        <w:tab/>
      </w:r>
      <w:r w:rsidR="00592FA9">
        <w:t>(a)</w:t>
      </w:r>
      <w:r w:rsidRPr="00BB4DC0">
        <w:tab/>
        <w:t>be in the approved form; and</w:t>
      </w:r>
    </w:p>
    <w:p w:rsidR="00DF3ACE" w:rsidRPr="00BB4DC0" w:rsidRDefault="00DF3ACE" w:rsidP="00DF3ACE">
      <w:pPr>
        <w:pStyle w:val="Indenta"/>
        <w:ind w:right="424"/>
      </w:pPr>
      <w:r w:rsidRPr="00BB4DC0">
        <w:tab/>
      </w:r>
      <w:r w:rsidR="00592FA9">
        <w:t>(b)</w:t>
      </w:r>
      <w:r w:rsidRPr="00BB4DC0">
        <w:tab/>
        <w:t>be accompanied by any documents or information specified in the approved form; and</w:t>
      </w:r>
    </w:p>
    <w:p w:rsidR="00DF3ACE" w:rsidRPr="00BB4DC0" w:rsidRDefault="00DF3ACE" w:rsidP="00DF3ACE">
      <w:pPr>
        <w:pStyle w:val="Indenta"/>
      </w:pPr>
      <w:r w:rsidRPr="00BB4DC0">
        <w:tab/>
      </w:r>
      <w:r w:rsidR="00592FA9">
        <w:t>(c)</w:t>
      </w:r>
      <w:r w:rsidRPr="00BB4DC0">
        <w:tab/>
        <w:t>be accompanied by the prescribed application fee.</w:t>
      </w:r>
    </w:p>
    <w:p w:rsidR="00DF3ACE" w:rsidRPr="00BB4DC0" w:rsidRDefault="00DF3ACE" w:rsidP="00DF3ACE">
      <w:pPr>
        <w:pStyle w:val="Subsection"/>
      </w:pPr>
      <w:r w:rsidRPr="00BB4DC0">
        <w:tab/>
      </w:r>
      <w:r w:rsidR="00592FA9">
        <w:t>(3)</w:t>
      </w:r>
      <w:r w:rsidRPr="00BB4DC0">
        <w:tab/>
        <w:t xml:space="preserve">A person whose licence is suspended </w:t>
      </w:r>
      <w:r w:rsidR="009F6BD8">
        <w:t>cannot</w:t>
      </w:r>
      <w:r w:rsidRPr="00BB4DC0">
        <w:t xml:space="preserve"> apply for the grant of a licence by way of renewal.</w:t>
      </w:r>
    </w:p>
    <w:p w:rsidR="00DF3ACE" w:rsidRPr="00BB4DC0" w:rsidRDefault="00592FA9" w:rsidP="00DF3ACE">
      <w:pPr>
        <w:pStyle w:val="Heading5"/>
      </w:pPr>
      <w:bookmarkStart w:id="83" w:name="_Toc392134117"/>
      <w:bookmarkStart w:id="84" w:name="_Toc392144533"/>
      <w:bookmarkStart w:id="85" w:name="_Toc392151101"/>
      <w:r>
        <w:rPr>
          <w:rStyle w:val="CharSectno"/>
        </w:rPr>
        <w:t>14</w:t>
      </w:r>
      <w:r w:rsidR="00DF3ACE" w:rsidRPr="00BB4DC0">
        <w:t>.</w:t>
      </w:r>
      <w:r w:rsidR="00DF3ACE" w:rsidRPr="00BB4DC0">
        <w:tab/>
        <w:t>Renewal of licence</w:t>
      </w:r>
      <w:bookmarkEnd w:id="83"/>
      <w:bookmarkEnd w:id="84"/>
      <w:bookmarkEnd w:id="85"/>
    </w:p>
    <w:p w:rsidR="00DF3ACE" w:rsidRPr="00BB4DC0" w:rsidRDefault="00DF3ACE" w:rsidP="00DF3ACE">
      <w:pPr>
        <w:pStyle w:val="Subsection"/>
      </w:pPr>
      <w:r w:rsidRPr="00BB4DC0">
        <w:tab/>
      </w:r>
      <w:r w:rsidRPr="00BB4DC0">
        <w:tab/>
      </w:r>
      <w:r w:rsidR="009F5C38" w:rsidRPr="00BB4DC0">
        <w:t>T</w:t>
      </w:r>
      <w:r w:rsidRPr="00BB4DC0">
        <w:t>he CEO may</w:t>
      </w:r>
      <w:r w:rsidR="009F5C38" w:rsidRPr="00BB4DC0">
        <w:t>, on application under section </w:t>
      </w:r>
      <w:r w:rsidR="00A328D7">
        <w:t>13</w:t>
      </w:r>
      <w:r w:rsidR="009F5C38" w:rsidRPr="00BB4DC0">
        <w:t xml:space="preserve">, </w:t>
      </w:r>
      <w:r w:rsidRPr="00BB4DC0">
        <w:t xml:space="preserve">grant the applicant </w:t>
      </w:r>
      <w:r w:rsidR="00050F53" w:rsidRPr="00BB4DC0">
        <w:t xml:space="preserve">a </w:t>
      </w:r>
      <w:r w:rsidR="00BA0CDD" w:rsidRPr="00BB4DC0">
        <w:t xml:space="preserve">taxi driver </w:t>
      </w:r>
      <w:r w:rsidRPr="00BB4DC0">
        <w:t xml:space="preserve">licence by way of renewal if the CEO is satisfied that the applicant — </w:t>
      </w:r>
    </w:p>
    <w:p w:rsidR="00DF3ACE" w:rsidRPr="00BB4DC0" w:rsidRDefault="00DF3ACE" w:rsidP="00DF3ACE">
      <w:pPr>
        <w:pStyle w:val="Indenta"/>
      </w:pPr>
      <w:r w:rsidRPr="00BB4DC0">
        <w:tab/>
      </w:r>
      <w:r w:rsidR="00592FA9">
        <w:t>(a)</w:t>
      </w:r>
      <w:r w:rsidRPr="00BB4DC0">
        <w:tab/>
        <w:t>meets the criteria set out in section </w:t>
      </w:r>
      <w:r w:rsidR="00A328D7">
        <w:t>12(1)(a)</w:t>
      </w:r>
      <w:r w:rsidRPr="00BB4DC0">
        <w:t xml:space="preserve"> to </w:t>
      </w:r>
      <w:r w:rsidR="00A328D7">
        <w:t>(e)</w:t>
      </w:r>
      <w:r w:rsidRPr="00BB4DC0">
        <w:t>; and</w:t>
      </w:r>
    </w:p>
    <w:p w:rsidR="00DF3ACE" w:rsidRPr="00BB4DC0" w:rsidRDefault="00DF3ACE" w:rsidP="00DF3ACE">
      <w:pPr>
        <w:pStyle w:val="Indenta"/>
      </w:pPr>
      <w:r w:rsidRPr="00BB4DC0">
        <w:tab/>
      </w:r>
      <w:r w:rsidR="00592FA9">
        <w:t>(b)</w:t>
      </w:r>
      <w:r w:rsidRPr="00BB4DC0">
        <w:tab/>
        <w:t xml:space="preserve">meets any other criteria prescribed by the </w:t>
      </w:r>
      <w:r w:rsidRPr="00840396">
        <w:t>regulation</w:t>
      </w:r>
      <w:r w:rsidRPr="00BB4DC0">
        <w:t>s.</w:t>
      </w:r>
    </w:p>
    <w:p w:rsidR="00DF3ACE" w:rsidRPr="00BB4DC0" w:rsidRDefault="00592FA9" w:rsidP="00DF3ACE">
      <w:pPr>
        <w:pStyle w:val="Heading5"/>
      </w:pPr>
      <w:bookmarkStart w:id="86" w:name="_Toc392134118"/>
      <w:bookmarkStart w:id="87" w:name="_Toc392144534"/>
      <w:bookmarkStart w:id="88" w:name="_Toc392151102"/>
      <w:r>
        <w:rPr>
          <w:rStyle w:val="CharSectno"/>
        </w:rPr>
        <w:t>15</w:t>
      </w:r>
      <w:r w:rsidR="00DF3ACE" w:rsidRPr="00BB4DC0">
        <w:t>.</w:t>
      </w:r>
      <w:r w:rsidR="00DF3ACE" w:rsidRPr="00BB4DC0">
        <w:tab/>
        <w:t>Duration of licence</w:t>
      </w:r>
      <w:bookmarkEnd w:id="86"/>
      <w:bookmarkEnd w:id="87"/>
      <w:bookmarkEnd w:id="88"/>
    </w:p>
    <w:p w:rsidR="00DF3ACE" w:rsidRPr="00BB4DC0" w:rsidRDefault="00DF3ACE" w:rsidP="00DF3ACE">
      <w:pPr>
        <w:pStyle w:val="Subsection"/>
      </w:pPr>
      <w:r w:rsidRPr="00BB4DC0">
        <w:tab/>
      </w:r>
      <w:r w:rsidR="00592FA9">
        <w:t>(1)</w:t>
      </w:r>
      <w:r w:rsidRPr="00BB4DC0">
        <w:tab/>
        <w:t xml:space="preserve">A licence comes into force — </w:t>
      </w:r>
    </w:p>
    <w:p w:rsidR="00DF3ACE" w:rsidRPr="00BB4DC0" w:rsidRDefault="00DF3ACE" w:rsidP="00DF3ACE">
      <w:pPr>
        <w:pStyle w:val="Indenta"/>
      </w:pPr>
      <w:r w:rsidRPr="00BB4DC0">
        <w:tab/>
      </w:r>
      <w:r w:rsidR="00592FA9">
        <w:t>(a)</w:t>
      </w:r>
      <w:r w:rsidRPr="00BB4DC0">
        <w:tab/>
        <w:t>for a licence granted under section </w:t>
      </w:r>
      <w:r w:rsidR="00A328D7">
        <w:t>12</w:t>
      </w:r>
      <w:r w:rsidRPr="00BB4DC0">
        <w:t xml:space="preserve"> — on the day </w:t>
      </w:r>
      <w:r w:rsidR="00290680" w:rsidRPr="00BB4DC0">
        <w:t xml:space="preserve">on which </w:t>
      </w:r>
      <w:r w:rsidRPr="00BB4DC0">
        <w:t>it is granted; or</w:t>
      </w:r>
    </w:p>
    <w:p w:rsidR="00DF3ACE" w:rsidRPr="00BB4DC0" w:rsidRDefault="00DF3ACE" w:rsidP="00DF3ACE">
      <w:pPr>
        <w:pStyle w:val="Indenta"/>
      </w:pPr>
      <w:r w:rsidRPr="00BB4DC0">
        <w:tab/>
      </w:r>
      <w:r w:rsidR="00592FA9">
        <w:t>(b)</w:t>
      </w:r>
      <w:r w:rsidRPr="00BB4DC0">
        <w:tab/>
        <w:t>for a licence granted under section </w:t>
      </w:r>
      <w:r w:rsidR="00A328D7">
        <w:t>14</w:t>
      </w:r>
      <w:r w:rsidRPr="00BB4DC0">
        <w:t> — on the day after the expiry day for the licensee’s previous licence.</w:t>
      </w:r>
    </w:p>
    <w:p w:rsidR="00DF3ACE" w:rsidRPr="00BB4DC0" w:rsidRDefault="00DF3ACE" w:rsidP="00DF3ACE">
      <w:pPr>
        <w:pStyle w:val="Subsection"/>
      </w:pPr>
      <w:r w:rsidRPr="00BB4DC0">
        <w:tab/>
      </w:r>
      <w:r w:rsidR="00592FA9">
        <w:t>(2)</w:t>
      </w:r>
      <w:r w:rsidRPr="00BB4DC0">
        <w:tab/>
        <w:t xml:space="preserve">A licence expires at the end of the day (the </w:t>
      </w:r>
      <w:r w:rsidRPr="00BB4DC0">
        <w:rPr>
          <w:rStyle w:val="CharDefText"/>
        </w:rPr>
        <w:t>expiry day</w:t>
      </w:r>
      <w:r w:rsidRPr="00BB4DC0">
        <w:t>) that is 2 years after the day</w:t>
      </w:r>
      <w:r w:rsidR="00290680" w:rsidRPr="00BB4DC0">
        <w:t xml:space="preserve"> on which</w:t>
      </w:r>
      <w:r w:rsidRPr="00BB4DC0">
        <w:t xml:space="preserve"> it comes into force.</w:t>
      </w:r>
    </w:p>
    <w:p w:rsidR="00DF3ACE" w:rsidRPr="00BB4DC0" w:rsidRDefault="00DF3ACE" w:rsidP="00DF3ACE">
      <w:pPr>
        <w:pStyle w:val="Subsection"/>
      </w:pPr>
      <w:r w:rsidRPr="00BB4DC0">
        <w:tab/>
      </w:r>
      <w:r w:rsidR="00592FA9">
        <w:t>(3)</w:t>
      </w:r>
      <w:r w:rsidRPr="00BB4DC0">
        <w:tab/>
        <w:t>The expiry day fo</w:t>
      </w:r>
      <w:r w:rsidR="00850D7B" w:rsidRPr="00BB4DC0">
        <w:t>r a licence must be specified on</w:t>
      </w:r>
      <w:r w:rsidRPr="00BB4DC0">
        <w:t xml:space="preserve"> the licence</w:t>
      </w:r>
      <w:r w:rsidR="00850D7B" w:rsidRPr="00BB4DC0">
        <w:t xml:space="preserve"> document</w:t>
      </w:r>
      <w:r w:rsidRPr="00BB4DC0">
        <w:t>.</w:t>
      </w:r>
    </w:p>
    <w:p w:rsidR="00DF3ACE" w:rsidRPr="00BB4DC0" w:rsidRDefault="00DF3ACE" w:rsidP="00DF3ACE">
      <w:pPr>
        <w:pStyle w:val="Subsection"/>
      </w:pPr>
      <w:r w:rsidRPr="00BB4DC0">
        <w:tab/>
      </w:r>
      <w:r w:rsidR="00592FA9">
        <w:t>(4)</w:t>
      </w:r>
      <w:r w:rsidRPr="00BB4DC0">
        <w:tab/>
        <w:t>A licence remains in force until</w:t>
      </w:r>
      <w:r w:rsidR="00BD1757" w:rsidRPr="00BB4DC0">
        <w:t xml:space="preserve"> whichever of the following occurs first</w:t>
      </w:r>
      <w:r w:rsidRPr="00BB4DC0">
        <w:t xml:space="preserve"> — </w:t>
      </w:r>
    </w:p>
    <w:p w:rsidR="00DF3ACE" w:rsidRPr="00BB4DC0" w:rsidRDefault="00DF3ACE" w:rsidP="00DF3ACE">
      <w:pPr>
        <w:pStyle w:val="Indenta"/>
      </w:pPr>
      <w:r w:rsidRPr="00BB4DC0">
        <w:tab/>
      </w:r>
      <w:r w:rsidR="00592FA9">
        <w:t>(a)</w:t>
      </w:r>
      <w:r w:rsidR="00BD1757" w:rsidRPr="00BB4DC0">
        <w:tab/>
        <w:t>it expires;</w:t>
      </w:r>
    </w:p>
    <w:p w:rsidR="00DF3ACE" w:rsidRPr="00BB4DC0" w:rsidRDefault="00DF3ACE" w:rsidP="00BD1757">
      <w:pPr>
        <w:pStyle w:val="Indenta"/>
      </w:pPr>
      <w:r w:rsidRPr="00BB4DC0">
        <w:tab/>
      </w:r>
      <w:r w:rsidR="00592FA9">
        <w:t>(b)</w:t>
      </w:r>
      <w:r w:rsidR="00BD1757" w:rsidRPr="00BB4DC0">
        <w:tab/>
        <w:t>it is cancelled</w:t>
      </w:r>
      <w:r w:rsidRPr="00BB4DC0">
        <w:t>.</w:t>
      </w:r>
    </w:p>
    <w:p w:rsidR="00DF3ACE" w:rsidRPr="00BB4DC0" w:rsidRDefault="00DF3ACE" w:rsidP="00DF3ACE">
      <w:pPr>
        <w:pStyle w:val="Subsection"/>
      </w:pPr>
      <w:r w:rsidRPr="00BB4DC0">
        <w:tab/>
      </w:r>
      <w:r w:rsidR="00592FA9">
        <w:t>(5)</w:t>
      </w:r>
      <w:r w:rsidRPr="00BB4DC0">
        <w:tab/>
        <w:t>A licence is not in force during any period for which it is suspended.</w:t>
      </w:r>
    </w:p>
    <w:p w:rsidR="00DF3ACE" w:rsidRPr="00BB4DC0" w:rsidRDefault="00592FA9" w:rsidP="00DF3ACE">
      <w:pPr>
        <w:pStyle w:val="Heading5"/>
      </w:pPr>
      <w:bookmarkStart w:id="89" w:name="_Toc392134119"/>
      <w:bookmarkStart w:id="90" w:name="_Toc392144535"/>
      <w:bookmarkStart w:id="91" w:name="_Toc392151103"/>
      <w:r>
        <w:rPr>
          <w:rStyle w:val="CharSectno"/>
        </w:rPr>
        <w:t>16</w:t>
      </w:r>
      <w:r w:rsidR="00DF3ACE" w:rsidRPr="00BB4DC0">
        <w:t>.</w:t>
      </w:r>
      <w:r w:rsidR="00DF3ACE" w:rsidRPr="00BB4DC0">
        <w:tab/>
        <w:t>Conditions of licence</w:t>
      </w:r>
      <w:bookmarkEnd w:id="89"/>
      <w:bookmarkEnd w:id="90"/>
      <w:bookmarkEnd w:id="91"/>
    </w:p>
    <w:p w:rsidR="00DF3ACE" w:rsidRPr="00BB4DC0" w:rsidRDefault="00DF3ACE" w:rsidP="00DF3ACE">
      <w:pPr>
        <w:pStyle w:val="Subsection"/>
      </w:pPr>
      <w:r w:rsidRPr="00BB4DC0">
        <w:tab/>
      </w:r>
      <w:r w:rsidR="00592FA9">
        <w:t>(1)</w:t>
      </w:r>
      <w:r w:rsidRPr="00BB4DC0">
        <w:tab/>
        <w:t xml:space="preserve">A licence must be granted subject to the following conditions — </w:t>
      </w:r>
    </w:p>
    <w:p w:rsidR="00DF3ACE" w:rsidRPr="00BB4DC0" w:rsidRDefault="00DF3ACE" w:rsidP="00DF3ACE">
      <w:pPr>
        <w:pStyle w:val="Indenta"/>
      </w:pPr>
      <w:r w:rsidRPr="00BB4DC0">
        <w:tab/>
      </w:r>
      <w:r w:rsidR="00592FA9">
        <w:t>(a)</w:t>
      </w:r>
      <w:r w:rsidRPr="00BB4DC0">
        <w:tab/>
        <w:t>a condition specifying each class of vehicle that the licensee is authorised to drive as a taxi;</w:t>
      </w:r>
    </w:p>
    <w:p w:rsidR="00DF3ACE" w:rsidRPr="00BB4DC0" w:rsidRDefault="00DF3ACE" w:rsidP="00DF3ACE">
      <w:pPr>
        <w:pStyle w:val="Indenta"/>
      </w:pPr>
      <w:r w:rsidRPr="00BB4DC0">
        <w:tab/>
      </w:r>
      <w:r w:rsidR="00592FA9">
        <w:t>(b)</w:t>
      </w:r>
      <w:r w:rsidRPr="00BB4DC0">
        <w:tab/>
        <w:t>a condition specifying each designated area in which the licensee is authorised to drive a vehicle as a taxi.</w:t>
      </w:r>
    </w:p>
    <w:p w:rsidR="00DF3ACE" w:rsidRPr="00BB4DC0" w:rsidRDefault="00DF3ACE" w:rsidP="00DF3ACE">
      <w:pPr>
        <w:pStyle w:val="Subsection"/>
      </w:pPr>
      <w:r w:rsidRPr="00BB4DC0">
        <w:tab/>
      </w:r>
      <w:r w:rsidR="00592FA9">
        <w:t>(2)</w:t>
      </w:r>
      <w:r w:rsidRPr="00BB4DC0">
        <w:tab/>
        <w:t xml:space="preserve">A licence may be granted subject to such other conditions as the CEO thinks </w:t>
      </w:r>
      <w:r w:rsidR="00850D7B" w:rsidRPr="00BB4DC0">
        <w:t>fit and specifies on the licence document</w:t>
      </w:r>
      <w:r w:rsidRPr="00BB4DC0">
        <w:t>.</w:t>
      </w:r>
    </w:p>
    <w:p w:rsidR="00DF3ACE" w:rsidRPr="00BB4DC0" w:rsidRDefault="00DF3ACE" w:rsidP="00DF3ACE">
      <w:pPr>
        <w:pStyle w:val="Subsection"/>
      </w:pPr>
      <w:r w:rsidRPr="00BB4DC0">
        <w:tab/>
      </w:r>
      <w:r w:rsidR="00592FA9">
        <w:t>(3)</w:t>
      </w:r>
      <w:r w:rsidRPr="00BB4DC0">
        <w:tab/>
        <w:t xml:space="preserve">The </w:t>
      </w:r>
      <w:r w:rsidRPr="00840396">
        <w:t>regulation</w:t>
      </w:r>
      <w:r w:rsidRPr="00BB4DC0">
        <w:t>s may provide for conditions of licences.</w:t>
      </w:r>
    </w:p>
    <w:p w:rsidR="00DF3ACE" w:rsidRPr="00BB4DC0" w:rsidRDefault="00592FA9" w:rsidP="00DF3ACE">
      <w:pPr>
        <w:pStyle w:val="Heading5"/>
      </w:pPr>
      <w:bookmarkStart w:id="92" w:name="_Toc392134120"/>
      <w:bookmarkStart w:id="93" w:name="_Toc392144536"/>
      <w:bookmarkStart w:id="94" w:name="_Toc392151104"/>
      <w:r>
        <w:rPr>
          <w:rStyle w:val="CharSectno"/>
        </w:rPr>
        <w:t>17</w:t>
      </w:r>
      <w:r w:rsidR="00DF3ACE" w:rsidRPr="00BB4DC0">
        <w:t>.</w:t>
      </w:r>
      <w:r w:rsidR="00DF3ACE" w:rsidRPr="00BB4DC0">
        <w:tab/>
        <w:t>Application for variation of licence conditions</w:t>
      </w:r>
      <w:bookmarkEnd w:id="92"/>
      <w:bookmarkEnd w:id="93"/>
      <w:bookmarkEnd w:id="94"/>
    </w:p>
    <w:p w:rsidR="00DF3ACE" w:rsidRPr="00BB4DC0" w:rsidRDefault="00DF3ACE" w:rsidP="00DF3ACE">
      <w:pPr>
        <w:pStyle w:val="Subsection"/>
      </w:pPr>
      <w:r w:rsidRPr="00BB4DC0">
        <w:tab/>
      </w:r>
      <w:r w:rsidR="00592FA9">
        <w:t>(1)</w:t>
      </w:r>
      <w:r w:rsidRPr="00BB4DC0">
        <w:tab/>
        <w:t>A licensee may apply to the CEO for the variation of the conditions of the licence.</w:t>
      </w:r>
    </w:p>
    <w:p w:rsidR="00DF3ACE" w:rsidRPr="00BB4DC0" w:rsidRDefault="00DF3ACE" w:rsidP="00DF3ACE">
      <w:pPr>
        <w:pStyle w:val="Subsection"/>
      </w:pPr>
      <w:r w:rsidRPr="00BB4DC0">
        <w:tab/>
      </w:r>
      <w:r w:rsidR="00592FA9">
        <w:t>(2)</w:t>
      </w:r>
      <w:r w:rsidRPr="00BB4DC0">
        <w:tab/>
        <w:t xml:space="preserve">The application must — </w:t>
      </w:r>
    </w:p>
    <w:p w:rsidR="00DF3ACE" w:rsidRPr="00BB4DC0" w:rsidRDefault="00DF3ACE" w:rsidP="00DF3ACE">
      <w:pPr>
        <w:pStyle w:val="Indenta"/>
      </w:pPr>
      <w:r w:rsidRPr="00BB4DC0">
        <w:tab/>
      </w:r>
      <w:r w:rsidR="00592FA9">
        <w:t>(a)</w:t>
      </w:r>
      <w:r w:rsidRPr="00BB4DC0">
        <w:tab/>
        <w:t>be in the approved form; and</w:t>
      </w:r>
    </w:p>
    <w:p w:rsidR="00DF3ACE" w:rsidRPr="00BB4DC0" w:rsidRDefault="00DF3ACE" w:rsidP="00DF3ACE">
      <w:pPr>
        <w:pStyle w:val="Indenta"/>
      </w:pPr>
      <w:r w:rsidRPr="00BB4DC0">
        <w:tab/>
      </w:r>
      <w:r w:rsidR="00592FA9">
        <w:t>(b)</w:t>
      </w:r>
      <w:r w:rsidRPr="00BB4DC0">
        <w:tab/>
        <w:t>be accompanied by any documents or other information specified in the approved form; and</w:t>
      </w:r>
    </w:p>
    <w:p w:rsidR="00DF3ACE" w:rsidRPr="00BB4DC0" w:rsidRDefault="00DF3ACE" w:rsidP="00DF3ACE">
      <w:pPr>
        <w:pStyle w:val="Indenta"/>
      </w:pPr>
      <w:r w:rsidRPr="00BB4DC0">
        <w:tab/>
      </w:r>
      <w:r w:rsidR="00592FA9">
        <w:t>(c)</w:t>
      </w:r>
      <w:r w:rsidRPr="00BB4DC0">
        <w:tab/>
        <w:t>be accompanied by the prescribed application fee.</w:t>
      </w:r>
    </w:p>
    <w:p w:rsidR="00DF3ACE" w:rsidRPr="00BB4DC0" w:rsidRDefault="00592FA9" w:rsidP="00DF3ACE">
      <w:pPr>
        <w:pStyle w:val="Heading5"/>
      </w:pPr>
      <w:bookmarkStart w:id="95" w:name="_Toc392134121"/>
      <w:bookmarkStart w:id="96" w:name="_Toc392144537"/>
      <w:bookmarkStart w:id="97" w:name="_Toc392151105"/>
      <w:r>
        <w:rPr>
          <w:rStyle w:val="CharSectno"/>
        </w:rPr>
        <w:t>18</w:t>
      </w:r>
      <w:r w:rsidR="00DF3ACE" w:rsidRPr="00BB4DC0">
        <w:t>.</w:t>
      </w:r>
      <w:r w:rsidR="00DF3ACE" w:rsidRPr="00BB4DC0">
        <w:tab/>
        <w:t>Variation of licence conditions</w:t>
      </w:r>
      <w:bookmarkEnd w:id="95"/>
      <w:bookmarkEnd w:id="96"/>
      <w:bookmarkEnd w:id="97"/>
    </w:p>
    <w:p w:rsidR="00DF3ACE" w:rsidRPr="00BB4DC0" w:rsidRDefault="00905AFC" w:rsidP="00905AFC">
      <w:pPr>
        <w:pStyle w:val="Subsection"/>
      </w:pPr>
      <w:r w:rsidRPr="00BB4DC0">
        <w:tab/>
      </w:r>
      <w:r w:rsidR="00592FA9">
        <w:t>(1)</w:t>
      </w:r>
      <w:r w:rsidRPr="00BB4DC0">
        <w:tab/>
        <w:t>T</w:t>
      </w:r>
      <w:r w:rsidR="00DF3ACE" w:rsidRPr="00BB4DC0">
        <w:t>he CE</w:t>
      </w:r>
      <w:r w:rsidR="009F5C38" w:rsidRPr="00BB4DC0">
        <w:t>O may vary the conditions of a</w:t>
      </w:r>
      <w:r w:rsidR="00DF3ACE" w:rsidRPr="00BB4DC0">
        <w:t xml:space="preserve"> licence if</w:t>
      </w:r>
      <w:r w:rsidR="00EA1575">
        <w:t xml:space="preserve"> </w:t>
      </w:r>
      <w:r w:rsidR="00EA1575" w:rsidRPr="00BB4DC0">
        <w:t>the CEO is satisfied that</w:t>
      </w:r>
      <w:r w:rsidR="00DF3ACE" w:rsidRPr="00BB4DC0">
        <w:t xml:space="preserve"> — </w:t>
      </w:r>
    </w:p>
    <w:p w:rsidR="00DF3ACE" w:rsidRPr="00BB4DC0" w:rsidRDefault="00DF3ACE" w:rsidP="00DF3ACE">
      <w:pPr>
        <w:pStyle w:val="Indenta"/>
      </w:pPr>
      <w:r w:rsidRPr="00BB4DC0">
        <w:tab/>
      </w:r>
      <w:r w:rsidR="00592FA9">
        <w:t>(a)</w:t>
      </w:r>
      <w:r w:rsidRPr="00BB4DC0">
        <w:tab/>
        <w:t>the variation is appropriate in the circumstances; and</w:t>
      </w:r>
    </w:p>
    <w:p w:rsidR="00DF3ACE" w:rsidRPr="00BB4DC0" w:rsidRDefault="00DF3ACE" w:rsidP="00DF3ACE">
      <w:pPr>
        <w:pStyle w:val="Indenta"/>
      </w:pPr>
      <w:r w:rsidRPr="00BB4DC0">
        <w:tab/>
      </w:r>
      <w:r w:rsidR="00592FA9">
        <w:t>(b)</w:t>
      </w:r>
      <w:r w:rsidRPr="00BB4DC0">
        <w:tab/>
        <w:t xml:space="preserve">for each applicable training course or test (if any) — </w:t>
      </w:r>
    </w:p>
    <w:p w:rsidR="00DF3ACE" w:rsidRPr="00BB4DC0" w:rsidRDefault="00DF3ACE" w:rsidP="00DF3ACE">
      <w:pPr>
        <w:pStyle w:val="Indenti"/>
      </w:pPr>
      <w:r w:rsidRPr="00BB4DC0">
        <w:tab/>
      </w:r>
      <w:r w:rsidR="00592FA9">
        <w:t>(i)</w:t>
      </w:r>
      <w:r w:rsidRPr="00BB4DC0">
        <w:tab/>
        <w:t>the applicant has successfully completed the applicable training course or test; and</w:t>
      </w:r>
    </w:p>
    <w:p w:rsidR="00DF3ACE" w:rsidRPr="00BB4DC0" w:rsidRDefault="00DF3ACE" w:rsidP="00DF3ACE">
      <w:pPr>
        <w:pStyle w:val="Indenti"/>
      </w:pPr>
      <w:r w:rsidRPr="00BB4DC0">
        <w:tab/>
      </w:r>
      <w:r w:rsidR="00592FA9">
        <w:t>(ii)</w:t>
      </w:r>
      <w:r w:rsidRPr="00BB4DC0">
        <w:tab/>
        <w:t>the qualification period has not expired since the applicant completed the applicable training course or test.</w:t>
      </w:r>
    </w:p>
    <w:p w:rsidR="001D3DF1" w:rsidRPr="00BB4DC0" w:rsidRDefault="00905AFC" w:rsidP="001D3DF1">
      <w:pPr>
        <w:pStyle w:val="Subsection"/>
      </w:pPr>
      <w:r w:rsidRPr="00BB4DC0">
        <w:tab/>
      </w:r>
      <w:r w:rsidR="00592FA9">
        <w:t>(2)</w:t>
      </w:r>
      <w:r w:rsidRPr="00BB4DC0">
        <w:tab/>
        <w:t>A variation under subsection </w:t>
      </w:r>
      <w:r w:rsidR="00A328D7">
        <w:t>(1)</w:t>
      </w:r>
      <w:r w:rsidRPr="00BB4DC0">
        <w:t xml:space="preserve"> may be made on application under section </w:t>
      </w:r>
      <w:r w:rsidR="00A328D7">
        <w:t>17</w:t>
      </w:r>
      <w:r w:rsidRPr="00BB4DC0">
        <w:t xml:space="preserve"> or on the CEO’s own initiative.</w:t>
      </w:r>
    </w:p>
    <w:p w:rsidR="001D3DF1" w:rsidRPr="00BB4DC0" w:rsidRDefault="001D3DF1" w:rsidP="001D3DF1">
      <w:pPr>
        <w:pStyle w:val="Subsection"/>
      </w:pPr>
      <w:r w:rsidRPr="00BB4DC0">
        <w:tab/>
      </w:r>
      <w:r w:rsidR="00592FA9">
        <w:t>(3)</w:t>
      </w:r>
      <w:r w:rsidRPr="00BB4DC0">
        <w:tab/>
        <w:t>Without limiting subsection</w:t>
      </w:r>
      <w:r w:rsidR="007C5720" w:rsidRPr="00BB4DC0">
        <w:t> </w:t>
      </w:r>
      <w:r w:rsidR="00A328D7">
        <w:t>(1)</w:t>
      </w:r>
      <w:r w:rsidRPr="00BB4DC0">
        <w:t xml:space="preserve">, the CEO may vary the conditions of a licence </w:t>
      </w:r>
      <w:r w:rsidR="00AF5E69" w:rsidRPr="00BB4DC0">
        <w:t>by varying existing conditions, removing conditions or specifying additional conditions.</w:t>
      </w:r>
    </w:p>
    <w:p w:rsidR="00F55D98" w:rsidRPr="00BB4DC0" w:rsidRDefault="00F55D98" w:rsidP="001D3DF1">
      <w:pPr>
        <w:pStyle w:val="Subsection"/>
      </w:pPr>
      <w:r w:rsidRPr="00BB4DC0">
        <w:tab/>
      </w:r>
      <w:r w:rsidR="00592FA9">
        <w:t>(4)</w:t>
      </w:r>
      <w:r w:rsidRPr="00BB4DC0">
        <w:tab/>
        <w:t xml:space="preserve">The CEO may, by written notice given to </w:t>
      </w:r>
      <w:r w:rsidR="009F6BD8">
        <w:t>a licensee</w:t>
      </w:r>
      <w:r w:rsidRPr="00BB4DC0">
        <w:t>, waive the requirement in subsection </w:t>
      </w:r>
      <w:r w:rsidR="00A328D7">
        <w:t>(1)(b)</w:t>
      </w:r>
      <w:r w:rsidRPr="00BB4DC0">
        <w:t xml:space="preserve"> in relation to an applicable training course or test if the CEO is satisfied, on any basis and in any circumstances, that the </w:t>
      </w:r>
      <w:r w:rsidR="009F6BD8">
        <w:t>licensee</w:t>
      </w:r>
      <w:r w:rsidRPr="00BB4DC0">
        <w:t xml:space="preserve"> holds the competency that was to be demonstrated by the successful completion of the training course or test.</w:t>
      </w:r>
    </w:p>
    <w:p w:rsidR="00DF3ACE" w:rsidRPr="00BB4DC0" w:rsidRDefault="00592FA9" w:rsidP="00DF3ACE">
      <w:pPr>
        <w:pStyle w:val="Heading5"/>
      </w:pPr>
      <w:bookmarkStart w:id="98" w:name="_Toc392134122"/>
      <w:bookmarkStart w:id="99" w:name="_Toc392144538"/>
      <w:bookmarkStart w:id="100" w:name="_Toc392151106"/>
      <w:r>
        <w:rPr>
          <w:rStyle w:val="CharSectno"/>
        </w:rPr>
        <w:t>19</w:t>
      </w:r>
      <w:r w:rsidR="00DF3ACE" w:rsidRPr="00BB4DC0">
        <w:t>.</w:t>
      </w:r>
      <w:r w:rsidR="00DF3ACE" w:rsidRPr="00BB4DC0">
        <w:tab/>
        <w:t>Notice of decisions on licences to be given</w:t>
      </w:r>
      <w:bookmarkEnd w:id="98"/>
      <w:bookmarkEnd w:id="99"/>
      <w:bookmarkEnd w:id="100"/>
    </w:p>
    <w:p w:rsidR="00DF3ACE" w:rsidRPr="00BB4DC0" w:rsidRDefault="00DF3ACE" w:rsidP="00290680">
      <w:pPr>
        <w:pStyle w:val="Subsection"/>
      </w:pPr>
      <w:r w:rsidRPr="00BB4DC0">
        <w:tab/>
      </w:r>
      <w:r w:rsidR="00592FA9">
        <w:t>(1)</w:t>
      </w:r>
      <w:r w:rsidRPr="00BB4DC0">
        <w:tab/>
        <w:t>The CEO must give an applicant</w:t>
      </w:r>
      <w:r w:rsidR="00290680" w:rsidRPr="00BB4DC0">
        <w:t xml:space="preserve"> written notice of a decision </w:t>
      </w:r>
      <w:r w:rsidRPr="00BB4DC0">
        <w:t>to grant, or refuse to grant, a licence under section </w:t>
      </w:r>
      <w:r w:rsidR="00A328D7">
        <w:t>12</w:t>
      </w:r>
      <w:r w:rsidR="00026C1A" w:rsidRPr="00BB4DC0">
        <w:t xml:space="preserve"> or</w:t>
      </w:r>
      <w:r w:rsidR="00804185" w:rsidRPr="00BB4DC0">
        <w:t> </w:t>
      </w:r>
      <w:r w:rsidR="00A328D7">
        <w:t>14</w:t>
      </w:r>
      <w:r w:rsidR="00290680" w:rsidRPr="00BB4DC0">
        <w:t>.</w:t>
      </w:r>
    </w:p>
    <w:p w:rsidR="00290680" w:rsidRPr="00BB4DC0" w:rsidRDefault="00290680" w:rsidP="00290680">
      <w:pPr>
        <w:pStyle w:val="Subsection"/>
      </w:pPr>
      <w:r w:rsidRPr="00BB4DC0">
        <w:tab/>
      </w:r>
      <w:r w:rsidR="00592FA9">
        <w:t>(2)</w:t>
      </w:r>
      <w:r w:rsidRPr="00BB4DC0">
        <w:tab/>
        <w:t xml:space="preserve">The CEO must give a licensee written notice of a decision — </w:t>
      </w:r>
    </w:p>
    <w:p w:rsidR="004B0197" w:rsidRPr="00BB4DC0" w:rsidRDefault="004B0197" w:rsidP="004B0197">
      <w:pPr>
        <w:pStyle w:val="Indenta"/>
      </w:pPr>
      <w:r w:rsidRPr="00BB4DC0">
        <w:tab/>
      </w:r>
      <w:r w:rsidR="00592FA9">
        <w:t>(a)</w:t>
      </w:r>
      <w:r w:rsidRPr="00BB4DC0">
        <w:tab/>
        <w:t>to refuse an application under section</w:t>
      </w:r>
      <w:r w:rsidR="007C5720" w:rsidRPr="00BB4DC0">
        <w:t> </w:t>
      </w:r>
      <w:r w:rsidR="00A328D7">
        <w:t>17</w:t>
      </w:r>
      <w:r w:rsidRPr="00BB4DC0">
        <w:t xml:space="preserve"> for the variation of the conditions of a licence; or</w:t>
      </w:r>
    </w:p>
    <w:p w:rsidR="00290680" w:rsidRPr="00BB4DC0" w:rsidRDefault="00290680" w:rsidP="00290680">
      <w:pPr>
        <w:pStyle w:val="Indenta"/>
      </w:pPr>
      <w:r w:rsidRPr="00BB4DC0">
        <w:tab/>
      </w:r>
      <w:r w:rsidR="00592FA9">
        <w:t>(b)</w:t>
      </w:r>
      <w:r w:rsidRPr="00BB4DC0">
        <w:tab/>
        <w:t>to vary the conditions of a licence under section</w:t>
      </w:r>
      <w:r w:rsidR="00804185" w:rsidRPr="00BB4DC0">
        <w:t> </w:t>
      </w:r>
      <w:r w:rsidR="00A328D7">
        <w:t>18</w:t>
      </w:r>
      <w:r w:rsidRPr="00BB4DC0">
        <w:t>.</w:t>
      </w:r>
    </w:p>
    <w:p w:rsidR="00DF3ACE" w:rsidRPr="00BB4DC0" w:rsidRDefault="00DF3ACE" w:rsidP="00DF3ACE">
      <w:pPr>
        <w:pStyle w:val="Subsection"/>
      </w:pPr>
      <w:r w:rsidRPr="00BB4DC0">
        <w:tab/>
      </w:r>
      <w:r w:rsidR="00592FA9">
        <w:t>(3)</w:t>
      </w:r>
      <w:r w:rsidRPr="00BB4DC0">
        <w:tab/>
        <w:t xml:space="preserve">If the decision is </w:t>
      </w:r>
      <w:r w:rsidR="009F6BD8">
        <w:t xml:space="preserve">a decision </w:t>
      </w:r>
      <w:r w:rsidRPr="00BB4DC0">
        <w:t xml:space="preserve">to refuse to grant a licence, </w:t>
      </w:r>
      <w:r w:rsidR="009F6BD8">
        <w:t xml:space="preserve">a decision </w:t>
      </w:r>
      <w:r w:rsidR="00290680" w:rsidRPr="00BB4DC0">
        <w:t xml:space="preserve">to vary the conditions of a licence </w:t>
      </w:r>
      <w:r w:rsidR="00A07098">
        <w:t>on</w:t>
      </w:r>
      <w:r w:rsidR="00290680" w:rsidRPr="00BB4DC0">
        <w:t xml:space="preserve"> the CEO’s own initiative, </w:t>
      </w:r>
      <w:r w:rsidRPr="00BB4DC0">
        <w:t xml:space="preserve">or </w:t>
      </w:r>
      <w:r w:rsidR="009F6BD8">
        <w:t xml:space="preserve">a decision </w:t>
      </w:r>
      <w:r w:rsidR="00290680" w:rsidRPr="00BB4DC0">
        <w:t xml:space="preserve">to </w:t>
      </w:r>
      <w:r w:rsidRPr="00BB4DC0">
        <w:t xml:space="preserve">refuse </w:t>
      </w:r>
      <w:r w:rsidR="009F6BD8">
        <w:t>an application for the variation of</w:t>
      </w:r>
      <w:r w:rsidRPr="00BB4DC0">
        <w:t xml:space="preserve"> the conditions of a licence, the notice must state — </w:t>
      </w:r>
    </w:p>
    <w:p w:rsidR="00DF3ACE" w:rsidRPr="00BB4DC0" w:rsidRDefault="00DF3ACE" w:rsidP="00DF3ACE">
      <w:pPr>
        <w:pStyle w:val="Indenta"/>
      </w:pPr>
      <w:r w:rsidRPr="00BB4DC0">
        <w:tab/>
      </w:r>
      <w:r w:rsidR="00592FA9">
        <w:t>(a)</w:t>
      </w:r>
      <w:r w:rsidRPr="00BB4DC0">
        <w:tab/>
        <w:t>the reasons for the decision; and</w:t>
      </w:r>
    </w:p>
    <w:p w:rsidR="00DF3ACE" w:rsidRPr="00BB4DC0" w:rsidRDefault="00DF3ACE" w:rsidP="00DF3ACE">
      <w:pPr>
        <w:pStyle w:val="Indenta"/>
      </w:pPr>
      <w:r w:rsidRPr="00BB4DC0">
        <w:tab/>
      </w:r>
      <w:r w:rsidR="00592FA9">
        <w:t>(b)</w:t>
      </w:r>
      <w:r w:rsidRPr="00BB4DC0">
        <w:tab/>
        <w:t xml:space="preserve">that the </w:t>
      </w:r>
      <w:r w:rsidR="00925319" w:rsidRPr="00BB4DC0">
        <w:t xml:space="preserve">person </w:t>
      </w:r>
      <w:r w:rsidRPr="00BB4DC0">
        <w:t>has a right to</w:t>
      </w:r>
      <w:r w:rsidR="00CA23DD" w:rsidRPr="00BB4DC0">
        <w:t xml:space="preserve"> a</w:t>
      </w:r>
      <w:r w:rsidRPr="00BB4DC0">
        <w:t xml:space="preserve"> review under section </w:t>
      </w:r>
      <w:r w:rsidR="00A328D7">
        <w:t>55</w:t>
      </w:r>
      <w:r w:rsidRPr="00BB4DC0">
        <w:t>.</w:t>
      </w:r>
    </w:p>
    <w:p w:rsidR="00DF3ACE" w:rsidRPr="00BB4DC0" w:rsidRDefault="00592FA9" w:rsidP="00DF3ACE">
      <w:pPr>
        <w:pStyle w:val="Heading5"/>
      </w:pPr>
      <w:bookmarkStart w:id="101" w:name="_Toc392134123"/>
      <w:bookmarkStart w:id="102" w:name="_Toc392144539"/>
      <w:bookmarkStart w:id="103" w:name="_Toc392151107"/>
      <w:r>
        <w:rPr>
          <w:rStyle w:val="CharSectno"/>
        </w:rPr>
        <w:t>20</w:t>
      </w:r>
      <w:r w:rsidR="00DF3ACE" w:rsidRPr="00BB4DC0">
        <w:t>.</w:t>
      </w:r>
      <w:r w:rsidR="00DF3ACE" w:rsidRPr="00BB4DC0">
        <w:tab/>
      </w:r>
      <w:r w:rsidR="00C3124B" w:rsidRPr="00BB4DC0">
        <w:t>Licence document</w:t>
      </w:r>
      <w:r w:rsidR="00DF3ACE" w:rsidRPr="00BB4DC0">
        <w:t xml:space="preserve"> to be issued to licensee</w:t>
      </w:r>
      <w:bookmarkEnd w:id="101"/>
      <w:bookmarkEnd w:id="102"/>
      <w:bookmarkEnd w:id="103"/>
    </w:p>
    <w:p w:rsidR="00DF3ACE" w:rsidRPr="00BB4DC0" w:rsidRDefault="00DF3ACE" w:rsidP="00DF3ACE">
      <w:pPr>
        <w:pStyle w:val="Subsection"/>
      </w:pPr>
      <w:r w:rsidRPr="00BB4DC0">
        <w:tab/>
      </w:r>
      <w:r w:rsidR="00592FA9">
        <w:t>(1)</w:t>
      </w:r>
      <w:r w:rsidRPr="00BB4DC0">
        <w:tab/>
        <w:t xml:space="preserve">The CEO must issue </w:t>
      </w:r>
      <w:r w:rsidR="00C3124B" w:rsidRPr="00BB4DC0">
        <w:t>a licence document</w:t>
      </w:r>
      <w:r w:rsidRPr="00BB4DC0">
        <w:t xml:space="preserve"> to a licensee.</w:t>
      </w:r>
    </w:p>
    <w:p w:rsidR="00DF3ACE" w:rsidRPr="00BB4DC0" w:rsidRDefault="00DF3ACE" w:rsidP="00DF3ACE">
      <w:pPr>
        <w:pStyle w:val="Subsection"/>
      </w:pPr>
      <w:r w:rsidRPr="00BB4DC0">
        <w:tab/>
      </w:r>
      <w:r w:rsidR="00592FA9">
        <w:t>(2)</w:t>
      </w:r>
      <w:r w:rsidRPr="00BB4DC0">
        <w:tab/>
      </w:r>
      <w:r w:rsidR="00C3124B" w:rsidRPr="00BB4DC0">
        <w:t>A licence document</w:t>
      </w:r>
      <w:r w:rsidRPr="00BB4DC0">
        <w:t xml:space="preserve"> must be in the approved form.</w:t>
      </w:r>
    </w:p>
    <w:p w:rsidR="00DF3ACE" w:rsidRPr="00BB4DC0" w:rsidRDefault="00DF3ACE" w:rsidP="00DF3ACE">
      <w:pPr>
        <w:pStyle w:val="Subsection"/>
      </w:pPr>
      <w:r w:rsidRPr="00BB4DC0">
        <w:tab/>
      </w:r>
      <w:r w:rsidR="00592FA9">
        <w:t>(3)</w:t>
      </w:r>
      <w:r w:rsidRPr="00BB4DC0">
        <w:tab/>
        <w:t xml:space="preserve">The CEO may at any time — </w:t>
      </w:r>
    </w:p>
    <w:p w:rsidR="00DF3ACE" w:rsidRPr="00BB4DC0" w:rsidRDefault="00DF3ACE" w:rsidP="00DF3ACE">
      <w:pPr>
        <w:pStyle w:val="Indenta"/>
      </w:pPr>
      <w:r w:rsidRPr="00BB4DC0">
        <w:tab/>
      </w:r>
      <w:r w:rsidR="00592FA9">
        <w:t>(a)</w:t>
      </w:r>
      <w:r w:rsidRPr="00BB4DC0">
        <w:tab/>
        <w:t xml:space="preserve">issue a new </w:t>
      </w:r>
      <w:r w:rsidR="00C3124B" w:rsidRPr="00BB4DC0">
        <w:t>licence document</w:t>
      </w:r>
      <w:r w:rsidRPr="00BB4DC0">
        <w:t xml:space="preserve"> to a licensee; and</w:t>
      </w:r>
    </w:p>
    <w:p w:rsidR="00DF3ACE" w:rsidRPr="00BB4DC0" w:rsidRDefault="00DF3ACE" w:rsidP="00DF3ACE">
      <w:pPr>
        <w:pStyle w:val="Indenta"/>
      </w:pPr>
      <w:r w:rsidRPr="00BB4DC0">
        <w:tab/>
      </w:r>
      <w:r w:rsidR="00592FA9">
        <w:t>(b)</w:t>
      </w:r>
      <w:r w:rsidRPr="00BB4DC0">
        <w:tab/>
        <w:t xml:space="preserve">give the licensee a written notice requiring the licensee to surrender to the CEO any previous </w:t>
      </w:r>
      <w:r w:rsidR="00C3124B" w:rsidRPr="00BB4DC0">
        <w:t>licence document</w:t>
      </w:r>
      <w:r w:rsidRPr="00BB4DC0">
        <w:t xml:space="preserve"> issued to the licensee.</w:t>
      </w:r>
    </w:p>
    <w:p w:rsidR="00DF3ACE" w:rsidRPr="00BB4DC0" w:rsidRDefault="00DF3ACE" w:rsidP="00DF3ACE">
      <w:pPr>
        <w:pStyle w:val="Heading2"/>
        <w:rPr>
          <w:rStyle w:val="CharPartText"/>
        </w:rPr>
      </w:pPr>
      <w:bookmarkStart w:id="104" w:name="_Toc364850523"/>
      <w:bookmarkStart w:id="105" w:name="_Toc364850642"/>
      <w:bookmarkStart w:id="106" w:name="_Toc364856828"/>
      <w:bookmarkStart w:id="107" w:name="_Toc364857547"/>
      <w:bookmarkStart w:id="108" w:name="_Toc365455244"/>
      <w:bookmarkStart w:id="109" w:name="_Toc365455676"/>
      <w:bookmarkStart w:id="110" w:name="_Toc369858572"/>
      <w:bookmarkStart w:id="111" w:name="_Toc370199465"/>
      <w:bookmarkStart w:id="112" w:name="_Toc391636620"/>
      <w:bookmarkStart w:id="113" w:name="_Toc391898971"/>
      <w:bookmarkStart w:id="114" w:name="_Toc392134124"/>
      <w:bookmarkStart w:id="115" w:name="_Toc392144420"/>
      <w:bookmarkStart w:id="116" w:name="_Toc392144540"/>
      <w:bookmarkStart w:id="117" w:name="_Toc392151108"/>
      <w:r w:rsidRPr="00BB4DC0">
        <w:rPr>
          <w:rStyle w:val="CharPartNo"/>
        </w:rPr>
        <w:t xml:space="preserve">Part </w:t>
      </w:r>
      <w:r w:rsidR="00592FA9">
        <w:rPr>
          <w:rStyle w:val="CharPartNo"/>
        </w:rPr>
        <w:t>4</w:t>
      </w:r>
      <w:r w:rsidRPr="00BB4DC0">
        <w:t> — </w:t>
      </w:r>
      <w:r w:rsidRPr="00BB4DC0">
        <w:rPr>
          <w:rStyle w:val="CharPartText"/>
        </w:rPr>
        <w:t>Obligations of taxi drivers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808CF" w:rsidRPr="00BB4DC0" w:rsidRDefault="003808CF" w:rsidP="003808CF">
      <w:pPr>
        <w:pStyle w:val="Heading3"/>
      </w:pPr>
      <w:bookmarkStart w:id="118" w:name="_Toc364850524"/>
      <w:bookmarkStart w:id="119" w:name="_Toc364850643"/>
      <w:bookmarkStart w:id="120" w:name="_Toc364856829"/>
      <w:bookmarkStart w:id="121" w:name="_Toc364857548"/>
      <w:bookmarkStart w:id="122" w:name="_Toc365455245"/>
      <w:bookmarkStart w:id="123" w:name="_Toc365455677"/>
      <w:bookmarkStart w:id="124" w:name="_Toc369858573"/>
      <w:bookmarkStart w:id="125" w:name="_Toc370199466"/>
      <w:bookmarkStart w:id="126" w:name="_Toc391636621"/>
      <w:bookmarkStart w:id="127" w:name="_Toc391898972"/>
      <w:bookmarkStart w:id="128" w:name="_Toc392134125"/>
      <w:bookmarkStart w:id="129" w:name="_Toc392144421"/>
      <w:bookmarkStart w:id="130" w:name="_Toc392144541"/>
      <w:bookmarkStart w:id="131" w:name="_Toc392151109"/>
      <w:r w:rsidRPr="00BB4DC0">
        <w:rPr>
          <w:rStyle w:val="CharDivNo"/>
        </w:rPr>
        <w:t xml:space="preserve">Division </w:t>
      </w:r>
      <w:r w:rsidR="00592FA9">
        <w:rPr>
          <w:rStyle w:val="CharDivNo"/>
        </w:rPr>
        <w:t>1</w:t>
      </w:r>
      <w:r w:rsidRPr="00BB4DC0">
        <w:t> — </w:t>
      </w:r>
      <w:r w:rsidRPr="00BB4DC0">
        <w:rPr>
          <w:rStyle w:val="CharDivText"/>
        </w:rPr>
        <w:t>Requirements relating to medical reports</w:t>
      </w:r>
      <w:r w:rsidR="00425C30" w:rsidRPr="00BB4DC0">
        <w:rPr>
          <w:rStyle w:val="CharDivText"/>
        </w:rPr>
        <w:t xml:space="preserve"> and training</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EB41B3" w:rsidRPr="00BB4DC0">
        <w:rPr>
          <w:rStyle w:val="CharDivText"/>
        </w:rPr>
        <w:t xml:space="preserve"> </w:t>
      </w:r>
    </w:p>
    <w:p w:rsidR="00DF3ACE" w:rsidRPr="00BB4DC0" w:rsidRDefault="00592FA9" w:rsidP="00DF3ACE">
      <w:pPr>
        <w:pStyle w:val="Heading5"/>
      </w:pPr>
      <w:bookmarkStart w:id="132" w:name="_Toc392134126"/>
      <w:bookmarkStart w:id="133" w:name="_Toc392144542"/>
      <w:bookmarkStart w:id="134" w:name="_Toc392151110"/>
      <w:r>
        <w:rPr>
          <w:rStyle w:val="CharSectno"/>
        </w:rPr>
        <w:t>21</w:t>
      </w:r>
      <w:r w:rsidR="00DF3ACE" w:rsidRPr="00BB4DC0">
        <w:t>.</w:t>
      </w:r>
      <w:r w:rsidR="00DF3ACE" w:rsidRPr="00BB4DC0">
        <w:tab/>
        <w:t>Requirement to give approved medical report</w:t>
      </w:r>
      <w:bookmarkEnd w:id="132"/>
      <w:bookmarkEnd w:id="133"/>
      <w:bookmarkEnd w:id="134"/>
    </w:p>
    <w:p w:rsidR="00FD62A6" w:rsidRPr="00BB4DC0" w:rsidRDefault="00DF3ACE" w:rsidP="00DF3ACE">
      <w:pPr>
        <w:pStyle w:val="Subsection"/>
      </w:pPr>
      <w:r w:rsidRPr="00BB4DC0">
        <w:tab/>
      </w:r>
      <w:r w:rsidR="00592FA9">
        <w:t>(1)</w:t>
      </w:r>
      <w:r w:rsidRPr="00BB4DC0">
        <w:tab/>
        <w:t>A licensee must give the CEO an approved me</w:t>
      </w:r>
      <w:r w:rsidR="00FD62A6" w:rsidRPr="00BB4DC0">
        <w:t xml:space="preserve">dical report about the licensee — </w:t>
      </w:r>
    </w:p>
    <w:p w:rsidR="001619B9" w:rsidRPr="00BB4DC0" w:rsidRDefault="001619B9" w:rsidP="001619B9">
      <w:pPr>
        <w:pStyle w:val="Indenta"/>
      </w:pPr>
      <w:r w:rsidRPr="00BB4DC0">
        <w:tab/>
      </w:r>
      <w:r w:rsidR="00592FA9">
        <w:t>(a)</w:t>
      </w:r>
      <w:r w:rsidRPr="00BB4DC0">
        <w:tab/>
        <w:t>if a notice given under subsection </w:t>
      </w:r>
      <w:r w:rsidR="00A328D7">
        <w:t>(2)</w:t>
      </w:r>
      <w:r w:rsidRPr="00BB4DC0">
        <w:t xml:space="preserve"> is in force — in accordance with that notice; or</w:t>
      </w:r>
    </w:p>
    <w:p w:rsidR="00FD62A6" w:rsidRPr="00BB4DC0" w:rsidRDefault="00FD62A6" w:rsidP="001619B9">
      <w:pPr>
        <w:pStyle w:val="Indenta"/>
      </w:pPr>
      <w:r w:rsidRPr="00BB4DC0">
        <w:tab/>
      </w:r>
      <w:r w:rsidR="00592FA9">
        <w:t>(b)</w:t>
      </w:r>
      <w:r w:rsidRPr="00BB4DC0">
        <w:tab/>
      </w:r>
      <w:r w:rsidR="001619B9" w:rsidRPr="00BB4DC0">
        <w:t xml:space="preserve">otherwise — </w:t>
      </w:r>
      <w:r w:rsidR="00DF3ACE" w:rsidRPr="00BB4DC0">
        <w:t>on or before each day that ends 5 years after the day on which the licensee last</w:t>
      </w:r>
      <w:r w:rsidRPr="00BB4DC0">
        <w:t xml:space="preserve"> gave a</w:t>
      </w:r>
      <w:r w:rsidR="001619B9" w:rsidRPr="00BB4DC0">
        <w:t>n approved medical</w:t>
      </w:r>
      <w:r w:rsidRPr="00BB4DC0">
        <w:t xml:space="preserve"> report to the CEO u</w:t>
      </w:r>
      <w:r w:rsidR="001619B9" w:rsidRPr="00BB4DC0">
        <w:t>nder this Act.</w:t>
      </w:r>
    </w:p>
    <w:p w:rsidR="00DF3ACE" w:rsidRPr="00BB4DC0" w:rsidRDefault="00DF3ACE" w:rsidP="00DF3ACE">
      <w:pPr>
        <w:pStyle w:val="Subsection"/>
      </w:pPr>
      <w:r w:rsidRPr="00BB4DC0">
        <w:tab/>
      </w:r>
      <w:r w:rsidR="00592FA9">
        <w:t>(2)</w:t>
      </w:r>
      <w:r w:rsidRPr="00BB4DC0">
        <w:tab/>
        <w:t xml:space="preserve">If the CEO suspects on reasonable grounds that a licensee </w:t>
      </w:r>
      <w:r w:rsidR="00FD62A6" w:rsidRPr="00BB4DC0">
        <w:t>is affected by</w:t>
      </w:r>
      <w:r w:rsidRPr="00BB4DC0">
        <w:t xml:space="preserve"> a notifiable condition, the CEO may give the licensee a written notice requiring the licensee to give the CEO an approved medical report about the licensee — </w:t>
      </w:r>
    </w:p>
    <w:p w:rsidR="00DF3ACE" w:rsidRPr="00BB4DC0" w:rsidRDefault="00DF3ACE" w:rsidP="00DF3ACE">
      <w:pPr>
        <w:pStyle w:val="Indenta"/>
      </w:pPr>
      <w:r w:rsidRPr="00BB4DC0">
        <w:tab/>
      </w:r>
      <w:r w:rsidR="00592FA9">
        <w:t>(a)</w:t>
      </w:r>
      <w:r w:rsidRPr="00BB4DC0">
        <w:tab/>
        <w:t>on or before a day stated in the notice; and</w:t>
      </w:r>
    </w:p>
    <w:p w:rsidR="00DF3ACE" w:rsidRPr="00BB4DC0" w:rsidRDefault="00DF3ACE" w:rsidP="00DF3ACE">
      <w:pPr>
        <w:pStyle w:val="Indenta"/>
      </w:pPr>
      <w:r w:rsidRPr="00BB4DC0">
        <w:tab/>
      </w:r>
      <w:r w:rsidR="00592FA9">
        <w:t>(b)</w:t>
      </w:r>
      <w:r w:rsidRPr="00BB4DC0">
        <w:tab/>
        <w:t>subsequently, at intervals of a period stated in the notice.</w:t>
      </w:r>
    </w:p>
    <w:p w:rsidR="00DF3ACE" w:rsidRPr="00BB4DC0" w:rsidRDefault="00DF3ACE" w:rsidP="00DF3ACE">
      <w:pPr>
        <w:pStyle w:val="Subsection"/>
      </w:pPr>
      <w:r w:rsidRPr="00BB4DC0">
        <w:tab/>
      </w:r>
      <w:r w:rsidR="00592FA9">
        <w:t>(3)</w:t>
      </w:r>
      <w:r w:rsidRPr="00BB4DC0">
        <w:tab/>
      </w:r>
      <w:r w:rsidR="00BC63A5" w:rsidRPr="00BB4DC0">
        <w:t>If the CEO considers it appropriate in the circumstances, t</w:t>
      </w:r>
      <w:r w:rsidRPr="00BB4DC0">
        <w:t xml:space="preserve">he CEO may, by written notice given to the licensee — </w:t>
      </w:r>
    </w:p>
    <w:p w:rsidR="00DF3ACE" w:rsidRPr="00BB4DC0" w:rsidRDefault="00DF3ACE" w:rsidP="00DF3ACE">
      <w:pPr>
        <w:pStyle w:val="Indenta"/>
      </w:pPr>
      <w:r w:rsidRPr="00BB4DC0">
        <w:tab/>
      </w:r>
      <w:r w:rsidR="00592FA9">
        <w:t>(a)</w:t>
      </w:r>
      <w:r w:rsidRPr="00BB4DC0">
        <w:tab/>
        <w:t>cancel a notice given under subsection </w:t>
      </w:r>
      <w:r w:rsidR="00A328D7">
        <w:t>(2)</w:t>
      </w:r>
      <w:r w:rsidRPr="00BB4DC0">
        <w:t>; or</w:t>
      </w:r>
    </w:p>
    <w:p w:rsidR="00B56C7E" w:rsidRPr="00BB4DC0" w:rsidRDefault="00DF3ACE" w:rsidP="00BC63A5">
      <w:pPr>
        <w:pStyle w:val="Indenta"/>
      </w:pPr>
      <w:r w:rsidRPr="00BB4DC0">
        <w:tab/>
      </w:r>
      <w:r w:rsidR="00592FA9">
        <w:t>(b)</w:t>
      </w:r>
      <w:r w:rsidRPr="00BB4DC0">
        <w:tab/>
        <w:t>vary a notice given under subsection</w:t>
      </w:r>
      <w:r w:rsidR="00804185" w:rsidRPr="00BB4DC0">
        <w:t> </w:t>
      </w:r>
      <w:r w:rsidR="00A328D7">
        <w:t>(2)</w:t>
      </w:r>
      <w:r w:rsidR="00B56C7E" w:rsidRPr="00BB4DC0">
        <w:t>.</w:t>
      </w:r>
    </w:p>
    <w:p w:rsidR="00B56C7E" w:rsidRPr="00BB4DC0" w:rsidRDefault="00B56C7E" w:rsidP="00B56C7E">
      <w:pPr>
        <w:pStyle w:val="Subsection"/>
      </w:pPr>
      <w:r w:rsidRPr="00BB4DC0">
        <w:tab/>
      </w:r>
      <w:r w:rsidR="00592FA9">
        <w:t>(4)</w:t>
      </w:r>
      <w:r w:rsidRPr="00BB4DC0">
        <w:tab/>
        <w:t xml:space="preserve">The </w:t>
      </w:r>
      <w:r w:rsidR="009E02A7" w:rsidRPr="00BB4DC0">
        <w:t>CEO must, by written notice given to the</w:t>
      </w:r>
      <w:r w:rsidRPr="00BB4DC0">
        <w:t xml:space="preserve"> licensee, cancel a notice </w:t>
      </w:r>
      <w:r w:rsidR="009F6BD8">
        <w:t xml:space="preserve">given </w:t>
      </w:r>
      <w:r w:rsidRPr="00BB4DC0">
        <w:t>under subsection</w:t>
      </w:r>
      <w:r w:rsidR="00804185" w:rsidRPr="00BB4DC0">
        <w:t> </w:t>
      </w:r>
      <w:r w:rsidR="00A328D7">
        <w:t>(2)</w:t>
      </w:r>
      <w:r w:rsidRPr="00BB4DC0">
        <w:t xml:space="preserve"> if the CEO becomes satisfied that the licensee is no longer affected by a notifiable condition.</w:t>
      </w:r>
    </w:p>
    <w:p w:rsidR="00925319" w:rsidRPr="00BB4DC0" w:rsidRDefault="00925319" w:rsidP="00925319">
      <w:pPr>
        <w:pStyle w:val="Subsection"/>
      </w:pPr>
      <w:r w:rsidRPr="00BB4DC0">
        <w:tab/>
      </w:r>
      <w:r w:rsidR="00592FA9">
        <w:t>(5)</w:t>
      </w:r>
      <w:r w:rsidRPr="00BB4DC0">
        <w:tab/>
        <w:t>A notice given under subsection </w:t>
      </w:r>
      <w:r w:rsidR="00A328D7">
        <w:t>(2)</w:t>
      </w:r>
      <w:r w:rsidRPr="00BB4DC0">
        <w:t xml:space="preserve"> or</w:t>
      </w:r>
      <w:r w:rsidR="00804185" w:rsidRPr="00BB4DC0">
        <w:t> </w:t>
      </w:r>
      <w:r w:rsidR="00A328D7">
        <w:t>(3)(b)</w:t>
      </w:r>
      <w:r w:rsidRPr="00BB4DC0">
        <w:t xml:space="preserve"> must state that the licensee has a right to a review under section </w:t>
      </w:r>
      <w:r w:rsidR="00A328D7">
        <w:t>55</w:t>
      </w:r>
      <w:r w:rsidRPr="00BB4DC0">
        <w:t>.</w:t>
      </w:r>
    </w:p>
    <w:p w:rsidR="00DF3ACE" w:rsidRPr="00BB4DC0" w:rsidRDefault="00592FA9" w:rsidP="00BD4584">
      <w:pPr>
        <w:pStyle w:val="Heading5"/>
      </w:pPr>
      <w:bookmarkStart w:id="135" w:name="_Toc392134127"/>
      <w:bookmarkStart w:id="136" w:name="_Toc392144543"/>
      <w:bookmarkStart w:id="137" w:name="_Toc392151111"/>
      <w:r>
        <w:rPr>
          <w:rStyle w:val="CharSectno"/>
        </w:rPr>
        <w:t>22</w:t>
      </w:r>
      <w:r w:rsidR="00DF3ACE" w:rsidRPr="00BB4DC0">
        <w:t>.</w:t>
      </w:r>
      <w:r w:rsidR="00DF3ACE" w:rsidRPr="00BB4DC0">
        <w:tab/>
        <w:t>Requirement to complete applicable training course or test</w:t>
      </w:r>
      <w:bookmarkEnd w:id="135"/>
      <w:bookmarkEnd w:id="136"/>
      <w:bookmarkEnd w:id="137"/>
    </w:p>
    <w:p w:rsidR="00DF3ACE" w:rsidRPr="00BB4DC0" w:rsidRDefault="00DF3ACE" w:rsidP="00BD4584">
      <w:pPr>
        <w:pStyle w:val="Subsection"/>
        <w:keepNext/>
      </w:pPr>
      <w:r w:rsidRPr="00BB4DC0">
        <w:tab/>
      </w:r>
      <w:r w:rsidR="00592FA9">
        <w:t>(1)</w:t>
      </w:r>
      <w:r w:rsidRPr="00BB4DC0">
        <w:tab/>
        <w:t>The CEO may, from time to time, give a licensee a written notice</w:t>
      </w:r>
      <w:r w:rsidR="009F5C38" w:rsidRPr="00BB4DC0">
        <w:t xml:space="preserve"> stating</w:t>
      </w:r>
      <w:r w:rsidRPr="00BB4DC0">
        <w:t xml:space="preserve"> — </w:t>
      </w:r>
    </w:p>
    <w:p w:rsidR="00DF3ACE" w:rsidRPr="00BB4DC0" w:rsidRDefault="00DF3ACE" w:rsidP="00DF3ACE">
      <w:pPr>
        <w:pStyle w:val="Indenta"/>
      </w:pPr>
      <w:r w:rsidRPr="00BB4DC0">
        <w:tab/>
      </w:r>
      <w:r w:rsidR="00592FA9">
        <w:t>(a)</w:t>
      </w:r>
      <w:r w:rsidRPr="00BB4DC0">
        <w:tab/>
      </w:r>
      <w:r w:rsidR="009F5C38" w:rsidRPr="00BB4DC0">
        <w:t>that the licensee is required</w:t>
      </w:r>
      <w:r w:rsidRPr="00BB4DC0">
        <w:t xml:space="preserve"> to complete an applicable training course or test; and</w:t>
      </w:r>
    </w:p>
    <w:p w:rsidR="00DF3ACE" w:rsidRPr="00BB4DC0" w:rsidRDefault="00DF3ACE" w:rsidP="00DF3ACE">
      <w:pPr>
        <w:pStyle w:val="Indenta"/>
      </w:pPr>
      <w:r w:rsidRPr="00BB4DC0">
        <w:tab/>
      </w:r>
      <w:r w:rsidR="00592FA9">
        <w:t>(b)</w:t>
      </w:r>
      <w:r w:rsidRPr="00BB4DC0">
        <w:tab/>
        <w:t>the day by which the licensee is required to successfully compl</w:t>
      </w:r>
      <w:r w:rsidR="00925319" w:rsidRPr="00BB4DC0">
        <w:t>ete the training course or test; and</w:t>
      </w:r>
    </w:p>
    <w:p w:rsidR="00925319" w:rsidRPr="00BB4DC0" w:rsidRDefault="00925319" w:rsidP="00925319">
      <w:pPr>
        <w:pStyle w:val="Indenta"/>
      </w:pPr>
      <w:r w:rsidRPr="00BB4DC0">
        <w:tab/>
      </w:r>
      <w:r w:rsidR="00592FA9">
        <w:t>(c)</w:t>
      </w:r>
      <w:r w:rsidR="009F5C38" w:rsidRPr="00BB4DC0">
        <w:tab/>
      </w:r>
      <w:r w:rsidRPr="00BB4DC0">
        <w:t>that the licensee has a right to a review under section </w:t>
      </w:r>
      <w:r w:rsidR="00A328D7">
        <w:t>55</w:t>
      </w:r>
      <w:r w:rsidR="00FD62A6" w:rsidRPr="00BB4DC0">
        <w:t>; and</w:t>
      </w:r>
    </w:p>
    <w:p w:rsidR="00FD62A6" w:rsidRPr="00BB4DC0" w:rsidRDefault="00FD62A6" w:rsidP="00FD62A6">
      <w:pPr>
        <w:pStyle w:val="Indenta"/>
      </w:pPr>
      <w:r w:rsidRPr="00BB4DC0">
        <w:tab/>
      </w:r>
      <w:r w:rsidR="00592FA9">
        <w:t>(d)</w:t>
      </w:r>
      <w:r w:rsidR="009F5C38" w:rsidRPr="00BB4DC0">
        <w:tab/>
      </w:r>
      <w:r w:rsidRPr="00BB4DC0">
        <w:t>that a suspension order may be made if the licensee does not comply with the requirement.</w:t>
      </w:r>
    </w:p>
    <w:p w:rsidR="00DF3ACE" w:rsidRPr="00BB4DC0" w:rsidRDefault="00DF3ACE" w:rsidP="00DF3ACE">
      <w:pPr>
        <w:pStyle w:val="Subsection"/>
      </w:pPr>
      <w:r w:rsidRPr="00BB4DC0">
        <w:tab/>
      </w:r>
      <w:r w:rsidR="00592FA9">
        <w:t>(2)</w:t>
      </w:r>
      <w:r w:rsidRPr="00BB4DC0">
        <w:tab/>
        <w:t xml:space="preserve">The CEO may, by written notice given to the licensee, waive the requirement for the licensee to complete an applicable training course or test under this section if the CEO — </w:t>
      </w:r>
    </w:p>
    <w:p w:rsidR="00DF3ACE" w:rsidRPr="00BB4DC0" w:rsidRDefault="00DF3ACE" w:rsidP="00DF3ACE">
      <w:pPr>
        <w:pStyle w:val="Indenta"/>
      </w:pPr>
      <w:r w:rsidRPr="00BB4DC0">
        <w:tab/>
      </w:r>
      <w:r w:rsidR="00592FA9">
        <w:t>(a)</w:t>
      </w:r>
      <w:r w:rsidRPr="00BB4DC0">
        <w:tab/>
        <w:t>is satisfied, on any basis and in any circumstances, that the licensee holds the competency that was to be demonstrated by the successful completion of the training course or test; or</w:t>
      </w:r>
    </w:p>
    <w:p w:rsidR="00DF3ACE" w:rsidRPr="00BB4DC0" w:rsidRDefault="00DF3ACE" w:rsidP="00DF3ACE">
      <w:pPr>
        <w:pStyle w:val="Indenta"/>
      </w:pPr>
      <w:r w:rsidRPr="00BB4DC0">
        <w:tab/>
      </w:r>
      <w:r w:rsidR="00592FA9">
        <w:t>(b)</w:t>
      </w:r>
      <w:r w:rsidRPr="00BB4DC0">
        <w:tab/>
        <w:t>otherwise considers it appropriate in the circumstances.</w:t>
      </w:r>
    </w:p>
    <w:p w:rsidR="00DF3ACE" w:rsidRPr="00BB4DC0" w:rsidRDefault="00DF3ACE" w:rsidP="00DF3ACE">
      <w:pPr>
        <w:pStyle w:val="Subsection"/>
      </w:pPr>
      <w:r w:rsidRPr="00BB4DC0">
        <w:tab/>
      </w:r>
      <w:r w:rsidR="00592FA9">
        <w:t>(3)</w:t>
      </w:r>
      <w:r w:rsidRPr="00BB4DC0">
        <w:tab/>
        <w:t>The CEO may extend the day stated in a notice given under subsection </w:t>
      </w:r>
      <w:r w:rsidR="00A328D7">
        <w:t>(1)</w:t>
      </w:r>
      <w:r w:rsidRPr="00BB4DC0">
        <w:t>.</w:t>
      </w:r>
    </w:p>
    <w:p w:rsidR="00DF3ACE" w:rsidRPr="00BB4DC0" w:rsidRDefault="00DF3ACE" w:rsidP="00DF3ACE">
      <w:pPr>
        <w:pStyle w:val="Subsection"/>
      </w:pPr>
      <w:r w:rsidRPr="00BB4DC0">
        <w:tab/>
      </w:r>
      <w:r w:rsidR="00592FA9">
        <w:t>(4)</w:t>
      </w:r>
      <w:r w:rsidRPr="00BB4DC0">
        <w:tab/>
        <w:t>If a notice has been given to a licensee under subsection </w:t>
      </w:r>
      <w:r w:rsidR="00A328D7">
        <w:t>(1)</w:t>
      </w:r>
      <w:r w:rsidRPr="00BB4DC0">
        <w:t xml:space="preserve"> and the requirement under the notice has not been waived, the licensee must complete the training course or test in compliance with the notice.</w:t>
      </w:r>
    </w:p>
    <w:p w:rsidR="00425C30" w:rsidRPr="00BB4DC0" w:rsidRDefault="00425C30" w:rsidP="00425C30">
      <w:pPr>
        <w:pStyle w:val="Heading3"/>
      </w:pPr>
      <w:bookmarkStart w:id="138" w:name="_Toc364850527"/>
      <w:bookmarkStart w:id="139" w:name="_Toc364850646"/>
      <w:bookmarkStart w:id="140" w:name="_Toc364856832"/>
      <w:bookmarkStart w:id="141" w:name="_Toc364857551"/>
      <w:bookmarkStart w:id="142" w:name="_Toc365455248"/>
      <w:bookmarkStart w:id="143" w:name="_Toc365455680"/>
      <w:bookmarkStart w:id="144" w:name="_Toc369858576"/>
      <w:bookmarkStart w:id="145" w:name="_Toc370199469"/>
      <w:bookmarkStart w:id="146" w:name="_Toc391636624"/>
      <w:bookmarkStart w:id="147" w:name="_Toc391898975"/>
      <w:bookmarkStart w:id="148" w:name="_Toc392134128"/>
      <w:bookmarkStart w:id="149" w:name="_Toc392144424"/>
      <w:bookmarkStart w:id="150" w:name="_Toc392144544"/>
      <w:bookmarkStart w:id="151" w:name="_Toc392151112"/>
      <w:r w:rsidRPr="00BB4DC0">
        <w:rPr>
          <w:rStyle w:val="CharDivNo"/>
        </w:rPr>
        <w:t xml:space="preserve">Division </w:t>
      </w:r>
      <w:r w:rsidR="00592FA9">
        <w:rPr>
          <w:rStyle w:val="CharDivNo"/>
        </w:rPr>
        <w:t>2</w:t>
      </w:r>
      <w:r w:rsidR="008B6017" w:rsidRPr="00BB4DC0">
        <w:t xml:space="preserve"> — </w:t>
      </w:r>
      <w:r w:rsidR="008B6017" w:rsidRPr="00BB4DC0">
        <w:rPr>
          <w:rStyle w:val="CharDivText"/>
        </w:rPr>
        <w:t>Offences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25C30" w:rsidRPr="00BB4DC0" w:rsidRDefault="00592FA9" w:rsidP="009933B7">
      <w:pPr>
        <w:pStyle w:val="Heading5"/>
        <w:spacing w:before="120"/>
      </w:pPr>
      <w:bookmarkStart w:id="152" w:name="_Toc392134129"/>
      <w:bookmarkStart w:id="153" w:name="_Toc392144545"/>
      <w:bookmarkStart w:id="154" w:name="_Toc392151113"/>
      <w:r>
        <w:rPr>
          <w:rStyle w:val="CharSectno"/>
        </w:rPr>
        <w:t>23</w:t>
      </w:r>
      <w:r w:rsidR="00425C30" w:rsidRPr="00BB4DC0">
        <w:t>.</w:t>
      </w:r>
      <w:r w:rsidR="00425C30" w:rsidRPr="00BB4DC0">
        <w:tab/>
      </w:r>
      <w:r w:rsidR="009F5C38" w:rsidRPr="00BB4DC0">
        <w:t>Requirement to comply with licence conditions</w:t>
      </w:r>
      <w:bookmarkEnd w:id="152"/>
      <w:bookmarkEnd w:id="153"/>
      <w:bookmarkEnd w:id="154"/>
    </w:p>
    <w:p w:rsidR="00425C30" w:rsidRPr="00BB4DC0" w:rsidRDefault="00425C30" w:rsidP="00425C30">
      <w:pPr>
        <w:pStyle w:val="Subsection"/>
      </w:pPr>
      <w:r w:rsidRPr="00BB4DC0">
        <w:tab/>
      </w:r>
      <w:r w:rsidRPr="00BB4DC0">
        <w:tab/>
        <w:t>A licensee commits an offence if the licensee contravenes a condition to which the licence is subject under section </w:t>
      </w:r>
      <w:r w:rsidR="00A328D7">
        <w:t>16(2)</w:t>
      </w:r>
      <w:r w:rsidR="009933B7">
        <w:t xml:space="preserve"> or the regulations</w:t>
      </w:r>
      <w:r w:rsidRPr="00BB4DC0">
        <w:t>.</w:t>
      </w:r>
    </w:p>
    <w:p w:rsidR="00425C30" w:rsidRPr="00BB4DC0" w:rsidRDefault="00425C30" w:rsidP="00425C30">
      <w:pPr>
        <w:pStyle w:val="Penstart"/>
      </w:pPr>
      <w:r w:rsidRPr="00BB4DC0">
        <w:tab/>
        <w:t>Penalty: a fine of $1 000.</w:t>
      </w:r>
    </w:p>
    <w:p w:rsidR="00425C30" w:rsidRPr="00BB4DC0" w:rsidRDefault="00592FA9" w:rsidP="00425C30">
      <w:pPr>
        <w:pStyle w:val="Heading5"/>
      </w:pPr>
      <w:bookmarkStart w:id="155" w:name="_Toc392134130"/>
      <w:bookmarkStart w:id="156" w:name="_Toc392144546"/>
      <w:bookmarkStart w:id="157" w:name="_Toc392151114"/>
      <w:r>
        <w:rPr>
          <w:rStyle w:val="CharSectno"/>
        </w:rPr>
        <w:t>24</w:t>
      </w:r>
      <w:r w:rsidR="00425C30" w:rsidRPr="00BB4DC0">
        <w:t>.</w:t>
      </w:r>
      <w:r w:rsidR="00425C30" w:rsidRPr="00BB4DC0">
        <w:tab/>
      </w:r>
      <w:r w:rsidR="009F5C38" w:rsidRPr="00BB4DC0">
        <w:t>Requirements to display and produce documents</w:t>
      </w:r>
      <w:bookmarkEnd w:id="155"/>
      <w:bookmarkEnd w:id="156"/>
      <w:bookmarkEnd w:id="157"/>
    </w:p>
    <w:p w:rsidR="00425C30" w:rsidRPr="00BB4DC0" w:rsidRDefault="00425C30" w:rsidP="00425C30">
      <w:pPr>
        <w:pStyle w:val="Subsection"/>
      </w:pPr>
      <w:r w:rsidRPr="00BB4DC0">
        <w:tab/>
      </w:r>
      <w:r w:rsidR="00592FA9">
        <w:t>(1)</w:t>
      </w:r>
      <w:r w:rsidRPr="00BB4DC0">
        <w:tab/>
        <w:t>A licensee must, at all times when driving a vehicle as a taxi, display</w:t>
      </w:r>
      <w:r w:rsidR="00BC63A5" w:rsidRPr="00BB4DC0">
        <w:t xml:space="preserve"> in the vehicle,</w:t>
      </w:r>
      <w:r w:rsidRPr="00BB4DC0">
        <w:t xml:space="preserve"> in a prominent position </w:t>
      </w:r>
      <w:r w:rsidR="001347A9" w:rsidRPr="00BB4DC0">
        <w:t>and in the approved manner</w:t>
      </w:r>
      <w:r w:rsidRPr="00BB4DC0">
        <w:t xml:space="preserve"> — </w:t>
      </w:r>
    </w:p>
    <w:p w:rsidR="00425C30" w:rsidRPr="00BB4DC0" w:rsidRDefault="00425C30" w:rsidP="00425C30">
      <w:pPr>
        <w:pStyle w:val="Indenta"/>
      </w:pPr>
      <w:r w:rsidRPr="00BB4DC0">
        <w:tab/>
      </w:r>
      <w:r w:rsidR="00592FA9">
        <w:t>(a)</w:t>
      </w:r>
      <w:r w:rsidRPr="00BB4DC0">
        <w:tab/>
        <w:t>the licensee’s licence document; and</w:t>
      </w:r>
    </w:p>
    <w:p w:rsidR="00425C30" w:rsidRPr="00BB4DC0" w:rsidRDefault="00425C30" w:rsidP="00425C30">
      <w:pPr>
        <w:pStyle w:val="Indenta"/>
      </w:pPr>
      <w:r w:rsidRPr="00BB4DC0">
        <w:tab/>
      </w:r>
      <w:r w:rsidR="00592FA9">
        <w:t>(b)</w:t>
      </w:r>
      <w:r w:rsidRPr="00BB4DC0">
        <w:tab/>
        <w:t xml:space="preserve">any additional document issued to the licensee by the CEO and prescribed by the </w:t>
      </w:r>
      <w:r w:rsidRPr="00840396">
        <w:t>regulation</w:t>
      </w:r>
      <w:r w:rsidRPr="00BB4DC0">
        <w:t>s as a document that must be displayed in vehicles of that class that are driven as taxis.</w:t>
      </w:r>
    </w:p>
    <w:p w:rsidR="00425C30" w:rsidRPr="00BB4DC0" w:rsidRDefault="00425C30" w:rsidP="00425C30">
      <w:pPr>
        <w:pStyle w:val="Penstart"/>
      </w:pPr>
      <w:r w:rsidRPr="00BB4DC0">
        <w:tab/>
        <w:t>Penalty: a fine of $1 000.</w:t>
      </w:r>
    </w:p>
    <w:p w:rsidR="00425C30" w:rsidRPr="00BB4DC0" w:rsidRDefault="00425C30" w:rsidP="00425C30">
      <w:pPr>
        <w:pStyle w:val="Subsection"/>
      </w:pPr>
      <w:r w:rsidRPr="00BB4DC0">
        <w:tab/>
      </w:r>
      <w:r w:rsidR="00592FA9">
        <w:t>(2)</w:t>
      </w:r>
      <w:r w:rsidRPr="00BB4DC0">
        <w:tab/>
        <w:t>A licensee must produce the licensee’s licence document at the request of an authorised officer.</w:t>
      </w:r>
    </w:p>
    <w:p w:rsidR="00425C30" w:rsidRPr="00BB4DC0" w:rsidRDefault="00425C30" w:rsidP="00425C30">
      <w:pPr>
        <w:pStyle w:val="Penstart"/>
      </w:pPr>
      <w:r w:rsidRPr="00BB4DC0">
        <w:tab/>
        <w:t>Penalty: a fine of $1 000.</w:t>
      </w:r>
    </w:p>
    <w:p w:rsidR="00425C30" w:rsidRPr="00BB4DC0" w:rsidRDefault="00592FA9" w:rsidP="00425C30">
      <w:pPr>
        <w:pStyle w:val="Heading5"/>
      </w:pPr>
      <w:bookmarkStart w:id="158" w:name="_Toc392134131"/>
      <w:bookmarkStart w:id="159" w:name="_Toc392144547"/>
      <w:bookmarkStart w:id="160" w:name="_Toc392151115"/>
      <w:r>
        <w:rPr>
          <w:rStyle w:val="CharSectno"/>
        </w:rPr>
        <w:t>25</w:t>
      </w:r>
      <w:r w:rsidR="00425C30" w:rsidRPr="00BB4DC0">
        <w:t>.</w:t>
      </w:r>
      <w:r w:rsidR="00425C30" w:rsidRPr="00BB4DC0">
        <w:tab/>
      </w:r>
      <w:r w:rsidR="009F5C38" w:rsidRPr="00BB4DC0">
        <w:t>Requirements to surrender documents</w:t>
      </w:r>
      <w:bookmarkEnd w:id="158"/>
      <w:bookmarkEnd w:id="159"/>
      <w:bookmarkEnd w:id="160"/>
    </w:p>
    <w:p w:rsidR="00425C30" w:rsidRPr="00BB4DC0" w:rsidRDefault="00425C30" w:rsidP="00425C30">
      <w:pPr>
        <w:pStyle w:val="Subsection"/>
      </w:pPr>
      <w:r w:rsidRPr="00BB4DC0">
        <w:tab/>
      </w:r>
      <w:r w:rsidR="00592FA9">
        <w:t>(1)</w:t>
      </w:r>
      <w:r w:rsidRPr="00BB4DC0">
        <w:tab/>
        <w:t>A person whose licence is suspended under section </w:t>
      </w:r>
      <w:r w:rsidR="00A328D7">
        <w:t>30(4)</w:t>
      </w:r>
      <w:r w:rsidRPr="00BB4DC0">
        <w:t>, or has been cancelled under</w:t>
      </w:r>
      <w:r w:rsidR="00A25DBD" w:rsidRPr="00BB4DC0">
        <w:t xml:space="preserve"> section </w:t>
      </w:r>
      <w:r w:rsidR="00A328D7">
        <w:t>32(3)</w:t>
      </w:r>
      <w:r w:rsidR="00A25DBD" w:rsidRPr="00BB4DC0">
        <w:t>,</w:t>
      </w:r>
      <w:r w:rsidR="00804185" w:rsidRPr="00BB4DC0">
        <w:t> </w:t>
      </w:r>
      <w:r w:rsidR="00A328D7">
        <w:t>33(2)(a)</w:t>
      </w:r>
      <w:r w:rsidR="00A25DBD" w:rsidRPr="00BB4DC0">
        <w:t xml:space="preserve"> or</w:t>
      </w:r>
      <w:r w:rsidR="00804185" w:rsidRPr="00BB4DC0">
        <w:t> </w:t>
      </w:r>
      <w:r w:rsidR="00A328D7">
        <w:t>38(3)(a)</w:t>
      </w:r>
      <w:r w:rsidR="008B6017" w:rsidRPr="00BB4DC0">
        <w:t>, must</w:t>
      </w:r>
      <w:r w:rsidRPr="00BB4DC0">
        <w:t xml:space="preserve"> — </w:t>
      </w:r>
    </w:p>
    <w:p w:rsidR="00425C30" w:rsidRPr="00BB4DC0" w:rsidRDefault="00425C30" w:rsidP="00425C30">
      <w:pPr>
        <w:pStyle w:val="Indenta"/>
      </w:pPr>
      <w:r w:rsidRPr="00BB4DC0">
        <w:tab/>
      </w:r>
      <w:r w:rsidR="00592FA9">
        <w:t>(a)</w:t>
      </w:r>
      <w:r w:rsidRPr="00BB4DC0">
        <w:tab/>
      </w:r>
      <w:r w:rsidR="008B6017" w:rsidRPr="00BB4DC0">
        <w:t>if</w:t>
      </w:r>
      <w:r w:rsidRPr="00BB4DC0">
        <w:t xml:space="preserve"> an authorised officer</w:t>
      </w:r>
      <w:r w:rsidR="008B6017" w:rsidRPr="00BB4DC0">
        <w:t xml:space="preserve"> requests the person to surrender the licence document and</w:t>
      </w:r>
      <w:r w:rsidRPr="00BB4DC0">
        <w:t xml:space="preserve"> the licence document is in the person’s physical possession when the request is made</w:t>
      </w:r>
      <w:r w:rsidR="008B6017" w:rsidRPr="00BB4DC0">
        <w:t> — surrender the licence document to the authorised officer</w:t>
      </w:r>
      <w:r w:rsidRPr="00BB4DC0">
        <w:t>; or</w:t>
      </w:r>
    </w:p>
    <w:p w:rsidR="00425C30" w:rsidRPr="00BB4DC0" w:rsidRDefault="00425C30" w:rsidP="00425C30">
      <w:pPr>
        <w:pStyle w:val="Indenta"/>
      </w:pPr>
      <w:r w:rsidRPr="00BB4DC0">
        <w:tab/>
      </w:r>
      <w:r w:rsidR="00592FA9">
        <w:t>(b)</w:t>
      </w:r>
      <w:r w:rsidRPr="00BB4DC0">
        <w:tab/>
      </w:r>
      <w:r w:rsidR="008B6017" w:rsidRPr="00BB4DC0">
        <w:t xml:space="preserve">otherwise — surrender the licence document </w:t>
      </w:r>
      <w:r w:rsidRPr="00BB4DC0">
        <w:t xml:space="preserve">to the CEO, in the </w:t>
      </w:r>
      <w:r w:rsidR="00BA4F71" w:rsidRPr="00BB4DC0">
        <w:t>approved manner</w:t>
      </w:r>
      <w:r w:rsidRPr="00BB4DC0">
        <w:t>, within 14 days after the suspension or cancellation takes effect.</w:t>
      </w:r>
    </w:p>
    <w:p w:rsidR="00425C30" w:rsidRPr="00BB4DC0" w:rsidRDefault="00425C30" w:rsidP="00425C30">
      <w:pPr>
        <w:pStyle w:val="Penstart"/>
      </w:pPr>
      <w:r w:rsidRPr="00BB4DC0">
        <w:tab/>
        <w:t>Penalty: a fine of $1 000.</w:t>
      </w:r>
    </w:p>
    <w:p w:rsidR="00425C30" w:rsidRPr="00BB4DC0" w:rsidRDefault="00425C30" w:rsidP="00425C30">
      <w:pPr>
        <w:pStyle w:val="Subsection"/>
      </w:pPr>
      <w:r w:rsidRPr="00BB4DC0">
        <w:tab/>
      </w:r>
      <w:r w:rsidR="00592FA9">
        <w:t>(2)</w:t>
      </w:r>
      <w:r w:rsidRPr="00BB4DC0">
        <w:tab/>
      </w:r>
      <w:r w:rsidR="009F5C38" w:rsidRPr="00BB4DC0">
        <w:t>A licensee who has been given</w:t>
      </w:r>
      <w:r w:rsidRPr="00BB4DC0">
        <w:t xml:space="preserve"> a notice under section </w:t>
      </w:r>
      <w:r w:rsidR="00A328D7">
        <w:t>20(3)(b)</w:t>
      </w:r>
      <w:r w:rsidRPr="00BB4DC0">
        <w:t xml:space="preserve"> must </w:t>
      </w:r>
      <w:r w:rsidR="008B6017" w:rsidRPr="00BB4DC0">
        <w:t>surrender</w:t>
      </w:r>
      <w:r w:rsidRPr="00BB4DC0">
        <w:t xml:space="preserve"> the licensee’s licence document, in the </w:t>
      </w:r>
      <w:r w:rsidR="001347A9" w:rsidRPr="00BB4DC0">
        <w:t>approved manner</w:t>
      </w:r>
      <w:r w:rsidRPr="00BB4DC0">
        <w:t>, within 1</w:t>
      </w:r>
      <w:r w:rsidR="00804185" w:rsidRPr="00BB4DC0">
        <w:t>4 days</w:t>
      </w:r>
      <w:r w:rsidRPr="00BB4DC0">
        <w:t xml:space="preserve"> after the notice is given.</w:t>
      </w:r>
    </w:p>
    <w:p w:rsidR="00425C30" w:rsidRPr="00BB4DC0" w:rsidRDefault="00425C30" w:rsidP="00425C30">
      <w:pPr>
        <w:pStyle w:val="Penstart"/>
      </w:pPr>
      <w:r w:rsidRPr="00BB4DC0">
        <w:tab/>
        <w:t>Penalty: a fine of $1 000.</w:t>
      </w:r>
    </w:p>
    <w:p w:rsidR="00665406" w:rsidRPr="00BB4DC0" w:rsidRDefault="00665406" w:rsidP="00665406">
      <w:pPr>
        <w:pStyle w:val="Subsection"/>
      </w:pPr>
      <w:r w:rsidRPr="00BB4DC0">
        <w:tab/>
      </w:r>
      <w:r w:rsidR="00592FA9">
        <w:t>(3)</w:t>
      </w:r>
      <w:r w:rsidRPr="00BB4DC0">
        <w:tab/>
      </w:r>
      <w:r w:rsidR="009F5C38" w:rsidRPr="00BB4DC0">
        <w:t>A person who</w:t>
      </w:r>
      <w:r w:rsidRPr="00BB4DC0">
        <w:t xml:space="preserve"> is required to surrender a licence document under subsection </w:t>
      </w:r>
      <w:r w:rsidR="00A328D7">
        <w:t>(1)</w:t>
      </w:r>
      <w:r w:rsidRPr="00BB4DC0">
        <w:t xml:space="preserve"> or</w:t>
      </w:r>
      <w:r w:rsidR="007C5720" w:rsidRPr="00BB4DC0">
        <w:t> </w:t>
      </w:r>
      <w:r w:rsidR="00A328D7">
        <w:t>(2)</w:t>
      </w:r>
      <w:r w:rsidR="009F5C38" w:rsidRPr="00BB4DC0">
        <w:t xml:space="preserve"> must surrender </w:t>
      </w:r>
      <w:r w:rsidR="006905A6" w:rsidRPr="00BB4DC0">
        <w:t xml:space="preserve">with the licence document </w:t>
      </w:r>
      <w:r w:rsidR="009F5C38" w:rsidRPr="00BB4DC0">
        <w:t>any</w:t>
      </w:r>
      <w:r w:rsidRPr="00BB4DC0">
        <w:t xml:space="preserve"> </w:t>
      </w:r>
      <w:r w:rsidR="00BF247E" w:rsidRPr="00BB4DC0">
        <w:t>additional identification</w:t>
      </w:r>
      <w:r w:rsidRPr="00BB4DC0">
        <w:t xml:space="preserve"> document </w:t>
      </w:r>
      <w:r w:rsidR="009F5C38" w:rsidRPr="00BB4DC0">
        <w:t>issued to the person</w:t>
      </w:r>
      <w:r w:rsidRPr="00BB4DC0">
        <w:t>.</w:t>
      </w:r>
    </w:p>
    <w:p w:rsidR="00665406" w:rsidRPr="00BB4DC0" w:rsidRDefault="00665406" w:rsidP="009F6BD8">
      <w:pPr>
        <w:pStyle w:val="Penstart"/>
      </w:pPr>
      <w:r w:rsidRPr="00BB4DC0">
        <w:tab/>
        <w:t>Penalty: a fine of $1 000.</w:t>
      </w:r>
    </w:p>
    <w:p w:rsidR="00DF3ACE" w:rsidRPr="00BB4DC0" w:rsidRDefault="00592FA9" w:rsidP="00DF3ACE">
      <w:pPr>
        <w:pStyle w:val="Heading5"/>
      </w:pPr>
      <w:bookmarkStart w:id="161" w:name="_Toc392134132"/>
      <w:bookmarkStart w:id="162" w:name="_Toc392144548"/>
      <w:bookmarkStart w:id="163" w:name="_Toc392151116"/>
      <w:r>
        <w:rPr>
          <w:rStyle w:val="CharSectno"/>
        </w:rPr>
        <w:t>26</w:t>
      </w:r>
      <w:r w:rsidR="00DF3ACE" w:rsidRPr="00BB4DC0">
        <w:t>.</w:t>
      </w:r>
      <w:r w:rsidR="00DF3ACE" w:rsidRPr="00BB4DC0">
        <w:tab/>
      </w:r>
      <w:r w:rsidR="001311A3" w:rsidRPr="00BB4DC0">
        <w:t>Requirement to notify CEO</w:t>
      </w:r>
      <w:r w:rsidR="00DF3ACE" w:rsidRPr="00BB4DC0">
        <w:t xml:space="preserve"> of change </w:t>
      </w:r>
      <w:r w:rsidR="00623271" w:rsidRPr="00BB4DC0">
        <w:t>of</w:t>
      </w:r>
      <w:r w:rsidR="00DF3ACE" w:rsidRPr="00BB4DC0">
        <w:t xml:space="preserve"> address</w:t>
      </w:r>
      <w:bookmarkEnd w:id="161"/>
      <w:bookmarkEnd w:id="162"/>
      <w:bookmarkEnd w:id="163"/>
    </w:p>
    <w:p w:rsidR="00DF3ACE" w:rsidRPr="00BB4DC0" w:rsidRDefault="00DF3ACE" w:rsidP="00DF3ACE">
      <w:pPr>
        <w:pStyle w:val="Subsection"/>
      </w:pPr>
      <w:r w:rsidRPr="00BB4DC0">
        <w:tab/>
      </w:r>
      <w:r w:rsidRPr="00BB4DC0">
        <w:tab/>
        <w:t xml:space="preserve">A licensee must, in the </w:t>
      </w:r>
      <w:r w:rsidR="001347A9" w:rsidRPr="00BB4DC0">
        <w:t>approved manner</w:t>
      </w:r>
      <w:r w:rsidRPr="00BB4DC0">
        <w:t xml:space="preserve">, give the CEO notice of any change </w:t>
      </w:r>
      <w:r w:rsidR="00623271" w:rsidRPr="00BB4DC0">
        <w:t>to</w:t>
      </w:r>
      <w:r w:rsidRPr="00BB4DC0">
        <w:t xml:space="preserve"> the licensee’s residential address within 21 days after the change occurs.</w:t>
      </w:r>
    </w:p>
    <w:p w:rsidR="00DF3ACE" w:rsidRPr="00BB4DC0" w:rsidRDefault="00DF3ACE" w:rsidP="00DF3ACE">
      <w:pPr>
        <w:pStyle w:val="Penstart"/>
      </w:pPr>
      <w:r w:rsidRPr="00BB4DC0">
        <w:tab/>
        <w:t>Penalty: a fine of $1 000.</w:t>
      </w:r>
    </w:p>
    <w:p w:rsidR="00DF3ACE" w:rsidRPr="00BB4DC0" w:rsidRDefault="00592FA9" w:rsidP="00DF3ACE">
      <w:pPr>
        <w:pStyle w:val="Heading5"/>
      </w:pPr>
      <w:bookmarkStart w:id="164" w:name="_Toc392134133"/>
      <w:bookmarkStart w:id="165" w:name="_Toc392144549"/>
      <w:bookmarkStart w:id="166" w:name="_Toc392151117"/>
      <w:r>
        <w:rPr>
          <w:rStyle w:val="CharSectno"/>
        </w:rPr>
        <w:t>27</w:t>
      </w:r>
      <w:r w:rsidR="00DF3ACE" w:rsidRPr="00BB4DC0">
        <w:t>.</w:t>
      </w:r>
      <w:r w:rsidR="00DF3ACE" w:rsidRPr="00BB4DC0">
        <w:tab/>
      </w:r>
      <w:r w:rsidR="001311A3" w:rsidRPr="00BB4DC0">
        <w:t>Requirement</w:t>
      </w:r>
      <w:r w:rsidR="009F5C38" w:rsidRPr="00BB4DC0">
        <w:t>s</w:t>
      </w:r>
      <w:r w:rsidR="001311A3" w:rsidRPr="00BB4DC0">
        <w:t xml:space="preserve"> to notify CEO</w:t>
      </w:r>
      <w:r w:rsidR="00DF3ACE" w:rsidRPr="00BB4DC0">
        <w:t xml:space="preserve"> of certain mental or physical conditions</w:t>
      </w:r>
      <w:bookmarkEnd w:id="164"/>
      <w:bookmarkEnd w:id="165"/>
      <w:bookmarkEnd w:id="166"/>
    </w:p>
    <w:p w:rsidR="00DF3ACE" w:rsidRPr="00BB4DC0" w:rsidRDefault="00DF3ACE" w:rsidP="00DF3ACE">
      <w:pPr>
        <w:pStyle w:val="Subsection"/>
      </w:pPr>
      <w:r w:rsidRPr="00BB4DC0">
        <w:tab/>
      </w:r>
      <w:r w:rsidR="00592FA9">
        <w:t>(1)</w:t>
      </w:r>
      <w:r w:rsidRPr="00BB4DC0">
        <w:tab/>
      </w:r>
      <w:r w:rsidR="009F5C38" w:rsidRPr="00BB4DC0">
        <w:t>A licensee who</w:t>
      </w:r>
      <w:r w:rsidRPr="00BB4DC0">
        <w:t xml:space="preserve"> becomes affected by a notifiable condition must give the CEO notice of the condition</w:t>
      </w:r>
      <w:r w:rsidR="00F55D98" w:rsidRPr="00BB4DC0">
        <w:t xml:space="preserve"> in the approved manner</w:t>
      </w:r>
      <w:r w:rsidRPr="00BB4DC0">
        <w:t xml:space="preserve"> as soon as is reasonably practicable after becoming aware of the condition.</w:t>
      </w:r>
    </w:p>
    <w:p w:rsidR="00DF3ACE" w:rsidRPr="00BB4DC0" w:rsidRDefault="00DF3ACE" w:rsidP="00DF3ACE">
      <w:pPr>
        <w:pStyle w:val="Penstart"/>
      </w:pPr>
      <w:r w:rsidRPr="00BB4DC0">
        <w:tab/>
        <w:t>Penalty: a fine of $1 000.</w:t>
      </w:r>
    </w:p>
    <w:p w:rsidR="00DF3ACE" w:rsidRPr="00BB4DC0" w:rsidRDefault="00DF3ACE" w:rsidP="00DF3ACE">
      <w:pPr>
        <w:pStyle w:val="Subsection"/>
      </w:pPr>
      <w:r w:rsidRPr="00BB4DC0">
        <w:tab/>
      </w:r>
      <w:r w:rsidR="00592FA9">
        <w:t>(2)</w:t>
      </w:r>
      <w:r w:rsidRPr="00BB4DC0">
        <w:tab/>
      </w:r>
      <w:r w:rsidR="009F5C38" w:rsidRPr="00BB4DC0">
        <w:t>A</w:t>
      </w:r>
      <w:r w:rsidRPr="00BB4DC0">
        <w:t xml:space="preserve"> licensee </w:t>
      </w:r>
      <w:r w:rsidR="009F5C38" w:rsidRPr="00BB4DC0">
        <w:t xml:space="preserve">who </w:t>
      </w:r>
      <w:r w:rsidRPr="00BB4DC0">
        <w:t>has given the CEO notice of a condition under subsection </w:t>
      </w:r>
      <w:r w:rsidR="00A328D7">
        <w:t>(1)</w:t>
      </w:r>
      <w:r w:rsidR="009F5C38" w:rsidRPr="00BB4DC0">
        <w:tab/>
      </w:r>
      <w:r w:rsidR="00F55D98" w:rsidRPr="00BB4DC0">
        <w:t xml:space="preserve"> must give the CEO</w:t>
      </w:r>
      <w:r w:rsidRPr="00BB4DC0">
        <w:t xml:space="preserve"> notice </w:t>
      </w:r>
      <w:r w:rsidR="00F55D98" w:rsidRPr="00BB4DC0">
        <w:t xml:space="preserve">in the approved manner </w:t>
      </w:r>
      <w:r w:rsidRPr="00BB4DC0">
        <w:t xml:space="preserve">of </w:t>
      </w:r>
      <w:r w:rsidR="009F5C38" w:rsidRPr="00BB4DC0">
        <w:t>any substantial increase in the degree to which the licensee is affected by the condition</w:t>
      </w:r>
      <w:r w:rsidRPr="00BB4DC0">
        <w:t xml:space="preserve"> as soon as is reasonably practicable after becoming aware of the increase.</w:t>
      </w:r>
    </w:p>
    <w:p w:rsidR="001347A9" w:rsidRPr="00BB4DC0" w:rsidRDefault="00DF3ACE" w:rsidP="001347A9">
      <w:pPr>
        <w:pStyle w:val="Penstart"/>
      </w:pPr>
      <w:r w:rsidRPr="00BB4DC0">
        <w:tab/>
        <w:t>Penalty: a fine of $1 000.</w:t>
      </w:r>
    </w:p>
    <w:p w:rsidR="00DF3ACE" w:rsidRPr="00BB4DC0" w:rsidRDefault="00DF3ACE" w:rsidP="00DF3ACE">
      <w:pPr>
        <w:pStyle w:val="Heading3"/>
      </w:pPr>
      <w:bookmarkStart w:id="167" w:name="_Toc364850533"/>
      <w:bookmarkStart w:id="168" w:name="_Toc364850652"/>
      <w:bookmarkStart w:id="169" w:name="_Toc364856838"/>
      <w:bookmarkStart w:id="170" w:name="_Toc364857557"/>
      <w:bookmarkStart w:id="171" w:name="_Toc365455254"/>
      <w:bookmarkStart w:id="172" w:name="_Toc365455686"/>
      <w:bookmarkStart w:id="173" w:name="_Toc369858582"/>
      <w:bookmarkStart w:id="174" w:name="_Toc370199475"/>
      <w:bookmarkStart w:id="175" w:name="_Toc391636630"/>
      <w:bookmarkStart w:id="176" w:name="_Toc391898981"/>
      <w:bookmarkStart w:id="177" w:name="_Toc392134134"/>
      <w:bookmarkStart w:id="178" w:name="_Toc392144430"/>
      <w:bookmarkStart w:id="179" w:name="_Toc392144550"/>
      <w:bookmarkStart w:id="180" w:name="_Toc392151118"/>
      <w:r w:rsidRPr="00BB4DC0">
        <w:rPr>
          <w:rStyle w:val="CharDivNo"/>
        </w:rPr>
        <w:t xml:space="preserve">Division </w:t>
      </w:r>
      <w:r w:rsidR="00592FA9">
        <w:rPr>
          <w:rStyle w:val="CharDivNo"/>
        </w:rPr>
        <w:t>3</w:t>
      </w:r>
      <w:r w:rsidRPr="00BB4DC0">
        <w:t> — </w:t>
      </w:r>
      <w:r w:rsidRPr="00840396">
        <w:rPr>
          <w:rStyle w:val="CharDivText"/>
        </w:rPr>
        <w:t>Regulation</w:t>
      </w:r>
      <w:r w:rsidRPr="00BB4DC0">
        <w:rPr>
          <w:rStyle w:val="CharDivText"/>
        </w:rPr>
        <w:t>s and code of conduct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F3ACE" w:rsidRPr="00BB4DC0" w:rsidRDefault="00592FA9" w:rsidP="00DF3ACE">
      <w:pPr>
        <w:pStyle w:val="Heading5"/>
      </w:pPr>
      <w:bookmarkStart w:id="181" w:name="_Toc392134135"/>
      <w:bookmarkStart w:id="182" w:name="_Toc392144551"/>
      <w:bookmarkStart w:id="183" w:name="_Toc392151119"/>
      <w:r>
        <w:rPr>
          <w:rStyle w:val="CharSectno"/>
        </w:rPr>
        <w:t>28</w:t>
      </w:r>
      <w:r w:rsidR="00DF3ACE" w:rsidRPr="00BB4DC0">
        <w:t>.</w:t>
      </w:r>
      <w:r w:rsidR="00DF3ACE" w:rsidRPr="00BB4DC0">
        <w:tab/>
      </w:r>
      <w:r w:rsidR="00DF3ACE" w:rsidRPr="00840396">
        <w:t>Regulation</w:t>
      </w:r>
      <w:r w:rsidR="00DF3ACE" w:rsidRPr="00BB4DC0">
        <w:t>s about conduct of licensees</w:t>
      </w:r>
      <w:bookmarkEnd w:id="181"/>
      <w:bookmarkEnd w:id="182"/>
      <w:bookmarkEnd w:id="183"/>
    </w:p>
    <w:p w:rsidR="00DF3ACE" w:rsidRPr="00BB4DC0" w:rsidRDefault="00DF3ACE" w:rsidP="00DF3ACE">
      <w:pPr>
        <w:pStyle w:val="Subsection"/>
      </w:pPr>
      <w:r w:rsidRPr="00BB4DC0">
        <w:tab/>
      </w:r>
      <w:r w:rsidR="00592FA9">
        <w:t>(1)</w:t>
      </w:r>
      <w:r w:rsidRPr="00BB4DC0">
        <w:tab/>
        <w:t xml:space="preserve">The </w:t>
      </w:r>
      <w:r w:rsidRPr="00840396">
        <w:t>regulation</w:t>
      </w:r>
      <w:r w:rsidRPr="00BB4DC0">
        <w:t>s may regulate the conduct and behaviour of licensees in relation to the driving of vehicles as taxis.</w:t>
      </w:r>
    </w:p>
    <w:p w:rsidR="00DF3ACE" w:rsidRPr="00BB4DC0" w:rsidRDefault="00DF3ACE" w:rsidP="00BD4584">
      <w:pPr>
        <w:pStyle w:val="Subsection"/>
        <w:keepNext/>
      </w:pPr>
      <w:r w:rsidRPr="00BB4DC0">
        <w:tab/>
      </w:r>
      <w:r w:rsidR="00592FA9">
        <w:t>(2)</w:t>
      </w:r>
      <w:r w:rsidRPr="00BB4DC0">
        <w:tab/>
        <w:t>Without limiting subsection </w:t>
      </w:r>
      <w:r w:rsidR="00A328D7">
        <w:t>(1)</w:t>
      </w:r>
      <w:r w:rsidRPr="00BB4DC0">
        <w:t xml:space="preserve">, the </w:t>
      </w:r>
      <w:r w:rsidRPr="00840396">
        <w:t>regulation</w:t>
      </w:r>
      <w:r w:rsidRPr="00BB4DC0">
        <w:t xml:space="preserve">s may make provision in relation to the following — </w:t>
      </w:r>
    </w:p>
    <w:p w:rsidR="00DF3ACE" w:rsidRPr="00BB4DC0" w:rsidRDefault="00DF3ACE" w:rsidP="00DF3ACE">
      <w:pPr>
        <w:pStyle w:val="Indenta"/>
      </w:pPr>
      <w:r w:rsidRPr="00BB4DC0">
        <w:tab/>
      </w:r>
      <w:r w:rsidR="00592FA9">
        <w:t>(a)</w:t>
      </w:r>
      <w:r w:rsidRPr="00BB4DC0">
        <w:tab/>
        <w:t xml:space="preserve">circumstances under which a licensee may, </w:t>
      </w:r>
      <w:r w:rsidR="003232ED" w:rsidRPr="00BB4DC0">
        <w:t xml:space="preserve">must </w:t>
      </w:r>
      <w:r w:rsidRPr="00BB4DC0">
        <w:t xml:space="preserve">or must not — </w:t>
      </w:r>
    </w:p>
    <w:p w:rsidR="00DF3ACE" w:rsidRPr="00BB4DC0" w:rsidRDefault="00DF3ACE" w:rsidP="00DF3ACE">
      <w:pPr>
        <w:pStyle w:val="Indenti"/>
      </w:pPr>
      <w:r w:rsidRPr="00BB4DC0">
        <w:tab/>
      </w:r>
      <w:r w:rsidR="00592FA9">
        <w:t>(i)</w:t>
      </w:r>
      <w:r w:rsidRPr="00BB4DC0">
        <w:tab/>
        <w:t xml:space="preserve">refuse to accept a </w:t>
      </w:r>
      <w:r w:rsidR="0035436C" w:rsidRPr="00BB4DC0">
        <w:t xml:space="preserve">prospective </w:t>
      </w:r>
      <w:r w:rsidRPr="00BB4DC0">
        <w:t>passenger; or</w:t>
      </w:r>
    </w:p>
    <w:p w:rsidR="00DF3ACE" w:rsidRPr="00BB4DC0" w:rsidRDefault="00DF3ACE" w:rsidP="00DF3ACE">
      <w:pPr>
        <w:pStyle w:val="Indenti"/>
      </w:pPr>
      <w:r w:rsidRPr="00BB4DC0">
        <w:tab/>
      </w:r>
      <w:r w:rsidR="00592FA9">
        <w:t>(ii)</w:t>
      </w:r>
      <w:r w:rsidRPr="00BB4DC0">
        <w:tab/>
        <w:t>terminate a hiring; or</w:t>
      </w:r>
    </w:p>
    <w:p w:rsidR="00DF3ACE" w:rsidRPr="00BB4DC0" w:rsidRDefault="00DF3ACE" w:rsidP="00DF3ACE">
      <w:pPr>
        <w:pStyle w:val="Indenti"/>
      </w:pPr>
      <w:r w:rsidRPr="00BB4DC0">
        <w:tab/>
      </w:r>
      <w:r w:rsidR="00592FA9">
        <w:t>(iii)</w:t>
      </w:r>
      <w:r w:rsidRPr="00BB4DC0">
        <w:tab/>
        <w:t>carry any thing;</w:t>
      </w:r>
    </w:p>
    <w:p w:rsidR="00DF3ACE" w:rsidRPr="00BB4DC0" w:rsidRDefault="00DF3ACE" w:rsidP="00DF3ACE">
      <w:pPr>
        <w:pStyle w:val="Indenta"/>
      </w:pPr>
      <w:r w:rsidRPr="00BB4DC0">
        <w:tab/>
      </w:r>
      <w:r w:rsidR="00592FA9">
        <w:t>(b)</w:t>
      </w:r>
      <w:r w:rsidRPr="00BB4DC0">
        <w:tab/>
        <w:t>the conduct and behaviour of licensees towards passengers and prospective passengers;</w:t>
      </w:r>
    </w:p>
    <w:p w:rsidR="00DF3ACE" w:rsidRPr="00BB4DC0" w:rsidRDefault="00DF3ACE" w:rsidP="00DF3ACE">
      <w:pPr>
        <w:pStyle w:val="Indenta"/>
      </w:pPr>
      <w:r w:rsidRPr="00BB4DC0">
        <w:tab/>
      </w:r>
      <w:r w:rsidR="00592FA9">
        <w:t>(c)</w:t>
      </w:r>
      <w:r w:rsidRPr="00BB4DC0">
        <w:tab/>
        <w:t>the route that a licensee must drive to reach any destination;</w:t>
      </w:r>
    </w:p>
    <w:p w:rsidR="00DF3ACE" w:rsidRPr="00BB4DC0" w:rsidRDefault="00DF3ACE" w:rsidP="00DF3ACE">
      <w:pPr>
        <w:pStyle w:val="Indenta"/>
      </w:pPr>
      <w:r w:rsidRPr="00BB4DC0">
        <w:tab/>
      </w:r>
      <w:r w:rsidR="00592FA9">
        <w:t>(d)</w:t>
      </w:r>
      <w:r w:rsidRPr="00BB4DC0">
        <w:tab/>
        <w:t>the standard of dress, or uniforms, to be worn by licensees.</w:t>
      </w:r>
    </w:p>
    <w:p w:rsidR="00DF3ACE" w:rsidRPr="00BB4DC0" w:rsidRDefault="00592FA9" w:rsidP="00DF3ACE">
      <w:pPr>
        <w:pStyle w:val="Heading5"/>
      </w:pPr>
      <w:bookmarkStart w:id="184" w:name="_Toc392134136"/>
      <w:bookmarkStart w:id="185" w:name="_Toc392144552"/>
      <w:bookmarkStart w:id="186" w:name="_Toc392151120"/>
      <w:r>
        <w:rPr>
          <w:rStyle w:val="CharSectno"/>
        </w:rPr>
        <w:t>29</w:t>
      </w:r>
      <w:r w:rsidR="00DF3ACE" w:rsidRPr="00BB4DC0">
        <w:t>.</w:t>
      </w:r>
      <w:r w:rsidR="00DF3ACE" w:rsidRPr="00BB4DC0">
        <w:tab/>
        <w:t>Code of conduct</w:t>
      </w:r>
      <w:bookmarkEnd w:id="184"/>
      <w:bookmarkEnd w:id="185"/>
      <w:bookmarkEnd w:id="186"/>
    </w:p>
    <w:p w:rsidR="00DF3ACE" w:rsidRPr="00BB4DC0" w:rsidRDefault="00DF3ACE" w:rsidP="00DF3ACE">
      <w:pPr>
        <w:pStyle w:val="Subsection"/>
      </w:pPr>
      <w:r w:rsidRPr="00BB4DC0">
        <w:tab/>
      </w:r>
      <w:r w:rsidR="00592FA9">
        <w:t>(1)</w:t>
      </w:r>
      <w:r w:rsidRPr="00BB4DC0">
        <w:tab/>
        <w:t xml:space="preserve">The CEO may approve </w:t>
      </w:r>
      <w:r w:rsidR="0035436C" w:rsidRPr="00BB4DC0">
        <w:t xml:space="preserve">in writing </w:t>
      </w:r>
      <w:r w:rsidRPr="00BB4DC0">
        <w:t>a code of conduct for licensees.</w:t>
      </w:r>
    </w:p>
    <w:p w:rsidR="00C20867" w:rsidRDefault="00DF3ACE" w:rsidP="00DF3ACE">
      <w:pPr>
        <w:pStyle w:val="Subsection"/>
      </w:pPr>
      <w:r w:rsidRPr="00BB4DC0">
        <w:tab/>
      </w:r>
      <w:r w:rsidR="00592FA9">
        <w:t>(2)</w:t>
      </w:r>
      <w:r w:rsidR="00C20867" w:rsidRPr="00C20867">
        <w:tab/>
        <w:t>A code of conduct approved under subsection</w:t>
      </w:r>
      <w:r w:rsidR="00C20867" w:rsidRPr="00BB4DC0">
        <w:t> </w:t>
      </w:r>
      <w:r w:rsidR="00A328D7">
        <w:t>(1)</w:t>
      </w:r>
      <w:r w:rsidR="00C20867">
        <w:t xml:space="preserve"> </w:t>
      </w:r>
      <w:r w:rsidR="00C20867" w:rsidRPr="00C20867">
        <w:t xml:space="preserve">is subsidiary legislation for the purposes of the </w:t>
      </w:r>
      <w:r w:rsidR="00C20867" w:rsidRPr="00C20867">
        <w:rPr>
          <w:i/>
        </w:rPr>
        <w:t>Interpretation Act 1984</w:t>
      </w:r>
      <w:r w:rsidR="00C20867" w:rsidRPr="00C20867">
        <w:t xml:space="preserve"> and section</w:t>
      </w:r>
      <w:r w:rsidR="00C20867" w:rsidRPr="00BB4DC0">
        <w:t> </w:t>
      </w:r>
      <w:r w:rsidR="00C20867" w:rsidRPr="00C20867">
        <w:t>42 of that Act applies to and in relation to the code of conduct as if it were a regulation.</w:t>
      </w:r>
    </w:p>
    <w:p w:rsidR="00DF3ACE" w:rsidRPr="00BB4DC0" w:rsidRDefault="00DF3ACE" w:rsidP="00DF3ACE">
      <w:pPr>
        <w:pStyle w:val="Subsection"/>
      </w:pPr>
      <w:r w:rsidRPr="00BB4DC0">
        <w:tab/>
      </w:r>
      <w:r w:rsidR="00592FA9">
        <w:t>(3)</w:t>
      </w:r>
      <w:r w:rsidRPr="00BB4DC0">
        <w:tab/>
        <w:t>The CEO must ensure that the code of conduct approved under subsection </w:t>
      </w:r>
      <w:r w:rsidR="00A328D7">
        <w:t>(1)</w:t>
      </w:r>
      <w:r w:rsidR="0035436C" w:rsidRPr="00BB4DC0">
        <w:t xml:space="preserve">, as </w:t>
      </w:r>
      <w:r w:rsidR="00C20867">
        <w:t>in force</w:t>
      </w:r>
      <w:r w:rsidR="0035436C" w:rsidRPr="00BB4DC0">
        <w:t xml:space="preserve"> from time to time,</w:t>
      </w:r>
      <w:r w:rsidRPr="00BB4DC0">
        <w:t xml:space="preserve"> is published on a website maintained by the Department.</w:t>
      </w:r>
    </w:p>
    <w:p w:rsidR="003808CF" w:rsidRPr="00BB4DC0" w:rsidRDefault="003808CF" w:rsidP="003808CF">
      <w:pPr>
        <w:pStyle w:val="Heading2"/>
      </w:pPr>
      <w:bookmarkStart w:id="187" w:name="_Toc364850536"/>
      <w:bookmarkStart w:id="188" w:name="_Toc364850655"/>
      <w:bookmarkStart w:id="189" w:name="_Toc364856841"/>
      <w:bookmarkStart w:id="190" w:name="_Toc364857560"/>
      <w:bookmarkStart w:id="191" w:name="_Toc365455257"/>
      <w:bookmarkStart w:id="192" w:name="_Toc365455689"/>
      <w:bookmarkStart w:id="193" w:name="_Toc369858585"/>
      <w:bookmarkStart w:id="194" w:name="_Toc370199478"/>
      <w:bookmarkStart w:id="195" w:name="_Toc391636633"/>
      <w:bookmarkStart w:id="196" w:name="_Toc391898984"/>
      <w:bookmarkStart w:id="197" w:name="_Toc392134137"/>
      <w:bookmarkStart w:id="198" w:name="_Toc392144433"/>
      <w:bookmarkStart w:id="199" w:name="_Toc392144553"/>
      <w:bookmarkStart w:id="200" w:name="_Toc392151121"/>
      <w:r w:rsidRPr="00BB4DC0">
        <w:rPr>
          <w:rStyle w:val="CharPartNo"/>
        </w:rPr>
        <w:t xml:space="preserve">Part </w:t>
      </w:r>
      <w:r w:rsidR="00592FA9">
        <w:rPr>
          <w:rStyle w:val="CharPartNo"/>
        </w:rPr>
        <w:t>5</w:t>
      </w:r>
      <w:r w:rsidRPr="00BB4DC0">
        <w:t> — </w:t>
      </w:r>
      <w:r w:rsidRPr="00BB4DC0">
        <w:rPr>
          <w:rStyle w:val="CharPartText"/>
        </w:rPr>
        <w:t>Suspension</w:t>
      </w:r>
      <w:r w:rsidR="00A06591" w:rsidRPr="00BB4DC0">
        <w:rPr>
          <w:rStyle w:val="CharPartText"/>
        </w:rPr>
        <w:t>, cancellation and disqualification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3808CF" w:rsidRPr="00BB4DC0" w:rsidRDefault="003808CF" w:rsidP="003808CF">
      <w:pPr>
        <w:pStyle w:val="Heading3"/>
      </w:pPr>
      <w:bookmarkStart w:id="201" w:name="_Toc364850537"/>
      <w:bookmarkStart w:id="202" w:name="_Toc364850656"/>
      <w:bookmarkStart w:id="203" w:name="_Toc364856842"/>
      <w:bookmarkStart w:id="204" w:name="_Toc364857561"/>
      <w:bookmarkStart w:id="205" w:name="_Toc365455258"/>
      <w:bookmarkStart w:id="206" w:name="_Toc365455690"/>
      <w:bookmarkStart w:id="207" w:name="_Toc369858586"/>
      <w:bookmarkStart w:id="208" w:name="_Toc370199479"/>
      <w:bookmarkStart w:id="209" w:name="_Toc391636634"/>
      <w:bookmarkStart w:id="210" w:name="_Toc391898985"/>
      <w:bookmarkStart w:id="211" w:name="_Toc392134138"/>
      <w:bookmarkStart w:id="212" w:name="_Toc392144434"/>
      <w:bookmarkStart w:id="213" w:name="_Toc392144554"/>
      <w:bookmarkStart w:id="214" w:name="_Toc392151122"/>
      <w:r w:rsidRPr="00BB4DC0">
        <w:rPr>
          <w:rStyle w:val="CharDivNo"/>
        </w:rPr>
        <w:t xml:space="preserve">Division </w:t>
      </w:r>
      <w:r w:rsidR="00592FA9">
        <w:rPr>
          <w:rStyle w:val="CharDivNo"/>
        </w:rPr>
        <w:t>1</w:t>
      </w:r>
      <w:r w:rsidRPr="00BB4DC0">
        <w:t> — </w:t>
      </w:r>
      <w:r w:rsidRPr="00BB4DC0">
        <w:rPr>
          <w:rStyle w:val="CharDivText"/>
        </w:rPr>
        <w:t>Suspension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808CF" w:rsidRPr="00BB4DC0" w:rsidRDefault="00592FA9" w:rsidP="003808CF">
      <w:pPr>
        <w:pStyle w:val="Heading5"/>
      </w:pPr>
      <w:bookmarkStart w:id="215" w:name="_Toc392134139"/>
      <w:bookmarkStart w:id="216" w:name="_Toc392144555"/>
      <w:bookmarkStart w:id="217" w:name="_Toc392151123"/>
      <w:r>
        <w:rPr>
          <w:rStyle w:val="CharSectno"/>
        </w:rPr>
        <w:t>30</w:t>
      </w:r>
      <w:r w:rsidR="003808CF" w:rsidRPr="00BB4DC0">
        <w:t>.</w:t>
      </w:r>
      <w:r w:rsidR="003808CF" w:rsidRPr="00BB4DC0">
        <w:tab/>
        <w:t>Suspension order</w:t>
      </w:r>
      <w:bookmarkEnd w:id="215"/>
      <w:bookmarkEnd w:id="216"/>
      <w:bookmarkEnd w:id="217"/>
    </w:p>
    <w:p w:rsidR="003808CF" w:rsidRPr="00BB4DC0" w:rsidRDefault="003808CF" w:rsidP="003808CF">
      <w:pPr>
        <w:pStyle w:val="Subsection"/>
      </w:pPr>
      <w:r w:rsidRPr="00BB4DC0">
        <w:tab/>
      </w:r>
      <w:r w:rsidR="00592FA9">
        <w:t>(1)</w:t>
      </w:r>
      <w:r w:rsidRPr="00BB4DC0">
        <w:tab/>
        <w:t xml:space="preserve">The CEO may make an order (a </w:t>
      </w:r>
      <w:r w:rsidRPr="00BB4DC0">
        <w:rPr>
          <w:rStyle w:val="CharDefText"/>
        </w:rPr>
        <w:t>suspension order</w:t>
      </w:r>
      <w:r w:rsidRPr="00BB4DC0">
        <w:t xml:space="preserve">) suspending a licence if — </w:t>
      </w:r>
    </w:p>
    <w:p w:rsidR="003808CF" w:rsidRPr="00BB4DC0" w:rsidRDefault="003808CF" w:rsidP="003808CF">
      <w:pPr>
        <w:pStyle w:val="Indenta"/>
      </w:pPr>
      <w:r w:rsidRPr="00BB4DC0">
        <w:tab/>
      </w:r>
      <w:r w:rsidR="00592FA9">
        <w:t>(a)</w:t>
      </w:r>
      <w:r w:rsidRPr="00BB4DC0">
        <w:tab/>
        <w:t xml:space="preserve">the licensee </w:t>
      </w:r>
      <w:r w:rsidR="001605B3" w:rsidRPr="00BB4DC0">
        <w:t>is</w:t>
      </w:r>
      <w:r w:rsidRPr="00BB4DC0">
        <w:t xml:space="preserve"> charged with a disqualification offence; or</w:t>
      </w:r>
    </w:p>
    <w:p w:rsidR="003808CF" w:rsidRPr="00BB4DC0" w:rsidRDefault="003808CF" w:rsidP="003808CF">
      <w:pPr>
        <w:pStyle w:val="Indenta"/>
      </w:pPr>
      <w:r w:rsidRPr="00BB4DC0">
        <w:tab/>
      </w:r>
      <w:r w:rsidR="00592FA9">
        <w:t>(b)</w:t>
      </w:r>
      <w:r w:rsidRPr="00BB4DC0">
        <w:tab/>
        <w:t xml:space="preserve">the CEO suspects on reasonable grounds that the licensee — </w:t>
      </w:r>
    </w:p>
    <w:p w:rsidR="003808CF" w:rsidRPr="00BB4DC0" w:rsidRDefault="003808CF" w:rsidP="003808CF">
      <w:pPr>
        <w:pStyle w:val="Indenti"/>
      </w:pPr>
      <w:r w:rsidRPr="00BB4DC0">
        <w:tab/>
      </w:r>
      <w:r w:rsidR="00592FA9">
        <w:t>(i)</w:t>
      </w:r>
      <w:r w:rsidRPr="00BB4DC0">
        <w:tab/>
        <w:t>has committed a disqualification offence; or</w:t>
      </w:r>
    </w:p>
    <w:p w:rsidR="003808CF" w:rsidRPr="00BB4DC0" w:rsidRDefault="003808CF" w:rsidP="003808CF">
      <w:pPr>
        <w:pStyle w:val="Indenti"/>
      </w:pPr>
      <w:r w:rsidRPr="00BB4DC0">
        <w:tab/>
      </w:r>
      <w:r w:rsidR="00592FA9">
        <w:t>(ii)</w:t>
      </w:r>
      <w:r w:rsidRPr="00BB4DC0">
        <w:tab/>
        <w:t>is not a fit and proper person to hold a licence; or</w:t>
      </w:r>
    </w:p>
    <w:p w:rsidR="003808CF" w:rsidRPr="00BB4DC0" w:rsidRDefault="003808CF" w:rsidP="003808CF">
      <w:pPr>
        <w:pStyle w:val="Indenti"/>
      </w:pPr>
      <w:r w:rsidRPr="00BB4DC0">
        <w:tab/>
      </w:r>
      <w:r w:rsidR="00592FA9">
        <w:t>(iii)</w:t>
      </w:r>
      <w:r w:rsidRPr="00BB4DC0">
        <w:tab/>
        <w:t>is mentally or physically unfit to drive a vehicle as a taxi;</w:t>
      </w:r>
    </w:p>
    <w:p w:rsidR="003808CF" w:rsidRPr="00BB4DC0" w:rsidRDefault="003808CF" w:rsidP="003808CF">
      <w:pPr>
        <w:pStyle w:val="Indenta"/>
      </w:pPr>
      <w:r w:rsidRPr="00BB4DC0">
        <w:tab/>
      </w:r>
      <w:r w:rsidRPr="00BB4DC0">
        <w:tab/>
        <w:t>or</w:t>
      </w:r>
    </w:p>
    <w:p w:rsidR="003808CF" w:rsidRPr="00BB4DC0" w:rsidRDefault="003808CF" w:rsidP="003808CF">
      <w:pPr>
        <w:pStyle w:val="Indenta"/>
      </w:pPr>
      <w:r w:rsidRPr="00BB4DC0">
        <w:tab/>
      </w:r>
      <w:r w:rsidR="00592FA9">
        <w:t>(c)</w:t>
      </w:r>
      <w:r w:rsidRPr="00BB4DC0">
        <w:tab/>
        <w:t xml:space="preserve">the licensee has contravened — </w:t>
      </w:r>
    </w:p>
    <w:p w:rsidR="003808CF" w:rsidRPr="00BB4DC0" w:rsidRDefault="003808CF" w:rsidP="003808CF">
      <w:pPr>
        <w:pStyle w:val="Indenti"/>
      </w:pPr>
      <w:r w:rsidRPr="00BB4DC0">
        <w:tab/>
      </w:r>
      <w:r w:rsidR="00592FA9">
        <w:t>(i)</w:t>
      </w:r>
      <w:r w:rsidRPr="00BB4DC0">
        <w:tab/>
        <w:t>a requirement under section </w:t>
      </w:r>
      <w:r w:rsidR="00A328D7">
        <w:t>21(1)</w:t>
      </w:r>
      <w:r w:rsidRPr="00BB4DC0">
        <w:t xml:space="preserve"> to give the CEO an approved medical report; or</w:t>
      </w:r>
    </w:p>
    <w:p w:rsidR="003808CF" w:rsidRPr="00BB4DC0" w:rsidRDefault="003808CF" w:rsidP="003808CF">
      <w:pPr>
        <w:pStyle w:val="Indenti"/>
      </w:pPr>
      <w:r w:rsidRPr="00BB4DC0">
        <w:tab/>
      </w:r>
      <w:r w:rsidR="00592FA9">
        <w:t>(ii)</w:t>
      </w:r>
      <w:r w:rsidRPr="00BB4DC0">
        <w:tab/>
        <w:t>a requirement under section </w:t>
      </w:r>
      <w:r w:rsidR="00A328D7">
        <w:t>22(4)</w:t>
      </w:r>
      <w:r w:rsidRPr="00BB4DC0">
        <w:t xml:space="preserve"> to complete a training course or test.</w:t>
      </w:r>
    </w:p>
    <w:p w:rsidR="003808CF" w:rsidRPr="00BB4DC0" w:rsidRDefault="003808CF" w:rsidP="003808CF">
      <w:pPr>
        <w:pStyle w:val="Subsection"/>
      </w:pPr>
      <w:r w:rsidRPr="00BB4DC0">
        <w:tab/>
      </w:r>
      <w:r w:rsidR="00592FA9">
        <w:t>(2)</w:t>
      </w:r>
      <w:r w:rsidRPr="00BB4DC0">
        <w:tab/>
      </w:r>
      <w:r w:rsidR="008B6017" w:rsidRPr="00BB4DC0">
        <w:t>A</w:t>
      </w:r>
      <w:r w:rsidRPr="00BB4DC0">
        <w:t xml:space="preserve"> suspension order </w:t>
      </w:r>
      <w:r w:rsidR="008B6017" w:rsidRPr="00BB4DC0">
        <w:t xml:space="preserve">made </w:t>
      </w:r>
      <w:r w:rsidRPr="00BB4DC0">
        <w:t>under subsection</w:t>
      </w:r>
      <w:r w:rsidR="00804185" w:rsidRPr="00BB4DC0">
        <w:t> </w:t>
      </w:r>
      <w:r w:rsidR="00A328D7">
        <w:t>(1)(a)</w:t>
      </w:r>
      <w:r w:rsidRPr="00BB4DC0">
        <w:t xml:space="preserve"> or</w:t>
      </w:r>
      <w:r w:rsidR="00804185" w:rsidRPr="00BB4DC0">
        <w:t> </w:t>
      </w:r>
      <w:r w:rsidR="00A328D7">
        <w:t>(b)</w:t>
      </w:r>
      <w:r w:rsidR="008B6017" w:rsidRPr="00BB4DC0">
        <w:t xml:space="preserve"> may include a requirement that the licensee </w:t>
      </w:r>
      <w:r w:rsidRPr="00BB4DC0">
        <w:t>undertake remedial action.</w:t>
      </w:r>
    </w:p>
    <w:p w:rsidR="003808CF" w:rsidRPr="00BB4DC0" w:rsidRDefault="003808CF" w:rsidP="003808CF">
      <w:pPr>
        <w:pStyle w:val="Subsection"/>
      </w:pPr>
      <w:r w:rsidRPr="00BB4DC0">
        <w:tab/>
      </w:r>
      <w:r w:rsidR="00592FA9">
        <w:t>(3)</w:t>
      </w:r>
      <w:r w:rsidRPr="00BB4DC0">
        <w:tab/>
      </w:r>
      <w:r w:rsidR="009419B5" w:rsidRPr="00BB4DC0">
        <w:t xml:space="preserve">The CEO must give </w:t>
      </w:r>
      <w:r w:rsidRPr="00BB4DC0">
        <w:t xml:space="preserve">written notice </w:t>
      </w:r>
      <w:r w:rsidR="009419B5" w:rsidRPr="00BB4DC0">
        <w:t xml:space="preserve">of a suspension order </w:t>
      </w:r>
      <w:r w:rsidRPr="00BB4DC0">
        <w:t xml:space="preserve">to the licensee stating the following — </w:t>
      </w:r>
    </w:p>
    <w:p w:rsidR="003808CF" w:rsidRPr="00BB4DC0" w:rsidRDefault="003808CF" w:rsidP="003808CF">
      <w:pPr>
        <w:pStyle w:val="Indenta"/>
      </w:pPr>
      <w:r w:rsidRPr="00BB4DC0">
        <w:tab/>
      </w:r>
      <w:r w:rsidR="00592FA9">
        <w:t>(a)</w:t>
      </w:r>
      <w:r w:rsidRPr="00BB4DC0">
        <w:tab/>
        <w:t>that the licence is suspended;</w:t>
      </w:r>
    </w:p>
    <w:p w:rsidR="003808CF" w:rsidRPr="00BB4DC0" w:rsidRDefault="003808CF" w:rsidP="003808CF">
      <w:pPr>
        <w:pStyle w:val="Indenta"/>
      </w:pPr>
      <w:r w:rsidRPr="00BB4DC0">
        <w:tab/>
      </w:r>
      <w:r w:rsidR="00592FA9">
        <w:t>(b)</w:t>
      </w:r>
      <w:r w:rsidRPr="00BB4DC0">
        <w:tab/>
        <w:t>the day on which the period of suspension commences;</w:t>
      </w:r>
    </w:p>
    <w:p w:rsidR="003808CF" w:rsidRPr="00BB4DC0" w:rsidRDefault="003808CF" w:rsidP="003808CF">
      <w:pPr>
        <w:pStyle w:val="Indenta"/>
      </w:pPr>
      <w:r w:rsidRPr="00BB4DC0">
        <w:tab/>
      </w:r>
      <w:r w:rsidR="00592FA9">
        <w:t>(c)</w:t>
      </w:r>
      <w:r w:rsidRPr="00BB4DC0">
        <w:tab/>
        <w:t>the grounds on which the order is made;</w:t>
      </w:r>
    </w:p>
    <w:p w:rsidR="003808CF" w:rsidRPr="00BB4DC0" w:rsidRDefault="003808CF" w:rsidP="003808CF">
      <w:pPr>
        <w:pStyle w:val="Indenta"/>
      </w:pPr>
      <w:r w:rsidRPr="00BB4DC0">
        <w:tab/>
      </w:r>
      <w:r w:rsidR="00592FA9">
        <w:t>(d)</w:t>
      </w:r>
      <w:r w:rsidRPr="00BB4DC0">
        <w:tab/>
      </w:r>
      <w:r w:rsidR="008B6017" w:rsidRPr="00BB4DC0">
        <w:t>any remedial action</w:t>
      </w:r>
      <w:r w:rsidRPr="00BB4DC0">
        <w:t xml:space="preserve"> that the licensee is required to take under subsection </w:t>
      </w:r>
      <w:r w:rsidR="00A328D7">
        <w:t>(2)</w:t>
      </w:r>
      <w:r w:rsidRPr="00BB4DC0">
        <w:t>;</w:t>
      </w:r>
    </w:p>
    <w:p w:rsidR="003808CF" w:rsidRPr="00BB4DC0" w:rsidRDefault="003808CF" w:rsidP="003808CF">
      <w:pPr>
        <w:pStyle w:val="Indenta"/>
      </w:pPr>
      <w:r w:rsidRPr="00BB4DC0">
        <w:tab/>
      </w:r>
      <w:r w:rsidR="00592FA9">
        <w:t>(e)</w:t>
      </w:r>
      <w:r w:rsidRPr="00BB4DC0">
        <w:tab/>
        <w:t>if the order is made under subsection </w:t>
      </w:r>
      <w:r w:rsidR="00A328D7">
        <w:t>(1)(b)</w:t>
      </w:r>
      <w:r w:rsidRPr="00BB4DC0">
        <w:t xml:space="preserve"> or</w:t>
      </w:r>
      <w:r w:rsidR="00804185" w:rsidRPr="00BB4DC0">
        <w:t> </w:t>
      </w:r>
      <w:r w:rsidR="00A328D7">
        <w:t>(c)</w:t>
      </w:r>
      <w:r w:rsidRPr="00BB4DC0">
        <w:t> — that the licensee has a right to a review under section </w:t>
      </w:r>
      <w:r w:rsidR="00A328D7">
        <w:t>55</w:t>
      </w:r>
      <w:r w:rsidRPr="00BB4DC0">
        <w:t>.</w:t>
      </w:r>
    </w:p>
    <w:p w:rsidR="003808CF" w:rsidRPr="00BB4DC0" w:rsidRDefault="003808CF" w:rsidP="003808CF">
      <w:pPr>
        <w:pStyle w:val="Subsection"/>
      </w:pPr>
      <w:r w:rsidRPr="00BB4DC0">
        <w:tab/>
      </w:r>
      <w:r w:rsidR="00592FA9">
        <w:t>(4)</w:t>
      </w:r>
      <w:r w:rsidRPr="00BB4DC0">
        <w:tab/>
        <w:t xml:space="preserve">A licence subject to a suspension order is suspended under the order for a period — </w:t>
      </w:r>
    </w:p>
    <w:p w:rsidR="003808CF" w:rsidRPr="00BB4DC0" w:rsidRDefault="003808CF" w:rsidP="003808CF">
      <w:pPr>
        <w:pStyle w:val="Indenta"/>
      </w:pPr>
      <w:r w:rsidRPr="00BB4DC0">
        <w:tab/>
      </w:r>
      <w:r w:rsidR="00592FA9">
        <w:t>(a)</w:t>
      </w:r>
      <w:r w:rsidRPr="00BB4DC0">
        <w:tab/>
        <w:t>commencing on the day stated in the notice under subsection </w:t>
      </w:r>
      <w:r w:rsidR="00A328D7">
        <w:t>(3)(b)</w:t>
      </w:r>
      <w:r w:rsidRPr="00BB4DC0">
        <w:t>; and</w:t>
      </w:r>
    </w:p>
    <w:p w:rsidR="003808CF" w:rsidRPr="00BB4DC0" w:rsidRDefault="003808CF" w:rsidP="003808CF">
      <w:pPr>
        <w:pStyle w:val="Indenta"/>
      </w:pPr>
      <w:r w:rsidRPr="00BB4DC0">
        <w:tab/>
      </w:r>
      <w:r w:rsidR="00592FA9">
        <w:t>(b)</w:t>
      </w:r>
      <w:r w:rsidRPr="00BB4DC0">
        <w:tab/>
        <w:t>ending</w:t>
      </w:r>
      <w:r w:rsidR="00BC63A5" w:rsidRPr="00BB4DC0">
        <w:t xml:space="preserve"> on whichever of the following occurs first</w:t>
      </w:r>
      <w:r w:rsidRPr="00BB4DC0">
        <w:t xml:space="preserve"> — </w:t>
      </w:r>
    </w:p>
    <w:p w:rsidR="003808CF" w:rsidRPr="00BB4DC0" w:rsidRDefault="003808CF" w:rsidP="003808CF">
      <w:pPr>
        <w:pStyle w:val="Indenti"/>
      </w:pPr>
      <w:r w:rsidRPr="00BB4DC0">
        <w:tab/>
      </w:r>
      <w:r w:rsidR="00592FA9">
        <w:t>(i)</w:t>
      </w:r>
      <w:r w:rsidR="00BC63A5" w:rsidRPr="00BB4DC0">
        <w:tab/>
      </w:r>
      <w:r w:rsidRPr="00BB4DC0">
        <w:t xml:space="preserve">the day </w:t>
      </w:r>
      <w:r w:rsidR="008B6017" w:rsidRPr="00BB4DC0">
        <w:t>stated</w:t>
      </w:r>
      <w:r w:rsidRPr="00BB4DC0">
        <w:t xml:space="preserve"> in a notice of revocation of the suspension order under section </w:t>
      </w:r>
      <w:r w:rsidR="00A328D7">
        <w:t>31(5)(b)</w:t>
      </w:r>
      <w:r w:rsidR="00BC63A5" w:rsidRPr="00BB4DC0">
        <w:t>;</w:t>
      </w:r>
    </w:p>
    <w:p w:rsidR="003808CF" w:rsidRPr="00BB4DC0" w:rsidRDefault="003808CF" w:rsidP="00BC63A5">
      <w:pPr>
        <w:pStyle w:val="Indenti"/>
      </w:pPr>
      <w:r w:rsidRPr="00BB4DC0">
        <w:tab/>
      </w:r>
      <w:r w:rsidR="00592FA9">
        <w:t>(ii)</w:t>
      </w:r>
      <w:r w:rsidR="00BC63A5" w:rsidRPr="00BB4DC0">
        <w:tab/>
      </w:r>
      <w:r w:rsidR="006905A6" w:rsidRPr="00BB4DC0">
        <w:t xml:space="preserve">the day on which </w:t>
      </w:r>
      <w:r w:rsidRPr="00BB4DC0">
        <w:t xml:space="preserve">the </w:t>
      </w:r>
      <w:r w:rsidR="00BC63A5" w:rsidRPr="00BB4DC0">
        <w:t>licence expires or is cancelled.</w:t>
      </w:r>
    </w:p>
    <w:p w:rsidR="003808CF" w:rsidRPr="00BB4DC0" w:rsidRDefault="003808CF" w:rsidP="003808CF">
      <w:pPr>
        <w:pStyle w:val="Subsection"/>
      </w:pPr>
      <w:r w:rsidRPr="00BB4DC0">
        <w:tab/>
      </w:r>
      <w:r w:rsidR="00592FA9">
        <w:t>(5)</w:t>
      </w:r>
      <w:r w:rsidRPr="00BB4DC0">
        <w:tab/>
        <w:t>A suspension order may be made even if the licence is already suspended when the order is made.</w:t>
      </w:r>
    </w:p>
    <w:p w:rsidR="003808CF" w:rsidRPr="00BB4DC0" w:rsidRDefault="003808CF" w:rsidP="003808CF">
      <w:pPr>
        <w:pStyle w:val="Subsection"/>
      </w:pPr>
      <w:r w:rsidRPr="00BB4DC0">
        <w:tab/>
      </w:r>
      <w:r w:rsidR="00592FA9">
        <w:t>(6)</w:t>
      </w:r>
      <w:r w:rsidRPr="00BB4DC0">
        <w:tab/>
        <w:t>The CEO may, by written notice given to the licensee, vary or waive a requirement imposed under subsection </w:t>
      </w:r>
      <w:r w:rsidR="00A328D7">
        <w:t>(2)</w:t>
      </w:r>
      <w:r w:rsidRPr="00BB4DC0">
        <w:t>.</w:t>
      </w:r>
    </w:p>
    <w:p w:rsidR="003808CF" w:rsidRPr="00BB4DC0" w:rsidRDefault="00592FA9" w:rsidP="003808CF">
      <w:pPr>
        <w:pStyle w:val="Heading5"/>
      </w:pPr>
      <w:bookmarkStart w:id="218" w:name="_Toc392134140"/>
      <w:bookmarkStart w:id="219" w:name="_Toc392144556"/>
      <w:bookmarkStart w:id="220" w:name="_Toc392151124"/>
      <w:r>
        <w:rPr>
          <w:rStyle w:val="CharSectno"/>
        </w:rPr>
        <w:t>31</w:t>
      </w:r>
      <w:r w:rsidR="003808CF" w:rsidRPr="00BB4DC0">
        <w:t>.</w:t>
      </w:r>
      <w:r w:rsidR="003808CF" w:rsidRPr="00BB4DC0">
        <w:tab/>
        <w:t>Revocation of suspension order</w:t>
      </w:r>
      <w:bookmarkEnd w:id="218"/>
      <w:bookmarkEnd w:id="219"/>
      <w:bookmarkEnd w:id="220"/>
    </w:p>
    <w:p w:rsidR="003808CF" w:rsidRPr="00BB4DC0" w:rsidRDefault="003808CF" w:rsidP="003808CF">
      <w:pPr>
        <w:pStyle w:val="Subsection"/>
      </w:pPr>
      <w:r w:rsidRPr="00BB4DC0">
        <w:tab/>
      </w:r>
      <w:r w:rsidR="00592FA9">
        <w:t>(1)</w:t>
      </w:r>
      <w:r w:rsidRPr="00BB4DC0">
        <w:tab/>
        <w:t>The CEO may at any time revoke a suspension order.</w:t>
      </w:r>
    </w:p>
    <w:p w:rsidR="003808CF" w:rsidRPr="00BB4DC0" w:rsidRDefault="003808CF" w:rsidP="003808CF">
      <w:pPr>
        <w:pStyle w:val="Subsection"/>
      </w:pPr>
      <w:r w:rsidRPr="00BB4DC0">
        <w:tab/>
      </w:r>
      <w:r w:rsidR="00592FA9">
        <w:t>(2)</w:t>
      </w:r>
      <w:r w:rsidRPr="00BB4DC0">
        <w:tab/>
        <w:t>The CEO must revoke a suspension order made under section </w:t>
      </w:r>
      <w:r w:rsidR="00A328D7">
        <w:t>30(1)(a)</w:t>
      </w:r>
      <w:r w:rsidRPr="00BB4DC0">
        <w:t xml:space="preserve"> or</w:t>
      </w:r>
      <w:r w:rsidR="00804185" w:rsidRPr="00BB4DC0">
        <w:t> </w:t>
      </w:r>
      <w:r w:rsidR="00A328D7">
        <w:t>(b)</w:t>
      </w:r>
      <w:r w:rsidRPr="00BB4DC0">
        <w:t xml:space="preserve"> as soon as is reasonably practicable after the CEO becomes satisfied that — </w:t>
      </w:r>
    </w:p>
    <w:p w:rsidR="003808CF" w:rsidRPr="00BB4DC0" w:rsidRDefault="003808CF" w:rsidP="003808CF">
      <w:pPr>
        <w:pStyle w:val="Indenta"/>
      </w:pPr>
      <w:r w:rsidRPr="00BB4DC0">
        <w:tab/>
      </w:r>
      <w:r w:rsidR="00592FA9">
        <w:t>(a)</w:t>
      </w:r>
      <w:r w:rsidR="009419B5" w:rsidRPr="00BB4DC0">
        <w:tab/>
      </w:r>
      <w:r w:rsidR="008B6017" w:rsidRPr="00BB4DC0">
        <w:t xml:space="preserve">if the </w:t>
      </w:r>
      <w:r w:rsidR="00077866" w:rsidRPr="00BB4DC0">
        <w:t>suspension order includes</w:t>
      </w:r>
      <w:r w:rsidR="008B6017" w:rsidRPr="00BB4DC0">
        <w:t xml:space="preserve"> a requirement</w:t>
      </w:r>
      <w:r w:rsidR="00086F3A" w:rsidRPr="00BB4DC0">
        <w:t xml:space="preserve"> under section </w:t>
      </w:r>
      <w:r w:rsidR="00A328D7">
        <w:t>30(2)</w:t>
      </w:r>
      <w:r w:rsidR="008B6017" w:rsidRPr="00BB4DC0">
        <w:t xml:space="preserve"> that the licensee under</w:t>
      </w:r>
      <w:r w:rsidR="00B87E8E" w:rsidRPr="00BB4DC0">
        <w:t xml:space="preserve">take any remedial action — </w:t>
      </w:r>
      <w:r w:rsidR="008B6017" w:rsidRPr="00BB4DC0">
        <w:t>that action has been undertaken</w:t>
      </w:r>
      <w:r w:rsidRPr="00BB4DC0">
        <w:t>; and</w:t>
      </w:r>
    </w:p>
    <w:p w:rsidR="003808CF" w:rsidRPr="00BB4DC0" w:rsidRDefault="003808CF" w:rsidP="003808CF">
      <w:pPr>
        <w:pStyle w:val="Indenta"/>
      </w:pPr>
      <w:r w:rsidRPr="00BB4DC0">
        <w:tab/>
      </w:r>
      <w:r w:rsidR="00592FA9">
        <w:t>(b)</w:t>
      </w:r>
      <w:r w:rsidRPr="00BB4DC0">
        <w:tab/>
        <w:t>the grounds for making the suspension order no longer exist.</w:t>
      </w:r>
    </w:p>
    <w:p w:rsidR="003808CF" w:rsidRPr="00BB4DC0" w:rsidRDefault="003808CF" w:rsidP="003808CF">
      <w:pPr>
        <w:pStyle w:val="Subsection"/>
      </w:pPr>
      <w:r w:rsidRPr="00BB4DC0">
        <w:tab/>
      </w:r>
      <w:r w:rsidR="00592FA9">
        <w:t>(3)</w:t>
      </w:r>
      <w:r w:rsidRPr="00BB4DC0">
        <w:tab/>
        <w:t>The CEO must revoke a suspension order made under section </w:t>
      </w:r>
      <w:r w:rsidR="00A328D7">
        <w:t>30(1)(c)(i)</w:t>
      </w:r>
      <w:r w:rsidRPr="00BB4DC0">
        <w:t xml:space="preserve"> as soon as is reasonably practicable after the licensee gives the CEO an approved medical report about the licensee.</w:t>
      </w:r>
    </w:p>
    <w:p w:rsidR="003808CF" w:rsidRPr="00BB4DC0" w:rsidRDefault="003808CF" w:rsidP="00BD4584">
      <w:pPr>
        <w:pStyle w:val="Subsection"/>
        <w:keepNext/>
      </w:pPr>
      <w:r w:rsidRPr="00BB4DC0">
        <w:tab/>
      </w:r>
      <w:r w:rsidR="00592FA9">
        <w:t>(4)</w:t>
      </w:r>
      <w:r w:rsidRPr="00BB4DC0">
        <w:tab/>
        <w:t>The CEO must revoke a suspension order made under section </w:t>
      </w:r>
      <w:r w:rsidR="00A328D7">
        <w:t>30(1)(c)(ii)</w:t>
      </w:r>
      <w:r w:rsidRPr="00BB4DC0">
        <w:t xml:space="preserve"> as soon as is reasonably practicable after — </w:t>
      </w:r>
    </w:p>
    <w:p w:rsidR="003808CF" w:rsidRPr="00BB4DC0" w:rsidRDefault="003808CF" w:rsidP="003808CF">
      <w:pPr>
        <w:pStyle w:val="Indenta"/>
      </w:pPr>
      <w:r w:rsidRPr="00BB4DC0">
        <w:tab/>
      </w:r>
      <w:r w:rsidR="00592FA9">
        <w:t>(a)</w:t>
      </w:r>
      <w:r w:rsidRPr="00BB4DC0">
        <w:tab/>
        <w:t xml:space="preserve">the CEO becomes satisfied that the licensee has successfully completed a training course or test that is </w:t>
      </w:r>
      <w:r w:rsidR="00BC63A5" w:rsidRPr="00BB4DC0">
        <w:t xml:space="preserve">the same as, or </w:t>
      </w:r>
      <w:r w:rsidRPr="00BB4DC0">
        <w:t>substantially equivalent to</w:t>
      </w:r>
      <w:r w:rsidR="00BC63A5" w:rsidRPr="00BB4DC0">
        <w:t>,</w:t>
      </w:r>
      <w:r w:rsidRPr="00BB4DC0">
        <w:t xml:space="preserve"> the training course or test </w:t>
      </w:r>
      <w:r w:rsidR="00951144" w:rsidRPr="00BB4DC0">
        <w:t xml:space="preserve">that </w:t>
      </w:r>
      <w:r w:rsidRPr="00BB4DC0">
        <w:t>the licensee was required to complete under section </w:t>
      </w:r>
      <w:r w:rsidR="00A328D7">
        <w:t>22(4)</w:t>
      </w:r>
      <w:r w:rsidRPr="00BB4DC0">
        <w:t>; or</w:t>
      </w:r>
    </w:p>
    <w:p w:rsidR="003808CF" w:rsidRPr="00BB4DC0" w:rsidRDefault="003808CF" w:rsidP="003808CF">
      <w:pPr>
        <w:pStyle w:val="Indenta"/>
      </w:pPr>
      <w:r w:rsidRPr="00BB4DC0">
        <w:tab/>
      </w:r>
      <w:r w:rsidR="00592FA9">
        <w:t>(b)</w:t>
      </w:r>
      <w:r w:rsidRPr="00BB4DC0">
        <w:tab/>
        <w:t xml:space="preserve">the CEO becomes satisfied, on any basis and in any circumstances, that the licensee holds the competency that was to be demonstrated by the successful completion of the training course or test </w:t>
      </w:r>
      <w:r w:rsidR="00951144" w:rsidRPr="00BB4DC0">
        <w:t xml:space="preserve">that </w:t>
      </w:r>
      <w:r w:rsidRPr="00BB4DC0">
        <w:t>the licensee was required to complete under section </w:t>
      </w:r>
      <w:r w:rsidR="00A328D7">
        <w:t>22(4)</w:t>
      </w:r>
      <w:r w:rsidRPr="00BB4DC0">
        <w:t>.</w:t>
      </w:r>
    </w:p>
    <w:p w:rsidR="003808CF" w:rsidRPr="00BB4DC0" w:rsidRDefault="003808CF" w:rsidP="003808CF">
      <w:pPr>
        <w:pStyle w:val="Subsection"/>
      </w:pPr>
      <w:r w:rsidRPr="00BB4DC0">
        <w:tab/>
      </w:r>
      <w:r w:rsidR="00592FA9">
        <w:t>(5)</w:t>
      </w:r>
      <w:r w:rsidRPr="00BB4DC0">
        <w:tab/>
      </w:r>
      <w:r w:rsidR="00951144" w:rsidRPr="00BB4DC0">
        <w:t>T</w:t>
      </w:r>
      <w:r w:rsidRPr="00BB4DC0">
        <w:t>he CEO must give a written notice</w:t>
      </w:r>
      <w:r w:rsidR="00951144" w:rsidRPr="00BB4DC0">
        <w:t xml:space="preserve"> of a revocation of a suspension order</w:t>
      </w:r>
      <w:r w:rsidRPr="00BB4DC0">
        <w:t xml:space="preserve"> to the licensee stating the following — </w:t>
      </w:r>
    </w:p>
    <w:p w:rsidR="003808CF" w:rsidRPr="00BB4DC0" w:rsidRDefault="003808CF" w:rsidP="003808CF">
      <w:pPr>
        <w:pStyle w:val="Indenta"/>
      </w:pPr>
      <w:r w:rsidRPr="00BB4DC0">
        <w:tab/>
      </w:r>
      <w:r w:rsidR="00592FA9">
        <w:t>(a)</w:t>
      </w:r>
      <w:r w:rsidRPr="00BB4DC0">
        <w:tab/>
        <w:t>that the suspension of the licensee’s licence has been revoked;</w:t>
      </w:r>
    </w:p>
    <w:p w:rsidR="003808CF" w:rsidRPr="00BB4DC0" w:rsidRDefault="003808CF" w:rsidP="003808CF">
      <w:pPr>
        <w:pStyle w:val="Indenta"/>
      </w:pPr>
      <w:r w:rsidRPr="00BB4DC0">
        <w:tab/>
      </w:r>
      <w:r w:rsidR="00592FA9">
        <w:t>(b)</w:t>
      </w:r>
      <w:r w:rsidRPr="00BB4DC0">
        <w:tab/>
        <w:t xml:space="preserve">the day on which the </w:t>
      </w:r>
      <w:r w:rsidR="00027E22" w:rsidRPr="00BB4DC0">
        <w:t xml:space="preserve">suspension of the person’s licence </w:t>
      </w:r>
      <w:r w:rsidR="00867D61">
        <w:t xml:space="preserve">under the order </w:t>
      </w:r>
      <w:r w:rsidR="00027E22" w:rsidRPr="00BB4DC0">
        <w:t>ends</w:t>
      </w:r>
      <w:r w:rsidRPr="00BB4DC0">
        <w:t>;</w:t>
      </w:r>
    </w:p>
    <w:p w:rsidR="003808CF" w:rsidRPr="00BB4DC0" w:rsidRDefault="003808CF" w:rsidP="003808CF">
      <w:pPr>
        <w:pStyle w:val="Indenta"/>
      </w:pPr>
      <w:r w:rsidRPr="00BB4DC0">
        <w:tab/>
      </w:r>
      <w:r w:rsidR="00592FA9">
        <w:t>(c)</w:t>
      </w:r>
      <w:r w:rsidRPr="00BB4DC0">
        <w:tab/>
        <w:t>the reasons for the revocation.</w:t>
      </w:r>
    </w:p>
    <w:p w:rsidR="003808CF" w:rsidRPr="00BB4DC0" w:rsidRDefault="003808CF" w:rsidP="003808CF">
      <w:pPr>
        <w:pStyle w:val="Heading3"/>
      </w:pPr>
      <w:bookmarkStart w:id="221" w:name="_Toc364850540"/>
      <w:bookmarkStart w:id="222" w:name="_Toc364850659"/>
      <w:bookmarkStart w:id="223" w:name="_Toc364856845"/>
      <w:bookmarkStart w:id="224" w:name="_Toc364857564"/>
      <w:bookmarkStart w:id="225" w:name="_Toc365455261"/>
      <w:bookmarkStart w:id="226" w:name="_Toc365455693"/>
      <w:bookmarkStart w:id="227" w:name="_Toc369858589"/>
      <w:bookmarkStart w:id="228" w:name="_Toc370199482"/>
      <w:bookmarkStart w:id="229" w:name="_Toc391636637"/>
      <w:bookmarkStart w:id="230" w:name="_Toc391898988"/>
      <w:bookmarkStart w:id="231" w:name="_Toc392134141"/>
      <w:bookmarkStart w:id="232" w:name="_Toc392144437"/>
      <w:bookmarkStart w:id="233" w:name="_Toc392144557"/>
      <w:bookmarkStart w:id="234" w:name="_Toc392151125"/>
      <w:r w:rsidRPr="00BB4DC0">
        <w:rPr>
          <w:rStyle w:val="CharDivNo"/>
        </w:rPr>
        <w:t xml:space="preserve">Division </w:t>
      </w:r>
      <w:r w:rsidR="00592FA9">
        <w:rPr>
          <w:rStyle w:val="CharDivNo"/>
        </w:rPr>
        <w:t>2</w:t>
      </w:r>
      <w:r w:rsidRPr="00BB4DC0">
        <w:t> — </w:t>
      </w:r>
      <w:r w:rsidRPr="00BB4DC0">
        <w:rPr>
          <w:rStyle w:val="CharDivText"/>
        </w:rPr>
        <w:t>Cancellation</w:t>
      </w:r>
      <w:r w:rsidR="009117DB" w:rsidRPr="00BB4DC0">
        <w:rPr>
          <w:rStyle w:val="CharDivText"/>
        </w:rPr>
        <w:t>: by order</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808CF" w:rsidRPr="00BB4DC0" w:rsidRDefault="00592FA9" w:rsidP="003808CF">
      <w:pPr>
        <w:pStyle w:val="Heading5"/>
      </w:pPr>
      <w:bookmarkStart w:id="235" w:name="_Toc392134142"/>
      <w:bookmarkStart w:id="236" w:name="_Toc392144558"/>
      <w:bookmarkStart w:id="237" w:name="_Toc392151126"/>
      <w:r>
        <w:rPr>
          <w:rStyle w:val="CharSectno"/>
        </w:rPr>
        <w:t>32</w:t>
      </w:r>
      <w:r w:rsidR="003808CF" w:rsidRPr="00BB4DC0">
        <w:t>.</w:t>
      </w:r>
      <w:r w:rsidR="003808CF" w:rsidRPr="00BB4DC0">
        <w:tab/>
        <w:t>Cancellation order</w:t>
      </w:r>
      <w:bookmarkEnd w:id="235"/>
      <w:bookmarkEnd w:id="236"/>
      <w:bookmarkEnd w:id="237"/>
    </w:p>
    <w:p w:rsidR="003808CF" w:rsidRPr="00BB4DC0" w:rsidRDefault="003808CF" w:rsidP="003808CF">
      <w:pPr>
        <w:pStyle w:val="Subsection"/>
      </w:pPr>
      <w:r w:rsidRPr="00BB4DC0">
        <w:tab/>
      </w:r>
      <w:r w:rsidR="00592FA9">
        <w:t>(1)</w:t>
      </w:r>
      <w:r w:rsidRPr="00BB4DC0">
        <w:tab/>
        <w:t xml:space="preserve">The CEO may make an order (a </w:t>
      </w:r>
      <w:r w:rsidRPr="00BB4DC0">
        <w:rPr>
          <w:rStyle w:val="CharDefText"/>
        </w:rPr>
        <w:t>cancellation order</w:t>
      </w:r>
      <w:r w:rsidRPr="00BB4DC0">
        <w:t xml:space="preserve">) cancelling a licence if the CEO is satisfied that — </w:t>
      </w:r>
    </w:p>
    <w:p w:rsidR="003808CF" w:rsidRPr="00BB4DC0" w:rsidRDefault="003808CF" w:rsidP="003808CF">
      <w:pPr>
        <w:pStyle w:val="Indenta"/>
      </w:pPr>
      <w:r w:rsidRPr="00BB4DC0">
        <w:tab/>
      </w:r>
      <w:r w:rsidR="00592FA9">
        <w:t>(a)</w:t>
      </w:r>
      <w:r w:rsidRPr="00BB4DC0">
        <w:tab/>
        <w:t>the licensee is not a fit and proper person to hold a licence; or</w:t>
      </w:r>
    </w:p>
    <w:p w:rsidR="003808CF" w:rsidRPr="00BB4DC0" w:rsidRDefault="003808CF" w:rsidP="003808CF">
      <w:pPr>
        <w:pStyle w:val="Indenta"/>
      </w:pPr>
      <w:r w:rsidRPr="00BB4DC0">
        <w:tab/>
      </w:r>
      <w:r w:rsidR="00592FA9">
        <w:t>(b)</w:t>
      </w:r>
      <w:r w:rsidRPr="00BB4DC0">
        <w:tab/>
        <w:t>the licensee is mentally or physically unfit to drive a vehicle as a taxi.</w:t>
      </w:r>
    </w:p>
    <w:p w:rsidR="003808CF" w:rsidRPr="00BB4DC0" w:rsidRDefault="003808CF" w:rsidP="003808CF">
      <w:pPr>
        <w:pStyle w:val="Subsection"/>
      </w:pPr>
      <w:r w:rsidRPr="00BB4DC0">
        <w:tab/>
      </w:r>
      <w:r w:rsidR="00592FA9">
        <w:t>(2)</w:t>
      </w:r>
      <w:r w:rsidRPr="00BB4DC0">
        <w:tab/>
      </w:r>
      <w:r w:rsidR="009419B5" w:rsidRPr="00BB4DC0">
        <w:t xml:space="preserve">The CEO must give </w:t>
      </w:r>
      <w:r w:rsidRPr="00BB4DC0">
        <w:t xml:space="preserve">written notice </w:t>
      </w:r>
      <w:r w:rsidR="009419B5" w:rsidRPr="00BB4DC0">
        <w:t xml:space="preserve">of a cancellation order </w:t>
      </w:r>
      <w:r w:rsidRPr="00BB4DC0">
        <w:t xml:space="preserve">to the licensee stating the following — </w:t>
      </w:r>
    </w:p>
    <w:p w:rsidR="003808CF" w:rsidRPr="00BB4DC0" w:rsidRDefault="003808CF" w:rsidP="003808CF">
      <w:pPr>
        <w:pStyle w:val="Indenta"/>
      </w:pPr>
      <w:r w:rsidRPr="00BB4DC0">
        <w:tab/>
      </w:r>
      <w:r w:rsidR="00592FA9">
        <w:t>(a)</w:t>
      </w:r>
      <w:r w:rsidRPr="00BB4DC0">
        <w:tab/>
        <w:t>that the licence is cancelled;</w:t>
      </w:r>
    </w:p>
    <w:p w:rsidR="003808CF" w:rsidRPr="00BB4DC0" w:rsidRDefault="003808CF" w:rsidP="003808CF">
      <w:pPr>
        <w:pStyle w:val="Indenta"/>
      </w:pPr>
      <w:r w:rsidRPr="00BB4DC0">
        <w:tab/>
      </w:r>
      <w:r w:rsidR="00592FA9">
        <w:t>(b)</w:t>
      </w:r>
      <w:r w:rsidRPr="00BB4DC0">
        <w:tab/>
        <w:t>the day on which the cancellation takes effect;</w:t>
      </w:r>
    </w:p>
    <w:p w:rsidR="003808CF" w:rsidRPr="00BB4DC0" w:rsidRDefault="003808CF" w:rsidP="003808CF">
      <w:pPr>
        <w:pStyle w:val="Indenta"/>
      </w:pPr>
      <w:r w:rsidRPr="00BB4DC0">
        <w:tab/>
      </w:r>
      <w:r w:rsidR="00592FA9">
        <w:t>(c)</w:t>
      </w:r>
      <w:r w:rsidRPr="00BB4DC0">
        <w:tab/>
        <w:t>the grounds on which the order is made;</w:t>
      </w:r>
    </w:p>
    <w:p w:rsidR="003808CF" w:rsidRPr="00BB4DC0" w:rsidRDefault="003808CF" w:rsidP="003808CF">
      <w:pPr>
        <w:pStyle w:val="Indenta"/>
      </w:pPr>
      <w:r w:rsidRPr="00BB4DC0">
        <w:tab/>
      </w:r>
      <w:r w:rsidR="00592FA9">
        <w:t>(d)</w:t>
      </w:r>
      <w:r w:rsidRPr="00BB4DC0">
        <w:tab/>
        <w:t>that the licensee has a right to a review under section </w:t>
      </w:r>
      <w:r w:rsidR="00A328D7">
        <w:t>55</w:t>
      </w:r>
      <w:r w:rsidRPr="00BB4DC0">
        <w:t>.</w:t>
      </w:r>
    </w:p>
    <w:p w:rsidR="003808CF" w:rsidRPr="00BB4DC0" w:rsidRDefault="003808CF" w:rsidP="003808CF">
      <w:pPr>
        <w:pStyle w:val="Subsection"/>
      </w:pPr>
      <w:r w:rsidRPr="00BB4DC0">
        <w:tab/>
      </w:r>
      <w:r w:rsidR="00592FA9">
        <w:t>(3)</w:t>
      </w:r>
      <w:r w:rsidRPr="00BB4DC0">
        <w:tab/>
        <w:t>A licence subject to a cancellation order is cancelled on the day stated in the order.</w:t>
      </w:r>
    </w:p>
    <w:p w:rsidR="003808CF" w:rsidRPr="00BB4DC0" w:rsidRDefault="003808CF" w:rsidP="003808CF">
      <w:pPr>
        <w:pStyle w:val="Subsection"/>
      </w:pPr>
      <w:r w:rsidRPr="00BB4DC0">
        <w:tab/>
      </w:r>
      <w:r w:rsidR="00592FA9">
        <w:t>(4)</w:t>
      </w:r>
      <w:r w:rsidRPr="00BB4DC0">
        <w:tab/>
        <w:t>A cancellation order may be made even if the licence is suspended when the order is made.</w:t>
      </w:r>
    </w:p>
    <w:p w:rsidR="003808CF" w:rsidRPr="00BB4DC0" w:rsidRDefault="003808CF" w:rsidP="003808CF">
      <w:pPr>
        <w:pStyle w:val="Heading3"/>
      </w:pPr>
      <w:bookmarkStart w:id="238" w:name="_Toc364850542"/>
      <w:bookmarkStart w:id="239" w:name="_Toc364850661"/>
      <w:bookmarkStart w:id="240" w:name="_Toc364856847"/>
      <w:bookmarkStart w:id="241" w:name="_Toc364857566"/>
      <w:bookmarkStart w:id="242" w:name="_Toc365455263"/>
      <w:bookmarkStart w:id="243" w:name="_Toc365455695"/>
      <w:bookmarkStart w:id="244" w:name="_Toc369858591"/>
      <w:bookmarkStart w:id="245" w:name="_Toc370199484"/>
      <w:bookmarkStart w:id="246" w:name="_Toc391636639"/>
      <w:bookmarkStart w:id="247" w:name="_Toc391898990"/>
      <w:bookmarkStart w:id="248" w:name="_Toc392134143"/>
      <w:bookmarkStart w:id="249" w:name="_Toc392144439"/>
      <w:bookmarkStart w:id="250" w:name="_Toc392144559"/>
      <w:bookmarkStart w:id="251" w:name="_Toc392151127"/>
      <w:r w:rsidRPr="00BB4DC0">
        <w:rPr>
          <w:rStyle w:val="CharDivNo"/>
        </w:rPr>
        <w:t xml:space="preserve">Division </w:t>
      </w:r>
      <w:r w:rsidR="00592FA9">
        <w:rPr>
          <w:rStyle w:val="CharDivNo"/>
        </w:rPr>
        <w:t>3</w:t>
      </w:r>
      <w:r w:rsidRPr="00BB4DC0">
        <w:t> — </w:t>
      </w:r>
      <w:r w:rsidR="009117DB" w:rsidRPr="00BB4DC0">
        <w:rPr>
          <w:rStyle w:val="CharDivText"/>
        </w:rPr>
        <w:t>Cancellation and disqualification: conviction of certain offences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3808CF" w:rsidRPr="00BB4DC0" w:rsidRDefault="00592FA9" w:rsidP="003808CF">
      <w:pPr>
        <w:pStyle w:val="Heading5"/>
      </w:pPr>
      <w:bookmarkStart w:id="252" w:name="_Toc392134144"/>
      <w:bookmarkStart w:id="253" w:name="_Toc392144560"/>
      <w:bookmarkStart w:id="254" w:name="_Toc392151128"/>
      <w:r>
        <w:rPr>
          <w:rStyle w:val="CharSectno"/>
        </w:rPr>
        <w:t>33</w:t>
      </w:r>
      <w:r w:rsidR="003808CF" w:rsidRPr="00BB4DC0">
        <w:t>.</w:t>
      </w:r>
      <w:r w:rsidR="003808CF" w:rsidRPr="00BB4DC0">
        <w:tab/>
        <w:t>Cancellation and disqualification when convicted of offence</w:t>
      </w:r>
      <w:bookmarkEnd w:id="252"/>
      <w:bookmarkEnd w:id="253"/>
      <w:bookmarkEnd w:id="254"/>
    </w:p>
    <w:p w:rsidR="003808CF" w:rsidRPr="00BB4DC0" w:rsidRDefault="003808CF" w:rsidP="003808CF">
      <w:pPr>
        <w:pStyle w:val="Subsection"/>
      </w:pPr>
      <w:r w:rsidRPr="00BB4DC0">
        <w:tab/>
      </w:r>
      <w:r w:rsidR="00592FA9">
        <w:t>(1)</w:t>
      </w:r>
      <w:r w:rsidRPr="00BB4DC0">
        <w:tab/>
        <w:t>For the purposes</w:t>
      </w:r>
      <w:r w:rsidRPr="00840396">
        <w:t xml:space="preserve"> of this Act</w:t>
      </w:r>
      <w:r w:rsidRPr="00BB4DC0">
        <w:t xml:space="preserve">, a disqualification offence is — </w:t>
      </w:r>
    </w:p>
    <w:p w:rsidR="003808CF" w:rsidRPr="00BB4DC0" w:rsidRDefault="003808CF" w:rsidP="003808CF">
      <w:pPr>
        <w:pStyle w:val="Indenta"/>
      </w:pPr>
      <w:r w:rsidRPr="00BB4DC0">
        <w:tab/>
      </w:r>
      <w:r w:rsidR="00592FA9">
        <w:t>(a)</w:t>
      </w:r>
      <w:r w:rsidRPr="00BB4DC0">
        <w:tab/>
        <w:t>an offence under section </w:t>
      </w:r>
      <w:r w:rsidR="00A328D7">
        <w:t>8(1)</w:t>
      </w:r>
      <w:r w:rsidRPr="00BB4DC0">
        <w:t>,</w:t>
      </w:r>
      <w:r w:rsidR="00804185" w:rsidRPr="00BB4DC0">
        <w:t> </w:t>
      </w:r>
      <w:r w:rsidR="00A328D7">
        <w:t>(2)</w:t>
      </w:r>
      <w:r w:rsidRPr="00BB4DC0">
        <w:t xml:space="preserve"> or </w:t>
      </w:r>
      <w:r w:rsidR="00A328D7">
        <w:t>(4)</w:t>
      </w:r>
      <w:r w:rsidRPr="00BB4DC0">
        <w:t>; or</w:t>
      </w:r>
    </w:p>
    <w:p w:rsidR="003808CF" w:rsidRPr="00BB4DC0" w:rsidRDefault="003808CF" w:rsidP="003808CF">
      <w:pPr>
        <w:pStyle w:val="Indenta"/>
      </w:pPr>
      <w:r w:rsidRPr="00BB4DC0">
        <w:tab/>
      </w:r>
      <w:r w:rsidR="00592FA9">
        <w:t>(b)</w:t>
      </w:r>
      <w:r w:rsidRPr="00BB4DC0">
        <w:tab/>
        <w:t xml:space="preserve">an offence under — </w:t>
      </w:r>
    </w:p>
    <w:p w:rsidR="003808CF" w:rsidRPr="00BB4DC0" w:rsidRDefault="003808CF" w:rsidP="003808CF">
      <w:pPr>
        <w:pStyle w:val="Indenti"/>
      </w:pPr>
      <w:r w:rsidRPr="00BB4DC0">
        <w:tab/>
      </w:r>
      <w:r w:rsidR="00592FA9">
        <w:t>(i)</w:t>
      </w:r>
      <w:r w:rsidRPr="00BB4DC0">
        <w:tab/>
        <w:t>this Act or another written law; or</w:t>
      </w:r>
    </w:p>
    <w:p w:rsidR="003808CF" w:rsidRPr="00BB4DC0" w:rsidRDefault="003808CF" w:rsidP="003808CF">
      <w:pPr>
        <w:pStyle w:val="Indenti"/>
      </w:pPr>
      <w:r w:rsidRPr="00BB4DC0">
        <w:tab/>
      </w:r>
      <w:r w:rsidR="00592FA9">
        <w:t>(ii)</w:t>
      </w:r>
      <w:r w:rsidRPr="00BB4DC0">
        <w:tab/>
        <w:t>a law of the Commonwealth; or</w:t>
      </w:r>
    </w:p>
    <w:p w:rsidR="003808CF" w:rsidRPr="00BB4DC0" w:rsidRDefault="003808CF" w:rsidP="003808CF">
      <w:pPr>
        <w:pStyle w:val="Indenti"/>
      </w:pPr>
      <w:r w:rsidRPr="00BB4DC0">
        <w:tab/>
      </w:r>
      <w:r w:rsidR="00592FA9">
        <w:t>(iii)</w:t>
      </w:r>
      <w:r w:rsidRPr="00BB4DC0">
        <w:tab/>
        <w:t>a law of another State or a Territory,</w:t>
      </w:r>
    </w:p>
    <w:p w:rsidR="003808CF" w:rsidRPr="00BB4DC0" w:rsidRDefault="003808CF" w:rsidP="003808CF">
      <w:pPr>
        <w:pStyle w:val="Defpara"/>
      </w:pPr>
      <w:r w:rsidRPr="00BB4DC0">
        <w:tab/>
      </w:r>
      <w:r w:rsidRPr="00BB4DC0">
        <w:tab/>
        <w:t xml:space="preserve">that is prescribed by the </w:t>
      </w:r>
      <w:r w:rsidRPr="00840396">
        <w:t>regulation</w:t>
      </w:r>
      <w:r w:rsidRPr="00BB4DC0">
        <w:t xml:space="preserve">s </w:t>
      </w:r>
      <w:r w:rsidR="00EE51AA" w:rsidRPr="00BB4DC0">
        <w:t>as a disqualification offence</w:t>
      </w:r>
      <w:r w:rsidRPr="00BB4DC0">
        <w:t>.</w:t>
      </w:r>
    </w:p>
    <w:p w:rsidR="003808CF" w:rsidRPr="00BB4DC0" w:rsidRDefault="003808CF" w:rsidP="003808CF">
      <w:pPr>
        <w:pStyle w:val="Subsection"/>
      </w:pPr>
      <w:r w:rsidRPr="00BB4DC0">
        <w:tab/>
      </w:r>
      <w:r w:rsidR="00592FA9">
        <w:t>(2)</w:t>
      </w:r>
      <w:r w:rsidRPr="00BB4DC0">
        <w:tab/>
        <w:t>If a licensee is convicted of a disqualification offence</w:t>
      </w:r>
      <w:r w:rsidR="00424076" w:rsidRPr="00BB4DC0">
        <w:t xml:space="preserve"> then, by force</w:t>
      </w:r>
      <w:r w:rsidR="00424076" w:rsidRPr="00840396">
        <w:t xml:space="preserve"> of this section</w:t>
      </w:r>
      <w:r w:rsidRPr="00BB4DC0">
        <w:t xml:space="preserve"> — </w:t>
      </w:r>
    </w:p>
    <w:p w:rsidR="003808CF" w:rsidRPr="00BB4DC0" w:rsidRDefault="003808CF" w:rsidP="003808CF">
      <w:pPr>
        <w:pStyle w:val="Indenta"/>
      </w:pPr>
      <w:r w:rsidRPr="00BB4DC0">
        <w:tab/>
      </w:r>
      <w:r w:rsidR="00592FA9">
        <w:t>(a)</w:t>
      </w:r>
      <w:r w:rsidRPr="00BB4DC0">
        <w:tab/>
        <w:t>the licence is cancelled; and</w:t>
      </w:r>
    </w:p>
    <w:p w:rsidR="003808CF" w:rsidRPr="00BB4DC0" w:rsidRDefault="003808CF" w:rsidP="003808CF">
      <w:pPr>
        <w:pStyle w:val="Indenta"/>
      </w:pPr>
      <w:r w:rsidRPr="00BB4DC0">
        <w:tab/>
      </w:r>
      <w:r w:rsidR="00592FA9">
        <w:t>(b)</w:t>
      </w:r>
      <w:r w:rsidRPr="00BB4DC0">
        <w:tab/>
        <w:t xml:space="preserve">the licensee is disqualified from holding or obtaining a licence for the period prescribed by the </w:t>
      </w:r>
      <w:r w:rsidRPr="00840396">
        <w:t>regulation</w:t>
      </w:r>
      <w:r w:rsidRPr="00BB4DC0">
        <w:t>s.</w:t>
      </w:r>
    </w:p>
    <w:p w:rsidR="003808CF" w:rsidRPr="00BB4DC0" w:rsidRDefault="003808CF" w:rsidP="003808CF">
      <w:pPr>
        <w:pStyle w:val="Subsection"/>
      </w:pPr>
      <w:r w:rsidRPr="00BB4DC0">
        <w:tab/>
      </w:r>
      <w:r w:rsidR="00592FA9">
        <w:t>(3)</w:t>
      </w:r>
      <w:r w:rsidRPr="00BB4DC0">
        <w:tab/>
      </w:r>
      <w:r w:rsidR="00EE51AA" w:rsidRPr="00BB4DC0">
        <w:t>T</w:t>
      </w:r>
      <w:r w:rsidRPr="00BB4DC0">
        <w:t xml:space="preserve">he CEO must give </w:t>
      </w:r>
      <w:r w:rsidR="00EE51AA" w:rsidRPr="00BB4DC0">
        <w:t xml:space="preserve">a person </w:t>
      </w:r>
      <w:r w:rsidRPr="00BB4DC0">
        <w:t xml:space="preserve">written notice </w:t>
      </w:r>
      <w:r w:rsidR="00EE51AA" w:rsidRPr="00BB4DC0">
        <w:t>of the cancellation of the person’s licence under subsection </w:t>
      </w:r>
      <w:r w:rsidR="00A328D7">
        <w:t>(2)</w:t>
      </w:r>
      <w:r w:rsidR="00EE51AA" w:rsidRPr="00BB4DC0">
        <w:t xml:space="preserve"> </w:t>
      </w:r>
      <w:r w:rsidRPr="00BB4DC0">
        <w:t xml:space="preserve">stating the following — </w:t>
      </w:r>
    </w:p>
    <w:p w:rsidR="003808CF" w:rsidRPr="00BB4DC0" w:rsidRDefault="003808CF" w:rsidP="003808CF">
      <w:pPr>
        <w:pStyle w:val="Indenta"/>
      </w:pPr>
      <w:r w:rsidRPr="00BB4DC0">
        <w:tab/>
      </w:r>
      <w:r w:rsidR="00592FA9">
        <w:t>(a)</w:t>
      </w:r>
      <w:r w:rsidRPr="00BB4DC0">
        <w:tab/>
        <w:t>that the licence is cancelled;</w:t>
      </w:r>
    </w:p>
    <w:p w:rsidR="003808CF" w:rsidRPr="00BB4DC0" w:rsidRDefault="003808CF" w:rsidP="003808CF">
      <w:pPr>
        <w:pStyle w:val="Indenta"/>
      </w:pPr>
      <w:r w:rsidRPr="00BB4DC0">
        <w:tab/>
      </w:r>
      <w:r w:rsidR="00592FA9">
        <w:t>(b)</w:t>
      </w:r>
      <w:r w:rsidRPr="00BB4DC0">
        <w:tab/>
        <w:t>that the person is disqualified from holding or obtaining a licence;</w:t>
      </w:r>
    </w:p>
    <w:p w:rsidR="003808CF" w:rsidRPr="00BB4DC0" w:rsidRDefault="003808CF" w:rsidP="003808CF">
      <w:pPr>
        <w:pStyle w:val="Indenta"/>
      </w:pPr>
      <w:r w:rsidRPr="00BB4DC0">
        <w:tab/>
      </w:r>
      <w:r w:rsidR="00592FA9">
        <w:t>(c)</w:t>
      </w:r>
      <w:r w:rsidRPr="00BB4DC0">
        <w:tab/>
        <w:t xml:space="preserve">the period prescribed by the </w:t>
      </w:r>
      <w:r w:rsidRPr="00840396">
        <w:t>regulation</w:t>
      </w:r>
      <w:r w:rsidRPr="00BB4DC0">
        <w:t>s for which the person is disqualified;</w:t>
      </w:r>
    </w:p>
    <w:p w:rsidR="003808CF" w:rsidRPr="00BB4DC0" w:rsidRDefault="003808CF" w:rsidP="003808CF">
      <w:pPr>
        <w:pStyle w:val="Indenta"/>
      </w:pPr>
      <w:r w:rsidRPr="00BB4DC0">
        <w:tab/>
      </w:r>
      <w:r w:rsidR="00592FA9">
        <w:t>(d)</w:t>
      </w:r>
      <w:r w:rsidR="008C4830" w:rsidRPr="00BB4DC0">
        <w:tab/>
        <w:t>that</w:t>
      </w:r>
      <w:r w:rsidRPr="00BB4DC0">
        <w:t xml:space="preserve"> the cancellation took effect and the period of disqualification commenced</w:t>
      </w:r>
      <w:r w:rsidR="008C4830" w:rsidRPr="00BB4DC0">
        <w:t xml:space="preserve"> when the person was convicted of the disqualification offence</w:t>
      </w:r>
      <w:r w:rsidRPr="00BB4DC0">
        <w:t>;</w:t>
      </w:r>
    </w:p>
    <w:p w:rsidR="003808CF" w:rsidRPr="00BB4DC0" w:rsidRDefault="003808CF" w:rsidP="00424076">
      <w:pPr>
        <w:pStyle w:val="Indenta"/>
      </w:pPr>
      <w:r w:rsidRPr="00BB4DC0">
        <w:tab/>
      </w:r>
      <w:r w:rsidR="00592FA9">
        <w:t>(e)</w:t>
      </w:r>
      <w:r w:rsidRPr="00BB4DC0">
        <w:tab/>
        <w:t>the grounds for the cancellation and disqualification.</w:t>
      </w:r>
    </w:p>
    <w:p w:rsidR="003808CF" w:rsidRPr="00BB4DC0" w:rsidRDefault="003808CF" w:rsidP="003808CF">
      <w:pPr>
        <w:pStyle w:val="Subsection"/>
      </w:pPr>
      <w:r w:rsidRPr="00BB4DC0">
        <w:tab/>
      </w:r>
      <w:r w:rsidR="00592FA9">
        <w:t>(4)</w:t>
      </w:r>
      <w:r w:rsidRPr="00BB4DC0">
        <w:tab/>
        <w:t>A period of disqualification under subsection </w:t>
      </w:r>
      <w:r w:rsidR="00A328D7">
        <w:t>(2)(b)</w:t>
      </w:r>
      <w:r w:rsidRPr="00BB4DC0">
        <w:t xml:space="preserve"> — </w:t>
      </w:r>
    </w:p>
    <w:p w:rsidR="003808CF" w:rsidRPr="00BB4DC0" w:rsidRDefault="003808CF" w:rsidP="003808CF">
      <w:pPr>
        <w:pStyle w:val="Indenta"/>
      </w:pPr>
      <w:r w:rsidRPr="00BB4DC0">
        <w:tab/>
      </w:r>
      <w:r w:rsidR="00592FA9">
        <w:t>(a)</w:t>
      </w:r>
      <w:r w:rsidRPr="00BB4DC0">
        <w:tab/>
        <w:t>commences when the licensee is convicted of the disqualification offence; and</w:t>
      </w:r>
    </w:p>
    <w:p w:rsidR="003808CF" w:rsidRPr="00BB4DC0" w:rsidRDefault="003808CF" w:rsidP="003808CF">
      <w:pPr>
        <w:pStyle w:val="Indenta"/>
      </w:pPr>
      <w:r w:rsidRPr="00BB4DC0">
        <w:tab/>
      </w:r>
      <w:r w:rsidR="00592FA9">
        <w:t>(b)</w:t>
      </w:r>
      <w:r w:rsidRPr="00BB4DC0">
        <w:tab/>
        <w:t xml:space="preserve">ends when the period of disqualification prescribed by the </w:t>
      </w:r>
      <w:r w:rsidRPr="00840396">
        <w:t>regulation</w:t>
      </w:r>
      <w:r w:rsidRPr="00BB4DC0">
        <w:t>s has expired.</w:t>
      </w:r>
    </w:p>
    <w:p w:rsidR="003808CF" w:rsidRPr="00BB4DC0" w:rsidRDefault="003808CF" w:rsidP="003808CF">
      <w:pPr>
        <w:pStyle w:val="Subsection"/>
      </w:pPr>
      <w:r w:rsidRPr="00BB4DC0">
        <w:tab/>
      </w:r>
      <w:r w:rsidR="00592FA9">
        <w:t>(5)</w:t>
      </w:r>
      <w:r w:rsidRPr="00BB4DC0">
        <w:tab/>
        <w:t xml:space="preserve">A period of disqualification (which may be permanent) must be prescribed by the </w:t>
      </w:r>
      <w:r w:rsidRPr="00840396">
        <w:t>regulation</w:t>
      </w:r>
      <w:r w:rsidRPr="00BB4DC0">
        <w:t>s in relation to each disqualification offence.</w:t>
      </w:r>
    </w:p>
    <w:p w:rsidR="003808CF" w:rsidRPr="00BB4DC0" w:rsidRDefault="003808CF" w:rsidP="003808CF">
      <w:pPr>
        <w:pStyle w:val="Subsection"/>
      </w:pPr>
      <w:r w:rsidRPr="00BB4DC0">
        <w:tab/>
      </w:r>
      <w:r w:rsidR="00592FA9">
        <w:t>(6)</w:t>
      </w:r>
      <w:r w:rsidRPr="00BB4DC0">
        <w:tab/>
        <w:t xml:space="preserve">Different periods of disqualification may be prescribed in relation to a disqualification offence depending on any of the following — </w:t>
      </w:r>
    </w:p>
    <w:p w:rsidR="003808CF" w:rsidRPr="00BB4DC0" w:rsidRDefault="003808CF" w:rsidP="003808CF">
      <w:pPr>
        <w:pStyle w:val="Indenta"/>
      </w:pPr>
      <w:r w:rsidRPr="00BB4DC0">
        <w:tab/>
      </w:r>
      <w:r w:rsidR="00592FA9">
        <w:t>(a)</w:t>
      </w:r>
      <w:r w:rsidRPr="00BB4DC0">
        <w:tab/>
        <w:t>whether the offence is a first or subsequent offence;</w:t>
      </w:r>
    </w:p>
    <w:p w:rsidR="003808CF" w:rsidRPr="00BB4DC0" w:rsidRDefault="003808CF" w:rsidP="003808CF">
      <w:pPr>
        <w:pStyle w:val="Indenta"/>
      </w:pPr>
      <w:r w:rsidRPr="00BB4DC0">
        <w:tab/>
      </w:r>
      <w:r w:rsidR="00592FA9">
        <w:t>(b)</w:t>
      </w:r>
      <w:r w:rsidRPr="00BB4DC0">
        <w:tab/>
        <w:t>the circumstances in which the offence is committed;</w:t>
      </w:r>
    </w:p>
    <w:p w:rsidR="003808CF" w:rsidRPr="00BB4DC0" w:rsidRDefault="003808CF" w:rsidP="003808CF">
      <w:pPr>
        <w:pStyle w:val="Indenta"/>
      </w:pPr>
      <w:r w:rsidRPr="00BB4DC0">
        <w:tab/>
      </w:r>
      <w:r w:rsidR="00592FA9">
        <w:t>(c)</w:t>
      </w:r>
      <w:r w:rsidRPr="00BB4DC0">
        <w:tab/>
      </w:r>
      <w:r w:rsidR="002C6513">
        <w:t xml:space="preserve">the length of time that the </w:t>
      </w:r>
      <w:r w:rsidR="009F3B18">
        <w:t>licensee</w:t>
      </w:r>
      <w:r w:rsidR="002C6513">
        <w:t xml:space="preserve"> has continuously held a licence that is in force when the offence is committed</w:t>
      </w:r>
      <w:r w:rsidRPr="00BB4DC0">
        <w:t>;</w:t>
      </w:r>
    </w:p>
    <w:p w:rsidR="003808CF" w:rsidRPr="00BB4DC0" w:rsidRDefault="003808CF" w:rsidP="003808CF">
      <w:pPr>
        <w:pStyle w:val="Indenta"/>
      </w:pPr>
      <w:r w:rsidRPr="00BB4DC0">
        <w:tab/>
      </w:r>
      <w:r w:rsidR="00592FA9">
        <w:t>(d)</w:t>
      </w:r>
      <w:r w:rsidRPr="00BB4DC0">
        <w:tab/>
        <w:t xml:space="preserve">whether or not the licensee has previously been disqualified under </w:t>
      </w:r>
      <w:r w:rsidR="00B417B2" w:rsidRPr="00BB4DC0">
        <w:t>subsection </w:t>
      </w:r>
      <w:r w:rsidR="00A328D7">
        <w:t>(2)(b)</w:t>
      </w:r>
      <w:r w:rsidRPr="00BB4DC0">
        <w:t>.</w:t>
      </w:r>
    </w:p>
    <w:p w:rsidR="003808CF" w:rsidRPr="00BB4DC0" w:rsidRDefault="003808CF" w:rsidP="003808CF">
      <w:pPr>
        <w:pStyle w:val="Subsection"/>
      </w:pPr>
      <w:r w:rsidRPr="00BB4DC0">
        <w:tab/>
      </w:r>
      <w:r w:rsidR="00592FA9">
        <w:t>(7)</w:t>
      </w:r>
      <w:r w:rsidRPr="00BB4DC0">
        <w:tab/>
      </w:r>
      <w:r w:rsidR="008F3085" w:rsidRPr="00BB4DC0">
        <w:t>Despite subsection </w:t>
      </w:r>
      <w:r w:rsidR="00A328D7">
        <w:t>(4)(b)</w:t>
      </w:r>
      <w:r w:rsidR="008F3085" w:rsidRPr="00BB4DC0">
        <w:t>, i</w:t>
      </w:r>
      <w:r w:rsidRPr="00BB4DC0">
        <w:t>f</w:t>
      </w:r>
      <w:r w:rsidR="00062C85" w:rsidRPr="00BB4DC0">
        <w:t xml:space="preserve"> a person’s conviction for a</w:t>
      </w:r>
      <w:r w:rsidRPr="00BB4DC0">
        <w:t xml:space="preserve"> disqualification offence is quashed or set aside,</w:t>
      </w:r>
      <w:r w:rsidR="00062C85" w:rsidRPr="00BB4DC0">
        <w:t xml:space="preserve"> then </w:t>
      </w:r>
      <w:r w:rsidRPr="00BB4DC0">
        <w:t>the period of disqualification ends when the conviction is quashed or set aside.</w:t>
      </w:r>
    </w:p>
    <w:p w:rsidR="003808CF" w:rsidRPr="00BB4DC0" w:rsidRDefault="003808CF" w:rsidP="003808CF">
      <w:pPr>
        <w:pStyle w:val="Subsection"/>
      </w:pPr>
      <w:r w:rsidRPr="00BB4DC0">
        <w:tab/>
      </w:r>
      <w:r w:rsidR="00592FA9">
        <w:t>(8)</w:t>
      </w:r>
      <w:r w:rsidRPr="00BB4DC0">
        <w:tab/>
        <w:t xml:space="preserve">For the purposes of determining </w:t>
      </w:r>
      <w:r w:rsidR="008F3085" w:rsidRPr="00BB4DC0">
        <w:t>when</w:t>
      </w:r>
      <w:r w:rsidRPr="00BB4DC0">
        <w:t xml:space="preserve"> a period of disqualification under this section </w:t>
      </w:r>
      <w:r w:rsidR="008F3085" w:rsidRPr="00BB4DC0">
        <w:t>ends</w:t>
      </w:r>
      <w:r w:rsidRPr="00BB4DC0">
        <w:t xml:space="preserve">, the period is </w:t>
      </w:r>
      <w:r w:rsidR="00F13ACD" w:rsidRPr="00BB4DC0">
        <w:t xml:space="preserve">to be </w:t>
      </w:r>
      <w:r w:rsidRPr="00BB4DC0">
        <w:t>taken to have commenced at the start of the day on which the person was convicted of the disqualification offence.</w:t>
      </w:r>
    </w:p>
    <w:p w:rsidR="003808CF" w:rsidRPr="00BB4DC0" w:rsidRDefault="003808CF" w:rsidP="003808CF">
      <w:pPr>
        <w:pStyle w:val="Subsection"/>
      </w:pPr>
      <w:r w:rsidRPr="00BB4DC0">
        <w:tab/>
      </w:r>
      <w:r w:rsidR="00592FA9">
        <w:t>(9)</w:t>
      </w:r>
      <w:r w:rsidRPr="00BB4DC0">
        <w:tab/>
        <w:t>The cancellation of a licence under subsection </w:t>
      </w:r>
      <w:r w:rsidR="00A328D7">
        <w:t>(2)(a)</w:t>
      </w:r>
      <w:r w:rsidRPr="00BB4DC0">
        <w:t xml:space="preserve"> has effect even if the licence is suspended whe</w:t>
      </w:r>
      <w:r w:rsidR="00A06591" w:rsidRPr="00BB4DC0">
        <w:t>n the licensee is convicted of the</w:t>
      </w:r>
      <w:r w:rsidRPr="00BB4DC0">
        <w:t xml:space="preserve"> disqualification offence.</w:t>
      </w:r>
    </w:p>
    <w:p w:rsidR="003808CF" w:rsidRPr="00BB4DC0" w:rsidRDefault="003808CF" w:rsidP="003808CF">
      <w:pPr>
        <w:pStyle w:val="Subsection"/>
      </w:pPr>
      <w:r w:rsidRPr="00BB4DC0">
        <w:tab/>
      </w:r>
      <w:r w:rsidR="00592FA9">
        <w:t>(10)</w:t>
      </w:r>
      <w:r w:rsidRPr="00BB4DC0">
        <w:tab/>
        <w:t xml:space="preserve">Nothing in this section prevents </w:t>
      </w:r>
      <w:r w:rsidR="008D6FA0" w:rsidRPr="00BB4DC0">
        <w:t>the commencement of a</w:t>
      </w:r>
      <w:r w:rsidR="00062C85" w:rsidRPr="00BB4DC0">
        <w:t xml:space="preserve"> period of disqualification </w:t>
      </w:r>
      <w:r w:rsidRPr="00BB4DC0">
        <w:t>from being postponed under section </w:t>
      </w:r>
      <w:r w:rsidR="00A328D7">
        <w:t>39</w:t>
      </w:r>
      <w:r w:rsidRPr="00BB4DC0">
        <w:t>.</w:t>
      </w:r>
    </w:p>
    <w:p w:rsidR="003808CF" w:rsidRPr="00BB4DC0" w:rsidRDefault="003808CF" w:rsidP="003808CF">
      <w:pPr>
        <w:pStyle w:val="Subsection"/>
      </w:pPr>
      <w:r w:rsidRPr="00BB4DC0">
        <w:tab/>
      </w:r>
      <w:r w:rsidR="00592FA9">
        <w:t>(11)</w:t>
      </w:r>
      <w:r w:rsidRPr="00BB4DC0">
        <w:tab/>
        <w:t xml:space="preserve">The </w:t>
      </w:r>
      <w:r w:rsidRPr="00840396">
        <w:t>regulation</w:t>
      </w:r>
      <w:r w:rsidRPr="00BB4DC0">
        <w:t>s may</w:t>
      </w:r>
      <w:r w:rsidR="00EA4AF7" w:rsidRPr="00BB4DC0">
        <w:t xml:space="preserve"> </w:t>
      </w:r>
      <w:r w:rsidRPr="00BB4DC0">
        <w:t>provide for the reinstatement of licences</w:t>
      </w:r>
      <w:r w:rsidR="00EA4AF7" w:rsidRPr="00BB4DC0">
        <w:t xml:space="preserve">, or </w:t>
      </w:r>
      <w:r w:rsidRPr="00BB4DC0">
        <w:t>make any other provision necessary or convenient to be made,</w:t>
      </w:r>
      <w:r w:rsidR="00EA4AF7" w:rsidRPr="00BB4DC0">
        <w:t xml:space="preserve"> </w:t>
      </w:r>
      <w:r w:rsidRPr="00BB4DC0">
        <w:t>to deal with consequences of a conviction for a disqualification offence being quashed or set aside in a case in which a licence has been cancelled under subsection </w:t>
      </w:r>
      <w:r w:rsidR="00A328D7">
        <w:t>(2)(a)</w:t>
      </w:r>
      <w:r w:rsidRPr="00BB4DC0">
        <w:t xml:space="preserve"> because of the conviction.</w:t>
      </w:r>
    </w:p>
    <w:p w:rsidR="009117DB" w:rsidRPr="00BB4DC0" w:rsidRDefault="003808CF" w:rsidP="000C76D4">
      <w:pPr>
        <w:pStyle w:val="Heading3"/>
      </w:pPr>
      <w:bookmarkStart w:id="255" w:name="_Toc364850544"/>
      <w:bookmarkStart w:id="256" w:name="_Toc364850663"/>
      <w:bookmarkStart w:id="257" w:name="_Toc364856849"/>
      <w:bookmarkStart w:id="258" w:name="_Toc364857568"/>
      <w:bookmarkStart w:id="259" w:name="_Toc365455265"/>
      <w:bookmarkStart w:id="260" w:name="_Toc365455697"/>
      <w:bookmarkStart w:id="261" w:name="_Toc369858593"/>
      <w:bookmarkStart w:id="262" w:name="_Toc370199486"/>
      <w:bookmarkStart w:id="263" w:name="_Toc391636641"/>
      <w:bookmarkStart w:id="264" w:name="_Toc391898992"/>
      <w:bookmarkStart w:id="265" w:name="_Toc392134145"/>
      <w:bookmarkStart w:id="266" w:name="_Toc392144441"/>
      <w:bookmarkStart w:id="267" w:name="_Toc392144561"/>
      <w:bookmarkStart w:id="268" w:name="_Toc392151129"/>
      <w:r w:rsidRPr="00BB4DC0">
        <w:rPr>
          <w:rStyle w:val="CharDivNo"/>
        </w:rPr>
        <w:t xml:space="preserve">Division </w:t>
      </w:r>
      <w:r w:rsidR="00592FA9">
        <w:rPr>
          <w:rStyle w:val="CharDivNo"/>
        </w:rPr>
        <w:t>4</w:t>
      </w:r>
      <w:r w:rsidRPr="00BB4DC0">
        <w:t> — </w:t>
      </w:r>
      <w:r w:rsidRPr="00BB4DC0">
        <w:rPr>
          <w:rStyle w:val="CharDivText"/>
        </w:rPr>
        <w:t>Cancellation</w:t>
      </w:r>
      <w:r w:rsidR="009117DB" w:rsidRPr="00BB4DC0">
        <w:rPr>
          <w:rStyle w:val="CharDivText"/>
        </w:rPr>
        <w:t xml:space="preserve"> and disqualification: penalty points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1E1ED3" w:rsidRPr="00BB4DC0" w:rsidRDefault="001E1ED3" w:rsidP="001E1ED3">
      <w:pPr>
        <w:pStyle w:val="Heading4"/>
      </w:pPr>
      <w:bookmarkStart w:id="269" w:name="_Toc364850545"/>
      <w:bookmarkStart w:id="270" w:name="_Toc364850664"/>
      <w:bookmarkStart w:id="271" w:name="_Toc364856850"/>
      <w:bookmarkStart w:id="272" w:name="_Toc364857569"/>
      <w:bookmarkStart w:id="273" w:name="_Toc365455266"/>
      <w:bookmarkStart w:id="274" w:name="_Toc365455698"/>
      <w:bookmarkStart w:id="275" w:name="_Toc369858594"/>
      <w:bookmarkStart w:id="276" w:name="_Toc370199487"/>
      <w:bookmarkStart w:id="277" w:name="_Toc391636642"/>
      <w:bookmarkStart w:id="278" w:name="_Toc391898993"/>
      <w:bookmarkStart w:id="279" w:name="_Toc392134146"/>
      <w:bookmarkStart w:id="280" w:name="_Toc392144442"/>
      <w:bookmarkStart w:id="281" w:name="_Toc392144562"/>
      <w:bookmarkStart w:id="282" w:name="_Toc392151130"/>
      <w:r w:rsidRPr="00BB4DC0">
        <w:t xml:space="preserve">Subdivision </w:t>
      </w:r>
      <w:r w:rsidR="00592FA9">
        <w:t>1</w:t>
      </w:r>
      <w:r w:rsidRPr="00BB4DC0">
        <w:t> — Penalty points register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3808CF" w:rsidRPr="00BB4DC0" w:rsidRDefault="00592FA9" w:rsidP="003808CF">
      <w:pPr>
        <w:pStyle w:val="Heading5"/>
      </w:pPr>
      <w:bookmarkStart w:id="283" w:name="_Toc392134147"/>
      <w:bookmarkStart w:id="284" w:name="_Toc392144563"/>
      <w:bookmarkStart w:id="285" w:name="_Toc392151131"/>
      <w:r>
        <w:rPr>
          <w:rStyle w:val="CharSectno"/>
        </w:rPr>
        <w:t>34</w:t>
      </w:r>
      <w:r w:rsidR="003808CF" w:rsidRPr="00BB4DC0">
        <w:t>.</w:t>
      </w:r>
      <w:r w:rsidR="003808CF" w:rsidRPr="00BB4DC0">
        <w:tab/>
        <w:t>Penalty points offences</w:t>
      </w:r>
      <w:bookmarkEnd w:id="283"/>
      <w:bookmarkEnd w:id="284"/>
      <w:bookmarkEnd w:id="285"/>
    </w:p>
    <w:p w:rsidR="003808CF" w:rsidRPr="00BB4DC0" w:rsidRDefault="003808CF" w:rsidP="003808CF">
      <w:pPr>
        <w:pStyle w:val="Subsection"/>
      </w:pPr>
      <w:r w:rsidRPr="00BB4DC0">
        <w:tab/>
      </w:r>
      <w:r w:rsidR="00592FA9">
        <w:t>(1)</w:t>
      </w:r>
      <w:r w:rsidRPr="00BB4DC0">
        <w:tab/>
        <w:t>For the purposes</w:t>
      </w:r>
      <w:r w:rsidRPr="00840396">
        <w:t xml:space="preserve"> of this Act</w:t>
      </w:r>
      <w:r w:rsidRPr="00BB4DC0">
        <w:t xml:space="preserve">, a penalty points offence is an offence (other than a disqualification offence) — </w:t>
      </w:r>
    </w:p>
    <w:p w:rsidR="003808CF" w:rsidRPr="00BB4DC0" w:rsidRDefault="003808CF" w:rsidP="003808CF">
      <w:pPr>
        <w:pStyle w:val="Indenta"/>
      </w:pPr>
      <w:r w:rsidRPr="00BB4DC0">
        <w:tab/>
      </w:r>
      <w:r w:rsidR="00592FA9">
        <w:t>(a)</w:t>
      </w:r>
      <w:r w:rsidRPr="00BB4DC0">
        <w:tab/>
        <w:t xml:space="preserve">under this Act, the </w:t>
      </w:r>
      <w:r w:rsidRPr="00BB4DC0">
        <w:rPr>
          <w:i/>
        </w:rPr>
        <w:t>Taxi Act 1994</w:t>
      </w:r>
      <w:r w:rsidRPr="00BB4DC0">
        <w:t xml:space="preserve"> or the </w:t>
      </w:r>
      <w:r w:rsidRPr="000E475D">
        <w:rPr>
          <w:i/>
        </w:rPr>
        <w:t>Transport Co</w:t>
      </w:r>
      <w:r w:rsidR="00844716">
        <w:rPr>
          <w:i/>
        </w:rPr>
        <w:noBreakHyphen/>
      </w:r>
      <w:r w:rsidRPr="000E475D">
        <w:rPr>
          <w:i/>
        </w:rPr>
        <w:t>ordination Act 1966</w:t>
      </w:r>
      <w:r w:rsidR="00350286" w:rsidRPr="000E475D">
        <w:rPr>
          <w:i/>
        </w:rPr>
        <w:t xml:space="preserve"> </w:t>
      </w:r>
      <w:r w:rsidR="00350286" w:rsidRPr="00BB4DC0">
        <w:t xml:space="preserve">that is prescribed by the </w:t>
      </w:r>
      <w:r w:rsidR="00350286" w:rsidRPr="00840396">
        <w:t>regulation</w:t>
      </w:r>
      <w:r w:rsidR="00350286" w:rsidRPr="00BB4DC0">
        <w:t>s as a penalty points offence</w:t>
      </w:r>
      <w:r w:rsidRPr="00BB4DC0">
        <w:t>; or</w:t>
      </w:r>
    </w:p>
    <w:p w:rsidR="003808CF" w:rsidRPr="00BB4DC0" w:rsidRDefault="003808CF" w:rsidP="00350286">
      <w:pPr>
        <w:pStyle w:val="Indenta"/>
      </w:pPr>
      <w:r w:rsidRPr="00BB4DC0">
        <w:tab/>
      </w:r>
      <w:r w:rsidR="00592FA9">
        <w:t>(b)</w:t>
      </w:r>
      <w:r w:rsidRPr="00BB4DC0">
        <w:tab/>
        <w:t xml:space="preserve">under the </w:t>
      </w:r>
      <w:r w:rsidRPr="00BB4DC0">
        <w:rPr>
          <w:i/>
        </w:rPr>
        <w:t>Tobacco Products Control Act 2006</w:t>
      </w:r>
      <w:r w:rsidRPr="00BB4DC0">
        <w:t xml:space="preserve"> that relates </w:t>
      </w:r>
      <w:r w:rsidR="00350286" w:rsidRPr="00BB4DC0">
        <w:t xml:space="preserve">to smoking in an enclosed place and is prescribed by the </w:t>
      </w:r>
      <w:r w:rsidR="00350286" w:rsidRPr="00840396">
        <w:t>regulation</w:t>
      </w:r>
      <w:r w:rsidR="00350286" w:rsidRPr="00BB4DC0">
        <w:t>s as a penalty points offence</w:t>
      </w:r>
      <w:r w:rsidRPr="00BB4DC0">
        <w:t>.</w:t>
      </w:r>
    </w:p>
    <w:p w:rsidR="003808CF" w:rsidRPr="00BB4DC0" w:rsidRDefault="003808CF" w:rsidP="003808CF">
      <w:pPr>
        <w:pStyle w:val="Subsection"/>
      </w:pPr>
      <w:r w:rsidRPr="00BB4DC0">
        <w:tab/>
      </w:r>
      <w:r w:rsidR="00592FA9">
        <w:t>(2)</w:t>
      </w:r>
      <w:r w:rsidRPr="00BB4DC0">
        <w:tab/>
        <w:t xml:space="preserve">A number of penalty points must be prescribed by the </w:t>
      </w:r>
      <w:r w:rsidRPr="00840396">
        <w:t>regulation</w:t>
      </w:r>
      <w:r w:rsidRPr="00BB4DC0">
        <w:t>s to apply in relation to each penalty points offence.</w:t>
      </w:r>
    </w:p>
    <w:p w:rsidR="003808CF" w:rsidRPr="00BB4DC0" w:rsidRDefault="003808CF" w:rsidP="003808CF">
      <w:pPr>
        <w:pStyle w:val="Subsection"/>
      </w:pPr>
      <w:r w:rsidRPr="00BB4DC0">
        <w:tab/>
      </w:r>
      <w:r w:rsidR="00592FA9">
        <w:t>(3)</w:t>
      </w:r>
      <w:r w:rsidRPr="00BB4DC0">
        <w:tab/>
        <w:t xml:space="preserve">Different numbers of penalty points may be prescribed that apply in relation to a penalty points offence depending on any of the following — </w:t>
      </w:r>
    </w:p>
    <w:p w:rsidR="003808CF" w:rsidRPr="00BB4DC0" w:rsidRDefault="003808CF" w:rsidP="003808CF">
      <w:pPr>
        <w:pStyle w:val="Indenta"/>
      </w:pPr>
      <w:r w:rsidRPr="00BB4DC0">
        <w:tab/>
      </w:r>
      <w:r w:rsidR="00592FA9">
        <w:t>(a)</w:t>
      </w:r>
      <w:r w:rsidRPr="00BB4DC0">
        <w:tab/>
        <w:t>whether the offence is a first or subsequent offence;</w:t>
      </w:r>
    </w:p>
    <w:p w:rsidR="003808CF" w:rsidRPr="00BB4DC0" w:rsidRDefault="003808CF" w:rsidP="003808CF">
      <w:pPr>
        <w:pStyle w:val="Indenta"/>
      </w:pPr>
      <w:r w:rsidRPr="00BB4DC0">
        <w:tab/>
      </w:r>
      <w:r w:rsidR="00592FA9">
        <w:t>(b)</w:t>
      </w:r>
      <w:r w:rsidRPr="00BB4DC0">
        <w:tab/>
        <w:t>the circumstances in which the offence is committed.</w:t>
      </w:r>
    </w:p>
    <w:p w:rsidR="00CD5BE3" w:rsidRPr="00BB4DC0" w:rsidRDefault="00592FA9" w:rsidP="00CD5BE3">
      <w:pPr>
        <w:pStyle w:val="Heading5"/>
      </w:pPr>
      <w:bookmarkStart w:id="286" w:name="_Toc392134148"/>
      <w:bookmarkStart w:id="287" w:name="_Toc392144564"/>
      <w:bookmarkStart w:id="288" w:name="_Toc392151132"/>
      <w:r>
        <w:rPr>
          <w:rStyle w:val="CharSectno"/>
        </w:rPr>
        <w:t>35</w:t>
      </w:r>
      <w:r w:rsidR="00CD5BE3" w:rsidRPr="00BB4DC0">
        <w:t>.</w:t>
      </w:r>
      <w:r w:rsidR="00CD5BE3" w:rsidRPr="00BB4DC0">
        <w:tab/>
        <w:t>Recording</w:t>
      </w:r>
      <w:r w:rsidR="000C76D4" w:rsidRPr="00BB4DC0">
        <w:t>, expiry and cancellation of</w:t>
      </w:r>
      <w:r w:rsidR="00CD5BE3" w:rsidRPr="00BB4DC0">
        <w:t xml:space="preserve"> penalty points</w:t>
      </w:r>
      <w:bookmarkEnd w:id="286"/>
      <w:bookmarkEnd w:id="287"/>
      <w:bookmarkEnd w:id="288"/>
    </w:p>
    <w:p w:rsidR="00CD5BE3" w:rsidRPr="00BB4DC0" w:rsidRDefault="00CD5BE3" w:rsidP="00CD5BE3">
      <w:pPr>
        <w:pStyle w:val="Subsection"/>
      </w:pPr>
      <w:r w:rsidRPr="00BB4DC0">
        <w:tab/>
      </w:r>
      <w:r w:rsidR="00592FA9">
        <w:t>(1)</w:t>
      </w:r>
      <w:r w:rsidRPr="00BB4DC0">
        <w:tab/>
        <w:t xml:space="preserve">If the CEO becomes aware that a licensee, or a person who has held a licence within the previous </w:t>
      </w:r>
      <w:r w:rsidR="00804185" w:rsidRPr="00BB4DC0">
        <w:t>3 years</w:t>
      </w:r>
      <w:r w:rsidRPr="00BB4DC0">
        <w:t xml:space="preserve"> — </w:t>
      </w:r>
    </w:p>
    <w:p w:rsidR="00CD5BE3" w:rsidRPr="00BB4DC0" w:rsidRDefault="00CD5BE3" w:rsidP="00CD5BE3">
      <w:pPr>
        <w:pStyle w:val="Indenta"/>
      </w:pPr>
      <w:r w:rsidRPr="00BB4DC0">
        <w:tab/>
      </w:r>
      <w:r w:rsidR="00592FA9">
        <w:t>(a)</w:t>
      </w:r>
      <w:r w:rsidRPr="00BB4DC0">
        <w:tab/>
        <w:t>has been convicted of a penalty points offence; or</w:t>
      </w:r>
    </w:p>
    <w:p w:rsidR="00CD5BE3" w:rsidRPr="00BB4DC0" w:rsidRDefault="00CD5BE3" w:rsidP="00CD5BE3">
      <w:pPr>
        <w:pStyle w:val="Indenta"/>
      </w:pPr>
      <w:r w:rsidRPr="00BB4DC0">
        <w:tab/>
      </w:r>
      <w:r w:rsidR="00592FA9">
        <w:t>(b)</w:t>
      </w:r>
      <w:r w:rsidRPr="00BB4DC0">
        <w:tab/>
        <w:t>has been dealt with by infringement notice for an alleged offence that is a penalty points offence,</w:t>
      </w:r>
    </w:p>
    <w:p w:rsidR="00CD5BE3" w:rsidRPr="00BB4DC0" w:rsidRDefault="00CD5BE3" w:rsidP="00CD5BE3">
      <w:pPr>
        <w:pStyle w:val="Subsection"/>
      </w:pPr>
      <w:r w:rsidRPr="00BB4DC0">
        <w:tab/>
      </w:r>
      <w:r w:rsidRPr="00BB4DC0">
        <w:tab/>
      </w:r>
      <w:r w:rsidR="00275ACE" w:rsidRPr="00BB4DC0">
        <w:t xml:space="preserve">the CEO must cause </w:t>
      </w:r>
      <w:r w:rsidRPr="00BB4DC0">
        <w:t>the penalty points offence, and the number of penalty points that apply in relation to that offence, to be recorded against that person in the penalty points register.</w:t>
      </w:r>
    </w:p>
    <w:p w:rsidR="00CD5BE3" w:rsidRPr="00BB4DC0" w:rsidRDefault="00CD5BE3" w:rsidP="000C76D4">
      <w:pPr>
        <w:pStyle w:val="Subsection"/>
      </w:pPr>
      <w:r w:rsidRPr="00BB4DC0">
        <w:tab/>
      </w:r>
      <w:r w:rsidR="00592FA9">
        <w:t>(2)</w:t>
      </w:r>
      <w:r w:rsidRPr="00BB4DC0">
        <w:tab/>
      </w:r>
      <w:r w:rsidR="000C76D4" w:rsidRPr="00BB4DC0">
        <w:t xml:space="preserve">Penalty points </w:t>
      </w:r>
      <w:r w:rsidR="00275ACE" w:rsidRPr="00BB4DC0">
        <w:t>recorded against a person</w:t>
      </w:r>
      <w:r w:rsidR="000C76D4" w:rsidRPr="00BB4DC0">
        <w:t xml:space="preserve"> in the penalty points register in relation to a penalty points offence or alleged penalty points offence expire at the end of the</w:t>
      </w:r>
      <w:r w:rsidRPr="00BB4DC0">
        <w:t xml:space="preserve"> period of </w:t>
      </w:r>
      <w:r w:rsidR="000C76D4" w:rsidRPr="00BB4DC0">
        <w:t>3 years after the day on which the</w:t>
      </w:r>
      <w:r w:rsidRPr="00BB4DC0">
        <w:t xml:space="preserve"> penalty points offence was committed or allegedly committed.</w:t>
      </w:r>
    </w:p>
    <w:p w:rsidR="000C76D4" w:rsidRPr="00BB4DC0" w:rsidRDefault="000C76D4" w:rsidP="000C76D4">
      <w:pPr>
        <w:pStyle w:val="Subsection"/>
      </w:pPr>
      <w:r w:rsidRPr="00BB4DC0">
        <w:tab/>
      </w:r>
      <w:r w:rsidR="00592FA9">
        <w:t>(3)</w:t>
      </w:r>
      <w:r w:rsidRPr="00BB4DC0">
        <w:tab/>
        <w:t>Penalty points recorded against a person in the penalty points register on or before the day on which an excessive penalty points notice is given to the person under section </w:t>
      </w:r>
      <w:r w:rsidR="00A328D7">
        <w:t>38</w:t>
      </w:r>
      <w:r w:rsidRPr="00BB4DC0">
        <w:t xml:space="preserve"> are cancelled when the notice is given.</w:t>
      </w:r>
    </w:p>
    <w:p w:rsidR="00104225" w:rsidRPr="00BB4DC0" w:rsidRDefault="00592FA9" w:rsidP="00104225">
      <w:pPr>
        <w:pStyle w:val="Heading5"/>
      </w:pPr>
      <w:bookmarkStart w:id="289" w:name="_Toc392134149"/>
      <w:bookmarkStart w:id="290" w:name="_Toc392144565"/>
      <w:bookmarkStart w:id="291" w:name="_Toc392151133"/>
      <w:r>
        <w:rPr>
          <w:rStyle w:val="CharSectno"/>
        </w:rPr>
        <w:t>36</w:t>
      </w:r>
      <w:r w:rsidR="00104225" w:rsidRPr="00BB4DC0">
        <w:t>.</w:t>
      </w:r>
      <w:r w:rsidR="00104225" w:rsidRPr="00BB4DC0">
        <w:tab/>
        <w:t>Removal of penalty points from register</w:t>
      </w:r>
      <w:bookmarkEnd w:id="289"/>
      <w:bookmarkEnd w:id="290"/>
      <w:bookmarkEnd w:id="291"/>
    </w:p>
    <w:p w:rsidR="00104225" w:rsidRPr="00BB4DC0" w:rsidRDefault="00104225" w:rsidP="00104225">
      <w:pPr>
        <w:pStyle w:val="Subsection"/>
      </w:pPr>
      <w:r w:rsidRPr="00BB4DC0">
        <w:tab/>
      </w:r>
      <w:r w:rsidR="00592FA9">
        <w:t>(1)</w:t>
      </w:r>
      <w:r w:rsidRPr="00BB4DC0">
        <w:tab/>
        <w:t xml:space="preserve">The CEO </w:t>
      </w:r>
      <w:r w:rsidR="00275ACE" w:rsidRPr="00BB4DC0">
        <w:t>must</w:t>
      </w:r>
      <w:r w:rsidRPr="00BB4DC0">
        <w:t xml:space="preserve"> cause any penalty points recorded </w:t>
      </w:r>
      <w:r w:rsidR="00275ACE" w:rsidRPr="00BB4DC0">
        <w:t xml:space="preserve">against a person in the penalty points register </w:t>
      </w:r>
      <w:r w:rsidRPr="00BB4DC0">
        <w:t xml:space="preserve">to be removed from the register — </w:t>
      </w:r>
    </w:p>
    <w:p w:rsidR="00104225" w:rsidRPr="00BB4DC0" w:rsidRDefault="00104225" w:rsidP="00104225">
      <w:pPr>
        <w:pStyle w:val="Indenta"/>
      </w:pPr>
      <w:r w:rsidRPr="00BB4DC0">
        <w:tab/>
      </w:r>
      <w:r w:rsidR="00592FA9">
        <w:t>(a)</w:t>
      </w:r>
      <w:r w:rsidRPr="00BB4DC0">
        <w:tab/>
        <w:t>in the case of penalty points recorded under section </w:t>
      </w:r>
      <w:r w:rsidR="00A328D7">
        <w:t>35(1)(a)</w:t>
      </w:r>
      <w:r w:rsidRPr="00BB4DC0">
        <w:t xml:space="preserve"> because a person </w:t>
      </w:r>
      <w:r w:rsidR="00951144" w:rsidRPr="00BB4DC0">
        <w:t>has been</w:t>
      </w:r>
      <w:r w:rsidRPr="00BB4DC0">
        <w:t xml:space="preserve"> convicted of a penalty points offence — if the conviction is quashed or set aside; or</w:t>
      </w:r>
    </w:p>
    <w:p w:rsidR="00104225" w:rsidRPr="00BB4DC0" w:rsidRDefault="00104225" w:rsidP="00104225">
      <w:pPr>
        <w:pStyle w:val="Indenta"/>
      </w:pPr>
      <w:r w:rsidRPr="00BB4DC0">
        <w:tab/>
      </w:r>
      <w:r w:rsidR="00592FA9">
        <w:t>(b)</w:t>
      </w:r>
      <w:r w:rsidRPr="00BB4DC0">
        <w:tab/>
        <w:t>in the case of penalty points recorded under section </w:t>
      </w:r>
      <w:r w:rsidR="00A328D7">
        <w:t>35(1)(b)</w:t>
      </w:r>
      <w:r w:rsidRPr="00BB4DC0">
        <w:t xml:space="preserve"> because an alleged penalty points offence has been dealt with by infringement notice — if the CEO is satisfied that — </w:t>
      </w:r>
    </w:p>
    <w:p w:rsidR="00104225" w:rsidRPr="00BB4DC0" w:rsidRDefault="00104225" w:rsidP="00104225">
      <w:pPr>
        <w:pStyle w:val="Indenti"/>
      </w:pPr>
      <w:r w:rsidRPr="00BB4DC0">
        <w:tab/>
      </w:r>
      <w:r w:rsidR="00592FA9">
        <w:t>(i)</w:t>
      </w:r>
      <w:r w:rsidRPr="00BB4DC0">
        <w:tab/>
        <w:t>the infringement notice has been withdrawn; or</w:t>
      </w:r>
    </w:p>
    <w:p w:rsidR="00104225" w:rsidRPr="00BB4DC0" w:rsidRDefault="00104225" w:rsidP="00104225">
      <w:pPr>
        <w:pStyle w:val="Indenti"/>
      </w:pPr>
      <w:r w:rsidRPr="00BB4DC0">
        <w:tab/>
      </w:r>
      <w:r w:rsidR="00592FA9">
        <w:t>(ii)</w:t>
      </w:r>
      <w:r w:rsidRPr="00BB4DC0">
        <w:tab/>
        <w:t xml:space="preserve">proceedings under the </w:t>
      </w:r>
      <w:r w:rsidRPr="00BB4DC0">
        <w:rPr>
          <w:i/>
        </w:rPr>
        <w:t>Fines, Penalties and Infringement Notices Enforcement Act 1994</w:t>
      </w:r>
      <w:r w:rsidRPr="00BB4DC0">
        <w:t xml:space="preserve"> Part 3 in relation to the infringement notice have been withdrawn; or</w:t>
      </w:r>
    </w:p>
    <w:p w:rsidR="00104225" w:rsidRPr="00BB4DC0" w:rsidRDefault="00104225" w:rsidP="00104225">
      <w:pPr>
        <w:pStyle w:val="Indenti"/>
      </w:pPr>
      <w:r w:rsidRPr="00BB4DC0">
        <w:tab/>
      </w:r>
      <w:r w:rsidR="00592FA9">
        <w:t>(iii)</w:t>
      </w:r>
      <w:r w:rsidRPr="00BB4DC0">
        <w:tab/>
        <w:t>the matter has come before a court for determination.</w:t>
      </w:r>
    </w:p>
    <w:p w:rsidR="00104225" w:rsidRPr="00BB4DC0" w:rsidRDefault="00104225" w:rsidP="00104225">
      <w:pPr>
        <w:pStyle w:val="Subsection"/>
      </w:pPr>
      <w:r w:rsidRPr="00BB4DC0">
        <w:tab/>
      </w:r>
      <w:r w:rsidR="00592FA9">
        <w:t>(2)</w:t>
      </w:r>
      <w:r w:rsidRPr="00BB4DC0">
        <w:tab/>
        <w:t>Penalty points removed from the penalty points register under subsection </w:t>
      </w:r>
      <w:r w:rsidR="00A328D7">
        <w:t>(1)</w:t>
      </w:r>
      <w:r w:rsidRPr="00BB4DC0">
        <w:t xml:space="preserve"> are to be taken never to have been recorded.</w:t>
      </w:r>
    </w:p>
    <w:p w:rsidR="00104225" w:rsidRPr="00BB4DC0" w:rsidRDefault="00104225" w:rsidP="00104225">
      <w:pPr>
        <w:pStyle w:val="Subsection"/>
      </w:pPr>
      <w:r w:rsidRPr="00BB4DC0">
        <w:tab/>
      </w:r>
      <w:r w:rsidR="00592FA9">
        <w:t>(3)</w:t>
      </w:r>
      <w:r w:rsidRPr="00BB4DC0">
        <w:tab/>
        <w:t>Subsection </w:t>
      </w:r>
      <w:r w:rsidR="00A328D7">
        <w:t>(1)(b)</w:t>
      </w:r>
      <w:r w:rsidRPr="00BB4DC0">
        <w:t xml:space="preserve"> does not prevent the penalty points removed from being again recorded if the alleged offender is convicted of the alleged offence.</w:t>
      </w:r>
    </w:p>
    <w:p w:rsidR="00104225" w:rsidRPr="00BB4DC0" w:rsidRDefault="00104225" w:rsidP="00104225">
      <w:pPr>
        <w:pStyle w:val="Subsection"/>
      </w:pPr>
      <w:r w:rsidRPr="00BB4DC0">
        <w:tab/>
      </w:r>
      <w:r w:rsidR="00592FA9">
        <w:t>(4)</w:t>
      </w:r>
      <w:r w:rsidRPr="00BB4DC0">
        <w:tab/>
        <w:t xml:space="preserve">The </w:t>
      </w:r>
      <w:r w:rsidRPr="00840396">
        <w:t>regulation</w:t>
      </w:r>
      <w:r w:rsidRPr="00BB4DC0">
        <w:t>s may</w:t>
      </w:r>
      <w:r w:rsidR="008D6FA0" w:rsidRPr="00BB4DC0">
        <w:t xml:space="preserve"> </w:t>
      </w:r>
      <w:r w:rsidRPr="00BB4DC0">
        <w:t xml:space="preserve">provide for the adjustment </w:t>
      </w:r>
      <w:r w:rsidR="008D6FA0" w:rsidRPr="00BB4DC0">
        <w:t xml:space="preserve">of the penalty points register, or </w:t>
      </w:r>
      <w:r w:rsidRPr="00BB4DC0">
        <w:t>make any other provision necessary or convenient to be made,</w:t>
      </w:r>
      <w:r w:rsidR="008D6FA0" w:rsidRPr="00BB4DC0">
        <w:t xml:space="preserve"> </w:t>
      </w:r>
      <w:r w:rsidRPr="00BB4DC0">
        <w:t>to deal with consequences of subsection </w:t>
      </w:r>
      <w:r w:rsidR="00A328D7">
        <w:t>(1)</w:t>
      </w:r>
      <w:r w:rsidRPr="00BB4DC0">
        <w:t xml:space="preserve"> in a case in which, before the penalty points are removed from the penalty points register, anything has been done on the basis that the penalty points were recorded.</w:t>
      </w:r>
    </w:p>
    <w:p w:rsidR="001E1ED3" w:rsidRPr="00BB4DC0" w:rsidRDefault="001E1ED3" w:rsidP="001E1ED3">
      <w:pPr>
        <w:pStyle w:val="Subsection"/>
      </w:pPr>
      <w:r w:rsidRPr="00BB4DC0">
        <w:tab/>
      </w:r>
      <w:r w:rsidR="00592FA9">
        <w:t>(5)</w:t>
      </w:r>
      <w:r w:rsidRPr="00BB4DC0">
        <w:tab/>
      </w:r>
      <w:r w:rsidRPr="00840396">
        <w:t>Regulation</w:t>
      </w:r>
      <w:r w:rsidRPr="00BB4DC0">
        <w:t>s referred to in subsection </w:t>
      </w:r>
      <w:r w:rsidR="00A328D7">
        <w:t>(4)</w:t>
      </w:r>
      <w:r w:rsidRPr="00BB4DC0">
        <w:t xml:space="preserve"> may provide for penalty points cancelled under section </w:t>
      </w:r>
      <w:r w:rsidR="00A328D7">
        <w:t>35(3)</w:t>
      </w:r>
      <w:r w:rsidRPr="00BB4DC0">
        <w:t xml:space="preserve"> to be again recorded against a person.</w:t>
      </w:r>
    </w:p>
    <w:p w:rsidR="001E1ED3" w:rsidRPr="00BB4DC0" w:rsidRDefault="00592FA9" w:rsidP="001E1ED3">
      <w:pPr>
        <w:pStyle w:val="Heading5"/>
      </w:pPr>
      <w:bookmarkStart w:id="292" w:name="_Toc392134150"/>
      <w:bookmarkStart w:id="293" w:name="_Toc392144566"/>
      <w:bookmarkStart w:id="294" w:name="_Toc392151134"/>
      <w:r>
        <w:rPr>
          <w:rStyle w:val="CharSectno"/>
        </w:rPr>
        <w:t>37</w:t>
      </w:r>
      <w:r w:rsidR="001E1ED3" w:rsidRPr="00BB4DC0">
        <w:t>.</w:t>
      </w:r>
      <w:r w:rsidR="001E1ED3" w:rsidRPr="00BB4DC0">
        <w:tab/>
      </w:r>
      <w:r w:rsidR="00951144" w:rsidRPr="00BB4DC0">
        <w:t>Penalty points register</w:t>
      </w:r>
      <w:bookmarkEnd w:id="292"/>
      <w:bookmarkEnd w:id="293"/>
      <w:bookmarkEnd w:id="294"/>
    </w:p>
    <w:p w:rsidR="001E1ED3" w:rsidRPr="00BB4DC0" w:rsidRDefault="001E1ED3" w:rsidP="001E1ED3">
      <w:pPr>
        <w:pStyle w:val="Subsection"/>
      </w:pPr>
      <w:r w:rsidRPr="00BB4DC0">
        <w:tab/>
      </w:r>
      <w:r w:rsidR="00592FA9">
        <w:t>(1)</w:t>
      </w:r>
      <w:r w:rsidRPr="00BB4DC0">
        <w:tab/>
        <w:t>The CEO is to ensure that a penalty points register is maintained in accordance with this section.</w:t>
      </w:r>
    </w:p>
    <w:p w:rsidR="001E1ED3" w:rsidRPr="00BB4DC0" w:rsidRDefault="001E1ED3" w:rsidP="001E1ED3">
      <w:pPr>
        <w:pStyle w:val="Subsection"/>
      </w:pPr>
      <w:r w:rsidRPr="00BB4DC0">
        <w:tab/>
      </w:r>
      <w:r w:rsidR="00592FA9">
        <w:t>(2)</w:t>
      </w:r>
      <w:r w:rsidRPr="00BB4DC0">
        <w:tab/>
        <w:t xml:space="preserve">There is to be recorded in the </w:t>
      </w:r>
      <w:r w:rsidR="00E72C7E" w:rsidRPr="00BB4DC0">
        <w:t xml:space="preserve">penalty points </w:t>
      </w:r>
      <w:r w:rsidRPr="00BB4DC0">
        <w:t xml:space="preserve">register — </w:t>
      </w:r>
    </w:p>
    <w:p w:rsidR="001E1ED3" w:rsidRPr="00BB4DC0" w:rsidRDefault="001E1ED3" w:rsidP="001E1ED3">
      <w:pPr>
        <w:pStyle w:val="Indenta"/>
      </w:pPr>
      <w:r w:rsidRPr="00BB4DC0">
        <w:tab/>
      </w:r>
      <w:r w:rsidR="00592FA9">
        <w:t>(a)</w:t>
      </w:r>
      <w:r w:rsidRPr="00BB4DC0">
        <w:tab/>
        <w:t xml:space="preserve">the name of each person against whom penalty points are recorded under this </w:t>
      </w:r>
      <w:r w:rsidR="00A25DBD" w:rsidRPr="00BB4DC0">
        <w:t>Subdivision</w:t>
      </w:r>
      <w:r w:rsidRPr="00BB4DC0">
        <w:t>; and</w:t>
      </w:r>
    </w:p>
    <w:p w:rsidR="001E1ED3" w:rsidRPr="00BB4DC0" w:rsidRDefault="001E1ED3" w:rsidP="001E1ED3">
      <w:pPr>
        <w:pStyle w:val="Indenta"/>
      </w:pPr>
      <w:r w:rsidRPr="00BB4DC0">
        <w:tab/>
      </w:r>
      <w:r w:rsidR="00592FA9">
        <w:t>(b)</w:t>
      </w:r>
      <w:r w:rsidRPr="00BB4DC0">
        <w:tab/>
        <w:t xml:space="preserve">against the name of each person recorded in the </w:t>
      </w:r>
      <w:r w:rsidR="00E72C7E" w:rsidRPr="00BB4DC0">
        <w:t xml:space="preserve">penalty points </w:t>
      </w:r>
      <w:r w:rsidRPr="00BB4DC0">
        <w:t xml:space="preserve">register — </w:t>
      </w:r>
    </w:p>
    <w:p w:rsidR="001E1ED3" w:rsidRPr="00BB4DC0" w:rsidRDefault="001E1ED3" w:rsidP="001E1ED3">
      <w:pPr>
        <w:pStyle w:val="Indenti"/>
      </w:pPr>
      <w:r w:rsidRPr="00BB4DC0">
        <w:tab/>
      </w:r>
      <w:r w:rsidR="00592FA9">
        <w:t>(i)</w:t>
      </w:r>
      <w:r w:rsidRPr="00BB4DC0">
        <w:tab/>
        <w:t>each offence or alleged offence for which penalty points are recorded against the person under section </w:t>
      </w:r>
      <w:r w:rsidR="00A328D7">
        <w:t>35(1)</w:t>
      </w:r>
      <w:r w:rsidRPr="00BB4DC0">
        <w:t>; and</w:t>
      </w:r>
    </w:p>
    <w:p w:rsidR="001E1ED3" w:rsidRPr="00BB4DC0" w:rsidRDefault="001E1ED3" w:rsidP="001E1ED3">
      <w:pPr>
        <w:pStyle w:val="Indenti"/>
      </w:pPr>
      <w:r w:rsidRPr="00BB4DC0">
        <w:tab/>
      </w:r>
      <w:r w:rsidR="00592FA9">
        <w:t>(ii)</w:t>
      </w:r>
      <w:r w:rsidRPr="00BB4DC0">
        <w:tab/>
        <w:t>the day on which each offence or alleged offence mentioned in subparagraph </w:t>
      </w:r>
      <w:r w:rsidR="00A328D7">
        <w:t>(i)</w:t>
      </w:r>
      <w:r w:rsidRPr="00BB4DC0">
        <w:t xml:space="preserve"> was committed or allegedly committed; and</w:t>
      </w:r>
    </w:p>
    <w:p w:rsidR="001E1ED3" w:rsidRPr="00BB4DC0" w:rsidRDefault="001E1ED3" w:rsidP="001E1ED3">
      <w:pPr>
        <w:pStyle w:val="Indenti"/>
      </w:pPr>
      <w:r w:rsidRPr="00BB4DC0">
        <w:tab/>
      </w:r>
      <w:r w:rsidR="00592FA9">
        <w:t>(iii)</w:t>
      </w:r>
      <w:r w:rsidRPr="00BB4DC0">
        <w:tab/>
        <w:t>the number of penalty points recorded against the person for each offence or alleged offence mentioned in subparagraph </w:t>
      </w:r>
      <w:r w:rsidR="00A328D7">
        <w:t>(i)</w:t>
      </w:r>
      <w:r w:rsidRPr="00BB4DC0">
        <w:t>; and</w:t>
      </w:r>
    </w:p>
    <w:p w:rsidR="001E1ED3" w:rsidRPr="00BB4DC0" w:rsidRDefault="001E1ED3" w:rsidP="001E1ED3">
      <w:pPr>
        <w:pStyle w:val="Indenti"/>
      </w:pPr>
      <w:r w:rsidRPr="00BB4DC0">
        <w:tab/>
      </w:r>
      <w:r w:rsidR="00592FA9">
        <w:t>(iv)</w:t>
      </w:r>
      <w:r w:rsidRPr="00BB4DC0">
        <w:tab/>
        <w:t>if an excessive penalty points notice has been given to the person under section </w:t>
      </w:r>
      <w:r w:rsidR="00A328D7">
        <w:t>38</w:t>
      </w:r>
      <w:r w:rsidR="00DC2B7C" w:rsidRPr="00BB4DC0">
        <w:t xml:space="preserve"> </w:t>
      </w:r>
      <w:r w:rsidRPr="00BB4DC0">
        <w:t>— the day on which the notice was given, the number of penalty points stated in the notice and the period of disqualification stated in the notice; and</w:t>
      </w:r>
    </w:p>
    <w:p w:rsidR="001E1ED3" w:rsidRPr="00BB4DC0" w:rsidRDefault="001E1ED3" w:rsidP="001E1ED3">
      <w:pPr>
        <w:pStyle w:val="Indenti"/>
      </w:pPr>
      <w:r w:rsidRPr="00BB4DC0">
        <w:tab/>
      </w:r>
      <w:r w:rsidR="00592FA9">
        <w:t>(v)</w:t>
      </w:r>
      <w:r w:rsidRPr="00BB4DC0">
        <w:tab/>
        <w:t>if any penalty points recorded against the person have expired under section </w:t>
      </w:r>
      <w:r w:rsidR="00A328D7">
        <w:t>35(2)</w:t>
      </w:r>
      <w:r w:rsidRPr="00BB4DC0">
        <w:t> — the number of penalty points that expired and the day on which this occurred; and</w:t>
      </w:r>
    </w:p>
    <w:p w:rsidR="001E1ED3" w:rsidRPr="00BB4DC0" w:rsidRDefault="001E1ED3" w:rsidP="001E1ED3">
      <w:pPr>
        <w:pStyle w:val="Indenti"/>
      </w:pPr>
      <w:r w:rsidRPr="00BB4DC0">
        <w:tab/>
      </w:r>
      <w:r w:rsidR="00592FA9">
        <w:t>(vi)</w:t>
      </w:r>
      <w:r w:rsidRPr="00BB4DC0">
        <w:tab/>
        <w:t>if any penalty points recorded against the person have been cancelled under section </w:t>
      </w:r>
      <w:r w:rsidR="00A328D7">
        <w:t>35(3)</w:t>
      </w:r>
      <w:r w:rsidRPr="00BB4DC0">
        <w:t> — the number of penalty points that were cancelled and the day on which this occurred; and</w:t>
      </w:r>
    </w:p>
    <w:p w:rsidR="001E1ED3" w:rsidRPr="00BB4DC0" w:rsidRDefault="001E1ED3" w:rsidP="001E1ED3">
      <w:pPr>
        <w:pStyle w:val="Indenti"/>
      </w:pPr>
      <w:r w:rsidRPr="00BB4DC0">
        <w:tab/>
      </w:r>
      <w:r w:rsidR="00592FA9">
        <w:t>(vii)</w:t>
      </w:r>
      <w:r w:rsidRPr="00BB4DC0">
        <w:tab/>
        <w:t>if any penalty points recorded against the person have been removed under section </w:t>
      </w:r>
      <w:r w:rsidR="00A328D7">
        <w:t>36</w:t>
      </w:r>
      <w:r w:rsidRPr="00BB4DC0">
        <w:t> — the number of penalty points that have been removed;</w:t>
      </w:r>
    </w:p>
    <w:p w:rsidR="001E1ED3" w:rsidRPr="00BB4DC0" w:rsidRDefault="001E1ED3" w:rsidP="001E1ED3">
      <w:pPr>
        <w:pStyle w:val="Indenta"/>
      </w:pPr>
      <w:r w:rsidRPr="00BB4DC0">
        <w:tab/>
      </w:r>
      <w:r w:rsidRPr="00BB4DC0">
        <w:tab/>
        <w:t>and</w:t>
      </w:r>
    </w:p>
    <w:p w:rsidR="001E1ED3" w:rsidRPr="00BB4DC0" w:rsidRDefault="001E1ED3" w:rsidP="001E1ED3">
      <w:pPr>
        <w:pStyle w:val="Indenta"/>
      </w:pPr>
      <w:r w:rsidRPr="00BB4DC0">
        <w:tab/>
      </w:r>
      <w:r w:rsidR="00592FA9">
        <w:t>(c)</w:t>
      </w:r>
      <w:r w:rsidRPr="00BB4DC0">
        <w:tab/>
        <w:t xml:space="preserve">anything else prescribed by the </w:t>
      </w:r>
      <w:r w:rsidRPr="00840396">
        <w:t>regulation</w:t>
      </w:r>
      <w:r w:rsidRPr="00BB4DC0">
        <w:t>s.</w:t>
      </w:r>
    </w:p>
    <w:p w:rsidR="001E1ED3" w:rsidRPr="00BB4DC0" w:rsidRDefault="001E1ED3" w:rsidP="00B51E4C">
      <w:pPr>
        <w:pStyle w:val="Heading4"/>
        <w:keepLines/>
        <w:widowControl w:val="0"/>
      </w:pPr>
      <w:bookmarkStart w:id="295" w:name="_Toc364850550"/>
      <w:bookmarkStart w:id="296" w:name="_Toc364850669"/>
      <w:bookmarkStart w:id="297" w:name="_Toc364856855"/>
      <w:bookmarkStart w:id="298" w:name="_Toc364857574"/>
      <w:bookmarkStart w:id="299" w:name="_Toc365455271"/>
      <w:bookmarkStart w:id="300" w:name="_Toc365455703"/>
      <w:bookmarkStart w:id="301" w:name="_Toc369858599"/>
      <w:bookmarkStart w:id="302" w:name="_Toc370199492"/>
      <w:bookmarkStart w:id="303" w:name="_Toc391636647"/>
      <w:bookmarkStart w:id="304" w:name="_Toc391898998"/>
      <w:bookmarkStart w:id="305" w:name="_Toc392134151"/>
      <w:bookmarkStart w:id="306" w:name="_Toc392144447"/>
      <w:bookmarkStart w:id="307" w:name="_Toc392144567"/>
      <w:bookmarkStart w:id="308" w:name="_Toc392151135"/>
      <w:r w:rsidRPr="00BB4DC0">
        <w:t xml:space="preserve">Subdivision </w:t>
      </w:r>
      <w:r w:rsidR="00592FA9">
        <w:t>2</w:t>
      </w:r>
      <w:r w:rsidRPr="00BB4DC0">
        <w:t> — </w:t>
      </w:r>
      <w:r w:rsidR="00077866" w:rsidRPr="00BB4DC0">
        <w:t>Cancellation and disqualification due to excessive penalty points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3808CF" w:rsidRPr="00BB4DC0" w:rsidRDefault="00592FA9" w:rsidP="00B51E4C">
      <w:pPr>
        <w:pStyle w:val="Heading5"/>
        <w:widowControl w:val="0"/>
      </w:pPr>
      <w:bookmarkStart w:id="309" w:name="_Toc392134152"/>
      <w:bookmarkStart w:id="310" w:name="_Toc392144568"/>
      <w:bookmarkStart w:id="311" w:name="_Toc392151136"/>
      <w:r>
        <w:rPr>
          <w:rStyle w:val="CharSectno"/>
        </w:rPr>
        <w:t>38</w:t>
      </w:r>
      <w:r w:rsidR="003808CF" w:rsidRPr="00BB4DC0">
        <w:t>.</w:t>
      </w:r>
      <w:r w:rsidR="003808CF" w:rsidRPr="00BB4DC0">
        <w:tab/>
        <w:t>Excessive penalty points notice</w:t>
      </w:r>
      <w:bookmarkEnd w:id="309"/>
      <w:bookmarkEnd w:id="310"/>
      <w:bookmarkEnd w:id="311"/>
    </w:p>
    <w:p w:rsidR="003808CF" w:rsidRPr="00BB4DC0" w:rsidRDefault="003808CF" w:rsidP="00B51E4C">
      <w:pPr>
        <w:pStyle w:val="Subsection"/>
        <w:keepNext/>
        <w:keepLines/>
      </w:pPr>
      <w:r w:rsidRPr="00BB4DC0">
        <w:tab/>
      </w:r>
      <w:r w:rsidR="00592FA9">
        <w:t>(1)</w:t>
      </w:r>
      <w:r w:rsidRPr="00BB4DC0">
        <w:tab/>
      </w:r>
      <w:r w:rsidR="00AF6427" w:rsidRPr="00BB4DC0">
        <w:t>The CEO must give a person a notice (an</w:t>
      </w:r>
      <w:r w:rsidR="000C76D4" w:rsidRPr="00BB4DC0">
        <w:t xml:space="preserve"> </w:t>
      </w:r>
      <w:r w:rsidR="00AF6427" w:rsidRPr="00BB4DC0">
        <w:rPr>
          <w:rStyle w:val="CharDefText"/>
        </w:rPr>
        <w:t>excessive penalty points notice</w:t>
      </w:r>
      <w:r w:rsidR="00AF6427" w:rsidRPr="00BB4DC0">
        <w:t xml:space="preserve">) </w:t>
      </w:r>
      <w:r w:rsidR="00D07135" w:rsidRPr="00BB4DC0">
        <w:t>as soon as is reasonably practicable after</w:t>
      </w:r>
      <w:r w:rsidRPr="00BB4DC0">
        <w:t xml:space="preserve"> — </w:t>
      </w:r>
    </w:p>
    <w:p w:rsidR="003808CF" w:rsidRPr="00BB4DC0" w:rsidRDefault="003808CF" w:rsidP="003808CF">
      <w:pPr>
        <w:pStyle w:val="Indenta"/>
      </w:pPr>
      <w:r w:rsidRPr="00BB4DC0">
        <w:tab/>
      </w:r>
      <w:r w:rsidR="00592FA9">
        <w:t>(a)</w:t>
      </w:r>
      <w:r w:rsidRPr="00BB4DC0">
        <w:tab/>
      </w:r>
      <w:r w:rsidR="00D07135" w:rsidRPr="00BB4DC0">
        <w:t>the day on which the number of current penalty points recorded against the person in the penalty points register re</w:t>
      </w:r>
      <w:r w:rsidR="002C6513">
        <w:t>aches at least 12, if the person</w:t>
      </w:r>
      <w:r w:rsidR="00D07135" w:rsidRPr="00BB4DC0">
        <w:t>, on that day,</w:t>
      </w:r>
      <w:r w:rsidR="002C6513">
        <w:t xml:space="preserve"> has</w:t>
      </w:r>
      <w:r w:rsidR="00D07135" w:rsidRPr="00BB4DC0">
        <w:t xml:space="preserve"> </w:t>
      </w:r>
      <w:r w:rsidR="002C6513" w:rsidRPr="00BB4DC0">
        <w:t>continuously</w:t>
      </w:r>
      <w:r w:rsidR="002C6513">
        <w:t xml:space="preserve"> </w:t>
      </w:r>
      <w:r w:rsidR="002C6513" w:rsidRPr="00BB4DC0">
        <w:t>for at least the previous 12 months</w:t>
      </w:r>
      <w:r w:rsidR="002C6513">
        <w:t xml:space="preserve"> held a licence that is in force</w:t>
      </w:r>
      <w:r w:rsidR="00D07135" w:rsidRPr="00BB4DC0">
        <w:t>; or</w:t>
      </w:r>
    </w:p>
    <w:p w:rsidR="00D07135" w:rsidRPr="00BB4DC0" w:rsidRDefault="003808CF" w:rsidP="00D07135">
      <w:pPr>
        <w:pStyle w:val="Indenta"/>
      </w:pPr>
      <w:r w:rsidRPr="00BB4DC0">
        <w:tab/>
      </w:r>
      <w:r w:rsidR="00592FA9">
        <w:t>(b)</w:t>
      </w:r>
      <w:r w:rsidRPr="00BB4DC0">
        <w:tab/>
      </w:r>
      <w:r w:rsidR="00D07135" w:rsidRPr="00BB4DC0">
        <w:t>the day on which the number of current p</w:t>
      </w:r>
      <w:r w:rsidR="00F13ACD" w:rsidRPr="00BB4DC0">
        <w:t>enalty points recorded against the</w:t>
      </w:r>
      <w:r w:rsidR="00D07135" w:rsidRPr="00BB4DC0">
        <w:t xml:space="preserve"> person in the penalty poi</w:t>
      </w:r>
      <w:r w:rsidR="00077866" w:rsidRPr="00BB4DC0">
        <w:t>nts register reaches at least 6</w:t>
      </w:r>
      <w:r w:rsidR="00D07135" w:rsidRPr="00BB4DC0">
        <w:t xml:space="preserve">, if the person, on that day — </w:t>
      </w:r>
    </w:p>
    <w:p w:rsidR="00D07135" w:rsidRPr="00BB4DC0" w:rsidRDefault="00D07135" w:rsidP="00D07135">
      <w:pPr>
        <w:pStyle w:val="Indenti"/>
      </w:pPr>
      <w:r w:rsidRPr="00BB4DC0">
        <w:tab/>
      </w:r>
      <w:r w:rsidR="00592FA9">
        <w:t>(i)</w:t>
      </w:r>
      <w:r w:rsidRPr="00BB4DC0">
        <w:tab/>
        <w:t>holds a licence</w:t>
      </w:r>
      <w:r w:rsidR="002C6513">
        <w:t>, but has</w:t>
      </w:r>
      <w:r w:rsidR="002C6513" w:rsidRPr="00BB4DC0">
        <w:t xml:space="preserve"> </w:t>
      </w:r>
      <w:r w:rsidR="002C6513">
        <w:t xml:space="preserve">not </w:t>
      </w:r>
      <w:r w:rsidR="002C6513" w:rsidRPr="00BB4DC0">
        <w:t>continuously</w:t>
      </w:r>
      <w:r w:rsidR="002C6513">
        <w:t xml:space="preserve"> </w:t>
      </w:r>
      <w:r w:rsidR="002C6513" w:rsidRPr="00BB4DC0">
        <w:t>for at least the previous 12 months</w:t>
      </w:r>
      <w:r w:rsidR="002C6513">
        <w:t xml:space="preserve"> held a licence that is in force</w:t>
      </w:r>
      <w:r w:rsidRPr="00BB4DC0">
        <w:t>; or</w:t>
      </w:r>
    </w:p>
    <w:p w:rsidR="003808CF" w:rsidRPr="00BB4DC0" w:rsidRDefault="00D07135" w:rsidP="00D07135">
      <w:pPr>
        <w:pStyle w:val="Indenti"/>
      </w:pPr>
      <w:r w:rsidRPr="00BB4DC0">
        <w:tab/>
      </w:r>
      <w:r w:rsidR="00592FA9">
        <w:t>(ii)</w:t>
      </w:r>
      <w:r w:rsidRPr="00BB4DC0">
        <w:tab/>
        <w:t>does not hold a licence.</w:t>
      </w:r>
    </w:p>
    <w:p w:rsidR="003808CF" w:rsidRPr="00BB4DC0" w:rsidRDefault="003808CF" w:rsidP="003808CF">
      <w:pPr>
        <w:pStyle w:val="Subsection"/>
      </w:pPr>
      <w:r w:rsidRPr="00BB4DC0">
        <w:tab/>
      </w:r>
      <w:r w:rsidR="00592FA9">
        <w:t>(2)</w:t>
      </w:r>
      <w:r w:rsidRPr="00BB4DC0">
        <w:tab/>
        <w:t xml:space="preserve">An excessive penalty points notice </w:t>
      </w:r>
      <w:r w:rsidR="00AF6427" w:rsidRPr="00BB4DC0">
        <w:t xml:space="preserve">given to a person </w:t>
      </w:r>
      <w:r w:rsidRPr="00BB4DC0">
        <w:t xml:space="preserve">must state the following — </w:t>
      </w:r>
    </w:p>
    <w:p w:rsidR="00983556" w:rsidRPr="00BB4DC0" w:rsidRDefault="00983556" w:rsidP="00983556">
      <w:pPr>
        <w:pStyle w:val="Indenta"/>
      </w:pPr>
      <w:r w:rsidRPr="00BB4DC0">
        <w:tab/>
      </w:r>
      <w:r w:rsidR="00592FA9">
        <w:t>(a)</w:t>
      </w:r>
      <w:r w:rsidRPr="00BB4DC0">
        <w:tab/>
        <w:t>if the person holds a licence — that the licence is cancelled;</w:t>
      </w:r>
    </w:p>
    <w:p w:rsidR="003808CF" w:rsidRPr="00BB4DC0" w:rsidRDefault="003808CF" w:rsidP="003808CF">
      <w:pPr>
        <w:pStyle w:val="Indenta"/>
      </w:pPr>
      <w:r w:rsidRPr="00BB4DC0">
        <w:tab/>
      </w:r>
      <w:r w:rsidR="00592FA9">
        <w:t>(b)</w:t>
      </w:r>
      <w:r w:rsidRPr="00BB4DC0">
        <w:tab/>
        <w:t>that the person is disqualified from holding or obtaining a licence;</w:t>
      </w:r>
    </w:p>
    <w:p w:rsidR="003808CF" w:rsidRPr="00BB4DC0" w:rsidRDefault="003808CF" w:rsidP="003808CF">
      <w:pPr>
        <w:pStyle w:val="Indenta"/>
      </w:pPr>
      <w:r w:rsidRPr="00BB4DC0">
        <w:tab/>
      </w:r>
      <w:r w:rsidR="00592FA9">
        <w:t>(c)</w:t>
      </w:r>
      <w:r w:rsidRPr="00BB4DC0">
        <w:tab/>
        <w:t xml:space="preserve">the period prescribed by the </w:t>
      </w:r>
      <w:r w:rsidRPr="00840396">
        <w:t>regulation</w:t>
      </w:r>
      <w:r w:rsidRPr="00BB4DC0">
        <w:t>s for which the person is disqualified;</w:t>
      </w:r>
    </w:p>
    <w:p w:rsidR="003808CF" w:rsidRPr="00BB4DC0" w:rsidRDefault="003808CF" w:rsidP="003808CF">
      <w:pPr>
        <w:pStyle w:val="Indenta"/>
      </w:pPr>
      <w:r w:rsidRPr="00BB4DC0">
        <w:tab/>
      </w:r>
      <w:r w:rsidR="00592FA9">
        <w:t>(d)</w:t>
      </w:r>
      <w:r w:rsidRPr="00BB4DC0">
        <w:tab/>
        <w:t>the day on which the notice is given;</w:t>
      </w:r>
    </w:p>
    <w:p w:rsidR="003808CF" w:rsidRPr="00BB4DC0" w:rsidRDefault="003808CF" w:rsidP="003808CF">
      <w:pPr>
        <w:pStyle w:val="Indenta"/>
      </w:pPr>
      <w:r w:rsidRPr="00BB4DC0">
        <w:tab/>
      </w:r>
      <w:r w:rsidR="00592FA9">
        <w:t>(e)</w:t>
      </w:r>
      <w:r w:rsidRPr="00BB4DC0">
        <w:tab/>
        <w:t>the number of current penalty points reached on that day;</w:t>
      </w:r>
    </w:p>
    <w:p w:rsidR="003808CF" w:rsidRPr="00BB4DC0" w:rsidRDefault="003808CF" w:rsidP="003808CF">
      <w:pPr>
        <w:pStyle w:val="Indenta"/>
      </w:pPr>
      <w:r w:rsidRPr="00BB4DC0">
        <w:tab/>
      </w:r>
      <w:r w:rsidR="00592FA9">
        <w:t>(f)</w:t>
      </w:r>
      <w:r w:rsidRPr="00BB4DC0">
        <w:tab/>
        <w:t xml:space="preserve">the day on which the </w:t>
      </w:r>
      <w:r w:rsidR="00983556" w:rsidRPr="00BB4DC0">
        <w:t xml:space="preserve">cancellation </w:t>
      </w:r>
      <w:r w:rsidR="00F13ACD" w:rsidRPr="00BB4DC0">
        <w:t xml:space="preserve">(if any) </w:t>
      </w:r>
      <w:r w:rsidR="00983556" w:rsidRPr="00BB4DC0">
        <w:t xml:space="preserve">takes effect and the period of </w:t>
      </w:r>
      <w:r w:rsidRPr="00BB4DC0">
        <w:t>disqualification commences</w:t>
      </w:r>
      <w:r w:rsidR="00983556" w:rsidRPr="00BB4DC0">
        <w:t>.</w:t>
      </w:r>
    </w:p>
    <w:p w:rsidR="00983556" w:rsidRPr="00BB4DC0" w:rsidRDefault="00983556" w:rsidP="00983556">
      <w:pPr>
        <w:pStyle w:val="Subsection"/>
      </w:pPr>
      <w:r w:rsidRPr="00BB4DC0">
        <w:tab/>
      </w:r>
      <w:r w:rsidR="00592FA9">
        <w:t>(3)</w:t>
      </w:r>
      <w:r w:rsidRPr="00BB4DC0">
        <w:tab/>
        <w:t xml:space="preserve">If the CEO gives a person an excessive penalty points notice — </w:t>
      </w:r>
    </w:p>
    <w:p w:rsidR="00983556" w:rsidRPr="00BB4DC0" w:rsidRDefault="00983556" w:rsidP="00983556">
      <w:pPr>
        <w:pStyle w:val="Indenta"/>
      </w:pPr>
      <w:r w:rsidRPr="00BB4DC0">
        <w:tab/>
      </w:r>
      <w:r w:rsidR="00592FA9">
        <w:t>(a)</w:t>
      </w:r>
      <w:r w:rsidRPr="00BB4DC0">
        <w:tab/>
        <w:t>any licence held by the person is cancelled on the day stated in the notice; and</w:t>
      </w:r>
    </w:p>
    <w:p w:rsidR="00983556" w:rsidRPr="00BB4DC0" w:rsidRDefault="00983556" w:rsidP="003808CF">
      <w:pPr>
        <w:pStyle w:val="Indenta"/>
      </w:pPr>
      <w:r w:rsidRPr="00BB4DC0">
        <w:tab/>
      </w:r>
      <w:r w:rsidR="00592FA9">
        <w:t>(b)</w:t>
      </w:r>
      <w:r w:rsidRPr="00BB4DC0">
        <w:tab/>
        <w:t xml:space="preserve">the person is disqualified from holding </w:t>
      </w:r>
      <w:r w:rsidR="009E02A7" w:rsidRPr="00BB4DC0">
        <w:t xml:space="preserve">or obtaining </w:t>
      </w:r>
      <w:r w:rsidRPr="00BB4DC0">
        <w:t xml:space="preserve">a licence for the period </w:t>
      </w:r>
      <w:r w:rsidR="00F13ACD" w:rsidRPr="00BB4DC0">
        <w:t xml:space="preserve">prescribed by the </w:t>
      </w:r>
      <w:r w:rsidR="00F13ACD" w:rsidRPr="00840396">
        <w:t>regulation</w:t>
      </w:r>
      <w:r w:rsidR="00F13ACD" w:rsidRPr="00BB4DC0">
        <w:t>s</w:t>
      </w:r>
      <w:r w:rsidRPr="00BB4DC0">
        <w:t>.</w:t>
      </w:r>
    </w:p>
    <w:p w:rsidR="003808CF" w:rsidRPr="00BB4DC0" w:rsidRDefault="003808CF" w:rsidP="003808CF">
      <w:pPr>
        <w:pStyle w:val="Subsection"/>
      </w:pPr>
      <w:r w:rsidRPr="00BB4DC0">
        <w:tab/>
      </w:r>
      <w:r w:rsidR="00592FA9">
        <w:t>(4)</w:t>
      </w:r>
      <w:r w:rsidRPr="00BB4DC0">
        <w:tab/>
        <w:t xml:space="preserve">The </w:t>
      </w:r>
      <w:r w:rsidRPr="00840396">
        <w:t>regulation</w:t>
      </w:r>
      <w:r w:rsidRPr="00BB4DC0">
        <w:t>s may prescribe periods of disqualification (which may be permanent) for the purposes of subsection </w:t>
      </w:r>
      <w:r w:rsidR="00A328D7">
        <w:t>(3)(b)</w:t>
      </w:r>
      <w:r w:rsidRPr="00BB4DC0">
        <w:t>.</w:t>
      </w:r>
    </w:p>
    <w:p w:rsidR="003808CF" w:rsidRPr="00BB4DC0" w:rsidRDefault="003808CF" w:rsidP="00C97FF8">
      <w:pPr>
        <w:pStyle w:val="Subsection"/>
        <w:keepNext/>
      </w:pPr>
      <w:r w:rsidRPr="00BB4DC0">
        <w:tab/>
      </w:r>
      <w:r w:rsidR="00592FA9">
        <w:t>(5)</w:t>
      </w:r>
      <w:r w:rsidRPr="00BB4DC0">
        <w:tab/>
        <w:t xml:space="preserve">Different periods of disqualification may be prescribed depending on any of the following — </w:t>
      </w:r>
    </w:p>
    <w:p w:rsidR="003808CF" w:rsidRPr="00BB4DC0" w:rsidRDefault="003808CF" w:rsidP="003808CF">
      <w:pPr>
        <w:pStyle w:val="Indenta"/>
      </w:pPr>
      <w:r w:rsidRPr="00BB4DC0">
        <w:tab/>
      </w:r>
      <w:r w:rsidR="00592FA9">
        <w:t>(a)</w:t>
      </w:r>
      <w:r w:rsidRPr="00BB4DC0">
        <w:tab/>
        <w:t>the number of current penalty points reached on the day the notice is given;</w:t>
      </w:r>
    </w:p>
    <w:p w:rsidR="003808CF" w:rsidRPr="00BB4DC0" w:rsidRDefault="003808CF" w:rsidP="003808CF">
      <w:pPr>
        <w:pStyle w:val="Indenta"/>
      </w:pPr>
      <w:r w:rsidRPr="00BB4DC0">
        <w:tab/>
      </w:r>
      <w:r w:rsidR="00592FA9">
        <w:t>(b)</w:t>
      </w:r>
      <w:r w:rsidRPr="00BB4DC0">
        <w:tab/>
        <w:t>whether or not the person holds a licence</w:t>
      </w:r>
      <w:r w:rsidR="000C1E3D">
        <w:t xml:space="preserve"> that is in force</w:t>
      </w:r>
      <w:r w:rsidRPr="00BB4DC0">
        <w:t xml:space="preserve">, or </w:t>
      </w:r>
      <w:r w:rsidR="008C4830" w:rsidRPr="00BB4DC0">
        <w:t xml:space="preserve">the length of time that </w:t>
      </w:r>
      <w:r w:rsidRPr="00BB4DC0">
        <w:t>the person has continuously held a licence</w:t>
      </w:r>
      <w:r w:rsidR="00F67E9A">
        <w:t xml:space="preserve"> that is in force</w:t>
      </w:r>
      <w:r w:rsidRPr="00BB4DC0">
        <w:t>, when the notice is given;</w:t>
      </w:r>
    </w:p>
    <w:p w:rsidR="003808CF" w:rsidRPr="00BB4DC0" w:rsidRDefault="003808CF" w:rsidP="003808CF">
      <w:pPr>
        <w:pStyle w:val="Indenta"/>
      </w:pPr>
      <w:r w:rsidRPr="00BB4DC0">
        <w:tab/>
      </w:r>
      <w:r w:rsidR="00592FA9">
        <w:t>(c)</w:t>
      </w:r>
      <w:r w:rsidRPr="00BB4DC0">
        <w:tab/>
        <w:t>whether or not the person has previously been disqualified under</w:t>
      </w:r>
      <w:r w:rsidR="00275ACE" w:rsidRPr="00BB4DC0">
        <w:t xml:space="preserve"> subsection </w:t>
      </w:r>
      <w:r w:rsidR="00A328D7">
        <w:t>(3)(b)</w:t>
      </w:r>
      <w:r w:rsidRPr="00BB4DC0">
        <w:t>.</w:t>
      </w:r>
    </w:p>
    <w:p w:rsidR="003808CF" w:rsidRPr="00BB4DC0" w:rsidRDefault="003808CF" w:rsidP="003808CF">
      <w:pPr>
        <w:pStyle w:val="Subsection"/>
      </w:pPr>
      <w:r w:rsidRPr="00BB4DC0">
        <w:tab/>
      </w:r>
      <w:r w:rsidR="00592FA9">
        <w:t>(6)</w:t>
      </w:r>
      <w:r w:rsidRPr="00BB4DC0">
        <w:tab/>
        <w:t xml:space="preserve">The cancellation of a licence under </w:t>
      </w:r>
      <w:r w:rsidR="00077866" w:rsidRPr="00BB4DC0">
        <w:t>subsection </w:t>
      </w:r>
      <w:r w:rsidR="00A328D7">
        <w:t>(3)(a)</w:t>
      </w:r>
      <w:r w:rsidR="00077866" w:rsidRPr="00BB4DC0">
        <w:t xml:space="preserve"> </w:t>
      </w:r>
      <w:r w:rsidRPr="00BB4DC0">
        <w:t>has effect even if the licence is suspended when the notice is given.</w:t>
      </w:r>
    </w:p>
    <w:p w:rsidR="000C76D4" w:rsidRPr="00BB4DC0" w:rsidRDefault="000C76D4" w:rsidP="000C76D4">
      <w:pPr>
        <w:pStyle w:val="Subsection"/>
      </w:pPr>
      <w:r w:rsidRPr="00BB4DC0">
        <w:tab/>
      </w:r>
      <w:r w:rsidR="00592FA9">
        <w:t>(7)</w:t>
      </w:r>
      <w:r w:rsidRPr="00BB4DC0">
        <w:tab/>
        <w:t xml:space="preserve">Nothing in this section prevents the </w:t>
      </w:r>
      <w:r w:rsidR="008D6FA0" w:rsidRPr="00BB4DC0">
        <w:t>commencement of a period of disqualification</w:t>
      </w:r>
      <w:r w:rsidRPr="00BB4DC0">
        <w:t xml:space="preserve"> from being postponed under section </w:t>
      </w:r>
      <w:r w:rsidR="00A328D7">
        <w:t>39</w:t>
      </w:r>
      <w:r w:rsidRPr="00BB4DC0">
        <w:t>.</w:t>
      </w:r>
    </w:p>
    <w:p w:rsidR="00474C7C" w:rsidRPr="00BB4DC0" w:rsidRDefault="00474C7C" w:rsidP="00474C7C">
      <w:pPr>
        <w:pStyle w:val="Heading3"/>
      </w:pPr>
      <w:bookmarkStart w:id="312" w:name="_Toc364850552"/>
      <w:bookmarkStart w:id="313" w:name="_Toc364850671"/>
      <w:bookmarkStart w:id="314" w:name="_Toc364856857"/>
      <w:bookmarkStart w:id="315" w:name="_Toc364857576"/>
      <w:bookmarkStart w:id="316" w:name="_Toc365455273"/>
      <w:bookmarkStart w:id="317" w:name="_Toc365455705"/>
      <w:bookmarkStart w:id="318" w:name="_Toc369858601"/>
      <w:bookmarkStart w:id="319" w:name="_Toc370199494"/>
      <w:bookmarkStart w:id="320" w:name="_Toc391636649"/>
      <w:bookmarkStart w:id="321" w:name="_Toc391899000"/>
      <w:bookmarkStart w:id="322" w:name="_Toc392134153"/>
      <w:bookmarkStart w:id="323" w:name="_Toc392144449"/>
      <w:bookmarkStart w:id="324" w:name="_Toc392144569"/>
      <w:bookmarkStart w:id="325" w:name="_Toc392151137"/>
      <w:r w:rsidRPr="00BB4DC0">
        <w:rPr>
          <w:rStyle w:val="CharDivNo"/>
        </w:rPr>
        <w:t xml:space="preserve">Division </w:t>
      </w:r>
      <w:r w:rsidR="00592FA9">
        <w:rPr>
          <w:rStyle w:val="CharDivNo"/>
        </w:rPr>
        <w:t>5</w:t>
      </w:r>
      <w:r w:rsidRPr="00BB4DC0">
        <w:t> — </w:t>
      </w:r>
      <w:r w:rsidRPr="00BB4DC0">
        <w:rPr>
          <w:rStyle w:val="CharDivText"/>
        </w:rPr>
        <w:t>General provisions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3808CF" w:rsidRPr="00BB4DC0" w:rsidRDefault="00592FA9" w:rsidP="003808CF">
      <w:pPr>
        <w:pStyle w:val="Heading5"/>
      </w:pPr>
      <w:bookmarkStart w:id="326" w:name="_Toc392134154"/>
      <w:bookmarkStart w:id="327" w:name="_Toc392144570"/>
      <w:bookmarkStart w:id="328" w:name="_Toc392151138"/>
      <w:r>
        <w:rPr>
          <w:rStyle w:val="CharSectno"/>
        </w:rPr>
        <w:t>39</w:t>
      </w:r>
      <w:r w:rsidR="003808CF" w:rsidRPr="00BB4DC0">
        <w:t>.</w:t>
      </w:r>
      <w:r w:rsidR="003808CF" w:rsidRPr="00BB4DC0">
        <w:tab/>
        <w:t>Cumulative effect of disqualification</w:t>
      </w:r>
      <w:bookmarkEnd w:id="326"/>
      <w:bookmarkEnd w:id="327"/>
      <w:bookmarkEnd w:id="328"/>
    </w:p>
    <w:p w:rsidR="003808CF" w:rsidRPr="00BB4DC0" w:rsidRDefault="003808CF" w:rsidP="003808CF">
      <w:pPr>
        <w:pStyle w:val="Subsection"/>
      </w:pPr>
      <w:r w:rsidRPr="00BB4DC0">
        <w:tab/>
      </w:r>
      <w:r w:rsidR="00592FA9">
        <w:t>(1)</w:t>
      </w:r>
      <w:r w:rsidRPr="00BB4DC0">
        <w:tab/>
      </w:r>
      <w:r w:rsidR="00174E41" w:rsidRPr="00BB4DC0">
        <w:t>This section applies i</w:t>
      </w:r>
      <w:r w:rsidRPr="00BB4DC0">
        <w:t xml:space="preserve">f, when the period for which a person is disqualified (the </w:t>
      </w:r>
      <w:r w:rsidR="00424076" w:rsidRPr="00BB4DC0">
        <w:rPr>
          <w:rStyle w:val="CharDefText"/>
        </w:rPr>
        <w:t>new</w:t>
      </w:r>
      <w:r w:rsidRPr="00BB4DC0">
        <w:rPr>
          <w:rStyle w:val="CharDefText"/>
        </w:rPr>
        <w:t xml:space="preserve"> disqualification period</w:t>
      </w:r>
      <w:r w:rsidRPr="00BB4DC0">
        <w:t xml:space="preserve">) under </w:t>
      </w:r>
      <w:r w:rsidR="00A25DBD" w:rsidRPr="00BB4DC0">
        <w:t>section </w:t>
      </w:r>
      <w:r w:rsidR="00A328D7">
        <w:t>33(2)(b)</w:t>
      </w:r>
      <w:r w:rsidR="00A25DBD" w:rsidRPr="00BB4DC0">
        <w:t xml:space="preserve"> or</w:t>
      </w:r>
      <w:r w:rsidR="00DC2B7C" w:rsidRPr="00BB4DC0">
        <w:t> </w:t>
      </w:r>
      <w:r w:rsidR="00A328D7">
        <w:t>38(3)(b)</w:t>
      </w:r>
      <w:r w:rsidR="00A25DBD" w:rsidRPr="00BB4DC0">
        <w:t xml:space="preserve"> </w:t>
      </w:r>
      <w:r w:rsidRPr="00BB4DC0">
        <w:t xml:space="preserve">would otherwise commence, the person is already disqualified under </w:t>
      </w:r>
      <w:r w:rsidR="008D6FA0" w:rsidRPr="00BB4DC0">
        <w:t>either of those sections</w:t>
      </w:r>
      <w:r w:rsidR="00174E41" w:rsidRPr="00BB4DC0">
        <w:t>.</w:t>
      </w:r>
    </w:p>
    <w:p w:rsidR="003808CF" w:rsidRPr="00BB4DC0" w:rsidRDefault="00174E41" w:rsidP="003808CF">
      <w:pPr>
        <w:pStyle w:val="Subsection"/>
      </w:pPr>
      <w:r w:rsidRPr="00BB4DC0">
        <w:tab/>
      </w:r>
      <w:r w:rsidR="00592FA9">
        <w:t>(2)</w:t>
      </w:r>
      <w:r w:rsidRPr="00BB4DC0">
        <w:tab/>
        <w:t>T</w:t>
      </w:r>
      <w:r w:rsidR="003808CF" w:rsidRPr="00BB4DC0">
        <w:t xml:space="preserve">he commencement of the </w:t>
      </w:r>
      <w:r w:rsidR="00424076" w:rsidRPr="00BB4DC0">
        <w:t>new</w:t>
      </w:r>
      <w:r w:rsidR="003808CF" w:rsidRPr="00BB4DC0">
        <w:t xml:space="preserve"> disqualification period is postponed</w:t>
      </w:r>
      <w:r w:rsidRPr="00BB4DC0">
        <w:t xml:space="preserve">, and </w:t>
      </w:r>
      <w:r w:rsidR="003808CF" w:rsidRPr="00BB4DC0">
        <w:t>the disqua</w:t>
      </w:r>
      <w:r w:rsidRPr="00BB4DC0">
        <w:t xml:space="preserve">lification does not have effect, </w:t>
      </w:r>
      <w:r w:rsidR="003808CF" w:rsidRPr="00BB4DC0">
        <w:t>until the existing period of disqualification, and any period of disqualification that commences subsequently, has ended.</w:t>
      </w:r>
    </w:p>
    <w:p w:rsidR="003808CF" w:rsidRPr="00BB4DC0" w:rsidRDefault="003808CF" w:rsidP="003808CF">
      <w:pPr>
        <w:pStyle w:val="Subsection"/>
      </w:pPr>
      <w:r w:rsidRPr="00BB4DC0">
        <w:tab/>
      </w:r>
      <w:r w:rsidR="00592FA9">
        <w:t>(3)</w:t>
      </w:r>
      <w:r w:rsidRPr="00BB4DC0">
        <w:tab/>
        <w:t xml:space="preserve">Postponing the commencement of the </w:t>
      </w:r>
      <w:r w:rsidR="00424076" w:rsidRPr="00BB4DC0">
        <w:t>new</w:t>
      </w:r>
      <w:r w:rsidRPr="00BB4DC0">
        <w:t xml:space="preserve"> disqualification period does not reduce the </w:t>
      </w:r>
      <w:r w:rsidR="00424076" w:rsidRPr="00BB4DC0">
        <w:t xml:space="preserve">new </w:t>
      </w:r>
      <w:r w:rsidRPr="00BB4DC0">
        <w:t>disqualification period.</w:t>
      </w:r>
    </w:p>
    <w:p w:rsidR="003808CF" w:rsidRPr="00BB4DC0" w:rsidRDefault="00592FA9" w:rsidP="00C97FF8">
      <w:pPr>
        <w:pStyle w:val="Heading5"/>
      </w:pPr>
      <w:bookmarkStart w:id="329" w:name="_Toc392134155"/>
      <w:bookmarkStart w:id="330" w:name="_Toc392144571"/>
      <w:bookmarkStart w:id="331" w:name="_Toc392151139"/>
      <w:r>
        <w:rPr>
          <w:rStyle w:val="CharSectno"/>
        </w:rPr>
        <w:t>40</w:t>
      </w:r>
      <w:r w:rsidR="003808CF" w:rsidRPr="00BB4DC0">
        <w:t>.</w:t>
      </w:r>
      <w:r w:rsidR="003808CF" w:rsidRPr="00BB4DC0">
        <w:tab/>
        <w:t>Effect of permanent disqualification</w:t>
      </w:r>
      <w:bookmarkEnd w:id="329"/>
      <w:bookmarkEnd w:id="330"/>
      <w:bookmarkEnd w:id="331"/>
    </w:p>
    <w:p w:rsidR="003808CF" w:rsidRPr="00BB4DC0" w:rsidRDefault="003808CF" w:rsidP="00C97FF8">
      <w:pPr>
        <w:pStyle w:val="Subsection"/>
        <w:keepNext/>
      </w:pPr>
      <w:r w:rsidRPr="00BB4DC0">
        <w:tab/>
      </w:r>
      <w:r w:rsidRPr="00BB4DC0">
        <w:tab/>
        <w:t xml:space="preserve">If a person is permanently disqualified under </w:t>
      </w:r>
      <w:r w:rsidR="00A25DBD" w:rsidRPr="00BB4DC0">
        <w:t>section </w:t>
      </w:r>
      <w:r w:rsidR="00A328D7">
        <w:t>33(2)(b)</w:t>
      </w:r>
      <w:r w:rsidR="00A25DBD" w:rsidRPr="00BB4DC0">
        <w:t xml:space="preserve"> or</w:t>
      </w:r>
      <w:r w:rsidR="00804185" w:rsidRPr="00BB4DC0">
        <w:t> </w:t>
      </w:r>
      <w:r w:rsidR="00A328D7">
        <w:t>38(3)(b)</w:t>
      </w:r>
      <w:r w:rsidRPr="00BB4DC0">
        <w:t>, then despite any other provision</w:t>
      </w:r>
      <w:r w:rsidRPr="00840396">
        <w:t xml:space="preserve"> of this Act</w:t>
      </w:r>
      <w:r w:rsidRPr="00BB4DC0">
        <w:t xml:space="preserve">, the CEO is not required — </w:t>
      </w:r>
    </w:p>
    <w:p w:rsidR="003808CF" w:rsidRPr="00BB4DC0" w:rsidRDefault="003808CF" w:rsidP="003808CF">
      <w:pPr>
        <w:pStyle w:val="Indenta"/>
      </w:pPr>
      <w:r w:rsidRPr="00BB4DC0">
        <w:tab/>
      </w:r>
      <w:r w:rsidR="00592FA9">
        <w:t>(a)</w:t>
      </w:r>
      <w:r w:rsidRPr="00BB4DC0">
        <w:tab/>
        <w:t>to record penalty points against the person in the penalty points register; or</w:t>
      </w:r>
    </w:p>
    <w:p w:rsidR="003808CF" w:rsidRPr="00BB4DC0" w:rsidRDefault="003808CF" w:rsidP="003808CF">
      <w:pPr>
        <w:pStyle w:val="Indenta"/>
      </w:pPr>
      <w:r w:rsidRPr="00BB4DC0">
        <w:tab/>
      </w:r>
      <w:r w:rsidR="00592FA9">
        <w:t>(b)</w:t>
      </w:r>
      <w:r w:rsidRPr="00BB4DC0">
        <w:tab/>
        <w:t>to give the person an excessive penalty points notice.</w:t>
      </w:r>
    </w:p>
    <w:p w:rsidR="00DF3ACE" w:rsidRPr="00BB4DC0" w:rsidRDefault="00DF3ACE" w:rsidP="00DF3ACE">
      <w:pPr>
        <w:pStyle w:val="Heading2"/>
      </w:pPr>
      <w:bookmarkStart w:id="332" w:name="_Toc364850555"/>
      <w:bookmarkStart w:id="333" w:name="_Toc364850674"/>
      <w:bookmarkStart w:id="334" w:name="_Toc364856860"/>
      <w:bookmarkStart w:id="335" w:name="_Toc364857579"/>
      <w:bookmarkStart w:id="336" w:name="_Toc365455276"/>
      <w:bookmarkStart w:id="337" w:name="_Toc365455708"/>
      <w:bookmarkStart w:id="338" w:name="_Toc369858604"/>
      <w:bookmarkStart w:id="339" w:name="_Toc370199497"/>
      <w:bookmarkStart w:id="340" w:name="_Toc391636652"/>
      <w:bookmarkStart w:id="341" w:name="_Toc391899003"/>
      <w:bookmarkStart w:id="342" w:name="_Toc392134156"/>
      <w:bookmarkStart w:id="343" w:name="_Toc392144452"/>
      <w:bookmarkStart w:id="344" w:name="_Toc392144572"/>
      <w:bookmarkStart w:id="345" w:name="_Toc392151140"/>
      <w:r w:rsidRPr="00BB4DC0">
        <w:rPr>
          <w:rStyle w:val="CharPartNo"/>
        </w:rPr>
        <w:t xml:space="preserve">Part </w:t>
      </w:r>
      <w:r w:rsidR="00592FA9">
        <w:rPr>
          <w:rStyle w:val="CharPartNo"/>
        </w:rPr>
        <w:t>6</w:t>
      </w:r>
      <w:r w:rsidRPr="00BB4DC0">
        <w:rPr>
          <w:rStyle w:val="CharDivNo"/>
        </w:rPr>
        <w:t> </w:t>
      </w:r>
      <w:r w:rsidRPr="00BB4DC0">
        <w:t>—</w:t>
      </w:r>
      <w:r w:rsidRPr="00BB4DC0">
        <w:rPr>
          <w:rStyle w:val="CharDivText"/>
        </w:rPr>
        <w:t> </w:t>
      </w:r>
      <w:r w:rsidRPr="00BB4DC0">
        <w:rPr>
          <w:rStyle w:val="CharPartText"/>
        </w:rPr>
        <w:t>Enforcement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DF3ACE" w:rsidRPr="00BB4DC0" w:rsidRDefault="00592FA9" w:rsidP="00DF3ACE">
      <w:pPr>
        <w:pStyle w:val="Heading5"/>
      </w:pPr>
      <w:bookmarkStart w:id="346" w:name="_Toc392134157"/>
      <w:bookmarkStart w:id="347" w:name="_Toc392144573"/>
      <w:bookmarkStart w:id="348" w:name="_Toc392151141"/>
      <w:r>
        <w:rPr>
          <w:rStyle w:val="CharSectno"/>
        </w:rPr>
        <w:t>41</w:t>
      </w:r>
      <w:r w:rsidR="00DF3ACE" w:rsidRPr="00BB4DC0">
        <w:t>.</w:t>
      </w:r>
      <w:r w:rsidR="00DF3ACE" w:rsidRPr="00BB4DC0">
        <w:tab/>
        <w:t>Authorised officers</w:t>
      </w:r>
      <w:bookmarkEnd w:id="346"/>
      <w:bookmarkEnd w:id="347"/>
      <w:bookmarkEnd w:id="348"/>
    </w:p>
    <w:p w:rsidR="00DF3ACE" w:rsidRPr="00BB4DC0" w:rsidRDefault="00DF3ACE" w:rsidP="00DF3ACE">
      <w:pPr>
        <w:pStyle w:val="Subsection"/>
      </w:pPr>
      <w:r w:rsidRPr="00BB4DC0">
        <w:tab/>
      </w:r>
      <w:r w:rsidR="00592FA9">
        <w:t>(1)</w:t>
      </w:r>
      <w:r w:rsidRPr="00BB4DC0">
        <w:tab/>
        <w:t>For the purposes</w:t>
      </w:r>
      <w:r w:rsidRPr="00840396">
        <w:t xml:space="preserve"> of this Act</w:t>
      </w:r>
      <w:r w:rsidRPr="00BB4DC0">
        <w:t xml:space="preserve">, an </w:t>
      </w:r>
      <w:r w:rsidR="005B0811" w:rsidRPr="005B0811">
        <w:t>authorised officer</w:t>
      </w:r>
      <w:r w:rsidR="005B0811" w:rsidRPr="00515D36">
        <w:t xml:space="preserve"> </w:t>
      </w:r>
      <w:r w:rsidRPr="00BB4DC0">
        <w:t xml:space="preserve">is — </w:t>
      </w:r>
    </w:p>
    <w:p w:rsidR="00DF3ACE" w:rsidRPr="00BB4DC0" w:rsidRDefault="00DF3ACE" w:rsidP="00DF3ACE">
      <w:pPr>
        <w:pStyle w:val="Indenta"/>
      </w:pPr>
      <w:r w:rsidRPr="00BB4DC0">
        <w:tab/>
      </w:r>
      <w:r w:rsidR="00592FA9">
        <w:t>(a)</w:t>
      </w:r>
      <w:r w:rsidRPr="00BB4DC0">
        <w:tab/>
        <w:t>a police officer; or</w:t>
      </w:r>
    </w:p>
    <w:p w:rsidR="00DF3ACE" w:rsidRPr="00BB4DC0" w:rsidRDefault="00DF3ACE" w:rsidP="00DF3ACE">
      <w:pPr>
        <w:pStyle w:val="Indenta"/>
      </w:pPr>
      <w:r w:rsidRPr="00BB4DC0">
        <w:tab/>
      </w:r>
      <w:r w:rsidR="00592FA9">
        <w:t>(b)</w:t>
      </w:r>
      <w:r w:rsidRPr="00BB4DC0">
        <w:tab/>
        <w:t>a person designated by the CEO under subsection </w:t>
      </w:r>
      <w:r w:rsidR="00A328D7">
        <w:t>(2)</w:t>
      </w:r>
      <w:r w:rsidRPr="00BB4DC0">
        <w:t>.</w:t>
      </w:r>
    </w:p>
    <w:p w:rsidR="00DF3ACE" w:rsidRPr="00BB4DC0" w:rsidRDefault="00DF3ACE" w:rsidP="00DF3ACE">
      <w:pPr>
        <w:pStyle w:val="Subsection"/>
      </w:pPr>
      <w:r w:rsidRPr="00BB4DC0">
        <w:tab/>
      </w:r>
      <w:r w:rsidR="00592FA9">
        <w:t>(2)</w:t>
      </w:r>
      <w:r w:rsidRPr="00BB4DC0">
        <w:tab/>
        <w:t>The CEO may designate as an authorised officer a person employed in, or engaged for the purposes of, the Department.</w:t>
      </w:r>
    </w:p>
    <w:p w:rsidR="00DF3ACE" w:rsidRPr="00BB4DC0" w:rsidRDefault="00DF3ACE" w:rsidP="00DF3ACE">
      <w:pPr>
        <w:pStyle w:val="Subsection"/>
      </w:pPr>
      <w:r w:rsidRPr="00BB4DC0">
        <w:tab/>
      </w:r>
      <w:r w:rsidR="00592FA9">
        <w:t>(3)</w:t>
      </w:r>
      <w:r w:rsidRPr="00BB4DC0">
        <w:tab/>
        <w:t>The CEO must ensure that each authorised officer designated under subsection </w:t>
      </w:r>
      <w:r w:rsidR="00A328D7">
        <w:t>(2)</w:t>
      </w:r>
      <w:r w:rsidRPr="00BB4DC0">
        <w:t xml:space="preserve"> is issued with an identity card in the approved form.</w:t>
      </w:r>
    </w:p>
    <w:p w:rsidR="00DF3ACE" w:rsidRPr="00BB4DC0" w:rsidRDefault="00DF3ACE" w:rsidP="00DF3ACE">
      <w:pPr>
        <w:pStyle w:val="Subsection"/>
      </w:pPr>
      <w:r w:rsidRPr="00BB4DC0">
        <w:tab/>
      </w:r>
      <w:r w:rsidR="00592FA9">
        <w:t>(4)</w:t>
      </w:r>
      <w:r w:rsidRPr="00BB4DC0">
        <w:tab/>
        <w:t>An authorised officer designated under subsection </w:t>
      </w:r>
      <w:r w:rsidR="00A328D7">
        <w:t>(2)</w:t>
      </w:r>
      <w:r w:rsidRPr="00BB4DC0">
        <w:t xml:space="preserve"> must — </w:t>
      </w:r>
    </w:p>
    <w:p w:rsidR="00DF3ACE" w:rsidRPr="00BB4DC0" w:rsidRDefault="00DF3ACE" w:rsidP="00DF3ACE">
      <w:pPr>
        <w:pStyle w:val="Indenta"/>
      </w:pPr>
      <w:r w:rsidRPr="00BB4DC0">
        <w:tab/>
      </w:r>
      <w:r w:rsidR="00592FA9">
        <w:t>(a)</w:t>
      </w:r>
      <w:r w:rsidRPr="00BB4DC0">
        <w:tab/>
        <w:t xml:space="preserve">carry </w:t>
      </w:r>
      <w:r w:rsidR="0035436C" w:rsidRPr="00BB4DC0">
        <w:t>the officer’s</w:t>
      </w:r>
      <w:r w:rsidRPr="00BB4DC0">
        <w:t xml:space="preserve"> identity card when performing functions under this Act; and</w:t>
      </w:r>
    </w:p>
    <w:p w:rsidR="00DF3ACE" w:rsidRPr="00BB4DC0" w:rsidRDefault="00DF3ACE" w:rsidP="00DF3ACE">
      <w:pPr>
        <w:pStyle w:val="Indenta"/>
      </w:pPr>
      <w:r w:rsidRPr="00BB4DC0">
        <w:tab/>
      </w:r>
      <w:r w:rsidR="00592FA9">
        <w:t>(b)</w:t>
      </w:r>
      <w:r w:rsidRPr="00BB4DC0">
        <w:tab/>
        <w:t xml:space="preserve">if it is practicable to do so, produce </w:t>
      </w:r>
      <w:r w:rsidR="00077866" w:rsidRPr="00BB4DC0">
        <w:t>the officer’s</w:t>
      </w:r>
      <w:r w:rsidRPr="00BB4DC0">
        <w:t xml:space="preserve"> identity card before exercising a power under this Act.</w:t>
      </w:r>
    </w:p>
    <w:p w:rsidR="00DF3ACE" w:rsidRPr="00BB4DC0" w:rsidRDefault="00DF3ACE" w:rsidP="00DF3ACE">
      <w:pPr>
        <w:pStyle w:val="Subsection"/>
      </w:pPr>
      <w:r w:rsidRPr="00BB4DC0">
        <w:tab/>
      </w:r>
      <w:r w:rsidR="00592FA9">
        <w:t>(5)</w:t>
      </w:r>
      <w:r w:rsidRPr="00BB4DC0">
        <w:tab/>
        <w:t xml:space="preserve">In any proceedings, the production </w:t>
      </w:r>
      <w:r w:rsidR="00CA7F02" w:rsidRPr="00BB4DC0">
        <w:t>of an identity card is</w:t>
      </w:r>
      <w:r w:rsidRPr="00BB4DC0">
        <w:t xml:space="preserve"> evidence of </w:t>
      </w:r>
      <w:r w:rsidR="00CA7F02" w:rsidRPr="00BB4DC0">
        <w:t xml:space="preserve">the </w:t>
      </w:r>
      <w:r w:rsidRPr="00BB4DC0">
        <w:t>designation under subsection </w:t>
      </w:r>
      <w:r w:rsidR="00A328D7">
        <w:t>(2)</w:t>
      </w:r>
      <w:r w:rsidR="00CA7F02" w:rsidRPr="00BB4DC0">
        <w:t xml:space="preserve"> of the authorised officer to whom the card relates</w:t>
      </w:r>
      <w:r w:rsidRPr="00BB4DC0">
        <w:t>.</w:t>
      </w:r>
    </w:p>
    <w:p w:rsidR="00DF3ACE" w:rsidRPr="00BB4DC0" w:rsidRDefault="00592FA9" w:rsidP="00DF3ACE">
      <w:pPr>
        <w:pStyle w:val="Heading5"/>
      </w:pPr>
      <w:bookmarkStart w:id="349" w:name="_Toc392134158"/>
      <w:bookmarkStart w:id="350" w:name="_Toc392144574"/>
      <w:bookmarkStart w:id="351" w:name="_Toc392151142"/>
      <w:r>
        <w:rPr>
          <w:rStyle w:val="CharSectno"/>
        </w:rPr>
        <w:t>42</w:t>
      </w:r>
      <w:r w:rsidR="00DF3ACE" w:rsidRPr="00BB4DC0">
        <w:t>.</w:t>
      </w:r>
      <w:r w:rsidR="00DF3ACE" w:rsidRPr="00BB4DC0">
        <w:tab/>
        <w:t>Powers of authorised officers</w:t>
      </w:r>
      <w:bookmarkEnd w:id="349"/>
      <w:bookmarkEnd w:id="350"/>
      <w:bookmarkEnd w:id="351"/>
    </w:p>
    <w:p w:rsidR="00DF3ACE" w:rsidRPr="00BB4DC0" w:rsidRDefault="00DF3ACE" w:rsidP="00DF3ACE">
      <w:pPr>
        <w:pStyle w:val="Subsection"/>
      </w:pPr>
      <w:r w:rsidRPr="00BB4DC0">
        <w:tab/>
      </w:r>
      <w:r w:rsidR="00592FA9">
        <w:t>(1)</w:t>
      </w:r>
      <w:r w:rsidRPr="00BB4DC0">
        <w:tab/>
        <w:t xml:space="preserve">An authorised officer may exercise the powers set out in this Part for the following purposes — </w:t>
      </w:r>
    </w:p>
    <w:p w:rsidR="00DF3ACE" w:rsidRPr="00BB4DC0" w:rsidRDefault="00DF3ACE" w:rsidP="00DF3ACE">
      <w:pPr>
        <w:pStyle w:val="Indenta"/>
      </w:pPr>
      <w:r w:rsidRPr="00BB4DC0">
        <w:tab/>
      </w:r>
      <w:r w:rsidR="00592FA9">
        <w:t>(a)</w:t>
      </w:r>
      <w:r w:rsidRPr="00BB4DC0">
        <w:tab/>
        <w:t xml:space="preserve">to monitor compliance with this Act, the </w:t>
      </w:r>
      <w:r w:rsidRPr="00840396">
        <w:t>regulation</w:t>
      </w:r>
      <w:r w:rsidRPr="00BB4DC0">
        <w:t>s or a code of conduct approved under section </w:t>
      </w:r>
      <w:r w:rsidR="00A328D7">
        <w:t>29</w:t>
      </w:r>
      <w:r w:rsidRPr="00BB4DC0">
        <w:t>;</w:t>
      </w:r>
    </w:p>
    <w:p w:rsidR="00DF3ACE" w:rsidRPr="00BB4DC0" w:rsidRDefault="00DF3ACE" w:rsidP="00DF3ACE">
      <w:pPr>
        <w:pStyle w:val="Indenta"/>
      </w:pPr>
      <w:r w:rsidRPr="00BB4DC0">
        <w:tab/>
      </w:r>
      <w:r w:rsidR="00592FA9">
        <w:t>(b)</w:t>
      </w:r>
      <w:r w:rsidRPr="00BB4DC0">
        <w:tab/>
        <w:t>to investigate a suspected contravention</w:t>
      </w:r>
      <w:r w:rsidRPr="00840396">
        <w:t xml:space="preserve"> of this Act</w:t>
      </w:r>
      <w:r w:rsidRPr="00BB4DC0">
        <w:t xml:space="preserve"> or the </w:t>
      </w:r>
      <w:r w:rsidRPr="00840396">
        <w:t>regulation</w:t>
      </w:r>
      <w:r w:rsidRPr="00BB4DC0">
        <w:t>s;</w:t>
      </w:r>
    </w:p>
    <w:p w:rsidR="00DF3ACE" w:rsidRPr="00BB4DC0" w:rsidRDefault="00DF3ACE" w:rsidP="00DF3ACE">
      <w:pPr>
        <w:pStyle w:val="Indenta"/>
      </w:pPr>
      <w:r w:rsidRPr="00BB4DC0">
        <w:tab/>
      </w:r>
      <w:r w:rsidR="00592FA9">
        <w:t>(c)</w:t>
      </w:r>
      <w:r w:rsidRPr="00BB4DC0">
        <w:tab/>
        <w:t>to investigate whether there are grounds for making a suspension order or cancellation order.</w:t>
      </w:r>
    </w:p>
    <w:p w:rsidR="00DF3ACE" w:rsidRPr="00BB4DC0" w:rsidRDefault="00DF3ACE" w:rsidP="00C97FF8">
      <w:pPr>
        <w:pStyle w:val="Subsection"/>
        <w:keepNext/>
      </w:pPr>
      <w:r w:rsidRPr="00BB4DC0">
        <w:tab/>
      </w:r>
      <w:r w:rsidR="00592FA9">
        <w:t>(2)</w:t>
      </w:r>
      <w:r w:rsidRPr="00BB4DC0">
        <w:tab/>
        <w:t>For purposes mentioned in subsection </w:t>
      </w:r>
      <w:r w:rsidR="00A328D7">
        <w:t>(1)</w:t>
      </w:r>
      <w:r w:rsidRPr="00BB4DC0">
        <w:t xml:space="preserve">, an authorised officer may do any or all of the following in relation to a vehicle — </w:t>
      </w:r>
    </w:p>
    <w:p w:rsidR="00DF3ACE" w:rsidRPr="00BB4DC0" w:rsidRDefault="00DF3ACE" w:rsidP="00DF3ACE">
      <w:pPr>
        <w:pStyle w:val="Indenta"/>
      </w:pPr>
      <w:r w:rsidRPr="00BB4DC0">
        <w:tab/>
      </w:r>
      <w:r w:rsidR="00592FA9">
        <w:t>(a)</w:t>
      </w:r>
      <w:r w:rsidRPr="00BB4DC0">
        <w:tab/>
        <w:t>stop and detain the vehicle for as long as is reasonably necessary;</w:t>
      </w:r>
    </w:p>
    <w:p w:rsidR="00DF3ACE" w:rsidRPr="00BB4DC0" w:rsidRDefault="00DF3ACE" w:rsidP="00DF3ACE">
      <w:pPr>
        <w:pStyle w:val="Indenta"/>
      </w:pPr>
      <w:r w:rsidRPr="00BB4DC0">
        <w:tab/>
      </w:r>
      <w:r w:rsidR="00592FA9">
        <w:t>(b)</w:t>
      </w:r>
      <w:r w:rsidRPr="00BB4DC0">
        <w:tab/>
        <w:t>direct the person driving the vehicle to produce for inspection</w:t>
      </w:r>
      <w:r w:rsidR="00A70BFD" w:rsidRPr="00BB4DC0">
        <w:t xml:space="preserve"> either or both of the following</w:t>
      </w:r>
      <w:r w:rsidRPr="00BB4DC0">
        <w:t xml:space="preserve"> — </w:t>
      </w:r>
    </w:p>
    <w:p w:rsidR="00DF3ACE" w:rsidRPr="00BB4DC0" w:rsidRDefault="00DF3ACE" w:rsidP="00DF3ACE">
      <w:pPr>
        <w:pStyle w:val="Indenti"/>
      </w:pPr>
      <w:r w:rsidRPr="00BB4DC0">
        <w:tab/>
      </w:r>
      <w:r w:rsidR="00592FA9">
        <w:t>(i)</w:t>
      </w:r>
      <w:r w:rsidRPr="00BB4DC0">
        <w:tab/>
        <w:t xml:space="preserve">the </w:t>
      </w:r>
      <w:r w:rsidR="00A70BFD" w:rsidRPr="00BB4DC0">
        <w:t xml:space="preserve">person’s </w:t>
      </w:r>
      <w:r w:rsidR="007C1536" w:rsidRPr="00BB4DC0">
        <w:t>licence document</w:t>
      </w:r>
      <w:r w:rsidR="00A70BFD" w:rsidRPr="00BB4DC0">
        <w:t>;</w:t>
      </w:r>
    </w:p>
    <w:p w:rsidR="00DF3ACE" w:rsidRPr="00BB4DC0" w:rsidRDefault="00DF3ACE" w:rsidP="00DF3ACE">
      <w:pPr>
        <w:pStyle w:val="Indenti"/>
      </w:pPr>
      <w:r w:rsidRPr="00BB4DC0">
        <w:tab/>
      </w:r>
      <w:r w:rsidR="00592FA9">
        <w:t>(ii)</w:t>
      </w:r>
      <w:r w:rsidRPr="00BB4DC0">
        <w:tab/>
        <w:t>the person’s driver’s licence;</w:t>
      </w:r>
    </w:p>
    <w:p w:rsidR="00DF3ACE" w:rsidRPr="00BB4DC0" w:rsidRDefault="00DF3ACE" w:rsidP="00DF3ACE">
      <w:pPr>
        <w:pStyle w:val="Indenta"/>
      </w:pPr>
      <w:r w:rsidRPr="00BB4DC0">
        <w:tab/>
      </w:r>
      <w:r w:rsidR="00592FA9">
        <w:t>(c)</w:t>
      </w:r>
      <w:r w:rsidRPr="00BB4DC0">
        <w:tab/>
        <w:t>direct any person to alight from, or not to enter, the vehicle;</w:t>
      </w:r>
    </w:p>
    <w:p w:rsidR="00DF3ACE" w:rsidRPr="00BB4DC0" w:rsidRDefault="00DF3ACE" w:rsidP="00DF3ACE">
      <w:pPr>
        <w:pStyle w:val="Indenta"/>
      </w:pPr>
      <w:r w:rsidRPr="00BB4DC0">
        <w:tab/>
      </w:r>
      <w:r w:rsidR="00592FA9">
        <w:t>(d)</w:t>
      </w:r>
      <w:r w:rsidRPr="00BB4DC0">
        <w:tab/>
        <w:t xml:space="preserve">direct the person driving the vehicle, or any passenger, to — </w:t>
      </w:r>
    </w:p>
    <w:p w:rsidR="00DF3ACE" w:rsidRPr="00BB4DC0" w:rsidRDefault="00DF3ACE" w:rsidP="00DF3ACE">
      <w:pPr>
        <w:pStyle w:val="Indenti"/>
      </w:pPr>
      <w:r w:rsidRPr="00BB4DC0">
        <w:tab/>
      </w:r>
      <w:r w:rsidR="00592FA9">
        <w:t>(i)</w:t>
      </w:r>
      <w:r w:rsidRPr="00BB4DC0">
        <w:tab/>
        <w:t>give such information as is required; or</w:t>
      </w:r>
    </w:p>
    <w:p w:rsidR="00DF3ACE" w:rsidRPr="00BB4DC0" w:rsidRDefault="00DF3ACE" w:rsidP="00DF3ACE">
      <w:pPr>
        <w:pStyle w:val="Indenti"/>
      </w:pPr>
      <w:r w:rsidRPr="00BB4DC0">
        <w:tab/>
      </w:r>
      <w:r w:rsidR="00592FA9">
        <w:t>(ii)</w:t>
      </w:r>
      <w:r w:rsidRPr="00BB4DC0">
        <w:tab/>
        <w:t>answer a question put to the person; or</w:t>
      </w:r>
    </w:p>
    <w:p w:rsidR="00DF3ACE" w:rsidRPr="00BB4DC0" w:rsidRDefault="00DF3ACE" w:rsidP="00DF3ACE">
      <w:pPr>
        <w:pStyle w:val="Indenti"/>
      </w:pPr>
      <w:r w:rsidRPr="00BB4DC0">
        <w:tab/>
      </w:r>
      <w:r w:rsidR="00592FA9">
        <w:t>(iii)</w:t>
      </w:r>
      <w:r w:rsidRPr="00BB4DC0">
        <w:tab/>
        <w:t xml:space="preserve">state </w:t>
      </w:r>
      <w:r w:rsidR="0035436C" w:rsidRPr="00BB4DC0">
        <w:t>the person’s</w:t>
      </w:r>
      <w:r w:rsidRPr="00BB4DC0">
        <w:t xml:space="preserve"> name and address; or</w:t>
      </w:r>
    </w:p>
    <w:p w:rsidR="00DF3ACE" w:rsidRPr="00BB4DC0" w:rsidRDefault="00DF3ACE" w:rsidP="00DF3ACE">
      <w:pPr>
        <w:pStyle w:val="Indenti"/>
      </w:pPr>
      <w:r w:rsidRPr="00BB4DC0">
        <w:tab/>
      </w:r>
      <w:r w:rsidR="00592FA9">
        <w:t>(iv)</w:t>
      </w:r>
      <w:r w:rsidRPr="00BB4DC0">
        <w:tab/>
        <w:t>produce a document or record</w:t>
      </w:r>
      <w:r w:rsidR="00077866" w:rsidRPr="00BB4DC0">
        <w:t xml:space="preserve"> that is in the person’s possession or under the person’s control</w:t>
      </w:r>
      <w:r w:rsidRPr="00BB4DC0">
        <w:t>;</w:t>
      </w:r>
    </w:p>
    <w:p w:rsidR="00DF3ACE" w:rsidRPr="00BB4DC0" w:rsidRDefault="00DF3ACE" w:rsidP="00DF3ACE">
      <w:pPr>
        <w:pStyle w:val="Indenta"/>
      </w:pPr>
      <w:r w:rsidRPr="00BB4DC0">
        <w:tab/>
      </w:r>
      <w:r w:rsidR="00592FA9">
        <w:t>(e)</w:t>
      </w:r>
      <w:r w:rsidRPr="00BB4DC0">
        <w:tab/>
        <w:t>inspect the vehicle;</w:t>
      </w:r>
    </w:p>
    <w:p w:rsidR="00DF3ACE" w:rsidRPr="00BB4DC0" w:rsidRDefault="00DF3ACE" w:rsidP="00DF3ACE">
      <w:pPr>
        <w:pStyle w:val="Indenta"/>
      </w:pPr>
      <w:r w:rsidRPr="00BB4DC0">
        <w:tab/>
      </w:r>
      <w:r w:rsidR="00592FA9">
        <w:t>(f)</w:t>
      </w:r>
      <w:r w:rsidRPr="00BB4DC0">
        <w:tab/>
        <w:t>inspect, retain or make copies of any document or record produced under paragraph </w:t>
      </w:r>
      <w:r w:rsidR="00A328D7">
        <w:t>(d)(iv)</w:t>
      </w:r>
      <w:r w:rsidRPr="00BB4DC0">
        <w:t>.</w:t>
      </w:r>
    </w:p>
    <w:p w:rsidR="00DF3ACE" w:rsidRPr="00BB4DC0" w:rsidRDefault="00DF3ACE" w:rsidP="00DF3ACE">
      <w:pPr>
        <w:pStyle w:val="Subsection"/>
      </w:pPr>
      <w:r w:rsidRPr="00BB4DC0">
        <w:tab/>
      </w:r>
      <w:r w:rsidR="00592FA9">
        <w:t>(3)</w:t>
      </w:r>
      <w:r w:rsidRPr="00BB4DC0">
        <w:tab/>
        <w:t>For purposes mentioned in subsection </w:t>
      </w:r>
      <w:r w:rsidR="00A328D7">
        <w:t>(1)</w:t>
      </w:r>
      <w:r w:rsidRPr="00BB4DC0">
        <w:t xml:space="preserve">, an authorised officer may do any or all of the following — </w:t>
      </w:r>
    </w:p>
    <w:p w:rsidR="00DF3ACE" w:rsidRPr="00BB4DC0" w:rsidRDefault="00DF3ACE" w:rsidP="00DF3ACE">
      <w:pPr>
        <w:pStyle w:val="Indenta"/>
      </w:pPr>
      <w:r w:rsidRPr="00BB4DC0">
        <w:tab/>
      </w:r>
      <w:r w:rsidR="00592FA9">
        <w:t>(a)</w:t>
      </w:r>
      <w:r w:rsidRPr="00BB4DC0">
        <w:tab/>
        <w:t>direct a person mentioned in subsection </w:t>
      </w:r>
      <w:r w:rsidR="00A328D7">
        <w:t>(5)</w:t>
      </w:r>
      <w:r w:rsidRPr="00BB4DC0">
        <w:t xml:space="preserve"> — </w:t>
      </w:r>
    </w:p>
    <w:p w:rsidR="00DF3ACE" w:rsidRPr="00BB4DC0" w:rsidRDefault="00DF3ACE" w:rsidP="00DF3ACE">
      <w:pPr>
        <w:pStyle w:val="Indenti"/>
      </w:pPr>
      <w:r w:rsidRPr="00BB4DC0">
        <w:tab/>
      </w:r>
      <w:r w:rsidR="00592FA9">
        <w:t>(i)</w:t>
      </w:r>
      <w:r w:rsidRPr="00BB4DC0">
        <w:tab/>
        <w:t>to give such information as is required; or</w:t>
      </w:r>
    </w:p>
    <w:p w:rsidR="00DF3ACE" w:rsidRPr="00BB4DC0" w:rsidRDefault="00DF3ACE" w:rsidP="00DF3ACE">
      <w:pPr>
        <w:pStyle w:val="Indenti"/>
      </w:pPr>
      <w:r w:rsidRPr="00BB4DC0">
        <w:tab/>
      </w:r>
      <w:r w:rsidR="00592FA9">
        <w:t>(ii)</w:t>
      </w:r>
      <w:r w:rsidRPr="00BB4DC0">
        <w:tab/>
        <w:t>to answ</w:t>
      </w:r>
      <w:r w:rsidR="000323A3" w:rsidRPr="00BB4DC0">
        <w:t>er a question put to the person;</w:t>
      </w:r>
    </w:p>
    <w:p w:rsidR="00DF3ACE" w:rsidRPr="00BB4DC0" w:rsidRDefault="00DF3ACE" w:rsidP="00DF3ACE">
      <w:pPr>
        <w:pStyle w:val="Indenta"/>
      </w:pPr>
      <w:r w:rsidRPr="00BB4DC0">
        <w:tab/>
      </w:r>
      <w:r w:rsidR="00592FA9">
        <w:t>(b)</w:t>
      </w:r>
      <w:r w:rsidRPr="00BB4DC0">
        <w:tab/>
        <w:t>direct a person mentioned in subsection </w:t>
      </w:r>
      <w:r w:rsidR="00A328D7">
        <w:t>(5)</w:t>
      </w:r>
      <w:r w:rsidRPr="00BB4DC0">
        <w:t xml:space="preserve"> to produce a document or record that is in the person’s possession or under the person’s control;</w:t>
      </w:r>
    </w:p>
    <w:p w:rsidR="00DF3ACE" w:rsidRPr="00BB4DC0" w:rsidRDefault="00DF3ACE" w:rsidP="00DF3ACE">
      <w:pPr>
        <w:pStyle w:val="Indenta"/>
      </w:pPr>
      <w:r w:rsidRPr="00BB4DC0">
        <w:tab/>
      </w:r>
      <w:r w:rsidR="00592FA9">
        <w:t>(c)</w:t>
      </w:r>
      <w:r w:rsidRPr="00BB4DC0">
        <w:tab/>
        <w:t>inspect, retain or make copies of any document or record produced under paragraph </w:t>
      </w:r>
      <w:r w:rsidR="00A328D7">
        <w:t>(b)</w:t>
      </w:r>
      <w:r w:rsidRPr="00BB4DC0">
        <w:t>.</w:t>
      </w:r>
    </w:p>
    <w:p w:rsidR="00DF3ACE" w:rsidRPr="00BB4DC0" w:rsidRDefault="00DF3ACE" w:rsidP="00DF3ACE">
      <w:pPr>
        <w:pStyle w:val="Subsection"/>
      </w:pPr>
      <w:r w:rsidRPr="00BB4DC0">
        <w:tab/>
      </w:r>
      <w:r w:rsidR="00592FA9">
        <w:t>(4)</w:t>
      </w:r>
      <w:r w:rsidRPr="00BB4DC0">
        <w:tab/>
        <w:t>For purposes mentioned in subsection </w:t>
      </w:r>
      <w:r w:rsidR="00A328D7">
        <w:t>(1)</w:t>
      </w:r>
      <w:r w:rsidRPr="00BB4DC0">
        <w:t>, an authorised officer may</w:t>
      </w:r>
      <w:r w:rsidR="0035436C" w:rsidRPr="00BB4DC0">
        <w:t>, in accordance with subsection </w:t>
      </w:r>
      <w:r w:rsidR="00A328D7">
        <w:t>(6)</w:t>
      </w:r>
      <w:r w:rsidR="0035436C" w:rsidRPr="00BB4DC0">
        <w:t>,</w:t>
      </w:r>
      <w:r w:rsidRPr="00BB4DC0">
        <w:t xml:space="preserve"> enter premises occupied by a person mentioned in subsection </w:t>
      </w:r>
      <w:r w:rsidR="00A328D7">
        <w:t>(5)</w:t>
      </w:r>
      <w:r w:rsidRPr="00BB4DC0">
        <w:t xml:space="preserve"> and do any or all of the following at the premises — </w:t>
      </w:r>
    </w:p>
    <w:p w:rsidR="00DF3ACE" w:rsidRPr="00BB4DC0" w:rsidRDefault="00DF3ACE" w:rsidP="00DF3ACE">
      <w:pPr>
        <w:pStyle w:val="Indenta"/>
      </w:pPr>
      <w:r w:rsidRPr="00BB4DC0">
        <w:tab/>
      </w:r>
      <w:r w:rsidR="00592FA9">
        <w:t>(a)</w:t>
      </w:r>
      <w:r w:rsidRPr="00BB4DC0">
        <w:tab/>
        <w:t>search the premises;</w:t>
      </w:r>
    </w:p>
    <w:p w:rsidR="00DF3ACE" w:rsidRPr="00BB4DC0" w:rsidRDefault="00DF3ACE" w:rsidP="00DF3ACE">
      <w:pPr>
        <w:pStyle w:val="Indenta"/>
      </w:pPr>
      <w:r w:rsidRPr="00BB4DC0">
        <w:tab/>
      </w:r>
      <w:r w:rsidR="00592FA9">
        <w:t>(b)</w:t>
      </w:r>
      <w:r w:rsidRPr="00BB4DC0">
        <w:tab/>
        <w:t>operate a computer or other thing at the premises;</w:t>
      </w:r>
    </w:p>
    <w:p w:rsidR="00DF3ACE" w:rsidRPr="00BB4DC0" w:rsidRDefault="00DF3ACE" w:rsidP="00DF3ACE">
      <w:pPr>
        <w:pStyle w:val="Indenta"/>
      </w:pPr>
      <w:r w:rsidRPr="00BB4DC0">
        <w:tab/>
      </w:r>
      <w:r w:rsidR="00592FA9">
        <w:t>(c)</w:t>
      </w:r>
      <w:r w:rsidRPr="00BB4DC0">
        <w:tab/>
        <w:t>make a copy of, take an extract from, download or print out any document or record;</w:t>
      </w:r>
    </w:p>
    <w:p w:rsidR="00DF3ACE" w:rsidRPr="00BB4DC0" w:rsidRDefault="00DF3ACE" w:rsidP="00DF3ACE">
      <w:pPr>
        <w:pStyle w:val="Indenta"/>
      </w:pPr>
      <w:r w:rsidRPr="00BB4DC0">
        <w:tab/>
      </w:r>
      <w:r w:rsidR="00592FA9">
        <w:t>(d)</w:t>
      </w:r>
      <w:r w:rsidRPr="00BB4DC0">
        <w:tab/>
        <w:t>seize a document or record and retain it for as long as is reasonably necessary;</w:t>
      </w:r>
    </w:p>
    <w:p w:rsidR="00DF3ACE" w:rsidRPr="00BB4DC0" w:rsidRDefault="00DF3ACE" w:rsidP="00DF3ACE">
      <w:pPr>
        <w:pStyle w:val="Indenta"/>
      </w:pPr>
      <w:r w:rsidRPr="00BB4DC0">
        <w:tab/>
      </w:r>
      <w:r w:rsidR="00592FA9">
        <w:t>(e)</w:t>
      </w:r>
      <w:r w:rsidRPr="00BB4DC0">
        <w:tab/>
        <w:t>direct the occupier of the place, or a person at the place, to give the authorised officer such assistance as the officer reasonably requires for purposes mentioned in subsection </w:t>
      </w:r>
      <w:r w:rsidR="00A328D7">
        <w:t>(1)</w:t>
      </w:r>
      <w:r w:rsidRPr="00BB4DC0">
        <w:t>.</w:t>
      </w:r>
    </w:p>
    <w:p w:rsidR="00DF3ACE" w:rsidRPr="00BB4DC0" w:rsidRDefault="00DF3ACE" w:rsidP="00DF3ACE">
      <w:pPr>
        <w:pStyle w:val="Subsection"/>
      </w:pPr>
      <w:r w:rsidRPr="00BB4DC0">
        <w:tab/>
      </w:r>
      <w:r w:rsidR="00592FA9">
        <w:t>(5)</w:t>
      </w:r>
      <w:r w:rsidRPr="00BB4DC0">
        <w:tab/>
        <w:t>The powers in subsections </w:t>
      </w:r>
      <w:r w:rsidR="00A328D7">
        <w:t>(3)</w:t>
      </w:r>
      <w:r w:rsidRPr="00BB4DC0">
        <w:t xml:space="preserve"> and </w:t>
      </w:r>
      <w:r w:rsidR="00A328D7">
        <w:t>(4)</w:t>
      </w:r>
      <w:r w:rsidRPr="00BB4DC0">
        <w:t xml:space="preserve"> may be exercised in relation to — </w:t>
      </w:r>
    </w:p>
    <w:p w:rsidR="00DF3ACE" w:rsidRPr="00BB4DC0" w:rsidRDefault="00DF3ACE" w:rsidP="00DF3ACE">
      <w:pPr>
        <w:pStyle w:val="Indenta"/>
      </w:pPr>
      <w:r w:rsidRPr="00BB4DC0">
        <w:tab/>
      </w:r>
      <w:r w:rsidR="00592FA9">
        <w:t>(a)</w:t>
      </w:r>
      <w:r w:rsidRPr="00BB4DC0">
        <w:tab/>
        <w:t>a person who holds or has held a licence; or</w:t>
      </w:r>
    </w:p>
    <w:p w:rsidR="00DF3ACE" w:rsidRPr="00BB4DC0" w:rsidRDefault="00DF3ACE" w:rsidP="00DF3ACE">
      <w:pPr>
        <w:pStyle w:val="Indenta"/>
      </w:pPr>
      <w:r w:rsidRPr="00BB4DC0">
        <w:tab/>
      </w:r>
      <w:r w:rsidR="00592FA9">
        <w:t>(b)</w:t>
      </w:r>
      <w:r w:rsidRPr="00BB4DC0">
        <w:tab/>
        <w:t>a person whom an authorised officer suspects on reasonable grounds has driven a vehicle as a taxi; or</w:t>
      </w:r>
    </w:p>
    <w:p w:rsidR="00DF3ACE" w:rsidRPr="00BB4DC0" w:rsidRDefault="00DF3ACE" w:rsidP="00DF3ACE">
      <w:pPr>
        <w:pStyle w:val="Indenta"/>
      </w:pPr>
      <w:r w:rsidRPr="00BB4DC0">
        <w:tab/>
      </w:r>
      <w:r w:rsidR="00592FA9">
        <w:t>(c)</w:t>
      </w:r>
      <w:r w:rsidRPr="00BB4DC0">
        <w:tab/>
        <w:t xml:space="preserve">a provider of </w:t>
      </w:r>
      <w:r w:rsidR="00E1237A" w:rsidRPr="00BB4DC0">
        <w:t>a taxi dispatch service</w:t>
      </w:r>
      <w:r w:rsidRPr="00BB4DC0">
        <w:t>; or</w:t>
      </w:r>
    </w:p>
    <w:p w:rsidR="00DF3ACE" w:rsidRPr="00BB4DC0" w:rsidRDefault="00DF3ACE" w:rsidP="00DF3ACE">
      <w:pPr>
        <w:pStyle w:val="Indenta"/>
      </w:pPr>
      <w:r w:rsidRPr="00BB4DC0">
        <w:tab/>
      </w:r>
      <w:r w:rsidR="00592FA9">
        <w:t>(d)</w:t>
      </w:r>
      <w:r w:rsidRPr="00BB4DC0">
        <w:tab/>
        <w:t xml:space="preserve">an owner or lessee of taxi plates issued under the </w:t>
      </w:r>
      <w:r w:rsidRPr="00BB4DC0">
        <w:rPr>
          <w:i/>
        </w:rPr>
        <w:t>Taxi Act 1994</w:t>
      </w:r>
      <w:r w:rsidRPr="00BB4DC0">
        <w:t xml:space="preserve"> or a holder of a taxi</w:t>
      </w:r>
      <w:r w:rsidR="00844716">
        <w:noBreakHyphen/>
      </w:r>
      <w:r w:rsidRPr="00BB4DC0">
        <w:t xml:space="preserve">car licence issued under the </w:t>
      </w:r>
      <w:r w:rsidRPr="000E475D">
        <w:rPr>
          <w:i/>
        </w:rPr>
        <w:t>Transport Co</w:t>
      </w:r>
      <w:r w:rsidR="00844716">
        <w:rPr>
          <w:i/>
        </w:rPr>
        <w:noBreakHyphen/>
      </w:r>
      <w:r w:rsidRPr="000E475D">
        <w:rPr>
          <w:i/>
        </w:rPr>
        <w:t>ordination Act 1966</w:t>
      </w:r>
      <w:r w:rsidRPr="00BB4DC0">
        <w:t xml:space="preserve"> Part IIIB; or</w:t>
      </w:r>
    </w:p>
    <w:p w:rsidR="00DF3ACE" w:rsidRPr="00BB4DC0" w:rsidRDefault="00DF3ACE" w:rsidP="00DF3ACE">
      <w:pPr>
        <w:pStyle w:val="Indenta"/>
      </w:pPr>
      <w:r w:rsidRPr="00BB4DC0">
        <w:tab/>
      </w:r>
      <w:r w:rsidR="00592FA9">
        <w:t>(e)</w:t>
      </w:r>
      <w:r w:rsidRPr="00BB4DC0">
        <w:tab/>
        <w:t>a person who acts as an agent for a person referred to in paragraph </w:t>
      </w:r>
      <w:r w:rsidR="00A328D7">
        <w:t>(d)</w:t>
      </w:r>
      <w:r w:rsidRPr="00BB4DC0">
        <w:t>.</w:t>
      </w:r>
    </w:p>
    <w:p w:rsidR="00DF3ACE" w:rsidRPr="00BB4DC0" w:rsidRDefault="00DF3ACE" w:rsidP="00DF3ACE">
      <w:pPr>
        <w:pStyle w:val="Subsection"/>
      </w:pPr>
      <w:r w:rsidRPr="00BB4DC0">
        <w:tab/>
      </w:r>
      <w:r w:rsidR="00592FA9">
        <w:t>(6)</w:t>
      </w:r>
      <w:r w:rsidRPr="00BB4DC0">
        <w:tab/>
        <w:t>The power to enter premises under subsection </w:t>
      </w:r>
      <w:r w:rsidR="00A328D7">
        <w:t>(4)</w:t>
      </w:r>
      <w:r w:rsidRPr="00BB4DC0">
        <w:t xml:space="preserve"> must be exercised — </w:t>
      </w:r>
    </w:p>
    <w:p w:rsidR="00DF3ACE" w:rsidRPr="00BB4DC0" w:rsidRDefault="00DF3ACE" w:rsidP="00DF3ACE">
      <w:pPr>
        <w:pStyle w:val="Indenta"/>
      </w:pPr>
      <w:r w:rsidRPr="00BB4DC0">
        <w:tab/>
      </w:r>
      <w:r w:rsidR="00592FA9">
        <w:t>(a)</w:t>
      </w:r>
      <w:r w:rsidRPr="00BB4DC0">
        <w:tab/>
        <w:t>with the consent of the occupier; or</w:t>
      </w:r>
    </w:p>
    <w:p w:rsidR="00DF3ACE" w:rsidRDefault="00DF3ACE" w:rsidP="000D27B1">
      <w:pPr>
        <w:pStyle w:val="Indenta"/>
        <w:spacing w:after="2000"/>
      </w:pPr>
      <w:r w:rsidRPr="00BB4DC0">
        <w:tab/>
      </w:r>
      <w:r w:rsidR="00592FA9">
        <w:t>(b)</w:t>
      </w:r>
      <w:r w:rsidRPr="00BB4DC0">
        <w:tab/>
        <w:t>under an entry warrant issued under section </w:t>
      </w:r>
      <w:r w:rsidR="00A328D7">
        <w:t>44</w:t>
      </w:r>
      <w:r w:rsidRPr="00BB4DC0">
        <w:t>.</w:t>
      </w:r>
    </w:p>
    <w:p w:rsidR="00716BE4" w:rsidRDefault="00716BE4" w:rsidP="00716BE4">
      <w:pPr>
        <w:pStyle w:val="Subsection"/>
      </w:pPr>
      <w:r>
        <w:tab/>
      </w:r>
      <w:r w:rsidR="00592FA9">
        <w:t>(7)</w:t>
      </w:r>
      <w:r>
        <w:tab/>
      </w:r>
      <w:r w:rsidR="009E3FCA" w:rsidRPr="009E3FCA">
        <w:t>Where under this section a person is directed to give any information, answer any question or produce any document or record</w:t>
      </w:r>
      <w:r w:rsidR="009E3FCA">
        <w:t xml:space="preserve"> — </w:t>
      </w:r>
    </w:p>
    <w:p w:rsidR="00716BE4" w:rsidRDefault="00716BE4" w:rsidP="00716BE4">
      <w:pPr>
        <w:pStyle w:val="Indenta"/>
      </w:pPr>
      <w:r>
        <w:tab/>
      </w:r>
      <w:r w:rsidR="00592FA9">
        <w:t>(a)</w:t>
      </w:r>
      <w:r>
        <w:tab/>
      </w:r>
      <w:r w:rsidR="009E3FCA" w:rsidRPr="009E3FCA">
        <w:t>that person cannot refuse to comply with that direction on the ground that the information, answer, document or record may tend to incriminate the person or render the person liable to any penalty; but</w:t>
      </w:r>
    </w:p>
    <w:p w:rsidR="00716BE4" w:rsidRPr="00716BE4" w:rsidRDefault="00716BE4" w:rsidP="00716BE4">
      <w:pPr>
        <w:pStyle w:val="Indenta"/>
      </w:pPr>
      <w:r>
        <w:tab/>
      </w:r>
      <w:r w:rsidR="00592FA9">
        <w:t>(b)</w:t>
      </w:r>
      <w:r>
        <w:tab/>
      </w:r>
      <w:r w:rsidR="009E3FCA" w:rsidRPr="009E3FCA">
        <w:t>the information or answer given, or document or record produced, by the person is not admissible in evidence in any criminal proceedings against the person other than proceedings for perjury.</w:t>
      </w:r>
    </w:p>
    <w:p w:rsidR="00DF3ACE" w:rsidRPr="00BB4DC0" w:rsidRDefault="00592FA9" w:rsidP="00C97FF8">
      <w:pPr>
        <w:pStyle w:val="Heading5"/>
      </w:pPr>
      <w:bookmarkStart w:id="352" w:name="_Toc392134159"/>
      <w:bookmarkStart w:id="353" w:name="_Toc392144575"/>
      <w:bookmarkStart w:id="354" w:name="_Toc392151143"/>
      <w:r>
        <w:rPr>
          <w:rStyle w:val="CharSectno"/>
        </w:rPr>
        <w:t>43</w:t>
      </w:r>
      <w:r w:rsidR="00DF3ACE" w:rsidRPr="00BB4DC0">
        <w:t>.</w:t>
      </w:r>
      <w:r w:rsidR="00DF3ACE" w:rsidRPr="00BB4DC0">
        <w:tab/>
        <w:t>Application for entry warrant</w:t>
      </w:r>
      <w:bookmarkEnd w:id="352"/>
      <w:bookmarkEnd w:id="353"/>
      <w:bookmarkEnd w:id="354"/>
    </w:p>
    <w:p w:rsidR="00DF3ACE" w:rsidRPr="00BB4DC0" w:rsidRDefault="00DF3ACE" w:rsidP="00C97FF8">
      <w:pPr>
        <w:pStyle w:val="Subsection"/>
        <w:keepNext/>
      </w:pPr>
      <w:r w:rsidRPr="00BB4DC0">
        <w:tab/>
      </w:r>
      <w:r w:rsidR="00592FA9">
        <w:t>(1)</w:t>
      </w:r>
      <w:r w:rsidRPr="00BB4DC0">
        <w:tab/>
        <w:t xml:space="preserve">In this section — </w:t>
      </w:r>
    </w:p>
    <w:p w:rsidR="00DF3ACE" w:rsidRPr="00BB4DC0" w:rsidRDefault="00DF3ACE" w:rsidP="00DF3ACE">
      <w:pPr>
        <w:pStyle w:val="Defstart"/>
      </w:pPr>
      <w:r w:rsidRPr="00BB4DC0">
        <w:tab/>
      </w:r>
      <w:r w:rsidRPr="00BB4DC0">
        <w:rPr>
          <w:rStyle w:val="CharDefText"/>
        </w:rPr>
        <w:t>remote communication</w:t>
      </w:r>
      <w:r w:rsidRPr="00BB4DC0">
        <w:t xml:space="preserve"> means any way of communicating at a distance including by telephone, fax, email and radio.</w:t>
      </w:r>
    </w:p>
    <w:p w:rsidR="00DF3ACE" w:rsidRPr="00BB4DC0" w:rsidRDefault="00DF3ACE" w:rsidP="00DF3ACE">
      <w:pPr>
        <w:pStyle w:val="Subsection"/>
      </w:pPr>
      <w:r w:rsidRPr="00BB4DC0">
        <w:tab/>
      </w:r>
      <w:r w:rsidR="00592FA9">
        <w:t>(2)</w:t>
      </w:r>
      <w:r w:rsidRPr="00BB4DC0">
        <w:tab/>
        <w:t>A reference in this section to making an application includes a reference to giving information in support of the application.</w:t>
      </w:r>
    </w:p>
    <w:p w:rsidR="00DF3ACE" w:rsidRPr="00BB4DC0" w:rsidRDefault="00DF3ACE" w:rsidP="00DF3ACE">
      <w:pPr>
        <w:pStyle w:val="Subsection"/>
      </w:pPr>
      <w:r w:rsidRPr="00BB4DC0">
        <w:tab/>
      </w:r>
      <w:r w:rsidR="00592FA9">
        <w:t>(3)</w:t>
      </w:r>
      <w:r w:rsidRPr="00BB4DC0">
        <w:tab/>
        <w:t>An authorised officer may apply to a JP for an entry warrant authorising the entry of a place for purposes mentioned in section </w:t>
      </w:r>
      <w:r w:rsidR="00A328D7">
        <w:t>42(1)</w:t>
      </w:r>
      <w:r w:rsidRPr="00BB4DC0">
        <w:t>.</w:t>
      </w:r>
    </w:p>
    <w:p w:rsidR="00DF3ACE" w:rsidRPr="00BB4DC0" w:rsidRDefault="00DF3ACE" w:rsidP="00DF3ACE">
      <w:pPr>
        <w:pStyle w:val="Subsection"/>
      </w:pPr>
      <w:r w:rsidRPr="00BB4DC0">
        <w:tab/>
      </w:r>
      <w:r w:rsidR="00592FA9">
        <w:t>(4)</w:t>
      </w:r>
      <w:r w:rsidRPr="00BB4DC0">
        <w:tab/>
        <w:t>The application must be made in accordance with this section and must include the prescribed information (if any).</w:t>
      </w:r>
    </w:p>
    <w:p w:rsidR="00DF3ACE" w:rsidRPr="00BB4DC0" w:rsidRDefault="00DF3ACE" w:rsidP="00DF3ACE">
      <w:pPr>
        <w:pStyle w:val="Subsection"/>
      </w:pPr>
      <w:r w:rsidRPr="00BB4DC0">
        <w:tab/>
      </w:r>
      <w:r w:rsidR="00592FA9">
        <w:t>(5)</w:t>
      </w:r>
      <w:r w:rsidRPr="00BB4DC0">
        <w:tab/>
        <w:t xml:space="preserve">An application must be made in person before a JP unless — </w:t>
      </w:r>
    </w:p>
    <w:p w:rsidR="00DF3ACE" w:rsidRPr="00BB4DC0" w:rsidRDefault="00DF3ACE" w:rsidP="00DF3ACE">
      <w:pPr>
        <w:pStyle w:val="Indenta"/>
      </w:pPr>
      <w:r w:rsidRPr="00BB4DC0">
        <w:tab/>
      </w:r>
      <w:r w:rsidR="00592FA9">
        <w:t>(a)</w:t>
      </w:r>
      <w:r w:rsidRPr="00BB4DC0">
        <w:tab/>
        <w:t>the warrant is needed urgently; and</w:t>
      </w:r>
    </w:p>
    <w:p w:rsidR="00DF3ACE" w:rsidRPr="00BB4DC0" w:rsidRDefault="00DF3ACE" w:rsidP="00DF3ACE">
      <w:pPr>
        <w:pStyle w:val="Indenta"/>
      </w:pPr>
      <w:r w:rsidRPr="00BB4DC0">
        <w:tab/>
      </w:r>
      <w:r w:rsidR="00592FA9">
        <w:t>(b)</w:t>
      </w:r>
      <w:r w:rsidRPr="00BB4DC0">
        <w:tab/>
        <w:t>the applicant reasonably suspects that a JP is not available within a reasonable distance of the applicant,</w:t>
      </w:r>
    </w:p>
    <w:p w:rsidR="00DF3ACE" w:rsidRPr="00BB4DC0" w:rsidRDefault="00DF3ACE" w:rsidP="00DF3ACE">
      <w:pPr>
        <w:pStyle w:val="Subsection"/>
      </w:pPr>
      <w:r w:rsidRPr="00BB4DC0">
        <w:tab/>
      </w:r>
      <w:r w:rsidRPr="00BB4DC0">
        <w:tab/>
        <w:t xml:space="preserve">in which case — </w:t>
      </w:r>
    </w:p>
    <w:p w:rsidR="00DF3ACE" w:rsidRPr="00BB4DC0" w:rsidRDefault="00DF3ACE" w:rsidP="00DF3ACE">
      <w:pPr>
        <w:pStyle w:val="Indenta"/>
      </w:pPr>
      <w:r w:rsidRPr="00BB4DC0">
        <w:tab/>
      </w:r>
      <w:r w:rsidR="00592FA9">
        <w:t>(c)</w:t>
      </w:r>
      <w:r w:rsidRPr="00BB4DC0">
        <w:tab/>
        <w:t>the application may be made to the JP by remote communication; and</w:t>
      </w:r>
    </w:p>
    <w:p w:rsidR="00DF3ACE" w:rsidRPr="00BB4DC0" w:rsidRDefault="00DF3ACE" w:rsidP="00DF3ACE">
      <w:pPr>
        <w:pStyle w:val="Indenta"/>
      </w:pPr>
      <w:r w:rsidRPr="00BB4DC0">
        <w:tab/>
      </w:r>
      <w:r w:rsidR="00592FA9">
        <w:t>(d)</w:t>
      </w:r>
      <w:r w:rsidRPr="00BB4DC0">
        <w:tab/>
        <w:t>the JP must not grant it unless satisfied about the matters in paragraphs </w:t>
      </w:r>
      <w:r w:rsidR="00A328D7">
        <w:t>(a)</w:t>
      </w:r>
      <w:r w:rsidRPr="00BB4DC0">
        <w:t xml:space="preserve"> and </w:t>
      </w:r>
      <w:r w:rsidR="00A328D7">
        <w:t>(b)</w:t>
      </w:r>
      <w:r w:rsidRPr="00BB4DC0">
        <w:t>.</w:t>
      </w:r>
    </w:p>
    <w:p w:rsidR="00DF3ACE" w:rsidRPr="00BB4DC0" w:rsidRDefault="00DF3ACE" w:rsidP="00DF3ACE">
      <w:pPr>
        <w:pStyle w:val="Subsection"/>
      </w:pPr>
      <w:r w:rsidRPr="00BB4DC0">
        <w:tab/>
      </w:r>
      <w:r w:rsidR="00592FA9">
        <w:t>(6)</w:t>
      </w:r>
      <w:r w:rsidRPr="00BB4DC0">
        <w:tab/>
        <w:t xml:space="preserve">An application must be made in writing unless — </w:t>
      </w:r>
    </w:p>
    <w:p w:rsidR="00DF3ACE" w:rsidRPr="00BB4DC0" w:rsidRDefault="00DF3ACE" w:rsidP="00DF3ACE">
      <w:pPr>
        <w:pStyle w:val="Indenta"/>
      </w:pPr>
      <w:r w:rsidRPr="00BB4DC0">
        <w:tab/>
      </w:r>
      <w:r w:rsidR="00592FA9">
        <w:t>(a)</w:t>
      </w:r>
      <w:r w:rsidRPr="00BB4DC0">
        <w:tab/>
        <w:t>the application is made by remote communication; and</w:t>
      </w:r>
    </w:p>
    <w:p w:rsidR="00DF3ACE" w:rsidRPr="00BB4DC0" w:rsidRDefault="00DF3ACE" w:rsidP="00DF3ACE">
      <w:pPr>
        <w:pStyle w:val="Indenta"/>
      </w:pPr>
      <w:r w:rsidRPr="00BB4DC0">
        <w:tab/>
      </w:r>
      <w:r w:rsidR="00592FA9">
        <w:t>(b)</w:t>
      </w:r>
      <w:r w:rsidRPr="00BB4DC0">
        <w:tab/>
        <w:t>it is not practicable to send the JP written material,</w:t>
      </w:r>
    </w:p>
    <w:p w:rsidR="00DF3ACE" w:rsidRPr="00BB4DC0" w:rsidRDefault="00DF3ACE" w:rsidP="00DF3ACE">
      <w:pPr>
        <w:pStyle w:val="Subsection"/>
      </w:pPr>
      <w:r w:rsidRPr="00BB4DC0">
        <w:tab/>
      </w:r>
      <w:r w:rsidRPr="00BB4DC0">
        <w:tab/>
        <w:t xml:space="preserve">in which case — </w:t>
      </w:r>
    </w:p>
    <w:p w:rsidR="00DF3ACE" w:rsidRPr="00BB4DC0" w:rsidRDefault="00DF3ACE" w:rsidP="00DF3ACE">
      <w:pPr>
        <w:pStyle w:val="Indenta"/>
      </w:pPr>
      <w:r w:rsidRPr="00BB4DC0">
        <w:tab/>
      </w:r>
      <w:r w:rsidR="00592FA9">
        <w:t>(c)</w:t>
      </w:r>
      <w:r w:rsidRPr="00BB4DC0">
        <w:tab/>
        <w:t>the application may be made orally; and</w:t>
      </w:r>
    </w:p>
    <w:p w:rsidR="00DF3ACE" w:rsidRPr="00BB4DC0" w:rsidRDefault="00DF3ACE" w:rsidP="00DF3ACE">
      <w:pPr>
        <w:pStyle w:val="Indenta"/>
      </w:pPr>
      <w:r w:rsidRPr="00BB4DC0">
        <w:tab/>
      </w:r>
      <w:r w:rsidR="00592FA9">
        <w:t>(d)</w:t>
      </w:r>
      <w:r w:rsidRPr="00BB4DC0">
        <w:tab/>
        <w:t>the JP must make a written record of the application and any information given in support of it.</w:t>
      </w:r>
    </w:p>
    <w:p w:rsidR="00DF3ACE" w:rsidRPr="00BB4DC0" w:rsidRDefault="00DF3ACE" w:rsidP="00DF3ACE">
      <w:pPr>
        <w:pStyle w:val="Subsection"/>
      </w:pPr>
      <w:r w:rsidRPr="00BB4DC0">
        <w:tab/>
      </w:r>
      <w:r w:rsidR="00592FA9">
        <w:t>(7)</w:t>
      </w:r>
      <w:r w:rsidRPr="00BB4DC0">
        <w:tab/>
        <w:t xml:space="preserve">An application must be made on oath unless — </w:t>
      </w:r>
    </w:p>
    <w:p w:rsidR="00DF3ACE" w:rsidRPr="00BB4DC0" w:rsidRDefault="00DF3ACE" w:rsidP="00DF3ACE">
      <w:pPr>
        <w:pStyle w:val="Indenta"/>
      </w:pPr>
      <w:r w:rsidRPr="00BB4DC0">
        <w:tab/>
      </w:r>
      <w:r w:rsidR="00592FA9">
        <w:t>(a)</w:t>
      </w:r>
      <w:r w:rsidRPr="00BB4DC0">
        <w:tab/>
        <w:t>the application is made by remote communication; and</w:t>
      </w:r>
    </w:p>
    <w:p w:rsidR="00DF3ACE" w:rsidRPr="00BB4DC0" w:rsidRDefault="00DF3ACE" w:rsidP="00DF3ACE">
      <w:pPr>
        <w:pStyle w:val="Indenta"/>
      </w:pPr>
      <w:r w:rsidRPr="00BB4DC0">
        <w:tab/>
      </w:r>
      <w:r w:rsidR="00592FA9">
        <w:t>(b)</w:t>
      </w:r>
      <w:r w:rsidRPr="00BB4DC0">
        <w:tab/>
        <w:t>it is not practicable for the JP to administer an oath to the applicant,</w:t>
      </w:r>
    </w:p>
    <w:p w:rsidR="00DF3ACE" w:rsidRPr="00BB4DC0" w:rsidRDefault="00DF3ACE" w:rsidP="00DF3ACE">
      <w:pPr>
        <w:pStyle w:val="Subsection"/>
      </w:pPr>
      <w:r w:rsidRPr="00BB4DC0">
        <w:tab/>
      </w:r>
      <w:r w:rsidRPr="00BB4DC0">
        <w:tab/>
        <w:t xml:space="preserve">in which case — </w:t>
      </w:r>
    </w:p>
    <w:p w:rsidR="00DF3ACE" w:rsidRPr="00BB4DC0" w:rsidRDefault="00DF3ACE" w:rsidP="00DF3ACE">
      <w:pPr>
        <w:pStyle w:val="Indenta"/>
      </w:pPr>
      <w:r w:rsidRPr="00BB4DC0">
        <w:tab/>
      </w:r>
      <w:r w:rsidR="00592FA9">
        <w:t>(c)</w:t>
      </w:r>
      <w:r w:rsidRPr="00BB4DC0">
        <w:tab/>
        <w:t>the application may be made in an unsworn form; and</w:t>
      </w:r>
    </w:p>
    <w:p w:rsidR="00DF3ACE" w:rsidRPr="00BB4DC0" w:rsidRDefault="00DF3ACE" w:rsidP="00DF3ACE">
      <w:pPr>
        <w:pStyle w:val="Indenta"/>
      </w:pPr>
      <w:r w:rsidRPr="00BB4DC0">
        <w:tab/>
      </w:r>
      <w:r w:rsidR="00592FA9">
        <w:t>(d)</w:t>
      </w:r>
      <w:r w:rsidRPr="00BB4DC0">
        <w:tab/>
        <w:t>if the JP issues an entry warrant, the applicant must as soon as is reasonably practicable send the JP an affidavit verifying the application and any information given in support of it.</w:t>
      </w:r>
    </w:p>
    <w:p w:rsidR="00DF3ACE" w:rsidRPr="00BB4DC0" w:rsidRDefault="00DF3ACE" w:rsidP="00DF3ACE">
      <w:pPr>
        <w:pStyle w:val="Subsection"/>
      </w:pPr>
      <w:r w:rsidRPr="00BB4DC0">
        <w:tab/>
      </w:r>
      <w:r w:rsidR="00592FA9">
        <w:t>(8)</w:t>
      </w:r>
      <w:r w:rsidRPr="00BB4DC0">
        <w:tab/>
        <w:t xml:space="preserve">If on application made by remote communication a JP issues an entry warrant, the JP must if practicable send a copy of the original warrant to the applicant by remote communication, but otherwise — </w:t>
      </w:r>
    </w:p>
    <w:p w:rsidR="00DF3ACE" w:rsidRPr="00BB4DC0" w:rsidRDefault="00DF3ACE" w:rsidP="00DF3ACE">
      <w:pPr>
        <w:pStyle w:val="Indenta"/>
      </w:pPr>
      <w:r w:rsidRPr="00BB4DC0">
        <w:tab/>
      </w:r>
      <w:r w:rsidR="00592FA9">
        <w:t>(a)</w:t>
      </w:r>
      <w:r w:rsidRPr="00BB4DC0">
        <w:tab/>
        <w:t>the JP must send the applicant by remote communication any information that must be set out in the warrant; and</w:t>
      </w:r>
    </w:p>
    <w:p w:rsidR="00DF3ACE" w:rsidRPr="00BB4DC0" w:rsidRDefault="00DF3ACE" w:rsidP="00DF3ACE">
      <w:pPr>
        <w:pStyle w:val="Indenta"/>
      </w:pPr>
      <w:r w:rsidRPr="00BB4DC0">
        <w:tab/>
      </w:r>
      <w:r w:rsidR="00592FA9">
        <w:t>(b)</w:t>
      </w:r>
      <w:r w:rsidRPr="00BB4DC0">
        <w:tab/>
        <w:t>the applicant must complete a form of warrant with the information received and give the JP a copy of the form as soon as is practicable after doing so; and</w:t>
      </w:r>
    </w:p>
    <w:p w:rsidR="00DF3ACE" w:rsidRPr="00BB4DC0" w:rsidRDefault="00DF3ACE" w:rsidP="00DF3ACE">
      <w:pPr>
        <w:pStyle w:val="Indenta"/>
      </w:pPr>
      <w:r w:rsidRPr="00BB4DC0">
        <w:tab/>
      </w:r>
      <w:r w:rsidR="00592FA9">
        <w:t>(c)</w:t>
      </w:r>
      <w:r w:rsidRPr="00BB4DC0">
        <w:tab/>
        <w:t>the JP must attach a copy of the form to the original warrant and any affidavit received from the applicant and make them available for collection by the applicant.</w:t>
      </w:r>
    </w:p>
    <w:p w:rsidR="00DF3ACE" w:rsidRPr="00BB4DC0" w:rsidRDefault="00DF3ACE" w:rsidP="00DF3ACE">
      <w:pPr>
        <w:pStyle w:val="Subsection"/>
      </w:pPr>
      <w:r w:rsidRPr="00BB4DC0">
        <w:tab/>
      </w:r>
      <w:r w:rsidR="00592FA9">
        <w:t>(9)</w:t>
      </w:r>
      <w:r w:rsidRPr="00BB4DC0">
        <w:tab/>
        <w:t>The copy of the original warrant sent, or the form of the warrant completed, as the case may be, under subsection </w:t>
      </w:r>
      <w:r w:rsidR="00A328D7">
        <w:t>(8)</w:t>
      </w:r>
      <w:r w:rsidRPr="00BB4DC0">
        <w:t xml:space="preserve"> has the same force and effect as the original warrant.</w:t>
      </w:r>
    </w:p>
    <w:p w:rsidR="00DF3ACE" w:rsidRPr="00BB4DC0" w:rsidRDefault="00DF3ACE" w:rsidP="00DF3ACE">
      <w:pPr>
        <w:pStyle w:val="Subsection"/>
      </w:pPr>
      <w:r w:rsidRPr="00BB4DC0">
        <w:tab/>
      </w:r>
      <w:r w:rsidR="00592FA9">
        <w:t>(10)</w:t>
      </w:r>
      <w:r w:rsidRPr="00BB4DC0">
        <w:tab/>
        <w:t>If an applicant contravenes subsection </w:t>
      </w:r>
      <w:r w:rsidR="00A328D7">
        <w:t>(7)(d)</w:t>
      </w:r>
      <w:r w:rsidRPr="00BB4DC0">
        <w:t xml:space="preserve"> or </w:t>
      </w:r>
      <w:r w:rsidR="00A328D7">
        <w:t>(8)(b)</w:t>
      </w:r>
      <w:r w:rsidRPr="00BB4DC0">
        <w:t>, any evidence obtained under the entry warrant is not admissible in proceedings in court or in the State Administrative Tribunal.</w:t>
      </w:r>
    </w:p>
    <w:p w:rsidR="00DF3ACE" w:rsidRPr="00BB4DC0" w:rsidRDefault="00592FA9" w:rsidP="004F7D37">
      <w:pPr>
        <w:pStyle w:val="Heading5"/>
        <w:keepNext w:val="0"/>
        <w:keepLines w:val="0"/>
        <w:widowControl w:val="0"/>
      </w:pPr>
      <w:bookmarkStart w:id="355" w:name="_Toc392134160"/>
      <w:bookmarkStart w:id="356" w:name="_Toc392144576"/>
      <w:bookmarkStart w:id="357" w:name="_Toc392151144"/>
      <w:r>
        <w:rPr>
          <w:rStyle w:val="CharSectno"/>
        </w:rPr>
        <w:t>44</w:t>
      </w:r>
      <w:r w:rsidR="00DF3ACE" w:rsidRPr="00BB4DC0">
        <w:t>.</w:t>
      </w:r>
      <w:r w:rsidR="00DF3ACE" w:rsidRPr="00BB4DC0">
        <w:tab/>
        <w:t>Issue and content of entry warrant</w:t>
      </w:r>
      <w:bookmarkEnd w:id="355"/>
      <w:bookmarkEnd w:id="356"/>
      <w:bookmarkEnd w:id="357"/>
    </w:p>
    <w:p w:rsidR="00DF3ACE" w:rsidRPr="00BB4DC0" w:rsidRDefault="00DF3ACE" w:rsidP="009E3FCA">
      <w:pPr>
        <w:pStyle w:val="Subsection"/>
        <w:spacing w:before="120"/>
      </w:pPr>
      <w:r w:rsidRPr="00BB4DC0">
        <w:tab/>
      </w:r>
      <w:r w:rsidR="00592FA9">
        <w:t>(1)</w:t>
      </w:r>
      <w:r w:rsidRPr="00BB4DC0">
        <w:tab/>
        <w:t>On application under section </w:t>
      </w:r>
      <w:r w:rsidR="00A328D7">
        <w:t>43</w:t>
      </w:r>
      <w:r w:rsidRPr="00BB4DC0">
        <w:t>, a JP may issue an entry warrant if satisfied that it is necessary for an authorised officer to enter a place for purposes mentioned in section </w:t>
      </w:r>
      <w:r w:rsidR="00A328D7">
        <w:t>42(1)</w:t>
      </w:r>
      <w:r w:rsidRPr="00BB4DC0">
        <w:t>.</w:t>
      </w:r>
    </w:p>
    <w:p w:rsidR="00DF3ACE" w:rsidRPr="00BB4DC0" w:rsidRDefault="00DF3ACE" w:rsidP="009E3FCA">
      <w:pPr>
        <w:pStyle w:val="Subsection"/>
        <w:spacing w:before="120"/>
      </w:pPr>
      <w:r w:rsidRPr="00BB4DC0">
        <w:tab/>
      </w:r>
      <w:r w:rsidR="00592FA9">
        <w:t>(2)</w:t>
      </w:r>
      <w:r w:rsidRPr="00BB4DC0">
        <w:tab/>
        <w:t xml:space="preserve">An entry warrant must contain the following information — </w:t>
      </w:r>
    </w:p>
    <w:p w:rsidR="00DF3ACE" w:rsidRPr="00BB4DC0" w:rsidRDefault="00DF3ACE" w:rsidP="009E3FCA">
      <w:pPr>
        <w:pStyle w:val="Indenta"/>
        <w:spacing w:before="60"/>
      </w:pPr>
      <w:r w:rsidRPr="00BB4DC0">
        <w:tab/>
      </w:r>
      <w:r w:rsidR="00592FA9">
        <w:t>(a)</w:t>
      </w:r>
      <w:r w:rsidRPr="00BB4DC0">
        <w:tab/>
        <w:t>a reasonably particular description of the place to which it relates;</w:t>
      </w:r>
    </w:p>
    <w:p w:rsidR="00DF3ACE" w:rsidRPr="00BB4DC0" w:rsidRDefault="00DF3ACE" w:rsidP="009E3FCA">
      <w:pPr>
        <w:pStyle w:val="Indenta"/>
        <w:spacing w:before="60"/>
      </w:pPr>
      <w:r w:rsidRPr="00BB4DC0">
        <w:tab/>
      </w:r>
      <w:r w:rsidR="00592FA9">
        <w:t>(b)</w:t>
      </w:r>
      <w:r w:rsidRPr="00BB4DC0">
        <w:tab/>
        <w:t>a reasonably particular description of the purposes for which entry is required;</w:t>
      </w:r>
    </w:p>
    <w:p w:rsidR="00DF3ACE" w:rsidRPr="00BB4DC0" w:rsidRDefault="00DF3ACE" w:rsidP="009E3FCA">
      <w:pPr>
        <w:pStyle w:val="Indenta"/>
        <w:spacing w:before="60"/>
      </w:pPr>
      <w:r w:rsidRPr="00BB4DC0">
        <w:tab/>
      </w:r>
      <w:r w:rsidR="00592FA9">
        <w:t>(c)</w:t>
      </w:r>
      <w:r w:rsidRPr="00BB4DC0">
        <w:tab/>
        <w:t>if a contravention</w:t>
      </w:r>
      <w:r w:rsidRPr="00840396">
        <w:t xml:space="preserve"> of this Act</w:t>
      </w:r>
      <w:r w:rsidRPr="00BB4DC0">
        <w:t xml:space="preserve"> or the </w:t>
      </w:r>
      <w:r w:rsidRPr="00840396">
        <w:t>regulation</w:t>
      </w:r>
      <w:r w:rsidRPr="00BB4DC0">
        <w:t>s is suspected — the provision concerned;</w:t>
      </w:r>
    </w:p>
    <w:p w:rsidR="00DF3ACE" w:rsidRPr="00BB4DC0" w:rsidRDefault="00DF3ACE" w:rsidP="009E3FCA">
      <w:pPr>
        <w:pStyle w:val="Indenta"/>
        <w:spacing w:before="60"/>
      </w:pPr>
      <w:r w:rsidRPr="00BB4DC0">
        <w:tab/>
      </w:r>
      <w:r w:rsidR="00592FA9">
        <w:t>(d)</w:t>
      </w:r>
      <w:r w:rsidRPr="00BB4DC0">
        <w:tab/>
        <w:t>the period during which it may be executed, which must not be longer than 14 days;</w:t>
      </w:r>
    </w:p>
    <w:p w:rsidR="00DF3ACE" w:rsidRPr="00BB4DC0" w:rsidRDefault="00DF3ACE" w:rsidP="009E3FCA">
      <w:pPr>
        <w:pStyle w:val="Indenta"/>
        <w:spacing w:before="60"/>
      </w:pPr>
      <w:r w:rsidRPr="00BB4DC0">
        <w:tab/>
      </w:r>
      <w:r w:rsidR="00592FA9">
        <w:t>(e)</w:t>
      </w:r>
      <w:r w:rsidRPr="00BB4DC0">
        <w:tab/>
        <w:t>the name of the JP who issued it;</w:t>
      </w:r>
    </w:p>
    <w:p w:rsidR="00DF3ACE" w:rsidRPr="00BB4DC0" w:rsidRDefault="00DF3ACE" w:rsidP="009E3FCA">
      <w:pPr>
        <w:pStyle w:val="Indenta"/>
        <w:spacing w:before="60"/>
      </w:pPr>
      <w:r w:rsidRPr="00BB4DC0">
        <w:tab/>
      </w:r>
      <w:r w:rsidR="00592FA9">
        <w:t>(f)</w:t>
      </w:r>
      <w:r w:rsidRPr="00BB4DC0">
        <w:tab/>
        <w:t>the date and time when it was issued.</w:t>
      </w:r>
    </w:p>
    <w:p w:rsidR="00DF3ACE" w:rsidRPr="00BB4DC0" w:rsidRDefault="00DF3ACE" w:rsidP="00DF3ACE">
      <w:pPr>
        <w:pStyle w:val="Subsection"/>
      </w:pPr>
      <w:r w:rsidRPr="00BB4DC0">
        <w:tab/>
      </w:r>
      <w:r w:rsidR="00592FA9">
        <w:t>(3)</w:t>
      </w:r>
      <w:r w:rsidRPr="00BB4DC0">
        <w:tab/>
        <w:t>An entry warrant must be in the prescribed form.</w:t>
      </w:r>
    </w:p>
    <w:p w:rsidR="00DF3ACE" w:rsidRPr="00BB4DC0" w:rsidRDefault="00DF3ACE" w:rsidP="00DF3ACE">
      <w:pPr>
        <w:pStyle w:val="Subsection"/>
      </w:pPr>
      <w:r w:rsidRPr="00BB4DC0">
        <w:tab/>
      </w:r>
      <w:r w:rsidR="00592FA9">
        <w:t>(4)</w:t>
      </w:r>
      <w:r w:rsidRPr="00BB4DC0">
        <w:tab/>
        <w:t>If a JP refuses to issue an entry warrant, the JP must record on the application the fact of, the date and time of, and the reasons for, the refusal.</w:t>
      </w:r>
    </w:p>
    <w:p w:rsidR="00DF3ACE" w:rsidRPr="00BB4DC0" w:rsidRDefault="00592FA9" w:rsidP="00DF3ACE">
      <w:pPr>
        <w:pStyle w:val="Heading5"/>
      </w:pPr>
      <w:bookmarkStart w:id="358" w:name="_Toc392134161"/>
      <w:bookmarkStart w:id="359" w:name="_Toc392144577"/>
      <w:bookmarkStart w:id="360" w:name="_Toc392151145"/>
      <w:r>
        <w:rPr>
          <w:rStyle w:val="CharSectno"/>
        </w:rPr>
        <w:t>45</w:t>
      </w:r>
      <w:r w:rsidR="00DF3ACE" w:rsidRPr="00BB4DC0">
        <w:t>.</w:t>
      </w:r>
      <w:r w:rsidR="00DF3ACE" w:rsidRPr="00BB4DC0">
        <w:tab/>
        <w:t>Effect of entry warrant</w:t>
      </w:r>
      <w:bookmarkEnd w:id="358"/>
      <w:bookmarkEnd w:id="359"/>
      <w:bookmarkEnd w:id="360"/>
    </w:p>
    <w:p w:rsidR="00DF3ACE" w:rsidRPr="00BB4DC0" w:rsidRDefault="00DF3ACE" w:rsidP="00DF3ACE">
      <w:pPr>
        <w:pStyle w:val="Subsection"/>
      </w:pPr>
      <w:r w:rsidRPr="00BB4DC0">
        <w:tab/>
      </w:r>
      <w:r w:rsidR="00592FA9">
        <w:t>(1)</w:t>
      </w:r>
      <w:r w:rsidRPr="00BB4DC0">
        <w:tab/>
        <w:t>An entry warrant has effect according to its content and this section.</w:t>
      </w:r>
    </w:p>
    <w:p w:rsidR="00DF3ACE" w:rsidRPr="00BB4DC0" w:rsidRDefault="00DF3ACE" w:rsidP="00DF3ACE">
      <w:pPr>
        <w:pStyle w:val="Subsection"/>
      </w:pPr>
      <w:r w:rsidRPr="00BB4DC0">
        <w:tab/>
      </w:r>
      <w:r w:rsidR="00592FA9">
        <w:t>(2)</w:t>
      </w:r>
      <w:r w:rsidRPr="00BB4DC0">
        <w:tab/>
        <w:t>An entry warrant comes into force when it is issued by a JP.</w:t>
      </w:r>
    </w:p>
    <w:p w:rsidR="00DF3ACE" w:rsidRPr="00BB4DC0" w:rsidRDefault="00DF3ACE" w:rsidP="00DF3ACE">
      <w:pPr>
        <w:pStyle w:val="Subsection"/>
      </w:pPr>
      <w:r w:rsidRPr="00BB4DC0">
        <w:tab/>
      </w:r>
      <w:r w:rsidR="00592FA9">
        <w:t>(3)</w:t>
      </w:r>
      <w:r w:rsidRPr="00BB4DC0">
        <w:tab/>
        <w:t>An entry warrant may be executed by any authorised officer.</w:t>
      </w:r>
    </w:p>
    <w:p w:rsidR="00DF3ACE" w:rsidRPr="00BB4DC0" w:rsidRDefault="00592FA9" w:rsidP="00DF3ACE">
      <w:pPr>
        <w:pStyle w:val="Heading5"/>
      </w:pPr>
      <w:bookmarkStart w:id="361" w:name="_Toc392134162"/>
      <w:bookmarkStart w:id="362" w:name="_Toc392144578"/>
      <w:bookmarkStart w:id="363" w:name="_Toc392151146"/>
      <w:r>
        <w:rPr>
          <w:rStyle w:val="CharSectno"/>
        </w:rPr>
        <w:t>46</w:t>
      </w:r>
      <w:r w:rsidR="00DF3ACE" w:rsidRPr="00BB4DC0">
        <w:t>.</w:t>
      </w:r>
      <w:r w:rsidR="00DF3ACE" w:rsidRPr="00BB4DC0">
        <w:tab/>
        <w:t xml:space="preserve">Obstructing </w:t>
      </w:r>
      <w:r w:rsidR="00F55D98" w:rsidRPr="00BB4DC0">
        <w:t>authorised officer or not complying with direction</w:t>
      </w:r>
      <w:bookmarkEnd w:id="361"/>
      <w:bookmarkEnd w:id="362"/>
      <w:bookmarkEnd w:id="363"/>
    </w:p>
    <w:p w:rsidR="00DF3ACE" w:rsidRPr="00BB4DC0" w:rsidRDefault="00DF3ACE" w:rsidP="00DF3ACE">
      <w:pPr>
        <w:pStyle w:val="Subsection"/>
      </w:pPr>
      <w:r w:rsidRPr="00BB4DC0">
        <w:tab/>
      </w:r>
      <w:r w:rsidR="00592FA9">
        <w:t>(1)</w:t>
      </w:r>
      <w:r w:rsidRPr="00BB4DC0">
        <w:tab/>
        <w:t>A person must comply with a direction given by an authorised officer under this Part.</w:t>
      </w:r>
    </w:p>
    <w:p w:rsidR="00DF3ACE" w:rsidRPr="00BB4DC0" w:rsidRDefault="00DF3ACE" w:rsidP="00DF3ACE">
      <w:pPr>
        <w:pStyle w:val="Penstart"/>
      </w:pPr>
      <w:r w:rsidRPr="00BB4DC0">
        <w:tab/>
        <w:t>Penalty: a fine of $2 500.</w:t>
      </w:r>
    </w:p>
    <w:p w:rsidR="00DF3ACE" w:rsidRPr="00BB4DC0" w:rsidRDefault="00DF3ACE" w:rsidP="00DF3ACE">
      <w:pPr>
        <w:pStyle w:val="Subsection"/>
      </w:pPr>
      <w:r w:rsidRPr="00BB4DC0">
        <w:tab/>
      </w:r>
      <w:r w:rsidR="00592FA9">
        <w:t>(2)</w:t>
      </w:r>
      <w:r w:rsidRPr="00BB4DC0">
        <w:tab/>
        <w:t>A person must not hinder or obstruct an authorised officer in the exercise of a function under this Part.</w:t>
      </w:r>
    </w:p>
    <w:p w:rsidR="00DF3ACE" w:rsidRPr="00BB4DC0" w:rsidRDefault="00DF3ACE" w:rsidP="00DF3ACE">
      <w:pPr>
        <w:pStyle w:val="Penstart"/>
      </w:pPr>
      <w:r w:rsidRPr="00BB4DC0">
        <w:tab/>
        <w:t>Penalty: a fine of $2 500.</w:t>
      </w:r>
    </w:p>
    <w:p w:rsidR="00D51BF3" w:rsidRPr="00BB4DC0" w:rsidRDefault="00DF3ACE" w:rsidP="00D51BF3">
      <w:pPr>
        <w:pStyle w:val="Heading2"/>
        <w:rPr>
          <w:rStyle w:val="CharPartText"/>
        </w:rPr>
      </w:pPr>
      <w:bookmarkStart w:id="364" w:name="_Toc364850562"/>
      <w:bookmarkStart w:id="365" w:name="_Toc364850681"/>
      <w:bookmarkStart w:id="366" w:name="_Toc364856867"/>
      <w:bookmarkStart w:id="367" w:name="_Toc364857586"/>
      <w:bookmarkStart w:id="368" w:name="_Toc365455283"/>
      <w:bookmarkStart w:id="369" w:name="_Toc365455715"/>
      <w:bookmarkStart w:id="370" w:name="_Toc369858611"/>
      <w:bookmarkStart w:id="371" w:name="_Toc370199504"/>
      <w:bookmarkStart w:id="372" w:name="_Toc391636659"/>
      <w:bookmarkStart w:id="373" w:name="_Toc391899010"/>
      <w:bookmarkStart w:id="374" w:name="_Toc392134163"/>
      <w:bookmarkStart w:id="375" w:name="_Toc392144459"/>
      <w:bookmarkStart w:id="376" w:name="_Toc392144579"/>
      <w:bookmarkStart w:id="377" w:name="_Toc392151147"/>
      <w:r w:rsidRPr="00BB4DC0">
        <w:rPr>
          <w:rStyle w:val="CharPartNo"/>
        </w:rPr>
        <w:t xml:space="preserve">Part </w:t>
      </w:r>
      <w:r w:rsidR="00592FA9">
        <w:rPr>
          <w:rStyle w:val="CharPartNo"/>
        </w:rPr>
        <w:t>7</w:t>
      </w:r>
      <w:r w:rsidRPr="00BB4DC0">
        <w:rPr>
          <w:rStyle w:val="CharDivNo"/>
        </w:rPr>
        <w:t> </w:t>
      </w:r>
      <w:r w:rsidRPr="00BB4DC0">
        <w:t>—</w:t>
      </w:r>
      <w:r w:rsidRPr="00BB4DC0">
        <w:rPr>
          <w:rStyle w:val="CharDivText"/>
        </w:rPr>
        <w:t> </w:t>
      </w:r>
      <w:r w:rsidRPr="00BB4DC0">
        <w:rPr>
          <w:rStyle w:val="CharPartText"/>
        </w:rPr>
        <w:t>Exchange of information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DF3ACE" w:rsidRPr="00BB4DC0" w:rsidRDefault="00592FA9" w:rsidP="00D51BF3">
      <w:pPr>
        <w:pStyle w:val="Heading5"/>
      </w:pPr>
      <w:bookmarkStart w:id="378" w:name="_Toc392134164"/>
      <w:bookmarkStart w:id="379" w:name="_Toc392144580"/>
      <w:bookmarkStart w:id="380" w:name="_Toc392151148"/>
      <w:r>
        <w:rPr>
          <w:rStyle w:val="CharSectno"/>
        </w:rPr>
        <w:t>47</w:t>
      </w:r>
      <w:r w:rsidR="00D51BF3" w:rsidRPr="00BB4DC0">
        <w:t>.</w:t>
      </w:r>
      <w:r w:rsidR="00D51BF3" w:rsidRPr="00BB4DC0">
        <w:tab/>
        <w:t>Terms used</w:t>
      </w:r>
      <w:bookmarkEnd w:id="378"/>
      <w:bookmarkEnd w:id="379"/>
      <w:bookmarkEnd w:id="380"/>
    </w:p>
    <w:p w:rsidR="00DF3ACE" w:rsidRDefault="00DF3ACE" w:rsidP="00DF3ACE">
      <w:pPr>
        <w:pStyle w:val="Subsection"/>
      </w:pPr>
      <w:r w:rsidRPr="00BB4DC0">
        <w:tab/>
      </w:r>
      <w:r w:rsidRPr="00BB4DC0">
        <w:tab/>
        <w:t xml:space="preserve">In this Part — </w:t>
      </w:r>
    </w:p>
    <w:p w:rsidR="004B12B9" w:rsidRPr="004B12B9" w:rsidRDefault="004B12B9" w:rsidP="004B12B9">
      <w:pPr>
        <w:pStyle w:val="Defstart"/>
      </w:pPr>
      <w:r>
        <w:tab/>
      </w:r>
      <w:r w:rsidRPr="004B12B9">
        <w:rPr>
          <w:rStyle w:val="CharDefText"/>
        </w:rPr>
        <w:t>disclose</w:t>
      </w:r>
      <w:r>
        <w:t xml:space="preserve"> includes to provide, to release and to give access to;</w:t>
      </w:r>
    </w:p>
    <w:p w:rsidR="00DF3ACE" w:rsidRPr="00515D36" w:rsidRDefault="00DF3ACE" w:rsidP="00DF3ACE">
      <w:pPr>
        <w:pStyle w:val="Defstart"/>
      </w:pPr>
      <w:r w:rsidRPr="00515D36">
        <w:tab/>
      </w:r>
      <w:r w:rsidRPr="00BB4DC0">
        <w:rPr>
          <w:rStyle w:val="CharDefText"/>
        </w:rPr>
        <w:t>driver’s licence information</w:t>
      </w:r>
      <w:r w:rsidRPr="00515D36">
        <w:t xml:space="preserve"> means — </w:t>
      </w:r>
    </w:p>
    <w:p w:rsidR="00DF3ACE" w:rsidRPr="00515D36" w:rsidRDefault="00DF3ACE" w:rsidP="00DF3ACE">
      <w:pPr>
        <w:pStyle w:val="Defpara"/>
      </w:pPr>
      <w:r w:rsidRPr="00515D36">
        <w:tab/>
      </w:r>
      <w:r w:rsidR="00592FA9">
        <w:t>(a)</w:t>
      </w:r>
      <w:r w:rsidR="009F6BD8" w:rsidRPr="00515D36">
        <w:tab/>
        <w:t>information about driver</w:t>
      </w:r>
      <w:r w:rsidRPr="00515D36">
        <w:t>s</w:t>
      </w:r>
      <w:r w:rsidR="009F6BD8" w:rsidRPr="00515D36">
        <w:t>’</w:t>
      </w:r>
      <w:r w:rsidRPr="00515D36">
        <w:t xml:space="preserve"> licences including — </w:t>
      </w:r>
    </w:p>
    <w:p w:rsidR="00DF3ACE" w:rsidRPr="00BB4DC0" w:rsidRDefault="00DF3ACE" w:rsidP="00DF3ACE">
      <w:pPr>
        <w:pStyle w:val="Defsubpara"/>
      </w:pPr>
      <w:r w:rsidRPr="00BB4DC0">
        <w:tab/>
      </w:r>
      <w:r w:rsidR="00592FA9">
        <w:t>(i)</w:t>
      </w:r>
      <w:r w:rsidRPr="00BB4DC0">
        <w:tab/>
        <w:t>details of the persons who have made applications for or in relation to those licences; and</w:t>
      </w:r>
    </w:p>
    <w:p w:rsidR="00DF3ACE" w:rsidRPr="00BB4DC0" w:rsidRDefault="00DF3ACE" w:rsidP="00DF3ACE">
      <w:pPr>
        <w:pStyle w:val="Defsubpara"/>
      </w:pPr>
      <w:r w:rsidRPr="00BB4DC0">
        <w:tab/>
      </w:r>
      <w:r w:rsidR="00592FA9">
        <w:t>(ii)</w:t>
      </w:r>
      <w:r w:rsidRPr="00BB4DC0">
        <w:tab/>
        <w:t>details of the persons who hold or have held those licences; and</w:t>
      </w:r>
    </w:p>
    <w:p w:rsidR="00DF3ACE" w:rsidRPr="00BB4DC0" w:rsidRDefault="00DF3ACE" w:rsidP="00DF3ACE">
      <w:pPr>
        <w:pStyle w:val="Defsubpara"/>
      </w:pPr>
      <w:r w:rsidRPr="00BB4DC0">
        <w:tab/>
      </w:r>
      <w:r w:rsidR="00592FA9">
        <w:t>(iii)</w:t>
      </w:r>
      <w:r w:rsidRPr="00BB4DC0">
        <w:tab/>
        <w:t>information contained in a driver’s licence register maintained under a driving authorisation law;</w:t>
      </w:r>
    </w:p>
    <w:p w:rsidR="00DF3ACE" w:rsidRPr="00BB4DC0" w:rsidRDefault="00DF3ACE" w:rsidP="00DF3ACE">
      <w:pPr>
        <w:pStyle w:val="Defpara"/>
      </w:pPr>
      <w:r w:rsidRPr="00BB4DC0">
        <w:tab/>
      </w:r>
      <w:r w:rsidRPr="00BB4DC0">
        <w:tab/>
        <w:t>or</w:t>
      </w:r>
    </w:p>
    <w:p w:rsidR="00DF3ACE" w:rsidRPr="00BB4DC0" w:rsidRDefault="00DF3ACE" w:rsidP="00DF3ACE">
      <w:pPr>
        <w:pStyle w:val="Defpara"/>
      </w:pPr>
      <w:r w:rsidRPr="00BB4DC0">
        <w:tab/>
      </w:r>
      <w:r w:rsidR="00592FA9">
        <w:t>(b)</w:t>
      </w:r>
      <w:r w:rsidRPr="00BB4DC0">
        <w:tab/>
        <w:t>information about driving au</w:t>
      </w:r>
      <w:r w:rsidR="009F6BD8">
        <w:t>thorisations (other than driver</w:t>
      </w:r>
      <w:r w:rsidRPr="00BB4DC0">
        <w:t>s</w:t>
      </w:r>
      <w:r w:rsidR="009F6BD8">
        <w:t>’</w:t>
      </w:r>
      <w:r w:rsidRPr="00BB4DC0">
        <w:t xml:space="preserve"> licences) obtained by the road traffic Director General from an authority of another State, a Territory, or another country under a road law,</w:t>
      </w:r>
    </w:p>
    <w:p w:rsidR="00DF3ACE" w:rsidRPr="00BB4DC0" w:rsidRDefault="00DF3ACE" w:rsidP="00DF3ACE">
      <w:pPr>
        <w:pStyle w:val="Defstart"/>
      </w:pPr>
      <w:r w:rsidRPr="00BB4DC0">
        <w:tab/>
        <w:t>but does not include photographs or signatures provided in connection with</w:t>
      </w:r>
      <w:r w:rsidR="009F6BD8">
        <w:t xml:space="preserve"> the grant of driver</w:t>
      </w:r>
      <w:r w:rsidRPr="00BB4DC0">
        <w:t>s</w:t>
      </w:r>
      <w:r w:rsidR="009F6BD8">
        <w:t>’</w:t>
      </w:r>
      <w:r w:rsidRPr="00BB4DC0">
        <w:t xml:space="preserve"> licences or driving authorisations;</w:t>
      </w:r>
    </w:p>
    <w:p w:rsidR="00DF3ACE" w:rsidRPr="00BB4DC0" w:rsidRDefault="00DF3ACE" w:rsidP="00DF3ACE">
      <w:pPr>
        <w:pStyle w:val="Defstart"/>
      </w:pPr>
      <w:r w:rsidRPr="00BB4DC0">
        <w:tab/>
      </w:r>
      <w:r w:rsidRPr="00BB4DC0">
        <w:rPr>
          <w:rStyle w:val="CharDefText"/>
        </w:rPr>
        <w:t>infringement notice information</w:t>
      </w:r>
      <w:r w:rsidRPr="00BB4DC0">
        <w:t xml:space="preserve"> means information about infringement notices including information about the following — </w:t>
      </w:r>
    </w:p>
    <w:p w:rsidR="00DF3ACE" w:rsidRPr="00BB4DC0" w:rsidRDefault="00DF3ACE" w:rsidP="00DF3ACE">
      <w:pPr>
        <w:pStyle w:val="Defpara"/>
      </w:pPr>
      <w:r w:rsidRPr="00BB4DC0">
        <w:tab/>
      </w:r>
      <w:r w:rsidR="00592FA9">
        <w:t>(a)</w:t>
      </w:r>
      <w:r w:rsidRPr="00BB4DC0">
        <w:tab/>
        <w:t>the giving of an infringement notice to a person;</w:t>
      </w:r>
    </w:p>
    <w:p w:rsidR="00DF3ACE" w:rsidRPr="00BB4DC0" w:rsidRDefault="00DF3ACE" w:rsidP="00DF3ACE">
      <w:pPr>
        <w:pStyle w:val="Defpara"/>
      </w:pPr>
      <w:r w:rsidRPr="00BB4DC0">
        <w:tab/>
      </w:r>
      <w:r w:rsidR="00592FA9">
        <w:t>(b)</w:t>
      </w:r>
      <w:r w:rsidRPr="00BB4DC0">
        <w:tab/>
        <w:t>the payment of an amount of money in accordance with an infringement notice;</w:t>
      </w:r>
    </w:p>
    <w:p w:rsidR="00DF3ACE" w:rsidRPr="00BB4DC0" w:rsidRDefault="00DF3ACE" w:rsidP="00DF3ACE">
      <w:pPr>
        <w:pStyle w:val="Defpara"/>
      </w:pPr>
      <w:r w:rsidRPr="00BB4DC0">
        <w:tab/>
      </w:r>
      <w:r w:rsidR="00592FA9">
        <w:t>(c)</w:t>
      </w:r>
      <w:r w:rsidRPr="00BB4DC0">
        <w:tab/>
        <w:t>the withdrawal of an infringement notice;</w:t>
      </w:r>
    </w:p>
    <w:p w:rsidR="00DF3ACE" w:rsidRPr="00BB4DC0" w:rsidRDefault="00DF3ACE" w:rsidP="00DF3ACE">
      <w:pPr>
        <w:pStyle w:val="Defpara"/>
      </w:pPr>
      <w:r w:rsidRPr="00BB4DC0">
        <w:tab/>
      </w:r>
      <w:r w:rsidR="00592FA9">
        <w:t>(d)</w:t>
      </w:r>
      <w:r w:rsidRPr="00BB4DC0">
        <w:tab/>
        <w:t>a matter in relation to which an infringement notice was issued coming before a court for determination;</w:t>
      </w:r>
    </w:p>
    <w:p w:rsidR="00DF3ACE" w:rsidRPr="00BB4DC0" w:rsidRDefault="00DF3ACE" w:rsidP="00DF3ACE">
      <w:pPr>
        <w:pStyle w:val="Defpara"/>
      </w:pPr>
      <w:r w:rsidRPr="00BB4DC0">
        <w:tab/>
      </w:r>
      <w:r w:rsidR="00592FA9">
        <w:t>(e)</w:t>
      </w:r>
      <w:r w:rsidRPr="00BB4DC0">
        <w:tab/>
        <w:t xml:space="preserve">the registration of an infringement notice under the </w:t>
      </w:r>
      <w:r w:rsidRPr="00BB4DC0">
        <w:rPr>
          <w:i/>
        </w:rPr>
        <w:t>Fines, Penalties and Infringement Notices Enforcement Act 1994</w:t>
      </w:r>
      <w:r w:rsidRPr="00BB4DC0">
        <w:t xml:space="preserve"> Part 3;</w:t>
      </w:r>
    </w:p>
    <w:p w:rsidR="00DF3ACE" w:rsidRPr="00BB4DC0" w:rsidRDefault="00DF3ACE" w:rsidP="00DF3ACE">
      <w:pPr>
        <w:pStyle w:val="Defpara"/>
      </w:pPr>
      <w:r w:rsidRPr="00BB4DC0">
        <w:tab/>
      </w:r>
      <w:r w:rsidR="00592FA9">
        <w:t>(f)</w:t>
      </w:r>
      <w:r w:rsidRPr="00BB4DC0">
        <w:tab/>
        <w:t xml:space="preserve">any withdrawal of proceedings under the </w:t>
      </w:r>
      <w:r w:rsidRPr="00BB4DC0">
        <w:rPr>
          <w:i/>
        </w:rPr>
        <w:t>Fines, Penalties and Infringement Notices Enforcement Act 1994</w:t>
      </w:r>
      <w:r w:rsidRPr="00BB4DC0">
        <w:t xml:space="preserve"> Part 3 in relation to the infringement notice;</w:t>
      </w:r>
    </w:p>
    <w:p w:rsidR="00DF3ACE" w:rsidRPr="00BB4DC0" w:rsidRDefault="00DF3ACE" w:rsidP="00DF3ACE">
      <w:pPr>
        <w:pStyle w:val="Defstart"/>
      </w:pPr>
      <w:r w:rsidRPr="00BB4DC0">
        <w:tab/>
      </w:r>
      <w:r w:rsidRPr="00BB4DC0">
        <w:rPr>
          <w:rStyle w:val="CharDefText"/>
        </w:rPr>
        <w:t>interstate taxi authority</w:t>
      </w:r>
      <w:r w:rsidRPr="00BB4DC0">
        <w:t xml:space="preserve"> means a person, agency or authority of another State or a Territory that administers or performs functions under an interstate taxi law;</w:t>
      </w:r>
    </w:p>
    <w:p w:rsidR="00DF3ACE" w:rsidRDefault="00DF3ACE" w:rsidP="00DF3ACE">
      <w:pPr>
        <w:pStyle w:val="Defstart"/>
      </w:pPr>
      <w:r w:rsidRPr="00BB4DC0">
        <w:tab/>
      </w:r>
      <w:r w:rsidRPr="00BB4DC0">
        <w:rPr>
          <w:rStyle w:val="CharDefText"/>
        </w:rPr>
        <w:t>interstate taxi law</w:t>
      </w:r>
      <w:r w:rsidRPr="00BB4DC0">
        <w:t xml:space="preserve"> means a law of another State or a Territory that deals with taxis or the authorisation of persons to drive taxis;</w:t>
      </w:r>
    </w:p>
    <w:p w:rsidR="000232FF" w:rsidRPr="00BB4DC0" w:rsidRDefault="000232FF" w:rsidP="00DF3ACE">
      <w:pPr>
        <w:pStyle w:val="Defstart"/>
      </w:pPr>
      <w:r>
        <w:tab/>
      </w:r>
      <w:r w:rsidRPr="00733A41">
        <w:rPr>
          <w:rStyle w:val="CharDefText"/>
        </w:rPr>
        <w:t>law enforcement official</w:t>
      </w:r>
      <w:r>
        <w:t xml:space="preserve"> means a person prescribed, or a person of a class prescribed, by the </w:t>
      </w:r>
      <w:r w:rsidRPr="00840396">
        <w:t>regulation</w:t>
      </w:r>
      <w:r>
        <w:t>s;</w:t>
      </w:r>
    </w:p>
    <w:p w:rsidR="006E3225" w:rsidRDefault="00DF3ACE" w:rsidP="00DF3ACE">
      <w:pPr>
        <w:pStyle w:val="Defstart"/>
      </w:pPr>
      <w:r w:rsidRPr="00BB4DC0">
        <w:tab/>
      </w:r>
      <w:r w:rsidRPr="00BB4DC0">
        <w:rPr>
          <w:rStyle w:val="CharDefText"/>
        </w:rPr>
        <w:t>offence information</w:t>
      </w:r>
      <w:r w:rsidR="006E3225">
        <w:t xml:space="preserve"> means </w:t>
      </w:r>
      <w:r w:rsidR="00027750">
        <w:t xml:space="preserve">the following </w:t>
      </w:r>
      <w:r w:rsidR="006E3225">
        <w:t xml:space="preserve">— </w:t>
      </w:r>
    </w:p>
    <w:p w:rsidR="00DF3ACE" w:rsidRPr="00BB4DC0" w:rsidRDefault="006E3225" w:rsidP="006E3225">
      <w:pPr>
        <w:pStyle w:val="Defpara"/>
      </w:pPr>
      <w:r>
        <w:tab/>
      </w:r>
      <w:r w:rsidR="00592FA9">
        <w:t>(a)</w:t>
      </w:r>
      <w:r>
        <w:tab/>
      </w:r>
      <w:r w:rsidR="00DF3ACE" w:rsidRPr="00BB4DC0">
        <w:t>details of</w:t>
      </w:r>
      <w:r w:rsidR="000323A3" w:rsidRPr="00BB4DC0">
        <w:t xml:space="preserve"> the following</w:t>
      </w:r>
      <w:r w:rsidR="00DF3ACE" w:rsidRPr="00BB4DC0">
        <w:t xml:space="preserve"> — </w:t>
      </w:r>
    </w:p>
    <w:p w:rsidR="006E3225" w:rsidRDefault="00DF3ACE" w:rsidP="006E3225">
      <w:pPr>
        <w:pStyle w:val="Defsubpara"/>
      </w:pPr>
      <w:r w:rsidRPr="00BB4DC0">
        <w:tab/>
      </w:r>
      <w:r w:rsidR="00592FA9">
        <w:t>(i)</w:t>
      </w:r>
      <w:r w:rsidR="006E3225">
        <w:tab/>
      </w:r>
      <w:r w:rsidRPr="00BB4DC0">
        <w:t>any offence with which a person has been charged</w:t>
      </w:r>
      <w:r w:rsidR="006E3225">
        <w:t>,</w:t>
      </w:r>
      <w:r w:rsidRPr="00BB4DC0">
        <w:t xml:space="preserve"> </w:t>
      </w:r>
      <w:r w:rsidR="006E3225">
        <w:t xml:space="preserve">or of which a person has been convicted, </w:t>
      </w:r>
      <w:r w:rsidRPr="00BB4DC0">
        <w:t>in the State</w:t>
      </w:r>
      <w:r w:rsidR="000323A3" w:rsidRPr="00BB4DC0">
        <w:t>;</w:t>
      </w:r>
    </w:p>
    <w:p w:rsidR="006E3225" w:rsidRDefault="006E3225" w:rsidP="00027750">
      <w:pPr>
        <w:pStyle w:val="Defsubpara"/>
      </w:pPr>
      <w:r>
        <w:tab/>
      </w:r>
      <w:r w:rsidR="00592FA9">
        <w:t>(ii)</w:t>
      </w:r>
      <w:r>
        <w:tab/>
      </w:r>
      <w:r w:rsidR="00DF3ACE" w:rsidRPr="00BB4DC0">
        <w:t>any penalty, suspension, cancellation or disqualification resulting from such a conviction;</w:t>
      </w:r>
    </w:p>
    <w:p w:rsidR="006E3225" w:rsidRDefault="006E3225" w:rsidP="006E3225">
      <w:pPr>
        <w:pStyle w:val="Defpara"/>
      </w:pPr>
      <w:r>
        <w:tab/>
      </w:r>
      <w:r w:rsidR="00592FA9">
        <w:t>(b)</w:t>
      </w:r>
      <w:r>
        <w:tab/>
        <w:t xml:space="preserve">any details the Commissioner of Police has of the following — </w:t>
      </w:r>
    </w:p>
    <w:p w:rsidR="006E3225" w:rsidRDefault="006E3225" w:rsidP="006E3225">
      <w:pPr>
        <w:pStyle w:val="Defsubpara"/>
      </w:pPr>
      <w:r w:rsidRPr="00BB4DC0">
        <w:tab/>
      </w:r>
      <w:r w:rsidR="00592FA9">
        <w:t>(i)</w:t>
      </w:r>
      <w:r>
        <w:tab/>
      </w:r>
      <w:r w:rsidRPr="00BB4DC0">
        <w:t>any offence with which a person has been charged</w:t>
      </w:r>
      <w:r>
        <w:t>,</w:t>
      </w:r>
      <w:r w:rsidRPr="00BB4DC0">
        <w:t xml:space="preserve"> </w:t>
      </w:r>
      <w:r>
        <w:t xml:space="preserve">or of which a person has been convicted, elsewhere than </w:t>
      </w:r>
      <w:r w:rsidRPr="00BB4DC0">
        <w:t>in the</w:t>
      </w:r>
      <w:r w:rsidR="00027750">
        <w:t xml:space="preserve"> State</w:t>
      </w:r>
      <w:r w:rsidRPr="00BB4DC0">
        <w:t>;</w:t>
      </w:r>
    </w:p>
    <w:p w:rsidR="006E3225" w:rsidRPr="006E3225" w:rsidRDefault="006E3225" w:rsidP="006E3225">
      <w:pPr>
        <w:pStyle w:val="Defsubpara"/>
      </w:pPr>
      <w:r>
        <w:tab/>
      </w:r>
      <w:r w:rsidR="00592FA9">
        <w:t>(ii)</w:t>
      </w:r>
      <w:r>
        <w:tab/>
      </w:r>
      <w:r w:rsidRPr="00BB4DC0">
        <w:t>any penalty, suspension, cancellation or disqualification resulting from such a conviction;</w:t>
      </w:r>
    </w:p>
    <w:p w:rsidR="00DF3ACE" w:rsidRPr="00BB4DC0" w:rsidRDefault="00DF3ACE" w:rsidP="00DF3ACE">
      <w:pPr>
        <w:pStyle w:val="Defstart"/>
      </w:pPr>
      <w:r w:rsidRPr="00BB4DC0">
        <w:tab/>
      </w:r>
      <w:r w:rsidRPr="00BB4DC0">
        <w:rPr>
          <w:rStyle w:val="CharDefText"/>
        </w:rPr>
        <w:t>relevant person</w:t>
      </w:r>
      <w:r w:rsidRPr="00BB4DC0">
        <w:t xml:space="preserve"> means a person who has applied for</w:t>
      </w:r>
      <w:r w:rsidR="00D873D2" w:rsidRPr="00BB4DC0">
        <w:t xml:space="preserve"> a licence</w:t>
      </w:r>
      <w:r w:rsidRPr="00BB4DC0">
        <w:t>, holds</w:t>
      </w:r>
      <w:r w:rsidR="00D873D2" w:rsidRPr="00BB4DC0">
        <w:t xml:space="preserve"> a licence</w:t>
      </w:r>
      <w:r w:rsidR="005C68A6" w:rsidRPr="00BB4DC0">
        <w:t xml:space="preserve"> </w:t>
      </w:r>
      <w:r w:rsidR="00D873D2" w:rsidRPr="00BB4DC0">
        <w:t>or has held</w:t>
      </w:r>
      <w:r w:rsidRPr="00BB4DC0">
        <w:t xml:space="preserve"> a licence;</w:t>
      </w:r>
    </w:p>
    <w:p w:rsidR="00DF3ACE" w:rsidRPr="00BB4DC0" w:rsidRDefault="00DF3ACE" w:rsidP="00DF3ACE">
      <w:pPr>
        <w:pStyle w:val="Defstart"/>
      </w:pPr>
      <w:r w:rsidRPr="00BB4DC0">
        <w:tab/>
      </w:r>
      <w:r w:rsidRPr="00BB4DC0">
        <w:rPr>
          <w:rStyle w:val="CharDefText"/>
        </w:rPr>
        <w:t>road law</w:t>
      </w:r>
      <w:r w:rsidRPr="00BB4DC0">
        <w:t xml:space="preserve"> means — </w:t>
      </w:r>
    </w:p>
    <w:p w:rsidR="00DF3ACE" w:rsidRPr="00BB4DC0" w:rsidRDefault="00DF3ACE" w:rsidP="00DF3ACE">
      <w:pPr>
        <w:pStyle w:val="Defpara"/>
      </w:pPr>
      <w:r w:rsidRPr="00BB4DC0">
        <w:tab/>
      </w:r>
      <w:r w:rsidR="00592FA9">
        <w:t>(a)</w:t>
      </w:r>
      <w:r w:rsidRPr="00BB4DC0">
        <w:tab/>
        <w:t xml:space="preserve">the </w:t>
      </w:r>
      <w:r w:rsidRPr="00BB4DC0">
        <w:rPr>
          <w:i/>
        </w:rPr>
        <w:t>Road Traffic Act 1974</w:t>
      </w:r>
      <w:r w:rsidRPr="00BB4DC0">
        <w:t>;</w:t>
      </w:r>
    </w:p>
    <w:p w:rsidR="00DF3ACE" w:rsidRPr="00BB4DC0" w:rsidRDefault="00DF3ACE" w:rsidP="00DF3ACE">
      <w:pPr>
        <w:pStyle w:val="Defpara"/>
      </w:pPr>
      <w:r w:rsidRPr="00BB4DC0">
        <w:tab/>
      </w:r>
      <w:r w:rsidR="00592FA9">
        <w:t>(b)</w:t>
      </w:r>
      <w:r w:rsidRPr="00BB4DC0">
        <w:tab/>
        <w:t xml:space="preserve">the </w:t>
      </w:r>
      <w:r w:rsidRPr="00BB4DC0">
        <w:rPr>
          <w:i/>
        </w:rPr>
        <w:t>Road Traffic (Administration) Act 2008</w:t>
      </w:r>
      <w:r w:rsidRPr="00BB4DC0">
        <w:t>;</w:t>
      </w:r>
    </w:p>
    <w:p w:rsidR="00DF3ACE" w:rsidRPr="00BB4DC0" w:rsidRDefault="00DF3ACE" w:rsidP="00DF3ACE">
      <w:pPr>
        <w:pStyle w:val="Defpara"/>
      </w:pPr>
      <w:r w:rsidRPr="00BB4DC0">
        <w:tab/>
      </w:r>
      <w:r w:rsidR="00592FA9">
        <w:t>(c)</w:t>
      </w:r>
      <w:r w:rsidRPr="00BB4DC0">
        <w:tab/>
        <w:t xml:space="preserve">the </w:t>
      </w:r>
      <w:r w:rsidRPr="00BB4DC0">
        <w:rPr>
          <w:i/>
        </w:rPr>
        <w:t>Road Traffic (Authorisation to Drive) Act 2008</w:t>
      </w:r>
      <w:r w:rsidRPr="00BB4DC0">
        <w:t>;</w:t>
      </w:r>
    </w:p>
    <w:p w:rsidR="00DF3ACE" w:rsidRPr="00BB4DC0" w:rsidRDefault="00DF3ACE" w:rsidP="00DF3ACE">
      <w:pPr>
        <w:pStyle w:val="Defpara"/>
      </w:pPr>
      <w:r w:rsidRPr="00BB4DC0">
        <w:tab/>
      </w:r>
      <w:r w:rsidR="00592FA9">
        <w:t>(d)</w:t>
      </w:r>
      <w:r w:rsidRPr="00BB4DC0">
        <w:tab/>
        <w:t xml:space="preserve">the </w:t>
      </w:r>
      <w:r w:rsidRPr="00BB4DC0">
        <w:rPr>
          <w:i/>
        </w:rPr>
        <w:t>Road Traffic (Vehicles) Act 2012</w:t>
      </w:r>
      <w:r w:rsidRPr="00BB4DC0">
        <w:t>;</w:t>
      </w:r>
    </w:p>
    <w:p w:rsidR="00DF3ACE" w:rsidRPr="00BB4DC0" w:rsidRDefault="00DF3ACE" w:rsidP="00DF3ACE">
      <w:pPr>
        <w:pStyle w:val="Defstart"/>
      </w:pPr>
      <w:r w:rsidRPr="00BB4DC0">
        <w:tab/>
      </w:r>
      <w:r w:rsidRPr="00BB4DC0">
        <w:rPr>
          <w:rStyle w:val="CharDefText"/>
        </w:rPr>
        <w:t>road traffic Director General</w:t>
      </w:r>
      <w:r w:rsidRPr="00BB4DC0">
        <w:t xml:space="preserve"> — </w:t>
      </w:r>
    </w:p>
    <w:p w:rsidR="00DF3ACE" w:rsidRPr="00BB4DC0" w:rsidRDefault="00DF3ACE" w:rsidP="00DF3ACE">
      <w:pPr>
        <w:pStyle w:val="Defpara"/>
      </w:pPr>
      <w:r w:rsidRPr="00BB4DC0">
        <w:tab/>
      </w:r>
      <w:r w:rsidR="00592FA9">
        <w:t>(a)</w:t>
      </w:r>
      <w:r w:rsidRPr="00BB4DC0">
        <w:tab/>
        <w:t xml:space="preserve">before the coming into operation of the </w:t>
      </w:r>
      <w:r w:rsidRPr="00BB4DC0">
        <w:rPr>
          <w:i/>
        </w:rPr>
        <w:t>Road Traffic (Administration) Act 2008</w:t>
      </w:r>
      <w:r w:rsidRPr="00BB4DC0">
        <w:t xml:space="preserve"> section 4 — means the Director General as defined in the </w:t>
      </w:r>
      <w:r w:rsidRPr="00BB4DC0">
        <w:rPr>
          <w:i/>
        </w:rPr>
        <w:t>Road Traffic Act 1974</w:t>
      </w:r>
      <w:r w:rsidRPr="00BB4DC0">
        <w:t xml:space="preserve"> section 5(1); or</w:t>
      </w:r>
    </w:p>
    <w:p w:rsidR="00DF3ACE" w:rsidRPr="00BB4DC0" w:rsidRDefault="00DF3ACE" w:rsidP="00DF3ACE">
      <w:pPr>
        <w:pStyle w:val="Defpara"/>
      </w:pPr>
      <w:r w:rsidRPr="00BB4DC0">
        <w:tab/>
      </w:r>
      <w:r w:rsidR="00592FA9">
        <w:t>(b)</w:t>
      </w:r>
      <w:r w:rsidRPr="00BB4DC0">
        <w:tab/>
        <w:t xml:space="preserve">after the coming into operation of the </w:t>
      </w:r>
      <w:r w:rsidRPr="00BB4DC0">
        <w:rPr>
          <w:i/>
        </w:rPr>
        <w:t>Road Traffic (Administration) Act 2008</w:t>
      </w:r>
      <w:r w:rsidRPr="00BB4DC0">
        <w:t xml:space="preserve"> section 4 — means the CEO as defined in that section;</w:t>
      </w:r>
    </w:p>
    <w:p w:rsidR="00DF3ACE" w:rsidRPr="00BB4DC0" w:rsidRDefault="00DF3ACE" w:rsidP="00DF3ACE">
      <w:pPr>
        <w:pStyle w:val="Defstart"/>
      </w:pPr>
      <w:r w:rsidRPr="00BB4DC0">
        <w:tab/>
      </w:r>
      <w:r w:rsidRPr="00BB4DC0">
        <w:rPr>
          <w:rStyle w:val="CharDefText"/>
        </w:rPr>
        <w:t>taxi driver licence information</w:t>
      </w:r>
      <w:r w:rsidRPr="00BB4DC0">
        <w:t xml:space="preserve"> means information about licences, including — </w:t>
      </w:r>
    </w:p>
    <w:p w:rsidR="00DF3ACE" w:rsidRPr="00BB4DC0" w:rsidRDefault="00DF3ACE" w:rsidP="00DF3ACE">
      <w:pPr>
        <w:pStyle w:val="Defpara"/>
      </w:pPr>
      <w:r w:rsidRPr="00BB4DC0">
        <w:tab/>
      </w:r>
      <w:r w:rsidR="00592FA9">
        <w:t>(a)</w:t>
      </w:r>
      <w:r w:rsidRPr="00BB4DC0">
        <w:tab/>
        <w:t>details of the persons who have made applications under this Act for or in relation to those licences; and</w:t>
      </w:r>
    </w:p>
    <w:p w:rsidR="00DF3ACE" w:rsidRPr="00BB4DC0" w:rsidRDefault="00DF3ACE" w:rsidP="00DF3ACE">
      <w:pPr>
        <w:pStyle w:val="Defpara"/>
      </w:pPr>
      <w:r w:rsidRPr="00BB4DC0">
        <w:tab/>
      </w:r>
      <w:r w:rsidR="00592FA9">
        <w:t>(b)</w:t>
      </w:r>
      <w:r w:rsidRPr="00BB4DC0">
        <w:tab/>
        <w:t>details of the persons who hold</w:t>
      </w:r>
      <w:r w:rsidR="00A70E7A" w:rsidRPr="00BB4DC0">
        <w:t xml:space="preserve"> or have held </w:t>
      </w:r>
      <w:r w:rsidRPr="00BB4DC0">
        <w:t>those licences; and</w:t>
      </w:r>
    </w:p>
    <w:p w:rsidR="00DF3ACE" w:rsidRPr="00BB4DC0" w:rsidRDefault="00DF3ACE" w:rsidP="00DF3ACE">
      <w:pPr>
        <w:pStyle w:val="Defpara"/>
      </w:pPr>
      <w:r w:rsidRPr="00BB4DC0">
        <w:tab/>
      </w:r>
      <w:r w:rsidR="00592FA9">
        <w:t>(c)</w:t>
      </w:r>
      <w:r w:rsidRPr="00BB4DC0">
        <w:tab/>
        <w:t>details of suspensions and cancellations of, and disqualifications from holding or obtaining, those licences; and</w:t>
      </w:r>
    </w:p>
    <w:p w:rsidR="00DF3ACE" w:rsidRDefault="00DF3ACE" w:rsidP="00DF3ACE">
      <w:pPr>
        <w:pStyle w:val="Defpara"/>
      </w:pPr>
      <w:r w:rsidRPr="00BB4DC0">
        <w:tab/>
      </w:r>
      <w:r w:rsidR="00592FA9">
        <w:t>(d)</w:t>
      </w:r>
      <w:r w:rsidRPr="00BB4DC0">
        <w:tab/>
        <w:t>details of charges and convicti</w:t>
      </w:r>
      <w:r w:rsidR="00033BA1">
        <w:t>ons for offences under this Act;</w:t>
      </w:r>
    </w:p>
    <w:p w:rsidR="00033BA1" w:rsidRPr="00033BA1" w:rsidRDefault="00033BA1" w:rsidP="004B12B9">
      <w:pPr>
        <w:pStyle w:val="Defstart"/>
      </w:pPr>
      <w:r>
        <w:tab/>
      </w:r>
      <w:r w:rsidRPr="00033BA1">
        <w:rPr>
          <w:rStyle w:val="CharDefText"/>
        </w:rPr>
        <w:t>traffic infringement notice information</w:t>
      </w:r>
      <w:r>
        <w:t xml:space="preserve"> means </w:t>
      </w:r>
      <w:r w:rsidR="004B12B9">
        <w:t xml:space="preserve">details of the instances in which a person has paid a penalty under an infringement notice under a road law, </w:t>
      </w:r>
      <w:r w:rsidR="00027750">
        <w:t>obtained by</w:t>
      </w:r>
      <w:r w:rsidR="004B12B9">
        <w:t xml:space="preserve"> the </w:t>
      </w:r>
      <w:r w:rsidR="00027750">
        <w:t>road traffic Director General from</w:t>
      </w:r>
      <w:r w:rsidR="004B12B9">
        <w:t xml:space="preserve"> the Commissioner of Police under a road law.</w:t>
      </w:r>
    </w:p>
    <w:p w:rsidR="00DF3ACE" w:rsidRPr="00BB4DC0" w:rsidRDefault="00592FA9" w:rsidP="00DF3ACE">
      <w:pPr>
        <w:pStyle w:val="Heading5"/>
      </w:pPr>
      <w:bookmarkStart w:id="381" w:name="_Toc392134165"/>
      <w:bookmarkStart w:id="382" w:name="_Toc392144581"/>
      <w:bookmarkStart w:id="383" w:name="_Toc392151149"/>
      <w:r>
        <w:rPr>
          <w:rStyle w:val="CharSectno"/>
        </w:rPr>
        <w:t>48</w:t>
      </w:r>
      <w:r w:rsidR="00DF3ACE" w:rsidRPr="00BB4DC0">
        <w:t>.</w:t>
      </w:r>
      <w:r w:rsidR="00DF3ACE" w:rsidRPr="00BB4DC0">
        <w:tab/>
        <w:t>Use of and access to information</w:t>
      </w:r>
      <w:bookmarkEnd w:id="381"/>
      <w:bookmarkEnd w:id="382"/>
      <w:bookmarkEnd w:id="383"/>
    </w:p>
    <w:p w:rsidR="00DF3ACE" w:rsidRPr="00BB4DC0" w:rsidRDefault="00DF3ACE" w:rsidP="00DF3ACE">
      <w:pPr>
        <w:pStyle w:val="Subsection"/>
      </w:pPr>
      <w:r w:rsidRPr="00BB4DC0">
        <w:tab/>
      </w:r>
      <w:r w:rsidRPr="00BB4DC0">
        <w:tab/>
        <w:t>The CEO may have access to and make use of</w:t>
      </w:r>
      <w:r w:rsidR="0035436C" w:rsidRPr="00BB4DC0">
        <w:t xml:space="preserve"> the following for the purposes of the performance of the CEO’s functions under this Act but</w:t>
      </w:r>
      <w:r w:rsidR="006370BF" w:rsidRPr="00BB4DC0">
        <w:t xml:space="preserve"> not for any other purpose</w:t>
      </w:r>
      <w:r w:rsidRPr="00BB4DC0">
        <w:t xml:space="preserve"> — </w:t>
      </w:r>
    </w:p>
    <w:p w:rsidR="00DF3ACE" w:rsidRPr="00BB4DC0" w:rsidRDefault="00DF3ACE" w:rsidP="00DF3ACE">
      <w:pPr>
        <w:pStyle w:val="Indenta"/>
      </w:pPr>
      <w:r w:rsidRPr="00BB4DC0">
        <w:tab/>
      </w:r>
      <w:r w:rsidR="00592FA9">
        <w:t>(a)</w:t>
      </w:r>
      <w:r w:rsidRPr="00BB4DC0">
        <w:tab/>
        <w:t>information disclosed to the C</w:t>
      </w:r>
      <w:r w:rsidR="001F5C89">
        <w:t>EO under this Part;</w:t>
      </w:r>
    </w:p>
    <w:p w:rsidR="00DF3ACE" w:rsidRPr="00BB4DC0" w:rsidRDefault="00DF3ACE" w:rsidP="0035436C">
      <w:pPr>
        <w:pStyle w:val="Indenta"/>
      </w:pPr>
      <w:r w:rsidRPr="00BB4DC0">
        <w:tab/>
      </w:r>
      <w:r w:rsidR="00592FA9">
        <w:t>(b)</w:t>
      </w:r>
      <w:r w:rsidRPr="00BB4DC0">
        <w:tab/>
        <w:t>photographs disclosed to the CEO un</w:t>
      </w:r>
      <w:r w:rsidR="0035436C" w:rsidRPr="00BB4DC0">
        <w:t>der a driving authorisation law</w:t>
      </w:r>
      <w:r w:rsidRPr="00BB4DC0">
        <w:t>.</w:t>
      </w:r>
    </w:p>
    <w:p w:rsidR="00C3124B" w:rsidRPr="00BB4DC0" w:rsidRDefault="00592FA9" w:rsidP="00C3124B">
      <w:pPr>
        <w:pStyle w:val="Heading5"/>
      </w:pPr>
      <w:bookmarkStart w:id="384" w:name="_Toc392134166"/>
      <w:bookmarkStart w:id="385" w:name="_Toc392144582"/>
      <w:bookmarkStart w:id="386" w:name="_Toc392151150"/>
      <w:r>
        <w:rPr>
          <w:rStyle w:val="CharSectno"/>
        </w:rPr>
        <w:t>49</w:t>
      </w:r>
      <w:r w:rsidR="00C3124B" w:rsidRPr="00BB4DC0">
        <w:t>.</w:t>
      </w:r>
      <w:r w:rsidR="00C3124B" w:rsidRPr="00BB4DC0">
        <w:tab/>
        <w:t>Use of photographs</w:t>
      </w:r>
      <w:bookmarkEnd w:id="384"/>
      <w:bookmarkEnd w:id="385"/>
      <w:bookmarkEnd w:id="386"/>
    </w:p>
    <w:p w:rsidR="00C3124B" w:rsidRPr="00BB4DC0" w:rsidRDefault="00C3124B" w:rsidP="00C3124B">
      <w:pPr>
        <w:pStyle w:val="Subsection"/>
      </w:pPr>
      <w:r w:rsidRPr="00BB4DC0">
        <w:tab/>
      </w:r>
      <w:r w:rsidRPr="00BB4DC0">
        <w:tab/>
        <w:t>The CEO is authorised, for the purposes of producing a licence document</w:t>
      </w:r>
      <w:r w:rsidR="00200A64" w:rsidRPr="00BB4DC0">
        <w:t xml:space="preserve"> or an </w:t>
      </w:r>
      <w:r w:rsidR="00BF247E" w:rsidRPr="00BB4DC0">
        <w:t>additional identification</w:t>
      </w:r>
      <w:r w:rsidR="00200A64" w:rsidRPr="00BB4DC0">
        <w:t xml:space="preserve"> document</w:t>
      </w:r>
      <w:r w:rsidRPr="00BB4DC0">
        <w:t xml:space="preserve"> in relation to a licence (the </w:t>
      </w:r>
      <w:r w:rsidRPr="00BB4DC0">
        <w:rPr>
          <w:rStyle w:val="CharDefText"/>
        </w:rPr>
        <w:t>taxi driver licence</w:t>
      </w:r>
      <w:r w:rsidRPr="00BB4DC0">
        <w:t xml:space="preserve">), to use any photograph </w:t>
      </w:r>
      <w:r w:rsidR="00DE7E8C" w:rsidRPr="00BB4DC0">
        <w:t>that was provided by the licensee</w:t>
      </w:r>
      <w:r w:rsidRPr="00BB4DC0">
        <w:t xml:space="preserve"> — </w:t>
      </w:r>
    </w:p>
    <w:p w:rsidR="00C3124B" w:rsidRPr="00BB4DC0" w:rsidRDefault="00C3124B" w:rsidP="00C3124B">
      <w:pPr>
        <w:pStyle w:val="Indenta"/>
      </w:pPr>
      <w:r w:rsidRPr="00BB4DC0">
        <w:tab/>
      </w:r>
      <w:r w:rsidR="00592FA9">
        <w:t>(a)</w:t>
      </w:r>
      <w:r w:rsidRPr="00BB4DC0">
        <w:tab/>
        <w:t>under a driving authorisation law in c</w:t>
      </w:r>
      <w:r w:rsidR="006370BF" w:rsidRPr="00BB4DC0">
        <w:t>onnection with the grant of a</w:t>
      </w:r>
      <w:r w:rsidRPr="00BB4DC0">
        <w:t xml:space="preserve"> driver’s licence or learner’s permit</w:t>
      </w:r>
      <w:r w:rsidR="006370BF" w:rsidRPr="00BB4DC0">
        <w:t xml:space="preserve"> to the licensee</w:t>
      </w:r>
      <w:r w:rsidRPr="00BB4DC0">
        <w:t>; and</w:t>
      </w:r>
    </w:p>
    <w:p w:rsidR="00C3124B" w:rsidRPr="00BB4DC0" w:rsidRDefault="00C3124B" w:rsidP="00C3124B">
      <w:pPr>
        <w:pStyle w:val="Indenta"/>
      </w:pPr>
      <w:r w:rsidRPr="00BB4DC0">
        <w:tab/>
      </w:r>
      <w:r w:rsidR="00592FA9">
        <w:t>(b)</w:t>
      </w:r>
      <w:r w:rsidRPr="00BB4DC0">
        <w:tab/>
        <w:t>within 10 years before the taxi driver licence is granted.</w:t>
      </w:r>
    </w:p>
    <w:p w:rsidR="00DF3ACE" w:rsidRPr="00BB4DC0" w:rsidRDefault="00592FA9" w:rsidP="00DF3ACE">
      <w:pPr>
        <w:pStyle w:val="Heading5"/>
      </w:pPr>
      <w:bookmarkStart w:id="387" w:name="_Toc392134167"/>
      <w:bookmarkStart w:id="388" w:name="_Toc392144583"/>
      <w:bookmarkStart w:id="389" w:name="_Toc392151151"/>
      <w:r>
        <w:rPr>
          <w:rStyle w:val="CharSectno"/>
        </w:rPr>
        <w:t>50</w:t>
      </w:r>
      <w:r w:rsidR="00DF3ACE" w:rsidRPr="00BB4DC0">
        <w:t>.</w:t>
      </w:r>
      <w:r w:rsidR="00DF3ACE" w:rsidRPr="00BB4DC0">
        <w:tab/>
      </w:r>
      <w:r w:rsidR="00290680" w:rsidRPr="00BB4DC0">
        <w:t>Disclosure of information by CEO to</w:t>
      </w:r>
      <w:r w:rsidR="00DF3ACE" w:rsidRPr="00BB4DC0">
        <w:t xml:space="preserve"> Commissioner of Police or other authorities</w:t>
      </w:r>
      <w:bookmarkEnd w:id="387"/>
      <w:bookmarkEnd w:id="388"/>
      <w:bookmarkEnd w:id="389"/>
    </w:p>
    <w:p w:rsidR="00DF3ACE" w:rsidRPr="00BB4DC0" w:rsidRDefault="00DF3ACE" w:rsidP="00DF3ACE">
      <w:pPr>
        <w:pStyle w:val="Subsection"/>
      </w:pPr>
      <w:r w:rsidRPr="00BB4DC0">
        <w:tab/>
      </w:r>
      <w:r w:rsidR="00592FA9">
        <w:t>(1)</w:t>
      </w:r>
      <w:r w:rsidRPr="00BB4DC0">
        <w:tab/>
      </w:r>
      <w:r w:rsidR="006370BF" w:rsidRPr="00BB4DC0">
        <w:t>T</w:t>
      </w:r>
      <w:r w:rsidRPr="00BB4DC0">
        <w:t xml:space="preserve">he CEO must disclose the following information to the Commissioner of Police — </w:t>
      </w:r>
    </w:p>
    <w:p w:rsidR="00DF3ACE" w:rsidRPr="00BB4DC0" w:rsidRDefault="00DF3ACE" w:rsidP="00DF3ACE">
      <w:pPr>
        <w:pStyle w:val="Indenta"/>
      </w:pPr>
      <w:r w:rsidRPr="00BB4DC0">
        <w:tab/>
      </w:r>
      <w:r w:rsidR="00592FA9">
        <w:t>(a)</w:t>
      </w:r>
      <w:r w:rsidRPr="00BB4DC0">
        <w:tab/>
        <w:t xml:space="preserve">taxi driver licence information; </w:t>
      </w:r>
    </w:p>
    <w:p w:rsidR="00DF3ACE" w:rsidRPr="00BB4DC0" w:rsidRDefault="00DF3ACE" w:rsidP="00DF3ACE">
      <w:pPr>
        <w:pStyle w:val="Indenta"/>
      </w:pPr>
      <w:r w:rsidRPr="00BB4DC0">
        <w:tab/>
      </w:r>
      <w:r w:rsidR="00592FA9">
        <w:t>(b)</w:t>
      </w:r>
      <w:r w:rsidRPr="00BB4DC0">
        <w:tab/>
        <w:t xml:space="preserve">any other information prescribed by the </w:t>
      </w:r>
      <w:r w:rsidRPr="00840396">
        <w:t>regulation</w:t>
      </w:r>
      <w:r w:rsidRPr="00BB4DC0">
        <w:t>s.</w:t>
      </w:r>
    </w:p>
    <w:p w:rsidR="00DF3ACE" w:rsidRPr="00BB4DC0" w:rsidRDefault="00DF3ACE" w:rsidP="00DF3ACE">
      <w:pPr>
        <w:pStyle w:val="Subsection"/>
      </w:pPr>
      <w:r w:rsidRPr="00BB4DC0">
        <w:tab/>
      </w:r>
      <w:r w:rsidR="00592FA9">
        <w:t>(2)</w:t>
      </w:r>
      <w:r w:rsidRPr="00BB4DC0">
        <w:tab/>
        <w:t>Information disclosed under subsection </w:t>
      </w:r>
      <w:r w:rsidR="00A328D7">
        <w:t>(1)</w:t>
      </w:r>
      <w:r w:rsidRPr="00BB4DC0">
        <w:t xml:space="preserve"> — </w:t>
      </w:r>
    </w:p>
    <w:p w:rsidR="00DF3ACE" w:rsidRPr="00BB4DC0" w:rsidRDefault="00DF3ACE" w:rsidP="00DF3ACE">
      <w:pPr>
        <w:pStyle w:val="Indenta"/>
      </w:pPr>
      <w:r w:rsidRPr="00BB4DC0">
        <w:tab/>
      </w:r>
      <w:r w:rsidR="00592FA9">
        <w:t>(a)</w:t>
      </w:r>
      <w:r w:rsidRPr="00BB4DC0">
        <w:tab/>
        <w:t>may be used in the performance of the Commissioner of Police’s functions under a written law</w:t>
      </w:r>
      <w:r w:rsidR="006370BF" w:rsidRPr="00BB4DC0">
        <w:t xml:space="preserve"> but not for any other purpose</w:t>
      </w:r>
      <w:r w:rsidRPr="00BB4DC0">
        <w:t>; and</w:t>
      </w:r>
    </w:p>
    <w:p w:rsidR="00DF3ACE" w:rsidRPr="00BB4DC0" w:rsidRDefault="00DF3ACE" w:rsidP="00DF3ACE">
      <w:pPr>
        <w:pStyle w:val="Indenta"/>
      </w:pPr>
      <w:r w:rsidRPr="00BB4DC0">
        <w:tab/>
      </w:r>
      <w:r w:rsidR="00592FA9">
        <w:t>(b)</w:t>
      </w:r>
      <w:r w:rsidRPr="00BB4DC0">
        <w:tab/>
        <w:t>may be disclosed by the Commissioner of Police to a police officer for use in the performance of the functions of that officer under this Act or another written law but not for any other purpose.</w:t>
      </w:r>
    </w:p>
    <w:p w:rsidR="00290680" w:rsidRPr="00BB4DC0" w:rsidRDefault="00290680" w:rsidP="00290680">
      <w:pPr>
        <w:pStyle w:val="Subsection"/>
      </w:pPr>
      <w:r w:rsidRPr="00BB4DC0">
        <w:tab/>
      </w:r>
      <w:r w:rsidR="00592FA9">
        <w:t>(3)</w:t>
      </w:r>
      <w:r w:rsidRPr="00BB4DC0">
        <w:tab/>
        <w:t>The CEO may disclose the following information to a body or person with whom an agreement has been made under section </w:t>
      </w:r>
      <w:r w:rsidR="00A328D7">
        <w:t>58</w:t>
      </w:r>
      <w:r w:rsidRPr="00BB4DC0">
        <w:t xml:space="preserve"> if the CEO considers that the information is required for the purposes of the performance of a function under the agreement — </w:t>
      </w:r>
    </w:p>
    <w:p w:rsidR="00290680" w:rsidRPr="00BB4DC0" w:rsidRDefault="00290680" w:rsidP="00290680">
      <w:pPr>
        <w:pStyle w:val="Indenta"/>
      </w:pPr>
      <w:r w:rsidRPr="00BB4DC0">
        <w:tab/>
      </w:r>
      <w:r w:rsidR="00592FA9">
        <w:t>(a)</w:t>
      </w:r>
      <w:r w:rsidRPr="00BB4DC0">
        <w:tab/>
        <w:t>taxi driver licence information;</w:t>
      </w:r>
    </w:p>
    <w:p w:rsidR="00290680" w:rsidRPr="00BB4DC0" w:rsidRDefault="00290680" w:rsidP="00290680">
      <w:pPr>
        <w:pStyle w:val="Indenta"/>
      </w:pPr>
      <w:r w:rsidRPr="00BB4DC0">
        <w:tab/>
      </w:r>
      <w:r w:rsidR="00592FA9">
        <w:t>(b)</w:t>
      </w:r>
      <w:r w:rsidRPr="00BB4DC0">
        <w:tab/>
        <w:t>infringement notice information relating to any infringement notice given for an alleged offence under this Act;</w:t>
      </w:r>
    </w:p>
    <w:p w:rsidR="00290680" w:rsidRPr="00BB4DC0" w:rsidRDefault="00290680" w:rsidP="00290680">
      <w:pPr>
        <w:pStyle w:val="Indenta"/>
      </w:pPr>
      <w:r w:rsidRPr="00BB4DC0">
        <w:tab/>
      </w:r>
      <w:r w:rsidR="00592FA9">
        <w:t>(c)</w:t>
      </w:r>
      <w:r w:rsidRPr="00BB4DC0">
        <w:tab/>
        <w:t xml:space="preserve">any information </w:t>
      </w:r>
      <w:r w:rsidR="006370BF" w:rsidRPr="00BB4DC0">
        <w:t>disclosed to the CEO under section </w:t>
      </w:r>
      <w:r w:rsidR="00A328D7">
        <w:t>51</w:t>
      </w:r>
      <w:r w:rsidRPr="00BB4DC0">
        <w:t xml:space="preserve"> or by an interstate taxi authority;</w:t>
      </w:r>
    </w:p>
    <w:p w:rsidR="00290680" w:rsidRDefault="00290680" w:rsidP="00290680">
      <w:pPr>
        <w:pStyle w:val="Indenta"/>
      </w:pPr>
      <w:r w:rsidRPr="00BB4DC0">
        <w:tab/>
      </w:r>
      <w:r w:rsidR="00592FA9">
        <w:t>(d)</w:t>
      </w:r>
      <w:r w:rsidRPr="00BB4DC0">
        <w:tab/>
        <w:t xml:space="preserve">any other information prescribed by the </w:t>
      </w:r>
      <w:r w:rsidRPr="00840396">
        <w:t>regulation</w:t>
      </w:r>
      <w:r w:rsidRPr="00BB4DC0">
        <w:t>s.</w:t>
      </w:r>
    </w:p>
    <w:p w:rsidR="000232FF" w:rsidRDefault="000232FF" w:rsidP="000232FF">
      <w:pPr>
        <w:pStyle w:val="Subsection"/>
      </w:pPr>
      <w:r>
        <w:tab/>
      </w:r>
      <w:r w:rsidR="00592FA9">
        <w:t>(4)</w:t>
      </w:r>
      <w:r>
        <w:tab/>
        <w:t xml:space="preserve">The CEO may disclose the following information to a law enforcement official </w:t>
      </w:r>
      <w:r w:rsidRPr="00BB4DC0">
        <w:t xml:space="preserve">if the CEO considers that the information is required by the </w:t>
      </w:r>
      <w:r>
        <w:t>official</w:t>
      </w:r>
      <w:r w:rsidRPr="00BB4DC0">
        <w:t xml:space="preserve"> for the purposes of </w:t>
      </w:r>
      <w:r>
        <w:t xml:space="preserve">the performance of the official’s functions — </w:t>
      </w:r>
    </w:p>
    <w:p w:rsidR="000232FF" w:rsidRDefault="000232FF" w:rsidP="000232FF">
      <w:pPr>
        <w:pStyle w:val="Indenta"/>
      </w:pPr>
      <w:r>
        <w:tab/>
      </w:r>
      <w:r w:rsidR="00592FA9">
        <w:t>(a)</w:t>
      </w:r>
      <w:r>
        <w:tab/>
        <w:t>taxi driver licence information;</w:t>
      </w:r>
    </w:p>
    <w:p w:rsidR="000232FF" w:rsidRPr="00BB4DC0" w:rsidRDefault="000232FF" w:rsidP="00290680">
      <w:pPr>
        <w:pStyle w:val="Indenta"/>
      </w:pPr>
      <w:r>
        <w:tab/>
      </w:r>
      <w:r w:rsidR="00592FA9">
        <w:t>(b)</w:t>
      </w:r>
      <w:r>
        <w:tab/>
        <w:t xml:space="preserve">any other information prescribed by the </w:t>
      </w:r>
      <w:r w:rsidRPr="00840396">
        <w:t>regulation</w:t>
      </w:r>
      <w:r>
        <w:t>s.</w:t>
      </w:r>
    </w:p>
    <w:p w:rsidR="00290680" w:rsidRPr="00BB4DC0" w:rsidRDefault="00592FA9" w:rsidP="00290680">
      <w:pPr>
        <w:pStyle w:val="Heading5"/>
      </w:pPr>
      <w:bookmarkStart w:id="390" w:name="_Toc392134168"/>
      <w:bookmarkStart w:id="391" w:name="_Toc392144584"/>
      <w:bookmarkStart w:id="392" w:name="_Toc392151152"/>
      <w:r>
        <w:rPr>
          <w:rStyle w:val="CharSectno"/>
        </w:rPr>
        <w:t>51</w:t>
      </w:r>
      <w:r w:rsidR="00290680" w:rsidRPr="00BB4DC0">
        <w:t>.</w:t>
      </w:r>
      <w:r w:rsidR="00290680" w:rsidRPr="00BB4DC0">
        <w:tab/>
        <w:t>Disclosure of information to CEO by Commissioner of Police or other authorities</w:t>
      </w:r>
      <w:bookmarkEnd w:id="390"/>
      <w:bookmarkEnd w:id="391"/>
      <w:bookmarkEnd w:id="392"/>
    </w:p>
    <w:p w:rsidR="00DF3ACE" w:rsidRPr="00BB4DC0" w:rsidRDefault="00DF3ACE" w:rsidP="00DF3ACE">
      <w:pPr>
        <w:pStyle w:val="Subsection"/>
      </w:pPr>
      <w:r w:rsidRPr="00BB4DC0">
        <w:tab/>
      </w:r>
      <w:r w:rsidR="00592FA9">
        <w:t>(1)</w:t>
      </w:r>
      <w:r w:rsidRPr="00BB4DC0">
        <w:tab/>
      </w:r>
      <w:r w:rsidR="006370BF" w:rsidRPr="00BB4DC0">
        <w:t>T</w:t>
      </w:r>
      <w:r w:rsidRPr="00BB4DC0">
        <w:t xml:space="preserve">he Commissioner of Police must disclose the following information to the CEO — </w:t>
      </w:r>
    </w:p>
    <w:p w:rsidR="00DF3ACE" w:rsidRPr="00BB4DC0" w:rsidRDefault="00DF3ACE" w:rsidP="00DF3ACE">
      <w:pPr>
        <w:pStyle w:val="Indenta"/>
      </w:pPr>
      <w:r w:rsidRPr="00BB4DC0">
        <w:tab/>
      </w:r>
      <w:r w:rsidR="00592FA9">
        <w:t>(a)</w:t>
      </w:r>
      <w:r w:rsidRPr="00BB4DC0">
        <w:tab/>
        <w:t>offence information about a relevant person;</w:t>
      </w:r>
    </w:p>
    <w:p w:rsidR="00DF3ACE" w:rsidRPr="00BB4DC0" w:rsidRDefault="00DF3ACE" w:rsidP="00DF3ACE">
      <w:pPr>
        <w:pStyle w:val="Indenta"/>
      </w:pPr>
      <w:r w:rsidRPr="00BB4DC0">
        <w:tab/>
      </w:r>
      <w:r w:rsidR="00592FA9">
        <w:t>(b)</w:t>
      </w:r>
      <w:r w:rsidRPr="00BB4DC0">
        <w:tab/>
        <w:t xml:space="preserve">any other information prescribed by the </w:t>
      </w:r>
      <w:r w:rsidRPr="00840396">
        <w:t>regulation</w:t>
      </w:r>
      <w:r w:rsidRPr="00BB4DC0">
        <w:t>s.</w:t>
      </w:r>
    </w:p>
    <w:p w:rsidR="00DF3ACE" w:rsidRPr="00BB4DC0" w:rsidRDefault="00DF3ACE" w:rsidP="00DF3ACE">
      <w:pPr>
        <w:pStyle w:val="Subsection"/>
      </w:pPr>
      <w:r w:rsidRPr="00BB4DC0">
        <w:tab/>
      </w:r>
      <w:r w:rsidR="00592FA9">
        <w:t>(2)</w:t>
      </w:r>
      <w:r w:rsidRPr="00BB4DC0">
        <w:tab/>
      </w:r>
      <w:r w:rsidR="006370BF" w:rsidRPr="00BB4DC0">
        <w:t>The</w:t>
      </w:r>
      <w:r w:rsidRPr="00BB4DC0">
        <w:t xml:space="preserve"> road traffic Director General must disclose the following information to the CEO — </w:t>
      </w:r>
    </w:p>
    <w:p w:rsidR="00DF3ACE" w:rsidRDefault="00DF3ACE" w:rsidP="00DF3ACE">
      <w:pPr>
        <w:pStyle w:val="Indenta"/>
      </w:pPr>
      <w:r w:rsidRPr="00BB4DC0">
        <w:tab/>
      </w:r>
      <w:r w:rsidR="00592FA9">
        <w:t>(a)</w:t>
      </w:r>
      <w:r w:rsidRPr="00BB4DC0">
        <w:tab/>
        <w:t>driver’s licence information about a relevant person;</w:t>
      </w:r>
    </w:p>
    <w:p w:rsidR="00B708E4" w:rsidRPr="00B708E4" w:rsidRDefault="00B708E4" w:rsidP="00B708E4">
      <w:pPr>
        <w:pStyle w:val="Indenta"/>
      </w:pPr>
      <w:r>
        <w:tab/>
      </w:r>
      <w:r w:rsidR="00592FA9">
        <w:t>(b)</w:t>
      </w:r>
      <w:r>
        <w:tab/>
      </w:r>
      <w:r w:rsidR="00033BA1">
        <w:t>traffic infringement notice information about a relevant person;</w:t>
      </w:r>
    </w:p>
    <w:p w:rsidR="00DF3ACE" w:rsidRPr="00BB4DC0" w:rsidRDefault="00DF3ACE" w:rsidP="00DF3ACE">
      <w:pPr>
        <w:pStyle w:val="Indenta"/>
      </w:pPr>
      <w:r w:rsidRPr="00BB4DC0">
        <w:tab/>
      </w:r>
      <w:r w:rsidR="00592FA9">
        <w:t>(c)</w:t>
      </w:r>
      <w:r w:rsidRPr="00BB4DC0">
        <w:tab/>
        <w:t xml:space="preserve">any other information prescribed by the </w:t>
      </w:r>
      <w:r w:rsidRPr="00840396">
        <w:t>regulation</w:t>
      </w:r>
      <w:r w:rsidRPr="00BB4DC0">
        <w:t>s.</w:t>
      </w:r>
    </w:p>
    <w:p w:rsidR="00DF3ACE" w:rsidRPr="00BB4DC0" w:rsidRDefault="00DF3ACE" w:rsidP="00DF3ACE">
      <w:pPr>
        <w:pStyle w:val="Subsection"/>
      </w:pPr>
      <w:r w:rsidRPr="00BB4DC0">
        <w:tab/>
      </w:r>
      <w:r w:rsidR="00592FA9">
        <w:t>(3)</w:t>
      </w:r>
      <w:r w:rsidRPr="00BB4DC0">
        <w:tab/>
      </w:r>
      <w:r w:rsidR="006370BF" w:rsidRPr="00BB4DC0">
        <w:t>T</w:t>
      </w:r>
      <w:r w:rsidRPr="00BB4DC0">
        <w:t xml:space="preserve">he Director General (as defined by the </w:t>
      </w:r>
      <w:r w:rsidRPr="00BB4DC0">
        <w:rPr>
          <w:i/>
        </w:rPr>
        <w:t>Taxi Act 1994</w:t>
      </w:r>
      <w:r w:rsidRPr="00BB4DC0">
        <w:t xml:space="preserve"> section 3(1)) must disclose the following information to the CEO — </w:t>
      </w:r>
    </w:p>
    <w:p w:rsidR="00DF3ACE" w:rsidRPr="00BB4DC0" w:rsidRDefault="00DF3ACE" w:rsidP="00DF3ACE">
      <w:pPr>
        <w:pStyle w:val="Indenta"/>
      </w:pPr>
      <w:r w:rsidRPr="00BB4DC0">
        <w:tab/>
      </w:r>
      <w:r w:rsidR="00592FA9">
        <w:t>(a)</w:t>
      </w:r>
      <w:r w:rsidRPr="00BB4DC0">
        <w:tab/>
        <w:t xml:space="preserve">information about any offence with which a relevant person has been charged under the </w:t>
      </w:r>
      <w:r w:rsidRPr="00BB4DC0">
        <w:rPr>
          <w:i/>
        </w:rPr>
        <w:t>Taxi Act 1994</w:t>
      </w:r>
      <w:r w:rsidRPr="00BB4DC0">
        <w:t>;</w:t>
      </w:r>
    </w:p>
    <w:p w:rsidR="00DF3ACE" w:rsidRPr="00BB4DC0" w:rsidRDefault="00DF3ACE" w:rsidP="00DF3ACE">
      <w:pPr>
        <w:pStyle w:val="Indenta"/>
      </w:pPr>
      <w:r w:rsidRPr="00BB4DC0">
        <w:tab/>
      </w:r>
      <w:r w:rsidR="00592FA9">
        <w:t>(b)</w:t>
      </w:r>
      <w:r w:rsidRPr="00BB4DC0">
        <w:tab/>
        <w:t xml:space="preserve">infringement notice information relating to any infringement notice given to a relevant person for an alleged offence under the </w:t>
      </w:r>
      <w:r w:rsidRPr="00BB4DC0">
        <w:rPr>
          <w:i/>
        </w:rPr>
        <w:t>Taxi Act 1994</w:t>
      </w:r>
      <w:r w:rsidRPr="00BB4DC0">
        <w:t>;</w:t>
      </w:r>
    </w:p>
    <w:p w:rsidR="00DF3ACE" w:rsidRPr="00BB4DC0" w:rsidRDefault="00DF3ACE" w:rsidP="00DF3ACE">
      <w:pPr>
        <w:pStyle w:val="Indenta"/>
      </w:pPr>
      <w:r w:rsidRPr="00BB4DC0">
        <w:tab/>
      </w:r>
      <w:r w:rsidR="00592FA9">
        <w:t>(c)</w:t>
      </w:r>
      <w:r w:rsidRPr="00BB4DC0">
        <w:tab/>
        <w:t xml:space="preserve">any other information prescribed by the </w:t>
      </w:r>
      <w:r w:rsidRPr="00840396">
        <w:t>regulation</w:t>
      </w:r>
      <w:r w:rsidRPr="00BB4DC0">
        <w:t>s.</w:t>
      </w:r>
    </w:p>
    <w:p w:rsidR="00DF3ACE" w:rsidRPr="00BB4DC0" w:rsidRDefault="00DF3ACE" w:rsidP="00DF3ACE">
      <w:pPr>
        <w:pStyle w:val="Subsection"/>
      </w:pPr>
      <w:r w:rsidRPr="00BB4DC0">
        <w:tab/>
      </w:r>
      <w:r w:rsidR="00592FA9">
        <w:t>(4)</w:t>
      </w:r>
      <w:r w:rsidRPr="00BB4DC0">
        <w:tab/>
      </w:r>
      <w:r w:rsidR="006370BF" w:rsidRPr="00BB4DC0">
        <w:t>T</w:t>
      </w:r>
      <w:r w:rsidRPr="00BB4DC0">
        <w:t xml:space="preserve">he Director General (as defined by the </w:t>
      </w:r>
      <w:r w:rsidRPr="000E475D">
        <w:rPr>
          <w:i/>
        </w:rPr>
        <w:t>Transport Co</w:t>
      </w:r>
      <w:r w:rsidR="00844716">
        <w:rPr>
          <w:i/>
        </w:rPr>
        <w:noBreakHyphen/>
      </w:r>
      <w:r w:rsidRPr="000E475D">
        <w:rPr>
          <w:i/>
        </w:rPr>
        <w:t>ordination Act 1966</w:t>
      </w:r>
      <w:r w:rsidRPr="00BB4DC0">
        <w:t xml:space="preserve"> section 4(1)) must disclose the following information to the CEO — </w:t>
      </w:r>
    </w:p>
    <w:p w:rsidR="00DF3ACE" w:rsidRPr="00BB4DC0" w:rsidRDefault="00DF3ACE" w:rsidP="00DF3ACE">
      <w:pPr>
        <w:pStyle w:val="Indenta"/>
      </w:pPr>
      <w:r w:rsidRPr="00BB4DC0">
        <w:tab/>
      </w:r>
      <w:r w:rsidR="00592FA9">
        <w:t>(a)</w:t>
      </w:r>
      <w:r w:rsidRPr="00BB4DC0">
        <w:tab/>
        <w:t xml:space="preserve">information about any offence with which a relevant person has been charged under the </w:t>
      </w:r>
      <w:r w:rsidRPr="000E475D">
        <w:rPr>
          <w:i/>
        </w:rPr>
        <w:t>Transport Co</w:t>
      </w:r>
      <w:r w:rsidR="00844716">
        <w:rPr>
          <w:i/>
        </w:rPr>
        <w:noBreakHyphen/>
      </w:r>
      <w:r w:rsidRPr="000E475D">
        <w:rPr>
          <w:i/>
        </w:rPr>
        <w:t>ordination Act 1966</w:t>
      </w:r>
      <w:r w:rsidRPr="00BB4DC0">
        <w:t>;</w:t>
      </w:r>
    </w:p>
    <w:p w:rsidR="00DF3ACE" w:rsidRPr="00BB4DC0" w:rsidRDefault="00DF3ACE" w:rsidP="00DF3ACE">
      <w:pPr>
        <w:pStyle w:val="Indenta"/>
      </w:pPr>
      <w:r w:rsidRPr="00BB4DC0">
        <w:tab/>
      </w:r>
      <w:r w:rsidR="00592FA9">
        <w:t>(b)</w:t>
      </w:r>
      <w:r w:rsidRPr="00BB4DC0">
        <w:tab/>
        <w:t xml:space="preserve">infringement notice information relating to any infringement notice given to a relevant person for an alleged offence under the </w:t>
      </w:r>
      <w:r w:rsidRPr="000E475D">
        <w:rPr>
          <w:i/>
        </w:rPr>
        <w:t>Transport Co</w:t>
      </w:r>
      <w:r w:rsidR="00844716">
        <w:rPr>
          <w:i/>
        </w:rPr>
        <w:noBreakHyphen/>
      </w:r>
      <w:r w:rsidRPr="000E475D">
        <w:rPr>
          <w:i/>
        </w:rPr>
        <w:t>ordination Act 1966</w:t>
      </w:r>
      <w:r w:rsidRPr="00BB4DC0">
        <w:t>;</w:t>
      </w:r>
    </w:p>
    <w:p w:rsidR="00DF3ACE" w:rsidRPr="00BB4DC0" w:rsidRDefault="00DF3ACE" w:rsidP="00DF3ACE">
      <w:pPr>
        <w:pStyle w:val="Indenta"/>
      </w:pPr>
      <w:r w:rsidRPr="00BB4DC0">
        <w:tab/>
      </w:r>
      <w:r w:rsidR="00592FA9">
        <w:t>(c)</w:t>
      </w:r>
      <w:r w:rsidRPr="00BB4DC0">
        <w:tab/>
        <w:t xml:space="preserve">any other information prescribed by the </w:t>
      </w:r>
      <w:r w:rsidRPr="00840396">
        <w:t>regulation</w:t>
      </w:r>
      <w:r w:rsidRPr="00BB4DC0">
        <w:t>s.</w:t>
      </w:r>
    </w:p>
    <w:p w:rsidR="00DF3ACE" w:rsidRPr="00BB4DC0" w:rsidRDefault="00592FA9" w:rsidP="00DF3ACE">
      <w:pPr>
        <w:pStyle w:val="Heading5"/>
      </w:pPr>
      <w:bookmarkStart w:id="393" w:name="_Toc392134169"/>
      <w:bookmarkStart w:id="394" w:name="_Toc392144585"/>
      <w:bookmarkStart w:id="395" w:name="_Toc392151153"/>
      <w:r>
        <w:rPr>
          <w:rStyle w:val="CharSectno"/>
        </w:rPr>
        <w:t>52</w:t>
      </w:r>
      <w:r w:rsidR="00DF3ACE" w:rsidRPr="00BB4DC0">
        <w:t>.</w:t>
      </w:r>
      <w:r w:rsidR="00DF3ACE" w:rsidRPr="00BB4DC0">
        <w:tab/>
        <w:t>Exchange of information between CEO and interstate taxi authorities</w:t>
      </w:r>
      <w:bookmarkEnd w:id="393"/>
      <w:bookmarkEnd w:id="394"/>
      <w:bookmarkEnd w:id="395"/>
    </w:p>
    <w:p w:rsidR="00DF3ACE" w:rsidRPr="00BB4DC0" w:rsidRDefault="00DF3ACE" w:rsidP="00DF3ACE">
      <w:pPr>
        <w:pStyle w:val="Subsection"/>
      </w:pPr>
      <w:r w:rsidRPr="00BB4DC0">
        <w:tab/>
      </w:r>
      <w:r w:rsidR="00592FA9">
        <w:t>(1)</w:t>
      </w:r>
      <w:r w:rsidRPr="00BB4DC0">
        <w:tab/>
        <w:t xml:space="preserve">The CEO may disclose the following information to an interstate taxi authority if the CEO considers that the information is required by the authority for the purposes of the performance of its functions — </w:t>
      </w:r>
    </w:p>
    <w:p w:rsidR="00DF3ACE" w:rsidRPr="00BB4DC0" w:rsidRDefault="00DF3ACE" w:rsidP="00DF3ACE">
      <w:pPr>
        <w:pStyle w:val="Indenta"/>
      </w:pPr>
      <w:r w:rsidRPr="00BB4DC0">
        <w:tab/>
      </w:r>
      <w:r w:rsidR="00592FA9">
        <w:t>(a)</w:t>
      </w:r>
      <w:r w:rsidRPr="00BB4DC0">
        <w:tab/>
        <w:t>taxi driver licence information;</w:t>
      </w:r>
    </w:p>
    <w:p w:rsidR="00DF3ACE" w:rsidRPr="00BB4DC0" w:rsidRDefault="00DF3ACE" w:rsidP="00DF3ACE">
      <w:pPr>
        <w:pStyle w:val="Indenta"/>
      </w:pPr>
      <w:r w:rsidRPr="00BB4DC0">
        <w:tab/>
      </w:r>
      <w:r w:rsidR="00592FA9">
        <w:t>(b)</w:t>
      </w:r>
      <w:r w:rsidRPr="00BB4DC0">
        <w:tab/>
        <w:t>infringement notice information relating to any infringement notice given for an alleged offence under this Act.</w:t>
      </w:r>
    </w:p>
    <w:p w:rsidR="00DF3ACE" w:rsidRPr="00BB4DC0" w:rsidRDefault="00DF3ACE" w:rsidP="00DF3ACE">
      <w:pPr>
        <w:pStyle w:val="Subsection"/>
      </w:pPr>
      <w:r w:rsidRPr="00BB4DC0">
        <w:tab/>
      </w:r>
      <w:r w:rsidR="00592FA9">
        <w:t>(2)</w:t>
      </w:r>
      <w:r w:rsidRPr="00BB4DC0">
        <w:tab/>
        <w:t>If information disclosed under subsection </w:t>
      </w:r>
      <w:r w:rsidR="00A328D7">
        <w:t>(1)</w:t>
      </w:r>
      <w:r w:rsidRPr="00BB4DC0">
        <w:t xml:space="preserve"> includes information about an offence of which a person has been convicted or an alleged offence for which a person has been given an infringement notice, the CEO must also disclose to the relevant authority — </w:t>
      </w:r>
    </w:p>
    <w:p w:rsidR="00DF3ACE" w:rsidRPr="00BB4DC0" w:rsidRDefault="00DF3ACE" w:rsidP="00DF3ACE">
      <w:pPr>
        <w:pStyle w:val="Indenta"/>
      </w:pPr>
      <w:r w:rsidRPr="00BB4DC0">
        <w:tab/>
      </w:r>
      <w:r w:rsidR="00592FA9">
        <w:t>(a)</w:t>
      </w:r>
      <w:r w:rsidRPr="00BB4DC0">
        <w:tab/>
        <w:t>any quashing or setting aside of the conviction; or</w:t>
      </w:r>
    </w:p>
    <w:p w:rsidR="00DF3ACE" w:rsidRPr="00BB4DC0" w:rsidRDefault="00DF3ACE" w:rsidP="00DF3ACE">
      <w:pPr>
        <w:pStyle w:val="Indenta"/>
      </w:pPr>
      <w:r w:rsidRPr="00BB4DC0">
        <w:tab/>
      </w:r>
      <w:r w:rsidR="00592FA9">
        <w:t>(b)</w:t>
      </w:r>
      <w:r w:rsidRPr="00BB4DC0">
        <w:tab/>
        <w:t>any withdrawal of the infringement notice or the matter coming before a court for determination; or</w:t>
      </w:r>
    </w:p>
    <w:p w:rsidR="00DF3ACE" w:rsidRPr="00BB4DC0" w:rsidRDefault="00DF3ACE" w:rsidP="00DF3ACE">
      <w:pPr>
        <w:pStyle w:val="Indenta"/>
      </w:pPr>
      <w:r w:rsidRPr="00BB4DC0">
        <w:tab/>
      </w:r>
      <w:r w:rsidR="00592FA9">
        <w:t>(c)</w:t>
      </w:r>
      <w:r w:rsidRPr="00BB4DC0">
        <w:tab/>
        <w:t xml:space="preserve">any withdrawal of proceedings under the </w:t>
      </w:r>
      <w:r w:rsidRPr="00BB4DC0">
        <w:rPr>
          <w:i/>
        </w:rPr>
        <w:t>Fines, Penalties and Infringement Notices Enforcement Act 1994</w:t>
      </w:r>
      <w:r w:rsidRPr="00BB4DC0">
        <w:t xml:space="preserve"> Part 3 in respect of the infringement notice; or</w:t>
      </w:r>
    </w:p>
    <w:p w:rsidR="00DF3ACE" w:rsidRPr="00BB4DC0" w:rsidRDefault="00DF3ACE" w:rsidP="00DF3ACE">
      <w:pPr>
        <w:pStyle w:val="Indenta"/>
      </w:pPr>
      <w:r w:rsidRPr="00BB4DC0">
        <w:tab/>
      </w:r>
      <w:r w:rsidR="00592FA9">
        <w:t>(d)</w:t>
      </w:r>
      <w:r w:rsidRPr="00BB4DC0">
        <w:tab/>
        <w:t>anything else known to the CEO concerning the offence or alleged offence the disclosure of which is likely to be favourable to that person.</w:t>
      </w:r>
    </w:p>
    <w:p w:rsidR="00DF3ACE" w:rsidRPr="00BB4DC0" w:rsidRDefault="00DF3ACE" w:rsidP="00DF3ACE">
      <w:pPr>
        <w:pStyle w:val="Subsection"/>
      </w:pPr>
      <w:r w:rsidRPr="00BB4DC0">
        <w:tab/>
      </w:r>
      <w:r w:rsidR="00592FA9">
        <w:t>(3)</w:t>
      </w:r>
      <w:r w:rsidRPr="00BB4DC0">
        <w:tab/>
        <w:t>The CEO may seek from an interstate taxi authority any information that the CEO considers is required for the purposes of the performance of the CEO’s functions under this Act.</w:t>
      </w:r>
    </w:p>
    <w:p w:rsidR="00290680" w:rsidRPr="00BB4DC0" w:rsidRDefault="00592FA9" w:rsidP="00290680">
      <w:pPr>
        <w:pStyle w:val="Heading5"/>
      </w:pPr>
      <w:bookmarkStart w:id="396" w:name="_Toc392134170"/>
      <w:bookmarkStart w:id="397" w:name="_Toc392144586"/>
      <w:bookmarkStart w:id="398" w:name="_Toc392151154"/>
      <w:r>
        <w:rPr>
          <w:rStyle w:val="CharSectno"/>
        </w:rPr>
        <w:t>53</w:t>
      </w:r>
      <w:r w:rsidR="00290680" w:rsidRPr="00BB4DC0">
        <w:t>.</w:t>
      </w:r>
      <w:r w:rsidR="00D72905" w:rsidRPr="00BB4DC0">
        <w:tab/>
        <w:t>Disclosures under this Part free of charge</w:t>
      </w:r>
      <w:bookmarkEnd w:id="396"/>
      <w:bookmarkEnd w:id="397"/>
      <w:bookmarkEnd w:id="398"/>
    </w:p>
    <w:p w:rsidR="00290680" w:rsidRPr="00BB4DC0" w:rsidRDefault="00D72905" w:rsidP="00D72905">
      <w:pPr>
        <w:pStyle w:val="Subsection"/>
      </w:pPr>
      <w:r w:rsidRPr="00BB4DC0">
        <w:tab/>
      </w:r>
      <w:r w:rsidRPr="00BB4DC0">
        <w:tab/>
      </w:r>
      <w:r w:rsidR="00290680" w:rsidRPr="00BB4DC0">
        <w:t>A disclo</w:t>
      </w:r>
      <w:r w:rsidR="00A25DBD" w:rsidRPr="00BB4DC0">
        <w:t>sure of information under this Part</w:t>
      </w:r>
      <w:r w:rsidR="00290680" w:rsidRPr="00BB4DC0">
        <w:t xml:space="preserve"> must be free of charge.</w:t>
      </w:r>
    </w:p>
    <w:p w:rsidR="00D72905" w:rsidRPr="00BB4DC0" w:rsidRDefault="00592FA9" w:rsidP="00D72905">
      <w:pPr>
        <w:pStyle w:val="Heading5"/>
      </w:pPr>
      <w:bookmarkStart w:id="399" w:name="_Toc392134171"/>
      <w:bookmarkStart w:id="400" w:name="_Toc392144587"/>
      <w:bookmarkStart w:id="401" w:name="_Toc392151155"/>
      <w:r>
        <w:rPr>
          <w:rStyle w:val="CharSectno"/>
        </w:rPr>
        <w:t>54</w:t>
      </w:r>
      <w:r w:rsidR="00D72905" w:rsidRPr="00BB4DC0">
        <w:t>.</w:t>
      </w:r>
      <w:r w:rsidR="00D72905" w:rsidRPr="00BB4DC0">
        <w:tab/>
      </w:r>
      <w:r w:rsidR="00E22FD1" w:rsidRPr="00840396">
        <w:t>Regulation</w:t>
      </w:r>
      <w:r w:rsidR="00E22FD1" w:rsidRPr="00BB4DC0">
        <w:t>s may e</w:t>
      </w:r>
      <w:r w:rsidR="00D72905" w:rsidRPr="00BB4DC0">
        <w:t>xempt information</w:t>
      </w:r>
      <w:bookmarkEnd w:id="399"/>
      <w:bookmarkEnd w:id="400"/>
      <w:bookmarkEnd w:id="401"/>
    </w:p>
    <w:p w:rsidR="00D72905" w:rsidRPr="00BB4DC0" w:rsidRDefault="00D72905" w:rsidP="00D72905">
      <w:pPr>
        <w:pStyle w:val="Subsection"/>
      </w:pPr>
      <w:r w:rsidRPr="00BB4DC0">
        <w:tab/>
      </w:r>
      <w:r w:rsidRPr="00BB4DC0">
        <w:tab/>
      </w:r>
      <w:r w:rsidR="006905A6" w:rsidRPr="00BB4DC0">
        <w:t xml:space="preserve">The </w:t>
      </w:r>
      <w:r w:rsidR="006905A6" w:rsidRPr="00840396">
        <w:t>r</w:t>
      </w:r>
      <w:r w:rsidRPr="00840396">
        <w:t>egulation</w:t>
      </w:r>
      <w:r w:rsidRPr="00BB4DC0">
        <w:t xml:space="preserve">s may </w:t>
      </w:r>
      <w:r w:rsidR="002C19C5" w:rsidRPr="00BB4DC0">
        <w:t>exempt</w:t>
      </w:r>
      <w:r w:rsidRPr="00BB4DC0">
        <w:t xml:space="preserve"> </w:t>
      </w:r>
      <w:r w:rsidR="002C19C5" w:rsidRPr="00BB4DC0">
        <w:t xml:space="preserve">specified </w:t>
      </w:r>
      <w:r w:rsidRPr="00BB4DC0">
        <w:t xml:space="preserve">information </w:t>
      </w:r>
      <w:r w:rsidR="002C19C5" w:rsidRPr="00BB4DC0">
        <w:t>from any</w:t>
      </w:r>
      <w:r w:rsidRPr="00BB4DC0">
        <w:t xml:space="preserve"> requirement to disclose information under this Part.</w:t>
      </w:r>
    </w:p>
    <w:p w:rsidR="00DF3ACE" w:rsidRPr="00BB4DC0" w:rsidRDefault="00DF3ACE" w:rsidP="00DF3ACE">
      <w:pPr>
        <w:pStyle w:val="Heading2"/>
      </w:pPr>
      <w:bookmarkStart w:id="402" w:name="_Toc364850571"/>
      <w:bookmarkStart w:id="403" w:name="_Toc364850690"/>
      <w:bookmarkStart w:id="404" w:name="_Toc364856876"/>
      <w:bookmarkStart w:id="405" w:name="_Toc364857595"/>
      <w:bookmarkStart w:id="406" w:name="_Toc365455292"/>
      <w:bookmarkStart w:id="407" w:name="_Toc365455724"/>
      <w:bookmarkStart w:id="408" w:name="_Toc369858620"/>
      <w:bookmarkStart w:id="409" w:name="_Toc370199513"/>
      <w:bookmarkStart w:id="410" w:name="_Toc391636668"/>
      <w:bookmarkStart w:id="411" w:name="_Toc391899019"/>
      <w:bookmarkStart w:id="412" w:name="_Toc392134172"/>
      <w:bookmarkStart w:id="413" w:name="_Toc392144468"/>
      <w:bookmarkStart w:id="414" w:name="_Toc392144588"/>
      <w:bookmarkStart w:id="415" w:name="_Toc392151156"/>
      <w:r w:rsidRPr="00BB4DC0">
        <w:rPr>
          <w:rStyle w:val="CharPartNo"/>
        </w:rPr>
        <w:t xml:space="preserve">Part </w:t>
      </w:r>
      <w:r w:rsidR="00592FA9">
        <w:rPr>
          <w:rStyle w:val="CharPartNo"/>
        </w:rPr>
        <w:t>8</w:t>
      </w:r>
      <w:r w:rsidRPr="00BB4DC0">
        <w:rPr>
          <w:rStyle w:val="CharDivNo"/>
        </w:rPr>
        <w:t> </w:t>
      </w:r>
      <w:r w:rsidRPr="00BB4DC0">
        <w:t>—</w:t>
      </w:r>
      <w:r w:rsidRPr="00BB4DC0">
        <w:rPr>
          <w:rStyle w:val="CharDivText"/>
        </w:rPr>
        <w:t> </w:t>
      </w:r>
      <w:r w:rsidRPr="00BB4DC0">
        <w:rPr>
          <w:rStyle w:val="CharPartText"/>
        </w:rPr>
        <w:t>Miscellaneous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DF3ACE" w:rsidRPr="00BB4DC0" w:rsidRDefault="00592FA9" w:rsidP="00DF3ACE">
      <w:pPr>
        <w:pStyle w:val="Heading5"/>
      </w:pPr>
      <w:bookmarkStart w:id="416" w:name="_Toc392134173"/>
      <w:bookmarkStart w:id="417" w:name="_Toc392144589"/>
      <w:bookmarkStart w:id="418" w:name="_Toc392151157"/>
      <w:r>
        <w:rPr>
          <w:rStyle w:val="CharSectno"/>
        </w:rPr>
        <w:t>55</w:t>
      </w:r>
      <w:r w:rsidR="00DF3ACE" w:rsidRPr="00BB4DC0">
        <w:t>.</w:t>
      </w:r>
      <w:r w:rsidR="00DF3ACE" w:rsidRPr="00BB4DC0">
        <w:tab/>
        <w:t>Reviewable decisions</w:t>
      </w:r>
      <w:bookmarkEnd w:id="416"/>
      <w:bookmarkEnd w:id="417"/>
      <w:bookmarkEnd w:id="418"/>
    </w:p>
    <w:p w:rsidR="00DF3ACE" w:rsidRPr="00BB4DC0" w:rsidRDefault="00DF3ACE" w:rsidP="00DF3ACE">
      <w:pPr>
        <w:pStyle w:val="Subsection"/>
      </w:pPr>
      <w:r w:rsidRPr="00BB4DC0">
        <w:tab/>
      </w:r>
      <w:r w:rsidR="00592FA9">
        <w:t>(1)</w:t>
      </w:r>
      <w:r w:rsidRPr="00BB4DC0">
        <w:tab/>
        <w:t xml:space="preserve">In this section — </w:t>
      </w:r>
    </w:p>
    <w:p w:rsidR="00DF3ACE" w:rsidRPr="00BB4DC0" w:rsidRDefault="00DF3ACE" w:rsidP="00DF3ACE">
      <w:pPr>
        <w:pStyle w:val="Defstart"/>
      </w:pPr>
      <w:r w:rsidRPr="00BB4DC0">
        <w:tab/>
      </w:r>
      <w:r w:rsidRPr="00BB4DC0">
        <w:rPr>
          <w:rStyle w:val="CharDefText"/>
        </w:rPr>
        <w:t>reviewable decision</w:t>
      </w:r>
      <w:r w:rsidRPr="00BB4DC0">
        <w:t xml:space="preserve"> means a decision of the CEO to — </w:t>
      </w:r>
    </w:p>
    <w:p w:rsidR="00DF3ACE" w:rsidRPr="00BB4DC0" w:rsidRDefault="00DF3ACE" w:rsidP="00DF3ACE">
      <w:pPr>
        <w:pStyle w:val="Defpara"/>
      </w:pPr>
      <w:r w:rsidRPr="00BB4DC0">
        <w:tab/>
      </w:r>
      <w:r w:rsidR="00592FA9">
        <w:t>(a)</w:t>
      </w:r>
      <w:r w:rsidRPr="00BB4DC0">
        <w:tab/>
        <w:t>refuse to grant a licence under section </w:t>
      </w:r>
      <w:r w:rsidR="00A328D7">
        <w:t>12</w:t>
      </w:r>
      <w:r w:rsidRPr="00BB4DC0">
        <w:t xml:space="preserve"> or</w:t>
      </w:r>
      <w:r w:rsidR="00804185" w:rsidRPr="00BB4DC0">
        <w:t> </w:t>
      </w:r>
      <w:r w:rsidR="00A328D7">
        <w:t>14</w:t>
      </w:r>
      <w:r w:rsidRPr="00BB4DC0">
        <w:t>; or</w:t>
      </w:r>
    </w:p>
    <w:p w:rsidR="00920420" w:rsidRPr="00BB4DC0" w:rsidRDefault="00920420" w:rsidP="00920420">
      <w:pPr>
        <w:pStyle w:val="Defpara"/>
      </w:pPr>
      <w:r w:rsidRPr="00BB4DC0">
        <w:tab/>
      </w:r>
      <w:r w:rsidR="00592FA9">
        <w:t>(b)</w:t>
      </w:r>
      <w:r w:rsidRPr="00BB4DC0">
        <w:tab/>
        <w:t>impose conditions on a licence under section </w:t>
      </w:r>
      <w:r w:rsidR="00A328D7">
        <w:t>16(1)</w:t>
      </w:r>
      <w:r w:rsidR="00613E7C" w:rsidRPr="00BB4DC0">
        <w:t xml:space="preserve"> or</w:t>
      </w:r>
      <w:r w:rsidR="00DC2B7C" w:rsidRPr="00BB4DC0">
        <w:t> </w:t>
      </w:r>
      <w:r w:rsidR="00A328D7">
        <w:t>(2)</w:t>
      </w:r>
      <w:r w:rsidRPr="00BB4DC0">
        <w:t>; or</w:t>
      </w:r>
    </w:p>
    <w:p w:rsidR="004B0197" w:rsidRPr="00BB4DC0" w:rsidRDefault="004B0197" w:rsidP="00920420">
      <w:pPr>
        <w:pStyle w:val="Defpara"/>
      </w:pPr>
      <w:r w:rsidRPr="00BB4DC0">
        <w:tab/>
      </w:r>
      <w:r w:rsidR="00592FA9">
        <w:t>(c)</w:t>
      </w:r>
      <w:r w:rsidRPr="00BB4DC0">
        <w:tab/>
        <w:t>refuse an application under section </w:t>
      </w:r>
      <w:r w:rsidR="00A328D7">
        <w:t>17</w:t>
      </w:r>
      <w:r w:rsidRPr="00BB4DC0">
        <w:t xml:space="preserve"> for the variation of the conditions of a licence; or</w:t>
      </w:r>
    </w:p>
    <w:p w:rsidR="00920420" w:rsidRPr="00BB4DC0" w:rsidRDefault="00920420" w:rsidP="00920420">
      <w:pPr>
        <w:pStyle w:val="Defpara"/>
      </w:pPr>
      <w:r w:rsidRPr="00BB4DC0">
        <w:tab/>
      </w:r>
      <w:r w:rsidR="00592FA9">
        <w:t>(d)</w:t>
      </w:r>
      <w:r w:rsidRPr="00BB4DC0">
        <w:tab/>
        <w:t>vary the conditions of a licence under section </w:t>
      </w:r>
      <w:r w:rsidR="00A328D7">
        <w:t>18</w:t>
      </w:r>
      <w:r w:rsidRPr="00BB4DC0">
        <w:t xml:space="preserve"> on the CEO’s own initiative; or</w:t>
      </w:r>
    </w:p>
    <w:p w:rsidR="00275199" w:rsidRPr="00BB4DC0" w:rsidRDefault="00275199" w:rsidP="00275199">
      <w:pPr>
        <w:pStyle w:val="Defpara"/>
      </w:pPr>
      <w:r w:rsidRPr="00BB4DC0">
        <w:tab/>
      </w:r>
      <w:r w:rsidR="00592FA9">
        <w:t>(e)</w:t>
      </w:r>
      <w:r w:rsidRPr="00BB4DC0">
        <w:tab/>
        <w:t>give a licensee a notice under section </w:t>
      </w:r>
      <w:r w:rsidR="00A328D7">
        <w:t>21(2)</w:t>
      </w:r>
      <w:r w:rsidRPr="00BB4DC0">
        <w:t>; or</w:t>
      </w:r>
    </w:p>
    <w:p w:rsidR="00275199" w:rsidRPr="00BB4DC0" w:rsidRDefault="00275199" w:rsidP="00275199">
      <w:pPr>
        <w:pStyle w:val="Defpara"/>
      </w:pPr>
      <w:r w:rsidRPr="00BB4DC0">
        <w:tab/>
      </w:r>
      <w:r w:rsidR="00592FA9">
        <w:t>(f)</w:t>
      </w:r>
      <w:r w:rsidRPr="00BB4DC0">
        <w:tab/>
        <w:t>vary a notice under section </w:t>
      </w:r>
      <w:r w:rsidR="00A328D7">
        <w:t>21(3)(b)</w:t>
      </w:r>
      <w:r w:rsidRPr="00BB4DC0">
        <w:t>; or</w:t>
      </w:r>
    </w:p>
    <w:p w:rsidR="00B12088" w:rsidRPr="00BB4DC0" w:rsidRDefault="00920420" w:rsidP="00026C1A">
      <w:pPr>
        <w:pStyle w:val="Defpara"/>
      </w:pPr>
      <w:r w:rsidRPr="00BB4DC0">
        <w:tab/>
      </w:r>
      <w:r w:rsidR="00592FA9">
        <w:t>(g)</w:t>
      </w:r>
      <w:r w:rsidRPr="00BB4DC0">
        <w:tab/>
        <w:t>give a licensee a notice under section </w:t>
      </w:r>
      <w:r w:rsidR="00A328D7">
        <w:t>22</w:t>
      </w:r>
      <w:r w:rsidR="000323A3" w:rsidRPr="00BB4DC0">
        <w:t>; or</w:t>
      </w:r>
    </w:p>
    <w:p w:rsidR="000323A3" w:rsidRPr="00BB4DC0" w:rsidRDefault="000323A3" w:rsidP="000323A3">
      <w:pPr>
        <w:pStyle w:val="Defpara"/>
      </w:pPr>
      <w:r w:rsidRPr="00BB4DC0">
        <w:tab/>
      </w:r>
      <w:r w:rsidR="00592FA9">
        <w:t>(h)</w:t>
      </w:r>
      <w:r w:rsidRPr="00BB4DC0">
        <w:tab/>
        <w:t>make a suspension order under section </w:t>
      </w:r>
      <w:r w:rsidR="00A328D7">
        <w:t>30(1)(b)</w:t>
      </w:r>
      <w:r w:rsidRPr="00BB4DC0">
        <w:t xml:space="preserve"> or </w:t>
      </w:r>
      <w:r w:rsidR="00A328D7">
        <w:t>(c)</w:t>
      </w:r>
      <w:r w:rsidRPr="00BB4DC0">
        <w:t>; or</w:t>
      </w:r>
    </w:p>
    <w:p w:rsidR="000323A3" w:rsidRPr="00BB4DC0" w:rsidRDefault="000323A3" w:rsidP="00026C1A">
      <w:pPr>
        <w:pStyle w:val="Defpara"/>
      </w:pPr>
      <w:r w:rsidRPr="00BB4DC0">
        <w:tab/>
      </w:r>
      <w:r w:rsidR="00592FA9">
        <w:t>(i)</w:t>
      </w:r>
      <w:r w:rsidRPr="00BB4DC0">
        <w:tab/>
        <w:t>make a cancellation order under section </w:t>
      </w:r>
      <w:r w:rsidR="00A328D7">
        <w:t>32</w:t>
      </w:r>
      <w:r w:rsidRPr="00BB4DC0">
        <w:t>.</w:t>
      </w:r>
    </w:p>
    <w:p w:rsidR="00DF3ACE" w:rsidRPr="00BB4DC0" w:rsidRDefault="00DF3ACE" w:rsidP="00DF3ACE">
      <w:pPr>
        <w:pStyle w:val="Subsection"/>
      </w:pPr>
      <w:r w:rsidRPr="00BB4DC0">
        <w:tab/>
      </w:r>
      <w:r w:rsidR="00592FA9">
        <w:t>(2)</w:t>
      </w:r>
      <w:r w:rsidRPr="00BB4DC0">
        <w:tab/>
        <w:t>A person aggrieved by a reviewable decision may request the CEO in writing to reconsider the decision.</w:t>
      </w:r>
    </w:p>
    <w:p w:rsidR="00DF3ACE" w:rsidRPr="00BB4DC0" w:rsidRDefault="00DF3ACE" w:rsidP="00DF3ACE">
      <w:pPr>
        <w:pStyle w:val="Subsection"/>
      </w:pPr>
      <w:r w:rsidRPr="00BB4DC0">
        <w:tab/>
      </w:r>
      <w:r w:rsidR="00592FA9">
        <w:t>(3)</w:t>
      </w:r>
      <w:r w:rsidRPr="00BB4DC0">
        <w:tab/>
        <w:t>A request under subsection </w:t>
      </w:r>
      <w:r w:rsidR="00A328D7">
        <w:t>(2)</w:t>
      </w:r>
      <w:r w:rsidRPr="00BB4DC0">
        <w:t xml:space="preserve"> must be made within 2</w:t>
      </w:r>
      <w:r w:rsidR="00804185" w:rsidRPr="00BB4DC0">
        <w:t>8 days</w:t>
      </w:r>
      <w:r w:rsidRPr="00BB4DC0">
        <w:t xml:space="preserve"> after the CEO gives the person notice under this Act of the reviewable decision.</w:t>
      </w:r>
    </w:p>
    <w:p w:rsidR="00DF3ACE" w:rsidRPr="00BB4DC0" w:rsidRDefault="00DF3ACE" w:rsidP="00DF3ACE">
      <w:pPr>
        <w:pStyle w:val="Subsection"/>
      </w:pPr>
      <w:r w:rsidRPr="00BB4DC0">
        <w:tab/>
      </w:r>
      <w:r w:rsidR="00592FA9">
        <w:t>(4)</w:t>
      </w:r>
      <w:r w:rsidRPr="00BB4DC0">
        <w:tab/>
        <w:t>On request under subsection </w:t>
      </w:r>
      <w:r w:rsidR="00A328D7">
        <w:t>(2)</w:t>
      </w:r>
      <w:r w:rsidRPr="00BB4DC0">
        <w:t>, the CEO must reconsider the decision and may confirm, alter or revoke the decision.</w:t>
      </w:r>
    </w:p>
    <w:p w:rsidR="00DF3ACE" w:rsidRPr="00BB4DC0" w:rsidRDefault="00DF3ACE" w:rsidP="00DF3ACE">
      <w:pPr>
        <w:pStyle w:val="Subsection"/>
      </w:pPr>
      <w:r w:rsidRPr="00BB4DC0">
        <w:tab/>
      </w:r>
      <w:r w:rsidR="00592FA9">
        <w:t>(5)</w:t>
      </w:r>
      <w:r w:rsidRPr="00BB4DC0">
        <w:tab/>
        <w:t>A person aggrieved by a reviewable decision, or the decision made by the CEO under subsection </w:t>
      </w:r>
      <w:r w:rsidR="00A328D7">
        <w:t>(4)</w:t>
      </w:r>
      <w:r w:rsidRPr="00BB4DC0">
        <w:t xml:space="preserve"> on reconsidering a reviewable decision, may apply to the State Administrative Tribunal for a review of the decision by which the person is aggrieved.</w:t>
      </w:r>
    </w:p>
    <w:p w:rsidR="00DF3ACE" w:rsidRPr="00BB4DC0" w:rsidRDefault="00592FA9" w:rsidP="00DF3ACE">
      <w:pPr>
        <w:pStyle w:val="Heading5"/>
      </w:pPr>
      <w:bookmarkStart w:id="419" w:name="_Toc392134174"/>
      <w:bookmarkStart w:id="420" w:name="_Toc392144590"/>
      <w:bookmarkStart w:id="421" w:name="_Toc392151158"/>
      <w:r>
        <w:rPr>
          <w:rStyle w:val="CharSectno"/>
        </w:rPr>
        <w:t>56</w:t>
      </w:r>
      <w:r w:rsidR="00DF3ACE" w:rsidRPr="00BB4DC0">
        <w:t>.</w:t>
      </w:r>
      <w:r w:rsidR="00DF3ACE" w:rsidRPr="00BB4DC0">
        <w:tab/>
        <w:t>Training courses and tests</w:t>
      </w:r>
      <w:bookmarkEnd w:id="419"/>
      <w:bookmarkEnd w:id="420"/>
      <w:bookmarkEnd w:id="421"/>
    </w:p>
    <w:p w:rsidR="00DF3ACE" w:rsidRPr="00BB4DC0" w:rsidRDefault="00DF3ACE" w:rsidP="00DF3ACE">
      <w:pPr>
        <w:pStyle w:val="Subsection"/>
      </w:pPr>
      <w:r w:rsidRPr="00BB4DC0">
        <w:tab/>
      </w:r>
      <w:r w:rsidR="00592FA9">
        <w:t>(1)</w:t>
      </w:r>
      <w:r w:rsidR="00B12088" w:rsidRPr="00BB4DC0">
        <w:tab/>
        <w:t>The CEO may, for the purposes of each of sections </w:t>
      </w:r>
      <w:r w:rsidR="00A328D7">
        <w:t>12(1)(f)</w:t>
      </w:r>
      <w:r w:rsidR="00B12088" w:rsidRPr="00BB4DC0">
        <w:t>,</w:t>
      </w:r>
      <w:r w:rsidR="00844716">
        <w:t> </w:t>
      </w:r>
      <w:r w:rsidR="00A328D7">
        <w:t>18(1)(b)</w:t>
      </w:r>
      <w:r w:rsidR="005C68A6" w:rsidRPr="00BB4DC0">
        <w:t xml:space="preserve"> and</w:t>
      </w:r>
      <w:r w:rsidR="00804185" w:rsidRPr="00BB4DC0">
        <w:t> </w:t>
      </w:r>
      <w:r w:rsidR="00A328D7">
        <w:t>22(1)</w:t>
      </w:r>
      <w:r w:rsidR="00B12088" w:rsidRPr="00BB4DC0">
        <w:t>,</w:t>
      </w:r>
      <w:r w:rsidRPr="00BB4DC0">
        <w:t xml:space="preserve"> approve </w:t>
      </w:r>
      <w:r w:rsidR="00662EBB" w:rsidRPr="00BB4DC0">
        <w:t xml:space="preserve">in writing </w:t>
      </w:r>
      <w:r w:rsidR="00B12088" w:rsidRPr="00BB4DC0">
        <w:t>either or both</w:t>
      </w:r>
      <w:r w:rsidRPr="00BB4DC0">
        <w:t xml:space="preserve"> of the following — </w:t>
      </w:r>
    </w:p>
    <w:p w:rsidR="00DF3ACE" w:rsidRPr="00BB4DC0" w:rsidRDefault="00DF3ACE" w:rsidP="00DF3ACE">
      <w:pPr>
        <w:pStyle w:val="Indenta"/>
      </w:pPr>
      <w:r w:rsidRPr="00BB4DC0">
        <w:tab/>
      </w:r>
      <w:r w:rsidR="00592FA9">
        <w:t>(a)</w:t>
      </w:r>
      <w:r w:rsidRPr="00BB4DC0">
        <w:tab/>
        <w:t>one or more training courses;</w:t>
      </w:r>
    </w:p>
    <w:p w:rsidR="00DF3ACE" w:rsidRPr="00BB4DC0" w:rsidRDefault="00DF3ACE" w:rsidP="00DF3ACE">
      <w:pPr>
        <w:pStyle w:val="Indenta"/>
      </w:pPr>
      <w:r w:rsidRPr="00BB4DC0">
        <w:tab/>
      </w:r>
      <w:r w:rsidR="00592FA9">
        <w:t>(b)</w:t>
      </w:r>
      <w:r w:rsidRPr="00BB4DC0">
        <w:tab/>
        <w:t>one or more tests.</w:t>
      </w:r>
    </w:p>
    <w:p w:rsidR="00DF3ACE" w:rsidRPr="00BB4DC0" w:rsidRDefault="00DF3ACE" w:rsidP="00DF3ACE">
      <w:pPr>
        <w:pStyle w:val="Subsection"/>
      </w:pPr>
      <w:r w:rsidRPr="00BB4DC0">
        <w:tab/>
      </w:r>
      <w:r w:rsidR="00592FA9">
        <w:t>(2)</w:t>
      </w:r>
      <w:r w:rsidRPr="00BB4DC0">
        <w:tab/>
      </w:r>
      <w:r w:rsidR="00B12088" w:rsidRPr="00BB4DC0">
        <w:t>An approval under subsection </w:t>
      </w:r>
      <w:r w:rsidR="00A328D7">
        <w:t>(1)</w:t>
      </w:r>
      <w:r w:rsidRPr="00BB4DC0">
        <w:t xml:space="preserve"> must — </w:t>
      </w:r>
    </w:p>
    <w:p w:rsidR="00DF3ACE" w:rsidRPr="00BB4DC0" w:rsidRDefault="00DF3ACE" w:rsidP="00DF3ACE">
      <w:pPr>
        <w:pStyle w:val="Indenta"/>
      </w:pPr>
      <w:r w:rsidRPr="00BB4DC0">
        <w:tab/>
      </w:r>
      <w:r w:rsidR="00592FA9">
        <w:t>(a)</w:t>
      </w:r>
      <w:r w:rsidRPr="00BB4DC0">
        <w:tab/>
        <w:t>describe the training course or test; and</w:t>
      </w:r>
    </w:p>
    <w:p w:rsidR="00DF3ACE" w:rsidRPr="00BB4DC0" w:rsidRDefault="00DF3ACE" w:rsidP="00DF3ACE">
      <w:pPr>
        <w:pStyle w:val="Indenta"/>
      </w:pPr>
      <w:r w:rsidRPr="00BB4DC0">
        <w:tab/>
      </w:r>
      <w:r w:rsidR="00592FA9">
        <w:t>(b)</w:t>
      </w:r>
      <w:r w:rsidRPr="00BB4DC0">
        <w:tab/>
        <w:t>specify the classes of person to whom the training course or test applies; and</w:t>
      </w:r>
    </w:p>
    <w:p w:rsidR="00DF3ACE" w:rsidRPr="00BB4DC0" w:rsidRDefault="00DF3ACE" w:rsidP="00DF3ACE">
      <w:pPr>
        <w:pStyle w:val="Indenta"/>
      </w:pPr>
      <w:r w:rsidRPr="00BB4DC0">
        <w:tab/>
      </w:r>
      <w:r w:rsidR="00592FA9">
        <w:t>(c)</w:t>
      </w:r>
      <w:r w:rsidRPr="00BB4DC0">
        <w:tab/>
      </w:r>
      <w:r w:rsidR="00691552" w:rsidRPr="00BB4DC0">
        <w:t>if the approval is for the purposes of section</w:t>
      </w:r>
      <w:r w:rsidR="007C5720" w:rsidRPr="00BB4DC0">
        <w:t> </w:t>
      </w:r>
      <w:r w:rsidR="00A328D7">
        <w:t>12(1)(f)</w:t>
      </w:r>
      <w:r w:rsidR="00691552" w:rsidRPr="00BB4DC0">
        <w:t xml:space="preserve"> or</w:t>
      </w:r>
      <w:r w:rsidR="007C5720" w:rsidRPr="00BB4DC0">
        <w:t> </w:t>
      </w:r>
      <w:r w:rsidR="00A328D7">
        <w:t>18(1)(b)</w:t>
      </w:r>
      <w:r w:rsidR="00691552" w:rsidRPr="00BB4DC0">
        <w:t xml:space="preserve"> — </w:t>
      </w:r>
      <w:r w:rsidRPr="00BB4DC0">
        <w:t xml:space="preserve">specify a period of time (the </w:t>
      </w:r>
      <w:r w:rsidRPr="00BB4DC0">
        <w:rPr>
          <w:rStyle w:val="CharDefText"/>
        </w:rPr>
        <w:t>qualification period</w:t>
      </w:r>
      <w:r w:rsidRPr="00BB4DC0">
        <w:t>) commencing on the successful completion of the training course or test during which a person will be considered to hold the competency demonstrated by the successful completion of the training course or test.</w:t>
      </w:r>
    </w:p>
    <w:p w:rsidR="00DF3ACE" w:rsidRDefault="00DF3ACE" w:rsidP="00DF3ACE">
      <w:pPr>
        <w:pStyle w:val="Subsection"/>
      </w:pPr>
      <w:r w:rsidRPr="00BB4DC0">
        <w:tab/>
      </w:r>
      <w:r w:rsidR="00592FA9">
        <w:t>(3)</w:t>
      </w:r>
      <w:r w:rsidRPr="00BB4DC0">
        <w:tab/>
        <w:t>Without limiting subsection </w:t>
      </w:r>
      <w:r w:rsidR="00A328D7">
        <w:t>(1)</w:t>
      </w:r>
      <w:r w:rsidRPr="00BB4DC0">
        <w:t xml:space="preserve">, the CEO may approve different training courses or tests that apply to different classes of person depending on any or all of the following — </w:t>
      </w:r>
    </w:p>
    <w:p w:rsidR="00A63C35" w:rsidRDefault="00A63C35" w:rsidP="00A63C35">
      <w:pPr>
        <w:pStyle w:val="Indenta"/>
      </w:pPr>
      <w:r>
        <w:tab/>
      </w:r>
      <w:r w:rsidR="00592FA9">
        <w:t>(a)</w:t>
      </w:r>
      <w:r>
        <w:tab/>
        <w:t xml:space="preserve">the conditions that apply, or </w:t>
      </w:r>
      <w:r w:rsidR="000C3F24">
        <w:t xml:space="preserve">the conditions </w:t>
      </w:r>
      <w:r>
        <w:t>that the person wants to apply, to a licence that the person holds or for which the person has applied</w:t>
      </w:r>
      <w:r w:rsidR="00D20A42">
        <w:t>;</w:t>
      </w:r>
    </w:p>
    <w:p w:rsidR="00DF3ACE" w:rsidRPr="00BB4DC0" w:rsidRDefault="00DF3ACE" w:rsidP="00DF3ACE">
      <w:pPr>
        <w:pStyle w:val="Indenta"/>
      </w:pPr>
      <w:r w:rsidRPr="00BB4DC0">
        <w:tab/>
      </w:r>
      <w:r w:rsidR="00592FA9">
        <w:t>(b)</w:t>
      </w:r>
      <w:r w:rsidRPr="00BB4DC0">
        <w:tab/>
        <w:t>whether or not</w:t>
      </w:r>
      <w:r w:rsidR="00B87E8E" w:rsidRPr="00BB4DC0">
        <w:t>, and under what circumstances,</w:t>
      </w:r>
      <w:r w:rsidRPr="00BB4DC0">
        <w:t xml:space="preserve"> the person h</w:t>
      </w:r>
      <w:r w:rsidR="00B87E8E" w:rsidRPr="00BB4DC0">
        <w:t>as previously been disqualified;</w:t>
      </w:r>
    </w:p>
    <w:p w:rsidR="007E58D0" w:rsidRPr="007E58D0" w:rsidRDefault="00B87E8E" w:rsidP="007E58D0">
      <w:pPr>
        <w:pStyle w:val="Indenta"/>
      </w:pPr>
      <w:r w:rsidRPr="00BB4DC0">
        <w:tab/>
      </w:r>
      <w:r w:rsidR="00592FA9">
        <w:t>(c)</w:t>
      </w:r>
      <w:r w:rsidRPr="00BB4DC0">
        <w:tab/>
      </w:r>
      <w:r w:rsidR="00F67E9A" w:rsidRPr="00BB4DC0">
        <w:t>whether or not the person holds a licence</w:t>
      </w:r>
      <w:r w:rsidR="000C1E3D">
        <w:t xml:space="preserve"> that is in force</w:t>
      </w:r>
      <w:r w:rsidR="00F67E9A" w:rsidRPr="00BB4DC0">
        <w:t>, or the length of time that the person has continuously held a licence</w:t>
      </w:r>
      <w:r w:rsidR="00F67E9A">
        <w:t xml:space="preserve"> that is in force</w:t>
      </w:r>
      <w:r w:rsidR="007E58D0">
        <w:t>.</w:t>
      </w:r>
    </w:p>
    <w:p w:rsidR="00DF3ACE" w:rsidRPr="00BB4DC0" w:rsidRDefault="00DF3ACE" w:rsidP="00DF3ACE">
      <w:pPr>
        <w:pStyle w:val="Subsection"/>
      </w:pPr>
      <w:r w:rsidRPr="00BB4DC0">
        <w:tab/>
      </w:r>
      <w:r w:rsidR="00592FA9">
        <w:t>(4)</w:t>
      </w:r>
      <w:r w:rsidRPr="00BB4DC0">
        <w:tab/>
        <w:t>The CEO may approve a training course or test under subsection </w:t>
      </w:r>
      <w:r w:rsidR="00A328D7">
        <w:t>(1)</w:t>
      </w:r>
      <w:r w:rsidRPr="00BB4DC0">
        <w:t xml:space="preserve"> whether that training course or test is administered by the CEO or by another person or body.</w:t>
      </w:r>
    </w:p>
    <w:p w:rsidR="00DF3ACE" w:rsidRPr="00BB4DC0" w:rsidRDefault="00DF3ACE" w:rsidP="00DF3ACE">
      <w:pPr>
        <w:pStyle w:val="Subsection"/>
      </w:pPr>
      <w:r w:rsidRPr="00BB4DC0">
        <w:tab/>
      </w:r>
      <w:r w:rsidR="00592FA9">
        <w:t>(5)</w:t>
      </w:r>
      <w:r w:rsidRPr="00BB4DC0">
        <w:tab/>
        <w:t>The CEO may revoke an approval under subsection </w:t>
      </w:r>
      <w:r w:rsidR="00A328D7">
        <w:t>(1)</w:t>
      </w:r>
      <w:r w:rsidRPr="00BB4DC0">
        <w:t>.</w:t>
      </w:r>
    </w:p>
    <w:p w:rsidR="00DF3ACE" w:rsidRPr="00BB4DC0" w:rsidRDefault="00DF3ACE" w:rsidP="00DF3ACE">
      <w:pPr>
        <w:pStyle w:val="Subsection"/>
      </w:pPr>
      <w:r w:rsidRPr="00BB4DC0">
        <w:tab/>
      </w:r>
      <w:r w:rsidR="00592FA9">
        <w:t>(6)</w:t>
      </w:r>
      <w:r w:rsidRPr="00BB4DC0">
        <w:tab/>
        <w:t xml:space="preserve">The CEO is authorised to administer, or cause to be administered, any training course or test approved by the CEO under </w:t>
      </w:r>
      <w:r w:rsidR="00613E7C" w:rsidRPr="00BB4DC0">
        <w:t>subsection </w:t>
      </w:r>
      <w:r w:rsidR="00A328D7">
        <w:t>(1)</w:t>
      </w:r>
      <w:r w:rsidRPr="00BB4DC0">
        <w:t>.</w:t>
      </w:r>
    </w:p>
    <w:p w:rsidR="00DF3ACE" w:rsidRPr="00BB4DC0" w:rsidRDefault="00592FA9" w:rsidP="00DF3ACE">
      <w:pPr>
        <w:pStyle w:val="Heading5"/>
      </w:pPr>
      <w:bookmarkStart w:id="422" w:name="_Toc392134175"/>
      <w:bookmarkStart w:id="423" w:name="_Toc392144591"/>
      <w:bookmarkStart w:id="424" w:name="_Toc392151159"/>
      <w:r>
        <w:rPr>
          <w:rStyle w:val="CharSectno"/>
        </w:rPr>
        <w:t>57</w:t>
      </w:r>
      <w:r w:rsidR="00DF3ACE" w:rsidRPr="00BB4DC0">
        <w:t>.</w:t>
      </w:r>
      <w:r w:rsidR="00DF3ACE" w:rsidRPr="00BB4DC0">
        <w:tab/>
        <w:t>Delegation</w:t>
      </w:r>
      <w:bookmarkEnd w:id="422"/>
      <w:bookmarkEnd w:id="423"/>
      <w:bookmarkEnd w:id="424"/>
    </w:p>
    <w:p w:rsidR="00DF3ACE" w:rsidRPr="00BB4DC0" w:rsidRDefault="00DF3ACE" w:rsidP="00DF3ACE">
      <w:pPr>
        <w:pStyle w:val="Subsection"/>
      </w:pPr>
      <w:r w:rsidRPr="00BB4DC0">
        <w:tab/>
      </w:r>
      <w:r w:rsidR="00592FA9">
        <w:t>(1)</w:t>
      </w:r>
      <w:r w:rsidRPr="00BB4DC0">
        <w:tab/>
        <w:t>The CEO may delegate to a person any power or duty of the CEO under another provision</w:t>
      </w:r>
      <w:r w:rsidRPr="00840396">
        <w:t xml:space="preserve"> of this Act</w:t>
      </w:r>
      <w:r w:rsidRPr="00BB4DC0">
        <w:t>.</w:t>
      </w:r>
    </w:p>
    <w:p w:rsidR="00DF3ACE" w:rsidRPr="00BB4DC0" w:rsidRDefault="00DF3ACE" w:rsidP="00DF3ACE">
      <w:pPr>
        <w:pStyle w:val="Subsection"/>
      </w:pPr>
      <w:r w:rsidRPr="00BB4DC0">
        <w:tab/>
      </w:r>
      <w:r w:rsidR="00592FA9">
        <w:t>(2)</w:t>
      </w:r>
      <w:r w:rsidRPr="00BB4DC0">
        <w:tab/>
        <w:t>The delegation must be in writing signed by the CEO.</w:t>
      </w:r>
    </w:p>
    <w:p w:rsidR="00DF3ACE" w:rsidRPr="00BB4DC0" w:rsidRDefault="00DF3ACE" w:rsidP="00DF3ACE">
      <w:pPr>
        <w:pStyle w:val="Subsection"/>
      </w:pPr>
      <w:r w:rsidRPr="00BB4DC0">
        <w:tab/>
      </w:r>
      <w:r w:rsidR="00592FA9">
        <w:t>(3)</w:t>
      </w:r>
      <w:r w:rsidRPr="00BB4DC0">
        <w:tab/>
        <w:t>A person to whom a power or duty is delegated cannot delegate that power or duty.</w:t>
      </w:r>
    </w:p>
    <w:p w:rsidR="00DF3ACE" w:rsidRPr="00BB4DC0" w:rsidRDefault="00DF3ACE" w:rsidP="00DF3ACE">
      <w:pPr>
        <w:pStyle w:val="Subsection"/>
      </w:pPr>
      <w:r w:rsidRPr="00BB4DC0">
        <w:tab/>
      </w:r>
      <w:r w:rsidR="00592FA9">
        <w:t>(4)</w:t>
      </w:r>
      <w:r w:rsidRPr="00BB4DC0">
        <w:tab/>
        <w:t>A person exercising or performing a power or duty that has been delegated to the person under this section is to be taken to do so in accordance with the terms of the delegation unless the contrary is shown.</w:t>
      </w:r>
    </w:p>
    <w:p w:rsidR="00DF3ACE" w:rsidRPr="00BB4DC0" w:rsidRDefault="00DF3ACE" w:rsidP="00DF3ACE">
      <w:pPr>
        <w:pStyle w:val="Subsection"/>
      </w:pPr>
      <w:r w:rsidRPr="00BB4DC0">
        <w:tab/>
      </w:r>
      <w:r w:rsidR="00592FA9">
        <w:t>(5)</w:t>
      </w:r>
      <w:r w:rsidRPr="00BB4DC0">
        <w:tab/>
        <w:t>Nothing in this section limits the ability of the CEO to perform a function through an officer or agent.</w:t>
      </w:r>
    </w:p>
    <w:p w:rsidR="00DF3ACE" w:rsidRPr="00BB4DC0" w:rsidRDefault="00592FA9" w:rsidP="00DF3ACE">
      <w:pPr>
        <w:pStyle w:val="Heading5"/>
      </w:pPr>
      <w:bookmarkStart w:id="425" w:name="_Toc392134176"/>
      <w:bookmarkStart w:id="426" w:name="_Toc392144592"/>
      <w:bookmarkStart w:id="427" w:name="_Toc392151160"/>
      <w:r>
        <w:rPr>
          <w:rStyle w:val="CharSectno"/>
        </w:rPr>
        <w:t>58</w:t>
      </w:r>
      <w:r w:rsidR="00DF3ACE" w:rsidRPr="00BB4DC0">
        <w:t>.</w:t>
      </w:r>
      <w:r w:rsidR="00DF3ACE" w:rsidRPr="00BB4DC0">
        <w:tab/>
        <w:t>Agreements for performance of functions</w:t>
      </w:r>
      <w:bookmarkEnd w:id="425"/>
      <w:bookmarkEnd w:id="426"/>
      <w:bookmarkEnd w:id="427"/>
    </w:p>
    <w:p w:rsidR="00DF3ACE" w:rsidRPr="00BB4DC0" w:rsidRDefault="00DF3ACE" w:rsidP="00DF3ACE">
      <w:pPr>
        <w:pStyle w:val="Subsection"/>
      </w:pPr>
      <w:r w:rsidRPr="00BB4DC0">
        <w:tab/>
      </w:r>
      <w:r w:rsidR="00592FA9">
        <w:t>(1)</w:t>
      </w:r>
      <w:r w:rsidRPr="00BB4DC0">
        <w:tab/>
        <w:t>The CEO may enter into an agreement providing for the CEO’s functions under this Act that are described in the agreement to be performed on behalf of the CEO.</w:t>
      </w:r>
    </w:p>
    <w:p w:rsidR="00DF3ACE" w:rsidRPr="00BB4DC0" w:rsidRDefault="00DF3ACE" w:rsidP="00DF3ACE">
      <w:pPr>
        <w:pStyle w:val="Subsection"/>
      </w:pPr>
      <w:r w:rsidRPr="00BB4DC0">
        <w:tab/>
      </w:r>
      <w:r w:rsidR="00592FA9">
        <w:t>(2)</w:t>
      </w:r>
      <w:r w:rsidRPr="00BB4DC0">
        <w:tab/>
        <w:t xml:space="preserve">The agreement may be with the Commissioner of Police, a local government, or any other person or body, whether or not the person or body </w:t>
      </w:r>
      <w:r w:rsidR="009F6BD8">
        <w:t>has itself</w:t>
      </w:r>
      <w:r w:rsidRPr="00BB4DC0">
        <w:t xml:space="preserve"> functions of a public nature.</w:t>
      </w:r>
    </w:p>
    <w:p w:rsidR="00DF3ACE" w:rsidRPr="00BB4DC0" w:rsidRDefault="00DF3ACE" w:rsidP="00DF3ACE">
      <w:pPr>
        <w:pStyle w:val="Subsection"/>
      </w:pPr>
      <w:r w:rsidRPr="00BB4DC0">
        <w:tab/>
      </w:r>
      <w:r w:rsidR="00592FA9">
        <w:t>(3)</w:t>
      </w:r>
      <w:r w:rsidRPr="00BB4DC0">
        <w:tab/>
        <w:t xml:space="preserve">A function described in the agreement may be performed — </w:t>
      </w:r>
    </w:p>
    <w:p w:rsidR="00DF3ACE" w:rsidRPr="00BB4DC0" w:rsidRDefault="00DF3ACE" w:rsidP="00DF3ACE">
      <w:pPr>
        <w:pStyle w:val="Indenta"/>
      </w:pPr>
      <w:r w:rsidRPr="00BB4DC0">
        <w:tab/>
      </w:r>
      <w:r w:rsidR="00592FA9">
        <w:t>(a)</w:t>
      </w:r>
      <w:r w:rsidRPr="00BB4DC0">
        <w:tab/>
        <w:t>in accordance with the agreement; and</w:t>
      </w:r>
    </w:p>
    <w:p w:rsidR="00DF3ACE" w:rsidRPr="00BB4DC0" w:rsidRDefault="00DF3ACE" w:rsidP="00DF3ACE">
      <w:pPr>
        <w:pStyle w:val="Indenta"/>
      </w:pPr>
      <w:r w:rsidRPr="00BB4DC0">
        <w:tab/>
      </w:r>
      <w:r w:rsidR="00592FA9">
        <w:t>(b)</w:t>
      </w:r>
      <w:r w:rsidRPr="00BB4DC0">
        <w:tab/>
        <w:t>on and subject to the terms and conditions of the agreement.</w:t>
      </w:r>
    </w:p>
    <w:p w:rsidR="00DF3ACE" w:rsidRPr="00BB4DC0" w:rsidRDefault="00DF3ACE" w:rsidP="00DF3ACE">
      <w:pPr>
        <w:pStyle w:val="Subsection"/>
      </w:pPr>
      <w:r w:rsidRPr="00BB4DC0">
        <w:tab/>
      </w:r>
      <w:r w:rsidR="00592FA9">
        <w:t>(4)</w:t>
      </w:r>
      <w:r w:rsidRPr="00BB4DC0">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rsidR="00DF3ACE" w:rsidRPr="00BB4DC0" w:rsidRDefault="00DF3ACE" w:rsidP="00DF3ACE">
      <w:pPr>
        <w:pStyle w:val="Subsection"/>
      </w:pPr>
      <w:r w:rsidRPr="00BB4DC0">
        <w:tab/>
      </w:r>
      <w:r w:rsidR="00592FA9">
        <w:t>(5)</w:t>
      </w:r>
      <w:r w:rsidRPr="00BB4DC0">
        <w:tab/>
      </w:r>
      <w:r w:rsidR="00C5254F" w:rsidRPr="00BB4DC0">
        <w:t>For the purposes</w:t>
      </w:r>
      <w:r w:rsidR="00C5254F" w:rsidRPr="00840396">
        <w:t xml:space="preserve"> of this Act</w:t>
      </w:r>
      <w:r w:rsidR="00C5254F" w:rsidRPr="00BB4DC0">
        <w:t xml:space="preserve"> or any other written law, an</w:t>
      </w:r>
      <w:r w:rsidRPr="00BB4DC0">
        <w:t xml:space="preserve"> act or thing done by, to, by reference to, or in relation to, a body or person in connection with the performance by that body or person under the agreement of a function of the CEO is as effectual as if it had been done by, to, by reference to</w:t>
      </w:r>
      <w:r w:rsidR="00C5254F" w:rsidRPr="00BB4DC0">
        <w:t>,</w:t>
      </w:r>
      <w:r w:rsidRPr="00BB4DC0">
        <w:t xml:space="preserve"> or in relation to, the CEO.</w:t>
      </w:r>
    </w:p>
    <w:p w:rsidR="00DF3ACE" w:rsidRPr="00BB4DC0" w:rsidRDefault="00592FA9" w:rsidP="00DF3ACE">
      <w:pPr>
        <w:pStyle w:val="Heading5"/>
      </w:pPr>
      <w:bookmarkStart w:id="428" w:name="_Toc392134177"/>
      <w:bookmarkStart w:id="429" w:name="_Toc392144593"/>
      <w:bookmarkStart w:id="430" w:name="_Toc392151161"/>
      <w:r>
        <w:rPr>
          <w:rStyle w:val="CharSectno"/>
        </w:rPr>
        <w:t>59</w:t>
      </w:r>
      <w:r w:rsidR="00DF3ACE" w:rsidRPr="00BB4DC0">
        <w:t>.</w:t>
      </w:r>
      <w:r w:rsidR="00DF3ACE" w:rsidRPr="00BB4DC0">
        <w:tab/>
        <w:t>Protection from personal liability</w:t>
      </w:r>
      <w:bookmarkEnd w:id="428"/>
      <w:bookmarkEnd w:id="429"/>
      <w:bookmarkEnd w:id="430"/>
    </w:p>
    <w:p w:rsidR="00DF3ACE" w:rsidRPr="00BB4DC0" w:rsidRDefault="00DF3ACE" w:rsidP="00DF3ACE">
      <w:pPr>
        <w:pStyle w:val="Subsection"/>
      </w:pPr>
      <w:r w:rsidRPr="00BB4DC0">
        <w:tab/>
      </w:r>
      <w:r w:rsidR="00592FA9">
        <w:t>(1)</w:t>
      </w:r>
      <w:r w:rsidRPr="00BB4DC0">
        <w:tab/>
        <w:t>An action in tort does not lie against a person for anything that the person has done, in good faith, in the performance or purported performance of a function under this Act.</w:t>
      </w:r>
    </w:p>
    <w:p w:rsidR="00DE5FEE" w:rsidRPr="00BB4DC0" w:rsidRDefault="00DE5FEE" w:rsidP="00DE5FEE">
      <w:pPr>
        <w:pStyle w:val="Subsection"/>
      </w:pPr>
      <w:r w:rsidRPr="00BB4DC0">
        <w:tab/>
      </w:r>
      <w:r w:rsidR="00592FA9">
        <w:t>(2)</w:t>
      </w:r>
      <w:r w:rsidRPr="00BB4DC0">
        <w:tab/>
        <w:t>The Minister and the State are also relieved of any liability that either of them might otherwise have had for another person having done anything as described in subsection </w:t>
      </w:r>
      <w:r w:rsidR="00A328D7">
        <w:t>(1)</w:t>
      </w:r>
      <w:r w:rsidRPr="00BB4DC0">
        <w:t>.</w:t>
      </w:r>
    </w:p>
    <w:p w:rsidR="00DF3ACE" w:rsidRPr="00BB4DC0" w:rsidRDefault="00DF3ACE" w:rsidP="00DF3ACE">
      <w:pPr>
        <w:pStyle w:val="Subsection"/>
      </w:pPr>
      <w:r w:rsidRPr="00BB4DC0">
        <w:tab/>
      </w:r>
      <w:r w:rsidR="00592FA9">
        <w:t>(3)</w:t>
      </w:r>
      <w:r w:rsidRPr="00BB4DC0">
        <w:tab/>
        <w:t xml:space="preserve">The protection given by </w:t>
      </w:r>
      <w:r w:rsidR="00DE5FEE" w:rsidRPr="00BB4DC0">
        <w:t>this section applies even though the thing</w:t>
      </w:r>
      <w:r w:rsidRPr="00BB4DC0">
        <w:t xml:space="preserve"> done as described in </w:t>
      </w:r>
      <w:r w:rsidR="009F6BD8" w:rsidRPr="00BB4DC0">
        <w:t>subsection </w:t>
      </w:r>
      <w:r w:rsidR="00A328D7">
        <w:t>(1)</w:t>
      </w:r>
      <w:r w:rsidRPr="00BB4DC0">
        <w:t xml:space="preserve"> may have been capable of being done whether or not this Act had been enacted.</w:t>
      </w:r>
    </w:p>
    <w:p w:rsidR="00DF3ACE" w:rsidRPr="00BB4DC0" w:rsidRDefault="00DF3ACE" w:rsidP="00DF3ACE">
      <w:pPr>
        <w:pStyle w:val="Subsection"/>
      </w:pPr>
      <w:r w:rsidRPr="00BB4DC0">
        <w:tab/>
      </w:r>
      <w:r w:rsidR="00592FA9">
        <w:t>(4)</w:t>
      </w:r>
      <w:r w:rsidRPr="00BB4DC0">
        <w:tab/>
        <w:t>In this section, a reference to the doing of anything includes a reference to an omission to do anything.</w:t>
      </w:r>
    </w:p>
    <w:p w:rsidR="001B26F6" w:rsidRPr="00BB4DC0" w:rsidRDefault="001B26F6" w:rsidP="001B26F6">
      <w:pPr>
        <w:pStyle w:val="Subsection"/>
      </w:pPr>
      <w:r w:rsidRPr="00BB4DC0">
        <w:tab/>
      </w:r>
      <w:r w:rsidR="00592FA9">
        <w:t>(5)</w:t>
      </w:r>
      <w:r w:rsidRPr="00BB4DC0">
        <w:tab/>
        <w:t>To avoid doubt, subsection </w:t>
      </w:r>
      <w:r w:rsidR="00A328D7">
        <w:t>(1)</w:t>
      </w:r>
      <w:r w:rsidRPr="00BB4DC0">
        <w:t xml:space="preserve"> applies to a function performed pursuant to an agreement referred to in section </w:t>
      </w:r>
      <w:r w:rsidR="00A328D7">
        <w:t>58</w:t>
      </w:r>
      <w:r w:rsidRPr="00BB4DC0">
        <w:t>.</w:t>
      </w:r>
    </w:p>
    <w:p w:rsidR="00DF3ACE" w:rsidRPr="00BB4DC0" w:rsidRDefault="00592FA9" w:rsidP="00DF3ACE">
      <w:pPr>
        <w:pStyle w:val="Heading5"/>
      </w:pPr>
      <w:bookmarkStart w:id="431" w:name="_Toc392134178"/>
      <w:bookmarkStart w:id="432" w:name="_Toc392144594"/>
      <w:bookmarkStart w:id="433" w:name="_Toc392151162"/>
      <w:r>
        <w:rPr>
          <w:rStyle w:val="CharSectno"/>
        </w:rPr>
        <w:t>60</w:t>
      </w:r>
      <w:r w:rsidR="00DF3ACE" w:rsidRPr="00BB4DC0">
        <w:t>.</w:t>
      </w:r>
      <w:r w:rsidR="00DF3ACE" w:rsidRPr="00BB4DC0">
        <w:tab/>
        <w:t>Protection of people testing or examining or giving certain information</w:t>
      </w:r>
      <w:bookmarkEnd w:id="431"/>
      <w:bookmarkEnd w:id="432"/>
      <w:bookmarkEnd w:id="433"/>
    </w:p>
    <w:p w:rsidR="00DF3ACE" w:rsidRPr="00BB4DC0" w:rsidRDefault="00DF3ACE" w:rsidP="00DF3ACE">
      <w:pPr>
        <w:pStyle w:val="Subsection"/>
      </w:pPr>
      <w:r w:rsidRPr="00BB4DC0">
        <w:tab/>
      </w:r>
      <w:r w:rsidR="00592FA9">
        <w:t>(1)</w:t>
      </w:r>
      <w:r w:rsidRPr="00BB4DC0">
        <w:tab/>
        <w:t>The protection given by this section is in addition to any protection given by section </w:t>
      </w:r>
      <w:r w:rsidR="00A328D7">
        <w:t>59</w:t>
      </w:r>
      <w:r w:rsidRPr="00BB4DC0">
        <w:t>.</w:t>
      </w:r>
    </w:p>
    <w:p w:rsidR="00DF3ACE" w:rsidRPr="00BB4DC0" w:rsidRDefault="00DF3ACE" w:rsidP="00DF3ACE">
      <w:pPr>
        <w:pStyle w:val="Subsection"/>
      </w:pPr>
      <w:r w:rsidRPr="00BB4DC0">
        <w:tab/>
      </w:r>
      <w:r w:rsidR="00592FA9">
        <w:t>(2)</w:t>
      </w:r>
      <w:r w:rsidRPr="00BB4DC0">
        <w:tab/>
        <w:t xml:space="preserve">Proceedings for an offence are not to be brought against a person for giving or reporting to the CEO, in good faith, an opinion formed as a result of having </w:t>
      </w:r>
      <w:r w:rsidR="00A07098">
        <w:t>administered a training course or test</w:t>
      </w:r>
      <w:r w:rsidRPr="00BB4DC0">
        <w:t xml:space="preserve"> for the purposes</w:t>
      </w:r>
      <w:r w:rsidRPr="00840396">
        <w:t xml:space="preserve"> of this Act</w:t>
      </w:r>
      <w:r w:rsidRPr="00BB4DC0">
        <w:t>.</w:t>
      </w:r>
    </w:p>
    <w:p w:rsidR="00DF3ACE" w:rsidRPr="00BB4DC0" w:rsidRDefault="00DF3ACE" w:rsidP="00DF3ACE">
      <w:pPr>
        <w:pStyle w:val="Subsection"/>
      </w:pPr>
      <w:r w:rsidRPr="00BB4DC0">
        <w:tab/>
      </w:r>
      <w:r w:rsidR="00592FA9">
        <w:t>(3)</w:t>
      </w:r>
      <w:r w:rsidRPr="00BB4DC0">
        <w:tab/>
        <w:t xml:space="preserve">An action in tort does not lie against a person, and proceedings for an offence are not to be brought against a person, for giving or reporting to the CEO, in good faith, information that discloses or suggests that — </w:t>
      </w:r>
    </w:p>
    <w:p w:rsidR="00DF3ACE" w:rsidRPr="00BB4DC0" w:rsidRDefault="00DF3ACE" w:rsidP="00DF3ACE">
      <w:pPr>
        <w:pStyle w:val="Indenta"/>
      </w:pPr>
      <w:r w:rsidRPr="00BB4DC0">
        <w:tab/>
      </w:r>
      <w:r w:rsidR="00592FA9">
        <w:t>(a)</w:t>
      </w:r>
      <w:r w:rsidRPr="00BB4DC0">
        <w:tab/>
        <w:t xml:space="preserve">another person may </w:t>
      </w:r>
      <w:r w:rsidR="00794E9E" w:rsidRPr="00BB4DC0">
        <w:t>be mentally or</w:t>
      </w:r>
      <w:r w:rsidRPr="00BB4DC0">
        <w:t xml:space="preserve"> physically </w:t>
      </w:r>
      <w:r w:rsidR="00794E9E" w:rsidRPr="00BB4DC0">
        <w:t>un</w:t>
      </w:r>
      <w:r w:rsidRPr="00BB4DC0">
        <w:t>fit to drive a vehicle as a taxi; or</w:t>
      </w:r>
    </w:p>
    <w:p w:rsidR="00DF3ACE" w:rsidRPr="00BB4DC0" w:rsidRDefault="00DF3ACE" w:rsidP="00DF3ACE">
      <w:pPr>
        <w:pStyle w:val="Indenta"/>
      </w:pPr>
      <w:r w:rsidRPr="00BB4DC0">
        <w:tab/>
      </w:r>
      <w:r w:rsidR="00592FA9">
        <w:t>(b)</w:t>
      </w:r>
      <w:r w:rsidRPr="00BB4DC0">
        <w:tab/>
        <w:t>another person may not be a fit and proper person to hold a licence; or</w:t>
      </w:r>
    </w:p>
    <w:p w:rsidR="00DF3ACE" w:rsidRPr="00BB4DC0" w:rsidRDefault="00DF3ACE" w:rsidP="00DF3ACE">
      <w:pPr>
        <w:pStyle w:val="Indenta"/>
      </w:pPr>
      <w:r w:rsidRPr="00BB4DC0">
        <w:tab/>
      </w:r>
      <w:r w:rsidR="00592FA9">
        <w:t>(c)</w:t>
      </w:r>
      <w:r w:rsidRPr="00BB4DC0">
        <w:tab/>
        <w:t xml:space="preserve">it may be dangerous to — </w:t>
      </w:r>
    </w:p>
    <w:p w:rsidR="00DF3ACE" w:rsidRPr="00BB4DC0" w:rsidRDefault="00DF3ACE" w:rsidP="00DF3ACE">
      <w:pPr>
        <w:pStyle w:val="Indenti"/>
      </w:pPr>
      <w:r w:rsidRPr="00BB4DC0">
        <w:tab/>
      </w:r>
      <w:r w:rsidR="00592FA9">
        <w:t>(i)</w:t>
      </w:r>
      <w:r w:rsidRPr="00BB4DC0">
        <w:tab/>
        <w:t>grant a licence to another person; or</w:t>
      </w:r>
    </w:p>
    <w:p w:rsidR="00DF3ACE" w:rsidRPr="00BB4DC0" w:rsidRDefault="00DF3ACE" w:rsidP="00DF3ACE">
      <w:pPr>
        <w:pStyle w:val="Indenti"/>
      </w:pPr>
      <w:r w:rsidRPr="00BB4DC0">
        <w:tab/>
      </w:r>
      <w:r w:rsidR="00592FA9">
        <w:t>(ii)</w:t>
      </w:r>
      <w:r w:rsidRPr="00BB4DC0">
        <w:tab/>
        <w:t>allow another person to hold a licence; or</w:t>
      </w:r>
    </w:p>
    <w:p w:rsidR="00DF3ACE" w:rsidRPr="00BB4DC0" w:rsidRDefault="00DF3ACE" w:rsidP="00DF3ACE">
      <w:pPr>
        <w:pStyle w:val="Indenti"/>
      </w:pPr>
      <w:r w:rsidRPr="00BB4DC0">
        <w:tab/>
      </w:r>
      <w:r w:rsidR="00592FA9">
        <w:t>(iii)</w:t>
      </w:r>
      <w:r w:rsidRPr="00BB4DC0">
        <w:tab/>
        <w:t>vary, or not to vary, the conditions of a licence.</w:t>
      </w:r>
    </w:p>
    <w:p w:rsidR="001347A9" w:rsidRPr="00BB4DC0" w:rsidRDefault="00592FA9" w:rsidP="001347A9">
      <w:pPr>
        <w:pStyle w:val="Heading5"/>
      </w:pPr>
      <w:bookmarkStart w:id="434" w:name="_Toc392134179"/>
      <w:bookmarkStart w:id="435" w:name="_Toc392144595"/>
      <w:bookmarkStart w:id="436" w:name="_Toc392151163"/>
      <w:r>
        <w:rPr>
          <w:rStyle w:val="CharSectno"/>
        </w:rPr>
        <w:t>61</w:t>
      </w:r>
      <w:r w:rsidR="001347A9" w:rsidRPr="00BB4DC0">
        <w:t>.</w:t>
      </w:r>
      <w:r w:rsidR="001347A9" w:rsidRPr="00BB4DC0">
        <w:tab/>
        <w:t>Publication of certain approvals</w:t>
      </w:r>
      <w:bookmarkEnd w:id="434"/>
      <w:bookmarkEnd w:id="435"/>
      <w:bookmarkEnd w:id="436"/>
    </w:p>
    <w:p w:rsidR="001347A9" w:rsidRPr="00BB4DC0" w:rsidRDefault="001347A9" w:rsidP="001347A9">
      <w:pPr>
        <w:pStyle w:val="Subsection"/>
      </w:pPr>
      <w:r w:rsidRPr="00BB4DC0">
        <w:tab/>
      </w:r>
      <w:r w:rsidRPr="00BB4DC0">
        <w:tab/>
        <w:t xml:space="preserve">The CEO must ensure that </w:t>
      </w:r>
      <w:r w:rsidR="004B0197" w:rsidRPr="00BB4DC0">
        <w:t>an</w:t>
      </w:r>
      <w:r w:rsidRPr="00BB4DC0">
        <w:t xml:space="preserve"> approval in force under </w:t>
      </w:r>
      <w:r w:rsidR="004B0197" w:rsidRPr="00BB4DC0">
        <w:t xml:space="preserve">any of </w:t>
      </w:r>
      <w:r w:rsidRPr="00BB4DC0">
        <w:t>the following provisions is published on a website maintained by the Department —</w:t>
      </w:r>
    </w:p>
    <w:p w:rsidR="001347A9" w:rsidRPr="00BB4DC0" w:rsidRDefault="001347A9" w:rsidP="001347A9">
      <w:pPr>
        <w:pStyle w:val="Indenta"/>
      </w:pPr>
      <w:r w:rsidRPr="00BB4DC0">
        <w:tab/>
      </w:r>
      <w:r w:rsidR="00592FA9">
        <w:t>(a)</w:t>
      </w:r>
      <w:r w:rsidRPr="00BB4DC0">
        <w:tab/>
        <w:t>section </w:t>
      </w:r>
      <w:r w:rsidR="00A328D7">
        <w:t>24(1)</w:t>
      </w:r>
      <w:r w:rsidRPr="00BB4DC0">
        <w:t>;</w:t>
      </w:r>
    </w:p>
    <w:p w:rsidR="00BA4F71" w:rsidRPr="00BB4DC0" w:rsidRDefault="00BA4F71" w:rsidP="00BA4F71">
      <w:pPr>
        <w:pStyle w:val="Indenta"/>
      </w:pPr>
      <w:r w:rsidRPr="00BB4DC0">
        <w:tab/>
      </w:r>
      <w:r w:rsidR="00592FA9">
        <w:t>(b)</w:t>
      </w:r>
      <w:r w:rsidRPr="00BB4DC0">
        <w:tab/>
        <w:t>section </w:t>
      </w:r>
      <w:r w:rsidR="00A328D7">
        <w:t>25(1)(b)</w:t>
      </w:r>
      <w:r w:rsidR="009C1E7F" w:rsidRPr="00BB4DC0">
        <w:t xml:space="preserve"> and</w:t>
      </w:r>
      <w:r w:rsidR="007C5720" w:rsidRPr="00BB4DC0">
        <w:t> </w:t>
      </w:r>
      <w:r w:rsidR="00A328D7">
        <w:t>(2)</w:t>
      </w:r>
      <w:r w:rsidRPr="00BB4DC0">
        <w:t>;</w:t>
      </w:r>
    </w:p>
    <w:p w:rsidR="00BA4F71" w:rsidRPr="00BB4DC0" w:rsidRDefault="00BA4F71" w:rsidP="00BA4F71">
      <w:pPr>
        <w:pStyle w:val="Indenta"/>
      </w:pPr>
      <w:r w:rsidRPr="00BB4DC0">
        <w:tab/>
      </w:r>
      <w:r w:rsidR="00592FA9">
        <w:t>(c)</w:t>
      </w:r>
      <w:r w:rsidRPr="00BB4DC0">
        <w:tab/>
        <w:t>section </w:t>
      </w:r>
      <w:r w:rsidR="00A328D7">
        <w:t>26</w:t>
      </w:r>
      <w:r w:rsidRPr="00BB4DC0">
        <w:t>;</w:t>
      </w:r>
    </w:p>
    <w:p w:rsidR="00F55D98" w:rsidRPr="00BB4DC0" w:rsidRDefault="00F55D98" w:rsidP="00F55D98">
      <w:pPr>
        <w:pStyle w:val="Indenta"/>
      </w:pPr>
      <w:r w:rsidRPr="00BB4DC0">
        <w:tab/>
      </w:r>
      <w:r w:rsidR="00592FA9">
        <w:t>(d)</w:t>
      </w:r>
      <w:r w:rsidRPr="00BB4DC0">
        <w:tab/>
        <w:t>section </w:t>
      </w:r>
      <w:r w:rsidR="00A328D7">
        <w:t>27(1)</w:t>
      </w:r>
      <w:r w:rsidRPr="00BB4DC0">
        <w:t xml:space="preserve"> and</w:t>
      </w:r>
      <w:r w:rsidR="007C5720" w:rsidRPr="00BB4DC0">
        <w:t> </w:t>
      </w:r>
      <w:r w:rsidR="00A328D7">
        <w:t>(2)</w:t>
      </w:r>
      <w:r w:rsidRPr="00BB4DC0">
        <w:t>;</w:t>
      </w:r>
    </w:p>
    <w:p w:rsidR="001347A9" w:rsidRPr="00BB4DC0" w:rsidRDefault="001347A9" w:rsidP="001347A9">
      <w:pPr>
        <w:pStyle w:val="Indenta"/>
      </w:pPr>
      <w:r w:rsidRPr="00BB4DC0">
        <w:tab/>
      </w:r>
      <w:r w:rsidR="00592FA9">
        <w:t>(e)</w:t>
      </w:r>
      <w:r w:rsidRPr="00BB4DC0">
        <w:tab/>
        <w:t>section </w:t>
      </w:r>
      <w:r w:rsidR="00A328D7">
        <w:t>56(1)</w:t>
      </w:r>
      <w:r w:rsidR="00BA4F71" w:rsidRPr="00BB4DC0">
        <w:t>.</w:t>
      </w:r>
    </w:p>
    <w:p w:rsidR="00DF3ACE" w:rsidRPr="00BB4DC0" w:rsidRDefault="00592FA9" w:rsidP="00DF3ACE">
      <w:pPr>
        <w:pStyle w:val="Heading5"/>
      </w:pPr>
      <w:bookmarkStart w:id="437" w:name="_Toc392134180"/>
      <w:bookmarkStart w:id="438" w:name="_Toc392144596"/>
      <w:bookmarkStart w:id="439" w:name="_Toc392151164"/>
      <w:r>
        <w:rPr>
          <w:rStyle w:val="CharSectno"/>
        </w:rPr>
        <w:t>62</w:t>
      </w:r>
      <w:r w:rsidR="00DF3ACE" w:rsidRPr="00BB4DC0">
        <w:t>.</w:t>
      </w:r>
      <w:r w:rsidR="00DF3ACE" w:rsidRPr="00BB4DC0">
        <w:tab/>
      </w:r>
      <w:r w:rsidR="00DF3ACE" w:rsidRPr="00840396">
        <w:t>Regulation</w:t>
      </w:r>
      <w:r w:rsidR="00DF3ACE" w:rsidRPr="00BB4DC0">
        <w:t>s</w:t>
      </w:r>
      <w:bookmarkEnd w:id="437"/>
      <w:bookmarkEnd w:id="438"/>
      <w:bookmarkEnd w:id="439"/>
    </w:p>
    <w:p w:rsidR="00DF3ACE" w:rsidRPr="00BB4DC0" w:rsidRDefault="00DF3ACE" w:rsidP="00DF3ACE">
      <w:pPr>
        <w:pStyle w:val="Subsection"/>
      </w:pPr>
      <w:r w:rsidRPr="00BB4DC0">
        <w:tab/>
      </w:r>
      <w:r w:rsidR="00592FA9">
        <w:t>(1)</w:t>
      </w:r>
      <w:r w:rsidRPr="00BB4DC0">
        <w:tab/>
        <w:t xml:space="preserve">The Governor may make </w:t>
      </w:r>
      <w:r w:rsidRPr="00840396">
        <w:t>regulation</w:t>
      </w:r>
      <w:r w:rsidRPr="00BB4DC0">
        <w:t>s prescribing all matters that are required or permitted by th</w:t>
      </w:r>
      <w:r w:rsidR="00413ED5" w:rsidRPr="00BB4DC0">
        <w:t>is Act to be prescribed, or</w:t>
      </w:r>
      <w:r w:rsidRPr="00BB4DC0">
        <w:t xml:space="preserve"> are necessary or convenient to be prescribed for giving effect to the purposes</w:t>
      </w:r>
      <w:r w:rsidRPr="00840396">
        <w:t xml:space="preserve"> of this Act</w:t>
      </w:r>
      <w:r w:rsidRPr="00BB4DC0">
        <w:t>.</w:t>
      </w:r>
    </w:p>
    <w:p w:rsidR="00DF3ACE" w:rsidRPr="00BB4DC0" w:rsidRDefault="00DF3ACE" w:rsidP="00DF3ACE">
      <w:pPr>
        <w:pStyle w:val="Subsection"/>
      </w:pPr>
      <w:r w:rsidRPr="00BB4DC0">
        <w:tab/>
      </w:r>
      <w:r w:rsidR="00592FA9">
        <w:t>(2)</w:t>
      </w:r>
      <w:r w:rsidRPr="00BB4DC0">
        <w:tab/>
        <w:t>Without limiting subsection </w:t>
      </w:r>
      <w:r w:rsidR="00A328D7">
        <w:t>(1)</w:t>
      </w:r>
      <w:r w:rsidRPr="00BB4DC0">
        <w:t xml:space="preserve">, </w:t>
      </w:r>
      <w:r w:rsidRPr="00840396">
        <w:t>regulation</w:t>
      </w:r>
      <w:r w:rsidRPr="00BB4DC0">
        <w:t xml:space="preserve">s may be made as to the following — </w:t>
      </w:r>
    </w:p>
    <w:p w:rsidR="00DF3ACE" w:rsidRPr="00BB4DC0" w:rsidRDefault="00DF3ACE" w:rsidP="00DF3ACE">
      <w:pPr>
        <w:pStyle w:val="Indenta"/>
      </w:pPr>
      <w:r w:rsidRPr="00BB4DC0">
        <w:tab/>
      </w:r>
      <w:r w:rsidR="00592FA9">
        <w:t>(a)</w:t>
      </w:r>
      <w:r w:rsidRPr="00BB4DC0">
        <w:tab/>
        <w:t>the classes of vehicle that persons may be authorised to drive as a taxi;</w:t>
      </w:r>
    </w:p>
    <w:p w:rsidR="00DF3ACE" w:rsidRPr="00BB4DC0" w:rsidRDefault="00DF3ACE" w:rsidP="00DF3ACE">
      <w:pPr>
        <w:pStyle w:val="Indenta"/>
      </w:pPr>
      <w:r w:rsidRPr="00BB4DC0">
        <w:tab/>
      </w:r>
      <w:r w:rsidR="00592FA9">
        <w:t>(b)</w:t>
      </w:r>
      <w:r w:rsidRPr="00BB4DC0">
        <w:tab/>
        <w:t>applications under this Act;</w:t>
      </w:r>
    </w:p>
    <w:p w:rsidR="00DF3ACE" w:rsidRPr="00BB4DC0" w:rsidRDefault="00DF3ACE" w:rsidP="00DF3ACE">
      <w:pPr>
        <w:pStyle w:val="Indenta"/>
      </w:pPr>
      <w:r w:rsidRPr="00BB4DC0">
        <w:tab/>
      </w:r>
      <w:r w:rsidR="00592FA9">
        <w:t>(c)</w:t>
      </w:r>
      <w:r w:rsidRPr="00BB4DC0">
        <w:tab/>
        <w:t>conferring power on the CEO to conduct any check (including a criminal record check or traffic record check) that the CEO considers appropriate as to the character and background of a person for the purpose of determining whether the person is a fit and proper person to hold a licence;</w:t>
      </w:r>
    </w:p>
    <w:p w:rsidR="00DF3ACE" w:rsidRDefault="00DF3ACE" w:rsidP="00DF3ACE">
      <w:pPr>
        <w:pStyle w:val="Indenta"/>
      </w:pPr>
      <w:r w:rsidRPr="00BB4DC0">
        <w:tab/>
      </w:r>
      <w:r w:rsidR="00592FA9">
        <w:t>(d)</w:t>
      </w:r>
      <w:r w:rsidRPr="00BB4DC0">
        <w:tab/>
        <w:t>requiring an applicant for a licence to provide any document (including a criminal record check or traffic record check) or information relevant to whether the applicant is a fit and proper person to hold a licence;</w:t>
      </w:r>
    </w:p>
    <w:p w:rsidR="00D13156" w:rsidRPr="00D13156" w:rsidRDefault="00D13156" w:rsidP="00D13156">
      <w:pPr>
        <w:pStyle w:val="Indenta"/>
      </w:pPr>
      <w:r>
        <w:tab/>
      </w:r>
      <w:r w:rsidR="00592FA9">
        <w:t>(e)</w:t>
      </w:r>
      <w:r>
        <w:tab/>
        <w:t xml:space="preserve">requiring a licensee who has applied for the variation of the conditions of the licence to </w:t>
      </w:r>
      <w:r w:rsidRPr="00BB4DC0">
        <w:t>provide any document (including a criminal record check or traffic record check) or information relevant</w:t>
      </w:r>
      <w:r>
        <w:t xml:space="preserve"> to whether the variation is appropriate in the circumstances;</w:t>
      </w:r>
    </w:p>
    <w:p w:rsidR="00DF3ACE" w:rsidRPr="00BB4DC0" w:rsidRDefault="00DF3ACE" w:rsidP="00DF3ACE">
      <w:pPr>
        <w:pStyle w:val="Indenta"/>
      </w:pPr>
      <w:r w:rsidRPr="00BB4DC0">
        <w:tab/>
      </w:r>
      <w:r w:rsidR="00592FA9">
        <w:t>(f)</w:t>
      </w:r>
      <w:r w:rsidRPr="00BB4DC0">
        <w:tab/>
        <w:t>requiring a licensee from time to time to provide any document (including a criminal record check or traffic record check) or information relevant to whether the licensee is a fit and proper person to hold a licence</w:t>
      </w:r>
      <w:r w:rsidR="00D13156">
        <w:t xml:space="preserve"> or to whether the conditions of the licence are appropriate</w:t>
      </w:r>
      <w:r w:rsidRPr="00BB4DC0">
        <w:t>;</w:t>
      </w:r>
    </w:p>
    <w:p w:rsidR="00DF3ACE" w:rsidRPr="00BB4DC0" w:rsidRDefault="00DF3ACE" w:rsidP="00DF3ACE">
      <w:pPr>
        <w:pStyle w:val="Indenta"/>
      </w:pPr>
      <w:r w:rsidRPr="00BB4DC0">
        <w:tab/>
      </w:r>
      <w:r w:rsidR="00592FA9">
        <w:t>(g)</w:t>
      </w:r>
      <w:r w:rsidRPr="00BB4DC0">
        <w:tab/>
        <w:t xml:space="preserve">the replacement of lost or stolen </w:t>
      </w:r>
      <w:r w:rsidR="00C3124B" w:rsidRPr="00BB4DC0">
        <w:t>licence documents</w:t>
      </w:r>
      <w:r w:rsidR="009C1E7F" w:rsidRPr="00BB4DC0">
        <w:t xml:space="preserve"> or additional identification documents</w:t>
      </w:r>
      <w:r w:rsidRPr="00BB4DC0">
        <w:t>;</w:t>
      </w:r>
    </w:p>
    <w:p w:rsidR="00CD6F73" w:rsidRPr="00BB4DC0" w:rsidRDefault="00CD6F73" w:rsidP="00CD6F73">
      <w:pPr>
        <w:pStyle w:val="Indenta"/>
      </w:pPr>
      <w:r w:rsidRPr="00BB4DC0">
        <w:tab/>
      </w:r>
      <w:r w:rsidR="00592FA9">
        <w:t>(h)</w:t>
      </w:r>
      <w:r w:rsidRPr="00BB4DC0">
        <w:tab/>
        <w:t>requiring a licensee to surrender any document issued to the licensee in connection with the licence;</w:t>
      </w:r>
    </w:p>
    <w:p w:rsidR="00DF3ACE" w:rsidRPr="00BB4DC0" w:rsidRDefault="00DF3ACE" w:rsidP="00DF3ACE">
      <w:pPr>
        <w:pStyle w:val="Indenta"/>
      </w:pPr>
      <w:r w:rsidRPr="00BB4DC0">
        <w:tab/>
      </w:r>
      <w:r w:rsidR="00592FA9">
        <w:t>(i)</w:t>
      </w:r>
      <w:r w:rsidRPr="00BB4DC0">
        <w:tab/>
        <w:t>the grant of exemptions, with or without conditions, from any requirement under this Act (including a requirement to pay a fee or charge);</w:t>
      </w:r>
    </w:p>
    <w:p w:rsidR="00DF3ACE" w:rsidRPr="00BB4DC0" w:rsidRDefault="00DF3ACE" w:rsidP="00DF3ACE">
      <w:pPr>
        <w:pStyle w:val="Indenta"/>
      </w:pPr>
      <w:r w:rsidRPr="00BB4DC0">
        <w:tab/>
      </w:r>
      <w:r w:rsidR="00592FA9">
        <w:t>(j)</w:t>
      </w:r>
      <w:r w:rsidRPr="00BB4DC0">
        <w:tab/>
        <w:t>records to be kept in relation to matters under this Act;</w:t>
      </w:r>
    </w:p>
    <w:p w:rsidR="00DF3ACE" w:rsidRPr="00BB4DC0" w:rsidRDefault="00DF3ACE" w:rsidP="00DF3ACE">
      <w:pPr>
        <w:pStyle w:val="Indenta"/>
      </w:pPr>
      <w:r w:rsidRPr="00BB4DC0">
        <w:tab/>
      </w:r>
      <w:r w:rsidR="00592FA9">
        <w:t>(k)</w:t>
      </w:r>
      <w:r w:rsidRPr="00BB4DC0">
        <w:tab/>
        <w:t xml:space="preserve">the giving of notices or other documents under this Act or the circumstances in which notices or other documents under this Act are </w:t>
      </w:r>
      <w:r w:rsidR="00F13ACD" w:rsidRPr="00BB4DC0">
        <w:t xml:space="preserve">to be </w:t>
      </w:r>
      <w:r w:rsidRPr="00BB4DC0">
        <w:t>taken to have been given;</w:t>
      </w:r>
    </w:p>
    <w:p w:rsidR="00DF3ACE" w:rsidRPr="00BB4DC0" w:rsidRDefault="00DF3ACE" w:rsidP="00DF3ACE">
      <w:pPr>
        <w:pStyle w:val="Indenta"/>
      </w:pPr>
      <w:r w:rsidRPr="00BB4DC0">
        <w:tab/>
      </w:r>
      <w:r w:rsidR="00592FA9">
        <w:t>(l)</w:t>
      </w:r>
      <w:r w:rsidRPr="00BB4DC0">
        <w:tab/>
        <w:t xml:space="preserve">fees and charges payable in relation to any matter under this Act, including but not limited to — </w:t>
      </w:r>
    </w:p>
    <w:p w:rsidR="00DF3ACE" w:rsidRPr="00BB4DC0" w:rsidRDefault="00DF3ACE" w:rsidP="00DF3ACE">
      <w:pPr>
        <w:pStyle w:val="Indenti"/>
      </w:pPr>
      <w:r w:rsidRPr="00BB4DC0">
        <w:tab/>
      </w:r>
      <w:r w:rsidR="00592FA9">
        <w:t>(i)</w:t>
      </w:r>
      <w:r w:rsidRPr="00BB4DC0">
        <w:tab/>
        <w:t>applications;</w:t>
      </w:r>
    </w:p>
    <w:p w:rsidR="00DF3ACE" w:rsidRPr="00BB4DC0" w:rsidRDefault="00DF3ACE" w:rsidP="00DF3ACE">
      <w:pPr>
        <w:pStyle w:val="Indenti"/>
      </w:pPr>
      <w:r w:rsidRPr="00BB4DC0">
        <w:tab/>
      </w:r>
      <w:r w:rsidR="00592FA9">
        <w:t>(ii)</w:t>
      </w:r>
      <w:r w:rsidRPr="00BB4DC0">
        <w:tab/>
        <w:t xml:space="preserve">the grant </w:t>
      </w:r>
      <w:r w:rsidR="0035436C" w:rsidRPr="00BB4DC0">
        <w:t>of licences (including by way of renewal)</w:t>
      </w:r>
      <w:r w:rsidRPr="00BB4DC0">
        <w:t>;</w:t>
      </w:r>
    </w:p>
    <w:p w:rsidR="00DF3ACE" w:rsidRPr="00BB4DC0" w:rsidRDefault="00DF3ACE" w:rsidP="00DF3ACE">
      <w:pPr>
        <w:pStyle w:val="Indenti"/>
      </w:pPr>
      <w:r w:rsidRPr="00BB4DC0">
        <w:tab/>
      </w:r>
      <w:r w:rsidR="00592FA9">
        <w:t>(iii)</w:t>
      </w:r>
      <w:r w:rsidRPr="00BB4DC0">
        <w:tab/>
        <w:t>the administration of any training course or test by or on behalf of the CEO for the purposes</w:t>
      </w:r>
      <w:r w:rsidRPr="00840396">
        <w:t xml:space="preserve"> of this Act</w:t>
      </w:r>
      <w:r w:rsidR="00BA4F71" w:rsidRPr="00BB4DC0">
        <w:t xml:space="preserve"> (including for failure to attend a training course or test)</w:t>
      </w:r>
      <w:r w:rsidRPr="00BB4DC0">
        <w:t>;</w:t>
      </w:r>
    </w:p>
    <w:p w:rsidR="00DF3ACE" w:rsidRPr="00BB4DC0" w:rsidRDefault="00DF3ACE" w:rsidP="00DF3ACE">
      <w:pPr>
        <w:pStyle w:val="Indenti"/>
      </w:pPr>
      <w:r w:rsidRPr="00BB4DC0">
        <w:tab/>
      </w:r>
      <w:r w:rsidR="00592FA9">
        <w:t>(iv)</w:t>
      </w:r>
      <w:r w:rsidRPr="00BB4DC0">
        <w:tab/>
        <w:t>the variation of conditions of licences;</w:t>
      </w:r>
    </w:p>
    <w:p w:rsidR="00DF3ACE" w:rsidRPr="00BB4DC0" w:rsidRDefault="00DF3ACE" w:rsidP="00DF3ACE">
      <w:pPr>
        <w:pStyle w:val="Indenti"/>
      </w:pPr>
      <w:r w:rsidRPr="00BB4DC0">
        <w:tab/>
      </w:r>
      <w:r w:rsidR="00592FA9">
        <w:t>(v)</w:t>
      </w:r>
      <w:r w:rsidRPr="00BB4DC0">
        <w:tab/>
        <w:t xml:space="preserve">the issue or replacement of </w:t>
      </w:r>
      <w:r w:rsidR="00C3124B" w:rsidRPr="00BB4DC0">
        <w:t>licence document</w:t>
      </w:r>
      <w:r w:rsidRPr="00BB4DC0">
        <w:t>s</w:t>
      </w:r>
      <w:r w:rsidR="006905A6" w:rsidRPr="00BB4DC0">
        <w:t xml:space="preserve"> or</w:t>
      </w:r>
      <w:r w:rsidR="00BA4F71" w:rsidRPr="00BB4DC0">
        <w:t xml:space="preserve"> </w:t>
      </w:r>
      <w:r w:rsidR="00BF247E" w:rsidRPr="00BB4DC0">
        <w:t>additional identification</w:t>
      </w:r>
      <w:r w:rsidR="00BA4F71" w:rsidRPr="00BB4DC0">
        <w:t xml:space="preserve"> documents</w:t>
      </w:r>
      <w:r w:rsidRPr="00BB4DC0">
        <w:t>;</w:t>
      </w:r>
    </w:p>
    <w:p w:rsidR="00DF3ACE" w:rsidRPr="00BB4DC0" w:rsidRDefault="00DF3ACE" w:rsidP="00DF3ACE">
      <w:pPr>
        <w:pStyle w:val="Indenta"/>
      </w:pPr>
      <w:r w:rsidRPr="00BB4DC0">
        <w:tab/>
      </w:r>
      <w:r w:rsidR="00592FA9">
        <w:t>(m)</w:t>
      </w:r>
      <w:r w:rsidRPr="00BB4DC0">
        <w:tab/>
        <w:t xml:space="preserve">providing that a contravention of a </w:t>
      </w:r>
      <w:r w:rsidRPr="00840396">
        <w:t>regulation</w:t>
      </w:r>
      <w:r w:rsidRPr="00BB4DC0">
        <w:t xml:space="preserve"> is an offence and providing for a penalty not exceeding a fine of $2 500.</w:t>
      </w:r>
    </w:p>
    <w:p w:rsidR="00DF3ACE" w:rsidRPr="00BB4DC0" w:rsidRDefault="00DF3ACE" w:rsidP="00DF3ACE">
      <w:pPr>
        <w:pStyle w:val="Heading2"/>
      </w:pPr>
      <w:bookmarkStart w:id="440" w:name="_Toc364850580"/>
      <w:bookmarkStart w:id="441" w:name="_Toc364850699"/>
      <w:bookmarkStart w:id="442" w:name="_Toc364856885"/>
      <w:bookmarkStart w:id="443" w:name="_Toc364857604"/>
      <w:bookmarkStart w:id="444" w:name="_Toc365455301"/>
      <w:bookmarkStart w:id="445" w:name="_Toc365455733"/>
      <w:bookmarkStart w:id="446" w:name="_Toc369858629"/>
      <w:bookmarkStart w:id="447" w:name="_Toc370199522"/>
      <w:bookmarkStart w:id="448" w:name="_Toc391636677"/>
      <w:bookmarkStart w:id="449" w:name="_Toc391899028"/>
      <w:bookmarkStart w:id="450" w:name="_Toc392134181"/>
      <w:bookmarkStart w:id="451" w:name="_Toc392144477"/>
      <w:bookmarkStart w:id="452" w:name="_Toc392144597"/>
      <w:bookmarkStart w:id="453" w:name="_Toc392151165"/>
      <w:r w:rsidRPr="00BB4DC0">
        <w:rPr>
          <w:rStyle w:val="CharPartNo"/>
        </w:rPr>
        <w:t xml:space="preserve">Part </w:t>
      </w:r>
      <w:r w:rsidR="00592FA9">
        <w:rPr>
          <w:rStyle w:val="CharPartNo"/>
        </w:rPr>
        <w:t>9</w:t>
      </w:r>
      <w:r w:rsidRPr="00BB4DC0">
        <w:t> — </w:t>
      </w:r>
      <w:r w:rsidRPr="00BB4DC0">
        <w:rPr>
          <w:rStyle w:val="CharPartText"/>
        </w:rPr>
        <w:t>Transitional provisions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DF3ACE" w:rsidRPr="00BB4DC0" w:rsidRDefault="00592FA9" w:rsidP="00DF3ACE">
      <w:pPr>
        <w:pStyle w:val="Heading5"/>
      </w:pPr>
      <w:bookmarkStart w:id="454" w:name="_Toc392134182"/>
      <w:bookmarkStart w:id="455" w:name="_Toc392144598"/>
      <w:bookmarkStart w:id="456" w:name="_Toc392151166"/>
      <w:r>
        <w:rPr>
          <w:rStyle w:val="CharSectno"/>
        </w:rPr>
        <w:t>63</w:t>
      </w:r>
      <w:r w:rsidR="00DF3ACE" w:rsidRPr="00BB4DC0">
        <w:t>.</w:t>
      </w:r>
      <w:r w:rsidR="00DF3ACE" w:rsidRPr="00BB4DC0">
        <w:tab/>
        <w:t>Terms used</w:t>
      </w:r>
      <w:bookmarkEnd w:id="454"/>
      <w:bookmarkEnd w:id="455"/>
      <w:bookmarkEnd w:id="456"/>
    </w:p>
    <w:p w:rsidR="00DF3ACE" w:rsidRPr="00BB4DC0" w:rsidRDefault="00DF3ACE" w:rsidP="00DF3ACE">
      <w:pPr>
        <w:pStyle w:val="Subsection"/>
      </w:pPr>
      <w:r w:rsidRPr="00BB4DC0">
        <w:tab/>
      </w:r>
      <w:r w:rsidRPr="00BB4DC0">
        <w:tab/>
        <w:t xml:space="preserve">In this Part — </w:t>
      </w:r>
    </w:p>
    <w:p w:rsidR="00DF3ACE" w:rsidRPr="00BB4DC0" w:rsidRDefault="00DF3ACE" w:rsidP="00DF3ACE">
      <w:pPr>
        <w:pStyle w:val="Defstart"/>
      </w:pPr>
      <w:r w:rsidRPr="00BB4DC0">
        <w:tab/>
      </w:r>
      <w:r w:rsidRPr="00BB4DC0">
        <w:rPr>
          <w:rStyle w:val="CharDefText"/>
        </w:rPr>
        <w:t xml:space="preserve">commencement </w:t>
      </w:r>
      <w:r w:rsidR="006E67CA" w:rsidRPr="00BB4DC0">
        <w:rPr>
          <w:rStyle w:val="CharDefText"/>
        </w:rPr>
        <w:t xml:space="preserve">day </w:t>
      </w:r>
      <w:r w:rsidRPr="00BB4DC0">
        <w:t>means the day on</w:t>
      </w:r>
      <w:r w:rsidR="006E67CA" w:rsidRPr="00BB4DC0">
        <w:t xml:space="preserve"> which</w:t>
      </w:r>
      <w:r w:rsidRPr="00BB4DC0">
        <w:t xml:space="preserve"> </w:t>
      </w:r>
      <w:r w:rsidR="006E67CA" w:rsidRPr="00BB4DC0">
        <w:t>Part </w:t>
      </w:r>
      <w:r w:rsidR="00A328D7">
        <w:t>2</w:t>
      </w:r>
      <w:r w:rsidR="006E67CA" w:rsidRPr="00BB4DC0">
        <w:t xml:space="preserve"> comes</w:t>
      </w:r>
      <w:r w:rsidR="00C2467D" w:rsidRPr="00BB4DC0">
        <w:t xml:space="preserve"> operation under section </w:t>
      </w:r>
      <w:r w:rsidR="00A328D7">
        <w:t>2(f)</w:t>
      </w:r>
      <w:r w:rsidRPr="00BB4DC0">
        <w:t>;</w:t>
      </w:r>
    </w:p>
    <w:p w:rsidR="00DF3ACE" w:rsidRPr="00BB4DC0" w:rsidRDefault="00DF3ACE" w:rsidP="00DF3ACE">
      <w:pPr>
        <w:pStyle w:val="Defstart"/>
      </w:pPr>
      <w:r w:rsidRPr="00BB4DC0">
        <w:tab/>
      </w:r>
      <w:r w:rsidRPr="00BB4DC0">
        <w:rPr>
          <w:rStyle w:val="CharDefText"/>
        </w:rPr>
        <w:t>endorsed with extension T</w:t>
      </w:r>
      <w:r w:rsidRPr="00515D36">
        <w:t xml:space="preserve">, in relation to a driver’s licence, means that the </w:t>
      </w:r>
      <w:r w:rsidRPr="00BB4DC0">
        <w:t>driver’s licence has been endorsed with extension</w:t>
      </w:r>
      <w:r w:rsidR="00DC2B7C" w:rsidRPr="00BB4DC0">
        <w:t> </w:t>
      </w:r>
      <w:r w:rsidRPr="00BB4DC0">
        <w:t xml:space="preserve">T in accordance with </w:t>
      </w:r>
      <w:r w:rsidRPr="00840396">
        <w:t>regulation</w:t>
      </w:r>
      <w:r w:rsidRPr="00BB4DC0">
        <w:t>s made under a driving authorisation law;</w:t>
      </w:r>
    </w:p>
    <w:p w:rsidR="006E67CA" w:rsidRPr="00BB4DC0" w:rsidRDefault="006E67CA" w:rsidP="006E67CA">
      <w:pPr>
        <w:pStyle w:val="Defstart"/>
      </w:pPr>
      <w:r w:rsidRPr="00BB4DC0">
        <w:tab/>
      </w:r>
      <w:r w:rsidRPr="00BB4DC0">
        <w:rPr>
          <w:rStyle w:val="CharDefText"/>
        </w:rPr>
        <w:t>pre</w:t>
      </w:r>
      <w:r w:rsidR="00844716">
        <w:rPr>
          <w:rStyle w:val="CharDefText"/>
        </w:rPr>
        <w:noBreakHyphen/>
      </w:r>
      <w:r w:rsidRPr="00BB4DC0">
        <w:rPr>
          <w:rStyle w:val="CharDefText"/>
        </w:rPr>
        <w:t>commencement licence</w:t>
      </w:r>
      <w:r w:rsidRPr="00BB4DC0">
        <w:t xml:space="preserve"> means a licence</w:t>
      </w:r>
      <w:r w:rsidR="00736247" w:rsidRPr="00BB4DC0">
        <w:t xml:space="preserve"> </w:t>
      </w:r>
      <w:r w:rsidRPr="00BB4DC0">
        <w:t>granted under section </w:t>
      </w:r>
      <w:r w:rsidR="00A328D7">
        <w:t>12</w:t>
      </w:r>
      <w:r w:rsidR="00736247" w:rsidRPr="00BB4DC0">
        <w:t xml:space="preserve"> or</w:t>
      </w:r>
      <w:r w:rsidR="00804185" w:rsidRPr="00BB4DC0">
        <w:t> </w:t>
      </w:r>
      <w:r w:rsidR="00A328D7">
        <w:t>64</w:t>
      </w:r>
      <w:r w:rsidR="00736247" w:rsidRPr="00BB4DC0">
        <w:t xml:space="preserve"> </w:t>
      </w:r>
      <w:r w:rsidRPr="00BB4DC0">
        <w:t>during the pre</w:t>
      </w:r>
      <w:r w:rsidR="00844716">
        <w:noBreakHyphen/>
      </w:r>
      <w:r w:rsidRPr="00BB4DC0">
        <w:t>commencement period;</w:t>
      </w:r>
    </w:p>
    <w:p w:rsidR="00DF3ACE" w:rsidRPr="00BB4DC0" w:rsidRDefault="00DF3ACE" w:rsidP="00DF3ACE">
      <w:pPr>
        <w:pStyle w:val="Defstart"/>
      </w:pPr>
      <w:r w:rsidRPr="00BB4DC0">
        <w:tab/>
      </w:r>
      <w:r w:rsidRPr="00BB4DC0">
        <w:rPr>
          <w:rStyle w:val="CharDefText"/>
        </w:rPr>
        <w:t>pre</w:t>
      </w:r>
      <w:r w:rsidR="00844716">
        <w:rPr>
          <w:rStyle w:val="CharDefText"/>
        </w:rPr>
        <w:noBreakHyphen/>
      </w:r>
      <w:r w:rsidRPr="00BB4DC0">
        <w:rPr>
          <w:rStyle w:val="CharDefText"/>
        </w:rPr>
        <w:t>commencement period</w:t>
      </w:r>
      <w:r w:rsidRPr="00BB4DC0">
        <w:t xml:space="preserve"> means the period beginning </w:t>
      </w:r>
      <w:r w:rsidR="006E67CA" w:rsidRPr="00BB4DC0">
        <w:t>on proclamation day and ending immediately before commencement day;</w:t>
      </w:r>
    </w:p>
    <w:p w:rsidR="006E67CA" w:rsidRPr="00BB4DC0" w:rsidRDefault="006E67CA" w:rsidP="006E67CA">
      <w:pPr>
        <w:pStyle w:val="Defstart"/>
      </w:pPr>
      <w:r w:rsidRPr="00BB4DC0">
        <w:tab/>
      </w:r>
      <w:r w:rsidRPr="00BB4DC0">
        <w:rPr>
          <w:rStyle w:val="CharDefText"/>
        </w:rPr>
        <w:t>proclamation day</w:t>
      </w:r>
      <w:r w:rsidRPr="00BB4DC0">
        <w:t xml:space="preserve"> means the day fixed under section </w:t>
      </w:r>
      <w:r w:rsidR="00A328D7">
        <w:t>2(b)</w:t>
      </w:r>
      <w:r w:rsidRPr="00BB4DC0">
        <w:t>.</w:t>
      </w:r>
    </w:p>
    <w:p w:rsidR="00DF3ACE" w:rsidRPr="00BB4DC0" w:rsidRDefault="00592FA9" w:rsidP="00DF3ACE">
      <w:pPr>
        <w:pStyle w:val="Heading5"/>
      </w:pPr>
      <w:bookmarkStart w:id="457" w:name="_Toc392134183"/>
      <w:bookmarkStart w:id="458" w:name="_Toc392144599"/>
      <w:bookmarkStart w:id="459" w:name="_Toc392151167"/>
      <w:r>
        <w:rPr>
          <w:rStyle w:val="CharSectno"/>
        </w:rPr>
        <w:t>64</w:t>
      </w:r>
      <w:r w:rsidR="00DF3ACE" w:rsidRPr="00BB4DC0">
        <w:t>.</w:t>
      </w:r>
      <w:r w:rsidR="00DF3ACE" w:rsidRPr="00BB4DC0">
        <w:tab/>
        <w:t>Grant of licences during pre</w:t>
      </w:r>
      <w:r w:rsidR="00844716">
        <w:noBreakHyphen/>
      </w:r>
      <w:r w:rsidR="00DF3ACE" w:rsidRPr="00BB4DC0">
        <w:t>commencement period to persons holding drivers’ l</w:t>
      </w:r>
      <w:r w:rsidR="00662EBB" w:rsidRPr="00BB4DC0">
        <w:t>icences endorsed with extension </w:t>
      </w:r>
      <w:r w:rsidR="00DF3ACE" w:rsidRPr="00BB4DC0">
        <w:t>T</w:t>
      </w:r>
      <w:bookmarkEnd w:id="457"/>
      <w:bookmarkEnd w:id="458"/>
      <w:bookmarkEnd w:id="459"/>
    </w:p>
    <w:p w:rsidR="00DF3ACE" w:rsidRPr="00BB4DC0" w:rsidRDefault="00DF3ACE" w:rsidP="00DF3ACE">
      <w:pPr>
        <w:pStyle w:val="Subsection"/>
      </w:pPr>
      <w:r w:rsidRPr="00BB4DC0">
        <w:tab/>
      </w:r>
      <w:r w:rsidR="00592FA9">
        <w:t>(1)</w:t>
      </w:r>
      <w:r w:rsidRPr="00BB4DC0">
        <w:tab/>
        <w:t xml:space="preserve">An individual who holds a driver’s licence that is endorsed with extension T may apply </w:t>
      </w:r>
      <w:r w:rsidR="007E4DB6" w:rsidRPr="00BB4DC0">
        <w:t xml:space="preserve">to the CEO </w:t>
      </w:r>
      <w:r w:rsidRPr="00BB4DC0">
        <w:t>for the grant of a taxi driver licence</w:t>
      </w:r>
      <w:r w:rsidR="003E0B3A" w:rsidRPr="00BB4DC0">
        <w:t xml:space="preserve"> under subsection </w:t>
      </w:r>
      <w:r w:rsidR="00A328D7">
        <w:t>(3)</w:t>
      </w:r>
      <w:r w:rsidRPr="00BB4DC0">
        <w:t>.</w:t>
      </w:r>
    </w:p>
    <w:p w:rsidR="00A43E4E" w:rsidRPr="00BB4DC0" w:rsidRDefault="00DF3ACE" w:rsidP="00DF3ACE">
      <w:pPr>
        <w:pStyle w:val="Subsection"/>
      </w:pPr>
      <w:r w:rsidRPr="00BB4DC0">
        <w:tab/>
      </w:r>
      <w:r w:rsidR="00592FA9">
        <w:t>(2)</w:t>
      </w:r>
      <w:r w:rsidRPr="00BB4DC0">
        <w:tab/>
        <w:t>An application under subsection </w:t>
      </w:r>
      <w:r w:rsidR="00A328D7">
        <w:t>(1)</w:t>
      </w:r>
      <w:r w:rsidR="00A43E4E" w:rsidRPr="00BB4DC0">
        <w:t xml:space="preserve"> must — </w:t>
      </w:r>
    </w:p>
    <w:p w:rsidR="00DF3ACE" w:rsidRPr="00BB4DC0" w:rsidRDefault="00A43E4E" w:rsidP="00A43E4E">
      <w:pPr>
        <w:pStyle w:val="Indenta"/>
      </w:pPr>
      <w:r w:rsidRPr="00BB4DC0">
        <w:tab/>
      </w:r>
      <w:r w:rsidR="00592FA9">
        <w:t>(a)</w:t>
      </w:r>
      <w:r w:rsidRPr="00BB4DC0">
        <w:tab/>
      </w:r>
      <w:r w:rsidR="00DF3ACE" w:rsidRPr="00BB4DC0">
        <w:t xml:space="preserve">be made on or before the day that is </w:t>
      </w:r>
      <w:r w:rsidR="00804185" w:rsidRPr="00BB4DC0">
        <w:t>5 months</w:t>
      </w:r>
      <w:r w:rsidR="00DF3ACE" w:rsidRPr="00BB4DC0">
        <w:t xml:space="preserve"> after </w:t>
      </w:r>
      <w:r w:rsidR="00625918" w:rsidRPr="00BB4DC0">
        <w:t>proclamation day</w:t>
      </w:r>
      <w:r w:rsidRPr="00BB4DC0">
        <w:t>; and</w:t>
      </w:r>
    </w:p>
    <w:p w:rsidR="00A43E4E" w:rsidRPr="00BB4DC0" w:rsidRDefault="00A43E4E" w:rsidP="00A43E4E">
      <w:pPr>
        <w:pStyle w:val="Indenta"/>
      </w:pPr>
      <w:r w:rsidRPr="00BB4DC0">
        <w:tab/>
      </w:r>
      <w:r w:rsidR="00592FA9">
        <w:t>(b)</w:t>
      </w:r>
      <w:r w:rsidRPr="00BB4DC0">
        <w:tab/>
        <w:t>be in the approved form; and</w:t>
      </w:r>
    </w:p>
    <w:p w:rsidR="00A43E4E" w:rsidRPr="00BB4DC0" w:rsidRDefault="00A43E4E" w:rsidP="00A43E4E">
      <w:pPr>
        <w:pStyle w:val="Indenta"/>
      </w:pPr>
      <w:r w:rsidRPr="00BB4DC0">
        <w:tab/>
      </w:r>
      <w:r w:rsidR="00592FA9">
        <w:t>(c)</w:t>
      </w:r>
      <w:r w:rsidRPr="00BB4DC0">
        <w:tab/>
        <w:t xml:space="preserve">specify — </w:t>
      </w:r>
    </w:p>
    <w:p w:rsidR="00A43E4E" w:rsidRPr="00BB4DC0" w:rsidRDefault="00A43E4E" w:rsidP="00A43E4E">
      <w:pPr>
        <w:pStyle w:val="Indenti"/>
      </w:pPr>
      <w:r w:rsidRPr="00BB4DC0">
        <w:tab/>
      </w:r>
      <w:r w:rsidR="00592FA9">
        <w:t>(i)</w:t>
      </w:r>
      <w:r w:rsidRPr="00BB4DC0">
        <w:tab/>
        <w:t>each class of vehicle that the applicant wants to be authorised to drive as a taxi; and</w:t>
      </w:r>
    </w:p>
    <w:p w:rsidR="00DC2B7C" w:rsidRPr="00BB4DC0" w:rsidRDefault="00A43E4E" w:rsidP="00A43E4E">
      <w:pPr>
        <w:pStyle w:val="Indenti"/>
      </w:pPr>
      <w:r w:rsidRPr="00BB4DC0">
        <w:tab/>
      </w:r>
      <w:r w:rsidR="00592FA9">
        <w:t>(ii)</w:t>
      </w:r>
      <w:r w:rsidRPr="00BB4DC0">
        <w:tab/>
        <w:t xml:space="preserve">each designated area in which the applicant wants to be authorised to drive a vehicle as a taxi; </w:t>
      </w:r>
    </w:p>
    <w:p w:rsidR="00A43E4E" w:rsidRPr="00BB4DC0" w:rsidRDefault="00DC2B7C" w:rsidP="00DC2B7C">
      <w:pPr>
        <w:pStyle w:val="Indenta"/>
      </w:pPr>
      <w:r w:rsidRPr="00BB4DC0">
        <w:tab/>
      </w:r>
      <w:r w:rsidRPr="00BB4DC0">
        <w:tab/>
      </w:r>
      <w:r w:rsidR="00A43E4E" w:rsidRPr="00BB4DC0">
        <w:t>and</w:t>
      </w:r>
    </w:p>
    <w:p w:rsidR="00A43E4E" w:rsidRPr="00BB4DC0" w:rsidRDefault="00A43E4E" w:rsidP="00A43E4E">
      <w:pPr>
        <w:pStyle w:val="Indenta"/>
      </w:pPr>
      <w:r w:rsidRPr="00BB4DC0">
        <w:tab/>
      </w:r>
      <w:r w:rsidR="00592FA9">
        <w:t>(d)</w:t>
      </w:r>
      <w:r w:rsidRPr="00BB4DC0">
        <w:tab/>
        <w:t>be accompanied by the prescribed application fee (if any).</w:t>
      </w:r>
    </w:p>
    <w:p w:rsidR="00DF3ACE" w:rsidRPr="00BB4DC0" w:rsidRDefault="00DF3ACE" w:rsidP="00DF3ACE">
      <w:pPr>
        <w:pStyle w:val="Subsection"/>
      </w:pPr>
      <w:r w:rsidRPr="00BB4DC0">
        <w:tab/>
      </w:r>
      <w:r w:rsidR="00592FA9">
        <w:t>(3)</w:t>
      </w:r>
      <w:r w:rsidRPr="00BB4DC0">
        <w:tab/>
      </w:r>
      <w:r w:rsidR="001E50AF" w:rsidRPr="00BB4DC0">
        <w:t>The CEO must</w:t>
      </w:r>
      <w:r w:rsidR="007E4DB6" w:rsidRPr="00BB4DC0">
        <w:t>,</w:t>
      </w:r>
      <w:r w:rsidR="001E50AF" w:rsidRPr="00BB4DC0">
        <w:t xml:space="preserve"> on application under </w:t>
      </w:r>
      <w:r w:rsidR="00A25DBD" w:rsidRPr="00BB4DC0">
        <w:t>subsection</w:t>
      </w:r>
      <w:r w:rsidR="00804185" w:rsidRPr="00BB4DC0">
        <w:t> </w:t>
      </w:r>
      <w:r w:rsidR="00A328D7">
        <w:t>(1)</w:t>
      </w:r>
      <w:r w:rsidR="001E50AF" w:rsidRPr="00BB4DC0">
        <w:t>,</w:t>
      </w:r>
      <w:r w:rsidRPr="00BB4DC0">
        <w:t xml:space="preserve"> grant the applicant a licence</w:t>
      </w:r>
      <w:r w:rsidR="000B039C" w:rsidRPr="00BB4DC0">
        <w:t xml:space="preserve"> during the pre</w:t>
      </w:r>
      <w:r w:rsidR="00844716">
        <w:noBreakHyphen/>
      </w:r>
      <w:r w:rsidR="000B039C" w:rsidRPr="00BB4DC0">
        <w:t>commencement period</w:t>
      </w:r>
      <w:r w:rsidRPr="00BB4DC0">
        <w:t xml:space="preserve"> if the CEO is satisfied that — </w:t>
      </w:r>
    </w:p>
    <w:p w:rsidR="00DF3ACE" w:rsidRPr="00BB4DC0" w:rsidRDefault="00DF3ACE" w:rsidP="00DF3ACE">
      <w:pPr>
        <w:pStyle w:val="Indenta"/>
      </w:pPr>
      <w:r w:rsidRPr="00BB4DC0">
        <w:tab/>
      </w:r>
      <w:r w:rsidR="00592FA9">
        <w:t>(a)</w:t>
      </w:r>
      <w:r w:rsidRPr="00BB4DC0">
        <w:tab/>
        <w:t>the applicant holds a driver’s licence endorsed with extension T; and</w:t>
      </w:r>
    </w:p>
    <w:p w:rsidR="00DF3ACE" w:rsidRPr="00BB4DC0" w:rsidRDefault="00DF3ACE" w:rsidP="00DF3ACE">
      <w:pPr>
        <w:pStyle w:val="Indenta"/>
      </w:pPr>
      <w:r w:rsidRPr="00BB4DC0">
        <w:tab/>
      </w:r>
      <w:r w:rsidR="00592FA9">
        <w:t>(b)</w:t>
      </w:r>
      <w:r w:rsidRPr="00BB4DC0">
        <w:tab/>
        <w:t xml:space="preserve">the extension T endorsement has not lapsed because of a failure to comply with a requirement under </w:t>
      </w:r>
      <w:r w:rsidRPr="00840396">
        <w:t>regulation</w:t>
      </w:r>
      <w:r w:rsidRPr="00BB4DC0">
        <w:t xml:space="preserve">s made </w:t>
      </w:r>
      <w:r w:rsidR="009F6BD8">
        <w:t>under</w:t>
      </w:r>
      <w:r w:rsidRPr="00BB4DC0">
        <w:t xml:space="preserve"> a driving authorisation law to provide a written report of a medical examination; and</w:t>
      </w:r>
    </w:p>
    <w:p w:rsidR="00DF3ACE" w:rsidRPr="00BB4DC0" w:rsidRDefault="00DF3ACE" w:rsidP="00DF3ACE">
      <w:pPr>
        <w:pStyle w:val="Indenta"/>
      </w:pPr>
      <w:r w:rsidRPr="00BB4DC0">
        <w:tab/>
      </w:r>
      <w:r w:rsidR="00592FA9">
        <w:t>(c)</w:t>
      </w:r>
      <w:r w:rsidRPr="00BB4DC0">
        <w:tab/>
        <w:t xml:space="preserve">for each applicable training course or test (if any) — </w:t>
      </w:r>
    </w:p>
    <w:p w:rsidR="00DF3ACE" w:rsidRPr="00BB4DC0" w:rsidRDefault="00DF3ACE" w:rsidP="00DF3ACE">
      <w:pPr>
        <w:pStyle w:val="Indenti"/>
      </w:pPr>
      <w:r w:rsidRPr="00BB4DC0">
        <w:tab/>
      </w:r>
      <w:r w:rsidR="00592FA9">
        <w:t>(i)</w:t>
      </w:r>
      <w:r w:rsidRPr="00BB4DC0">
        <w:tab/>
        <w:t>the applicant has successfully completed the training course or test; and</w:t>
      </w:r>
    </w:p>
    <w:p w:rsidR="00DF3ACE" w:rsidRPr="00BB4DC0" w:rsidRDefault="00DF3ACE" w:rsidP="00DF3ACE">
      <w:pPr>
        <w:pStyle w:val="Indenti"/>
      </w:pPr>
      <w:r w:rsidRPr="00BB4DC0">
        <w:tab/>
      </w:r>
      <w:r w:rsidR="00592FA9">
        <w:t>(ii)</w:t>
      </w:r>
      <w:r w:rsidRPr="00BB4DC0">
        <w:tab/>
        <w:t>the qualification period has not expired since the applicant completed the training course or test;</w:t>
      </w:r>
    </w:p>
    <w:p w:rsidR="00DF3ACE" w:rsidRPr="00BB4DC0" w:rsidRDefault="00DF3ACE" w:rsidP="00DF3ACE">
      <w:pPr>
        <w:pStyle w:val="Indenta"/>
      </w:pPr>
      <w:r w:rsidRPr="00BB4DC0">
        <w:tab/>
      </w:r>
      <w:r w:rsidRPr="00BB4DC0">
        <w:tab/>
        <w:t>and</w:t>
      </w:r>
    </w:p>
    <w:p w:rsidR="001E50AF" w:rsidRPr="00BB4DC0" w:rsidRDefault="00DF3ACE" w:rsidP="001E50AF">
      <w:pPr>
        <w:pStyle w:val="Indenta"/>
      </w:pPr>
      <w:r w:rsidRPr="00BB4DC0">
        <w:tab/>
      </w:r>
      <w:r w:rsidR="00592FA9">
        <w:t>(d)</w:t>
      </w:r>
      <w:r w:rsidRPr="00BB4DC0">
        <w:tab/>
        <w:t xml:space="preserve">the applicant meets any other criteria prescribed by the </w:t>
      </w:r>
      <w:r w:rsidRPr="00840396">
        <w:t>regulation</w:t>
      </w:r>
      <w:r w:rsidRPr="00BB4DC0">
        <w:t>s.</w:t>
      </w:r>
    </w:p>
    <w:p w:rsidR="00662EBB" w:rsidRPr="00BB4DC0" w:rsidRDefault="00662EBB" w:rsidP="00662EBB">
      <w:pPr>
        <w:pStyle w:val="Subsection"/>
      </w:pPr>
      <w:r w:rsidRPr="00BB4DC0">
        <w:tab/>
      </w:r>
      <w:r w:rsidR="00592FA9">
        <w:t>(4)</w:t>
      </w:r>
      <w:r w:rsidRPr="00BB4DC0">
        <w:tab/>
        <w:t>Section</w:t>
      </w:r>
      <w:r w:rsidR="00AC1C40" w:rsidRPr="00BB4DC0">
        <w:t>s </w:t>
      </w:r>
      <w:r w:rsidR="00A328D7">
        <w:t>19</w:t>
      </w:r>
      <w:r w:rsidR="00AC1C40" w:rsidRPr="00BB4DC0">
        <w:t xml:space="preserve"> and</w:t>
      </w:r>
      <w:r w:rsidR="00804185" w:rsidRPr="00BB4DC0">
        <w:t> </w:t>
      </w:r>
      <w:r w:rsidR="00A328D7">
        <w:t>55</w:t>
      </w:r>
      <w:r w:rsidR="00AC1C40" w:rsidRPr="00BB4DC0">
        <w:t xml:space="preserve"> apply</w:t>
      </w:r>
      <w:r w:rsidRPr="00BB4DC0">
        <w:t xml:space="preserve"> to a decision </w:t>
      </w:r>
      <w:r w:rsidR="00AC1C40" w:rsidRPr="00BB4DC0">
        <w:t xml:space="preserve">made </w:t>
      </w:r>
      <w:r w:rsidRPr="00BB4DC0">
        <w:t xml:space="preserve">under </w:t>
      </w:r>
      <w:r w:rsidR="00A25DBD" w:rsidRPr="00BB4DC0">
        <w:t>subsection </w:t>
      </w:r>
      <w:r w:rsidR="00A328D7">
        <w:t>(3)</w:t>
      </w:r>
      <w:r w:rsidR="00AC1C40" w:rsidRPr="00BB4DC0">
        <w:t xml:space="preserve"> as if that decision</w:t>
      </w:r>
      <w:r w:rsidRPr="00BB4DC0">
        <w:t xml:space="preserve"> were a decision </w:t>
      </w:r>
      <w:r w:rsidR="00AC1C40" w:rsidRPr="00BB4DC0">
        <w:t>made</w:t>
      </w:r>
      <w:r w:rsidRPr="00BB4DC0">
        <w:t xml:space="preserve"> under section </w:t>
      </w:r>
      <w:r w:rsidR="00A328D7">
        <w:t>12</w:t>
      </w:r>
      <w:r w:rsidRPr="00BB4DC0">
        <w:t>.</w:t>
      </w:r>
    </w:p>
    <w:p w:rsidR="009F3B18" w:rsidRDefault="00662EBB" w:rsidP="00AC1C40">
      <w:pPr>
        <w:pStyle w:val="Subsection"/>
      </w:pPr>
      <w:r w:rsidRPr="00BB4DC0">
        <w:tab/>
      </w:r>
      <w:r w:rsidR="00592FA9">
        <w:t>(5)</w:t>
      </w:r>
      <w:r w:rsidRPr="00BB4DC0">
        <w:tab/>
      </w:r>
      <w:r w:rsidR="00AC1C40" w:rsidRPr="00BB4DC0">
        <w:t>S</w:t>
      </w:r>
      <w:r w:rsidRPr="00BB4DC0">
        <w:t>ection </w:t>
      </w:r>
      <w:r w:rsidR="00A328D7">
        <w:t>56</w:t>
      </w:r>
      <w:r w:rsidR="00AC1C40" w:rsidRPr="00BB4DC0">
        <w:t xml:space="preserve"> applies </w:t>
      </w:r>
      <w:r w:rsidR="003232ED" w:rsidRPr="00BB4DC0">
        <w:t xml:space="preserve">to the approval of a training course or test for the purposes of </w:t>
      </w:r>
      <w:r w:rsidRPr="00BB4DC0">
        <w:t>subsection </w:t>
      </w:r>
      <w:r w:rsidR="00A328D7">
        <w:t>(3)(c)</w:t>
      </w:r>
      <w:r w:rsidR="009F3B18">
        <w:t xml:space="preserve"> — </w:t>
      </w:r>
    </w:p>
    <w:p w:rsidR="00662EBB" w:rsidRDefault="009F3B18" w:rsidP="009F3B18">
      <w:pPr>
        <w:pStyle w:val="Indenta"/>
      </w:pPr>
      <w:r>
        <w:tab/>
      </w:r>
      <w:r w:rsidR="00592FA9">
        <w:t>(a)</w:t>
      </w:r>
      <w:r>
        <w:tab/>
      </w:r>
      <w:r w:rsidR="00AC1C40" w:rsidRPr="00BB4DC0">
        <w:t xml:space="preserve">as if that </w:t>
      </w:r>
      <w:r w:rsidR="003232ED" w:rsidRPr="00BB4DC0">
        <w:t>approval were for the purposes of section </w:t>
      </w:r>
      <w:r w:rsidR="00A328D7">
        <w:t>12(1)(f)</w:t>
      </w:r>
      <w:r>
        <w:t>; and</w:t>
      </w:r>
    </w:p>
    <w:p w:rsidR="009F3B18" w:rsidRPr="009F3B18" w:rsidRDefault="009F3B18" w:rsidP="009F3B18">
      <w:pPr>
        <w:pStyle w:val="Indenta"/>
      </w:pPr>
      <w:r>
        <w:tab/>
      </w:r>
      <w:r w:rsidR="00592FA9">
        <w:t>(b)</w:t>
      </w:r>
      <w:r>
        <w:tab/>
        <w:t xml:space="preserve">as if </w:t>
      </w:r>
      <w:r w:rsidR="00A92296">
        <w:t xml:space="preserve">the reference in </w:t>
      </w:r>
      <w:r>
        <w:t>section </w:t>
      </w:r>
      <w:r w:rsidR="00A328D7">
        <w:t>56(3)(c)</w:t>
      </w:r>
      <w:r w:rsidR="00A92296">
        <w:t xml:space="preserve"> to the length of time that the person has continuously held a licence that is in force were a reference to the length of time that the person has continuously held a driver’s licence that is </w:t>
      </w:r>
      <w:r w:rsidR="0083538C">
        <w:t xml:space="preserve">in force and is </w:t>
      </w:r>
      <w:r w:rsidR="00A92296">
        <w:t>endorsed with extension T.</w:t>
      </w:r>
    </w:p>
    <w:p w:rsidR="006E67CA" w:rsidRPr="00BB4DC0" w:rsidRDefault="00592FA9" w:rsidP="00B91BDD">
      <w:pPr>
        <w:pStyle w:val="Heading5"/>
        <w:pageBreakBefore/>
      </w:pPr>
      <w:bookmarkStart w:id="460" w:name="_Toc392134184"/>
      <w:bookmarkStart w:id="461" w:name="_Toc392144600"/>
      <w:bookmarkStart w:id="462" w:name="_Toc392151168"/>
      <w:r>
        <w:rPr>
          <w:rStyle w:val="CharSectno"/>
        </w:rPr>
        <w:t>65</w:t>
      </w:r>
      <w:r w:rsidR="006E67CA" w:rsidRPr="00BB4DC0">
        <w:t>.</w:t>
      </w:r>
      <w:r w:rsidR="006E67CA" w:rsidRPr="00BB4DC0">
        <w:tab/>
      </w:r>
      <w:r w:rsidR="00804185" w:rsidRPr="00BB4DC0">
        <w:t>Section </w:t>
      </w:r>
      <w:r w:rsidR="00A328D7">
        <w:t>64</w:t>
      </w:r>
      <w:r w:rsidR="006E67CA" w:rsidRPr="00BB4DC0">
        <w:t xml:space="preserve"> licence taken to be taxi driver licence</w:t>
      </w:r>
      <w:bookmarkEnd w:id="460"/>
      <w:bookmarkEnd w:id="461"/>
      <w:bookmarkEnd w:id="462"/>
    </w:p>
    <w:p w:rsidR="006E67CA" w:rsidRPr="00BB4DC0" w:rsidRDefault="006E67CA" w:rsidP="006E67CA">
      <w:pPr>
        <w:pStyle w:val="Subsection"/>
      </w:pPr>
      <w:r w:rsidRPr="00BB4DC0">
        <w:tab/>
      </w:r>
      <w:r w:rsidRPr="00BB4DC0">
        <w:tab/>
        <w:t>On and after commencement</w:t>
      </w:r>
      <w:r w:rsidR="005C68A6" w:rsidRPr="00BB4DC0">
        <w:t xml:space="preserve"> day</w:t>
      </w:r>
      <w:r w:rsidRPr="00BB4DC0">
        <w:t>, a licence granted under section </w:t>
      </w:r>
      <w:r w:rsidR="00A328D7">
        <w:t>64</w:t>
      </w:r>
      <w:r w:rsidRPr="00BB4DC0">
        <w:t xml:space="preserve"> is </w:t>
      </w:r>
      <w:r w:rsidR="009F5C38" w:rsidRPr="00BB4DC0">
        <w:t xml:space="preserve">to be </w:t>
      </w:r>
      <w:r w:rsidRPr="00BB4DC0">
        <w:t>taken</w:t>
      </w:r>
      <w:r w:rsidR="00625918" w:rsidRPr="00BB4DC0">
        <w:t>,</w:t>
      </w:r>
      <w:r w:rsidRPr="00BB4DC0">
        <w:t xml:space="preserve"> for the purposes</w:t>
      </w:r>
      <w:r w:rsidRPr="00840396">
        <w:t xml:space="preserve"> of this Act</w:t>
      </w:r>
      <w:r w:rsidRPr="00BB4DC0">
        <w:t xml:space="preserve"> (other than this Part), to be a taxi driver licence granted under section </w:t>
      </w:r>
      <w:r w:rsidR="00A328D7">
        <w:t>12</w:t>
      </w:r>
      <w:r w:rsidRPr="00BB4DC0">
        <w:t>.</w:t>
      </w:r>
    </w:p>
    <w:p w:rsidR="006E67CA" w:rsidRPr="00BB4DC0" w:rsidRDefault="00592FA9" w:rsidP="006E67CA">
      <w:pPr>
        <w:pStyle w:val="Heading5"/>
      </w:pPr>
      <w:bookmarkStart w:id="463" w:name="_Toc392134185"/>
      <w:bookmarkStart w:id="464" w:name="_Toc392144601"/>
      <w:bookmarkStart w:id="465" w:name="_Toc392151169"/>
      <w:r>
        <w:rPr>
          <w:rStyle w:val="CharSectno"/>
        </w:rPr>
        <w:t>66</w:t>
      </w:r>
      <w:r w:rsidR="006E67CA" w:rsidRPr="00BB4DC0">
        <w:t>.</w:t>
      </w:r>
      <w:r w:rsidR="006E67CA" w:rsidRPr="00BB4DC0">
        <w:tab/>
      </w:r>
      <w:r w:rsidR="00804185" w:rsidRPr="00BB4DC0">
        <w:t>Section </w:t>
      </w:r>
      <w:r w:rsidR="00A328D7">
        <w:t>64</w:t>
      </w:r>
      <w:r w:rsidR="006E67CA" w:rsidRPr="00BB4DC0">
        <w:t xml:space="preserve"> licence of no effect unless driver</w:t>
      </w:r>
      <w:r w:rsidR="00F96D27" w:rsidRPr="00BB4DC0">
        <w:t>’</w:t>
      </w:r>
      <w:r w:rsidR="006E67CA" w:rsidRPr="00BB4DC0">
        <w:t>s licence endorsed with extension T at commencement day</w:t>
      </w:r>
      <w:bookmarkEnd w:id="463"/>
      <w:bookmarkEnd w:id="464"/>
      <w:bookmarkEnd w:id="465"/>
    </w:p>
    <w:p w:rsidR="005026C1" w:rsidRPr="00BB4DC0" w:rsidRDefault="005026C1" w:rsidP="005026C1">
      <w:pPr>
        <w:pStyle w:val="Subsection"/>
      </w:pPr>
      <w:r w:rsidRPr="00BB4DC0">
        <w:tab/>
      </w:r>
      <w:r w:rsidRPr="00BB4DC0">
        <w:tab/>
        <w:t>A licence granted under section </w:t>
      </w:r>
      <w:r w:rsidR="00A328D7">
        <w:t>64</w:t>
      </w:r>
      <w:r w:rsidRPr="00BB4DC0">
        <w:t xml:space="preserve"> is, by force</w:t>
      </w:r>
      <w:r w:rsidRPr="00840396">
        <w:t xml:space="preserve"> of this section</w:t>
      </w:r>
      <w:r w:rsidRPr="00BB4DC0">
        <w:t>, of no effect if, immediately before commencement day, the person to whom the licence is granted no longer holds a driver’s licence endorsed with extension T.</w:t>
      </w:r>
    </w:p>
    <w:p w:rsidR="00DF3ACE" w:rsidRPr="00BB4DC0" w:rsidRDefault="00592FA9" w:rsidP="00DF3ACE">
      <w:pPr>
        <w:pStyle w:val="Heading5"/>
      </w:pPr>
      <w:bookmarkStart w:id="466" w:name="_Toc392134186"/>
      <w:bookmarkStart w:id="467" w:name="_Toc392144602"/>
      <w:bookmarkStart w:id="468" w:name="_Toc392151170"/>
      <w:r>
        <w:rPr>
          <w:rStyle w:val="CharSectno"/>
        </w:rPr>
        <w:t>67</w:t>
      </w:r>
      <w:r w:rsidR="00DF3ACE" w:rsidRPr="00BB4DC0">
        <w:t>.</w:t>
      </w:r>
      <w:r w:rsidR="00DF3ACE" w:rsidRPr="00BB4DC0">
        <w:tab/>
      </w:r>
      <w:r w:rsidR="00A43E4E" w:rsidRPr="00BB4DC0">
        <w:t>S</w:t>
      </w:r>
      <w:r w:rsidR="00C2467D" w:rsidRPr="00BB4DC0">
        <w:t>pe</w:t>
      </w:r>
      <w:r w:rsidR="00A43E4E" w:rsidRPr="00BB4DC0">
        <w:t>c</w:t>
      </w:r>
      <w:r w:rsidR="00C2467D" w:rsidRPr="00BB4DC0">
        <w:t>i</w:t>
      </w:r>
      <w:r w:rsidR="00A43E4E" w:rsidRPr="00BB4DC0">
        <w:t>al provisions</w:t>
      </w:r>
      <w:r w:rsidR="00DF3ACE" w:rsidRPr="00BB4DC0">
        <w:t xml:space="preserve"> about </w:t>
      </w:r>
      <w:r w:rsidR="005026C1" w:rsidRPr="00BB4DC0">
        <w:t>pre</w:t>
      </w:r>
      <w:r w:rsidR="00844716">
        <w:noBreakHyphen/>
      </w:r>
      <w:r w:rsidR="005026C1" w:rsidRPr="00BB4DC0">
        <w:t>commencement licences</w:t>
      </w:r>
      <w:bookmarkEnd w:id="466"/>
      <w:bookmarkEnd w:id="467"/>
      <w:bookmarkEnd w:id="468"/>
    </w:p>
    <w:p w:rsidR="00A43E4E" w:rsidRPr="00BB4DC0" w:rsidRDefault="00026C1A" w:rsidP="00026C1A">
      <w:pPr>
        <w:pStyle w:val="Subsection"/>
      </w:pPr>
      <w:r w:rsidRPr="00BB4DC0">
        <w:tab/>
      </w:r>
      <w:r w:rsidR="00625918" w:rsidRPr="00BB4DC0">
        <w:tab/>
      </w:r>
      <w:r w:rsidR="007E4DB6" w:rsidRPr="00BB4DC0">
        <w:t>Despite section</w:t>
      </w:r>
      <w:r w:rsidR="00804185" w:rsidRPr="00BB4DC0">
        <w:t> </w:t>
      </w:r>
      <w:r w:rsidR="00A328D7">
        <w:t>65</w:t>
      </w:r>
      <w:r w:rsidR="00A43E4E" w:rsidRPr="00BB4DC0">
        <w:t xml:space="preserve"> — </w:t>
      </w:r>
    </w:p>
    <w:p w:rsidR="005026C1" w:rsidRPr="00BB4DC0" w:rsidRDefault="005026C1" w:rsidP="005026C1">
      <w:pPr>
        <w:pStyle w:val="Indenta"/>
      </w:pPr>
      <w:r w:rsidRPr="00BB4DC0">
        <w:tab/>
      </w:r>
      <w:r w:rsidR="00592FA9">
        <w:t>(a)</w:t>
      </w:r>
      <w:r w:rsidRPr="00BB4DC0">
        <w:tab/>
        <w:t>section </w:t>
      </w:r>
      <w:r w:rsidR="00A328D7">
        <w:t>15</w:t>
      </w:r>
      <w:r w:rsidR="004432B1" w:rsidRPr="00BB4DC0">
        <w:t xml:space="preserve"> applies in respect of</w:t>
      </w:r>
      <w:r w:rsidRPr="00BB4DC0">
        <w:t xml:space="preserve"> a pre</w:t>
      </w:r>
      <w:r w:rsidR="00844716">
        <w:noBreakHyphen/>
      </w:r>
      <w:r w:rsidRPr="00BB4DC0">
        <w:t xml:space="preserve">commencement licence as if — </w:t>
      </w:r>
    </w:p>
    <w:p w:rsidR="005026C1" w:rsidRPr="00BB4DC0" w:rsidRDefault="005026C1" w:rsidP="005026C1">
      <w:pPr>
        <w:pStyle w:val="Indenti"/>
      </w:pPr>
      <w:r w:rsidRPr="00BB4DC0">
        <w:tab/>
      </w:r>
      <w:r w:rsidR="00592FA9">
        <w:t>(i)</w:t>
      </w:r>
      <w:r w:rsidRPr="00BB4DC0">
        <w:tab/>
        <w:t>section </w:t>
      </w:r>
      <w:r w:rsidR="00A328D7">
        <w:t>15(1)</w:t>
      </w:r>
      <w:r w:rsidRPr="00BB4DC0">
        <w:t xml:space="preserve"> provided that the licence comes into force on commencement day; and</w:t>
      </w:r>
    </w:p>
    <w:p w:rsidR="005026C1" w:rsidRPr="00BB4DC0" w:rsidRDefault="005026C1" w:rsidP="005026C1">
      <w:pPr>
        <w:pStyle w:val="Indenti"/>
      </w:pPr>
      <w:r w:rsidRPr="00BB4DC0">
        <w:tab/>
      </w:r>
      <w:r w:rsidR="00592FA9">
        <w:t>(ii)</w:t>
      </w:r>
      <w:r w:rsidRPr="00BB4DC0">
        <w:tab/>
        <w:t>section </w:t>
      </w:r>
      <w:r w:rsidR="00A328D7">
        <w:t>15(2)</w:t>
      </w:r>
      <w:r w:rsidRPr="00BB4DC0">
        <w:t xml:space="preserve"> provided that the expiry day was a day specified by the CEO that is at least one year, but no more than </w:t>
      </w:r>
      <w:r w:rsidR="00804185" w:rsidRPr="00BB4DC0">
        <w:t>2 years</w:t>
      </w:r>
      <w:r w:rsidRPr="00BB4DC0">
        <w:t>, after commencement day;</w:t>
      </w:r>
    </w:p>
    <w:p w:rsidR="005026C1" w:rsidRPr="00BB4DC0" w:rsidRDefault="005026C1" w:rsidP="005026C1">
      <w:pPr>
        <w:pStyle w:val="Indenta"/>
      </w:pPr>
      <w:r w:rsidRPr="00BB4DC0">
        <w:tab/>
      </w:r>
      <w:r w:rsidRPr="00BB4DC0">
        <w:tab/>
        <w:t>and</w:t>
      </w:r>
    </w:p>
    <w:p w:rsidR="005026C1" w:rsidRPr="00BB4DC0" w:rsidRDefault="005026C1" w:rsidP="005026C1">
      <w:pPr>
        <w:pStyle w:val="Indenta"/>
      </w:pPr>
      <w:r w:rsidRPr="00BB4DC0">
        <w:tab/>
      </w:r>
      <w:r w:rsidR="00592FA9">
        <w:t>(b)</w:t>
      </w:r>
      <w:r w:rsidRPr="00BB4DC0">
        <w:tab/>
        <w:t>sections </w:t>
      </w:r>
      <w:r w:rsidR="00A328D7">
        <w:t>17</w:t>
      </w:r>
      <w:r w:rsidRPr="00BB4DC0">
        <w:t xml:space="preserve"> </w:t>
      </w:r>
      <w:r w:rsidR="003761B0" w:rsidRPr="00BB4DC0">
        <w:t>and</w:t>
      </w:r>
      <w:r w:rsidR="00804185" w:rsidRPr="00BB4DC0">
        <w:t> </w:t>
      </w:r>
      <w:r w:rsidR="00A328D7">
        <w:t>18</w:t>
      </w:r>
      <w:r w:rsidRPr="00BB4DC0">
        <w:t xml:space="preserve"> apply </w:t>
      </w:r>
      <w:r w:rsidR="00281A24" w:rsidRPr="00BB4DC0">
        <w:t>during the pre</w:t>
      </w:r>
      <w:r w:rsidR="00844716">
        <w:noBreakHyphen/>
      </w:r>
      <w:r w:rsidR="00281A24" w:rsidRPr="00BB4DC0">
        <w:t xml:space="preserve">commencement period </w:t>
      </w:r>
      <w:r w:rsidR="004432B1" w:rsidRPr="00BB4DC0">
        <w:t>in respect of</w:t>
      </w:r>
      <w:r w:rsidRPr="00BB4DC0">
        <w:t xml:space="preserve"> a pre</w:t>
      </w:r>
      <w:r w:rsidR="00844716">
        <w:noBreakHyphen/>
      </w:r>
      <w:r w:rsidRPr="00BB4DC0">
        <w:t>commencement</w:t>
      </w:r>
      <w:r w:rsidR="00281A24" w:rsidRPr="00BB4DC0">
        <w:t xml:space="preserve"> licence</w:t>
      </w:r>
      <w:r w:rsidRPr="00BB4DC0">
        <w:t>; and</w:t>
      </w:r>
    </w:p>
    <w:p w:rsidR="005026C1" w:rsidRPr="00BB4DC0" w:rsidRDefault="005026C1" w:rsidP="005026C1">
      <w:pPr>
        <w:pStyle w:val="Indenta"/>
      </w:pPr>
      <w:r w:rsidRPr="00BB4DC0">
        <w:tab/>
      </w:r>
      <w:r w:rsidR="00592FA9">
        <w:t>(c)</w:t>
      </w:r>
      <w:r w:rsidRPr="00BB4DC0">
        <w:tab/>
        <w:t>section </w:t>
      </w:r>
      <w:r w:rsidR="00A328D7">
        <w:t>21(1)(b)</w:t>
      </w:r>
      <w:r w:rsidR="003761B0" w:rsidRPr="00BB4DC0">
        <w:t xml:space="preserve"> applies in respect of</w:t>
      </w:r>
      <w:r w:rsidR="00A92296">
        <w:t xml:space="preserve"> a person to whom a licence is granted </w:t>
      </w:r>
      <w:r w:rsidRPr="00BB4DC0">
        <w:t>under section </w:t>
      </w:r>
      <w:r w:rsidR="00A328D7">
        <w:t>64</w:t>
      </w:r>
      <w:r w:rsidRPr="00BB4DC0">
        <w:t xml:space="preserve"> as if a written report of a medical examination provided to the CEO before commencement</w:t>
      </w:r>
      <w:r w:rsidR="005C68A6" w:rsidRPr="00BB4DC0">
        <w:t xml:space="preserve"> day</w:t>
      </w:r>
      <w:r w:rsidRPr="00BB4DC0">
        <w:t xml:space="preserve"> in accordance with a requirement under a driving authorisation law were an approved medical report given </w:t>
      </w:r>
      <w:r w:rsidR="00625918" w:rsidRPr="00BB4DC0">
        <w:t xml:space="preserve">to the CEO </w:t>
      </w:r>
      <w:r w:rsidRPr="00BB4DC0">
        <w:t>by the person in accordance with a requirement under this Act; and</w:t>
      </w:r>
    </w:p>
    <w:p w:rsidR="00C650EF" w:rsidRDefault="003761B0" w:rsidP="004F7CE2">
      <w:pPr>
        <w:pStyle w:val="Indenta"/>
      </w:pPr>
      <w:r w:rsidRPr="00BB4DC0">
        <w:tab/>
      </w:r>
      <w:r w:rsidR="00592FA9">
        <w:t>(d)</w:t>
      </w:r>
      <w:r w:rsidRPr="00BB4DC0">
        <w:tab/>
      </w:r>
      <w:r w:rsidR="004F7CE2">
        <w:t>section</w:t>
      </w:r>
      <w:r w:rsidR="001B7135">
        <w:t>s</w:t>
      </w:r>
      <w:r w:rsidR="00ED6480">
        <w:t> </w:t>
      </w:r>
      <w:r w:rsidR="00A328D7">
        <w:t>33(6)(c)</w:t>
      </w:r>
      <w:r w:rsidR="00EB16B3">
        <w:t xml:space="preserve"> and</w:t>
      </w:r>
      <w:r w:rsidR="00844716">
        <w:t> </w:t>
      </w:r>
      <w:r w:rsidR="00A328D7">
        <w:t>38(1)</w:t>
      </w:r>
      <w:r w:rsidR="00FA766D">
        <w:t xml:space="preserve"> and</w:t>
      </w:r>
      <w:r w:rsidR="00844716">
        <w:t> </w:t>
      </w:r>
      <w:r w:rsidR="00A328D7">
        <w:t>(5)(b)</w:t>
      </w:r>
      <w:r w:rsidR="00FA766D">
        <w:t xml:space="preserve"> apply</w:t>
      </w:r>
      <w:r w:rsidR="00C650EF">
        <w:t xml:space="preserve"> in respect of a person </w:t>
      </w:r>
      <w:r w:rsidR="00A92296">
        <w:t>to whom a pre</w:t>
      </w:r>
      <w:r w:rsidR="00844716">
        <w:noBreakHyphen/>
      </w:r>
      <w:r w:rsidR="00A92296">
        <w:t>commencement</w:t>
      </w:r>
      <w:r w:rsidR="00C650EF">
        <w:t xml:space="preserve"> licence</w:t>
      </w:r>
      <w:r w:rsidR="00A92296">
        <w:t xml:space="preserve"> is granted</w:t>
      </w:r>
      <w:r w:rsidR="00C650EF">
        <w:t xml:space="preserve"> as if the </w:t>
      </w:r>
      <w:r w:rsidR="000C1E3D">
        <w:t>person had continuously held a licence that is in force</w:t>
      </w:r>
      <w:r w:rsidR="00C650EF">
        <w:t xml:space="preserve"> during the total period that the person has continuously held</w:t>
      </w:r>
      <w:r w:rsidR="00FA766D">
        <w:t xml:space="preserve"> one of the following</w:t>
      </w:r>
      <w:r w:rsidR="00C650EF">
        <w:t xml:space="preserve"> — </w:t>
      </w:r>
    </w:p>
    <w:p w:rsidR="00C650EF" w:rsidRDefault="00C650EF" w:rsidP="00C650EF">
      <w:pPr>
        <w:pStyle w:val="Indenti"/>
      </w:pPr>
      <w:r>
        <w:tab/>
      </w:r>
      <w:r w:rsidR="00592FA9">
        <w:t>(i)</w:t>
      </w:r>
      <w:r>
        <w:tab/>
        <w:t xml:space="preserve">a driver’s licence </w:t>
      </w:r>
      <w:r w:rsidR="00FA766D">
        <w:t>that is</w:t>
      </w:r>
      <w:r w:rsidR="0083538C">
        <w:t xml:space="preserve"> in force and is</w:t>
      </w:r>
      <w:r w:rsidR="00FA766D">
        <w:t xml:space="preserve"> endorsed </w:t>
      </w:r>
      <w:r w:rsidR="0083538C">
        <w:t>with extension T</w:t>
      </w:r>
      <w:r>
        <w:t>;</w:t>
      </w:r>
    </w:p>
    <w:p w:rsidR="00C650EF" w:rsidRDefault="00C650EF" w:rsidP="00C650EF">
      <w:pPr>
        <w:pStyle w:val="Indenti"/>
      </w:pPr>
      <w:r>
        <w:tab/>
      </w:r>
      <w:r w:rsidR="00592FA9">
        <w:t>(ii)</w:t>
      </w:r>
      <w:r>
        <w:tab/>
      </w:r>
      <w:r w:rsidR="009F3B18">
        <w:t>a licence that is in force.</w:t>
      </w:r>
    </w:p>
    <w:p w:rsidR="003761B0" w:rsidRPr="00BB4DC0" w:rsidRDefault="00592FA9" w:rsidP="003761B0">
      <w:pPr>
        <w:pStyle w:val="Heading5"/>
      </w:pPr>
      <w:bookmarkStart w:id="469" w:name="_Toc392134187"/>
      <w:bookmarkStart w:id="470" w:name="_Toc392144603"/>
      <w:bookmarkStart w:id="471" w:name="_Toc392151171"/>
      <w:r>
        <w:rPr>
          <w:rStyle w:val="CharSectno"/>
        </w:rPr>
        <w:t>68</w:t>
      </w:r>
      <w:r w:rsidR="003761B0" w:rsidRPr="00BB4DC0">
        <w:t>.</w:t>
      </w:r>
      <w:r w:rsidR="003761B0" w:rsidRPr="00BB4DC0">
        <w:tab/>
        <w:t>Driver</w:t>
      </w:r>
      <w:r w:rsidR="00F96D27" w:rsidRPr="00BB4DC0">
        <w:t>’</w:t>
      </w:r>
      <w:r w:rsidR="003761B0" w:rsidRPr="00BB4DC0">
        <w:t>s licence may be endorsed with extension T if pre</w:t>
      </w:r>
      <w:r w:rsidR="00844716">
        <w:noBreakHyphen/>
      </w:r>
      <w:r w:rsidR="003761B0" w:rsidRPr="00BB4DC0">
        <w:t>commencement licence granted</w:t>
      </w:r>
      <w:bookmarkEnd w:id="469"/>
      <w:bookmarkEnd w:id="470"/>
      <w:bookmarkEnd w:id="471"/>
    </w:p>
    <w:p w:rsidR="00C2467D" w:rsidRPr="00BB4DC0" w:rsidRDefault="00C2467D" w:rsidP="00C2467D">
      <w:pPr>
        <w:pStyle w:val="Subsection"/>
      </w:pPr>
      <w:r w:rsidRPr="00BB4DC0">
        <w:tab/>
      </w:r>
      <w:r w:rsidR="007D66F1" w:rsidRPr="00BB4DC0">
        <w:tab/>
      </w:r>
      <w:r w:rsidRPr="00BB4DC0">
        <w:t xml:space="preserve">The Director General (as defined in the </w:t>
      </w:r>
      <w:r w:rsidRPr="00BB4DC0">
        <w:rPr>
          <w:i/>
        </w:rPr>
        <w:t>Road Traffic Act 1974</w:t>
      </w:r>
      <w:r w:rsidRPr="00BB4DC0">
        <w:t>) may, during the pre</w:t>
      </w:r>
      <w:r w:rsidR="00844716">
        <w:noBreakHyphen/>
      </w:r>
      <w:r w:rsidRPr="00BB4DC0">
        <w:t>commencement period, make an extension</w:t>
      </w:r>
      <w:r w:rsidR="00867D61">
        <w:t> </w:t>
      </w:r>
      <w:r w:rsidRPr="00BB4DC0">
        <w:t>T endorsement on a person’s driver’s licence under a driving authorisation law</w:t>
      </w:r>
      <w:r w:rsidR="007D66F1" w:rsidRPr="00BB4DC0">
        <w:t>, despite the person not applying for the endorsement,</w:t>
      </w:r>
      <w:r w:rsidRPr="00BB4DC0">
        <w:t xml:space="preserve"> if — </w:t>
      </w:r>
    </w:p>
    <w:p w:rsidR="00C2467D" w:rsidRPr="00BB4DC0" w:rsidRDefault="00C2467D" w:rsidP="00C2467D">
      <w:pPr>
        <w:pStyle w:val="Indenta"/>
      </w:pPr>
      <w:r w:rsidRPr="00BB4DC0">
        <w:tab/>
      </w:r>
      <w:r w:rsidR="00592FA9">
        <w:t>(a)</w:t>
      </w:r>
      <w:r w:rsidRPr="00BB4DC0">
        <w:tab/>
        <w:t xml:space="preserve">a </w:t>
      </w:r>
      <w:r w:rsidR="003761B0" w:rsidRPr="00BB4DC0">
        <w:t>pre</w:t>
      </w:r>
      <w:r w:rsidR="00844716">
        <w:noBreakHyphen/>
      </w:r>
      <w:r w:rsidR="003761B0" w:rsidRPr="00BB4DC0">
        <w:t xml:space="preserve">commencement </w:t>
      </w:r>
      <w:r w:rsidRPr="00BB4DC0">
        <w:t xml:space="preserve">licence </w:t>
      </w:r>
      <w:r w:rsidR="003761B0" w:rsidRPr="00BB4DC0">
        <w:t>is</w:t>
      </w:r>
      <w:r w:rsidRPr="00BB4DC0">
        <w:t xml:space="preserve"> granted to the person under section </w:t>
      </w:r>
      <w:r w:rsidR="00A328D7">
        <w:t>12</w:t>
      </w:r>
      <w:r w:rsidRPr="00BB4DC0">
        <w:t>; and</w:t>
      </w:r>
    </w:p>
    <w:p w:rsidR="00C2467D" w:rsidRPr="00BB4DC0" w:rsidRDefault="00C2467D" w:rsidP="00C2467D">
      <w:pPr>
        <w:pStyle w:val="Indenta"/>
      </w:pPr>
      <w:r w:rsidRPr="00BB4DC0">
        <w:tab/>
      </w:r>
      <w:r w:rsidR="00592FA9">
        <w:t>(b)</w:t>
      </w:r>
      <w:r w:rsidRPr="00BB4DC0">
        <w:tab/>
        <w:t xml:space="preserve">when the licence is granted, the person does not hold </w:t>
      </w:r>
      <w:r w:rsidR="00077866" w:rsidRPr="00BB4DC0">
        <w:t xml:space="preserve">a </w:t>
      </w:r>
      <w:r w:rsidRPr="00BB4DC0">
        <w:t>driver’s licence that is endorsed with extension T.</w:t>
      </w:r>
    </w:p>
    <w:p w:rsidR="003232ED" w:rsidRPr="00BB4DC0" w:rsidRDefault="00592FA9" w:rsidP="003232ED">
      <w:pPr>
        <w:pStyle w:val="Heading5"/>
      </w:pPr>
      <w:bookmarkStart w:id="472" w:name="_Toc392134188"/>
      <w:bookmarkStart w:id="473" w:name="_Toc392144604"/>
      <w:bookmarkStart w:id="474" w:name="_Toc392151172"/>
      <w:r>
        <w:rPr>
          <w:rStyle w:val="CharSectno"/>
        </w:rPr>
        <w:t>69</w:t>
      </w:r>
      <w:r w:rsidR="003232ED" w:rsidRPr="00BB4DC0">
        <w:t>.</w:t>
      </w:r>
      <w:r w:rsidR="003232ED" w:rsidRPr="00BB4DC0">
        <w:tab/>
        <w:t xml:space="preserve">Application for extension T </w:t>
      </w:r>
      <w:r w:rsidR="00F55D98" w:rsidRPr="00BB4DC0">
        <w:t xml:space="preserve">endorsement made </w:t>
      </w:r>
      <w:r w:rsidR="003232ED" w:rsidRPr="00BB4DC0">
        <w:t>before pr</w:t>
      </w:r>
      <w:r w:rsidR="00F55D98" w:rsidRPr="00BB4DC0">
        <w:t>oclamation day</w:t>
      </w:r>
      <w:bookmarkEnd w:id="472"/>
      <w:bookmarkEnd w:id="473"/>
      <w:bookmarkEnd w:id="474"/>
    </w:p>
    <w:p w:rsidR="003232ED" w:rsidRPr="00BB4DC0" w:rsidRDefault="003232ED" w:rsidP="003232ED">
      <w:pPr>
        <w:pStyle w:val="Subsection"/>
      </w:pPr>
      <w:r w:rsidRPr="00BB4DC0">
        <w:tab/>
      </w:r>
      <w:r w:rsidRPr="00BB4DC0">
        <w:tab/>
      </w:r>
      <w:r w:rsidR="009C1E7F" w:rsidRPr="00BB4DC0">
        <w:t>On and after proclamation day, an application made under a driving authorisation law for a driver’s licence to be endorsed with extension T that was made but not decided before proclamation day is to be taken, for the purposes</w:t>
      </w:r>
      <w:r w:rsidR="009C1E7F" w:rsidRPr="00840396">
        <w:t xml:space="preserve"> of this Act</w:t>
      </w:r>
      <w:r w:rsidR="009C1E7F" w:rsidRPr="00BB4DC0">
        <w:t xml:space="preserve">, to </w:t>
      </w:r>
      <w:r w:rsidRPr="00BB4DC0">
        <w:t>be an application for a ta</w:t>
      </w:r>
      <w:r w:rsidR="005E50BA" w:rsidRPr="00BB4DC0">
        <w:t xml:space="preserve">xi driver licence </w:t>
      </w:r>
      <w:r w:rsidR="009C1E7F" w:rsidRPr="00BB4DC0">
        <w:t xml:space="preserve">made </w:t>
      </w:r>
      <w:r w:rsidR="005E50BA" w:rsidRPr="00BB4DC0">
        <w:t>under sec</w:t>
      </w:r>
      <w:r w:rsidRPr="00BB4DC0">
        <w:t>tion</w:t>
      </w:r>
      <w:r w:rsidR="005E50BA" w:rsidRPr="00BB4DC0">
        <w:t> </w:t>
      </w:r>
      <w:r w:rsidR="00A328D7">
        <w:t>11</w:t>
      </w:r>
      <w:r w:rsidR="005E50BA" w:rsidRPr="00BB4DC0">
        <w:t>.</w:t>
      </w:r>
    </w:p>
    <w:p w:rsidR="00DF3ACE" w:rsidRPr="00BB4DC0" w:rsidRDefault="00DF3ACE" w:rsidP="00DF3ACE">
      <w:pPr>
        <w:pStyle w:val="Heading2"/>
      </w:pPr>
      <w:bookmarkStart w:id="475" w:name="_Toc364850588"/>
      <w:bookmarkStart w:id="476" w:name="_Toc364850707"/>
      <w:bookmarkStart w:id="477" w:name="_Toc364856893"/>
      <w:bookmarkStart w:id="478" w:name="_Toc364857612"/>
      <w:bookmarkStart w:id="479" w:name="_Toc365455309"/>
      <w:bookmarkStart w:id="480" w:name="_Toc365455741"/>
      <w:bookmarkStart w:id="481" w:name="_Toc369858637"/>
      <w:bookmarkStart w:id="482" w:name="_Toc370199530"/>
      <w:bookmarkStart w:id="483" w:name="_Toc391636685"/>
      <w:bookmarkStart w:id="484" w:name="_Toc391899036"/>
      <w:bookmarkStart w:id="485" w:name="_Toc392134189"/>
      <w:bookmarkStart w:id="486" w:name="_Toc392144485"/>
      <w:bookmarkStart w:id="487" w:name="_Toc392144605"/>
      <w:bookmarkStart w:id="488" w:name="_Toc392151173"/>
      <w:r w:rsidRPr="00BB4DC0">
        <w:rPr>
          <w:rStyle w:val="CharPartNo"/>
        </w:rPr>
        <w:t xml:space="preserve">Part </w:t>
      </w:r>
      <w:r w:rsidR="00592FA9">
        <w:rPr>
          <w:rStyle w:val="CharPartNo"/>
        </w:rPr>
        <w:t>10</w:t>
      </w:r>
      <w:r w:rsidRPr="00BB4DC0">
        <w:t> — </w:t>
      </w:r>
      <w:r w:rsidRPr="00BB4DC0">
        <w:rPr>
          <w:rStyle w:val="CharPartText"/>
        </w:rPr>
        <w:t>Consequential amendments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DF3ACE" w:rsidRPr="00BB4DC0" w:rsidRDefault="00DF3ACE" w:rsidP="00DF3ACE">
      <w:pPr>
        <w:pStyle w:val="Heading3"/>
      </w:pPr>
      <w:bookmarkStart w:id="489" w:name="_Toc364850589"/>
      <w:bookmarkStart w:id="490" w:name="_Toc364850708"/>
      <w:bookmarkStart w:id="491" w:name="_Toc364856894"/>
      <w:bookmarkStart w:id="492" w:name="_Toc364857613"/>
      <w:bookmarkStart w:id="493" w:name="_Toc365455310"/>
      <w:bookmarkStart w:id="494" w:name="_Toc365455742"/>
      <w:bookmarkStart w:id="495" w:name="_Toc369858638"/>
      <w:bookmarkStart w:id="496" w:name="_Toc370199531"/>
      <w:bookmarkStart w:id="497" w:name="_Toc391636686"/>
      <w:bookmarkStart w:id="498" w:name="_Toc391899037"/>
      <w:bookmarkStart w:id="499" w:name="_Toc392134190"/>
      <w:bookmarkStart w:id="500" w:name="_Toc392144486"/>
      <w:bookmarkStart w:id="501" w:name="_Toc392144606"/>
      <w:bookmarkStart w:id="502" w:name="_Toc392151174"/>
      <w:r w:rsidRPr="00BB4DC0">
        <w:rPr>
          <w:rStyle w:val="CharDivNo"/>
        </w:rPr>
        <w:t xml:space="preserve">Division </w:t>
      </w:r>
      <w:r w:rsidR="00592FA9">
        <w:rPr>
          <w:rStyle w:val="CharDivNo"/>
        </w:rPr>
        <w:t>1</w:t>
      </w:r>
      <w:r w:rsidRPr="00BB4DC0">
        <w:t> — </w:t>
      </w:r>
      <w:r w:rsidRPr="00BB4DC0">
        <w:rPr>
          <w:rStyle w:val="CharDivText"/>
          <w:i/>
        </w:rPr>
        <w:t>Road Traffic Act 1974</w:t>
      </w:r>
      <w:r w:rsidRPr="00BB4DC0">
        <w:rPr>
          <w:rStyle w:val="CharDivText"/>
        </w:rPr>
        <w:t xml:space="preserve"> amended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DF3ACE" w:rsidRPr="00BB4DC0" w:rsidRDefault="00592FA9" w:rsidP="00DF3ACE">
      <w:pPr>
        <w:pStyle w:val="Heading5"/>
      </w:pPr>
      <w:bookmarkStart w:id="503" w:name="_Toc392134191"/>
      <w:bookmarkStart w:id="504" w:name="_Toc392144607"/>
      <w:bookmarkStart w:id="505" w:name="_Toc392151175"/>
      <w:r>
        <w:rPr>
          <w:rStyle w:val="CharSectno"/>
        </w:rPr>
        <w:t>70</w:t>
      </w:r>
      <w:r w:rsidR="00DF3ACE" w:rsidRPr="00BB4DC0">
        <w:t>.</w:t>
      </w:r>
      <w:r w:rsidR="00DF3ACE" w:rsidRPr="00BB4DC0">
        <w:tab/>
        <w:t>Act amended</w:t>
      </w:r>
      <w:bookmarkEnd w:id="503"/>
      <w:bookmarkEnd w:id="504"/>
      <w:bookmarkEnd w:id="505"/>
    </w:p>
    <w:p w:rsidR="00DF3ACE" w:rsidRPr="000E475D" w:rsidRDefault="00DF3ACE" w:rsidP="00DF3ACE">
      <w:pPr>
        <w:pStyle w:val="Subsection"/>
      </w:pPr>
      <w:r w:rsidRPr="00BB4DC0">
        <w:tab/>
      </w:r>
      <w:r w:rsidRPr="00BB4DC0">
        <w:tab/>
        <w:t xml:space="preserve">This Division amends the </w:t>
      </w:r>
      <w:r w:rsidRPr="00987923">
        <w:rPr>
          <w:i/>
        </w:rPr>
        <w:t>Road Traffic Act 1974</w:t>
      </w:r>
      <w:r w:rsidRPr="00987923">
        <w:t>.</w:t>
      </w:r>
    </w:p>
    <w:p w:rsidR="00DF3ACE" w:rsidRPr="00BB4DC0" w:rsidRDefault="00592FA9" w:rsidP="00DF3ACE">
      <w:pPr>
        <w:pStyle w:val="Heading5"/>
      </w:pPr>
      <w:bookmarkStart w:id="506" w:name="_Toc392134192"/>
      <w:bookmarkStart w:id="507" w:name="_Toc392144608"/>
      <w:bookmarkStart w:id="508" w:name="_Toc392151176"/>
      <w:r>
        <w:rPr>
          <w:rStyle w:val="CharSectno"/>
        </w:rPr>
        <w:t>71</w:t>
      </w:r>
      <w:r w:rsidR="00DF3ACE" w:rsidRPr="00BB4DC0">
        <w:t>.</w:t>
      </w:r>
      <w:r w:rsidR="00DF3ACE" w:rsidRPr="00BB4DC0">
        <w:tab/>
        <w:t>Section 42E amended</w:t>
      </w:r>
      <w:bookmarkEnd w:id="506"/>
      <w:bookmarkEnd w:id="507"/>
      <w:bookmarkEnd w:id="508"/>
    </w:p>
    <w:p w:rsidR="00DF3ACE" w:rsidRPr="00BB4DC0" w:rsidRDefault="00DF3ACE" w:rsidP="00DF3ACE">
      <w:pPr>
        <w:pStyle w:val="Subsection"/>
      </w:pPr>
      <w:r w:rsidRPr="00BB4DC0">
        <w:tab/>
      </w:r>
      <w:r w:rsidRPr="00BB4DC0">
        <w:tab/>
        <w:t>After section 42E(6) insert:</w:t>
      </w:r>
    </w:p>
    <w:p w:rsidR="00DF3ACE" w:rsidRPr="00BB4DC0" w:rsidRDefault="00DF3ACE" w:rsidP="00DF3ACE">
      <w:pPr>
        <w:pStyle w:val="BlankOpen"/>
      </w:pPr>
    </w:p>
    <w:p w:rsidR="00DF3ACE" w:rsidRPr="00BB4DC0" w:rsidRDefault="00DF3ACE" w:rsidP="00DF3ACE">
      <w:pPr>
        <w:pStyle w:val="zSubsection"/>
      </w:pPr>
      <w:r w:rsidRPr="00BB4DC0">
        <w:tab/>
        <w:t>(7A)</w:t>
      </w:r>
      <w:r w:rsidRPr="00BB4DC0">
        <w:tab/>
      </w:r>
      <w:r w:rsidR="00844716">
        <w:t>Subsection (</w:t>
      </w:r>
      <w:r w:rsidRPr="00BB4DC0">
        <w:t xml:space="preserve">6) does not apply to a person who reproduces a photograph provided under this section — </w:t>
      </w:r>
    </w:p>
    <w:p w:rsidR="00DF3ACE" w:rsidRPr="00BB4DC0" w:rsidRDefault="00DF3ACE" w:rsidP="00DF3ACE">
      <w:pPr>
        <w:pStyle w:val="zIndenta"/>
      </w:pPr>
      <w:r w:rsidRPr="00BB4DC0">
        <w:tab/>
        <w:t>(a)</w:t>
      </w:r>
      <w:r w:rsidRPr="00BB4DC0">
        <w:tab/>
        <w:t>as a result of its disclosure under section 44AD; and</w:t>
      </w:r>
    </w:p>
    <w:p w:rsidR="00DF3ACE" w:rsidRPr="00BB4DC0" w:rsidRDefault="00DF3ACE" w:rsidP="00DF3ACE">
      <w:pPr>
        <w:pStyle w:val="zIndenta"/>
      </w:pPr>
      <w:r w:rsidRPr="00BB4DC0">
        <w:tab/>
        <w:t>(b)</w:t>
      </w:r>
      <w:r w:rsidRPr="00BB4DC0">
        <w:tab/>
        <w:t xml:space="preserve">in the administration of the </w:t>
      </w:r>
      <w:r w:rsidR="00A328D7">
        <w:rPr>
          <w:i/>
          <w:snapToGrid w:val="0"/>
        </w:rPr>
        <w:t>Taxi Drivers Licensing Act 2014</w:t>
      </w:r>
      <w:r w:rsidRPr="00BB4DC0">
        <w:t>.</w:t>
      </w:r>
    </w:p>
    <w:p w:rsidR="00DF3ACE" w:rsidRPr="00BB4DC0" w:rsidRDefault="00DF3ACE" w:rsidP="00DF3ACE">
      <w:pPr>
        <w:pStyle w:val="BlankClose"/>
      </w:pPr>
    </w:p>
    <w:p w:rsidR="00DF3ACE" w:rsidRPr="00BB4DC0" w:rsidRDefault="00592FA9" w:rsidP="00DF3ACE">
      <w:pPr>
        <w:pStyle w:val="Heading5"/>
      </w:pPr>
      <w:bookmarkStart w:id="509" w:name="_Toc392134193"/>
      <w:bookmarkStart w:id="510" w:name="_Toc392144609"/>
      <w:bookmarkStart w:id="511" w:name="_Toc392151177"/>
      <w:r>
        <w:rPr>
          <w:rStyle w:val="CharSectno"/>
        </w:rPr>
        <w:t>72</w:t>
      </w:r>
      <w:r w:rsidR="00DF3ACE" w:rsidRPr="00BB4DC0">
        <w:t>.</w:t>
      </w:r>
      <w:r w:rsidR="00DF3ACE" w:rsidRPr="00BB4DC0">
        <w:tab/>
        <w:t>Section 44AA amended</w:t>
      </w:r>
      <w:bookmarkEnd w:id="509"/>
      <w:bookmarkEnd w:id="510"/>
      <w:bookmarkEnd w:id="511"/>
    </w:p>
    <w:p w:rsidR="00DF3ACE" w:rsidRPr="00BB4DC0" w:rsidRDefault="00DF3ACE" w:rsidP="00DF3ACE">
      <w:pPr>
        <w:pStyle w:val="Subsection"/>
      </w:pPr>
      <w:r w:rsidRPr="00BB4DC0">
        <w:tab/>
      </w:r>
      <w:r w:rsidR="009C1E7F" w:rsidRPr="00BB4DC0">
        <w:tab/>
      </w:r>
      <w:r w:rsidRPr="00BB4DC0">
        <w:t>In section 44AA insert in alphabetical order:</w:t>
      </w:r>
    </w:p>
    <w:p w:rsidR="009C1E7F" w:rsidRPr="00BB4DC0" w:rsidRDefault="009C1E7F" w:rsidP="00B51E4C">
      <w:pPr>
        <w:pStyle w:val="BlankOpen"/>
        <w:keepNext w:val="0"/>
        <w:widowControl w:val="0"/>
      </w:pPr>
    </w:p>
    <w:p w:rsidR="00DF3ACE" w:rsidRPr="00BB4DC0" w:rsidRDefault="00DF3ACE" w:rsidP="00B51E4C">
      <w:pPr>
        <w:pStyle w:val="zDefstart"/>
        <w:keepLines/>
        <w:widowControl w:val="0"/>
      </w:pPr>
      <w:r w:rsidRPr="00BB4DC0">
        <w:tab/>
      </w:r>
      <w:r w:rsidRPr="00BB4DC0">
        <w:rPr>
          <w:rStyle w:val="CharDefText"/>
        </w:rPr>
        <w:t>CEO (taxi drivers licensing)</w:t>
      </w:r>
      <w:r w:rsidRPr="00BB4DC0">
        <w:t xml:space="preserve"> means the CEO as defined in the </w:t>
      </w:r>
      <w:r w:rsidR="00A328D7">
        <w:rPr>
          <w:i/>
        </w:rPr>
        <w:t>Taxi Drivers Licensing Act 2014</w:t>
      </w:r>
      <w:r w:rsidRPr="00BB4DC0">
        <w:t xml:space="preserve"> section </w:t>
      </w:r>
      <w:r w:rsidR="00A328D7">
        <w:t>3(1)</w:t>
      </w:r>
      <w:r w:rsidR="008C399F" w:rsidRPr="00BB4DC0">
        <w:t>;</w:t>
      </w:r>
    </w:p>
    <w:p w:rsidR="009C1E7F" w:rsidRPr="00BB4DC0" w:rsidRDefault="009C1E7F" w:rsidP="00B51E4C">
      <w:pPr>
        <w:pStyle w:val="BlankClose"/>
        <w:widowControl w:val="0"/>
      </w:pPr>
    </w:p>
    <w:p w:rsidR="00DF3ACE" w:rsidRPr="00BB4DC0" w:rsidRDefault="00592FA9" w:rsidP="00DF3ACE">
      <w:pPr>
        <w:pStyle w:val="Heading5"/>
      </w:pPr>
      <w:bookmarkStart w:id="512" w:name="_Toc392134194"/>
      <w:bookmarkStart w:id="513" w:name="_Toc392144610"/>
      <w:bookmarkStart w:id="514" w:name="_Toc392151178"/>
      <w:r>
        <w:rPr>
          <w:rStyle w:val="CharSectno"/>
        </w:rPr>
        <w:t>73</w:t>
      </w:r>
      <w:r w:rsidR="00DF3ACE" w:rsidRPr="00BB4DC0">
        <w:t>.</w:t>
      </w:r>
      <w:r w:rsidR="00DF3ACE" w:rsidRPr="00BB4DC0">
        <w:tab/>
        <w:t>Section 44AD inserted</w:t>
      </w:r>
      <w:bookmarkEnd w:id="512"/>
      <w:bookmarkEnd w:id="513"/>
      <w:bookmarkEnd w:id="514"/>
    </w:p>
    <w:p w:rsidR="00DF3ACE" w:rsidRPr="00BB4DC0" w:rsidRDefault="00DF3ACE" w:rsidP="00DF3ACE">
      <w:pPr>
        <w:pStyle w:val="Subsection"/>
      </w:pPr>
      <w:r w:rsidRPr="00BB4DC0">
        <w:tab/>
      </w:r>
      <w:r w:rsidRPr="00BB4DC0">
        <w:tab/>
        <w:t>At the end of Part IVA Division 4A insert:</w:t>
      </w:r>
    </w:p>
    <w:p w:rsidR="00DF3ACE" w:rsidRPr="00BB4DC0" w:rsidRDefault="00DF3ACE" w:rsidP="00DF3ACE">
      <w:pPr>
        <w:pStyle w:val="BlankOpen"/>
      </w:pPr>
    </w:p>
    <w:p w:rsidR="00DF3ACE" w:rsidRPr="00BB4DC0" w:rsidRDefault="00DF3ACE" w:rsidP="00DF3ACE">
      <w:pPr>
        <w:pStyle w:val="zHeading5"/>
      </w:pPr>
      <w:bookmarkStart w:id="515" w:name="_Toc392134195"/>
      <w:bookmarkStart w:id="516" w:name="_Toc392144611"/>
      <w:bookmarkStart w:id="517" w:name="_Toc392151179"/>
      <w:r w:rsidRPr="00BB4DC0">
        <w:t>44AD.</w:t>
      </w:r>
      <w:r w:rsidRPr="00BB4DC0">
        <w:tab/>
        <w:t>Disclosure to CEO (taxi drivers licensing)</w:t>
      </w:r>
      <w:bookmarkEnd w:id="515"/>
      <w:bookmarkEnd w:id="516"/>
      <w:bookmarkEnd w:id="517"/>
    </w:p>
    <w:p w:rsidR="00DF3ACE" w:rsidRPr="00BB4DC0" w:rsidRDefault="00DF3ACE" w:rsidP="00DF3ACE">
      <w:pPr>
        <w:pStyle w:val="zSubsection"/>
      </w:pPr>
      <w:r w:rsidRPr="00BB4DC0">
        <w:tab/>
      </w:r>
      <w:r w:rsidRPr="00BB4DC0">
        <w:tab/>
        <w:t xml:space="preserve">The Director General may disclose photographs to the CEO (taxi drivers licensing) for the purposes of the performance of the functions of the CEO (taxi drivers licensing) under the </w:t>
      </w:r>
      <w:r w:rsidR="00A328D7">
        <w:rPr>
          <w:i/>
          <w:snapToGrid w:val="0"/>
        </w:rPr>
        <w:t>Taxi Drivers Licensing Act 2014</w:t>
      </w:r>
      <w:r w:rsidRPr="00BB4DC0">
        <w:t>.</w:t>
      </w:r>
    </w:p>
    <w:p w:rsidR="00DF3ACE" w:rsidRPr="00BB4DC0" w:rsidRDefault="00DF3ACE" w:rsidP="00DF3ACE">
      <w:pPr>
        <w:pStyle w:val="BlankClose"/>
      </w:pPr>
    </w:p>
    <w:p w:rsidR="00DF3ACE" w:rsidRPr="00BB4DC0" w:rsidRDefault="00DF3ACE" w:rsidP="00DF3ACE">
      <w:pPr>
        <w:pStyle w:val="Heading3"/>
      </w:pPr>
      <w:bookmarkStart w:id="518" w:name="_Toc364850595"/>
      <w:bookmarkStart w:id="519" w:name="_Toc364850714"/>
      <w:bookmarkStart w:id="520" w:name="_Toc364856900"/>
      <w:bookmarkStart w:id="521" w:name="_Toc364857619"/>
      <w:bookmarkStart w:id="522" w:name="_Toc365455316"/>
      <w:bookmarkStart w:id="523" w:name="_Toc365455748"/>
      <w:bookmarkStart w:id="524" w:name="_Toc369858644"/>
      <w:bookmarkStart w:id="525" w:name="_Toc370199537"/>
      <w:bookmarkStart w:id="526" w:name="_Toc391636692"/>
      <w:bookmarkStart w:id="527" w:name="_Toc391899043"/>
      <w:bookmarkStart w:id="528" w:name="_Toc392134196"/>
      <w:bookmarkStart w:id="529" w:name="_Toc392144492"/>
      <w:bookmarkStart w:id="530" w:name="_Toc392144612"/>
      <w:bookmarkStart w:id="531" w:name="_Toc392151180"/>
      <w:r w:rsidRPr="00BB4DC0">
        <w:rPr>
          <w:rStyle w:val="CharDivNo"/>
        </w:rPr>
        <w:t xml:space="preserve">Division </w:t>
      </w:r>
      <w:r w:rsidR="00592FA9">
        <w:rPr>
          <w:rStyle w:val="CharDivNo"/>
        </w:rPr>
        <w:t>2</w:t>
      </w:r>
      <w:r w:rsidRPr="00BB4DC0">
        <w:t> — </w:t>
      </w:r>
      <w:r w:rsidRPr="00BB4DC0">
        <w:rPr>
          <w:rStyle w:val="CharDivText"/>
          <w:i/>
        </w:rPr>
        <w:t>Road Traffic (Authorisation to Drive) Act 2008</w:t>
      </w:r>
      <w:r w:rsidRPr="00BB4DC0">
        <w:rPr>
          <w:rStyle w:val="CharDivText"/>
        </w:rPr>
        <w:t> amended</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DF3ACE" w:rsidRPr="00BB4DC0" w:rsidRDefault="00592FA9" w:rsidP="00DF3ACE">
      <w:pPr>
        <w:pStyle w:val="Heading5"/>
      </w:pPr>
      <w:bookmarkStart w:id="532" w:name="_Toc392134197"/>
      <w:bookmarkStart w:id="533" w:name="_Toc392144613"/>
      <w:bookmarkStart w:id="534" w:name="_Toc392151181"/>
      <w:r>
        <w:rPr>
          <w:rStyle w:val="CharSectno"/>
        </w:rPr>
        <w:t>74</w:t>
      </w:r>
      <w:r w:rsidR="00DF3ACE" w:rsidRPr="00BB4DC0">
        <w:t>.</w:t>
      </w:r>
      <w:r w:rsidR="00DF3ACE" w:rsidRPr="00BB4DC0">
        <w:tab/>
        <w:t>Act amended</w:t>
      </w:r>
      <w:bookmarkEnd w:id="532"/>
      <w:bookmarkEnd w:id="533"/>
      <w:bookmarkEnd w:id="534"/>
    </w:p>
    <w:p w:rsidR="00DF3ACE" w:rsidRPr="00BB4DC0" w:rsidRDefault="00DF3ACE" w:rsidP="00DF3ACE">
      <w:pPr>
        <w:pStyle w:val="Subsection"/>
      </w:pPr>
      <w:r w:rsidRPr="00BB4DC0">
        <w:tab/>
      </w:r>
      <w:r w:rsidRPr="00BB4DC0">
        <w:tab/>
        <w:t xml:space="preserve">This Division amends the </w:t>
      </w:r>
      <w:r w:rsidRPr="00BB4DC0">
        <w:rPr>
          <w:i/>
        </w:rPr>
        <w:t>Road Traffic (Authorisation to Drive) Act 2008</w:t>
      </w:r>
      <w:r w:rsidRPr="00BB4DC0">
        <w:t>.</w:t>
      </w:r>
    </w:p>
    <w:p w:rsidR="00DF3ACE" w:rsidRPr="00BB4DC0" w:rsidRDefault="00592FA9" w:rsidP="00DF3ACE">
      <w:pPr>
        <w:pStyle w:val="Heading5"/>
      </w:pPr>
      <w:bookmarkStart w:id="535" w:name="_Toc392134198"/>
      <w:bookmarkStart w:id="536" w:name="_Toc392144614"/>
      <w:bookmarkStart w:id="537" w:name="_Toc392151182"/>
      <w:r>
        <w:rPr>
          <w:rStyle w:val="CharSectno"/>
        </w:rPr>
        <w:t>75</w:t>
      </w:r>
      <w:r w:rsidR="00DF3ACE" w:rsidRPr="00BB4DC0">
        <w:t>.</w:t>
      </w:r>
      <w:r w:rsidR="00DF3ACE" w:rsidRPr="00BB4DC0">
        <w:tab/>
        <w:t>Section 9 amended</w:t>
      </w:r>
      <w:bookmarkEnd w:id="535"/>
      <w:bookmarkEnd w:id="536"/>
      <w:bookmarkEnd w:id="537"/>
    </w:p>
    <w:p w:rsidR="00DF3ACE" w:rsidRPr="00BB4DC0" w:rsidRDefault="00DF3ACE" w:rsidP="00DF3ACE">
      <w:pPr>
        <w:pStyle w:val="Subsection"/>
      </w:pPr>
      <w:r w:rsidRPr="00BB4DC0">
        <w:tab/>
      </w:r>
      <w:r w:rsidRPr="00BB4DC0">
        <w:tab/>
        <w:t>After section 9(7) insert:</w:t>
      </w:r>
    </w:p>
    <w:p w:rsidR="00DF3ACE" w:rsidRPr="00BB4DC0" w:rsidRDefault="00DF3ACE" w:rsidP="00DF3ACE">
      <w:pPr>
        <w:pStyle w:val="BlankOpen"/>
      </w:pPr>
    </w:p>
    <w:p w:rsidR="00DF3ACE" w:rsidRPr="00BB4DC0" w:rsidRDefault="00DF3ACE" w:rsidP="00DF3ACE">
      <w:pPr>
        <w:pStyle w:val="zSubsection"/>
      </w:pPr>
      <w:r w:rsidRPr="00BB4DC0">
        <w:tab/>
        <w:t>(8)</w:t>
      </w:r>
      <w:r w:rsidRPr="00BB4DC0">
        <w:tab/>
      </w:r>
      <w:r w:rsidR="00844716">
        <w:t>Subsection (</w:t>
      </w:r>
      <w:r w:rsidRPr="00BB4DC0">
        <w:t xml:space="preserve">7) does not apply to a person who reproduces a photograph provided under this section — </w:t>
      </w:r>
    </w:p>
    <w:p w:rsidR="00DF3ACE" w:rsidRPr="00BB4DC0" w:rsidRDefault="00DF3ACE" w:rsidP="00DF3ACE">
      <w:pPr>
        <w:pStyle w:val="zIndenta"/>
      </w:pPr>
      <w:r w:rsidRPr="00BB4DC0">
        <w:tab/>
        <w:t>(a)</w:t>
      </w:r>
      <w:r w:rsidRPr="00BB4DC0">
        <w:tab/>
        <w:t>as a result of its disclosure under section 11E; and</w:t>
      </w:r>
    </w:p>
    <w:p w:rsidR="00DF3ACE" w:rsidRPr="00BB4DC0" w:rsidRDefault="00DF3ACE" w:rsidP="00DF3ACE">
      <w:pPr>
        <w:pStyle w:val="zIndenta"/>
        <w:keepNext/>
        <w:keepLines/>
      </w:pPr>
      <w:r w:rsidRPr="00BB4DC0">
        <w:tab/>
        <w:t>(b)</w:t>
      </w:r>
      <w:r w:rsidRPr="00BB4DC0">
        <w:tab/>
        <w:t xml:space="preserve">in the administration of the </w:t>
      </w:r>
      <w:r w:rsidR="00A328D7">
        <w:rPr>
          <w:i/>
          <w:snapToGrid w:val="0"/>
        </w:rPr>
        <w:t>Taxi Drivers Licensing Act 2014</w:t>
      </w:r>
      <w:r w:rsidRPr="00BB4DC0">
        <w:t>.</w:t>
      </w:r>
    </w:p>
    <w:p w:rsidR="00DF3ACE" w:rsidRPr="00BB4DC0" w:rsidRDefault="00DF3ACE" w:rsidP="00DF3ACE">
      <w:pPr>
        <w:pStyle w:val="BlankClose"/>
        <w:keepNext/>
      </w:pPr>
    </w:p>
    <w:p w:rsidR="00DF3ACE" w:rsidRPr="00BB4DC0" w:rsidRDefault="00592FA9" w:rsidP="00DF3ACE">
      <w:pPr>
        <w:pStyle w:val="Heading5"/>
      </w:pPr>
      <w:bookmarkStart w:id="538" w:name="_Toc392134199"/>
      <w:bookmarkStart w:id="539" w:name="_Toc392144615"/>
      <w:bookmarkStart w:id="540" w:name="_Toc392151183"/>
      <w:r>
        <w:rPr>
          <w:rStyle w:val="CharSectno"/>
        </w:rPr>
        <w:t>76</w:t>
      </w:r>
      <w:r w:rsidR="00DF3ACE" w:rsidRPr="00BB4DC0">
        <w:t>.</w:t>
      </w:r>
      <w:r w:rsidR="00DF3ACE" w:rsidRPr="00BB4DC0">
        <w:tab/>
        <w:t>Section 11B amended</w:t>
      </w:r>
      <w:bookmarkEnd w:id="538"/>
      <w:bookmarkEnd w:id="539"/>
      <w:bookmarkEnd w:id="540"/>
    </w:p>
    <w:p w:rsidR="00DF3ACE" w:rsidRPr="00BB4DC0" w:rsidRDefault="00DF3ACE" w:rsidP="00DF3ACE">
      <w:pPr>
        <w:pStyle w:val="Subsection"/>
      </w:pPr>
      <w:r w:rsidRPr="00BB4DC0">
        <w:tab/>
      </w:r>
      <w:r w:rsidR="009C1E7F" w:rsidRPr="00BB4DC0">
        <w:tab/>
      </w:r>
      <w:r w:rsidRPr="00BB4DC0">
        <w:t>In section 11B insert in alphabetical order:</w:t>
      </w:r>
    </w:p>
    <w:p w:rsidR="00DF3ACE" w:rsidRPr="00BB4DC0" w:rsidRDefault="00DF3ACE" w:rsidP="00C97FF8">
      <w:pPr>
        <w:pStyle w:val="BlankOpen"/>
        <w:keepNext w:val="0"/>
        <w:widowControl w:val="0"/>
      </w:pPr>
    </w:p>
    <w:p w:rsidR="00DF3ACE" w:rsidRPr="00BB4DC0" w:rsidRDefault="00DF3ACE" w:rsidP="00C97FF8">
      <w:pPr>
        <w:pStyle w:val="zDefstart"/>
        <w:keepLines/>
        <w:widowControl w:val="0"/>
      </w:pPr>
      <w:r w:rsidRPr="00BB4DC0">
        <w:tab/>
      </w:r>
      <w:r w:rsidRPr="00BB4DC0">
        <w:rPr>
          <w:rStyle w:val="CharDefText"/>
        </w:rPr>
        <w:t>CEO (taxi drivers licensing)</w:t>
      </w:r>
      <w:r w:rsidRPr="00BB4DC0">
        <w:t xml:space="preserve"> means the CEO as defined in the </w:t>
      </w:r>
      <w:r w:rsidR="00A328D7">
        <w:rPr>
          <w:i/>
        </w:rPr>
        <w:t>Taxi Drivers Licensing Act 2014</w:t>
      </w:r>
      <w:r w:rsidRPr="00BB4DC0">
        <w:t xml:space="preserve"> section </w:t>
      </w:r>
      <w:r w:rsidR="00A328D7">
        <w:t>3(1)</w:t>
      </w:r>
      <w:r w:rsidR="008C399F" w:rsidRPr="00BB4DC0">
        <w:t>;</w:t>
      </w:r>
    </w:p>
    <w:p w:rsidR="00DF3ACE" w:rsidRPr="00BB4DC0" w:rsidRDefault="00DF3ACE" w:rsidP="00C97FF8">
      <w:pPr>
        <w:pStyle w:val="BlankClose"/>
        <w:widowControl w:val="0"/>
      </w:pPr>
    </w:p>
    <w:p w:rsidR="00DF3ACE" w:rsidRPr="00BB4DC0" w:rsidRDefault="00592FA9" w:rsidP="00C97FF8">
      <w:pPr>
        <w:pStyle w:val="Heading5"/>
      </w:pPr>
      <w:bookmarkStart w:id="541" w:name="_Toc392134200"/>
      <w:bookmarkStart w:id="542" w:name="_Toc392144616"/>
      <w:bookmarkStart w:id="543" w:name="_Toc392151184"/>
      <w:r>
        <w:rPr>
          <w:rStyle w:val="CharSectno"/>
        </w:rPr>
        <w:t>77</w:t>
      </w:r>
      <w:r w:rsidR="00DF3ACE" w:rsidRPr="00BB4DC0">
        <w:t>.</w:t>
      </w:r>
      <w:r w:rsidR="00DF3ACE" w:rsidRPr="00BB4DC0">
        <w:tab/>
        <w:t>Section 11E inserted</w:t>
      </w:r>
      <w:bookmarkEnd w:id="541"/>
      <w:bookmarkEnd w:id="542"/>
      <w:bookmarkEnd w:id="543"/>
    </w:p>
    <w:p w:rsidR="00DF3ACE" w:rsidRPr="00BB4DC0" w:rsidRDefault="00DF3ACE" w:rsidP="00C97FF8">
      <w:pPr>
        <w:pStyle w:val="Subsection"/>
        <w:keepNext/>
      </w:pPr>
      <w:r w:rsidRPr="00BB4DC0">
        <w:tab/>
      </w:r>
      <w:r w:rsidRPr="00BB4DC0">
        <w:tab/>
      </w:r>
      <w:r w:rsidR="009C1E7F" w:rsidRPr="00BB4DC0">
        <w:t xml:space="preserve">At the end of Part 2 </w:t>
      </w:r>
      <w:r w:rsidR="007C5720" w:rsidRPr="00BB4DC0">
        <w:t>Division 3</w:t>
      </w:r>
      <w:r w:rsidR="009C1E7F" w:rsidRPr="00BB4DC0">
        <w:t>A</w:t>
      </w:r>
      <w:r w:rsidRPr="00BB4DC0">
        <w:t xml:space="preserve"> insert:</w:t>
      </w:r>
    </w:p>
    <w:p w:rsidR="00DF3ACE" w:rsidRPr="00BB4DC0" w:rsidRDefault="00DF3ACE" w:rsidP="00DF3ACE">
      <w:pPr>
        <w:pStyle w:val="BlankOpen"/>
      </w:pPr>
    </w:p>
    <w:p w:rsidR="00DF3ACE" w:rsidRPr="00BB4DC0" w:rsidRDefault="00DF3ACE" w:rsidP="00DF3ACE">
      <w:pPr>
        <w:pStyle w:val="zHeading5"/>
      </w:pPr>
      <w:bookmarkStart w:id="544" w:name="_Toc392134201"/>
      <w:bookmarkStart w:id="545" w:name="_Toc392144617"/>
      <w:bookmarkStart w:id="546" w:name="_Toc392151185"/>
      <w:r w:rsidRPr="00BB4DC0">
        <w:t>11E.</w:t>
      </w:r>
      <w:r w:rsidRPr="00BB4DC0">
        <w:tab/>
        <w:t>Disclosure to CEO (taxi drivers licensing)</w:t>
      </w:r>
      <w:bookmarkEnd w:id="544"/>
      <w:bookmarkEnd w:id="545"/>
      <w:bookmarkEnd w:id="546"/>
    </w:p>
    <w:p w:rsidR="00DF3ACE" w:rsidRPr="00BB4DC0" w:rsidRDefault="00DF3ACE" w:rsidP="00DF3ACE">
      <w:pPr>
        <w:pStyle w:val="zSubsection"/>
      </w:pPr>
      <w:r w:rsidRPr="00BB4DC0">
        <w:tab/>
      </w:r>
      <w:r w:rsidRPr="00BB4DC0">
        <w:tab/>
        <w:t xml:space="preserve">The CEO may disclose photographs to the CEO (taxi drivers licensing) for the purposes of the performance of the functions of the CEO (taxi drivers licensing) under the </w:t>
      </w:r>
      <w:r w:rsidR="00A328D7">
        <w:rPr>
          <w:i/>
          <w:snapToGrid w:val="0"/>
        </w:rPr>
        <w:t>Taxi Drivers Licensing Act 2014</w:t>
      </w:r>
      <w:r w:rsidRPr="00BB4DC0">
        <w:t>.</w:t>
      </w:r>
    </w:p>
    <w:p w:rsidR="00DF3ACE" w:rsidRPr="00BB4DC0" w:rsidRDefault="00DF3ACE" w:rsidP="00DF3ACE">
      <w:pPr>
        <w:pStyle w:val="BlankClose"/>
      </w:pPr>
    </w:p>
    <w:p w:rsidR="00DF3ACE" w:rsidRPr="00BB4DC0" w:rsidRDefault="00DF3ACE" w:rsidP="00DF3ACE">
      <w:pPr>
        <w:pStyle w:val="Heading3"/>
      </w:pPr>
      <w:bookmarkStart w:id="547" w:name="_Toc364850601"/>
      <w:bookmarkStart w:id="548" w:name="_Toc364850720"/>
      <w:bookmarkStart w:id="549" w:name="_Toc364856906"/>
      <w:bookmarkStart w:id="550" w:name="_Toc364857625"/>
      <w:bookmarkStart w:id="551" w:name="_Toc365455322"/>
      <w:bookmarkStart w:id="552" w:name="_Toc365455754"/>
      <w:bookmarkStart w:id="553" w:name="_Toc369858650"/>
      <w:bookmarkStart w:id="554" w:name="_Toc370199543"/>
      <w:bookmarkStart w:id="555" w:name="_Toc391636698"/>
      <w:bookmarkStart w:id="556" w:name="_Toc391899049"/>
      <w:bookmarkStart w:id="557" w:name="_Toc392134202"/>
      <w:bookmarkStart w:id="558" w:name="_Toc392144498"/>
      <w:bookmarkStart w:id="559" w:name="_Toc392144618"/>
      <w:bookmarkStart w:id="560" w:name="_Toc392151186"/>
      <w:r w:rsidRPr="00BB4DC0">
        <w:rPr>
          <w:rStyle w:val="CharDivNo"/>
        </w:rPr>
        <w:t xml:space="preserve">Division </w:t>
      </w:r>
      <w:r w:rsidR="00592FA9">
        <w:rPr>
          <w:rStyle w:val="CharDivNo"/>
        </w:rPr>
        <w:t>3</w:t>
      </w:r>
      <w:r w:rsidRPr="00BB4DC0">
        <w:t> — </w:t>
      </w:r>
      <w:r w:rsidRPr="00BB4DC0">
        <w:rPr>
          <w:rStyle w:val="CharDivText"/>
          <w:i/>
        </w:rPr>
        <w:t>Road Traffic Legislation Amendment Act 2012</w:t>
      </w:r>
      <w:r w:rsidR="00DC2B7C" w:rsidRPr="00BB4DC0">
        <w:rPr>
          <w:rStyle w:val="CharDivText"/>
        </w:rPr>
        <w:t> </w:t>
      </w:r>
      <w:r w:rsidRPr="00BB4DC0">
        <w:rPr>
          <w:rStyle w:val="CharDivText"/>
        </w:rPr>
        <w:t>amended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DF3ACE" w:rsidRPr="00BB4DC0" w:rsidRDefault="00592FA9" w:rsidP="00DF3ACE">
      <w:pPr>
        <w:pStyle w:val="Heading5"/>
      </w:pPr>
      <w:bookmarkStart w:id="561" w:name="_Toc392134203"/>
      <w:bookmarkStart w:id="562" w:name="_Toc392144619"/>
      <w:bookmarkStart w:id="563" w:name="_Toc392151187"/>
      <w:r>
        <w:rPr>
          <w:rStyle w:val="CharSectno"/>
        </w:rPr>
        <w:t>78</w:t>
      </w:r>
      <w:r w:rsidR="00DF3ACE" w:rsidRPr="00BB4DC0">
        <w:t>.</w:t>
      </w:r>
      <w:r w:rsidR="00DF3ACE" w:rsidRPr="00BB4DC0">
        <w:tab/>
        <w:t>Act amended</w:t>
      </w:r>
      <w:bookmarkEnd w:id="561"/>
      <w:bookmarkEnd w:id="562"/>
      <w:bookmarkEnd w:id="563"/>
    </w:p>
    <w:p w:rsidR="00DF3ACE" w:rsidRPr="00BB4DC0" w:rsidRDefault="00DF3ACE" w:rsidP="00DF3ACE">
      <w:pPr>
        <w:pStyle w:val="Subsection"/>
      </w:pPr>
      <w:r w:rsidRPr="00BB4DC0">
        <w:tab/>
      </w:r>
      <w:r w:rsidRPr="00BB4DC0">
        <w:tab/>
        <w:t xml:space="preserve">This Division amends the </w:t>
      </w:r>
      <w:r w:rsidRPr="00BB4DC0">
        <w:rPr>
          <w:i/>
        </w:rPr>
        <w:t>Road Traffic Legislation Amendment Act 2012</w:t>
      </w:r>
      <w:r w:rsidRPr="00BB4DC0">
        <w:t>.</w:t>
      </w:r>
    </w:p>
    <w:p w:rsidR="00DF3ACE" w:rsidRPr="00BB4DC0" w:rsidRDefault="00592FA9" w:rsidP="00DF3ACE">
      <w:pPr>
        <w:pStyle w:val="Heading5"/>
      </w:pPr>
      <w:bookmarkStart w:id="564" w:name="_Toc392134204"/>
      <w:bookmarkStart w:id="565" w:name="_Toc392144620"/>
      <w:bookmarkStart w:id="566" w:name="_Toc392151188"/>
      <w:r>
        <w:rPr>
          <w:rStyle w:val="CharSectno"/>
        </w:rPr>
        <w:t>79</w:t>
      </w:r>
      <w:r w:rsidR="00DF3ACE" w:rsidRPr="00BB4DC0">
        <w:t>.</w:t>
      </w:r>
      <w:r w:rsidR="00DF3ACE" w:rsidRPr="00BB4DC0">
        <w:tab/>
        <w:t>Section 191 deleted</w:t>
      </w:r>
      <w:bookmarkEnd w:id="564"/>
      <w:bookmarkEnd w:id="565"/>
      <w:bookmarkEnd w:id="566"/>
    </w:p>
    <w:p w:rsidR="00DF3ACE" w:rsidRPr="00BB4DC0" w:rsidRDefault="00DF3ACE" w:rsidP="00DF3ACE">
      <w:pPr>
        <w:pStyle w:val="Subsection"/>
      </w:pPr>
      <w:r w:rsidRPr="00BB4DC0">
        <w:tab/>
      </w:r>
      <w:r w:rsidRPr="00BB4DC0">
        <w:tab/>
      </w:r>
      <w:r w:rsidR="009A0B7A" w:rsidRPr="00BB4DC0">
        <w:t>Delete section 191</w:t>
      </w:r>
      <w:r w:rsidRPr="00BB4DC0">
        <w:t>.</w:t>
      </w:r>
    </w:p>
    <w:p w:rsidR="00DF3ACE" w:rsidRPr="00BB4DC0" w:rsidRDefault="00DF3ACE" w:rsidP="00DF3ACE">
      <w:pPr>
        <w:pStyle w:val="Heading3"/>
      </w:pPr>
      <w:bookmarkStart w:id="567" w:name="_Toc364850604"/>
      <w:bookmarkStart w:id="568" w:name="_Toc364850723"/>
      <w:bookmarkStart w:id="569" w:name="_Toc364856909"/>
      <w:bookmarkStart w:id="570" w:name="_Toc364857628"/>
      <w:bookmarkStart w:id="571" w:name="_Toc365455325"/>
      <w:bookmarkStart w:id="572" w:name="_Toc365455757"/>
      <w:bookmarkStart w:id="573" w:name="_Toc369858653"/>
      <w:bookmarkStart w:id="574" w:name="_Toc370199546"/>
      <w:bookmarkStart w:id="575" w:name="_Toc391636701"/>
      <w:bookmarkStart w:id="576" w:name="_Toc391899052"/>
      <w:bookmarkStart w:id="577" w:name="_Toc392134205"/>
      <w:bookmarkStart w:id="578" w:name="_Toc392144501"/>
      <w:bookmarkStart w:id="579" w:name="_Toc392144621"/>
      <w:bookmarkStart w:id="580" w:name="_Toc392151189"/>
      <w:r w:rsidRPr="00BB4DC0">
        <w:rPr>
          <w:rStyle w:val="CharDivNo"/>
        </w:rPr>
        <w:t xml:space="preserve">Division </w:t>
      </w:r>
      <w:r w:rsidR="00592FA9">
        <w:rPr>
          <w:rStyle w:val="CharDivNo"/>
        </w:rPr>
        <w:t>4</w:t>
      </w:r>
      <w:r w:rsidRPr="00BB4DC0">
        <w:t> — </w:t>
      </w:r>
      <w:r w:rsidRPr="00BB4DC0">
        <w:rPr>
          <w:rStyle w:val="CharDivText"/>
          <w:i/>
        </w:rPr>
        <w:t>State Administrative Tribunal Act 2004</w:t>
      </w:r>
      <w:r w:rsidRPr="00BB4DC0">
        <w:rPr>
          <w:rStyle w:val="CharDivText"/>
        </w:rPr>
        <w:t xml:space="preserve"> amended</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DF3ACE" w:rsidRPr="00BB4DC0" w:rsidRDefault="00592FA9" w:rsidP="00DF3ACE">
      <w:pPr>
        <w:pStyle w:val="Heading5"/>
      </w:pPr>
      <w:bookmarkStart w:id="581" w:name="_Toc392134206"/>
      <w:bookmarkStart w:id="582" w:name="_Toc392144622"/>
      <w:bookmarkStart w:id="583" w:name="_Toc392151190"/>
      <w:r>
        <w:rPr>
          <w:rStyle w:val="CharSectno"/>
        </w:rPr>
        <w:t>80</w:t>
      </w:r>
      <w:r w:rsidR="00DF3ACE" w:rsidRPr="00BB4DC0">
        <w:t>.</w:t>
      </w:r>
      <w:r w:rsidR="00DF3ACE" w:rsidRPr="00BB4DC0">
        <w:tab/>
        <w:t>Act amended</w:t>
      </w:r>
      <w:bookmarkEnd w:id="581"/>
      <w:bookmarkEnd w:id="582"/>
      <w:bookmarkEnd w:id="583"/>
    </w:p>
    <w:p w:rsidR="00DF3ACE" w:rsidRPr="00BB4DC0" w:rsidRDefault="00DF3ACE" w:rsidP="00DF3ACE">
      <w:pPr>
        <w:pStyle w:val="Subsection"/>
      </w:pPr>
      <w:r w:rsidRPr="00BB4DC0">
        <w:tab/>
      </w:r>
      <w:r w:rsidRPr="00BB4DC0">
        <w:tab/>
        <w:t xml:space="preserve">This Division amends the </w:t>
      </w:r>
      <w:r w:rsidRPr="00BB4DC0">
        <w:rPr>
          <w:i/>
        </w:rPr>
        <w:t>State Administrative Tribunal Act 2004</w:t>
      </w:r>
      <w:r w:rsidRPr="00BB4DC0">
        <w:t>.</w:t>
      </w:r>
    </w:p>
    <w:p w:rsidR="00DF3ACE" w:rsidRPr="00BB4DC0" w:rsidRDefault="00592FA9" w:rsidP="00DF3ACE">
      <w:pPr>
        <w:pStyle w:val="Heading5"/>
      </w:pPr>
      <w:bookmarkStart w:id="584" w:name="_Toc392134207"/>
      <w:bookmarkStart w:id="585" w:name="_Toc392144623"/>
      <w:bookmarkStart w:id="586" w:name="_Toc392151191"/>
      <w:r>
        <w:rPr>
          <w:rStyle w:val="CharSectno"/>
        </w:rPr>
        <w:t>81</w:t>
      </w:r>
      <w:r w:rsidR="00DF3ACE" w:rsidRPr="00BB4DC0">
        <w:t>.</w:t>
      </w:r>
      <w:r w:rsidR="00DF3ACE" w:rsidRPr="00BB4DC0">
        <w:tab/>
        <w:t>Schedule 1 amended</w:t>
      </w:r>
      <w:bookmarkEnd w:id="584"/>
      <w:bookmarkEnd w:id="585"/>
      <w:bookmarkEnd w:id="586"/>
    </w:p>
    <w:p w:rsidR="00DF3ACE" w:rsidRPr="00BB4DC0" w:rsidRDefault="00DF3ACE" w:rsidP="00DF3ACE">
      <w:pPr>
        <w:pStyle w:val="Subsection"/>
      </w:pPr>
      <w:r w:rsidRPr="00BB4DC0">
        <w:tab/>
      </w:r>
      <w:r w:rsidRPr="00BB4DC0">
        <w:tab/>
        <w:t>In Schedule 1 insert</w:t>
      </w:r>
      <w:r w:rsidR="000C42D6" w:rsidRPr="00BB4DC0">
        <w:t xml:space="preserve"> in alphabetical order</w:t>
      </w:r>
      <w:r w:rsidRPr="00BB4DC0">
        <w:t>:</w:t>
      </w:r>
    </w:p>
    <w:p w:rsidR="00DF3ACE" w:rsidRPr="00BB4DC0" w:rsidRDefault="00DF3ACE" w:rsidP="00DF3ACE">
      <w:pPr>
        <w:pStyle w:val="BlankOpen"/>
      </w:pPr>
    </w:p>
    <w:p w:rsidR="00DF3ACE" w:rsidRPr="000E475D" w:rsidRDefault="00DF3ACE" w:rsidP="00DF3ACE">
      <w:pPr>
        <w:pStyle w:val="Subsection"/>
        <w:rPr>
          <w:sz w:val="22"/>
          <w:szCs w:val="22"/>
        </w:rPr>
      </w:pPr>
      <w:r w:rsidRPr="00BB4DC0">
        <w:rPr>
          <w:sz w:val="22"/>
          <w:szCs w:val="22"/>
        </w:rPr>
        <w:tab/>
      </w:r>
      <w:r w:rsidRPr="00BB4DC0">
        <w:rPr>
          <w:sz w:val="22"/>
          <w:szCs w:val="22"/>
        </w:rPr>
        <w:tab/>
      </w:r>
      <w:r w:rsidR="00A328D7">
        <w:rPr>
          <w:i/>
          <w:snapToGrid w:val="0"/>
          <w:sz w:val="22"/>
          <w:szCs w:val="22"/>
        </w:rPr>
        <w:t>Taxi Drivers Licensing Act 2014</w:t>
      </w:r>
    </w:p>
    <w:p w:rsidR="00DF3ACE" w:rsidRPr="00BB4DC0" w:rsidRDefault="00DF3ACE" w:rsidP="00DF3ACE">
      <w:pPr>
        <w:pStyle w:val="BlankClose"/>
      </w:pPr>
    </w:p>
    <w:p w:rsidR="00DF3ACE" w:rsidRPr="00BB4DC0" w:rsidRDefault="00DF3ACE" w:rsidP="00DF3ACE">
      <w:pPr>
        <w:pStyle w:val="Heading3"/>
      </w:pPr>
      <w:bookmarkStart w:id="587" w:name="_Toc364850607"/>
      <w:bookmarkStart w:id="588" w:name="_Toc364850726"/>
      <w:bookmarkStart w:id="589" w:name="_Toc364856912"/>
      <w:bookmarkStart w:id="590" w:name="_Toc364857631"/>
      <w:bookmarkStart w:id="591" w:name="_Toc365455328"/>
      <w:bookmarkStart w:id="592" w:name="_Toc365455760"/>
      <w:bookmarkStart w:id="593" w:name="_Toc369858656"/>
      <w:bookmarkStart w:id="594" w:name="_Toc370199549"/>
      <w:bookmarkStart w:id="595" w:name="_Toc391636704"/>
      <w:bookmarkStart w:id="596" w:name="_Toc391899055"/>
      <w:bookmarkStart w:id="597" w:name="_Toc392134208"/>
      <w:bookmarkStart w:id="598" w:name="_Toc392144504"/>
      <w:bookmarkStart w:id="599" w:name="_Toc392144624"/>
      <w:bookmarkStart w:id="600" w:name="_Toc392151192"/>
      <w:r w:rsidRPr="00BB4DC0">
        <w:rPr>
          <w:rStyle w:val="CharDivNo"/>
        </w:rPr>
        <w:t xml:space="preserve">Division </w:t>
      </w:r>
      <w:r w:rsidR="00592FA9">
        <w:rPr>
          <w:rStyle w:val="CharDivNo"/>
        </w:rPr>
        <w:t>5</w:t>
      </w:r>
      <w:r w:rsidRPr="00BB4DC0">
        <w:t> — </w:t>
      </w:r>
      <w:r w:rsidRPr="00BB4DC0">
        <w:rPr>
          <w:rStyle w:val="CharDivText"/>
          <w:i/>
        </w:rPr>
        <w:t>Taxi Act 1994</w:t>
      </w:r>
      <w:r w:rsidRPr="00BB4DC0">
        <w:rPr>
          <w:rStyle w:val="CharDivText"/>
        </w:rPr>
        <w:t xml:space="preserve"> amended</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DF3ACE" w:rsidRPr="00BB4DC0" w:rsidRDefault="00592FA9" w:rsidP="00C97FF8">
      <w:pPr>
        <w:pStyle w:val="Heading5"/>
        <w:spacing w:before="120"/>
      </w:pPr>
      <w:bookmarkStart w:id="601" w:name="_Toc392134209"/>
      <w:bookmarkStart w:id="602" w:name="_Toc392144625"/>
      <w:bookmarkStart w:id="603" w:name="_Toc392151193"/>
      <w:r>
        <w:rPr>
          <w:rStyle w:val="CharSectno"/>
        </w:rPr>
        <w:t>82</w:t>
      </w:r>
      <w:r w:rsidR="00DF3ACE" w:rsidRPr="00BB4DC0">
        <w:t>.</w:t>
      </w:r>
      <w:r w:rsidR="00DF3ACE" w:rsidRPr="00BB4DC0">
        <w:tab/>
        <w:t>Act amended</w:t>
      </w:r>
      <w:bookmarkEnd w:id="601"/>
      <w:bookmarkEnd w:id="602"/>
      <w:bookmarkEnd w:id="603"/>
    </w:p>
    <w:p w:rsidR="00DF3ACE" w:rsidRPr="00BB4DC0" w:rsidRDefault="00DF3ACE" w:rsidP="00DF3ACE">
      <w:pPr>
        <w:pStyle w:val="Subsection"/>
      </w:pPr>
      <w:r w:rsidRPr="00BB4DC0">
        <w:tab/>
      </w:r>
      <w:r w:rsidRPr="00BB4DC0">
        <w:tab/>
        <w:t xml:space="preserve">This Division amends the </w:t>
      </w:r>
      <w:r w:rsidRPr="00BB4DC0">
        <w:rPr>
          <w:i/>
        </w:rPr>
        <w:t>Taxi Act 1994</w:t>
      </w:r>
      <w:r w:rsidRPr="00BB4DC0">
        <w:t>.</w:t>
      </w:r>
    </w:p>
    <w:p w:rsidR="00DF3ACE" w:rsidRPr="00BB4DC0" w:rsidRDefault="00592FA9" w:rsidP="00C97FF8">
      <w:pPr>
        <w:pStyle w:val="Heading5"/>
        <w:spacing w:before="120"/>
      </w:pPr>
      <w:bookmarkStart w:id="604" w:name="_Toc392134210"/>
      <w:bookmarkStart w:id="605" w:name="_Toc392144626"/>
      <w:bookmarkStart w:id="606" w:name="_Toc392151194"/>
      <w:r>
        <w:rPr>
          <w:rStyle w:val="CharSectno"/>
        </w:rPr>
        <w:t>83</w:t>
      </w:r>
      <w:r w:rsidR="00DF3ACE" w:rsidRPr="00BB4DC0">
        <w:t>.</w:t>
      </w:r>
      <w:r w:rsidR="00DF3ACE" w:rsidRPr="00BB4DC0">
        <w:tab/>
        <w:t>Section 16 amended</w:t>
      </w:r>
      <w:bookmarkEnd w:id="604"/>
      <w:bookmarkEnd w:id="605"/>
      <w:bookmarkEnd w:id="606"/>
    </w:p>
    <w:p w:rsidR="00DF3ACE" w:rsidRPr="00BB4DC0" w:rsidRDefault="00F63978" w:rsidP="00DF3ACE">
      <w:pPr>
        <w:pStyle w:val="Subsection"/>
      </w:pPr>
      <w:r w:rsidRPr="00BB4DC0">
        <w:tab/>
      </w:r>
      <w:r w:rsidRPr="00BB4DC0">
        <w:tab/>
      </w:r>
      <w:r w:rsidR="00790B5C" w:rsidRPr="00BB4DC0">
        <w:t xml:space="preserve">After section 16(8)(c) </w:t>
      </w:r>
      <w:r w:rsidR="00DF3ACE" w:rsidRPr="00BB4DC0">
        <w:t>insert:</w:t>
      </w:r>
    </w:p>
    <w:p w:rsidR="00DF3ACE" w:rsidRPr="00BB4DC0" w:rsidRDefault="00DF3ACE" w:rsidP="00DF3ACE">
      <w:pPr>
        <w:pStyle w:val="BlankOpen"/>
      </w:pPr>
    </w:p>
    <w:p w:rsidR="00DF3ACE" w:rsidRPr="00BB4DC0" w:rsidRDefault="00DF3ACE" w:rsidP="00DF3ACE">
      <w:pPr>
        <w:pStyle w:val="zIndenta"/>
      </w:pPr>
      <w:r w:rsidRPr="00BB4DC0">
        <w:tab/>
      </w:r>
      <w:r w:rsidR="0075381F" w:rsidRPr="00BB4DC0">
        <w:t>(da</w:t>
      </w:r>
      <w:r w:rsidRPr="00BB4DC0">
        <w:t>)</w:t>
      </w:r>
      <w:r w:rsidRPr="00BB4DC0">
        <w:tab/>
        <w:t xml:space="preserve">any conviction of an </w:t>
      </w:r>
      <w:r w:rsidR="00413ED5" w:rsidRPr="00BB4DC0">
        <w:t>applicant</w:t>
      </w:r>
      <w:r w:rsidRPr="00BB4DC0">
        <w:t xml:space="preserve"> of an offence</w:t>
      </w:r>
      <w:r w:rsidR="00F63978" w:rsidRPr="00BB4DC0">
        <w:t>, or any infringement notice given to an applicant (and not later withdrawn) in respect of an alleged offence,</w:t>
      </w:r>
      <w:r w:rsidRPr="00BB4DC0">
        <w:t xml:space="preserve"> under </w:t>
      </w:r>
      <w:r w:rsidR="0075381F" w:rsidRPr="00BB4DC0">
        <w:t xml:space="preserve">the </w:t>
      </w:r>
      <w:r w:rsidR="00A328D7">
        <w:rPr>
          <w:i/>
          <w:snapToGrid w:val="0"/>
        </w:rPr>
        <w:t>Taxi Drivers Licensing Act 2014</w:t>
      </w:r>
      <w:r w:rsidR="0075381F" w:rsidRPr="00BB4DC0">
        <w:rPr>
          <w:i/>
          <w:snapToGrid w:val="0"/>
        </w:rPr>
        <w:t xml:space="preserve"> </w:t>
      </w:r>
      <w:r w:rsidR="0075381F" w:rsidRPr="00BB4DC0">
        <w:t xml:space="preserve">or an Act of another State or a Territory corresponding to that Act; </w:t>
      </w:r>
      <w:r w:rsidR="00BF0D12" w:rsidRPr="00BB4DC0">
        <w:t>and</w:t>
      </w:r>
    </w:p>
    <w:p w:rsidR="00DF3ACE" w:rsidRPr="00BB4DC0" w:rsidRDefault="00DF3ACE" w:rsidP="00DF3ACE">
      <w:pPr>
        <w:pStyle w:val="BlankClose"/>
      </w:pPr>
    </w:p>
    <w:p w:rsidR="00DF3ACE" w:rsidRPr="00BB4DC0" w:rsidRDefault="00592FA9" w:rsidP="00DF3ACE">
      <w:pPr>
        <w:pStyle w:val="Heading5"/>
      </w:pPr>
      <w:bookmarkStart w:id="607" w:name="_Toc392134211"/>
      <w:bookmarkStart w:id="608" w:name="_Toc392144627"/>
      <w:bookmarkStart w:id="609" w:name="_Toc392151195"/>
      <w:r>
        <w:rPr>
          <w:rStyle w:val="CharSectno"/>
        </w:rPr>
        <w:t>84</w:t>
      </w:r>
      <w:r w:rsidR="00DF3ACE" w:rsidRPr="00BB4DC0">
        <w:t>.</w:t>
      </w:r>
      <w:r w:rsidR="00DF3ACE" w:rsidRPr="00BB4DC0">
        <w:tab/>
      </w:r>
      <w:r w:rsidR="00804185" w:rsidRPr="00BB4DC0">
        <w:t>Section 2</w:t>
      </w:r>
      <w:r w:rsidR="00DF3ACE" w:rsidRPr="00BB4DC0">
        <w:t>9 amended</w:t>
      </w:r>
      <w:bookmarkEnd w:id="607"/>
      <w:bookmarkEnd w:id="608"/>
      <w:bookmarkEnd w:id="609"/>
    </w:p>
    <w:p w:rsidR="00DF3ACE" w:rsidRPr="00BB4DC0" w:rsidRDefault="00DF3ACE" w:rsidP="00DF3ACE">
      <w:pPr>
        <w:pStyle w:val="Subsection"/>
      </w:pPr>
      <w:r w:rsidRPr="00BB4DC0">
        <w:tab/>
      </w:r>
      <w:r w:rsidRPr="00BB4DC0">
        <w:tab/>
        <w:t>Delete section 29(1)(e) and insert:</w:t>
      </w:r>
    </w:p>
    <w:p w:rsidR="00DF3ACE" w:rsidRPr="00BB4DC0" w:rsidRDefault="00DF3ACE" w:rsidP="00DF3ACE">
      <w:pPr>
        <w:pStyle w:val="BlankOpen"/>
      </w:pPr>
    </w:p>
    <w:p w:rsidR="00DF3ACE" w:rsidRPr="00BB4DC0" w:rsidRDefault="00DF3ACE" w:rsidP="00DF3ACE">
      <w:pPr>
        <w:pStyle w:val="zIndenta"/>
      </w:pPr>
      <w:r w:rsidRPr="00BB4DC0">
        <w:tab/>
        <w:t>(e)</w:t>
      </w:r>
      <w:r w:rsidRPr="00BB4DC0">
        <w:tab/>
        <w:t>complaint resolution;</w:t>
      </w:r>
    </w:p>
    <w:p w:rsidR="00DF3ACE" w:rsidRPr="00BB4DC0" w:rsidRDefault="00DF3ACE" w:rsidP="00DF3ACE">
      <w:pPr>
        <w:pStyle w:val="zIndenta"/>
      </w:pPr>
      <w:r w:rsidRPr="00BB4DC0">
        <w:tab/>
        <w:t>(f)</w:t>
      </w:r>
      <w:r w:rsidRPr="00BB4DC0">
        <w:tab/>
        <w:t>steps to be taken by the provi</w:t>
      </w:r>
      <w:r w:rsidR="00AE2A13" w:rsidRPr="00BB4DC0">
        <w:t>der to ensure that the taxi dispatch services that it provides are not used by</w:t>
      </w:r>
      <w:r w:rsidRPr="00BB4DC0">
        <w:t xml:space="preserve"> taxi drivers who do not hold licences granted under the </w:t>
      </w:r>
      <w:r w:rsidR="00A328D7">
        <w:rPr>
          <w:i/>
          <w:snapToGrid w:val="0"/>
        </w:rPr>
        <w:t>Taxi Drivers Licensing Act 2014</w:t>
      </w:r>
      <w:r w:rsidRPr="00BB4DC0">
        <w:t>,</w:t>
      </w:r>
    </w:p>
    <w:p w:rsidR="00DF3ACE" w:rsidRPr="00BB4DC0" w:rsidRDefault="00DF3ACE" w:rsidP="00DF3ACE">
      <w:pPr>
        <w:pStyle w:val="BlankClose"/>
      </w:pPr>
    </w:p>
    <w:p w:rsidR="00DF3ACE" w:rsidRPr="00BB4DC0" w:rsidRDefault="00592FA9" w:rsidP="00DF3ACE">
      <w:pPr>
        <w:pStyle w:val="Heading5"/>
      </w:pPr>
      <w:bookmarkStart w:id="610" w:name="_Toc392134212"/>
      <w:bookmarkStart w:id="611" w:name="_Toc392144628"/>
      <w:bookmarkStart w:id="612" w:name="_Toc392151196"/>
      <w:r>
        <w:rPr>
          <w:rStyle w:val="CharSectno"/>
        </w:rPr>
        <w:t>85</w:t>
      </w:r>
      <w:r w:rsidR="00DF3ACE" w:rsidRPr="00BB4DC0">
        <w:t>.</w:t>
      </w:r>
      <w:r w:rsidR="00DF3ACE" w:rsidRPr="00BB4DC0">
        <w:tab/>
        <w:t>Section 40 amended</w:t>
      </w:r>
      <w:bookmarkEnd w:id="610"/>
      <w:bookmarkEnd w:id="611"/>
      <w:bookmarkEnd w:id="612"/>
    </w:p>
    <w:p w:rsidR="005B0811" w:rsidRDefault="00974E8F" w:rsidP="005B0811">
      <w:pPr>
        <w:pStyle w:val="Subsection"/>
      </w:pPr>
      <w:r w:rsidRPr="00BB4DC0">
        <w:tab/>
      </w:r>
      <w:r w:rsidRPr="00BB4DC0">
        <w:tab/>
      </w:r>
      <w:r w:rsidR="005B0811">
        <w:t>In section 40:</w:t>
      </w:r>
    </w:p>
    <w:p w:rsidR="005B0811" w:rsidRDefault="005B0811" w:rsidP="005B0811">
      <w:pPr>
        <w:pStyle w:val="Indenta"/>
      </w:pPr>
      <w:r>
        <w:tab/>
      </w:r>
      <w:r w:rsidR="00592FA9">
        <w:t>(a)</w:t>
      </w:r>
      <w:r>
        <w:tab/>
        <w:t>delete:</w:t>
      </w:r>
    </w:p>
    <w:p w:rsidR="005B0811" w:rsidRDefault="005B0811" w:rsidP="00FD14E0">
      <w:pPr>
        <w:pStyle w:val="DeleteOpen"/>
      </w:pPr>
    </w:p>
    <w:p w:rsidR="005B0811" w:rsidRDefault="005B0811" w:rsidP="005B0811">
      <w:pPr>
        <w:pStyle w:val="MiscellaneousBody"/>
        <w:ind w:left="2268" w:hanging="567"/>
      </w:pPr>
      <w:r w:rsidRPr="005B0811">
        <w:t>(h)</w:t>
      </w:r>
      <w:r w:rsidRPr="005B0811">
        <w:tab/>
        <w:t>regulating the conduct and behaviour of taxi drivers in relation to the provision of taxi services;</w:t>
      </w:r>
    </w:p>
    <w:p w:rsidR="005B0811" w:rsidRDefault="005B0811" w:rsidP="00FD14E0">
      <w:pPr>
        <w:pStyle w:val="DeleteClose"/>
      </w:pPr>
    </w:p>
    <w:p w:rsidR="005B0811" w:rsidRDefault="005B0811" w:rsidP="005B0811">
      <w:pPr>
        <w:pStyle w:val="Indenta"/>
      </w:pPr>
      <w:r>
        <w:tab/>
      </w:r>
      <w:r w:rsidR="00592FA9">
        <w:t>(b)</w:t>
      </w:r>
      <w:r>
        <w:tab/>
        <w:t>delete:</w:t>
      </w:r>
    </w:p>
    <w:p w:rsidR="00FD14E0" w:rsidRDefault="00FD14E0" w:rsidP="00FD14E0">
      <w:pPr>
        <w:pStyle w:val="DeleteOpen"/>
      </w:pPr>
    </w:p>
    <w:p w:rsidR="005B0811" w:rsidRDefault="005B0811" w:rsidP="00FD14E0">
      <w:pPr>
        <w:pStyle w:val="MiscellaneousBody"/>
        <w:ind w:left="2268" w:hanging="567"/>
      </w:pPr>
      <w:r w:rsidRPr="005B0811">
        <w:t>(k)</w:t>
      </w:r>
      <w:r w:rsidRPr="005B0811">
        <w:tab/>
        <w:t>regulating the circumstances under which a driver may refuse to accept a passenger or may terminate a hiring;</w:t>
      </w:r>
    </w:p>
    <w:p w:rsidR="00FD14E0" w:rsidRDefault="00FD14E0" w:rsidP="00FD14E0">
      <w:pPr>
        <w:pStyle w:val="DeleteClose"/>
      </w:pPr>
    </w:p>
    <w:p w:rsidR="00DF3ACE" w:rsidRPr="00BB4DC0" w:rsidRDefault="00DF3ACE" w:rsidP="00DF3ACE">
      <w:pPr>
        <w:pStyle w:val="Heading3"/>
      </w:pPr>
      <w:bookmarkStart w:id="613" w:name="_Toc364850612"/>
      <w:bookmarkStart w:id="614" w:name="_Toc364850731"/>
      <w:bookmarkStart w:id="615" w:name="_Toc364856917"/>
      <w:bookmarkStart w:id="616" w:name="_Toc364857636"/>
      <w:bookmarkStart w:id="617" w:name="_Toc365455333"/>
      <w:bookmarkStart w:id="618" w:name="_Toc365455765"/>
      <w:bookmarkStart w:id="619" w:name="_Toc369858661"/>
      <w:bookmarkStart w:id="620" w:name="_Toc370199554"/>
      <w:bookmarkStart w:id="621" w:name="_Toc391636709"/>
      <w:bookmarkStart w:id="622" w:name="_Toc391899060"/>
      <w:bookmarkStart w:id="623" w:name="_Toc392134213"/>
      <w:bookmarkStart w:id="624" w:name="_Toc392144509"/>
      <w:bookmarkStart w:id="625" w:name="_Toc392144629"/>
      <w:bookmarkStart w:id="626" w:name="_Toc392151197"/>
      <w:r w:rsidRPr="00BB4DC0">
        <w:rPr>
          <w:rStyle w:val="CharDivNo"/>
        </w:rPr>
        <w:t xml:space="preserve">Division </w:t>
      </w:r>
      <w:r w:rsidR="00592FA9">
        <w:rPr>
          <w:rStyle w:val="CharDivNo"/>
        </w:rPr>
        <w:t>6</w:t>
      </w:r>
      <w:r w:rsidRPr="00BB4DC0">
        <w:t> — </w:t>
      </w:r>
      <w:r w:rsidRPr="000E475D">
        <w:rPr>
          <w:rStyle w:val="CharDivText"/>
          <w:i/>
        </w:rPr>
        <w:t>Transport Co</w:t>
      </w:r>
      <w:r w:rsidR="00844716">
        <w:rPr>
          <w:rStyle w:val="CharDivText"/>
          <w:i/>
        </w:rPr>
        <w:noBreakHyphen/>
      </w:r>
      <w:r w:rsidRPr="000E475D">
        <w:rPr>
          <w:rStyle w:val="CharDivText"/>
          <w:i/>
        </w:rPr>
        <w:t>ordination Act 1966</w:t>
      </w:r>
      <w:r w:rsidRPr="00BB4DC0">
        <w:rPr>
          <w:rStyle w:val="CharDivText"/>
        </w:rPr>
        <w:t xml:space="preserve"> amended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DF3ACE" w:rsidRPr="00BB4DC0" w:rsidRDefault="00592FA9" w:rsidP="00DF3ACE">
      <w:pPr>
        <w:pStyle w:val="Heading5"/>
      </w:pPr>
      <w:bookmarkStart w:id="627" w:name="_Toc392134214"/>
      <w:bookmarkStart w:id="628" w:name="_Toc392144630"/>
      <w:bookmarkStart w:id="629" w:name="_Toc392151198"/>
      <w:r>
        <w:rPr>
          <w:rStyle w:val="CharSectno"/>
        </w:rPr>
        <w:t>86</w:t>
      </w:r>
      <w:r w:rsidR="00DF3ACE" w:rsidRPr="00BB4DC0">
        <w:t>.</w:t>
      </w:r>
      <w:r w:rsidR="00DF3ACE" w:rsidRPr="00BB4DC0">
        <w:tab/>
        <w:t>Act amended</w:t>
      </w:r>
      <w:bookmarkEnd w:id="627"/>
      <w:bookmarkEnd w:id="628"/>
      <w:bookmarkEnd w:id="629"/>
    </w:p>
    <w:p w:rsidR="00DF3ACE" w:rsidRPr="00BB4DC0" w:rsidRDefault="00DF3ACE" w:rsidP="00DF3ACE">
      <w:pPr>
        <w:pStyle w:val="Subsection"/>
      </w:pPr>
      <w:r w:rsidRPr="00BB4DC0">
        <w:tab/>
      </w:r>
      <w:r w:rsidRPr="00BB4DC0">
        <w:tab/>
        <w:t xml:space="preserve">This Division amends the </w:t>
      </w:r>
      <w:r w:rsidRPr="000E475D">
        <w:rPr>
          <w:i/>
        </w:rPr>
        <w:t>Transport Co</w:t>
      </w:r>
      <w:r w:rsidR="00844716">
        <w:rPr>
          <w:i/>
        </w:rPr>
        <w:noBreakHyphen/>
      </w:r>
      <w:r w:rsidRPr="000E475D">
        <w:rPr>
          <w:i/>
        </w:rPr>
        <w:t>ordination Act 1966</w:t>
      </w:r>
      <w:r w:rsidRPr="00BB4DC0">
        <w:t>.</w:t>
      </w:r>
    </w:p>
    <w:p w:rsidR="00DF3ACE" w:rsidRPr="00BB4DC0" w:rsidRDefault="00592FA9" w:rsidP="00DF3ACE">
      <w:pPr>
        <w:pStyle w:val="Heading5"/>
      </w:pPr>
      <w:bookmarkStart w:id="630" w:name="_Toc392134215"/>
      <w:bookmarkStart w:id="631" w:name="_Toc392144631"/>
      <w:bookmarkStart w:id="632" w:name="_Toc392151199"/>
      <w:r>
        <w:rPr>
          <w:rStyle w:val="CharSectno"/>
        </w:rPr>
        <w:t>87</w:t>
      </w:r>
      <w:r w:rsidR="00DF3ACE" w:rsidRPr="00BB4DC0">
        <w:t>.</w:t>
      </w:r>
      <w:r w:rsidR="00DF3ACE" w:rsidRPr="00BB4DC0">
        <w:tab/>
        <w:t>Section 47ZE deleted</w:t>
      </w:r>
      <w:bookmarkEnd w:id="630"/>
      <w:bookmarkEnd w:id="631"/>
      <w:bookmarkEnd w:id="632"/>
    </w:p>
    <w:p w:rsidR="00DF3ACE" w:rsidRPr="00BB4DC0" w:rsidRDefault="00DF3ACE" w:rsidP="00DF3ACE">
      <w:pPr>
        <w:pStyle w:val="Subsection"/>
      </w:pPr>
      <w:r w:rsidRPr="00BB4DC0">
        <w:tab/>
      </w:r>
      <w:r w:rsidRPr="00BB4DC0">
        <w:tab/>
        <w:t>Delete section 47ZE.</w:t>
      </w:r>
    </w:p>
    <w:p w:rsidR="00DF3ACE" w:rsidRPr="00BB4DC0" w:rsidRDefault="00592FA9" w:rsidP="00DF3ACE">
      <w:pPr>
        <w:pStyle w:val="Heading5"/>
      </w:pPr>
      <w:bookmarkStart w:id="633" w:name="_Toc392134216"/>
      <w:bookmarkStart w:id="634" w:name="_Toc392144632"/>
      <w:bookmarkStart w:id="635" w:name="_Toc392151200"/>
      <w:r>
        <w:rPr>
          <w:rStyle w:val="CharSectno"/>
        </w:rPr>
        <w:t>88</w:t>
      </w:r>
      <w:r w:rsidR="00DF3ACE" w:rsidRPr="00BB4DC0">
        <w:t>.</w:t>
      </w:r>
      <w:r w:rsidR="00DF3ACE" w:rsidRPr="00BB4DC0">
        <w:tab/>
        <w:t>Section 47ZF amended</w:t>
      </w:r>
      <w:bookmarkEnd w:id="633"/>
      <w:bookmarkEnd w:id="634"/>
      <w:bookmarkEnd w:id="635"/>
    </w:p>
    <w:p w:rsidR="00DF3ACE" w:rsidRPr="00BB4DC0" w:rsidRDefault="00DF3ACE" w:rsidP="00DF3ACE">
      <w:pPr>
        <w:pStyle w:val="Subsection"/>
      </w:pPr>
      <w:r w:rsidRPr="00BB4DC0">
        <w:tab/>
      </w:r>
      <w:r w:rsidRPr="00BB4DC0">
        <w:tab/>
        <w:t>In section 47ZF(1):</w:t>
      </w:r>
    </w:p>
    <w:p w:rsidR="00DF3ACE" w:rsidRPr="00BB4DC0" w:rsidRDefault="00DF3ACE" w:rsidP="00DF3ACE">
      <w:pPr>
        <w:pStyle w:val="Indenta"/>
      </w:pPr>
      <w:r w:rsidRPr="00BB4DC0">
        <w:tab/>
      </w:r>
      <w:r w:rsidR="00592FA9">
        <w:t>(a)</w:t>
      </w:r>
      <w:r w:rsidRPr="00BB4DC0">
        <w:tab/>
        <w:t xml:space="preserve">delete </w:t>
      </w:r>
      <w:r w:rsidR="00844716">
        <w:t>paragraph (</w:t>
      </w:r>
      <w:r w:rsidRPr="00BB4DC0">
        <w:t>q);</w:t>
      </w:r>
    </w:p>
    <w:p w:rsidR="00DF3ACE" w:rsidRPr="00BB4DC0" w:rsidRDefault="00DF3ACE" w:rsidP="00DF3ACE">
      <w:pPr>
        <w:pStyle w:val="Indenta"/>
      </w:pPr>
      <w:r w:rsidRPr="00BB4DC0">
        <w:tab/>
      </w:r>
      <w:r w:rsidR="00592FA9">
        <w:t>(b)</w:t>
      </w:r>
      <w:r w:rsidRPr="00BB4DC0">
        <w:tab/>
        <w:t xml:space="preserve">in </w:t>
      </w:r>
      <w:r w:rsidR="00844716">
        <w:t>paragraph (</w:t>
      </w:r>
      <w:r w:rsidRPr="00BB4DC0">
        <w:t>u) delete “and holders of taxi</w:t>
      </w:r>
      <w:r w:rsidR="00844716">
        <w:noBreakHyphen/>
      </w:r>
      <w:r w:rsidRPr="00BB4DC0">
        <w:t>car drivers’ licences”.</w:t>
      </w:r>
    </w:p>
    <w:p w:rsidR="008F1465" w:rsidRPr="00BB4DC0" w:rsidRDefault="008F1465" w:rsidP="008F1465">
      <w:pPr>
        <w:pStyle w:val="Heading2"/>
      </w:pPr>
      <w:bookmarkStart w:id="636" w:name="_Toc364850616"/>
      <w:bookmarkStart w:id="637" w:name="_Toc364850735"/>
      <w:bookmarkStart w:id="638" w:name="_Toc364856921"/>
      <w:bookmarkStart w:id="639" w:name="_Toc364857640"/>
      <w:bookmarkStart w:id="640" w:name="_Toc365455337"/>
      <w:bookmarkStart w:id="641" w:name="_Toc365455769"/>
      <w:bookmarkStart w:id="642" w:name="_Toc369858665"/>
      <w:bookmarkStart w:id="643" w:name="_Toc370199558"/>
      <w:bookmarkStart w:id="644" w:name="_Toc391636713"/>
      <w:bookmarkStart w:id="645" w:name="_Toc391899064"/>
      <w:bookmarkStart w:id="646" w:name="_Toc392134217"/>
      <w:bookmarkStart w:id="647" w:name="_Toc392144513"/>
      <w:bookmarkStart w:id="648" w:name="_Toc392144633"/>
      <w:bookmarkStart w:id="649" w:name="_Toc392151201"/>
      <w:r w:rsidRPr="00BB4DC0">
        <w:rPr>
          <w:rStyle w:val="CharPartNo"/>
        </w:rPr>
        <w:t xml:space="preserve">Part </w:t>
      </w:r>
      <w:r w:rsidR="00592FA9">
        <w:rPr>
          <w:rStyle w:val="CharPartNo"/>
        </w:rPr>
        <w:t>11</w:t>
      </w:r>
      <w:r w:rsidRPr="00BB4DC0">
        <w:rPr>
          <w:rStyle w:val="CharDivNo"/>
        </w:rPr>
        <w:t> </w:t>
      </w:r>
      <w:r w:rsidRPr="00BB4DC0">
        <w:t>—</w:t>
      </w:r>
      <w:r w:rsidRPr="00BB4DC0">
        <w:rPr>
          <w:rStyle w:val="CharDivText"/>
        </w:rPr>
        <w:t> </w:t>
      </w:r>
      <w:r w:rsidRPr="00BB4DC0">
        <w:rPr>
          <w:rStyle w:val="CharPartText"/>
        </w:rPr>
        <w:t>Repeal</w:t>
      </w:r>
      <w:r w:rsidR="00E25AB5" w:rsidRPr="00BB4DC0">
        <w:rPr>
          <w:rStyle w:val="CharPartText"/>
        </w:rPr>
        <w: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8F1465" w:rsidRPr="00BB4DC0" w:rsidRDefault="00592FA9" w:rsidP="008F1465">
      <w:pPr>
        <w:pStyle w:val="Heading5"/>
      </w:pPr>
      <w:bookmarkStart w:id="650" w:name="_Toc392134218"/>
      <w:bookmarkStart w:id="651" w:name="_Toc392144634"/>
      <w:bookmarkStart w:id="652" w:name="_Toc392151202"/>
      <w:r>
        <w:rPr>
          <w:rStyle w:val="CharSectno"/>
        </w:rPr>
        <w:t>89</w:t>
      </w:r>
      <w:r w:rsidR="008F1465" w:rsidRPr="00BB4DC0">
        <w:t>.</w:t>
      </w:r>
      <w:r w:rsidR="008F1465" w:rsidRPr="00BB4DC0">
        <w:tab/>
        <w:t>Part </w:t>
      </w:r>
      <w:r w:rsidR="00A328D7">
        <w:t>10</w:t>
      </w:r>
      <w:r w:rsidR="008F1465" w:rsidRPr="00BB4DC0">
        <w:t xml:space="preserve"> Division </w:t>
      </w:r>
      <w:r w:rsidR="00A328D7">
        <w:t>1</w:t>
      </w:r>
      <w:r w:rsidR="008F1465" w:rsidRPr="00BB4DC0">
        <w:t xml:space="preserve"> repealed if not commenced</w:t>
      </w:r>
      <w:bookmarkEnd w:id="650"/>
      <w:bookmarkEnd w:id="651"/>
      <w:bookmarkEnd w:id="652"/>
    </w:p>
    <w:p w:rsidR="008F1465" w:rsidRPr="00BB4DC0" w:rsidRDefault="008F1465" w:rsidP="0014171F">
      <w:pPr>
        <w:pStyle w:val="Subsection"/>
      </w:pPr>
      <w:r w:rsidRPr="00BB4DC0">
        <w:tab/>
      </w:r>
      <w:r w:rsidRPr="00BB4DC0">
        <w:tab/>
        <w:t>If Part</w:t>
      </w:r>
      <w:r w:rsidR="007C5720" w:rsidRPr="00BB4DC0">
        <w:t> </w:t>
      </w:r>
      <w:r w:rsidR="00A328D7">
        <w:t>10</w:t>
      </w:r>
      <w:r w:rsidRPr="00BB4DC0">
        <w:t xml:space="preserve"> Division </w:t>
      </w:r>
      <w:r w:rsidR="00A328D7">
        <w:t>1</w:t>
      </w:r>
      <w:r w:rsidRPr="00840396">
        <w:t xml:space="preserve"> of this Act</w:t>
      </w:r>
      <w:r w:rsidR="0014171F" w:rsidRPr="00BB4DC0">
        <w:t xml:space="preserve"> do</w:t>
      </w:r>
      <w:r w:rsidR="00E25AB5" w:rsidRPr="00BB4DC0">
        <w:t>es</w:t>
      </w:r>
      <w:r w:rsidR="0014171F" w:rsidRPr="00BB4DC0">
        <w:t xml:space="preserve"> not come into operation under section </w:t>
      </w:r>
      <w:r w:rsidR="00A328D7">
        <w:t>2(c)(ii)</w:t>
      </w:r>
      <w:r w:rsidR="0014171F" w:rsidRPr="00840396">
        <w:t xml:space="preserve"> of this Act</w:t>
      </w:r>
      <w:r w:rsidR="0014171F" w:rsidRPr="00BB4DC0">
        <w:t>, delete Part</w:t>
      </w:r>
      <w:r w:rsidR="007C5720" w:rsidRPr="00BB4DC0">
        <w:t> </w:t>
      </w:r>
      <w:r w:rsidR="00A328D7">
        <w:t>10</w:t>
      </w:r>
      <w:r w:rsidR="00E25AB5" w:rsidRPr="00BB4DC0">
        <w:t xml:space="preserve"> Division</w:t>
      </w:r>
      <w:r w:rsidR="0014171F" w:rsidRPr="00BB4DC0">
        <w:t> </w:t>
      </w:r>
      <w:r w:rsidR="00A328D7">
        <w:t>1</w:t>
      </w:r>
      <w:r w:rsidR="00543726" w:rsidRPr="00BB4DC0">
        <w:t xml:space="preserve"> on </w:t>
      </w:r>
      <w:r w:rsidR="001B7135">
        <w:t>the day fixed under section </w:t>
      </w:r>
      <w:r w:rsidR="00A328D7">
        <w:t>2(b)</w:t>
      </w:r>
      <w:r w:rsidR="0014171F" w:rsidRPr="00BB4DC0">
        <w:t>.</w:t>
      </w:r>
    </w:p>
    <w:p w:rsidR="00E25AB5" w:rsidRPr="00BB4DC0" w:rsidRDefault="00592FA9" w:rsidP="00E25AB5">
      <w:pPr>
        <w:pStyle w:val="Heading5"/>
      </w:pPr>
      <w:bookmarkStart w:id="653" w:name="_Toc392134219"/>
      <w:bookmarkStart w:id="654" w:name="_Toc392144635"/>
      <w:bookmarkStart w:id="655" w:name="_Toc392151203"/>
      <w:r>
        <w:rPr>
          <w:rStyle w:val="CharSectno"/>
        </w:rPr>
        <w:t>90</w:t>
      </w:r>
      <w:r w:rsidR="00E25AB5" w:rsidRPr="00BB4DC0">
        <w:t>.</w:t>
      </w:r>
      <w:r w:rsidR="00E25AB5" w:rsidRPr="00BB4DC0">
        <w:tab/>
        <w:t>Part </w:t>
      </w:r>
      <w:r w:rsidR="00A328D7">
        <w:t>10</w:t>
      </w:r>
      <w:r w:rsidR="00E25AB5" w:rsidRPr="00BB4DC0">
        <w:t xml:space="preserve"> Division </w:t>
      </w:r>
      <w:r w:rsidR="00A328D7">
        <w:t>3</w:t>
      </w:r>
      <w:r w:rsidR="00E25AB5" w:rsidRPr="00BB4DC0">
        <w:t xml:space="preserve"> repealed if not commenced</w:t>
      </w:r>
      <w:bookmarkEnd w:id="653"/>
      <w:bookmarkEnd w:id="654"/>
      <w:bookmarkEnd w:id="655"/>
    </w:p>
    <w:p w:rsidR="00E25AB5" w:rsidRPr="00BB4DC0" w:rsidRDefault="00E25AB5" w:rsidP="00E25AB5">
      <w:pPr>
        <w:pStyle w:val="Subsection"/>
      </w:pPr>
      <w:r w:rsidRPr="00BB4DC0">
        <w:tab/>
      </w:r>
      <w:r w:rsidRPr="00BB4DC0">
        <w:tab/>
        <w:t>If Part </w:t>
      </w:r>
      <w:r w:rsidR="00A328D7">
        <w:t>10</w:t>
      </w:r>
      <w:r w:rsidRPr="00BB4DC0">
        <w:t xml:space="preserve"> Division </w:t>
      </w:r>
      <w:r w:rsidR="00A328D7">
        <w:t>3</w:t>
      </w:r>
      <w:r w:rsidRPr="00840396">
        <w:t xml:space="preserve"> of this Act</w:t>
      </w:r>
      <w:r w:rsidRPr="00BB4DC0">
        <w:t xml:space="preserve"> does not come into operation under section </w:t>
      </w:r>
      <w:r w:rsidR="00A328D7">
        <w:t>2(e)(ii)</w:t>
      </w:r>
      <w:r w:rsidRPr="00840396">
        <w:t xml:space="preserve"> of this Act</w:t>
      </w:r>
      <w:r w:rsidRPr="00BB4DC0">
        <w:t>, delete Part </w:t>
      </w:r>
      <w:r w:rsidR="00A328D7">
        <w:t>10</w:t>
      </w:r>
      <w:r w:rsidRPr="00BB4DC0">
        <w:t xml:space="preserve"> Division </w:t>
      </w:r>
      <w:r w:rsidR="00A328D7">
        <w:t>3</w:t>
      </w:r>
      <w:r w:rsidR="00543726" w:rsidRPr="00BB4DC0">
        <w:t xml:space="preserve"> on the day on which section</w:t>
      </w:r>
      <w:r w:rsidR="007C5720" w:rsidRPr="00BB4DC0">
        <w:t> </w:t>
      </w:r>
      <w:r w:rsidR="00A328D7">
        <w:t>87</w:t>
      </w:r>
      <w:r w:rsidR="00543726" w:rsidRPr="00BB4DC0">
        <w:t xml:space="preserve"> comes into operation under section</w:t>
      </w:r>
      <w:r w:rsidR="00B35D33" w:rsidRPr="00BB4DC0">
        <w:t> </w:t>
      </w:r>
      <w:r w:rsidR="00A328D7">
        <w:t>2(f)</w:t>
      </w:r>
      <w:r w:rsidRPr="00BB4DC0">
        <w:t>.</w:t>
      </w:r>
    </w:p>
    <w:p w:rsidR="00515D36" w:rsidRDefault="00674CEE" w:rsidP="00515D36">
      <w:pPr>
        <w:pStyle w:val="CentredBaseLine"/>
        <w:jc w:val="center"/>
      </w:pPr>
      <w:r w:rsidRPr="00BB4DC0">
        <w:rPr>
          <w:noProof/>
        </w:rPr>
        <w:drawing>
          <wp:inline distT="0" distB="0" distL="0" distR="0" wp14:anchorId="713ADAE9" wp14:editId="79ED0072">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15D36" w:rsidRDefault="00515D36" w:rsidP="00515D36"/>
    <w:p w:rsidR="00515D36" w:rsidRDefault="00515D36" w:rsidP="00515D36">
      <w:pPr>
        <w:sectPr w:rsidR="00515D36" w:rsidSect="00CC7199">
          <w:headerReference w:type="even" r:id="rId26"/>
          <w:headerReference w:type="default" r:id="rId27"/>
          <w:footerReference w:type="even" r:id="rId28"/>
          <w:footerReference w:type="default" r:id="rId29"/>
          <w:footerReference w:type="first" r:id="rId30"/>
          <w:endnotePr>
            <w:numFmt w:val="decimal"/>
          </w:endnotePr>
          <w:pgSz w:w="11907" w:h="16840" w:code="9"/>
          <w:pgMar w:top="2381" w:right="2410" w:bottom="3544" w:left="2410" w:header="720" w:footer="3380" w:gutter="0"/>
          <w:cols w:space="720"/>
          <w:titlePg/>
          <w:docGrid w:linePitch="326"/>
        </w:sectPr>
      </w:pPr>
    </w:p>
    <w:p w:rsidR="00515D36" w:rsidRDefault="00515D36" w:rsidP="00515D36">
      <w:pPr>
        <w:pStyle w:val="nHeading2"/>
        <w:rPr>
          <w:sz w:val="28"/>
        </w:rPr>
      </w:pPr>
      <w:bookmarkStart w:id="656" w:name="_Toc364856924"/>
      <w:bookmarkStart w:id="657" w:name="_Toc364857643"/>
      <w:bookmarkStart w:id="658" w:name="_Toc365455340"/>
      <w:bookmarkStart w:id="659" w:name="_Toc365455772"/>
      <w:bookmarkStart w:id="660" w:name="_Toc369858668"/>
      <w:bookmarkStart w:id="661" w:name="_Toc370199561"/>
      <w:bookmarkStart w:id="662" w:name="_Toc391636716"/>
      <w:bookmarkStart w:id="663" w:name="_Toc391899067"/>
      <w:bookmarkStart w:id="664" w:name="_Toc392134220"/>
      <w:bookmarkStart w:id="665" w:name="_Toc392144516"/>
      <w:bookmarkStart w:id="666" w:name="_Toc392144636"/>
      <w:bookmarkStart w:id="667" w:name="_Toc392151204"/>
      <w:r>
        <w:rPr>
          <w:sz w:val="28"/>
        </w:rPr>
        <w:t>Defined terms</w:t>
      </w:r>
      <w:bookmarkEnd w:id="656"/>
      <w:bookmarkEnd w:id="657"/>
      <w:bookmarkEnd w:id="658"/>
      <w:bookmarkEnd w:id="659"/>
      <w:bookmarkEnd w:id="660"/>
      <w:bookmarkEnd w:id="661"/>
      <w:bookmarkEnd w:id="662"/>
      <w:bookmarkEnd w:id="663"/>
      <w:bookmarkEnd w:id="664"/>
      <w:bookmarkEnd w:id="665"/>
      <w:bookmarkEnd w:id="666"/>
      <w:bookmarkEnd w:id="667"/>
    </w:p>
    <w:p w:rsidR="00515D36" w:rsidRDefault="00515D36" w:rsidP="00515D36">
      <w:pPr>
        <w:ind w:left="850" w:right="850"/>
        <w:jc w:val="center"/>
        <w:rPr>
          <w:i/>
          <w:sz w:val="18"/>
        </w:rPr>
      </w:pPr>
    </w:p>
    <w:p w:rsidR="00515D36" w:rsidRDefault="00515D36" w:rsidP="00515D36">
      <w:pPr>
        <w:ind w:left="850" w:right="850"/>
        <w:jc w:val="center"/>
        <w:rPr>
          <w:i/>
          <w:sz w:val="18"/>
        </w:rPr>
      </w:pPr>
      <w:r>
        <w:rPr>
          <w:i/>
          <w:sz w:val="18"/>
        </w:rPr>
        <w:t>[This is a list of terms defined and the provisions where they are defined.  The list is not part of the law.]</w:t>
      </w:r>
    </w:p>
    <w:p w:rsidR="00515D36" w:rsidRPr="00515D36" w:rsidRDefault="00515D36" w:rsidP="00515D36">
      <w:pPr>
        <w:pBdr>
          <w:bottom w:val="single" w:sz="4" w:space="1" w:color="auto"/>
        </w:pBdr>
        <w:tabs>
          <w:tab w:val="right" w:pos="7070"/>
        </w:tabs>
        <w:ind w:left="578"/>
        <w:rPr>
          <w:b/>
          <w:sz w:val="20"/>
        </w:rPr>
      </w:pPr>
      <w:r>
        <w:rPr>
          <w:b/>
          <w:sz w:val="20"/>
        </w:rPr>
        <w:t>Defined term</w:t>
      </w:r>
      <w:r>
        <w:rPr>
          <w:b/>
          <w:sz w:val="20"/>
        </w:rPr>
        <w:tab/>
        <w:t>Provision(s)</w:t>
      </w:r>
    </w:p>
    <w:p w:rsidR="00515D36" w:rsidRDefault="00515D36" w:rsidP="00515D36">
      <w:pPr>
        <w:pStyle w:val="DefinedTerms"/>
      </w:pPr>
      <w:bookmarkStart w:id="668" w:name="DefinedTerms"/>
      <w:bookmarkEnd w:id="668"/>
      <w:r>
        <w:t>additional identification document</w:t>
      </w:r>
      <w:r>
        <w:tab/>
        <w:t>3(1)</w:t>
      </w:r>
    </w:p>
    <w:p w:rsidR="00515D36" w:rsidRDefault="00515D36" w:rsidP="00515D36">
      <w:pPr>
        <w:pStyle w:val="DefinedTerms"/>
      </w:pPr>
      <w:r>
        <w:t>applicable training course or test</w:t>
      </w:r>
      <w:r>
        <w:tab/>
        <w:t>3(1)</w:t>
      </w:r>
    </w:p>
    <w:p w:rsidR="00515D36" w:rsidRDefault="00515D36" w:rsidP="00515D36">
      <w:pPr>
        <w:pStyle w:val="DefinedTerms"/>
      </w:pPr>
      <w:r>
        <w:t>approved</w:t>
      </w:r>
      <w:r>
        <w:tab/>
        <w:t>3(1)</w:t>
      </w:r>
    </w:p>
    <w:p w:rsidR="00515D36" w:rsidRDefault="00515D36" w:rsidP="00515D36">
      <w:pPr>
        <w:pStyle w:val="DefinedTerms"/>
      </w:pPr>
      <w:r>
        <w:t>approved medical report</w:t>
      </w:r>
      <w:r>
        <w:tab/>
        <w:t>3(1)</w:t>
      </w:r>
    </w:p>
    <w:p w:rsidR="00515D36" w:rsidRDefault="00515D36" w:rsidP="00515D36">
      <w:pPr>
        <w:pStyle w:val="DefinedTerms"/>
      </w:pPr>
      <w:r>
        <w:t>authorised officer</w:t>
      </w:r>
      <w:r>
        <w:tab/>
        <w:t>3(1)</w:t>
      </w:r>
    </w:p>
    <w:p w:rsidR="00515D36" w:rsidRDefault="00515D36" w:rsidP="00515D36">
      <w:pPr>
        <w:pStyle w:val="DefinedTerms"/>
      </w:pPr>
      <w:r>
        <w:t>cancellation order</w:t>
      </w:r>
      <w:r>
        <w:tab/>
        <w:t>3(1), 32(1)</w:t>
      </w:r>
    </w:p>
    <w:p w:rsidR="00515D36" w:rsidRDefault="00515D36" w:rsidP="00515D36">
      <w:pPr>
        <w:pStyle w:val="DefinedTerms"/>
      </w:pPr>
      <w:r>
        <w:t>CEO</w:t>
      </w:r>
      <w:r>
        <w:tab/>
        <w:t>3(1)</w:t>
      </w:r>
    </w:p>
    <w:p w:rsidR="00515D36" w:rsidRDefault="00515D36" w:rsidP="00515D36">
      <w:pPr>
        <w:pStyle w:val="DefinedTerms"/>
      </w:pPr>
      <w:r>
        <w:t>class</w:t>
      </w:r>
      <w:r>
        <w:tab/>
        <w:t>3(1)</w:t>
      </w:r>
    </w:p>
    <w:p w:rsidR="00515D36" w:rsidRDefault="00515D36" w:rsidP="00515D36">
      <w:pPr>
        <w:pStyle w:val="DefinedTerms"/>
      </w:pPr>
      <w:r>
        <w:t xml:space="preserve">commencement day </w:t>
      </w:r>
      <w:r>
        <w:tab/>
        <w:t>63</w:t>
      </w:r>
    </w:p>
    <w:p w:rsidR="00515D36" w:rsidRDefault="00515D36" w:rsidP="00515D36">
      <w:pPr>
        <w:pStyle w:val="DefinedTerms"/>
      </w:pPr>
      <w:r>
        <w:t>Commissioner of Police</w:t>
      </w:r>
      <w:r>
        <w:tab/>
        <w:t>3(1)</w:t>
      </w:r>
    </w:p>
    <w:p w:rsidR="00515D36" w:rsidRDefault="00515D36" w:rsidP="00515D36">
      <w:pPr>
        <w:pStyle w:val="DefinedTerms"/>
      </w:pPr>
      <w:r>
        <w:t>conviction</w:t>
      </w:r>
      <w:r>
        <w:tab/>
        <w:t>3(1)</w:t>
      </w:r>
    </w:p>
    <w:p w:rsidR="00515D36" w:rsidRDefault="00515D36" w:rsidP="00515D36">
      <w:pPr>
        <w:pStyle w:val="DefinedTerms"/>
      </w:pPr>
      <w:r>
        <w:t>criminal record check</w:t>
      </w:r>
      <w:r>
        <w:tab/>
        <w:t>3(1)</w:t>
      </w:r>
    </w:p>
    <w:p w:rsidR="00515D36" w:rsidRDefault="00515D36" w:rsidP="00515D36">
      <w:pPr>
        <w:pStyle w:val="DefinedTerms"/>
      </w:pPr>
      <w:r>
        <w:t>current penalty points</w:t>
      </w:r>
      <w:r>
        <w:tab/>
        <w:t>3(1)</w:t>
      </w:r>
    </w:p>
    <w:p w:rsidR="00515D36" w:rsidRDefault="00515D36" w:rsidP="00515D36">
      <w:pPr>
        <w:pStyle w:val="DefinedTerms"/>
      </w:pPr>
      <w:r>
        <w:t>dealt with by infringement notice</w:t>
      </w:r>
      <w:r>
        <w:tab/>
        <w:t>3(1)</w:t>
      </w:r>
    </w:p>
    <w:p w:rsidR="00515D36" w:rsidRDefault="00515D36" w:rsidP="00515D36">
      <w:pPr>
        <w:pStyle w:val="DefinedTerms"/>
      </w:pPr>
      <w:r>
        <w:t>Department</w:t>
      </w:r>
      <w:r>
        <w:tab/>
        <w:t>3(1)</w:t>
      </w:r>
    </w:p>
    <w:p w:rsidR="00515D36" w:rsidRDefault="00515D36" w:rsidP="00515D36">
      <w:pPr>
        <w:pStyle w:val="DefinedTerms"/>
      </w:pPr>
      <w:r>
        <w:t>designated area</w:t>
      </w:r>
      <w:r>
        <w:tab/>
        <w:t>3(1)</w:t>
      </w:r>
    </w:p>
    <w:p w:rsidR="00515D36" w:rsidRDefault="00515D36" w:rsidP="00515D36">
      <w:pPr>
        <w:pStyle w:val="DefinedTerms"/>
      </w:pPr>
      <w:r>
        <w:t>disclose</w:t>
      </w:r>
      <w:r>
        <w:tab/>
        <w:t>47</w:t>
      </w:r>
    </w:p>
    <w:p w:rsidR="00515D36" w:rsidRDefault="00515D36" w:rsidP="00515D36">
      <w:pPr>
        <w:pStyle w:val="DefinedTerms"/>
      </w:pPr>
      <w:r>
        <w:t>disqualification offence</w:t>
      </w:r>
      <w:r>
        <w:tab/>
        <w:t>3(1)</w:t>
      </w:r>
    </w:p>
    <w:p w:rsidR="00515D36" w:rsidRDefault="00515D36" w:rsidP="00515D36">
      <w:pPr>
        <w:pStyle w:val="DefinedTerms"/>
      </w:pPr>
      <w:r>
        <w:t>disqualified</w:t>
      </w:r>
      <w:r>
        <w:tab/>
        <w:t>3(1)</w:t>
      </w:r>
    </w:p>
    <w:p w:rsidR="00515D36" w:rsidRDefault="00515D36" w:rsidP="00515D36">
      <w:pPr>
        <w:pStyle w:val="DefinedTerms"/>
      </w:pPr>
      <w:r>
        <w:t>drive a vehicle as a taxi</w:t>
      </w:r>
      <w:r>
        <w:tab/>
        <w:t>3(1)</w:t>
      </w:r>
    </w:p>
    <w:p w:rsidR="00515D36" w:rsidRDefault="00867D61" w:rsidP="00515D36">
      <w:pPr>
        <w:pStyle w:val="DefinedTerms"/>
      </w:pPr>
      <w:r>
        <w:t>driver</w:t>
      </w:r>
      <w:r>
        <w:tab/>
        <w:t>9(1)</w:t>
      </w:r>
    </w:p>
    <w:p w:rsidR="00515D36" w:rsidRDefault="00515D36" w:rsidP="00515D36">
      <w:pPr>
        <w:pStyle w:val="DefinedTerms"/>
      </w:pPr>
      <w:r>
        <w:t>driver’s licence</w:t>
      </w:r>
      <w:r>
        <w:tab/>
        <w:t>3(1)</w:t>
      </w:r>
    </w:p>
    <w:p w:rsidR="00515D36" w:rsidRDefault="00515D36" w:rsidP="00515D36">
      <w:pPr>
        <w:pStyle w:val="DefinedTerms"/>
      </w:pPr>
      <w:r>
        <w:t>driver’s licence information</w:t>
      </w:r>
      <w:r>
        <w:tab/>
        <w:t>47</w:t>
      </w:r>
    </w:p>
    <w:p w:rsidR="00515D36" w:rsidRDefault="00515D36" w:rsidP="00515D36">
      <w:pPr>
        <w:pStyle w:val="DefinedTerms"/>
      </w:pPr>
      <w:r>
        <w:t>driving authorisation</w:t>
      </w:r>
      <w:r>
        <w:tab/>
        <w:t>3(1)</w:t>
      </w:r>
    </w:p>
    <w:p w:rsidR="00515D36" w:rsidRDefault="00515D36" w:rsidP="00515D36">
      <w:pPr>
        <w:pStyle w:val="DefinedTerms"/>
      </w:pPr>
      <w:r>
        <w:t>driving authorisation law</w:t>
      </w:r>
      <w:r>
        <w:tab/>
        <w:t>3(1)</w:t>
      </w:r>
    </w:p>
    <w:p w:rsidR="00515D36" w:rsidRDefault="00515D36" w:rsidP="00515D36">
      <w:pPr>
        <w:pStyle w:val="DefinedTerms"/>
      </w:pPr>
      <w:r>
        <w:t>endorsed with extension T</w:t>
      </w:r>
      <w:r>
        <w:tab/>
        <w:t>63</w:t>
      </w:r>
    </w:p>
    <w:p w:rsidR="00515D36" w:rsidRDefault="00515D36" w:rsidP="00515D36">
      <w:pPr>
        <w:pStyle w:val="DefinedTerms"/>
      </w:pPr>
      <w:r>
        <w:t>excessive penalty points notice</w:t>
      </w:r>
      <w:r>
        <w:tab/>
        <w:t>3(1), 38(1)</w:t>
      </w:r>
    </w:p>
    <w:p w:rsidR="00515D36" w:rsidRDefault="00515D36" w:rsidP="00515D36">
      <w:pPr>
        <w:pStyle w:val="DefinedTerms"/>
      </w:pPr>
      <w:r>
        <w:t>expiry day</w:t>
      </w:r>
      <w:r>
        <w:tab/>
        <w:t>15(2)</w:t>
      </w:r>
    </w:p>
    <w:p w:rsidR="00515D36" w:rsidRDefault="00515D36" w:rsidP="00515D36">
      <w:pPr>
        <w:pStyle w:val="DefinedTerms"/>
      </w:pPr>
      <w:r>
        <w:t>foreign driving authorisation</w:t>
      </w:r>
      <w:r>
        <w:tab/>
        <w:t>3(1)</w:t>
      </w:r>
    </w:p>
    <w:p w:rsidR="00515D36" w:rsidRDefault="00515D36" w:rsidP="00515D36">
      <w:pPr>
        <w:pStyle w:val="DefinedTerms"/>
      </w:pPr>
      <w:r>
        <w:t>identifying details</w:t>
      </w:r>
      <w:r>
        <w:tab/>
        <w:t>10(1)</w:t>
      </w:r>
    </w:p>
    <w:p w:rsidR="00515D36" w:rsidRDefault="00515D36" w:rsidP="00515D36">
      <w:pPr>
        <w:pStyle w:val="DefinedTerms"/>
      </w:pPr>
      <w:r>
        <w:t>infringement notice</w:t>
      </w:r>
      <w:r>
        <w:tab/>
        <w:t>3(1)</w:t>
      </w:r>
    </w:p>
    <w:p w:rsidR="00515D36" w:rsidRDefault="00515D36" w:rsidP="00515D36">
      <w:pPr>
        <w:pStyle w:val="DefinedTerms"/>
      </w:pPr>
      <w:r>
        <w:t>infringement notice information</w:t>
      </w:r>
      <w:r>
        <w:tab/>
        <w:t>47</w:t>
      </w:r>
    </w:p>
    <w:p w:rsidR="00515D36" w:rsidRDefault="00515D36" w:rsidP="00515D36">
      <w:pPr>
        <w:pStyle w:val="DefinedTerms"/>
      </w:pPr>
      <w:r>
        <w:t>interstate taxi authority</w:t>
      </w:r>
      <w:r>
        <w:tab/>
        <w:t>47</w:t>
      </w:r>
    </w:p>
    <w:p w:rsidR="00515D36" w:rsidRDefault="00515D36" w:rsidP="00515D36">
      <w:pPr>
        <w:pStyle w:val="DefinedTerms"/>
      </w:pPr>
      <w:r>
        <w:t>interstate taxi law</w:t>
      </w:r>
      <w:r>
        <w:tab/>
        <w:t>47</w:t>
      </w:r>
    </w:p>
    <w:p w:rsidR="00515D36" w:rsidRDefault="00515D36" w:rsidP="00515D36">
      <w:pPr>
        <w:pStyle w:val="DefinedTerms"/>
      </w:pPr>
      <w:r>
        <w:t>law enforcement official</w:t>
      </w:r>
      <w:r>
        <w:tab/>
        <w:t>47</w:t>
      </w:r>
    </w:p>
    <w:p w:rsidR="00515D36" w:rsidRDefault="00515D36" w:rsidP="00515D36">
      <w:pPr>
        <w:pStyle w:val="DefinedTerms"/>
      </w:pPr>
      <w:r>
        <w:t>learner’s permit</w:t>
      </w:r>
      <w:r>
        <w:tab/>
        <w:t>3(1)</w:t>
      </w:r>
    </w:p>
    <w:p w:rsidR="00515D36" w:rsidRDefault="00515D36" w:rsidP="00515D36">
      <w:pPr>
        <w:pStyle w:val="DefinedTerms"/>
      </w:pPr>
      <w:r>
        <w:t>licence</w:t>
      </w:r>
      <w:r>
        <w:tab/>
        <w:t>3(1)</w:t>
      </w:r>
    </w:p>
    <w:p w:rsidR="00515D36" w:rsidRDefault="00515D36" w:rsidP="00515D36">
      <w:pPr>
        <w:pStyle w:val="DefinedTerms"/>
      </w:pPr>
      <w:r>
        <w:t>licence document</w:t>
      </w:r>
      <w:r>
        <w:tab/>
        <w:t>3(1)</w:t>
      </w:r>
    </w:p>
    <w:p w:rsidR="00515D36" w:rsidRDefault="00515D36" w:rsidP="00515D36">
      <w:pPr>
        <w:pStyle w:val="DefinedTerms"/>
      </w:pPr>
      <w:r>
        <w:t>licensee</w:t>
      </w:r>
      <w:r>
        <w:tab/>
        <w:t>3(1)</w:t>
      </w:r>
    </w:p>
    <w:p w:rsidR="00515D36" w:rsidRDefault="00515D36" w:rsidP="00515D36">
      <w:pPr>
        <w:pStyle w:val="DefinedTerms"/>
      </w:pPr>
      <w:r>
        <w:t>medical practitioner</w:t>
      </w:r>
      <w:r>
        <w:tab/>
        <w:t>3(1)</w:t>
      </w:r>
    </w:p>
    <w:p w:rsidR="00515D36" w:rsidRDefault="00515D36" w:rsidP="00515D36">
      <w:pPr>
        <w:pStyle w:val="DefinedTerms"/>
      </w:pPr>
      <w:r>
        <w:t>new disqualification period</w:t>
      </w:r>
      <w:r>
        <w:tab/>
        <w:t>39(1)</w:t>
      </w:r>
    </w:p>
    <w:p w:rsidR="00515D36" w:rsidRDefault="00515D36" w:rsidP="00515D36">
      <w:pPr>
        <w:pStyle w:val="DefinedTerms"/>
      </w:pPr>
      <w:r>
        <w:t>notifiable condition</w:t>
      </w:r>
      <w:r>
        <w:tab/>
        <w:t>3(1)</w:t>
      </w:r>
    </w:p>
    <w:p w:rsidR="00515D36" w:rsidRDefault="00515D36" w:rsidP="00515D36">
      <w:pPr>
        <w:pStyle w:val="DefinedTerms"/>
      </w:pPr>
      <w:r>
        <w:t>offence information</w:t>
      </w:r>
      <w:r>
        <w:tab/>
        <w:t>47</w:t>
      </w:r>
    </w:p>
    <w:p w:rsidR="00515D36" w:rsidRDefault="00515D36" w:rsidP="00515D36">
      <w:pPr>
        <w:pStyle w:val="DefinedTerms"/>
      </w:pPr>
      <w:r>
        <w:t>Part 4</w:t>
      </w:r>
      <w:r>
        <w:tab/>
        <w:t>2</w:t>
      </w:r>
    </w:p>
    <w:p w:rsidR="00515D36" w:rsidRDefault="00515D36" w:rsidP="00515D36">
      <w:pPr>
        <w:pStyle w:val="DefinedTerms"/>
      </w:pPr>
      <w:r>
        <w:t>penalty points offence</w:t>
      </w:r>
      <w:r>
        <w:tab/>
        <w:t>3(1)</w:t>
      </w:r>
    </w:p>
    <w:p w:rsidR="00515D36" w:rsidRDefault="00515D36" w:rsidP="00515D36">
      <w:pPr>
        <w:pStyle w:val="DefinedTerms"/>
      </w:pPr>
      <w:r>
        <w:t>penalty points register</w:t>
      </w:r>
      <w:r>
        <w:tab/>
        <w:t>3(1)</w:t>
      </w:r>
    </w:p>
    <w:p w:rsidR="00515D36" w:rsidRDefault="00515D36" w:rsidP="00515D36">
      <w:pPr>
        <w:pStyle w:val="DefinedTerms"/>
      </w:pPr>
      <w:r>
        <w:t>pre</w:t>
      </w:r>
      <w:r>
        <w:noBreakHyphen/>
        <w:t>commencement licence</w:t>
      </w:r>
      <w:r>
        <w:tab/>
        <w:t>63</w:t>
      </w:r>
    </w:p>
    <w:p w:rsidR="00515D36" w:rsidRDefault="00515D36" w:rsidP="00515D36">
      <w:pPr>
        <w:pStyle w:val="DefinedTerms"/>
      </w:pPr>
      <w:r>
        <w:t>pre</w:t>
      </w:r>
      <w:r>
        <w:noBreakHyphen/>
        <w:t>commencement period</w:t>
      </w:r>
      <w:r>
        <w:tab/>
        <w:t>63</w:t>
      </w:r>
    </w:p>
    <w:p w:rsidR="00515D36" w:rsidRDefault="00515D36" w:rsidP="00515D36">
      <w:pPr>
        <w:pStyle w:val="DefinedTerms"/>
      </w:pPr>
      <w:r>
        <w:t>proclamation day</w:t>
      </w:r>
      <w:r>
        <w:tab/>
        <w:t>2, 63</w:t>
      </w:r>
    </w:p>
    <w:p w:rsidR="00515D36" w:rsidRDefault="00515D36" w:rsidP="00515D36">
      <w:pPr>
        <w:pStyle w:val="DefinedTerms"/>
      </w:pPr>
      <w:r>
        <w:t>provider</w:t>
      </w:r>
      <w:r>
        <w:tab/>
        <w:t>3(1)</w:t>
      </w:r>
    </w:p>
    <w:p w:rsidR="00515D36" w:rsidRDefault="00515D36" w:rsidP="00515D36">
      <w:pPr>
        <w:pStyle w:val="DefinedTerms"/>
      </w:pPr>
      <w:r>
        <w:t>qualification period</w:t>
      </w:r>
      <w:r>
        <w:tab/>
        <w:t>3(1), 56(2)</w:t>
      </w:r>
    </w:p>
    <w:p w:rsidR="00515D36" w:rsidRDefault="00515D36" w:rsidP="00515D36">
      <w:pPr>
        <w:pStyle w:val="DefinedTerms"/>
      </w:pPr>
      <w:r>
        <w:t>relevant person</w:t>
      </w:r>
      <w:r>
        <w:tab/>
        <w:t>47</w:t>
      </w:r>
    </w:p>
    <w:p w:rsidR="00515D36" w:rsidRDefault="00515D36" w:rsidP="00515D36">
      <w:pPr>
        <w:pStyle w:val="DefinedTerms"/>
      </w:pPr>
      <w:r>
        <w:t>remote communication</w:t>
      </w:r>
      <w:r>
        <w:tab/>
        <w:t>43(1)</w:t>
      </w:r>
    </w:p>
    <w:p w:rsidR="00515D36" w:rsidRDefault="00515D36" w:rsidP="00515D36">
      <w:pPr>
        <w:pStyle w:val="DefinedTerms"/>
      </w:pPr>
      <w:r>
        <w:t>reviewable decision</w:t>
      </w:r>
      <w:r>
        <w:tab/>
        <w:t>55(1)</w:t>
      </w:r>
    </w:p>
    <w:p w:rsidR="00515D36" w:rsidRDefault="00515D36" w:rsidP="00515D36">
      <w:pPr>
        <w:pStyle w:val="DefinedTerms"/>
      </w:pPr>
      <w:r>
        <w:t>road law</w:t>
      </w:r>
      <w:r>
        <w:tab/>
        <w:t>47</w:t>
      </w:r>
    </w:p>
    <w:p w:rsidR="00515D36" w:rsidRDefault="00515D36" w:rsidP="00515D36">
      <w:pPr>
        <w:pStyle w:val="DefinedTerms"/>
      </w:pPr>
      <w:r>
        <w:t>road traffic Director General</w:t>
      </w:r>
      <w:r>
        <w:tab/>
        <w:t>47</w:t>
      </w:r>
    </w:p>
    <w:p w:rsidR="00515D36" w:rsidRDefault="00515D36" w:rsidP="00515D36">
      <w:pPr>
        <w:pStyle w:val="DefinedTerms"/>
      </w:pPr>
      <w:r>
        <w:t>suspended</w:t>
      </w:r>
      <w:r>
        <w:tab/>
        <w:t>3(1)</w:t>
      </w:r>
    </w:p>
    <w:p w:rsidR="00515D36" w:rsidRDefault="00515D36" w:rsidP="00515D36">
      <w:pPr>
        <w:pStyle w:val="DefinedTerms"/>
      </w:pPr>
      <w:r>
        <w:t>suspension order</w:t>
      </w:r>
      <w:r>
        <w:tab/>
        <w:t>3(1), 30(1)</w:t>
      </w:r>
    </w:p>
    <w:p w:rsidR="00515D36" w:rsidRDefault="00515D36" w:rsidP="00515D36">
      <w:pPr>
        <w:pStyle w:val="DefinedTerms"/>
      </w:pPr>
      <w:r>
        <w:t>taxi dispatch service</w:t>
      </w:r>
      <w:r>
        <w:tab/>
        <w:t>3(1)</w:t>
      </w:r>
    </w:p>
    <w:p w:rsidR="00515D36" w:rsidRDefault="00515D36" w:rsidP="00515D36">
      <w:pPr>
        <w:pStyle w:val="DefinedTerms"/>
      </w:pPr>
      <w:r>
        <w:t>taxi driver licence</w:t>
      </w:r>
      <w:r>
        <w:tab/>
        <w:t>3(1), 49</w:t>
      </w:r>
    </w:p>
    <w:p w:rsidR="00515D36" w:rsidRDefault="00515D36" w:rsidP="00515D36">
      <w:pPr>
        <w:pStyle w:val="DefinedTerms"/>
      </w:pPr>
      <w:r>
        <w:t>taxi driver licence information</w:t>
      </w:r>
      <w:r>
        <w:tab/>
        <w:t>47</w:t>
      </w:r>
    </w:p>
    <w:p w:rsidR="00515D36" w:rsidRDefault="00515D36" w:rsidP="00515D36">
      <w:pPr>
        <w:pStyle w:val="DefinedTerms"/>
      </w:pPr>
      <w:r>
        <w:t>test</w:t>
      </w:r>
      <w:r>
        <w:tab/>
        <w:t>3(1)</w:t>
      </w:r>
    </w:p>
    <w:p w:rsidR="00515D36" w:rsidRDefault="00515D36" w:rsidP="00515D36">
      <w:pPr>
        <w:pStyle w:val="DefinedTerms"/>
      </w:pPr>
      <w:r>
        <w:t>traffic infringement notice information</w:t>
      </w:r>
      <w:r>
        <w:tab/>
        <w:t>47</w:t>
      </w:r>
    </w:p>
    <w:p w:rsidR="00515D36" w:rsidRDefault="00515D36" w:rsidP="00515D36">
      <w:pPr>
        <w:pStyle w:val="DefinedTerms"/>
      </w:pPr>
      <w:r>
        <w:t>traffic record check</w:t>
      </w:r>
      <w:r>
        <w:tab/>
        <w:t>3(1)</w:t>
      </w:r>
    </w:p>
    <w:p w:rsidR="00515D36" w:rsidRDefault="00515D36" w:rsidP="00C254F8">
      <w:pPr>
        <w:rPr>
          <w:sz w:val="22"/>
          <w:szCs w:val="22"/>
        </w:rPr>
      </w:pPr>
    </w:p>
    <w:p w:rsidR="00C254F8" w:rsidRPr="00C254F8" w:rsidRDefault="00C254F8" w:rsidP="00C254F8">
      <w:pPr>
        <w:rPr>
          <w:sz w:val="22"/>
          <w:szCs w:val="22"/>
        </w:rPr>
        <w:sectPr w:rsidR="00C254F8" w:rsidRPr="00C254F8" w:rsidSect="00CC7199">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rsidR="00CE5B4C" w:rsidRPr="00C0626A" w:rsidRDefault="00CE5B4C" w:rsidP="00515D36">
      <w:pPr>
        <w:rPr>
          <w:sz w:val="22"/>
          <w:szCs w:val="22"/>
        </w:rPr>
      </w:pPr>
    </w:p>
    <w:sectPr w:rsidR="00CE5B4C" w:rsidRPr="00C0626A" w:rsidSect="00CC7199">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67" w:rsidRDefault="00C20867">
      <w:pPr>
        <w:rPr>
          <w:b/>
          <w:sz w:val="28"/>
        </w:rPr>
      </w:pPr>
      <w:r>
        <w:rPr>
          <w:b/>
          <w:sz w:val="28"/>
        </w:rPr>
        <w:t>Endnotes</w:t>
      </w:r>
    </w:p>
    <w:p w:rsidR="00C20867" w:rsidRDefault="00C20867">
      <w:pPr>
        <w:spacing w:after="240"/>
        <w:rPr>
          <w:rFonts w:ascii="Times" w:hAnsi="Times"/>
          <w:sz w:val="18"/>
        </w:rPr>
      </w:pPr>
      <w:r>
        <w:rPr>
          <w:sz w:val="20"/>
        </w:rPr>
        <w:t>[For ease of reference detach these notes and read them alongside the draft.]</w:t>
      </w:r>
    </w:p>
  </w:endnote>
  <w:endnote w:type="continuationSeparator" w:id="0">
    <w:p w:rsidR="00C20867" w:rsidRDefault="00C20867">
      <w:pPr>
        <w:pStyle w:val="Footer"/>
      </w:pPr>
    </w:p>
  </w:endnote>
  <w:endnote w:type="continuationNotice" w:id="1">
    <w:p w:rsidR="00C20867" w:rsidRDefault="00C20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p>
  <w:p w:rsidR="00CC7199" w:rsidRPr="00506300" w:rsidRDefault="00CC7199" w:rsidP="0050630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B7A">
      <w:rPr>
        <w:rStyle w:val="CharPageNo"/>
        <w:rFonts w:ascii="Arial" w:hAnsi="Arial"/>
        <w:noProof/>
      </w:rPr>
      <w:t>68</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 xml:space="preserve"> </w:t>
    </w:r>
  </w:p>
  <w:p w:rsidR="00C20867" w:rsidRPr="00CC7199" w:rsidRDefault="00CC7199" w:rsidP="00CC7199">
    <w:pPr>
      <w:rPr>
        <w:rFonts w:cs="Arial"/>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B7A">
      <w:rPr>
        <w:rStyle w:val="CharPageNo"/>
        <w:rFonts w:ascii="Arial" w:hAnsi="Arial"/>
        <w:noProof/>
      </w:rPr>
      <w:t>67</w:t>
    </w:r>
    <w:r>
      <w:rPr>
        <w:rStyle w:val="CharPageNo"/>
        <w:rFonts w:ascii="Arial" w:hAnsi="Arial"/>
      </w:rPr>
      <w:fldChar w:fldCharType="end"/>
    </w:r>
  </w:p>
  <w:p w:rsidR="00C20867" w:rsidRPr="00CC7199" w:rsidRDefault="00CC7199" w:rsidP="00CC7199">
    <w:pPr>
      <w:rPr>
        <w:rFonts w:cs="Arial"/>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B7A">
      <w:rPr>
        <w:rStyle w:val="CharPageNo"/>
        <w:rFonts w:ascii="Arial" w:hAnsi="Arial"/>
        <w:noProof/>
      </w:rPr>
      <w:t>2</w:t>
    </w:r>
    <w:r>
      <w:rPr>
        <w:rStyle w:val="CharPageNo"/>
        <w:rFonts w:ascii="Arial" w:hAnsi="Arial"/>
      </w:rPr>
      <w:fldChar w:fldCharType="end"/>
    </w:r>
  </w:p>
  <w:p w:rsidR="00CC7199" w:rsidRPr="00CC7199" w:rsidRDefault="00CC7199" w:rsidP="00CC7199">
    <w:pPr>
      <w:rPr>
        <w:rFonts w:cs="Arial"/>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r>
  </w:p>
  <w:p w:rsidR="00CC7199" w:rsidRPr="00506300" w:rsidRDefault="00CC7199" w:rsidP="005063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r>
  </w:p>
  <w:p w:rsidR="00CC7199" w:rsidRPr="00506300" w:rsidRDefault="00CC7199" w:rsidP="005063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0B7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p>
  <w:p w:rsidR="00CC7199" w:rsidRPr="00506300" w:rsidRDefault="00CC7199" w:rsidP="00506300">
    <w:pPr>
      <w:rPr>
        <w:rFonts w:ascii="Arial" w:hAnsi="Arial"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B7A">
      <w:rPr>
        <w:rStyle w:val="CharPageNo"/>
        <w:rFonts w:ascii="Arial" w:hAnsi="Arial"/>
        <w:noProof/>
      </w:rPr>
      <w:t>v</w:t>
    </w:r>
    <w:r>
      <w:rPr>
        <w:rStyle w:val="CharPageNo"/>
        <w:rFonts w:ascii="Arial" w:hAnsi="Arial"/>
      </w:rPr>
      <w:fldChar w:fldCharType="end"/>
    </w:r>
  </w:p>
  <w:p w:rsidR="00CC7199" w:rsidRPr="00506300" w:rsidRDefault="00CC7199" w:rsidP="0050630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0B7A">
      <w:rPr>
        <w:rStyle w:val="PageNumber"/>
        <w:rFonts w:ascii="Arial" w:hAnsi="Arial" w:cs="Arial"/>
        <w:noProof/>
      </w:rPr>
      <w:t>i</w:t>
    </w:r>
    <w:r>
      <w:rPr>
        <w:rStyle w:val="PageNumber"/>
        <w:rFonts w:ascii="Arial" w:hAnsi="Arial" w:cs="Arial"/>
      </w:rPr>
      <w:fldChar w:fldCharType="end"/>
    </w:r>
  </w:p>
  <w:p w:rsidR="00CC7199" w:rsidRPr="00506300" w:rsidRDefault="00CC7199" w:rsidP="00506300">
    <w:pPr>
      <w:rPr>
        <w:rFonts w:ascii="Arial" w:hAnsi="Arial"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p>
  <w:p w:rsidR="00C20867" w:rsidRPr="00CC7199" w:rsidRDefault="00CC7199" w:rsidP="00CC7199">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CC7199" w:rsidRPr="00CC7199" w:rsidRDefault="00CC7199" w:rsidP="00CC7199">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Footer"/>
      <w:tabs>
        <w:tab w:val="clear" w:pos="4153"/>
        <w:tab w:val="right" w:pos="7088"/>
      </w:tabs>
      <w:rPr>
        <w:rStyle w:val="PageNumber"/>
      </w:rPr>
    </w:pPr>
  </w:p>
  <w:p w:rsidR="00CC7199" w:rsidRDefault="00CC7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0B7A">
      <w:rPr>
        <w:rFonts w:ascii="Arial" w:hAnsi="Arial" w:cs="Arial"/>
        <w:sz w:val="20"/>
        <w:lang w:val="en-US"/>
      </w:rPr>
      <w:t>02 Jul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610B7A">
      <w:rPr>
        <w:rFonts w:ascii="Arial" w:hAnsi="Arial" w:cs="Arial"/>
        <w:sz w:val="20"/>
        <w:lang w:val="en-US"/>
      </w:rPr>
      <w:t>No. 18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0B7A">
      <w:rPr>
        <w:rStyle w:val="CharPageNo"/>
        <w:rFonts w:ascii="Arial" w:hAnsi="Arial"/>
        <w:noProof/>
      </w:rPr>
      <w:t>1</w:t>
    </w:r>
    <w:r>
      <w:rPr>
        <w:rStyle w:val="CharPageNo"/>
        <w:rFonts w:ascii="Arial" w:hAnsi="Arial"/>
      </w:rPr>
      <w:fldChar w:fldCharType="end"/>
    </w:r>
  </w:p>
  <w:p w:rsidR="00C20867" w:rsidRPr="00CC7199" w:rsidRDefault="00CC7199" w:rsidP="00CC7199">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67" w:rsidRDefault="00C20867">
      <w:r>
        <w:separator/>
      </w:r>
    </w:p>
  </w:footnote>
  <w:footnote w:type="continuationSeparator" w:id="0">
    <w:p w:rsidR="00C20867" w:rsidRDefault="00C2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99" w:rsidRDefault="00CC7199">
    <w:pPr>
      <w:pStyle w:val="headerpartodd"/>
      <w:ind w:left="0" w:firstLine="0"/>
      <w:rPr>
        <w:i/>
      </w:rPr>
    </w:pPr>
    <w:r>
      <w:rPr>
        <w:i/>
      </w:rPr>
      <w:fldChar w:fldCharType="begin"/>
    </w:r>
    <w:r>
      <w:rPr>
        <w:i/>
      </w:rPr>
      <w:instrText xml:space="preserve"> Styleref "Name of Act/Reg" </w:instrText>
    </w:r>
    <w:r>
      <w:rPr>
        <w:i/>
      </w:rPr>
      <w:fldChar w:fldCharType="separate"/>
    </w:r>
    <w:r w:rsidR="00610B7A">
      <w:rPr>
        <w:i/>
        <w:noProof/>
      </w:rPr>
      <w:t>Taxi Drivers Licensing Act 2014</w:t>
    </w:r>
    <w:r>
      <w:rPr>
        <w:i/>
      </w:rPr>
      <w:fldChar w:fldCharType="end"/>
    </w:r>
  </w:p>
  <w:p w:rsidR="00CC7199" w:rsidRDefault="00CC71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C7199" w:rsidRDefault="00CC71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C7199" w:rsidRDefault="00CC7199">
    <w:pPr>
      <w:pStyle w:val="headerpart"/>
    </w:pPr>
  </w:p>
  <w:p w:rsidR="00CC7199" w:rsidRDefault="00CC7199">
    <w:pPr>
      <w:pBdr>
        <w:bottom w:val="single" w:sz="6" w:space="1" w:color="auto"/>
      </w:pBdr>
      <w:rPr>
        <w:b/>
      </w:rPr>
    </w:pPr>
  </w:p>
  <w:p w:rsidR="00CC7199" w:rsidRDefault="00CC71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20867">
      <w:tc>
        <w:tcPr>
          <w:tcW w:w="7263" w:type="dxa"/>
          <w:gridSpan w:val="2"/>
        </w:tcPr>
        <w:p w:rsidR="00C20867" w:rsidRDefault="00610B7A">
          <w:pPr>
            <w:pStyle w:val="HeaderActNameLeft"/>
          </w:pPr>
          <w:r>
            <w:fldChar w:fldCharType="begin"/>
          </w:r>
          <w:r>
            <w:instrText xml:space="preserve"> STYLEREF "Name of Act/Reg" \* CHARFORMAT </w:instrText>
          </w:r>
          <w:r>
            <w:fldChar w:fldCharType="separate"/>
          </w:r>
          <w:r>
            <w:rPr>
              <w:noProof/>
            </w:rPr>
            <w:t>Taxi Drivers Licensing Act 2014</w:t>
          </w:r>
          <w:r>
            <w:rPr>
              <w:noProof/>
            </w:rPr>
            <w:fldChar w:fldCharType="end"/>
          </w:r>
        </w:p>
      </w:tc>
    </w:tr>
    <w:tr w:rsidR="00C20867">
      <w:tc>
        <w:tcPr>
          <w:tcW w:w="1548" w:type="dxa"/>
        </w:tcPr>
        <w:p w:rsidR="00C20867" w:rsidRDefault="00C20867">
          <w:pPr>
            <w:pStyle w:val="HeaderNumberLeft"/>
          </w:pPr>
        </w:p>
      </w:tc>
      <w:tc>
        <w:tcPr>
          <w:tcW w:w="5715" w:type="dxa"/>
          <w:vAlign w:val="bottom"/>
        </w:tcPr>
        <w:p w:rsidR="00C20867" w:rsidRDefault="00C20867">
          <w:pPr>
            <w:pStyle w:val="HeaderTextLeft"/>
          </w:pPr>
        </w:p>
      </w:tc>
    </w:tr>
    <w:tr w:rsidR="00C20867">
      <w:tc>
        <w:tcPr>
          <w:tcW w:w="1548" w:type="dxa"/>
        </w:tcPr>
        <w:p w:rsidR="00C20867" w:rsidRDefault="00C20867">
          <w:pPr>
            <w:pStyle w:val="HeaderNumberLeft"/>
          </w:pPr>
        </w:p>
      </w:tc>
      <w:tc>
        <w:tcPr>
          <w:tcW w:w="5715" w:type="dxa"/>
          <w:vAlign w:val="bottom"/>
        </w:tcPr>
        <w:p w:rsidR="00C20867" w:rsidRDefault="00C20867">
          <w:pPr>
            <w:pStyle w:val="HeaderTextLeft"/>
          </w:pPr>
        </w:p>
      </w:tc>
    </w:tr>
    <w:tr w:rsidR="00C20867">
      <w:tc>
        <w:tcPr>
          <w:tcW w:w="7263" w:type="dxa"/>
          <w:gridSpan w:val="2"/>
        </w:tcPr>
        <w:p w:rsidR="00C20867" w:rsidRPr="00515D36" w:rsidRDefault="00C20867">
          <w:pPr>
            <w:pStyle w:val="HeaderTextLeft"/>
            <w:rPr>
              <w:b/>
            </w:rPr>
          </w:pPr>
          <w:r>
            <w:rPr>
              <w:b/>
            </w:rPr>
            <w:t>Defined terms</w:t>
          </w:r>
        </w:p>
      </w:tc>
    </w:tr>
  </w:tbl>
  <w:p w:rsidR="00C20867" w:rsidRDefault="00C20867">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867">
      <w:trPr>
        <w:cantSplit/>
      </w:trPr>
      <w:tc>
        <w:tcPr>
          <w:tcW w:w="7263" w:type="dxa"/>
          <w:gridSpan w:val="2"/>
        </w:tcPr>
        <w:p w:rsidR="00C20867" w:rsidRDefault="00610B7A">
          <w:pPr>
            <w:pStyle w:val="HeaderActNameRight"/>
            <w:ind w:right="17"/>
          </w:pPr>
          <w:r>
            <w:fldChar w:fldCharType="begin"/>
          </w:r>
          <w:r>
            <w:instrText xml:space="preserve"> STYLEREF "Name of Act/Reg" \* CHARFORMAT </w:instrText>
          </w:r>
          <w:r>
            <w:fldChar w:fldCharType="separate"/>
          </w:r>
          <w:r>
            <w:rPr>
              <w:noProof/>
            </w:rPr>
            <w:t>Taxi Drivers Licensing Act 2014</w:t>
          </w:r>
          <w:r>
            <w:rPr>
              <w:noProof/>
            </w:rPr>
            <w:fldChar w:fldCharType="end"/>
          </w:r>
        </w:p>
      </w:tc>
    </w:tr>
    <w:tr w:rsidR="00C20867">
      <w:tc>
        <w:tcPr>
          <w:tcW w:w="5715" w:type="dxa"/>
          <w:vAlign w:val="bottom"/>
        </w:tcPr>
        <w:p w:rsidR="00C20867" w:rsidRDefault="00C20867">
          <w:pPr>
            <w:pStyle w:val="HeaderTextRight"/>
          </w:pPr>
        </w:p>
      </w:tc>
      <w:tc>
        <w:tcPr>
          <w:tcW w:w="1548" w:type="dxa"/>
        </w:tcPr>
        <w:p w:rsidR="00C20867" w:rsidRDefault="00C20867">
          <w:pPr>
            <w:pStyle w:val="HeaderNumberLeft"/>
            <w:ind w:right="17"/>
            <w:jc w:val="right"/>
          </w:pPr>
        </w:p>
      </w:tc>
    </w:tr>
    <w:tr w:rsidR="00C20867">
      <w:tc>
        <w:tcPr>
          <w:tcW w:w="5715" w:type="dxa"/>
          <w:vAlign w:val="bottom"/>
        </w:tcPr>
        <w:p w:rsidR="00C20867" w:rsidRDefault="00C20867">
          <w:pPr>
            <w:pStyle w:val="HeaderTextRight"/>
          </w:pPr>
        </w:p>
      </w:tc>
      <w:tc>
        <w:tcPr>
          <w:tcW w:w="1548" w:type="dxa"/>
        </w:tcPr>
        <w:p w:rsidR="00C20867" w:rsidRDefault="00C20867">
          <w:pPr>
            <w:pStyle w:val="HeaderNumberLeft"/>
            <w:ind w:right="17"/>
            <w:jc w:val="right"/>
          </w:pPr>
        </w:p>
      </w:tc>
    </w:tr>
    <w:tr w:rsidR="00C20867">
      <w:trPr>
        <w:cantSplit/>
      </w:trPr>
      <w:tc>
        <w:tcPr>
          <w:tcW w:w="7263" w:type="dxa"/>
          <w:gridSpan w:val="2"/>
        </w:tcPr>
        <w:p w:rsidR="00C20867" w:rsidRPr="00515D36" w:rsidRDefault="00C20867">
          <w:pPr>
            <w:pStyle w:val="HeaderNumberRight"/>
            <w:ind w:right="17"/>
          </w:pPr>
          <w:r>
            <w:t>Defined terms</w:t>
          </w:r>
        </w:p>
      </w:tc>
    </w:tr>
  </w:tbl>
  <w:p w:rsidR="00C20867" w:rsidRDefault="00C20867">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67" w:rsidRDefault="00C208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67" w:rsidRDefault="00C20867">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67" w:rsidRDefault="00C20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7A" w:rsidRDefault="00610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7A" w:rsidRDefault="00610B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7199">
      <w:trPr>
        <w:cantSplit/>
      </w:trPr>
      <w:tc>
        <w:tcPr>
          <w:tcW w:w="7258" w:type="dxa"/>
          <w:gridSpan w:val="2"/>
        </w:tcPr>
        <w:p w:rsidR="00CC7199" w:rsidRDefault="00CC7199">
          <w:pPr>
            <w:pStyle w:val="HeaderActNameLeft"/>
          </w:pPr>
          <w:fldSimple w:instr=" Styleref &quot;Name of Act/Reg&quot; ">
            <w:r w:rsidR="00610B7A">
              <w:rPr>
                <w:noProof/>
              </w:rPr>
              <w:t>Taxi Drivers Licensing Act 2014</w:t>
            </w:r>
          </w:fldSimple>
        </w:p>
      </w:tc>
    </w:tr>
    <w:tr w:rsidR="00CC7199">
      <w:tc>
        <w:tcPr>
          <w:tcW w:w="1548" w:type="dxa"/>
        </w:tcPr>
        <w:p w:rsidR="00CC7199" w:rsidRDefault="00CC7199">
          <w:pPr>
            <w:pStyle w:val="HeaderNumberLeft"/>
          </w:pPr>
        </w:p>
      </w:tc>
      <w:tc>
        <w:tcPr>
          <w:tcW w:w="5715" w:type="dxa"/>
        </w:tcPr>
        <w:p w:rsidR="00CC7199" w:rsidRDefault="00CC7199">
          <w:pPr>
            <w:pStyle w:val="HeaderTextLeft"/>
          </w:pPr>
        </w:p>
      </w:tc>
    </w:tr>
    <w:tr w:rsidR="00CC7199">
      <w:tc>
        <w:tcPr>
          <w:tcW w:w="1548" w:type="dxa"/>
        </w:tcPr>
        <w:p w:rsidR="00CC7199" w:rsidRDefault="00CC7199">
          <w:pPr>
            <w:pStyle w:val="HeaderNumberLeft"/>
          </w:pPr>
        </w:p>
      </w:tc>
      <w:tc>
        <w:tcPr>
          <w:tcW w:w="5715" w:type="dxa"/>
        </w:tcPr>
        <w:p w:rsidR="00CC7199" w:rsidRDefault="00CC7199">
          <w:pPr>
            <w:pStyle w:val="HeaderTextLeft"/>
          </w:pPr>
        </w:p>
      </w:tc>
    </w:tr>
    <w:tr w:rsidR="00CC7199">
      <w:trPr>
        <w:cantSplit/>
      </w:trPr>
      <w:tc>
        <w:tcPr>
          <w:tcW w:w="7258" w:type="dxa"/>
          <w:gridSpan w:val="2"/>
        </w:tcPr>
        <w:p w:rsidR="00CC7199" w:rsidRDefault="00CC7199">
          <w:pPr>
            <w:pStyle w:val="HeaderSectionLeft"/>
            <w:rPr>
              <w:b w:val="0"/>
            </w:rPr>
          </w:pPr>
          <w:r>
            <w:rPr>
              <w:b w:val="0"/>
            </w:rPr>
            <w:t>Contents</w:t>
          </w:r>
        </w:p>
      </w:tc>
    </w:tr>
  </w:tbl>
  <w:p w:rsidR="00CC7199" w:rsidRDefault="00CC71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7199">
      <w:trPr>
        <w:cantSplit/>
      </w:trPr>
      <w:tc>
        <w:tcPr>
          <w:tcW w:w="7258" w:type="dxa"/>
          <w:gridSpan w:val="2"/>
        </w:tcPr>
        <w:p w:rsidR="00CC7199" w:rsidRDefault="00CC7199">
          <w:pPr>
            <w:pStyle w:val="HeaderActNameRight"/>
            <w:ind w:right="17"/>
          </w:pPr>
          <w:fldSimple w:instr=" Styleref &quot;Name of Act/Reg&quot; ">
            <w:r w:rsidR="00610B7A">
              <w:rPr>
                <w:noProof/>
              </w:rPr>
              <w:t>Taxi Drivers Licensing Act 2014</w:t>
            </w:r>
          </w:fldSimple>
        </w:p>
      </w:tc>
    </w:tr>
    <w:tr w:rsidR="00CC7199">
      <w:tc>
        <w:tcPr>
          <w:tcW w:w="5715" w:type="dxa"/>
        </w:tcPr>
        <w:p w:rsidR="00CC7199" w:rsidRDefault="00CC7199">
          <w:pPr>
            <w:pStyle w:val="HeaderTextRight"/>
          </w:pPr>
        </w:p>
      </w:tc>
      <w:tc>
        <w:tcPr>
          <w:tcW w:w="1548" w:type="dxa"/>
        </w:tcPr>
        <w:p w:rsidR="00CC7199" w:rsidRDefault="00CC7199">
          <w:pPr>
            <w:pStyle w:val="HeaderNumberRight"/>
            <w:ind w:right="17"/>
          </w:pPr>
        </w:p>
      </w:tc>
    </w:tr>
    <w:tr w:rsidR="00CC7199">
      <w:tc>
        <w:tcPr>
          <w:tcW w:w="5715" w:type="dxa"/>
        </w:tcPr>
        <w:p w:rsidR="00CC7199" w:rsidRDefault="00CC7199">
          <w:pPr>
            <w:pStyle w:val="HeaderTextRight"/>
          </w:pPr>
        </w:p>
      </w:tc>
      <w:tc>
        <w:tcPr>
          <w:tcW w:w="1548" w:type="dxa"/>
        </w:tcPr>
        <w:p w:rsidR="00CC7199" w:rsidRDefault="00CC7199">
          <w:pPr>
            <w:pStyle w:val="HeaderNumberRight"/>
            <w:ind w:right="17"/>
          </w:pPr>
        </w:p>
      </w:tc>
    </w:tr>
    <w:tr w:rsidR="00CC7199">
      <w:trPr>
        <w:cantSplit/>
      </w:trPr>
      <w:tc>
        <w:tcPr>
          <w:tcW w:w="7258" w:type="dxa"/>
          <w:gridSpan w:val="2"/>
        </w:tcPr>
        <w:p w:rsidR="00CC7199" w:rsidRDefault="00CC7199">
          <w:pPr>
            <w:pStyle w:val="HeaderSectionRight"/>
            <w:ind w:right="17"/>
            <w:rPr>
              <w:b w:val="0"/>
            </w:rPr>
          </w:pPr>
          <w:r>
            <w:rPr>
              <w:b w:val="0"/>
            </w:rPr>
            <w:t>Contents</w:t>
          </w:r>
        </w:p>
      </w:tc>
    </w:tr>
  </w:tbl>
  <w:p w:rsidR="00CC7199" w:rsidRDefault="00CC71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0867">
      <w:trPr>
        <w:cantSplit/>
      </w:trPr>
      <w:tc>
        <w:tcPr>
          <w:tcW w:w="7263" w:type="dxa"/>
          <w:gridSpan w:val="2"/>
        </w:tcPr>
        <w:p w:rsidR="00C20867" w:rsidRDefault="00442025">
          <w:pPr>
            <w:pStyle w:val="HeaderActNameLeft"/>
          </w:pPr>
          <w:fldSimple w:instr=" STYLEREF &quot;Name of Act/Reg&quot; \* MERGEFORMAT ">
            <w:r w:rsidR="00610B7A">
              <w:rPr>
                <w:noProof/>
              </w:rPr>
              <w:t>Taxi Drivers Licensing Act 2014</w:t>
            </w:r>
          </w:fldSimple>
        </w:p>
      </w:tc>
    </w:tr>
    <w:tr w:rsidR="00C20867">
      <w:tc>
        <w:tcPr>
          <w:tcW w:w="1548" w:type="dxa"/>
        </w:tcPr>
        <w:p w:rsidR="00C20867" w:rsidRDefault="00C20867">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C20867" w:rsidRDefault="00C20867">
          <w:pPr>
            <w:pStyle w:val="HeaderTextLeft"/>
          </w:pPr>
          <w:r>
            <w:fldChar w:fldCharType="begin"/>
          </w:r>
          <w:r>
            <w:instrText xml:space="preserve"> styleref CharPartText </w:instrText>
          </w:r>
          <w:r>
            <w:fldChar w:fldCharType="end"/>
          </w:r>
        </w:p>
      </w:tc>
    </w:tr>
    <w:tr w:rsidR="00C20867">
      <w:tc>
        <w:tcPr>
          <w:tcW w:w="1548" w:type="dxa"/>
        </w:tcPr>
        <w:p w:rsidR="00C20867" w:rsidRDefault="00C20867">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C20867" w:rsidRDefault="00C20867">
          <w:pPr>
            <w:pStyle w:val="HeaderTextLeft"/>
          </w:pPr>
          <w:r>
            <w:fldChar w:fldCharType="begin"/>
          </w:r>
          <w:r>
            <w:instrText xml:space="preserve"> styleref CharDivText </w:instrText>
          </w:r>
          <w:r>
            <w:fldChar w:fldCharType="end"/>
          </w:r>
        </w:p>
      </w:tc>
    </w:tr>
    <w:tr w:rsidR="00C20867">
      <w:trPr>
        <w:cantSplit/>
      </w:trPr>
      <w:tc>
        <w:tcPr>
          <w:tcW w:w="7263" w:type="dxa"/>
          <w:gridSpan w:val="2"/>
        </w:tcPr>
        <w:p w:rsidR="00C20867" w:rsidRDefault="00C20867">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610B7A">
            <w:rPr>
              <w:b/>
              <w:noProof/>
            </w:rPr>
            <w:t>0</w:t>
          </w:r>
          <w:r>
            <w:rPr>
              <w:b/>
            </w:rPr>
            <w:fldChar w:fldCharType="end"/>
          </w:r>
          <w:r>
            <w:rPr>
              <w:b/>
            </w:rPr>
            <w:fldChar w:fldCharType="begin"/>
          </w:r>
          <w:r>
            <w:rPr>
              <w:b/>
            </w:rPr>
            <w:instrText xml:space="preserve"> STYLEREF CharSectno \* MERGEFORMAT </w:instrText>
          </w:r>
          <w:r>
            <w:rPr>
              <w:b/>
            </w:rPr>
            <w:fldChar w:fldCharType="separate"/>
          </w:r>
          <w:r w:rsidR="00610B7A">
            <w:rPr>
              <w:b/>
              <w:noProof/>
            </w:rPr>
            <w:t>1</w:t>
          </w:r>
          <w:r>
            <w:rPr>
              <w:b/>
            </w:rPr>
            <w:fldChar w:fldCharType="end"/>
          </w:r>
        </w:p>
      </w:tc>
    </w:tr>
  </w:tbl>
  <w:p w:rsidR="00C20867" w:rsidRDefault="00C20867">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867">
      <w:trPr>
        <w:cantSplit/>
      </w:trPr>
      <w:tc>
        <w:tcPr>
          <w:tcW w:w="7263" w:type="dxa"/>
          <w:gridSpan w:val="2"/>
        </w:tcPr>
        <w:p w:rsidR="00C20867" w:rsidRDefault="00442025">
          <w:pPr>
            <w:pStyle w:val="HeaderActNameRight"/>
            <w:ind w:right="17"/>
          </w:pPr>
          <w:fldSimple w:instr=" STYLEREF &quot;Name of Act/Reg&quot; \* MERGEFORMAT ">
            <w:r w:rsidR="00610B7A">
              <w:rPr>
                <w:noProof/>
              </w:rPr>
              <w:t>Taxi Drivers Licensing Act 2014</w:t>
            </w:r>
          </w:fldSimple>
        </w:p>
      </w:tc>
    </w:tr>
    <w:tr w:rsidR="00C20867">
      <w:tc>
        <w:tcPr>
          <w:tcW w:w="5715" w:type="dxa"/>
          <w:vAlign w:val="bottom"/>
        </w:tcPr>
        <w:p w:rsidR="00C20867" w:rsidRDefault="00C20867">
          <w:pPr>
            <w:pStyle w:val="HeaderTextRight"/>
          </w:pPr>
          <w:r>
            <w:fldChar w:fldCharType="begin"/>
          </w:r>
          <w:r>
            <w:instrText xml:space="preserve"> styleref CharPartText </w:instrText>
          </w:r>
          <w:r>
            <w:fldChar w:fldCharType="end"/>
          </w:r>
        </w:p>
      </w:tc>
      <w:tc>
        <w:tcPr>
          <w:tcW w:w="1548" w:type="dxa"/>
        </w:tcPr>
        <w:p w:rsidR="00C20867" w:rsidRDefault="00C20867">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C20867">
      <w:tc>
        <w:tcPr>
          <w:tcW w:w="5715" w:type="dxa"/>
          <w:vAlign w:val="bottom"/>
        </w:tcPr>
        <w:p w:rsidR="00C20867" w:rsidRDefault="00C20867">
          <w:pPr>
            <w:pStyle w:val="HeaderTextRight"/>
          </w:pPr>
          <w:r>
            <w:fldChar w:fldCharType="begin"/>
          </w:r>
          <w:r>
            <w:instrText xml:space="preserve"> styleref CharDivText </w:instrText>
          </w:r>
          <w:r>
            <w:fldChar w:fldCharType="end"/>
          </w:r>
        </w:p>
      </w:tc>
      <w:tc>
        <w:tcPr>
          <w:tcW w:w="1548" w:type="dxa"/>
        </w:tcPr>
        <w:p w:rsidR="00C20867" w:rsidRDefault="00C20867">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C20867">
      <w:trPr>
        <w:cantSplit/>
      </w:trPr>
      <w:tc>
        <w:tcPr>
          <w:tcW w:w="7263" w:type="dxa"/>
          <w:gridSpan w:val="2"/>
        </w:tcPr>
        <w:p w:rsidR="00C20867" w:rsidRDefault="00C20867">
          <w:pPr>
            <w:pStyle w:val="HeaderNumberRight"/>
            <w:ind w:right="17"/>
          </w:pPr>
          <w:r>
            <w:t xml:space="preserve">s. </w:t>
          </w:r>
          <w:fldSimple w:instr=" styleref CharSectno \n ">
            <w:r w:rsidR="00610B7A">
              <w:rPr>
                <w:noProof/>
              </w:rPr>
              <w:t>0</w:t>
            </w:r>
          </w:fldSimple>
          <w:fldSimple w:instr=" STYLEREF CharSectno \* MERGEFORMAT ">
            <w:r w:rsidR="00610B7A">
              <w:rPr>
                <w:noProof/>
              </w:rPr>
              <w:t>1</w:t>
            </w:r>
          </w:fldSimple>
        </w:p>
      </w:tc>
    </w:tr>
  </w:tbl>
  <w:p w:rsidR="00C20867" w:rsidRDefault="00C20867">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20867">
      <w:tc>
        <w:tcPr>
          <w:tcW w:w="7263" w:type="dxa"/>
          <w:gridSpan w:val="2"/>
        </w:tcPr>
        <w:p w:rsidR="00C20867" w:rsidRDefault="00610B7A">
          <w:pPr>
            <w:pStyle w:val="HeaderActNameLeft"/>
          </w:pPr>
          <w:r>
            <w:fldChar w:fldCharType="begin"/>
          </w:r>
          <w:r>
            <w:instrText xml:space="preserve"> STYLEREF "Name of Act/Reg" \* CHARFORMAT </w:instrText>
          </w:r>
          <w:r>
            <w:fldChar w:fldCharType="separate"/>
          </w:r>
          <w:r>
            <w:rPr>
              <w:noProof/>
            </w:rPr>
            <w:t>Taxi Drivers Licensing Act 2014</w:t>
          </w:r>
          <w:r>
            <w:rPr>
              <w:noProof/>
            </w:rPr>
            <w:fldChar w:fldCharType="end"/>
          </w:r>
        </w:p>
      </w:tc>
    </w:tr>
    <w:tr w:rsidR="00C20867">
      <w:tc>
        <w:tcPr>
          <w:tcW w:w="1548" w:type="dxa"/>
        </w:tcPr>
        <w:p w:rsidR="00C20867" w:rsidRDefault="00C20867">
          <w:pPr>
            <w:pStyle w:val="HeaderNumberLeft"/>
          </w:pPr>
          <w:r>
            <w:fldChar w:fldCharType="begin"/>
          </w:r>
          <w:r>
            <w:instrText xml:space="preserve"> IF </w:instrText>
          </w:r>
          <w:r w:rsidR="00610B7A">
            <w:fldChar w:fldCharType="begin"/>
          </w:r>
          <w:r w:rsidR="00610B7A">
            <w:instrText xml:space="preserve"> STYLEREF CharPartNo \n </w:instrText>
          </w:r>
          <w:r w:rsidR="00610B7A">
            <w:fldChar w:fldCharType="separate"/>
          </w:r>
          <w:r w:rsidR="00610B7A">
            <w:rPr>
              <w:noProof/>
            </w:rPr>
            <w:instrText>0</w:instrText>
          </w:r>
          <w:r w:rsidR="00610B7A">
            <w:rPr>
              <w:noProof/>
            </w:rPr>
            <w:fldChar w:fldCharType="end"/>
          </w:r>
          <w:r>
            <w:instrText xml:space="preserve"> = 0 "</w:instrText>
          </w:r>
          <w:r w:rsidR="00CC7199">
            <w:fldChar w:fldCharType="begin"/>
          </w:r>
          <w:r w:rsidR="00CC7199">
            <w:instrText xml:space="preserve"> STYLEREF CharPartNo </w:instrText>
          </w:r>
          <w:r w:rsidR="00CC7199">
            <w:rPr>
              <w:noProof/>
            </w:rPr>
            <w:fldChar w:fldCharType="end"/>
          </w:r>
          <w:r>
            <w:instrText>" "</w:instrText>
          </w:r>
          <w:r w:rsidR="00610B7A">
            <w:fldChar w:fldCharType="begin"/>
          </w:r>
          <w:r w:rsidR="00610B7A">
            <w:instrText xml:space="preserve"> STYLEREF CharPartNo </w:instrText>
          </w:r>
          <w:r w:rsidR="00610B7A">
            <w:fldChar w:fldCharType="separate"/>
          </w:r>
          <w:r w:rsidR="00592FA9">
            <w:rPr>
              <w:noProof/>
            </w:rPr>
            <w:instrText>Part</w:instrText>
          </w:r>
          <w:r w:rsidR="00610B7A">
            <w:rPr>
              <w:noProof/>
            </w:rPr>
            <w:fldChar w:fldCharType="end"/>
          </w:r>
          <w:r>
            <w:instrText xml:space="preserve"> </w:instrText>
          </w:r>
          <w:r w:rsidR="00610B7A">
            <w:fldChar w:fldCharType="begin"/>
          </w:r>
          <w:r w:rsidR="00610B7A">
            <w:instrText xml:space="preserve"> STYLEREF CharPartNo \n </w:instrText>
          </w:r>
          <w:r w:rsidR="00610B7A">
            <w:fldChar w:fldCharType="separate"/>
          </w:r>
          <w:r w:rsidR="00592FA9">
            <w:rPr>
              <w:noProof/>
            </w:rPr>
            <w:instrText>1</w:instrText>
          </w:r>
          <w:r w:rsidR="00610B7A">
            <w:rPr>
              <w:noProof/>
            </w:rPr>
            <w:fldChar w:fldCharType="end"/>
          </w:r>
          <w:r>
            <w:instrText>"</w:instrText>
          </w:r>
          <w:r>
            <w:fldChar w:fldCharType="end"/>
          </w:r>
        </w:p>
      </w:tc>
      <w:tc>
        <w:tcPr>
          <w:tcW w:w="5715" w:type="dxa"/>
          <w:vAlign w:val="bottom"/>
        </w:tcPr>
        <w:p w:rsidR="00C20867" w:rsidRDefault="00610B7A">
          <w:pPr>
            <w:pStyle w:val="HeaderTextLeft"/>
          </w:pPr>
          <w:r>
            <w:fldChar w:fldCharType="begin"/>
          </w:r>
          <w:r>
            <w:instrText xml:space="preserve"> styleref CharPartText </w:instrText>
          </w:r>
          <w:r>
            <w:rPr>
              <w:noProof/>
            </w:rPr>
            <w:fldChar w:fldCharType="end"/>
          </w:r>
        </w:p>
      </w:tc>
    </w:tr>
    <w:tr w:rsidR="00C20867">
      <w:tc>
        <w:tcPr>
          <w:tcW w:w="1548" w:type="dxa"/>
        </w:tcPr>
        <w:p w:rsidR="00C20867" w:rsidRDefault="00C20867">
          <w:pPr>
            <w:pStyle w:val="HeaderNumberLeft"/>
          </w:pPr>
          <w:r>
            <w:fldChar w:fldCharType="begin"/>
          </w:r>
          <w:r>
            <w:instrText xml:space="preserve"> IF </w:instrText>
          </w:r>
          <w:r w:rsidR="00610B7A">
            <w:fldChar w:fldCharType="begin"/>
          </w:r>
          <w:r w:rsidR="00610B7A">
            <w:instrText xml:space="preserve"> STYLEREF CharDivNo \n </w:instrText>
          </w:r>
          <w:r w:rsidR="00610B7A">
            <w:fldChar w:fldCharType="separate"/>
          </w:r>
          <w:r w:rsidR="00610B7A">
            <w:rPr>
              <w:noProof/>
            </w:rPr>
            <w:instrText>0</w:instrText>
          </w:r>
          <w:r w:rsidR="00610B7A">
            <w:rPr>
              <w:noProof/>
            </w:rPr>
            <w:fldChar w:fldCharType="end"/>
          </w:r>
          <w:r>
            <w:instrText xml:space="preserve"> = 0 "</w:instrText>
          </w:r>
          <w:r>
            <w:fldChar w:fldCharType="begin"/>
          </w:r>
          <w:r>
            <w:instrText xml:space="preserve"> STYLEREF CharDivNo </w:instrText>
          </w:r>
          <w:r>
            <w:fldChar w:fldCharType="end"/>
          </w:r>
          <w:r>
            <w:instrText>" "</w:instrText>
          </w:r>
          <w:r w:rsidR="00610B7A">
            <w:fldChar w:fldCharType="begin"/>
          </w:r>
          <w:r w:rsidR="00610B7A">
            <w:instrText xml:space="preserve"> STYLEREF CharDivNo </w:instrText>
          </w:r>
          <w:r w:rsidR="00610B7A">
            <w:fldChar w:fldCharType="separate"/>
          </w:r>
          <w:r w:rsidR="00592FA9">
            <w:rPr>
              <w:noProof/>
            </w:rPr>
            <w:instrText>Division</w:instrText>
          </w:r>
          <w:r w:rsidR="00610B7A">
            <w:rPr>
              <w:noProof/>
            </w:rPr>
            <w:fldChar w:fldCharType="end"/>
          </w:r>
          <w:r>
            <w:instrText xml:space="preserve"> </w:instrText>
          </w:r>
          <w:r w:rsidR="00610B7A">
            <w:fldChar w:fldCharType="begin"/>
          </w:r>
          <w:r w:rsidR="00610B7A">
            <w:instrText xml:space="preserve"> STYLEREF CharDivNo \n</w:instrText>
          </w:r>
          <w:r w:rsidR="00610B7A">
            <w:instrText xml:space="preserve"> </w:instrText>
          </w:r>
          <w:r w:rsidR="00610B7A">
            <w:fldChar w:fldCharType="separate"/>
          </w:r>
          <w:r w:rsidR="00592FA9">
            <w:rPr>
              <w:noProof/>
            </w:rPr>
            <w:instrText>5</w:instrText>
          </w:r>
          <w:r w:rsidR="00610B7A">
            <w:rPr>
              <w:noProof/>
            </w:rPr>
            <w:fldChar w:fldCharType="end"/>
          </w:r>
          <w:r>
            <w:instrText>"</w:instrText>
          </w:r>
          <w:r>
            <w:fldChar w:fldCharType="end"/>
          </w:r>
        </w:p>
      </w:tc>
      <w:tc>
        <w:tcPr>
          <w:tcW w:w="5715" w:type="dxa"/>
          <w:vAlign w:val="bottom"/>
        </w:tcPr>
        <w:p w:rsidR="00C20867" w:rsidRDefault="00385D3E">
          <w:pPr>
            <w:pStyle w:val="HeaderTextLeft"/>
          </w:pPr>
          <w:r>
            <w:fldChar w:fldCharType="begin"/>
          </w:r>
          <w:r>
            <w:instrText xml:space="preserve"> styleref CharDivText </w:instrText>
          </w:r>
          <w:r>
            <w:rPr>
              <w:noProof/>
            </w:rPr>
            <w:fldChar w:fldCharType="end"/>
          </w:r>
        </w:p>
      </w:tc>
    </w:tr>
    <w:tr w:rsidR="00C20867">
      <w:tc>
        <w:tcPr>
          <w:tcW w:w="7263" w:type="dxa"/>
          <w:gridSpan w:val="2"/>
        </w:tcPr>
        <w:p w:rsidR="00C20867" w:rsidRDefault="00C20867">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10B7A">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10B7A">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592FA9">
            <w:rPr>
              <w:b/>
              <w:noProof/>
            </w:rPr>
            <w:instrText>1</w:instrText>
          </w:r>
          <w:r>
            <w:rPr>
              <w:b/>
            </w:rPr>
            <w:fldChar w:fldCharType="end"/>
          </w:r>
          <w:r>
            <w:rPr>
              <w:b/>
            </w:rPr>
            <w:instrText>"</w:instrText>
          </w:r>
          <w:r>
            <w:rPr>
              <w:b/>
            </w:rPr>
            <w:fldChar w:fldCharType="separate"/>
          </w:r>
          <w:r w:rsidR="00610B7A">
            <w:rPr>
              <w:b/>
              <w:noProof/>
            </w:rPr>
            <w:t>1</w:t>
          </w:r>
          <w:r>
            <w:rPr>
              <w:b/>
            </w:rPr>
            <w:fldChar w:fldCharType="end"/>
          </w:r>
        </w:p>
      </w:tc>
    </w:tr>
  </w:tbl>
  <w:p w:rsidR="00C20867" w:rsidRDefault="00C20867">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0867">
      <w:trPr>
        <w:cantSplit/>
      </w:trPr>
      <w:tc>
        <w:tcPr>
          <w:tcW w:w="7263" w:type="dxa"/>
          <w:gridSpan w:val="2"/>
        </w:tcPr>
        <w:p w:rsidR="00C20867" w:rsidRDefault="00610B7A">
          <w:pPr>
            <w:pStyle w:val="HeaderActNameRight"/>
            <w:ind w:right="17"/>
          </w:pPr>
          <w:r>
            <w:fldChar w:fldCharType="begin"/>
          </w:r>
          <w:r>
            <w:instrText xml:space="preserve"> STYLEREF "Name of Act/Reg" \* CHARFORMAT </w:instrText>
          </w:r>
          <w:r>
            <w:fldChar w:fldCharType="separate"/>
          </w:r>
          <w:r>
            <w:rPr>
              <w:noProof/>
            </w:rPr>
            <w:t>Taxi Drivers Licensing Act 2014</w:t>
          </w:r>
          <w:r>
            <w:rPr>
              <w:noProof/>
            </w:rPr>
            <w:fldChar w:fldCharType="end"/>
          </w:r>
        </w:p>
      </w:tc>
    </w:tr>
    <w:tr w:rsidR="00C20867">
      <w:tc>
        <w:tcPr>
          <w:tcW w:w="5715" w:type="dxa"/>
          <w:vAlign w:val="bottom"/>
        </w:tcPr>
        <w:p w:rsidR="00C20867" w:rsidRDefault="00610B7A">
          <w:pPr>
            <w:pStyle w:val="HeaderTextRight"/>
          </w:pPr>
          <w:r>
            <w:fldChar w:fldCharType="begin"/>
          </w:r>
          <w:r>
            <w:instrText xml:space="preserve"> styleref CharPartText </w:instrText>
          </w:r>
          <w:r>
            <w:rPr>
              <w:noProof/>
            </w:rPr>
            <w:fldChar w:fldCharType="end"/>
          </w:r>
        </w:p>
      </w:tc>
      <w:tc>
        <w:tcPr>
          <w:tcW w:w="1548" w:type="dxa"/>
        </w:tcPr>
        <w:p w:rsidR="00C20867" w:rsidRDefault="00C20867">
          <w:pPr>
            <w:pStyle w:val="HeaderNumberLeft"/>
            <w:ind w:right="17"/>
            <w:jc w:val="right"/>
          </w:pPr>
          <w:r>
            <w:fldChar w:fldCharType="begin"/>
          </w:r>
          <w:r>
            <w:instrText xml:space="preserve"> IF </w:instrText>
          </w:r>
          <w:r w:rsidR="00610B7A">
            <w:fldChar w:fldCharType="begin"/>
          </w:r>
          <w:r w:rsidR="00610B7A">
            <w:instrText xml:space="preserve"> STYLEREF CharPartNo \n </w:instrText>
          </w:r>
          <w:r w:rsidR="00610B7A">
            <w:fldChar w:fldCharType="separate"/>
          </w:r>
          <w:r w:rsidR="00610B7A">
            <w:rPr>
              <w:noProof/>
            </w:rPr>
            <w:instrText>0</w:instrText>
          </w:r>
          <w:r w:rsidR="00610B7A">
            <w:rPr>
              <w:noProof/>
            </w:rPr>
            <w:fldChar w:fldCharType="end"/>
          </w:r>
          <w:r>
            <w:instrText xml:space="preserve"> = 0 "</w:instrText>
          </w:r>
          <w:r w:rsidR="00CC7199">
            <w:fldChar w:fldCharType="begin"/>
          </w:r>
          <w:r w:rsidR="00CC7199">
            <w:instrText xml:space="preserve"> STYLEREF CharPartNo </w:instrText>
          </w:r>
          <w:r w:rsidR="00CC7199">
            <w:rPr>
              <w:noProof/>
            </w:rPr>
            <w:fldChar w:fldCharType="end"/>
          </w:r>
          <w:r>
            <w:instrText>" "</w:instrText>
          </w:r>
          <w:r w:rsidR="00610B7A">
            <w:fldChar w:fldCharType="begin"/>
          </w:r>
          <w:r w:rsidR="00610B7A">
            <w:instrText xml:space="preserve"> STYLEREF CharPartNo </w:instrText>
          </w:r>
          <w:r w:rsidR="00610B7A">
            <w:fldChar w:fldCharType="separate"/>
          </w:r>
          <w:r w:rsidR="00592FA9">
            <w:rPr>
              <w:noProof/>
            </w:rPr>
            <w:instrText>Part</w:instrText>
          </w:r>
          <w:r w:rsidR="00610B7A">
            <w:rPr>
              <w:noProof/>
            </w:rPr>
            <w:fldChar w:fldCharType="end"/>
          </w:r>
          <w:r>
            <w:instrText xml:space="preserve"> </w:instrText>
          </w:r>
          <w:r w:rsidR="00610B7A">
            <w:fldChar w:fldCharType="begin"/>
          </w:r>
          <w:r w:rsidR="00610B7A">
            <w:instrText xml:space="preserve"> STYLEREF CharPartNo \n </w:instrText>
          </w:r>
          <w:r w:rsidR="00610B7A">
            <w:fldChar w:fldCharType="separate"/>
          </w:r>
          <w:r w:rsidR="00592FA9">
            <w:rPr>
              <w:noProof/>
            </w:rPr>
            <w:instrText>1</w:instrText>
          </w:r>
          <w:r w:rsidR="00610B7A">
            <w:rPr>
              <w:noProof/>
            </w:rPr>
            <w:fldChar w:fldCharType="end"/>
          </w:r>
          <w:r>
            <w:instrText>"</w:instrText>
          </w:r>
          <w:r>
            <w:fldChar w:fldCharType="end"/>
          </w:r>
        </w:p>
      </w:tc>
    </w:tr>
    <w:tr w:rsidR="00C20867">
      <w:tc>
        <w:tcPr>
          <w:tcW w:w="5715" w:type="dxa"/>
          <w:vAlign w:val="bottom"/>
        </w:tcPr>
        <w:p w:rsidR="00C20867" w:rsidRDefault="00CC7199">
          <w:pPr>
            <w:pStyle w:val="HeaderTextRight"/>
          </w:pPr>
          <w:r>
            <w:fldChar w:fldCharType="begin"/>
          </w:r>
          <w:r>
            <w:instrText xml:space="preserve"> styleref CharDivText </w:instrText>
          </w:r>
          <w:r>
            <w:rPr>
              <w:noProof/>
            </w:rPr>
            <w:fldChar w:fldCharType="end"/>
          </w:r>
        </w:p>
      </w:tc>
      <w:tc>
        <w:tcPr>
          <w:tcW w:w="1548" w:type="dxa"/>
        </w:tcPr>
        <w:p w:rsidR="00C20867" w:rsidRDefault="00C20867">
          <w:pPr>
            <w:pStyle w:val="HeaderNumberLeft"/>
            <w:ind w:right="17"/>
            <w:jc w:val="right"/>
          </w:pPr>
          <w:r>
            <w:fldChar w:fldCharType="begin"/>
          </w:r>
          <w:r>
            <w:instrText xml:space="preserve"> IF </w:instrText>
          </w:r>
          <w:r w:rsidR="00610B7A">
            <w:fldChar w:fldCharType="begin"/>
          </w:r>
          <w:r w:rsidR="00610B7A">
            <w:instrText xml:space="preserve"> STYLEREF CharDiv</w:instrText>
          </w:r>
          <w:r w:rsidR="00610B7A">
            <w:instrText xml:space="preserve">No \n </w:instrText>
          </w:r>
          <w:r w:rsidR="00610B7A">
            <w:fldChar w:fldCharType="separate"/>
          </w:r>
          <w:r w:rsidR="00610B7A">
            <w:rPr>
              <w:noProof/>
            </w:rPr>
            <w:instrText>0</w:instrText>
          </w:r>
          <w:r w:rsidR="00610B7A">
            <w:rPr>
              <w:noProof/>
            </w:rPr>
            <w:fldChar w:fldCharType="end"/>
          </w:r>
          <w:r>
            <w:instrText xml:space="preserve"> = 0 "</w:instrText>
          </w:r>
          <w:r w:rsidR="00CC7199">
            <w:fldChar w:fldCharType="begin"/>
          </w:r>
          <w:r w:rsidR="00CC7199">
            <w:instrText xml:space="preserve"> STYLEREF CharDivNo </w:instrText>
          </w:r>
          <w:r w:rsidR="00CC7199">
            <w:rPr>
              <w:noProof/>
            </w:rPr>
            <w:fldChar w:fldCharType="end"/>
          </w:r>
          <w:r>
            <w:instrText>" "</w:instrText>
          </w:r>
          <w:r w:rsidR="00610B7A">
            <w:fldChar w:fldCharType="begin"/>
          </w:r>
          <w:r w:rsidR="00610B7A">
            <w:instrText xml:space="preserve"> STYLEREF CharDivNo </w:instrText>
          </w:r>
          <w:r w:rsidR="00610B7A">
            <w:fldChar w:fldCharType="separate"/>
          </w:r>
          <w:r w:rsidR="00592FA9">
            <w:rPr>
              <w:noProof/>
            </w:rPr>
            <w:instrText>Division</w:instrText>
          </w:r>
          <w:r w:rsidR="00610B7A">
            <w:rPr>
              <w:noProof/>
            </w:rPr>
            <w:fldChar w:fldCharType="end"/>
          </w:r>
          <w:r>
            <w:instrText xml:space="preserve"> </w:instrText>
          </w:r>
          <w:r w:rsidR="00610B7A">
            <w:fldChar w:fldCharType="begin"/>
          </w:r>
          <w:r w:rsidR="00610B7A">
            <w:instrText xml:space="preserve"> STYLEREF CharDivNo \n </w:instrText>
          </w:r>
          <w:r w:rsidR="00610B7A">
            <w:fldChar w:fldCharType="separate"/>
          </w:r>
          <w:r w:rsidR="00592FA9">
            <w:rPr>
              <w:noProof/>
            </w:rPr>
            <w:instrText>6</w:instrText>
          </w:r>
          <w:r w:rsidR="00610B7A">
            <w:rPr>
              <w:noProof/>
            </w:rPr>
            <w:fldChar w:fldCharType="end"/>
          </w:r>
          <w:r>
            <w:instrText>"</w:instrText>
          </w:r>
          <w:r>
            <w:fldChar w:fldCharType="end"/>
          </w:r>
        </w:p>
      </w:tc>
    </w:tr>
    <w:tr w:rsidR="00C20867">
      <w:trPr>
        <w:cantSplit/>
      </w:trPr>
      <w:tc>
        <w:tcPr>
          <w:tcW w:w="7263" w:type="dxa"/>
          <w:gridSpan w:val="2"/>
        </w:tcPr>
        <w:p w:rsidR="00C20867" w:rsidRDefault="00C20867">
          <w:pPr>
            <w:pStyle w:val="HeaderNumberRight"/>
            <w:ind w:right="17"/>
          </w:pPr>
          <w:r>
            <w:t xml:space="preserve">s. </w:t>
          </w:r>
          <w:r>
            <w:fldChar w:fldCharType="begin"/>
          </w:r>
          <w:r>
            <w:instrText xml:space="preserve"> IF </w:instrText>
          </w:r>
          <w:r w:rsidR="00610B7A">
            <w:fldChar w:fldCharType="begin"/>
          </w:r>
          <w:r w:rsidR="00610B7A">
            <w:instrText xml:space="preserve"> STYLEREF CharSectNo \n </w:instrText>
          </w:r>
          <w:r w:rsidR="00610B7A">
            <w:fldChar w:fldCharType="separate"/>
          </w:r>
          <w:r w:rsidR="00610B7A">
            <w:rPr>
              <w:noProof/>
            </w:rPr>
            <w:instrText>0</w:instrText>
          </w:r>
          <w:r w:rsidR="00610B7A">
            <w:rPr>
              <w:noProof/>
            </w:rPr>
            <w:fldChar w:fldCharType="end"/>
          </w:r>
          <w:r>
            <w:instrText xml:space="preserve"> = 0 "</w:instrText>
          </w:r>
          <w:fldSimple w:instr=" STYLEREF CharSectNo ">
            <w:r w:rsidR="00610B7A">
              <w:rPr>
                <w:noProof/>
              </w:rPr>
              <w:instrText>1</w:instrText>
            </w:r>
          </w:fldSimple>
          <w:r>
            <w:instrText>" "</w:instrText>
          </w:r>
          <w:r w:rsidR="00610B7A">
            <w:fldChar w:fldCharType="begin"/>
          </w:r>
          <w:r w:rsidR="00610B7A">
            <w:instrText xml:space="preserve"> STYLEREF CharSectNo \n </w:instrText>
          </w:r>
          <w:r w:rsidR="00610B7A">
            <w:fldChar w:fldCharType="separate"/>
          </w:r>
          <w:r w:rsidR="00592FA9">
            <w:rPr>
              <w:noProof/>
            </w:rPr>
            <w:instrText>3</w:instrText>
          </w:r>
          <w:r w:rsidR="00610B7A">
            <w:rPr>
              <w:noProof/>
            </w:rPr>
            <w:fldChar w:fldCharType="end"/>
          </w:r>
          <w:r>
            <w:instrText>"</w:instrText>
          </w:r>
          <w:r>
            <w:fldChar w:fldCharType="separate"/>
          </w:r>
          <w:r w:rsidR="00610B7A">
            <w:rPr>
              <w:noProof/>
            </w:rPr>
            <w:t>1</w:t>
          </w:r>
          <w:r>
            <w:fldChar w:fldCharType="end"/>
          </w:r>
        </w:p>
      </w:tc>
    </w:tr>
  </w:tbl>
  <w:p w:rsidR="00C20867" w:rsidRDefault="00C20867">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33435FC"/>
    <w:name w:val="DefinitionNumbers"/>
    <w:lvl w:ilvl="0">
      <w:start w:val="1"/>
      <w:numFmt w:val="none"/>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num>
  <w:num w:numId="26">
    <w:abstractNumId w:val="17"/>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DD"/>
    <w:rsid w:val="00003690"/>
    <w:rsid w:val="000134C8"/>
    <w:rsid w:val="00017245"/>
    <w:rsid w:val="00021E91"/>
    <w:rsid w:val="000232FF"/>
    <w:rsid w:val="00026C1A"/>
    <w:rsid w:val="00027750"/>
    <w:rsid w:val="00027E22"/>
    <w:rsid w:val="00030DC2"/>
    <w:rsid w:val="000323A3"/>
    <w:rsid w:val="00033BA1"/>
    <w:rsid w:val="000424AA"/>
    <w:rsid w:val="000475DD"/>
    <w:rsid w:val="00047D31"/>
    <w:rsid w:val="00050F53"/>
    <w:rsid w:val="000534B3"/>
    <w:rsid w:val="00062C85"/>
    <w:rsid w:val="00063292"/>
    <w:rsid w:val="000634B7"/>
    <w:rsid w:val="00064A44"/>
    <w:rsid w:val="00066369"/>
    <w:rsid w:val="000677ED"/>
    <w:rsid w:val="00067C8F"/>
    <w:rsid w:val="00077866"/>
    <w:rsid w:val="00086F3A"/>
    <w:rsid w:val="00090E8F"/>
    <w:rsid w:val="00093EAC"/>
    <w:rsid w:val="00094AD1"/>
    <w:rsid w:val="000A1263"/>
    <w:rsid w:val="000A12EC"/>
    <w:rsid w:val="000A30BE"/>
    <w:rsid w:val="000A5431"/>
    <w:rsid w:val="000A6A50"/>
    <w:rsid w:val="000B039C"/>
    <w:rsid w:val="000B3BC5"/>
    <w:rsid w:val="000C1E3D"/>
    <w:rsid w:val="000C24CF"/>
    <w:rsid w:val="000C3F24"/>
    <w:rsid w:val="000C42D6"/>
    <w:rsid w:val="000C76D4"/>
    <w:rsid w:val="000D27B1"/>
    <w:rsid w:val="000D5CF6"/>
    <w:rsid w:val="000D6C23"/>
    <w:rsid w:val="000D6C8F"/>
    <w:rsid w:val="000D7298"/>
    <w:rsid w:val="000D76F4"/>
    <w:rsid w:val="000E0F3D"/>
    <w:rsid w:val="000E3192"/>
    <w:rsid w:val="000E475D"/>
    <w:rsid w:val="000E50F9"/>
    <w:rsid w:val="000E7F73"/>
    <w:rsid w:val="000F4238"/>
    <w:rsid w:val="00104225"/>
    <w:rsid w:val="00111C01"/>
    <w:rsid w:val="0012077E"/>
    <w:rsid w:val="001225CB"/>
    <w:rsid w:val="00123ECE"/>
    <w:rsid w:val="00130E6C"/>
    <w:rsid w:val="001311A3"/>
    <w:rsid w:val="001313E6"/>
    <w:rsid w:val="001328D1"/>
    <w:rsid w:val="00132BAC"/>
    <w:rsid w:val="001347A9"/>
    <w:rsid w:val="001366B5"/>
    <w:rsid w:val="0014171F"/>
    <w:rsid w:val="00143F5B"/>
    <w:rsid w:val="00152B6A"/>
    <w:rsid w:val="001605B3"/>
    <w:rsid w:val="001619B9"/>
    <w:rsid w:val="00162157"/>
    <w:rsid w:val="00162D4F"/>
    <w:rsid w:val="0016490F"/>
    <w:rsid w:val="00172BF7"/>
    <w:rsid w:val="001732EA"/>
    <w:rsid w:val="00174E41"/>
    <w:rsid w:val="00197E19"/>
    <w:rsid w:val="001A0BAB"/>
    <w:rsid w:val="001A26A9"/>
    <w:rsid w:val="001A27A6"/>
    <w:rsid w:val="001A354E"/>
    <w:rsid w:val="001A75F2"/>
    <w:rsid w:val="001B26F6"/>
    <w:rsid w:val="001B40F6"/>
    <w:rsid w:val="001B7135"/>
    <w:rsid w:val="001C0180"/>
    <w:rsid w:val="001D2159"/>
    <w:rsid w:val="001D3DF1"/>
    <w:rsid w:val="001E1ED3"/>
    <w:rsid w:val="001E50AF"/>
    <w:rsid w:val="001F1C5F"/>
    <w:rsid w:val="001F387A"/>
    <w:rsid w:val="001F5C89"/>
    <w:rsid w:val="002008A5"/>
    <w:rsid w:val="00200A19"/>
    <w:rsid w:val="00200A64"/>
    <w:rsid w:val="002015B0"/>
    <w:rsid w:val="00203304"/>
    <w:rsid w:val="002045AB"/>
    <w:rsid w:val="00211E12"/>
    <w:rsid w:val="00212417"/>
    <w:rsid w:val="00214488"/>
    <w:rsid w:val="00221C53"/>
    <w:rsid w:val="00222EBE"/>
    <w:rsid w:val="00230612"/>
    <w:rsid w:val="0023368D"/>
    <w:rsid w:val="0027050A"/>
    <w:rsid w:val="00274048"/>
    <w:rsid w:val="00275199"/>
    <w:rsid w:val="00275ACE"/>
    <w:rsid w:val="00280988"/>
    <w:rsid w:val="002815EA"/>
    <w:rsid w:val="00281A24"/>
    <w:rsid w:val="00281E4A"/>
    <w:rsid w:val="00282DB8"/>
    <w:rsid w:val="0028759B"/>
    <w:rsid w:val="00290680"/>
    <w:rsid w:val="002909DE"/>
    <w:rsid w:val="0029363D"/>
    <w:rsid w:val="002A017B"/>
    <w:rsid w:val="002B0F1C"/>
    <w:rsid w:val="002B63E9"/>
    <w:rsid w:val="002B6D59"/>
    <w:rsid w:val="002B79FB"/>
    <w:rsid w:val="002C19C5"/>
    <w:rsid w:val="002C2078"/>
    <w:rsid w:val="002C3958"/>
    <w:rsid w:val="002C4A7E"/>
    <w:rsid w:val="002C6513"/>
    <w:rsid w:val="002D1575"/>
    <w:rsid w:val="002D3205"/>
    <w:rsid w:val="002E1BF1"/>
    <w:rsid w:val="002E55AD"/>
    <w:rsid w:val="002E74C3"/>
    <w:rsid w:val="002F0EF4"/>
    <w:rsid w:val="002F2B8A"/>
    <w:rsid w:val="002F64EB"/>
    <w:rsid w:val="002F66D9"/>
    <w:rsid w:val="003117BA"/>
    <w:rsid w:val="00314C47"/>
    <w:rsid w:val="003205A3"/>
    <w:rsid w:val="003232ED"/>
    <w:rsid w:val="00323DC4"/>
    <w:rsid w:val="00335510"/>
    <w:rsid w:val="003367F0"/>
    <w:rsid w:val="00341498"/>
    <w:rsid w:val="00342426"/>
    <w:rsid w:val="003439AD"/>
    <w:rsid w:val="00344494"/>
    <w:rsid w:val="00345E98"/>
    <w:rsid w:val="003463CC"/>
    <w:rsid w:val="00350286"/>
    <w:rsid w:val="00350E07"/>
    <w:rsid w:val="00352C18"/>
    <w:rsid w:val="0035436C"/>
    <w:rsid w:val="00355E20"/>
    <w:rsid w:val="00357985"/>
    <w:rsid w:val="003620B3"/>
    <w:rsid w:val="0037087B"/>
    <w:rsid w:val="00370D9C"/>
    <w:rsid w:val="00373507"/>
    <w:rsid w:val="003761B0"/>
    <w:rsid w:val="003808CF"/>
    <w:rsid w:val="00385D3E"/>
    <w:rsid w:val="0039344F"/>
    <w:rsid w:val="00396F11"/>
    <w:rsid w:val="003A3E8E"/>
    <w:rsid w:val="003A6BDF"/>
    <w:rsid w:val="003B4E1B"/>
    <w:rsid w:val="003B5792"/>
    <w:rsid w:val="003B5B6D"/>
    <w:rsid w:val="003B5FC7"/>
    <w:rsid w:val="003C7F98"/>
    <w:rsid w:val="003D4268"/>
    <w:rsid w:val="003D4A07"/>
    <w:rsid w:val="003E0B3A"/>
    <w:rsid w:val="003E42B6"/>
    <w:rsid w:val="003E4472"/>
    <w:rsid w:val="003F45B8"/>
    <w:rsid w:val="003F4DDC"/>
    <w:rsid w:val="0041382E"/>
    <w:rsid w:val="00413ED5"/>
    <w:rsid w:val="00414720"/>
    <w:rsid w:val="00424076"/>
    <w:rsid w:val="00425C30"/>
    <w:rsid w:val="00425CB0"/>
    <w:rsid w:val="0042655F"/>
    <w:rsid w:val="00431872"/>
    <w:rsid w:val="00442025"/>
    <w:rsid w:val="00442A05"/>
    <w:rsid w:val="004432B1"/>
    <w:rsid w:val="00461536"/>
    <w:rsid w:val="00466338"/>
    <w:rsid w:val="00466584"/>
    <w:rsid w:val="00466ED7"/>
    <w:rsid w:val="004738F9"/>
    <w:rsid w:val="00474C7C"/>
    <w:rsid w:val="00481403"/>
    <w:rsid w:val="00482C51"/>
    <w:rsid w:val="00485416"/>
    <w:rsid w:val="004939A3"/>
    <w:rsid w:val="00494A6C"/>
    <w:rsid w:val="004A2AFC"/>
    <w:rsid w:val="004A3412"/>
    <w:rsid w:val="004B0197"/>
    <w:rsid w:val="004B12B9"/>
    <w:rsid w:val="004B4006"/>
    <w:rsid w:val="004C073D"/>
    <w:rsid w:val="004C3769"/>
    <w:rsid w:val="004C4F72"/>
    <w:rsid w:val="004C695E"/>
    <w:rsid w:val="004C7796"/>
    <w:rsid w:val="004D2C8B"/>
    <w:rsid w:val="004D2F6B"/>
    <w:rsid w:val="004D5849"/>
    <w:rsid w:val="004E12F4"/>
    <w:rsid w:val="004E2274"/>
    <w:rsid w:val="004E5A4B"/>
    <w:rsid w:val="004F01E2"/>
    <w:rsid w:val="004F4204"/>
    <w:rsid w:val="004F7042"/>
    <w:rsid w:val="004F7CE2"/>
    <w:rsid w:val="004F7D37"/>
    <w:rsid w:val="00501717"/>
    <w:rsid w:val="005026C1"/>
    <w:rsid w:val="00505330"/>
    <w:rsid w:val="00506EDF"/>
    <w:rsid w:val="00512C6C"/>
    <w:rsid w:val="005159D3"/>
    <w:rsid w:val="00515D36"/>
    <w:rsid w:val="00517AB8"/>
    <w:rsid w:val="00520027"/>
    <w:rsid w:val="00520C66"/>
    <w:rsid w:val="0052312E"/>
    <w:rsid w:val="00527D09"/>
    <w:rsid w:val="00533E7C"/>
    <w:rsid w:val="00534DC0"/>
    <w:rsid w:val="0054062C"/>
    <w:rsid w:val="00543726"/>
    <w:rsid w:val="005442B3"/>
    <w:rsid w:val="0054494F"/>
    <w:rsid w:val="00546A43"/>
    <w:rsid w:val="00551571"/>
    <w:rsid w:val="005563CE"/>
    <w:rsid w:val="00557B20"/>
    <w:rsid w:val="005619EB"/>
    <w:rsid w:val="00565E83"/>
    <w:rsid w:val="0056639F"/>
    <w:rsid w:val="00570207"/>
    <w:rsid w:val="005702FE"/>
    <w:rsid w:val="00575C54"/>
    <w:rsid w:val="005764A0"/>
    <w:rsid w:val="0058365A"/>
    <w:rsid w:val="0058654C"/>
    <w:rsid w:val="00586EB0"/>
    <w:rsid w:val="00587EC0"/>
    <w:rsid w:val="00590454"/>
    <w:rsid w:val="00592FA9"/>
    <w:rsid w:val="005B0811"/>
    <w:rsid w:val="005B35BF"/>
    <w:rsid w:val="005B56CB"/>
    <w:rsid w:val="005B5CE8"/>
    <w:rsid w:val="005C1CB1"/>
    <w:rsid w:val="005C68A6"/>
    <w:rsid w:val="005C7A73"/>
    <w:rsid w:val="005D34E3"/>
    <w:rsid w:val="005D56F1"/>
    <w:rsid w:val="005D5B0E"/>
    <w:rsid w:val="005E12E8"/>
    <w:rsid w:val="005E1EBD"/>
    <w:rsid w:val="005E4E16"/>
    <w:rsid w:val="005E50BA"/>
    <w:rsid w:val="005F0B5C"/>
    <w:rsid w:val="0060150A"/>
    <w:rsid w:val="00610B7A"/>
    <w:rsid w:val="00612B96"/>
    <w:rsid w:val="006131EC"/>
    <w:rsid w:val="00613E7C"/>
    <w:rsid w:val="00614627"/>
    <w:rsid w:val="00617B1B"/>
    <w:rsid w:val="00621103"/>
    <w:rsid w:val="00623271"/>
    <w:rsid w:val="00625918"/>
    <w:rsid w:val="00627C5A"/>
    <w:rsid w:val="0063404F"/>
    <w:rsid w:val="00634647"/>
    <w:rsid w:val="006370BF"/>
    <w:rsid w:val="006504EB"/>
    <w:rsid w:val="006561D5"/>
    <w:rsid w:val="00662EBB"/>
    <w:rsid w:val="006640A0"/>
    <w:rsid w:val="00665406"/>
    <w:rsid w:val="0067347F"/>
    <w:rsid w:val="00674CEE"/>
    <w:rsid w:val="006804B2"/>
    <w:rsid w:val="0068328E"/>
    <w:rsid w:val="006867D9"/>
    <w:rsid w:val="006905A6"/>
    <w:rsid w:val="00691552"/>
    <w:rsid w:val="00694133"/>
    <w:rsid w:val="006A1C8A"/>
    <w:rsid w:val="006A1E82"/>
    <w:rsid w:val="006A41F6"/>
    <w:rsid w:val="006A4656"/>
    <w:rsid w:val="006B019B"/>
    <w:rsid w:val="006B487E"/>
    <w:rsid w:val="006B5AD5"/>
    <w:rsid w:val="006B5CB8"/>
    <w:rsid w:val="006B6C42"/>
    <w:rsid w:val="006C47FD"/>
    <w:rsid w:val="006D0406"/>
    <w:rsid w:val="006D6A53"/>
    <w:rsid w:val="006D6B29"/>
    <w:rsid w:val="006E072D"/>
    <w:rsid w:val="006E0D35"/>
    <w:rsid w:val="006E3225"/>
    <w:rsid w:val="006E603F"/>
    <w:rsid w:val="006E67CA"/>
    <w:rsid w:val="006E73DF"/>
    <w:rsid w:val="006F1030"/>
    <w:rsid w:val="006F5369"/>
    <w:rsid w:val="006F7A9B"/>
    <w:rsid w:val="00703C9B"/>
    <w:rsid w:val="00707269"/>
    <w:rsid w:val="00710CE3"/>
    <w:rsid w:val="0071423A"/>
    <w:rsid w:val="0071459C"/>
    <w:rsid w:val="00715DC0"/>
    <w:rsid w:val="007169D4"/>
    <w:rsid w:val="00716BE4"/>
    <w:rsid w:val="007211A0"/>
    <w:rsid w:val="0072761C"/>
    <w:rsid w:val="0072763F"/>
    <w:rsid w:val="0073341F"/>
    <w:rsid w:val="00733835"/>
    <w:rsid w:val="00733B13"/>
    <w:rsid w:val="00735BBD"/>
    <w:rsid w:val="00736247"/>
    <w:rsid w:val="00744A99"/>
    <w:rsid w:val="007510A7"/>
    <w:rsid w:val="0075381F"/>
    <w:rsid w:val="00755998"/>
    <w:rsid w:val="00755DA6"/>
    <w:rsid w:val="00760686"/>
    <w:rsid w:val="00771A84"/>
    <w:rsid w:val="00780F6A"/>
    <w:rsid w:val="00783B57"/>
    <w:rsid w:val="00785DB4"/>
    <w:rsid w:val="00787CA0"/>
    <w:rsid w:val="00790B5C"/>
    <w:rsid w:val="00793A64"/>
    <w:rsid w:val="00794E9E"/>
    <w:rsid w:val="00795EAA"/>
    <w:rsid w:val="007A3F8E"/>
    <w:rsid w:val="007A464F"/>
    <w:rsid w:val="007B06F9"/>
    <w:rsid w:val="007B0E9E"/>
    <w:rsid w:val="007B2C83"/>
    <w:rsid w:val="007B60A3"/>
    <w:rsid w:val="007B75F2"/>
    <w:rsid w:val="007C1536"/>
    <w:rsid w:val="007C5720"/>
    <w:rsid w:val="007C612F"/>
    <w:rsid w:val="007D063D"/>
    <w:rsid w:val="007D5F35"/>
    <w:rsid w:val="007D66F1"/>
    <w:rsid w:val="007E4DB6"/>
    <w:rsid w:val="007E58D0"/>
    <w:rsid w:val="007F5451"/>
    <w:rsid w:val="007F591B"/>
    <w:rsid w:val="0080009E"/>
    <w:rsid w:val="0080079F"/>
    <w:rsid w:val="00804185"/>
    <w:rsid w:val="00804A98"/>
    <w:rsid w:val="00812008"/>
    <w:rsid w:val="008171F3"/>
    <w:rsid w:val="008203BB"/>
    <w:rsid w:val="00822CD8"/>
    <w:rsid w:val="00832200"/>
    <w:rsid w:val="0083538C"/>
    <w:rsid w:val="00840045"/>
    <w:rsid w:val="00840396"/>
    <w:rsid w:val="00844716"/>
    <w:rsid w:val="0084650B"/>
    <w:rsid w:val="00847ED2"/>
    <w:rsid w:val="0085030D"/>
    <w:rsid w:val="00850D7B"/>
    <w:rsid w:val="00851A22"/>
    <w:rsid w:val="00854059"/>
    <w:rsid w:val="0085522E"/>
    <w:rsid w:val="008615E3"/>
    <w:rsid w:val="00867D61"/>
    <w:rsid w:val="00871140"/>
    <w:rsid w:val="00874EE4"/>
    <w:rsid w:val="00875C4E"/>
    <w:rsid w:val="00882F1C"/>
    <w:rsid w:val="008844A7"/>
    <w:rsid w:val="008877C8"/>
    <w:rsid w:val="008A1DC0"/>
    <w:rsid w:val="008A4612"/>
    <w:rsid w:val="008A6113"/>
    <w:rsid w:val="008A73E7"/>
    <w:rsid w:val="008B1B46"/>
    <w:rsid w:val="008B6017"/>
    <w:rsid w:val="008C079B"/>
    <w:rsid w:val="008C1CAE"/>
    <w:rsid w:val="008C399F"/>
    <w:rsid w:val="008C4830"/>
    <w:rsid w:val="008D272E"/>
    <w:rsid w:val="008D6FA0"/>
    <w:rsid w:val="008E2C68"/>
    <w:rsid w:val="008E5D6A"/>
    <w:rsid w:val="008F1465"/>
    <w:rsid w:val="008F2231"/>
    <w:rsid w:val="008F3085"/>
    <w:rsid w:val="008F7D52"/>
    <w:rsid w:val="00905453"/>
    <w:rsid w:val="0090547B"/>
    <w:rsid w:val="00905AFC"/>
    <w:rsid w:val="00906B38"/>
    <w:rsid w:val="009117DB"/>
    <w:rsid w:val="00920420"/>
    <w:rsid w:val="00925319"/>
    <w:rsid w:val="00931E5C"/>
    <w:rsid w:val="00936D58"/>
    <w:rsid w:val="009419B5"/>
    <w:rsid w:val="00951144"/>
    <w:rsid w:val="00971678"/>
    <w:rsid w:val="00973636"/>
    <w:rsid w:val="00974E8F"/>
    <w:rsid w:val="00983556"/>
    <w:rsid w:val="00984989"/>
    <w:rsid w:val="00984DA5"/>
    <w:rsid w:val="00986E85"/>
    <w:rsid w:val="00987923"/>
    <w:rsid w:val="009933B7"/>
    <w:rsid w:val="009A0B7A"/>
    <w:rsid w:val="009A24DE"/>
    <w:rsid w:val="009A6C3F"/>
    <w:rsid w:val="009B0DD5"/>
    <w:rsid w:val="009B3D1A"/>
    <w:rsid w:val="009B78EC"/>
    <w:rsid w:val="009C1E7F"/>
    <w:rsid w:val="009D43B8"/>
    <w:rsid w:val="009D45FD"/>
    <w:rsid w:val="009E02A7"/>
    <w:rsid w:val="009E266C"/>
    <w:rsid w:val="009E342A"/>
    <w:rsid w:val="009E3FCA"/>
    <w:rsid w:val="009E6819"/>
    <w:rsid w:val="009F3B18"/>
    <w:rsid w:val="009F5C38"/>
    <w:rsid w:val="009F6BD8"/>
    <w:rsid w:val="00A0119E"/>
    <w:rsid w:val="00A025DD"/>
    <w:rsid w:val="00A034CE"/>
    <w:rsid w:val="00A03AEC"/>
    <w:rsid w:val="00A06591"/>
    <w:rsid w:val="00A07098"/>
    <w:rsid w:val="00A10406"/>
    <w:rsid w:val="00A13AC3"/>
    <w:rsid w:val="00A156F1"/>
    <w:rsid w:val="00A15A0E"/>
    <w:rsid w:val="00A15F43"/>
    <w:rsid w:val="00A16331"/>
    <w:rsid w:val="00A25DBD"/>
    <w:rsid w:val="00A2615A"/>
    <w:rsid w:val="00A328D7"/>
    <w:rsid w:val="00A338B1"/>
    <w:rsid w:val="00A352AE"/>
    <w:rsid w:val="00A36BBF"/>
    <w:rsid w:val="00A43E4E"/>
    <w:rsid w:val="00A475B9"/>
    <w:rsid w:val="00A508D9"/>
    <w:rsid w:val="00A50B0E"/>
    <w:rsid w:val="00A52F40"/>
    <w:rsid w:val="00A53C50"/>
    <w:rsid w:val="00A53D2D"/>
    <w:rsid w:val="00A554E8"/>
    <w:rsid w:val="00A57430"/>
    <w:rsid w:val="00A578BA"/>
    <w:rsid w:val="00A61F67"/>
    <w:rsid w:val="00A63C35"/>
    <w:rsid w:val="00A649A0"/>
    <w:rsid w:val="00A6788D"/>
    <w:rsid w:val="00A70950"/>
    <w:rsid w:val="00A70BFD"/>
    <w:rsid w:val="00A70E7A"/>
    <w:rsid w:val="00A72718"/>
    <w:rsid w:val="00A72FDC"/>
    <w:rsid w:val="00A73A36"/>
    <w:rsid w:val="00A75D5E"/>
    <w:rsid w:val="00A76541"/>
    <w:rsid w:val="00A81545"/>
    <w:rsid w:val="00A83CA9"/>
    <w:rsid w:val="00A84715"/>
    <w:rsid w:val="00A86F0B"/>
    <w:rsid w:val="00A92296"/>
    <w:rsid w:val="00A92D75"/>
    <w:rsid w:val="00A932E7"/>
    <w:rsid w:val="00A95761"/>
    <w:rsid w:val="00A96E48"/>
    <w:rsid w:val="00AA2BF6"/>
    <w:rsid w:val="00AB2406"/>
    <w:rsid w:val="00AB6959"/>
    <w:rsid w:val="00AC105B"/>
    <w:rsid w:val="00AC1C40"/>
    <w:rsid w:val="00AC26FF"/>
    <w:rsid w:val="00AC643A"/>
    <w:rsid w:val="00AC6B33"/>
    <w:rsid w:val="00AD3127"/>
    <w:rsid w:val="00AD51D0"/>
    <w:rsid w:val="00AE2A13"/>
    <w:rsid w:val="00AE3FC8"/>
    <w:rsid w:val="00AF1AFD"/>
    <w:rsid w:val="00AF5E69"/>
    <w:rsid w:val="00AF6427"/>
    <w:rsid w:val="00B11B2D"/>
    <w:rsid w:val="00B11DD4"/>
    <w:rsid w:val="00B12088"/>
    <w:rsid w:val="00B12786"/>
    <w:rsid w:val="00B17E43"/>
    <w:rsid w:val="00B23027"/>
    <w:rsid w:val="00B23AC6"/>
    <w:rsid w:val="00B27942"/>
    <w:rsid w:val="00B3358A"/>
    <w:rsid w:val="00B35D33"/>
    <w:rsid w:val="00B3672C"/>
    <w:rsid w:val="00B417B2"/>
    <w:rsid w:val="00B4696B"/>
    <w:rsid w:val="00B47733"/>
    <w:rsid w:val="00B502EF"/>
    <w:rsid w:val="00B51E4C"/>
    <w:rsid w:val="00B56C7E"/>
    <w:rsid w:val="00B60C04"/>
    <w:rsid w:val="00B6211E"/>
    <w:rsid w:val="00B64E91"/>
    <w:rsid w:val="00B708E4"/>
    <w:rsid w:val="00B70D30"/>
    <w:rsid w:val="00B723F3"/>
    <w:rsid w:val="00B77C42"/>
    <w:rsid w:val="00B814B9"/>
    <w:rsid w:val="00B81A7F"/>
    <w:rsid w:val="00B87E8E"/>
    <w:rsid w:val="00B91BDD"/>
    <w:rsid w:val="00B946F8"/>
    <w:rsid w:val="00BA0CDD"/>
    <w:rsid w:val="00BA2279"/>
    <w:rsid w:val="00BA4EAA"/>
    <w:rsid w:val="00BA4F71"/>
    <w:rsid w:val="00BB285D"/>
    <w:rsid w:val="00BB2D35"/>
    <w:rsid w:val="00BB409F"/>
    <w:rsid w:val="00BB4DC0"/>
    <w:rsid w:val="00BB6E98"/>
    <w:rsid w:val="00BB7DFB"/>
    <w:rsid w:val="00BC0E9E"/>
    <w:rsid w:val="00BC302D"/>
    <w:rsid w:val="00BC5C93"/>
    <w:rsid w:val="00BC63A5"/>
    <w:rsid w:val="00BD1757"/>
    <w:rsid w:val="00BD4584"/>
    <w:rsid w:val="00BE3266"/>
    <w:rsid w:val="00BF0D12"/>
    <w:rsid w:val="00BF247E"/>
    <w:rsid w:val="00C0010B"/>
    <w:rsid w:val="00C05F41"/>
    <w:rsid w:val="00C0626A"/>
    <w:rsid w:val="00C0672C"/>
    <w:rsid w:val="00C07544"/>
    <w:rsid w:val="00C10AEA"/>
    <w:rsid w:val="00C14394"/>
    <w:rsid w:val="00C14DFA"/>
    <w:rsid w:val="00C16B8C"/>
    <w:rsid w:val="00C17AB1"/>
    <w:rsid w:val="00C20867"/>
    <w:rsid w:val="00C20EED"/>
    <w:rsid w:val="00C21275"/>
    <w:rsid w:val="00C2467D"/>
    <w:rsid w:val="00C254F8"/>
    <w:rsid w:val="00C269F5"/>
    <w:rsid w:val="00C3124B"/>
    <w:rsid w:val="00C31796"/>
    <w:rsid w:val="00C33C16"/>
    <w:rsid w:val="00C40859"/>
    <w:rsid w:val="00C4292A"/>
    <w:rsid w:val="00C45232"/>
    <w:rsid w:val="00C452F4"/>
    <w:rsid w:val="00C47761"/>
    <w:rsid w:val="00C51078"/>
    <w:rsid w:val="00C513F6"/>
    <w:rsid w:val="00C5254F"/>
    <w:rsid w:val="00C57570"/>
    <w:rsid w:val="00C57670"/>
    <w:rsid w:val="00C61EF6"/>
    <w:rsid w:val="00C63D90"/>
    <w:rsid w:val="00C64CF8"/>
    <w:rsid w:val="00C650EF"/>
    <w:rsid w:val="00C6730C"/>
    <w:rsid w:val="00C74030"/>
    <w:rsid w:val="00C81144"/>
    <w:rsid w:val="00C84B50"/>
    <w:rsid w:val="00C864B8"/>
    <w:rsid w:val="00C86A07"/>
    <w:rsid w:val="00C96B28"/>
    <w:rsid w:val="00C97FF8"/>
    <w:rsid w:val="00CA0324"/>
    <w:rsid w:val="00CA23DD"/>
    <w:rsid w:val="00CA7F02"/>
    <w:rsid w:val="00CC6A42"/>
    <w:rsid w:val="00CC7199"/>
    <w:rsid w:val="00CD3FCA"/>
    <w:rsid w:val="00CD5BE3"/>
    <w:rsid w:val="00CD6F73"/>
    <w:rsid w:val="00CD7051"/>
    <w:rsid w:val="00CE58F3"/>
    <w:rsid w:val="00CE5B4C"/>
    <w:rsid w:val="00CF086E"/>
    <w:rsid w:val="00CF2A28"/>
    <w:rsid w:val="00D045BB"/>
    <w:rsid w:val="00D07135"/>
    <w:rsid w:val="00D07CA9"/>
    <w:rsid w:val="00D116A1"/>
    <w:rsid w:val="00D13156"/>
    <w:rsid w:val="00D20A42"/>
    <w:rsid w:val="00D23765"/>
    <w:rsid w:val="00D30B4B"/>
    <w:rsid w:val="00D33539"/>
    <w:rsid w:val="00D36766"/>
    <w:rsid w:val="00D4032B"/>
    <w:rsid w:val="00D41CD2"/>
    <w:rsid w:val="00D42567"/>
    <w:rsid w:val="00D50278"/>
    <w:rsid w:val="00D51BF3"/>
    <w:rsid w:val="00D569D2"/>
    <w:rsid w:val="00D56B91"/>
    <w:rsid w:val="00D64860"/>
    <w:rsid w:val="00D64CED"/>
    <w:rsid w:val="00D658D0"/>
    <w:rsid w:val="00D72905"/>
    <w:rsid w:val="00D80D0E"/>
    <w:rsid w:val="00D81B1C"/>
    <w:rsid w:val="00D8319A"/>
    <w:rsid w:val="00D847AB"/>
    <w:rsid w:val="00D873D2"/>
    <w:rsid w:val="00D87F5F"/>
    <w:rsid w:val="00D90860"/>
    <w:rsid w:val="00D971AC"/>
    <w:rsid w:val="00DA2625"/>
    <w:rsid w:val="00DA7DB7"/>
    <w:rsid w:val="00DB1A6B"/>
    <w:rsid w:val="00DB2CC2"/>
    <w:rsid w:val="00DB59C1"/>
    <w:rsid w:val="00DC1EE3"/>
    <w:rsid w:val="00DC2AD9"/>
    <w:rsid w:val="00DC2B7C"/>
    <w:rsid w:val="00DC4C19"/>
    <w:rsid w:val="00DD1E23"/>
    <w:rsid w:val="00DD3D9D"/>
    <w:rsid w:val="00DE1B42"/>
    <w:rsid w:val="00DE39DF"/>
    <w:rsid w:val="00DE5955"/>
    <w:rsid w:val="00DE5FEE"/>
    <w:rsid w:val="00DE7E8C"/>
    <w:rsid w:val="00DF3ACE"/>
    <w:rsid w:val="00E06386"/>
    <w:rsid w:val="00E106C9"/>
    <w:rsid w:val="00E1237A"/>
    <w:rsid w:val="00E15905"/>
    <w:rsid w:val="00E22714"/>
    <w:rsid w:val="00E22DFD"/>
    <w:rsid w:val="00E22FD1"/>
    <w:rsid w:val="00E25AB5"/>
    <w:rsid w:val="00E31F7F"/>
    <w:rsid w:val="00E34BE5"/>
    <w:rsid w:val="00E35A55"/>
    <w:rsid w:val="00E43561"/>
    <w:rsid w:val="00E4502B"/>
    <w:rsid w:val="00E46B00"/>
    <w:rsid w:val="00E524C9"/>
    <w:rsid w:val="00E55355"/>
    <w:rsid w:val="00E56CA8"/>
    <w:rsid w:val="00E61FA8"/>
    <w:rsid w:val="00E72C7E"/>
    <w:rsid w:val="00E80A41"/>
    <w:rsid w:val="00E825C3"/>
    <w:rsid w:val="00E97B7E"/>
    <w:rsid w:val="00E97EE5"/>
    <w:rsid w:val="00EA1575"/>
    <w:rsid w:val="00EA467A"/>
    <w:rsid w:val="00EA4AF7"/>
    <w:rsid w:val="00EB0F04"/>
    <w:rsid w:val="00EB16B3"/>
    <w:rsid w:val="00EB41B3"/>
    <w:rsid w:val="00EC739B"/>
    <w:rsid w:val="00ED0ADC"/>
    <w:rsid w:val="00ED18A7"/>
    <w:rsid w:val="00ED1F0C"/>
    <w:rsid w:val="00ED3758"/>
    <w:rsid w:val="00ED41F2"/>
    <w:rsid w:val="00ED5F2B"/>
    <w:rsid w:val="00ED6480"/>
    <w:rsid w:val="00ED67C7"/>
    <w:rsid w:val="00ED6822"/>
    <w:rsid w:val="00EE51AA"/>
    <w:rsid w:val="00EE7E75"/>
    <w:rsid w:val="00EF0858"/>
    <w:rsid w:val="00EF7FF2"/>
    <w:rsid w:val="00F00A15"/>
    <w:rsid w:val="00F0674C"/>
    <w:rsid w:val="00F07140"/>
    <w:rsid w:val="00F07FA5"/>
    <w:rsid w:val="00F13ACD"/>
    <w:rsid w:val="00F13D88"/>
    <w:rsid w:val="00F24F91"/>
    <w:rsid w:val="00F275D0"/>
    <w:rsid w:val="00F3131E"/>
    <w:rsid w:val="00F50733"/>
    <w:rsid w:val="00F51743"/>
    <w:rsid w:val="00F55D98"/>
    <w:rsid w:val="00F5671F"/>
    <w:rsid w:val="00F5718D"/>
    <w:rsid w:val="00F63978"/>
    <w:rsid w:val="00F67E9A"/>
    <w:rsid w:val="00F72D80"/>
    <w:rsid w:val="00F760AC"/>
    <w:rsid w:val="00F911C0"/>
    <w:rsid w:val="00F93410"/>
    <w:rsid w:val="00F96910"/>
    <w:rsid w:val="00F96D27"/>
    <w:rsid w:val="00FA1374"/>
    <w:rsid w:val="00FA766D"/>
    <w:rsid w:val="00FB1180"/>
    <w:rsid w:val="00FB2DA5"/>
    <w:rsid w:val="00FB5174"/>
    <w:rsid w:val="00FB5ED6"/>
    <w:rsid w:val="00FC0BE2"/>
    <w:rsid w:val="00FC1E92"/>
    <w:rsid w:val="00FD11E5"/>
    <w:rsid w:val="00FD14E0"/>
    <w:rsid w:val="00FD21BE"/>
    <w:rsid w:val="00FD62A6"/>
    <w:rsid w:val="00FD78C2"/>
    <w:rsid w:val="00FE02A7"/>
    <w:rsid w:val="00FF27F9"/>
    <w:rsid w:val="00FF4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BA"/>
    <w:rPr>
      <w:rFonts w:ascii="Times New Roman" w:hAnsi="Times New Roman"/>
      <w:sz w:val="24"/>
    </w:rPr>
  </w:style>
  <w:style w:type="paragraph" w:styleId="Heading1">
    <w:name w:val="heading 1"/>
    <w:next w:val="Heading2"/>
    <w:qFormat/>
    <w:rsid w:val="00A578BA"/>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A578BA"/>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A578BA"/>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A578BA"/>
    <w:pPr>
      <w:keepNext/>
      <w:spacing w:before="240"/>
      <w:jc w:val="center"/>
      <w:outlineLvl w:val="3"/>
    </w:pPr>
    <w:rPr>
      <w:rFonts w:ascii="Times New Roman" w:hAnsi="Times New Roman"/>
      <w:b/>
      <w:sz w:val="24"/>
    </w:rPr>
  </w:style>
  <w:style w:type="paragraph" w:styleId="Heading5">
    <w:name w:val="heading 5"/>
    <w:next w:val="Normal"/>
    <w:qFormat/>
    <w:rsid w:val="00A578BA"/>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A578BA"/>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A578BA"/>
    <w:pPr>
      <w:spacing w:before="280"/>
      <w:outlineLvl w:val="6"/>
    </w:pPr>
    <w:rPr>
      <w:sz w:val="30"/>
    </w:rPr>
  </w:style>
  <w:style w:type="paragraph" w:styleId="Heading8">
    <w:name w:val="heading 8"/>
    <w:basedOn w:val="Heading6"/>
    <w:next w:val="Normal"/>
    <w:qFormat/>
    <w:rsid w:val="00A578BA"/>
    <w:pPr>
      <w:outlineLvl w:val="7"/>
    </w:pPr>
    <w:rPr>
      <w:sz w:val="28"/>
    </w:rPr>
  </w:style>
  <w:style w:type="paragraph" w:styleId="Heading9">
    <w:name w:val="heading 9"/>
    <w:basedOn w:val="Heading1"/>
    <w:next w:val="Normal"/>
    <w:qFormat/>
    <w:rsid w:val="00A578B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A578BA"/>
    <w:pPr>
      <w:ind w:left="284" w:hanging="284"/>
    </w:pPr>
    <w:rPr>
      <w:rFonts w:ascii="NewCenturySchlbk" w:hAnsi="NewCenturySchlbk"/>
    </w:rPr>
  </w:style>
  <w:style w:type="paragraph" w:customStyle="1" w:styleId="Tablei">
    <w:name w:val="Table(i)"/>
    <w:aliases w:val="taa"/>
    <w:basedOn w:val="Normal"/>
    <w:rsid w:val="00A578BA"/>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A578BA"/>
    <w:pPr>
      <w:spacing w:before="60" w:line="240" w:lineRule="atLeast"/>
    </w:pPr>
    <w:rPr>
      <w:sz w:val="22"/>
    </w:rPr>
  </w:style>
  <w:style w:type="character" w:styleId="LineNumber">
    <w:name w:val="line number"/>
    <w:basedOn w:val="DefaultParagraphFont"/>
    <w:rsid w:val="00A578BA"/>
    <w:rPr>
      <w:rFonts w:ascii="Arial" w:hAnsi="Arial"/>
      <w:sz w:val="16"/>
    </w:rPr>
  </w:style>
  <w:style w:type="paragraph" w:styleId="Footer">
    <w:name w:val="footer"/>
    <w:basedOn w:val="Normal"/>
    <w:rsid w:val="00A578BA"/>
    <w:pPr>
      <w:tabs>
        <w:tab w:val="center" w:pos="4153"/>
        <w:tab w:val="right" w:pos="8306"/>
      </w:tabs>
      <w:spacing w:line="260" w:lineRule="atLeast"/>
    </w:pPr>
    <w:rPr>
      <w:rFonts w:ascii="Arial" w:hAnsi="Arial"/>
    </w:rPr>
  </w:style>
  <w:style w:type="paragraph" w:styleId="Header">
    <w:name w:val="header"/>
    <w:basedOn w:val="Normal"/>
    <w:next w:val="Heading5"/>
    <w:rsid w:val="00A578BA"/>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A578BA"/>
    <w:pPr>
      <w:keepNext/>
      <w:spacing w:line="260" w:lineRule="atLeast"/>
    </w:pPr>
    <w:rPr>
      <w:rFonts w:ascii="Arial" w:hAnsi="Arial"/>
      <w:b/>
    </w:rPr>
  </w:style>
  <w:style w:type="paragraph" w:customStyle="1" w:styleId="headerpartodd">
    <w:name w:val="header.part.odd"/>
    <w:basedOn w:val="headerpart"/>
    <w:rsid w:val="00A578BA"/>
    <w:pPr>
      <w:ind w:left="5387" w:hanging="1134"/>
    </w:pPr>
  </w:style>
  <w:style w:type="character" w:styleId="PageNumber">
    <w:name w:val="page number"/>
    <w:basedOn w:val="DefaultParagraphFont"/>
    <w:rsid w:val="00A578BA"/>
    <w:rPr>
      <w:sz w:val="20"/>
    </w:rPr>
  </w:style>
  <w:style w:type="paragraph" w:customStyle="1" w:styleId="ShortT">
    <w:name w:val="ShortT"/>
    <w:basedOn w:val="Normal"/>
    <w:next w:val="Normal"/>
    <w:rsid w:val="00A578BA"/>
    <w:pPr>
      <w:spacing w:before="800"/>
      <w:jc w:val="center"/>
    </w:pPr>
    <w:rPr>
      <w:b/>
      <w:snapToGrid w:val="0"/>
      <w:sz w:val="38"/>
    </w:rPr>
  </w:style>
  <w:style w:type="paragraph" w:styleId="TOC1">
    <w:name w:val="toc 1"/>
    <w:basedOn w:val="Heading1"/>
    <w:next w:val="Normal"/>
    <w:semiHidden/>
    <w:rsid w:val="00A578BA"/>
    <w:pPr>
      <w:keepNext w:val="0"/>
      <w:keepLines w:val="0"/>
      <w:pageBreakBefore w:val="0"/>
      <w:spacing w:before="120" w:after="120"/>
      <w:jc w:val="left"/>
      <w:outlineLvl w:val="9"/>
    </w:pPr>
    <w:rPr>
      <w:caps/>
      <w:kern w:val="0"/>
      <w:sz w:val="20"/>
    </w:rPr>
  </w:style>
  <w:style w:type="paragraph" w:styleId="TOC9">
    <w:name w:val="toc 9"/>
    <w:next w:val="Normal"/>
    <w:uiPriority w:val="39"/>
    <w:rsid w:val="00A578BA"/>
    <w:pPr>
      <w:tabs>
        <w:tab w:val="left" w:pos="2268"/>
        <w:tab w:val="right" w:pos="6237"/>
      </w:tabs>
      <w:ind w:left="2269" w:right="1418" w:hanging="851"/>
    </w:pPr>
    <w:rPr>
      <w:rFonts w:ascii="Helvetica" w:hAnsi="Helvetica"/>
      <w:sz w:val="18"/>
    </w:rPr>
  </w:style>
  <w:style w:type="paragraph" w:styleId="TOC2">
    <w:name w:val="toc 2"/>
    <w:next w:val="Normal"/>
    <w:uiPriority w:val="39"/>
    <w:rsid w:val="00A578BA"/>
    <w:pPr>
      <w:keepNext/>
      <w:spacing w:before="120" w:after="60"/>
      <w:ind w:left="1985" w:right="1134" w:hanging="567"/>
    </w:pPr>
    <w:rPr>
      <w:rFonts w:ascii="Times New Roman" w:hAnsi="Times New Roman"/>
      <w:b/>
      <w:noProof/>
      <w:sz w:val="28"/>
    </w:rPr>
  </w:style>
  <w:style w:type="paragraph" w:styleId="TOC3">
    <w:name w:val="toc 3"/>
    <w:next w:val="Normal"/>
    <w:uiPriority w:val="39"/>
    <w:rsid w:val="00A578BA"/>
    <w:pPr>
      <w:keepNext/>
      <w:spacing w:before="120" w:after="60"/>
      <w:ind w:left="1985" w:right="1134" w:hanging="567"/>
    </w:pPr>
    <w:rPr>
      <w:rFonts w:ascii="Helvetica" w:hAnsi="Helvetica"/>
      <w:b/>
      <w:noProof/>
      <w:sz w:val="18"/>
    </w:rPr>
  </w:style>
  <w:style w:type="paragraph" w:styleId="TOC4">
    <w:name w:val="toc 4"/>
    <w:next w:val="Normal"/>
    <w:uiPriority w:val="39"/>
    <w:rsid w:val="00A578BA"/>
    <w:pPr>
      <w:keepNext/>
      <w:spacing w:before="60" w:after="20"/>
      <w:ind w:left="1985" w:right="1134" w:hanging="567"/>
    </w:pPr>
    <w:rPr>
      <w:rFonts w:ascii="Times New Roman" w:hAnsi="Times New Roman"/>
      <w:b/>
      <w:noProof/>
      <w:sz w:val="22"/>
    </w:rPr>
  </w:style>
  <w:style w:type="paragraph" w:styleId="TOC5">
    <w:name w:val="toc 5"/>
    <w:next w:val="Normal"/>
    <w:semiHidden/>
    <w:rsid w:val="00A578BA"/>
    <w:pPr>
      <w:keepNext/>
      <w:spacing w:before="60" w:after="20"/>
      <w:ind w:left="1985" w:right="1134" w:hanging="567"/>
    </w:pPr>
    <w:rPr>
      <w:rFonts w:ascii="Helvetica" w:hAnsi="Helvetica"/>
      <w:b/>
      <w:noProof/>
      <w:sz w:val="18"/>
    </w:rPr>
  </w:style>
  <w:style w:type="paragraph" w:styleId="TOC6">
    <w:name w:val="toc 6"/>
    <w:next w:val="Normal"/>
    <w:uiPriority w:val="39"/>
    <w:rsid w:val="00A578BA"/>
    <w:pPr>
      <w:keepNext/>
      <w:spacing w:before="60" w:after="20"/>
      <w:ind w:left="1985" w:right="1134" w:hanging="567"/>
    </w:pPr>
    <w:rPr>
      <w:rFonts w:ascii="Times New Roman" w:hAnsi="Times New Roman"/>
      <w:b/>
      <w:noProof/>
    </w:rPr>
  </w:style>
  <w:style w:type="paragraph" w:styleId="TOC7">
    <w:name w:val="toc 7"/>
    <w:next w:val="Normal"/>
    <w:semiHidden/>
    <w:rsid w:val="00A578BA"/>
    <w:pPr>
      <w:keepNext/>
      <w:spacing w:before="60" w:after="20"/>
      <w:ind w:left="1985" w:right="1134" w:hanging="567"/>
    </w:pPr>
    <w:rPr>
      <w:rFonts w:ascii="Helvetica" w:hAnsi="Helvetica"/>
      <w:b/>
      <w:sz w:val="18"/>
    </w:rPr>
  </w:style>
  <w:style w:type="paragraph" w:styleId="TOC8">
    <w:name w:val="toc 8"/>
    <w:next w:val="Normal"/>
    <w:uiPriority w:val="39"/>
    <w:rsid w:val="00A578BA"/>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A578BA"/>
    <w:pPr>
      <w:spacing w:before="500"/>
    </w:pPr>
    <w:rPr>
      <w:sz w:val="26"/>
    </w:rPr>
  </w:style>
  <w:style w:type="paragraph" w:customStyle="1" w:styleId="NameofActReg">
    <w:name w:val="Name of Act/Reg"/>
    <w:next w:val="Normal"/>
    <w:rsid w:val="00A578BA"/>
    <w:pPr>
      <w:spacing w:before="480" w:after="600"/>
      <w:jc w:val="center"/>
    </w:pPr>
    <w:rPr>
      <w:rFonts w:ascii="Times New Roman" w:hAnsi="Times New Roman"/>
      <w:b/>
      <w:snapToGrid w:val="0"/>
      <w:sz w:val="34"/>
    </w:rPr>
  </w:style>
  <w:style w:type="character" w:customStyle="1" w:styleId="CharSectno">
    <w:name w:val="CharSectno"/>
    <w:rsid w:val="00A578BA"/>
    <w:rPr>
      <w:noProof w:val="0"/>
    </w:rPr>
  </w:style>
  <w:style w:type="character" w:customStyle="1" w:styleId="CharChapNo">
    <w:name w:val="CharChapNo"/>
    <w:rsid w:val="00A578BA"/>
    <w:rPr>
      <w:noProof w:val="0"/>
    </w:rPr>
  </w:style>
  <w:style w:type="character" w:customStyle="1" w:styleId="CharChapText">
    <w:name w:val="CharChapText"/>
    <w:rsid w:val="00A578BA"/>
    <w:rPr>
      <w:noProof w:val="0"/>
    </w:rPr>
  </w:style>
  <w:style w:type="character" w:customStyle="1" w:styleId="CharDivNo">
    <w:name w:val="CharDivNo"/>
    <w:rsid w:val="00A578BA"/>
    <w:rPr>
      <w:noProof w:val="0"/>
    </w:rPr>
  </w:style>
  <w:style w:type="character" w:customStyle="1" w:styleId="CharDivText">
    <w:name w:val="CharDivText"/>
    <w:rsid w:val="00A578BA"/>
    <w:rPr>
      <w:noProof w:val="0"/>
    </w:rPr>
  </w:style>
  <w:style w:type="character" w:customStyle="1" w:styleId="CharPartNo">
    <w:name w:val="CharPartNo"/>
    <w:rsid w:val="00A578BA"/>
    <w:rPr>
      <w:noProof w:val="0"/>
    </w:rPr>
  </w:style>
  <w:style w:type="character" w:customStyle="1" w:styleId="CharPartText">
    <w:name w:val="CharPartText"/>
    <w:rsid w:val="00A578BA"/>
    <w:rPr>
      <w:noProof w:val="0"/>
    </w:rPr>
  </w:style>
  <w:style w:type="paragraph" w:customStyle="1" w:styleId="Preamble">
    <w:name w:val="Preamble"/>
    <w:rsid w:val="00A578BA"/>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A578BA"/>
    <w:rPr>
      <w:b/>
      <w:sz w:val="24"/>
    </w:rPr>
  </w:style>
  <w:style w:type="paragraph" w:styleId="BodyText">
    <w:name w:val="Body Text"/>
    <w:basedOn w:val="Normal"/>
    <w:rsid w:val="00A578BA"/>
    <w:pPr>
      <w:spacing w:after="120"/>
    </w:pPr>
  </w:style>
  <w:style w:type="paragraph" w:customStyle="1" w:styleId="Defstart">
    <w:name w:val="Defstart"/>
    <w:rsid w:val="00A578BA"/>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A578B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A578BA"/>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A578BA"/>
    <w:rPr>
      <w:sz w:val="24"/>
      <w:vertAlign w:val="superscript"/>
    </w:rPr>
  </w:style>
  <w:style w:type="paragraph" w:customStyle="1" w:styleId="Subsection">
    <w:name w:val="Subsection"/>
    <w:rsid w:val="00A578BA"/>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A578BA"/>
    <w:rPr>
      <w:rFonts w:ascii="Times New Roman" w:hAnsi="Times New Roman"/>
      <w:b/>
      <w:sz w:val="24"/>
    </w:rPr>
  </w:style>
  <w:style w:type="paragraph" w:customStyle="1" w:styleId="WA">
    <w:name w:val="WA"/>
    <w:rsid w:val="00A578BA"/>
    <w:pPr>
      <w:spacing w:after="720"/>
      <w:jc w:val="center"/>
    </w:pPr>
    <w:rPr>
      <w:rFonts w:ascii="Times New Roman" w:hAnsi="Times New Roman"/>
      <w:sz w:val="24"/>
    </w:rPr>
  </w:style>
  <w:style w:type="paragraph" w:customStyle="1" w:styleId="Defpara">
    <w:name w:val="Defpara"/>
    <w:rsid w:val="00A578B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A578BA"/>
    <w:pPr>
      <w:pBdr>
        <w:top w:val="single" w:sz="4" w:space="1" w:color="auto"/>
      </w:pBdr>
      <w:jc w:val="right"/>
    </w:pPr>
    <w:rPr>
      <w:rFonts w:ascii="Arial" w:hAnsi="Arial"/>
    </w:rPr>
  </w:style>
  <w:style w:type="character" w:customStyle="1" w:styleId="CharPageNo">
    <w:name w:val="CharPageNo"/>
    <w:rsid w:val="00A578BA"/>
    <w:rPr>
      <w:noProof w:val="0"/>
      <w:sz w:val="20"/>
    </w:rPr>
  </w:style>
  <w:style w:type="paragraph" w:customStyle="1" w:styleId="DeleteClose">
    <w:name w:val="DeleteClose"/>
    <w:basedOn w:val="Normal"/>
    <w:rsid w:val="00A578BA"/>
    <w:pPr>
      <w:keepLines/>
      <w:jc w:val="center"/>
    </w:pPr>
    <w:rPr>
      <w:szCs w:val="24"/>
    </w:rPr>
  </w:style>
  <w:style w:type="paragraph" w:customStyle="1" w:styleId="Arrangement">
    <w:name w:val="Arrangement"/>
    <w:rsid w:val="00A578BA"/>
    <w:pPr>
      <w:spacing w:after="480"/>
      <w:ind w:left="2304" w:right="2304"/>
      <w:jc w:val="center"/>
    </w:pPr>
    <w:rPr>
      <w:rFonts w:ascii="Times New Roman" w:hAnsi="Times New Roman"/>
      <w:b/>
      <w:sz w:val="28"/>
    </w:rPr>
  </w:style>
  <w:style w:type="paragraph" w:customStyle="1" w:styleId="AssentNote">
    <w:name w:val="Assent Note"/>
    <w:rsid w:val="00A578BA"/>
    <w:pPr>
      <w:keepLines/>
      <w:spacing w:before="160" w:after="240"/>
      <w:jc w:val="right"/>
    </w:pPr>
    <w:rPr>
      <w:rFonts w:ascii="Times New Roman" w:hAnsi="Times New Roman"/>
      <w:i/>
      <w:snapToGrid w:val="0"/>
      <w:sz w:val="24"/>
    </w:rPr>
  </w:style>
  <w:style w:type="paragraph" w:styleId="BlockText">
    <w:name w:val="Block Text"/>
    <w:basedOn w:val="Normal"/>
    <w:rsid w:val="00A578BA"/>
    <w:pPr>
      <w:spacing w:after="120"/>
      <w:ind w:left="1440" w:right="1440"/>
    </w:pPr>
  </w:style>
  <w:style w:type="paragraph" w:styleId="BodyText2">
    <w:name w:val="Body Text 2"/>
    <w:basedOn w:val="Normal"/>
    <w:rsid w:val="00A578BA"/>
    <w:pPr>
      <w:spacing w:after="120" w:line="480" w:lineRule="auto"/>
    </w:pPr>
  </w:style>
  <w:style w:type="paragraph" w:styleId="BodyText3">
    <w:name w:val="Body Text 3"/>
    <w:basedOn w:val="Normal"/>
    <w:rsid w:val="00A578BA"/>
    <w:pPr>
      <w:spacing w:after="120"/>
    </w:pPr>
    <w:rPr>
      <w:sz w:val="18"/>
    </w:rPr>
  </w:style>
  <w:style w:type="paragraph" w:styleId="BodyTextFirstIndent">
    <w:name w:val="Body Text First Indent"/>
    <w:basedOn w:val="BodyText"/>
    <w:rsid w:val="00A578BA"/>
    <w:pPr>
      <w:ind w:firstLine="210"/>
    </w:pPr>
  </w:style>
  <w:style w:type="paragraph" w:styleId="BodyTextIndent">
    <w:name w:val="Body Text Indent"/>
    <w:basedOn w:val="Normal"/>
    <w:rsid w:val="00A578BA"/>
    <w:pPr>
      <w:spacing w:after="120"/>
      <w:ind w:left="283"/>
    </w:pPr>
  </w:style>
  <w:style w:type="paragraph" w:styleId="BodyTextFirstIndent2">
    <w:name w:val="Body Text First Indent 2"/>
    <w:basedOn w:val="BodyTextIndent"/>
    <w:rsid w:val="00A578BA"/>
    <w:pPr>
      <w:ind w:firstLine="210"/>
    </w:pPr>
  </w:style>
  <w:style w:type="paragraph" w:styleId="BodyTextIndent2">
    <w:name w:val="Body Text Indent 2"/>
    <w:basedOn w:val="Normal"/>
    <w:rsid w:val="00A578BA"/>
    <w:pPr>
      <w:spacing w:after="120" w:line="480" w:lineRule="auto"/>
      <w:ind w:left="283"/>
    </w:pPr>
  </w:style>
  <w:style w:type="paragraph" w:styleId="BodyTextIndent3">
    <w:name w:val="Body Text Indent 3"/>
    <w:basedOn w:val="Normal"/>
    <w:rsid w:val="00A578BA"/>
    <w:pPr>
      <w:spacing w:after="120"/>
      <w:ind w:left="283"/>
    </w:pPr>
    <w:rPr>
      <w:sz w:val="18"/>
    </w:rPr>
  </w:style>
  <w:style w:type="paragraph" w:styleId="Caption">
    <w:name w:val="caption"/>
    <w:basedOn w:val="Normal"/>
    <w:next w:val="Normal"/>
    <w:qFormat/>
    <w:rsid w:val="00A578BA"/>
    <w:pPr>
      <w:spacing w:before="120" w:after="120"/>
    </w:pPr>
    <w:rPr>
      <w:b/>
    </w:rPr>
  </w:style>
  <w:style w:type="character" w:customStyle="1" w:styleId="CharProduced">
    <w:name w:val="CharProduced"/>
    <w:rsid w:val="00A578BA"/>
    <w:rPr>
      <w:noProof w:val="0"/>
      <w:spacing w:val="-3"/>
    </w:rPr>
  </w:style>
  <w:style w:type="character" w:customStyle="1" w:styleId="CharSchNo">
    <w:name w:val="CharSchNo"/>
    <w:rsid w:val="00A578BA"/>
    <w:rPr>
      <w:noProof w:val="0"/>
    </w:rPr>
  </w:style>
  <w:style w:type="paragraph" w:styleId="Closing">
    <w:name w:val="Closing"/>
    <w:basedOn w:val="Normal"/>
    <w:rsid w:val="00A578BA"/>
    <w:pPr>
      <w:ind w:left="4252"/>
    </w:pPr>
  </w:style>
  <w:style w:type="character" w:styleId="CommentReference">
    <w:name w:val="annotation reference"/>
    <w:basedOn w:val="DefaultParagraphFont"/>
    <w:semiHidden/>
    <w:rsid w:val="00A578BA"/>
    <w:rPr>
      <w:noProof w:val="0"/>
      <w:sz w:val="18"/>
    </w:rPr>
  </w:style>
  <w:style w:type="paragraph" w:styleId="CommentText">
    <w:name w:val="annotation text"/>
    <w:basedOn w:val="Normal"/>
    <w:semiHidden/>
    <w:rsid w:val="00A578BA"/>
  </w:style>
  <w:style w:type="paragraph" w:styleId="Date">
    <w:name w:val="Date"/>
    <w:basedOn w:val="Normal"/>
    <w:next w:val="Normal"/>
    <w:rsid w:val="00A578BA"/>
  </w:style>
  <w:style w:type="paragraph" w:customStyle="1" w:styleId="Defitem">
    <w:name w:val="Defitem"/>
    <w:rsid w:val="00A578BA"/>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sid w:val="00A578BA"/>
    <w:rPr>
      <w:i/>
      <w:sz w:val="24"/>
    </w:rPr>
  </w:style>
  <w:style w:type="paragraph" w:customStyle="1" w:styleId="Enactment">
    <w:name w:val="Enactment"/>
    <w:rsid w:val="00A578BA"/>
    <w:pPr>
      <w:spacing w:before="800"/>
    </w:pPr>
    <w:rPr>
      <w:rFonts w:ascii="Times New Roman" w:hAnsi="Times New Roman"/>
      <w:sz w:val="24"/>
    </w:rPr>
  </w:style>
  <w:style w:type="paragraph" w:styleId="EndnoteText">
    <w:name w:val="endnote text"/>
    <w:basedOn w:val="Normal"/>
    <w:semiHidden/>
    <w:rsid w:val="00A578BA"/>
    <w:pPr>
      <w:spacing w:after="40"/>
      <w:ind w:left="397" w:hanging="397"/>
    </w:pPr>
  </w:style>
  <w:style w:type="paragraph" w:styleId="EnvelopeAddress">
    <w:name w:val="envelope address"/>
    <w:basedOn w:val="Normal"/>
    <w:rsid w:val="00A578B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A578BA"/>
    <w:rPr>
      <w:rFonts w:ascii="Arial" w:hAnsi="Arial"/>
    </w:rPr>
  </w:style>
  <w:style w:type="character" w:styleId="FollowedHyperlink">
    <w:name w:val="FollowedHyperlink"/>
    <w:basedOn w:val="DefaultParagraphFont"/>
    <w:rsid w:val="00A578BA"/>
    <w:rPr>
      <w:color w:val="800080"/>
      <w:sz w:val="24"/>
      <w:u w:val="single"/>
    </w:rPr>
  </w:style>
  <w:style w:type="paragraph" w:customStyle="1" w:styleId="FooterDisclaimer">
    <w:name w:val="Footer.Disclaimer"/>
    <w:rsid w:val="00A578BA"/>
    <w:pPr>
      <w:jc w:val="center"/>
    </w:pPr>
    <w:rPr>
      <w:rFonts w:ascii="Arial" w:hAnsi="Arial"/>
      <w:i/>
      <w:sz w:val="16"/>
    </w:rPr>
  </w:style>
  <w:style w:type="paragraph" w:customStyle="1" w:styleId="FooterPageLeft">
    <w:name w:val="Footer.Page.Left"/>
    <w:rsid w:val="00A578BA"/>
    <w:pPr>
      <w:pBdr>
        <w:top w:val="single" w:sz="4" w:space="1" w:color="auto"/>
      </w:pBdr>
    </w:pPr>
    <w:rPr>
      <w:rFonts w:ascii="Arial" w:hAnsi="Arial"/>
    </w:rPr>
  </w:style>
  <w:style w:type="character" w:styleId="FootnoteReference">
    <w:name w:val="footnote reference"/>
    <w:basedOn w:val="DefaultParagraphFont"/>
    <w:semiHidden/>
    <w:rsid w:val="00A578BA"/>
    <w:rPr>
      <w:sz w:val="24"/>
      <w:vertAlign w:val="superscript"/>
    </w:rPr>
  </w:style>
  <w:style w:type="paragraph" w:styleId="FootnoteText">
    <w:name w:val="footnote text"/>
    <w:basedOn w:val="Normal"/>
    <w:semiHidden/>
    <w:rsid w:val="00A578BA"/>
  </w:style>
  <w:style w:type="paragraph" w:customStyle="1" w:styleId="Footnoteheading">
    <w:name w:val="Footnote(heading)"/>
    <w:rsid w:val="00A578BA"/>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A578BA"/>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A578BA"/>
    <w:rPr>
      <w:rFonts w:ascii="Arial" w:hAnsi="Arial"/>
      <w:b/>
      <w:i/>
    </w:rPr>
  </w:style>
  <w:style w:type="paragraph" w:customStyle="1" w:styleId="HeaderActNameRight">
    <w:name w:val="Header.ActName.Right"/>
    <w:rsid w:val="00A578BA"/>
    <w:pPr>
      <w:jc w:val="right"/>
    </w:pPr>
    <w:rPr>
      <w:rFonts w:ascii="Arial" w:hAnsi="Arial"/>
      <w:b/>
      <w:i/>
    </w:rPr>
  </w:style>
  <w:style w:type="paragraph" w:customStyle="1" w:styleId="HeaderNumberLeft">
    <w:name w:val="Header.Number.Left"/>
    <w:rsid w:val="00A578BA"/>
    <w:pPr>
      <w:spacing w:before="40"/>
    </w:pPr>
    <w:rPr>
      <w:rFonts w:ascii="Arial" w:hAnsi="Arial"/>
      <w:b/>
    </w:rPr>
  </w:style>
  <w:style w:type="paragraph" w:customStyle="1" w:styleId="HeaderNumberRight">
    <w:name w:val="Header.Number.Right"/>
    <w:rsid w:val="00A578BA"/>
    <w:pPr>
      <w:spacing w:before="40"/>
      <w:jc w:val="right"/>
    </w:pPr>
    <w:rPr>
      <w:rFonts w:ascii="Arial" w:hAnsi="Arial"/>
      <w:b/>
    </w:rPr>
  </w:style>
  <w:style w:type="paragraph" w:customStyle="1" w:styleId="HeaderSectionLeft">
    <w:name w:val="Header.Section.Left"/>
    <w:rsid w:val="00A578BA"/>
    <w:pPr>
      <w:spacing w:before="120"/>
    </w:pPr>
    <w:rPr>
      <w:rFonts w:ascii="Arial" w:hAnsi="Arial"/>
      <w:b/>
    </w:rPr>
  </w:style>
  <w:style w:type="paragraph" w:customStyle="1" w:styleId="HeaderSectionRight">
    <w:name w:val="Header.Section.Right"/>
    <w:rsid w:val="00A578BA"/>
    <w:pPr>
      <w:spacing w:before="120"/>
      <w:jc w:val="right"/>
    </w:pPr>
    <w:rPr>
      <w:rFonts w:ascii="Arial" w:hAnsi="Arial"/>
      <w:b/>
    </w:rPr>
  </w:style>
  <w:style w:type="paragraph" w:customStyle="1" w:styleId="HeaderTextLeft">
    <w:name w:val="Header.Text.Left"/>
    <w:rsid w:val="00A578BA"/>
    <w:pPr>
      <w:spacing w:before="40"/>
    </w:pPr>
    <w:rPr>
      <w:rFonts w:ascii="Arial" w:hAnsi="Arial"/>
    </w:rPr>
  </w:style>
  <w:style w:type="paragraph" w:customStyle="1" w:styleId="HeaderTextRight">
    <w:name w:val="Header.Text.Right"/>
    <w:rsid w:val="00A578BA"/>
    <w:pPr>
      <w:spacing w:before="40"/>
      <w:jc w:val="right"/>
    </w:pPr>
    <w:rPr>
      <w:rFonts w:ascii="Arial" w:hAnsi="Arial"/>
    </w:rPr>
  </w:style>
  <w:style w:type="character" w:styleId="Hyperlink">
    <w:name w:val="Hyperlink"/>
    <w:basedOn w:val="DefaultParagraphFont"/>
    <w:rsid w:val="00A578BA"/>
    <w:rPr>
      <w:color w:val="0000FF"/>
      <w:sz w:val="24"/>
      <w:u w:val="single"/>
    </w:rPr>
  </w:style>
  <w:style w:type="paragraph" w:customStyle="1" w:styleId="Indenta">
    <w:name w:val="Indent(a)"/>
    <w:rsid w:val="00A578B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A578B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A578BA"/>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A578BA"/>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A578BA"/>
    <w:pPr>
      <w:ind w:left="200" w:hanging="200"/>
    </w:pPr>
  </w:style>
  <w:style w:type="paragraph" w:styleId="Index2">
    <w:name w:val="index 2"/>
    <w:basedOn w:val="Normal"/>
    <w:next w:val="Normal"/>
    <w:autoRedefine/>
    <w:semiHidden/>
    <w:rsid w:val="00A578BA"/>
    <w:pPr>
      <w:ind w:left="400" w:hanging="200"/>
    </w:pPr>
  </w:style>
  <w:style w:type="paragraph" w:styleId="Index3">
    <w:name w:val="index 3"/>
    <w:basedOn w:val="Normal"/>
    <w:next w:val="Normal"/>
    <w:autoRedefine/>
    <w:semiHidden/>
    <w:rsid w:val="00A578BA"/>
    <w:pPr>
      <w:ind w:left="600" w:hanging="200"/>
    </w:pPr>
  </w:style>
  <w:style w:type="paragraph" w:styleId="Index4">
    <w:name w:val="index 4"/>
    <w:basedOn w:val="Normal"/>
    <w:next w:val="Normal"/>
    <w:autoRedefine/>
    <w:semiHidden/>
    <w:rsid w:val="00A578BA"/>
    <w:pPr>
      <w:ind w:left="800" w:hanging="200"/>
    </w:pPr>
  </w:style>
  <w:style w:type="paragraph" w:styleId="Index5">
    <w:name w:val="index 5"/>
    <w:basedOn w:val="Normal"/>
    <w:next w:val="Normal"/>
    <w:autoRedefine/>
    <w:semiHidden/>
    <w:rsid w:val="00A578BA"/>
    <w:pPr>
      <w:ind w:left="1000" w:hanging="200"/>
    </w:pPr>
  </w:style>
  <w:style w:type="paragraph" w:styleId="Index6">
    <w:name w:val="index 6"/>
    <w:basedOn w:val="Normal"/>
    <w:next w:val="Normal"/>
    <w:autoRedefine/>
    <w:semiHidden/>
    <w:rsid w:val="00A578BA"/>
    <w:pPr>
      <w:ind w:left="1200" w:hanging="200"/>
    </w:pPr>
  </w:style>
  <w:style w:type="paragraph" w:styleId="Index7">
    <w:name w:val="index 7"/>
    <w:basedOn w:val="Normal"/>
    <w:next w:val="Normal"/>
    <w:autoRedefine/>
    <w:semiHidden/>
    <w:rsid w:val="00A578BA"/>
    <w:pPr>
      <w:ind w:left="1400" w:hanging="200"/>
    </w:pPr>
  </w:style>
  <w:style w:type="paragraph" w:styleId="Index8">
    <w:name w:val="index 8"/>
    <w:basedOn w:val="Normal"/>
    <w:next w:val="Normal"/>
    <w:autoRedefine/>
    <w:semiHidden/>
    <w:rsid w:val="00A578BA"/>
    <w:pPr>
      <w:ind w:left="1600" w:hanging="200"/>
    </w:pPr>
  </w:style>
  <w:style w:type="paragraph" w:styleId="Index9">
    <w:name w:val="index 9"/>
    <w:basedOn w:val="Normal"/>
    <w:next w:val="Normal"/>
    <w:autoRedefine/>
    <w:semiHidden/>
    <w:rsid w:val="00A578BA"/>
    <w:pPr>
      <w:ind w:left="1800" w:hanging="200"/>
    </w:pPr>
  </w:style>
  <w:style w:type="paragraph" w:styleId="IndexHeading">
    <w:name w:val="index heading"/>
    <w:basedOn w:val="Normal"/>
    <w:next w:val="Index1"/>
    <w:semiHidden/>
    <w:rsid w:val="00A578BA"/>
    <w:rPr>
      <w:rFonts w:ascii="Arial" w:hAnsi="Arial"/>
      <w:b/>
    </w:rPr>
  </w:style>
  <w:style w:type="paragraph" w:styleId="List">
    <w:name w:val="List"/>
    <w:basedOn w:val="Normal"/>
    <w:rsid w:val="00A578BA"/>
    <w:pPr>
      <w:ind w:left="283" w:hanging="283"/>
    </w:pPr>
  </w:style>
  <w:style w:type="paragraph" w:styleId="List2">
    <w:name w:val="List 2"/>
    <w:basedOn w:val="Normal"/>
    <w:rsid w:val="00A578BA"/>
    <w:pPr>
      <w:ind w:left="566" w:hanging="283"/>
    </w:pPr>
  </w:style>
  <w:style w:type="paragraph" w:styleId="List3">
    <w:name w:val="List 3"/>
    <w:basedOn w:val="Normal"/>
    <w:rsid w:val="00A578BA"/>
    <w:pPr>
      <w:ind w:left="849" w:hanging="283"/>
    </w:pPr>
  </w:style>
  <w:style w:type="paragraph" w:styleId="List4">
    <w:name w:val="List 4"/>
    <w:basedOn w:val="Normal"/>
    <w:rsid w:val="00A578BA"/>
    <w:pPr>
      <w:ind w:left="1132" w:hanging="283"/>
    </w:pPr>
  </w:style>
  <w:style w:type="paragraph" w:styleId="List5">
    <w:name w:val="List 5"/>
    <w:basedOn w:val="Normal"/>
    <w:rsid w:val="00A578BA"/>
    <w:pPr>
      <w:ind w:left="1415" w:hanging="283"/>
    </w:pPr>
  </w:style>
  <w:style w:type="paragraph" w:styleId="ListBullet">
    <w:name w:val="List Bullet"/>
    <w:basedOn w:val="Normal"/>
    <w:autoRedefine/>
    <w:rsid w:val="00A578BA"/>
    <w:pPr>
      <w:numPr>
        <w:numId w:val="5"/>
      </w:numPr>
    </w:pPr>
  </w:style>
  <w:style w:type="paragraph" w:styleId="ListBullet2">
    <w:name w:val="List Bullet 2"/>
    <w:basedOn w:val="Normal"/>
    <w:autoRedefine/>
    <w:rsid w:val="00A578BA"/>
    <w:pPr>
      <w:numPr>
        <w:numId w:val="6"/>
      </w:numPr>
    </w:pPr>
  </w:style>
  <w:style w:type="paragraph" w:styleId="ListBullet3">
    <w:name w:val="List Bullet 3"/>
    <w:basedOn w:val="Normal"/>
    <w:autoRedefine/>
    <w:rsid w:val="00A578BA"/>
    <w:pPr>
      <w:numPr>
        <w:numId w:val="7"/>
      </w:numPr>
    </w:pPr>
  </w:style>
  <w:style w:type="paragraph" w:styleId="ListBullet4">
    <w:name w:val="List Bullet 4"/>
    <w:basedOn w:val="Normal"/>
    <w:autoRedefine/>
    <w:rsid w:val="00A578BA"/>
    <w:pPr>
      <w:numPr>
        <w:numId w:val="8"/>
      </w:numPr>
    </w:pPr>
  </w:style>
  <w:style w:type="paragraph" w:styleId="ListBullet5">
    <w:name w:val="List Bullet 5"/>
    <w:basedOn w:val="Normal"/>
    <w:autoRedefine/>
    <w:rsid w:val="00A578BA"/>
    <w:pPr>
      <w:numPr>
        <w:numId w:val="9"/>
      </w:numPr>
    </w:pPr>
  </w:style>
  <w:style w:type="paragraph" w:styleId="ListContinue">
    <w:name w:val="List Continue"/>
    <w:basedOn w:val="Normal"/>
    <w:rsid w:val="00A578BA"/>
    <w:pPr>
      <w:spacing w:after="120"/>
      <w:ind w:left="283"/>
    </w:pPr>
  </w:style>
  <w:style w:type="paragraph" w:styleId="ListContinue2">
    <w:name w:val="List Continue 2"/>
    <w:basedOn w:val="Normal"/>
    <w:rsid w:val="00A578BA"/>
    <w:pPr>
      <w:spacing w:after="120"/>
      <w:ind w:left="566"/>
    </w:pPr>
  </w:style>
  <w:style w:type="paragraph" w:styleId="ListContinue3">
    <w:name w:val="List Continue 3"/>
    <w:basedOn w:val="Normal"/>
    <w:rsid w:val="00A578BA"/>
    <w:pPr>
      <w:spacing w:after="120"/>
      <w:ind w:left="849"/>
    </w:pPr>
  </w:style>
  <w:style w:type="paragraph" w:styleId="ListContinue4">
    <w:name w:val="List Continue 4"/>
    <w:basedOn w:val="Normal"/>
    <w:rsid w:val="00A578BA"/>
    <w:pPr>
      <w:spacing w:after="120"/>
      <w:ind w:left="1132"/>
    </w:pPr>
  </w:style>
  <w:style w:type="paragraph" w:styleId="ListContinue5">
    <w:name w:val="List Continue 5"/>
    <w:basedOn w:val="Normal"/>
    <w:rsid w:val="00A578BA"/>
    <w:pPr>
      <w:spacing w:after="120"/>
      <w:ind w:left="1415"/>
    </w:pPr>
  </w:style>
  <w:style w:type="paragraph" w:styleId="ListNumber">
    <w:name w:val="List Number"/>
    <w:basedOn w:val="Normal"/>
    <w:rsid w:val="00A578BA"/>
    <w:pPr>
      <w:numPr>
        <w:numId w:val="10"/>
      </w:numPr>
    </w:pPr>
  </w:style>
  <w:style w:type="paragraph" w:styleId="ListNumber2">
    <w:name w:val="List Number 2"/>
    <w:basedOn w:val="Normal"/>
    <w:rsid w:val="00A578BA"/>
    <w:pPr>
      <w:numPr>
        <w:numId w:val="11"/>
      </w:numPr>
    </w:pPr>
  </w:style>
  <w:style w:type="paragraph" w:styleId="ListNumber3">
    <w:name w:val="List Number 3"/>
    <w:basedOn w:val="Normal"/>
    <w:rsid w:val="00A578BA"/>
    <w:pPr>
      <w:numPr>
        <w:numId w:val="12"/>
      </w:numPr>
    </w:pPr>
  </w:style>
  <w:style w:type="paragraph" w:styleId="ListNumber4">
    <w:name w:val="List Number 4"/>
    <w:basedOn w:val="Normal"/>
    <w:rsid w:val="00A578BA"/>
    <w:pPr>
      <w:numPr>
        <w:numId w:val="13"/>
      </w:numPr>
    </w:pPr>
  </w:style>
  <w:style w:type="paragraph" w:styleId="ListNumber5">
    <w:name w:val="List Number 5"/>
    <w:basedOn w:val="Normal"/>
    <w:rsid w:val="00A578BA"/>
    <w:pPr>
      <w:numPr>
        <w:numId w:val="14"/>
      </w:numPr>
    </w:pPr>
  </w:style>
  <w:style w:type="paragraph" w:styleId="MacroText">
    <w:name w:val="macro"/>
    <w:semiHidden/>
    <w:rsid w:val="00A578BA"/>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A578BA"/>
    <w:pPr>
      <w:tabs>
        <w:tab w:val="num" w:pos="1440"/>
      </w:tabs>
      <w:ind w:left="360" w:hanging="360"/>
    </w:pPr>
  </w:style>
  <w:style w:type="paragraph" w:styleId="MessageHeader">
    <w:name w:val="Message Header"/>
    <w:basedOn w:val="Normal"/>
    <w:rsid w:val="00A578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rsid w:val="00A578BA"/>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A578BA"/>
    <w:pPr>
      <w:keepNext w:val="0"/>
      <w:jc w:val="left"/>
    </w:pPr>
  </w:style>
  <w:style w:type="paragraph" w:customStyle="1" w:styleId="MiscellaneousFootnotes">
    <w:name w:val="Miscellaneous Footnotes"/>
    <w:basedOn w:val="MiscellaneousBody"/>
    <w:rsid w:val="00A578BA"/>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A578BA"/>
    <w:pPr>
      <w:spacing w:before="0" w:after="720"/>
    </w:pPr>
  </w:style>
  <w:style w:type="paragraph" w:customStyle="1" w:styleId="nDefpara">
    <w:name w:val="nDefpara"/>
    <w:basedOn w:val="Defpara"/>
    <w:rsid w:val="00A578BA"/>
    <w:pPr>
      <w:spacing w:before="40" w:line="240" w:lineRule="auto"/>
    </w:pPr>
    <w:rPr>
      <w:sz w:val="20"/>
    </w:rPr>
  </w:style>
  <w:style w:type="paragraph" w:customStyle="1" w:styleId="nDefstart">
    <w:name w:val="nDefstart"/>
    <w:basedOn w:val="Defstart"/>
    <w:rsid w:val="00A578BA"/>
    <w:pPr>
      <w:spacing w:before="40" w:line="240" w:lineRule="auto"/>
    </w:pPr>
    <w:rPr>
      <w:sz w:val="20"/>
    </w:rPr>
  </w:style>
  <w:style w:type="paragraph" w:customStyle="1" w:styleId="nDefsubpara">
    <w:name w:val="nDefsubpara"/>
    <w:basedOn w:val="Defsubpara"/>
    <w:rsid w:val="00A578BA"/>
    <w:pPr>
      <w:spacing w:before="40" w:line="240" w:lineRule="auto"/>
    </w:pPr>
    <w:rPr>
      <w:sz w:val="20"/>
    </w:rPr>
  </w:style>
  <w:style w:type="paragraph" w:customStyle="1" w:styleId="nEdnoteitem">
    <w:name w:val="nEdnote(item)"/>
    <w:basedOn w:val="Ednoteitem"/>
    <w:rsid w:val="00A578BA"/>
    <w:pPr>
      <w:spacing w:before="60" w:line="240" w:lineRule="auto"/>
    </w:pPr>
    <w:rPr>
      <w:sz w:val="20"/>
    </w:rPr>
  </w:style>
  <w:style w:type="paragraph" w:customStyle="1" w:styleId="nEdnotepara">
    <w:name w:val="nEdnote(para)"/>
    <w:basedOn w:val="Ednotepara"/>
    <w:rsid w:val="00A578BA"/>
    <w:pPr>
      <w:spacing w:before="60" w:line="240" w:lineRule="auto"/>
      <w:ind w:left="1610" w:hanging="1610"/>
    </w:pPr>
    <w:rPr>
      <w:sz w:val="20"/>
    </w:rPr>
  </w:style>
  <w:style w:type="paragraph" w:customStyle="1" w:styleId="nEdnotesection">
    <w:name w:val="nEdnote(section)"/>
    <w:basedOn w:val="Ednotesection"/>
    <w:rsid w:val="00A578BA"/>
    <w:pPr>
      <w:spacing w:before="100" w:line="240" w:lineRule="auto"/>
      <w:ind w:left="890" w:hanging="890"/>
      <w:outlineLvl w:val="9"/>
    </w:pPr>
    <w:rPr>
      <w:sz w:val="20"/>
    </w:rPr>
  </w:style>
  <w:style w:type="paragraph" w:customStyle="1" w:styleId="nEdnotesubpara">
    <w:name w:val="nEdnote(subpara)"/>
    <w:basedOn w:val="Ednotesubpara"/>
    <w:rsid w:val="00A578BA"/>
    <w:pPr>
      <w:spacing w:line="240" w:lineRule="auto"/>
    </w:pPr>
    <w:rPr>
      <w:sz w:val="20"/>
    </w:rPr>
  </w:style>
  <w:style w:type="paragraph" w:customStyle="1" w:styleId="nHeading2">
    <w:name w:val="nHeading 2"/>
    <w:basedOn w:val="Heading2"/>
    <w:rsid w:val="00A578BA"/>
    <w:pPr>
      <w:pageBreakBefore w:val="0"/>
      <w:spacing w:line="240" w:lineRule="auto"/>
    </w:pPr>
    <w:rPr>
      <w:sz w:val="26"/>
    </w:rPr>
  </w:style>
  <w:style w:type="paragraph" w:customStyle="1" w:styleId="nHeading3">
    <w:name w:val="nHeading 3"/>
    <w:basedOn w:val="Heading3"/>
    <w:rsid w:val="00A578BA"/>
    <w:pPr>
      <w:spacing w:after="120" w:line="240" w:lineRule="auto"/>
      <w:outlineLvl w:val="3"/>
    </w:pPr>
    <w:rPr>
      <w:sz w:val="24"/>
    </w:rPr>
  </w:style>
  <w:style w:type="paragraph" w:customStyle="1" w:styleId="nHeading4">
    <w:name w:val="nHeading 4"/>
    <w:basedOn w:val="Heading4"/>
    <w:rsid w:val="00A578BA"/>
    <w:pPr>
      <w:spacing w:before="120"/>
      <w:outlineLvl w:val="9"/>
    </w:pPr>
    <w:rPr>
      <w:sz w:val="20"/>
    </w:rPr>
  </w:style>
  <w:style w:type="paragraph" w:customStyle="1" w:styleId="nHeading5">
    <w:name w:val="nHeading 5"/>
    <w:basedOn w:val="Heading5"/>
    <w:rsid w:val="00A578BA"/>
    <w:pPr>
      <w:spacing w:before="100" w:line="240" w:lineRule="auto"/>
      <w:outlineLvl w:val="9"/>
    </w:pPr>
    <w:rPr>
      <w:sz w:val="20"/>
    </w:rPr>
  </w:style>
  <w:style w:type="paragraph" w:customStyle="1" w:styleId="nIndenta">
    <w:name w:val="nIndent(a)"/>
    <w:basedOn w:val="Indenta"/>
    <w:rsid w:val="00A578BA"/>
    <w:pPr>
      <w:spacing w:before="40" w:line="240" w:lineRule="auto"/>
    </w:pPr>
    <w:rPr>
      <w:sz w:val="20"/>
    </w:rPr>
  </w:style>
  <w:style w:type="paragraph" w:customStyle="1" w:styleId="nIndentA0">
    <w:name w:val="nIndent(A)"/>
    <w:basedOn w:val="IndentA0"/>
    <w:rsid w:val="00A578BA"/>
    <w:pPr>
      <w:spacing w:before="40" w:line="240" w:lineRule="auto"/>
    </w:pPr>
    <w:rPr>
      <w:sz w:val="20"/>
    </w:rPr>
  </w:style>
  <w:style w:type="paragraph" w:customStyle="1" w:styleId="nIndenti">
    <w:name w:val="nIndent(i)"/>
    <w:basedOn w:val="Indenti"/>
    <w:rsid w:val="00A578BA"/>
    <w:pPr>
      <w:spacing w:before="40" w:line="240" w:lineRule="auto"/>
    </w:pPr>
    <w:rPr>
      <w:sz w:val="20"/>
    </w:rPr>
  </w:style>
  <w:style w:type="paragraph" w:customStyle="1" w:styleId="nIndentI0">
    <w:name w:val="nIndent(I)"/>
    <w:basedOn w:val="IndentI0"/>
    <w:rsid w:val="00A578BA"/>
    <w:pPr>
      <w:spacing w:before="40" w:line="240" w:lineRule="auto"/>
    </w:pPr>
    <w:rPr>
      <w:sz w:val="20"/>
    </w:rPr>
  </w:style>
  <w:style w:type="paragraph" w:styleId="NormalIndent">
    <w:name w:val="Normal Indent"/>
    <w:basedOn w:val="Normal"/>
    <w:rsid w:val="00A578BA"/>
    <w:pPr>
      <w:ind w:left="720"/>
    </w:pPr>
  </w:style>
  <w:style w:type="paragraph" w:styleId="NoteHeading">
    <w:name w:val="Note Heading"/>
    <w:basedOn w:val="Normal"/>
    <w:next w:val="Normal"/>
    <w:rsid w:val="00A578BA"/>
  </w:style>
  <w:style w:type="paragraph" w:customStyle="1" w:styleId="Penpara">
    <w:name w:val="Penpara"/>
    <w:rsid w:val="00A578B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A578BA"/>
    <w:pPr>
      <w:spacing w:before="40" w:line="240" w:lineRule="auto"/>
    </w:pPr>
    <w:rPr>
      <w:sz w:val="20"/>
    </w:rPr>
  </w:style>
  <w:style w:type="paragraph" w:customStyle="1" w:styleId="Penstart">
    <w:name w:val="Penstart"/>
    <w:basedOn w:val="Normal"/>
    <w:rsid w:val="00A578BA"/>
    <w:pPr>
      <w:tabs>
        <w:tab w:val="left" w:pos="879"/>
      </w:tabs>
      <w:spacing w:before="80" w:line="260" w:lineRule="atLeast"/>
      <w:ind w:left="1332" w:hanging="1332"/>
    </w:pPr>
  </w:style>
  <w:style w:type="paragraph" w:customStyle="1" w:styleId="nPenstart">
    <w:name w:val="nPenstart"/>
    <w:basedOn w:val="Penstart"/>
    <w:rsid w:val="00A578BA"/>
    <w:pPr>
      <w:spacing w:before="40" w:line="240" w:lineRule="auto"/>
    </w:pPr>
    <w:rPr>
      <w:sz w:val="20"/>
    </w:rPr>
  </w:style>
  <w:style w:type="paragraph" w:customStyle="1" w:styleId="nSubsection">
    <w:name w:val="nSubsection"/>
    <w:basedOn w:val="Subsection"/>
    <w:rsid w:val="00A578BA"/>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A578BA"/>
    <w:pPr>
      <w:spacing w:before="40" w:line="240" w:lineRule="auto"/>
    </w:pPr>
    <w:rPr>
      <w:sz w:val="18"/>
    </w:rPr>
  </w:style>
  <w:style w:type="paragraph" w:customStyle="1" w:styleId="zDefpara">
    <w:name w:val="zDefpara"/>
    <w:basedOn w:val="Normal"/>
    <w:rsid w:val="00A578B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A578BA"/>
    <w:pPr>
      <w:spacing w:before="40" w:line="240" w:lineRule="auto"/>
    </w:pPr>
    <w:rPr>
      <w:sz w:val="20"/>
    </w:rPr>
  </w:style>
  <w:style w:type="paragraph" w:customStyle="1" w:styleId="zDefstart">
    <w:name w:val="zDefstart"/>
    <w:basedOn w:val="Normal"/>
    <w:rsid w:val="00A578BA"/>
    <w:pPr>
      <w:tabs>
        <w:tab w:val="left" w:pos="312"/>
      </w:tabs>
      <w:spacing w:before="80" w:line="260" w:lineRule="atLeast"/>
      <w:ind w:left="1446" w:right="284" w:hanging="312"/>
    </w:pPr>
    <w:rPr>
      <w:snapToGrid w:val="0"/>
    </w:rPr>
  </w:style>
  <w:style w:type="paragraph" w:customStyle="1" w:styleId="nzDefstart">
    <w:name w:val="nzDefstart"/>
    <w:basedOn w:val="zDefstart"/>
    <w:rsid w:val="00A578BA"/>
    <w:pPr>
      <w:spacing w:before="40" w:line="240" w:lineRule="auto"/>
    </w:pPr>
    <w:rPr>
      <w:sz w:val="20"/>
    </w:rPr>
  </w:style>
  <w:style w:type="paragraph" w:customStyle="1" w:styleId="zDefsubpara">
    <w:name w:val="zDefsubpara"/>
    <w:basedOn w:val="Normal"/>
    <w:rsid w:val="00A578B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A578BA"/>
    <w:pPr>
      <w:spacing w:before="40" w:line="240" w:lineRule="auto"/>
    </w:pPr>
    <w:rPr>
      <w:sz w:val="20"/>
    </w:rPr>
  </w:style>
  <w:style w:type="paragraph" w:customStyle="1" w:styleId="zHeading2">
    <w:name w:val="zHeading 2"/>
    <w:basedOn w:val="Heading2"/>
    <w:rsid w:val="00A578BA"/>
    <w:pPr>
      <w:pageBreakBefore w:val="0"/>
      <w:spacing w:before="240"/>
      <w:ind w:left="567" w:right="284"/>
      <w:outlineLvl w:val="9"/>
    </w:pPr>
  </w:style>
  <w:style w:type="paragraph" w:customStyle="1" w:styleId="nzHeading2">
    <w:name w:val="nzHeading 2"/>
    <w:basedOn w:val="zHeading2"/>
    <w:rsid w:val="00A578BA"/>
    <w:pPr>
      <w:spacing w:before="120" w:line="240" w:lineRule="auto"/>
    </w:pPr>
    <w:rPr>
      <w:sz w:val="26"/>
    </w:rPr>
  </w:style>
  <w:style w:type="paragraph" w:customStyle="1" w:styleId="zHeading3">
    <w:name w:val="zHeading 3"/>
    <w:basedOn w:val="Heading3"/>
    <w:rsid w:val="00A578BA"/>
    <w:pPr>
      <w:ind w:left="567" w:right="284"/>
      <w:outlineLvl w:val="9"/>
    </w:pPr>
  </w:style>
  <w:style w:type="paragraph" w:customStyle="1" w:styleId="nzHeading3">
    <w:name w:val="nzHeading 3"/>
    <w:basedOn w:val="zHeading3"/>
    <w:rsid w:val="00A578BA"/>
    <w:pPr>
      <w:spacing w:before="120" w:line="240" w:lineRule="auto"/>
    </w:pPr>
    <w:rPr>
      <w:sz w:val="22"/>
    </w:rPr>
  </w:style>
  <w:style w:type="paragraph" w:customStyle="1" w:styleId="zHeading4">
    <w:name w:val="zHeading 4"/>
    <w:basedOn w:val="Heading4"/>
    <w:rsid w:val="00A578BA"/>
    <w:pPr>
      <w:ind w:left="567" w:right="284"/>
      <w:outlineLvl w:val="9"/>
    </w:pPr>
  </w:style>
  <w:style w:type="paragraph" w:customStyle="1" w:styleId="nzHeading4">
    <w:name w:val="nzHeading 4"/>
    <w:basedOn w:val="zHeading4"/>
    <w:rsid w:val="00A578BA"/>
    <w:pPr>
      <w:spacing w:before="120"/>
    </w:pPr>
    <w:rPr>
      <w:sz w:val="20"/>
    </w:rPr>
  </w:style>
  <w:style w:type="paragraph" w:customStyle="1" w:styleId="zHeading5">
    <w:name w:val="zHeading 5"/>
    <w:basedOn w:val="Heading5"/>
    <w:rsid w:val="00A578BA"/>
    <w:pPr>
      <w:tabs>
        <w:tab w:val="clear" w:pos="879"/>
        <w:tab w:val="left" w:pos="1446"/>
      </w:tabs>
      <w:ind w:left="1446" w:right="284"/>
      <w:outlineLvl w:val="9"/>
    </w:pPr>
  </w:style>
  <w:style w:type="paragraph" w:customStyle="1" w:styleId="nzHeading5">
    <w:name w:val="nzHeading 5"/>
    <w:basedOn w:val="zHeading5"/>
    <w:rsid w:val="00A578BA"/>
    <w:pPr>
      <w:spacing w:before="100" w:line="240" w:lineRule="auto"/>
    </w:pPr>
    <w:rPr>
      <w:sz w:val="20"/>
    </w:rPr>
  </w:style>
  <w:style w:type="paragraph" w:customStyle="1" w:styleId="zIndenta">
    <w:name w:val="zIndent(a)"/>
    <w:basedOn w:val="Normal"/>
    <w:rsid w:val="00A578BA"/>
    <w:pPr>
      <w:tabs>
        <w:tab w:val="right" w:pos="1899"/>
        <w:tab w:val="left" w:pos="2183"/>
      </w:tabs>
      <w:spacing w:before="80" w:line="260" w:lineRule="atLeast"/>
      <w:ind w:left="2183" w:right="284" w:hanging="851"/>
    </w:pPr>
  </w:style>
  <w:style w:type="paragraph" w:customStyle="1" w:styleId="nzIndenta">
    <w:name w:val="nzIndent(a)"/>
    <w:basedOn w:val="zIndenta"/>
    <w:rsid w:val="00A578BA"/>
    <w:pPr>
      <w:spacing w:before="40" w:line="240" w:lineRule="auto"/>
    </w:pPr>
    <w:rPr>
      <w:sz w:val="20"/>
    </w:rPr>
  </w:style>
  <w:style w:type="paragraph" w:customStyle="1" w:styleId="zIndentA0">
    <w:name w:val="zIndent(A)"/>
    <w:basedOn w:val="Normal"/>
    <w:rsid w:val="00A578BA"/>
    <w:pPr>
      <w:tabs>
        <w:tab w:val="right" w:pos="4253"/>
        <w:tab w:val="left" w:pos="4536"/>
      </w:tabs>
      <w:spacing w:before="80" w:line="260" w:lineRule="atLeast"/>
      <w:ind w:left="4537" w:right="284" w:hanging="851"/>
    </w:pPr>
  </w:style>
  <w:style w:type="paragraph" w:customStyle="1" w:styleId="nzIndentA0">
    <w:name w:val="nzIndent(A)"/>
    <w:basedOn w:val="zIndentA0"/>
    <w:rsid w:val="00A578BA"/>
    <w:pPr>
      <w:spacing w:before="40" w:line="240" w:lineRule="auto"/>
    </w:pPr>
    <w:rPr>
      <w:sz w:val="20"/>
    </w:rPr>
  </w:style>
  <w:style w:type="paragraph" w:customStyle="1" w:styleId="zIndenti">
    <w:name w:val="zIndent(i)"/>
    <w:basedOn w:val="Normal"/>
    <w:rsid w:val="00A578BA"/>
    <w:pPr>
      <w:tabs>
        <w:tab w:val="right" w:pos="2608"/>
        <w:tab w:val="left" w:pos="2892"/>
      </w:tabs>
      <w:spacing w:before="80" w:line="260" w:lineRule="atLeast"/>
      <w:ind w:left="2892" w:right="284" w:hanging="851"/>
    </w:pPr>
  </w:style>
  <w:style w:type="paragraph" w:customStyle="1" w:styleId="nzIndenti">
    <w:name w:val="nzIndent(i)"/>
    <w:basedOn w:val="zIndenti"/>
    <w:rsid w:val="00A578BA"/>
    <w:pPr>
      <w:spacing w:before="40" w:line="240" w:lineRule="auto"/>
    </w:pPr>
    <w:rPr>
      <w:sz w:val="20"/>
    </w:rPr>
  </w:style>
  <w:style w:type="paragraph" w:customStyle="1" w:styleId="zIndentI0">
    <w:name w:val="zIndent(I)"/>
    <w:basedOn w:val="Normal"/>
    <w:rsid w:val="00A578BA"/>
    <w:pPr>
      <w:tabs>
        <w:tab w:val="right" w:pos="3459"/>
        <w:tab w:val="left" w:pos="3771"/>
      </w:tabs>
      <w:spacing w:before="80" w:line="260" w:lineRule="atLeast"/>
      <w:ind w:left="3743" w:right="284" w:hanging="851"/>
    </w:pPr>
  </w:style>
  <w:style w:type="paragraph" w:customStyle="1" w:styleId="nzIndentI0">
    <w:name w:val="nzIndent(I)"/>
    <w:basedOn w:val="zIndentI0"/>
    <w:rsid w:val="00A578BA"/>
    <w:pPr>
      <w:spacing w:before="40" w:line="240" w:lineRule="auto"/>
    </w:pPr>
    <w:rPr>
      <w:sz w:val="20"/>
    </w:rPr>
  </w:style>
  <w:style w:type="paragraph" w:customStyle="1" w:styleId="zPenpara">
    <w:name w:val="zPenpara"/>
    <w:basedOn w:val="Normal"/>
    <w:rsid w:val="00A578BA"/>
    <w:pPr>
      <w:tabs>
        <w:tab w:val="right" w:pos="2155"/>
        <w:tab w:val="left" w:pos="2438"/>
      </w:tabs>
      <w:spacing w:before="80" w:line="260" w:lineRule="atLeast"/>
      <w:ind w:left="2439" w:right="284" w:hanging="2070"/>
    </w:pPr>
  </w:style>
  <w:style w:type="paragraph" w:customStyle="1" w:styleId="nzPenpara">
    <w:name w:val="nzPenpara"/>
    <w:basedOn w:val="zPenpara"/>
    <w:rsid w:val="00A578BA"/>
    <w:pPr>
      <w:spacing w:before="40" w:line="240" w:lineRule="auto"/>
    </w:pPr>
    <w:rPr>
      <w:sz w:val="20"/>
    </w:rPr>
  </w:style>
  <w:style w:type="paragraph" w:customStyle="1" w:styleId="zPenstart">
    <w:name w:val="zPenstart"/>
    <w:basedOn w:val="Normal"/>
    <w:rsid w:val="00A578BA"/>
    <w:pPr>
      <w:tabs>
        <w:tab w:val="left" w:pos="1446"/>
      </w:tabs>
      <w:spacing w:before="80" w:line="260" w:lineRule="atLeast"/>
      <w:ind w:left="1843" w:right="284" w:hanging="1021"/>
    </w:pPr>
  </w:style>
  <w:style w:type="paragraph" w:customStyle="1" w:styleId="nzPenstart">
    <w:name w:val="nzPenstart"/>
    <w:basedOn w:val="zPenstart"/>
    <w:rsid w:val="00A578BA"/>
    <w:pPr>
      <w:spacing w:before="40" w:line="240" w:lineRule="auto"/>
    </w:pPr>
    <w:rPr>
      <w:sz w:val="20"/>
    </w:rPr>
  </w:style>
  <w:style w:type="paragraph" w:customStyle="1" w:styleId="zSubsection">
    <w:name w:val="zSubsection"/>
    <w:basedOn w:val="Normal"/>
    <w:rsid w:val="00A578BA"/>
    <w:pPr>
      <w:tabs>
        <w:tab w:val="right" w:pos="1162"/>
        <w:tab w:val="left" w:pos="1446"/>
      </w:tabs>
      <w:spacing w:before="160" w:line="260" w:lineRule="atLeast"/>
      <w:ind w:left="1446" w:right="284" w:hanging="851"/>
    </w:pPr>
  </w:style>
  <w:style w:type="paragraph" w:customStyle="1" w:styleId="nzSubsection">
    <w:name w:val="nzSubsection"/>
    <w:basedOn w:val="zSubsection"/>
    <w:rsid w:val="00A578BA"/>
    <w:pPr>
      <w:spacing w:before="80" w:line="240" w:lineRule="auto"/>
    </w:pPr>
    <w:rPr>
      <w:sz w:val="20"/>
    </w:rPr>
  </w:style>
  <w:style w:type="paragraph" w:customStyle="1" w:styleId="nzTable">
    <w:name w:val="nzTable"/>
    <w:basedOn w:val="Normal"/>
    <w:rsid w:val="00A578BA"/>
    <w:rPr>
      <w:sz w:val="20"/>
    </w:rPr>
  </w:style>
  <w:style w:type="paragraph" w:customStyle="1" w:styleId="Penitem">
    <w:name w:val="Penitem"/>
    <w:rsid w:val="00A578BA"/>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A578B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A578BA"/>
    <w:rPr>
      <w:b w:val="0"/>
      <w:i/>
    </w:rPr>
  </w:style>
  <w:style w:type="paragraph" w:styleId="Salutation">
    <w:name w:val="Salutation"/>
    <w:basedOn w:val="Normal"/>
    <w:next w:val="Normal"/>
    <w:rsid w:val="00A578BA"/>
  </w:style>
  <w:style w:type="paragraph" w:customStyle="1" w:styleId="SectionNumbers">
    <w:name w:val="SectionNumbers"/>
    <w:basedOn w:val="Normal"/>
    <w:rsid w:val="00A578BA"/>
    <w:pPr>
      <w:tabs>
        <w:tab w:val="num" w:pos="0"/>
        <w:tab w:val="right" w:pos="1152"/>
      </w:tabs>
      <w:spacing w:line="260" w:lineRule="atLeast"/>
    </w:pPr>
  </w:style>
  <w:style w:type="paragraph" w:styleId="Signature">
    <w:name w:val="Signature"/>
    <w:basedOn w:val="Normal"/>
    <w:rsid w:val="00A578BA"/>
    <w:pPr>
      <w:ind w:left="4252"/>
    </w:pPr>
  </w:style>
  <w:style w:type="paragraph" w:styleId="Subtitle">
    <w:name w:val="Subtitle"/>
    <w:basedOn w:val="Normal"/>
    <w:qFormat/>
    <w:rsid w:val="00A578BA"/>
    <w:pPr>
      <w:spacing w:after="60"/>
      <w:jc w:val="center"/>
      <w:outlineLvl w:val="1"/>
    </w:pPr>
    <w:rPr>
      <w:rFonts w:ascii="Arial" w:hAnsi="Arial"/>
      <w:sz w:val="26"/>
    </w:rPr>
  </w:style>
  <w:style w:type="paragraph" w:styleId="TableofAuthorities">
    <w:name w:val="table of authorities"/>
    <w:basedOn w:val="Normal"/>
    <w:next w:val="Normal"/>
    <w:semiHidden/>
    <w:rsid w:val="00A578BA"/>
    <w:pPr>
      <w:ind w:left="220" w:hanging="220"/>
    </w:pPr>
  </w:style>
  <w:style w:type="paragraph" w:styleId="TableofFigures">
    <w:name w:val="table of figures"/>
    <w:basedOn w:val="Normal"/>
    <w:next w:val="Normal"/>
    <w:semiHidden/>
    <w:rsid w:val="00A578BA"/>
    <w:pPr>
      <w:ind w:left="440" w:hanging="440"/>
    </w:pPr>
  </w:style>
  <w:style w:type="paragraph" w:styleId="Title">
    <w:name w:val="Title"/>
    <w:basedOn w:val="Normal"/>
    <w:qFormat/>
    <w:rsid w:val="00A578BA"/>
    <w:pPr>
      <w:spacing w:before="240" w:after="60"/>
      <w:jc w:val="center"/>
      <w:outlineLvl w:val="0"/>
    </w:pPr>
    <w:rPr>
      <w:rFonts w:ascii="Arial" w:hAnsi="Arial"/>
      <w:b/>
      <w:kern w:val="28"/>
      <w:sz w:val="34"/>
    </w:rPr>
  </w:style>
  <w:style w:type="paragraph" w:styleId="TOAHeading">
    <w:name w:val="toa heading"/>
    <w:basedOn w:val="Normal"/>
    <w:next w:val="Normal"/>
    <w:semiHidden/>
    <w:rsid w:val="00A578BA"/>
    <w:pPr>
      <w:spacing w:before="120"/>
    </w:pPr>
    <w:rPr>
      <w:rFonts w:ascii="Arial" w:hAnsi="Arial"/>
      <w:b/>
      <w:sz w:val="26"/>
    </w:rPr>
  </w:style>
  <w:style w:type="paragraph" w:customStyle="1" w:styleId="yDefitem">
    <w:name w:val="yDefitem"/>
    <w:basedOn w:val="Defitem"/>
    <w:rsid w:val="00A578BA"/>
    <w:pPr>
      <w:spacing w:line="240" w:lineRule="auto"/>
    </w:pPr>
    <w:rPr>
      <w:sz w:val="22"/>
    </w:rPr>
  </w:style>
  <w:style w:type="paragraph" w:customStyle="1" w:styleId="yDefpara">
    <w:name w:val="yDefpara"/>
    <w:basedOn w:val="Defpara"/>
    <w:rsid w:val="00A578BA"/>
    <w:pPr>
      <w:spacing w:line="240" w:lineRule="auto"/>
    </w:pPr>
    <w:rPr>
      <w:sz w:val="22"/>
    </w:rPr>
  </w:style>
  <w:style w:type="paragraph" w:customStyle="1" w:styleId="yDefstart">
    <w:name w:val="yDefstart"/>
    <w:basedOn w:val="Defstart"/>
    <w:rsid w:val="00A578BA"/>
    <w:pPr>
      <w:spacing w:line="240" w:lineRule="auto"/>
    </w:pPr>
    <w:rPr>
      <w:sz w:val="22"/>
    </w:rPr>
  </w:style>
  <w:style w:type="paragraph" w:customStyle="1" w:styleId="yDefsubpara">
    <w:name w:val="yDefsubpara"/>
    <w:basedOn w:val="Defsubpara"/>
    <w:rsid w:val="00A578B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rsid w:val="00A578BA"/>
    <w:pPr>
      <w:spacing w:line="240" w:lineRule="auto"/>
      <w:ind w:left="890" w:hanging="890"/>
    </w:pPr>
    <w:rPr>
      <w:sz w:val="22"/>
    </w:rPr>
  </w:style>
  <w:style w:type="paragraph" w:customStyle="1" w:styleId="yHeading1">
    <w:name w:val="yHeading 1"/>
    <w:basedOn w:val="Heading1"/>
    <w:rsid w:val="00A578BA"/>
    <w:pPr>
      <w:spacing w:line="240" w:lineRule="auto"/>
    </w:pPr>
    <w:rPr>
      <w:sz w:val="32"/>
    </w:rPr>
  </w:style>
  <w:style w:type="paragraph" w:customStyle="1" w:styleId="yHeading2">
    <w:name w:val="yHeading 2"/>
    <w:basedOn w:val="Heading2"/>
    <w:rsid w:val="00A578BA"/>
    <w:pPr>
      <w:pageBreakBefore w:val="0"/>
      <w:spacing w:before="240" w:line="240" w:lineRule="auto"/>
    </w:pPr>
    <w:rPr>
      <w:sz w:val="28"/>
    </w:rPr>
  </w:style>
  <w:style w:type="paragraph" w:customStyle="1" w:styleId="yHeading3">
    <w:name w:val="yHeading 3"/>
    <w:basedOn w:val="Heading3"/>
    <w:rsid w:val="00A578BA"/>
    <w:pPr>
      <w:spacing w:line="240" w:lineRule="auto"/>
    </w:pPr>
    <w:rPr>
      <w:sz w:val="24"/>
    </w:rPr>
  </w:style>
  <w:style w:type="paragraph" w:customStyle="1" w:styleId="yHeading4">
    <w:name w:val="yHeading 4"/>
    <w:basedOn w:val="Heading4"/>
    <w:rsid w:val="00A578BA"/>
    <w:rPr>
      <w:sz w:val="22"/>
    </w:rPr>
  </w:style>
  <w:style w:type="paragraph" w:customStyle="1" w:styleId="yHeading5">
    <w:name w:val="yHeading 5"/>
    <w:basedOn w:val="Heading5"/>
    <w:rsid w:val="00A578BA"/>
    <w:pPr>
      <w:spacing w:line="240" w:lineRule="auto"/>
    </w:pPr>
    <w:rPr>
      <w:sz w:val="22"/>
    </w:rPr>
  </w:style>
  <w:style w:type="paragraph" w:customStyle="1" w:styleId="yIndenta">
    <w:name w:val="yIndent(a)"/>
    <w:basedOn w:val="Indenta"/>
    <w:rsid w:val="00A578BA"/>
    <w:pPr>
      <w:spacing w:line="240" w:lineRule="auto"/>
    </w:pPr>
    <w:rPr>
      <w:sz w:val="22"/>
    </w:rPr>
  </w:style>
  <w:style w:type="paragraph" w:customStyle="1" w:styleId="yIndentA0">
    <w:name w:val="yIndent(A)"/>
    <w:basedOn w:val="IndentA0"/>
    <w:rsid w:val="00A578BA"/>
    <w:pPr>
      <w:spacing w:line="240" w:lineRule="auto"/>
    </w:pPr>
    <w:rPr>
      <w:sz w:val="22"/>
    </w:rPr>
  </w:style>
  <w:style w:type="paragraph" w:customStyle="1" w:styleId="yIndentI">
    <w:name w:val="yIndent(I)"/>
    <w:basedOn w:val="IndentI0"/>
    <w:rsid w:val="00A578BA"/>
    <w:pPr>
      <w:spacing w:line="240" w:lineRule="auto"/>
    </w:pPr>
    <w:rPr>
      <w:sz w:val="22"/>
    </w:rPr>
  </w:style>
  <w:style w:type="paragraph" w:customStyle="1" w:styleId="yIndenti0">
    <w:name w:val="yIndent(i)"/>
    <w:basedOn w:val="Indenti"/>
    <w:rsid w:val="00A578BA"/>
    <w:pPr>
      <w:spacing w:line="240" w:lineRule="auto"/>
    </w:pPr>
    <w:rPr>
      <w:sz w:val="22"/>
    </w:rPr>
  </w:style>
  <w:style w:type="paragraph" w:customStyle="1" w:styleId="yPenitem">
    <w:name w:val="yPenitem"/>
    <w:basedOn w:val="Penitem"/>
    <w:rsid w:val="00A578BA"/>
    <w:pPr>
      <w:spacing w:line="240" w:lineRule="auto"/>
    </w:pPr>
    <w:rPr>
      <w:sz w:val="22"/>
    </w:rPr>
  </w:style>
  <w:style w:type="paragraph" w:customStyle="1" w:styleId="yPenpara">
    <w:name w:val="yPenpara"/>
    <w:basedOn w:val="Penpara"/>
    <w:rsid w:val="00A578BA"/>
    <w:pPr>
      <w:spacing w:line="240" w:lineRule="auto"/>
    </w:pPr>
    <w:rPr>
      <w:sz w:val="22"/>
    </w:rPr>
  </w:style>
  <w:style w:type="paragraph" w:customStyle="1" w:styleId="yPenstart">
    <w:name w:val="yPenstart"/>
    <w:basedOn w:val="Penstart"/>
    <w:rsid w:val="00A578BA"/>
    <w:pPr>
      <w:spacing w:line="240" w:lineRule="auto"/>
    </w:pPr>
    <w:rPr>
      <w:sz w:val="22"/>
    </w:rPr>
  </w:style>
  <w:style w:type="paragraph" w:customStyle="1" w:styleId="yPensubpara">
    <w:name w:val="yPensubpara"/>
    <w:basedOn w:val="Pensubpara"/>
    <w:rsid w:val="00A578BA"/>
    <w:pPr>
      <w:spacing w:line="240" w:lineRule="auto"/>
    </w:pPr>
    <w:rPr>
      <w:sz w:val="22"/>
    </w:rPr>
  </w:style>
  <w:style w:type="paragraph" w:customStyle="1" w:styleId="yScheduleHeading">
    <w:name w:val="yScheduleHeading"/>
    <w:basedOn w:val="yHeading2"/>
    <w:rsid w:val="00A578BA"/>
    <w:pPr>
      <w:pageBreakBefore/>
      <w:spacing w:before="0"/>
    </w:pPr>
  </w:style>
  <w:style w:type="paragraph" w:customStyle="1" w:styleId="yShoulderClause">
    <w:name w:val="yShoulderClause"/>
    <w:next w:val="ySubsection"/>
    <w:rsid w:val="00A578BA"/>
    <w:pPr>
      <w:spacing w:before="120"/>
      <w:jc w:val="right"/>
    </w:pPr>
    <w:rPr>
      <w:rFonts w:ascii="Times New Roman" w:hAnsi="Times New Roman"/>
      <w:sz w:val="22"/>
    </w:rPr>
  </w:style>
  <w:style w:type="paragraph" w:customStyle="1" w:styleId="ySubsection">
    <w:name w:val="ySubsection"/>
    <w:basedOn w:val="Subsection"/>
    <w:rsid w:val="00A578BA"/>
    <w:pPr>
      <w:spacing w:line="240" w:lineRule="auto"/>
    </w:pPr>
    <w:rPr>
      <w:sz w:val="22"/>
    </w:rPr>
  </w:style>
  <w:style w:type="paragraph" w:customStyle="1" w:styleId="yTable">
    <w:name w:val="yTable"/>
    <w:basedOn w:val="Table"/>
    <w:rsid w:val="00A578BA"/>
    <w:pPr>
      <w:spacing w:line="240" w:lineRule="auto"/>
    </w:pPr>
  </w:style>
  <w:style w:type="paragraph" w:customStyle="1" w:styleId="zDefitem">
    <w:name w:val="zDefitem"/>
    <w:basedOn w:val="Normal"/>
    <w:rsid w:val="00A578BA"/>
    <w:pPr>
      <w:tabs>
        <w:tab w:val="right" w:pos="3459"/>
        <w:tab w:val="left" w:pos="3771"/>
      </w:tabs>
      <w:spacing w:before="80" w:line="260" w:lineRule="atLeast"/>
      <w:ind w:left="3686" w:right="284" w:hanging="851"/>
    </w:pPr>
  </w:style>
  <w:style w:type="paragraph" w:customStyle="1" w:styleId="zHeading1">
    <w:name w:val="zHeading 1"/>
    <w:basedOn w:val="Heading1"/>
    <w:rsid w:val="00A578BA"/>
    <w:pPr>
      <w:ind w:left="567" w:right="284"/>
      <w:outlineLvl w:val="9"/>
    </w:pPr>
  </w:style>
  <w:style w:type="paragraph" w:customStyle="1" w:styleId="zMiscellaneousBody">
    <w:name w:val="zMiscellaneousBody"/>
    <w:basedOn w:val="Normal"/>
    <w:rsid w:val="00A578BA"/>
    <w:pPr>
      <w:spacing w:before="160" w:line="260" w:lineRule="atLeast"/>
      <w:ind w:left="567" w:right="284"/>
    </w:pPr>
  </w:style>
  <w:style w:type="paragraph" w:customStyle="1" w:styleId="zMiscellaneousHeading">
    <w:name w:val="zMiscellaneousHeading"/>
    <w:basedOn w:val="MiscellaneousHeading"/>
    <w:rsid w:val="00A578BA"/>
    <w:pPr>
      <w:ind w:left="567" w:right="284"/>
    </w:pPr>
  </w:style>
  <w:style w:type="paragraph" w:customStyle="1" w:styleId="zPenitem">
    <w:name w:val="zPenitem"/>
    <w:basedOn w:val="Normal"/>
    <w:rsid w:val="00A578BA"/>
    <w:pPr>
      <w:tabs>
        <w:tab w:val="right" w:pos="3402"/>
        <w:tab w:val="left" w:pos="3686"/>
      </w:tabs>
      <w:spacing w:before="80" w:line="260" w:lineRule="atLeast"/>
      <w:ind w:left="3686" w:right="284" w:hanging="851"/>
    </w:pPr>
  </w:style>
  <w:style w:type="paragraph" w:customStyle="1" w:styleId="zPensubpara">
    <w:name w:val="zPensubpara"/>
    <w:basedOn w:val="Normal"/>
    <w:rsid w:val="00A578BA"/>
    <w:pPr>
      <w:tabs>
        <w:tab w:val="right" w:pos="2608"/>
        <w:tab w:val="left" w:pos="2892"/>
      </w:tabs>
      <w:spacing w:before="160" w:line="260" w:lineRule="atLeast"/>
      <w:ind w:left="2892" w:right="284" w:hanging="851"/>
    </w:pPr>
  </w:style>
  <w:style w:type="paragraph" w:customStyle="1" w:styleId="zyDefitem">
    <w:name w:val="zyDefitem"/>
    <w:basedOn w:val="zDefitem"/>
    <w:rsid w:val="00A578BA"/>
    <w:pPr>
      <w:spacing w:line="240" w:lineRule="auto"/>
    </w:pPr>
    <w:rPr>
      <w:sz w:val="22"/>
    </w:rPr>
  </w:style>
  <w:style w:type="paragraph" w:customStyle="1" w:styleId="zyDefpara">
    <w:name w:val="zyDefpara"/>
    <w:basedOn w:val="zDefpara"/>
    <w:rsid w:val="00A578BA"/>
    <w:pPr>
      <w:spacing w:line="240" w:lineRule="auto"/>
    </w:pPr>
    <w:rPr>
      <w:sz w:val="22"/>
    </w:rPr>
  </w:style>
  <w:style w:type="paragraph" w:customStyle="1" w:styleId="zyDefstart">
    <w:name w:val="zyDefstart"/>
    <w:basedOn w:val="zDefstart"/>
    <w:rsid w:val="00A578BA"/>
    <w:pPr>
      <w:spacing w:line="240" w:lineRule="auto"/>
    </w:pPr>
    <w:rPr>
      <w:sz w:val="22"/>
    </w:rPr>
  </w:style>
  <w:style w:type="paragraph" w:customStyle="1" w:styleId="zyDefsubpara">
    <w:name w:val="zyDefsubpara"/>
    <w:basedOn w:val="zDefsubpara"/>
    <w:rsid w:val="00A578BA"/>
    <w:pPr>
      <w:spacing w:line="240" w:lineRule="auto"/>
    </w:pPr>
    <w:rPr>
      <w:snapToGrid w:val="0"/>
      <w:sz w:val="22"/>
    </w:rPr>
  </w:style>
  <w:style w:type="paragraph" w:customStyle="1" w:styleId="zyHeading1">
    <w:name w:val="zyHeading 1"/>
    <w:basedOn w:val="zHeading1"/>
    <w:rsid w:val="00A578BA"/>
    <w:pPr>
      <w:spacing w:line="240" w:lineRule="auto"/>
    </w:pPr>
    <w:rPr>
      <w:sz w:val="32"/>
    </w:rPr>
  </w:style>
  <w:style w:type="paragraph" w:customStyle="1" w:styleId="zyHeading2">
    <w:name w:val="zyHeading 2"/>
    <w:basedOn w:val="zHeading2"/>
    <w:rsid w:val="00A578BA"/>
    <w:pPr>
      <w:spacing w:line="240" w:lineRule="auto"/>
    </w:pPr>
    <w:rPr>
      <w:sz w:val="28"/>
    </w:rPr>
  </w:style>
  <w:style w:type="paragraph" w:customStyle="1" w:styleId="zyHeading3">
    <w:name w:val="zyHeading 3"/>
    <w:basedOn w:val="zHeading3"/>
    <w:rsid w:val="00A578BA"/>
    <w:pPr>
      <w:spacing w:line="240" w:lineRule="auto"/>
    </w:pPr>
    <w:rPr>
      <w:sz w:val="24"/>
    </w:rPr>
  </w:style>
  <w:style w:type="paragraph" w:customStyle="1" w:styleId="zyHeading4">
    <w:name w:val="zyHeading 4"/>
    <w:basedOn w:val="zHeading4"/>
    <w:rsid w:val="00A578BA"/>
    <w:rPr>
      <w:sz w:val="22"/>
    </w:rPr>
  </w:style>
  <w:style w:type="paragraph" w:customStyle="1" w:styleId="zyHeading5">
    <w:name w:val="zyHeading 5"/>
    <w:basedOn w:val="zHeading5"/>
    <w:rsid w:val="00A578BA"/>
    <w:pPr>
      <w:spacing w:line="240" w:lineRule="auto"/>
    </w:pPr>
    <w:rPr>
      <w:sz w:val="22"/>
    </w:rPr>
  </w:style>
  <w:style w:type="paragraph" w:customStyle="1" w:styleId="zyIndenta">
    <w:name w:val="zyIndent(a)"/>
    <w:basedOn w:val="zIndenta"/>
    <w:rsid w:val="00A578BA"/>
    <w:pPr>
      <w:spacing w:line="240" w:lineRule="auto"/>
    </w:pPr>
    <w:rPr>
      <w:sz w:val="22"/>
    </w:rPr>
  </w:style>
  <w:style w:type="paragraph" w:customStyle="1" w:styleId="zyIndentA0">
    <w:name w:val="zyIndent(A)"/>
    <w:basedOn w:val="zIndentA0"/>
    <w:rsid w:val="00A578BA"/>
    <w:pPr>
      <w:spacing w:line="240" w:lineRule="auto"/>
    </w:pPr>
    <w:rPr>
      <w:sz w:val="22"/>
    </w:rPr>
  </w:style>
  <w:style w:type="paragraph" w:customStyle="1" w:styleId="zyIndenti">
    <w:name w:val="zyIndent(i)"/>
    <w:basedOn w:val="zIndenti"/>
    <w:rsid w:val="00A578BA"/>
    <w:pPr>
      <w:spacing w:line="240" w:lineRule="auto"/>
    </w:pPr>
    <w:rPr>
      <w:sz w:val="22"/>
    </w:rPr>
  </w:style>
  <w:style w:type="paragraph" w:customStyle="1" w:styleId="zyIndentI0">
    <w:name w:val="zyIndent(I)"/>
    <w:basedOn w:val="zIndentI0"/>
    <w:rsid w:val="00A578BA"/>
    <w:pPr>
      <w:spacing w:line="240" w:lineRule="auto"/>
    </w:pPr>
    <w:rPr>
      <w:sz w:val="22"/>
    </w:rPr>
  </w:style>
  <w:style w:type="paragraph" w:customStyle="1" w:styleId="zyPenitem">
    <w:name w:val="zyPenitem"/>
    <w:basedOn w:val="zPenitem"/>
    <w:rsid w:val="00A578BA"/>
    <w:pPr>
      <w:spacing w:line="240" w:lineRule="auto"/>
    </w:pPr>
    <w:rPr>
      <w:sz w:val="22"/>
    </w:rPr>
  </w:style>
  <w:style w:type="paragraph" w:customStyle="1" w:styleId="zyPenpara">
    <w:name w:val="zyPenpara"/>
    <w:basedOn w:val="zPenpara"/>
    <w:rsid w:val="00A578BA"/>
    <w:pPr>
      <w:spacing w:line="240" w:lineRule="auto"/>
    </w:pPr>
    <w:rPr>
      <w:sz w:val="22"/>
    </w:rPr>
  </w:style>
  <w:style w:type="paragraph" w:customStyle="1" w:styleId="zyPenstart">
    <w:name w:val="zyPenstart"/>
    <w:basedOn w:val="zPenstart"/>
    <w:rsid w:val="00A578BA"/>
    <w:pPr>
      <w:spacing w:line="240" w:lineRule="auto"/>
    </w:pPr>
    <w:rPr>
      <w:sz w:val="22"/>
    </w:rPr>
  </w:style>
  <w:style w:type="paragraph" w:customStyle="1" w:styleId="zyPensubpara">
    <w:name w:val="zyPensubpara"/>
    <w:basedOn w:val="zPensubpara"/>
    <w:rsid w:val="00A578BA"/>
    <w:pPr>
      <w:spacing w:line="240" w:lineRule="auto"/>
      <w:ind w:left="3459" w:hanging="2892"/>
    </w:pPr>
    <w:rPr>
      <w:sz w:val="22"/>
    </w:rPr>
  </w:style>
  <w:style w:type="paragraph" w:customStyle="1" w:styleId="zySubsection">
    <w:name w:val="zySubsection"/>
    <w:basedOn w:val="zSubsection"/>
    <w:rsid w:val="00A578BA"/>
    <w:pPr>
      <w:spacing w:line="240" w:lineRule="auto"/>
    </w:pPr>
    <w:rPr>
      <w:sz w:val="22"/>
    </w:rPr>
  </w:style>
  <w:style w:type="paragraph" w:customStyle="1" w:styleId="ParlHouse">
    <w:name w:val="ParlHouse"/>
    <w:basedOn w:val="WA"/>
    <w:rsid w:val="00A578BA"/>
    <w:pPr>
      <w:spacing w:after="300"/>
    </w:pPr>
    <w:rPr>
      <w:u w:val="single"/>
    </w:rPr>
  </w:style>
  <w:style w:type="paragraph" w:customStyle="1" w:styleId="DraftNo">
    <w:name w:val="DraftNo"/>
    <w:basedOn w:val="WA"/>
    <w:rsid w:val="00A578BA"/>
    <w:pPr>
      <w:spacing w:before="120" w:after="120"/>
    </w:pPr>
  </w:style>
  <w:style w:type="paragraph" w:customStyle="1" w:styleId="ABillFor">
    <w:name w:val="ABillFor"/>
    <w:basedOn w:val="Normal"/>
    <w:rsid w:val="00A578BA"/>
    <w:pPr>
      <w:spacing w:before="240" w:after="600"/>
      <w:jc w:val="center"/>
    </w:pPr>
    <w:rPr>
      <w:b/>
    </w:rPr>
  </w:style>
  <w:style w:type="character" w:customStyle="1" w:styleId="CharDefText">
    <w:name w:val="CharDefText"/>
    <w:basedOn w:val="DefaultParagraphFont"/>
    <w:rsid w:val="00A578BA"/>
    <w:rPr>
      <w:b/>
      <w:i/>
    </w:rPr>
  </w:style>
  <w:style w:type="paragraph" w:customStyle="1" w:styleId="yFootnoteheading">
    <w:name w:val="yFootnote(heading)"/>
    <w:basedOn w:val="Footnoteheading"/>
    <w:rsid w:val="00A578BA"/>
    <w:pPr>
      <w:spacing w:line="240" w:lineRule="auto"/>
    </w:pPr>
    <w:rPr>
      <w:sz w:val="22"/>
    </w:rPr>
  </w:style>
  <w:style w:type="character" w:customStyle="1" w:styleId="CharSchText">
    <w:name w:val="CharSchText"/>
    <w:rsid w:val="00A578BA"/>
    <w:rPr>
      <w:noProof w:val="0"/>
    </w:rPr>
  </w:style>
  <w:style w:type="paragraph" w:customStyle="1" w:styleId="CentredBaseLine">
    <w:name w:val="CentredBaseLine"/>
    <w:rsid w:val="00A578BA"/>
    <w:pPr>
      <w:suppressLineNumbers/>
      <w:spacing w:before="240"/>
    </w:pPr>
    <w:rPr>
      <w:rFonts w:ascii="Times New Roman" w:hAnsi="Times New Roman"/>
    </w:rPr>
  </w:style>
  <w:style w:type="paragraph" w:customStyle="1" w:styleId="MadeBy">
    <w:name w:val="MadeBy"/>
    <w:rsid w:val="00A578BA"/>
    <w:pPr>
      <w:spacing w:before="600"/>
    </w:pPr>
    <w:rPr>
      <w:rFonts w:ascii="Times New Roman" w:hAnsi="Times New Roman"/>
      <w:sz w:val="24"/>
    </w:rPr>
  </w:style>
  <w:style w:type="paragraph" w:customStyle="1" w:styleId="PrincipalActReg">
    <w:name w:val="PrincipalAct_Reg"/>
    <w:rsid w:val="00A578BA"/>
    <w:pPr>
      <w:spacing w:after="480"/>
      <w:jc w:val="center"/>
    </w:pPr>
    <w:rPr>
      <w:rFonts w:ascii="Times New Roman" w:hAnsi="Times New Roman"/>
      <w:sz w:val="24"/>
    </w:rPr>
  </w:style>
  <w:style w:type="character" w:customStyle="1" w:styleId="DraftersNotes">
    <w:name w:val="DraftersNotes"/>
    <w:basedOn w:val="DefaultParagraphFont"/>
    <w:rsid w:val="00A578BA"/>
    <w:rPr>
      <w:b/>
      <w:i/>
      <w:sz w:val="20"/>
    </w:rPr>
  </w:style>
  <w:style w:type="paragraph" w:customStyle="1" w:styleId="Equation">
    <w:name w:val="Equation"/>
    <w:rsid w:val="00A578BA"/>
    <w:rPr>
      <w:rFonts w:ascii="Times New Roman" w:hAnsi="Times New Roman"/>
      <w:noProof/>
      <w:sz w:val="24"/>
    </w:rPr>
  </w:style>
  <w:style w:type="paragraph" w:customStyle="1" w:styleId="Graphics">
    <w:name w:val="Graphics"/>
    <w:basedOn w:val="Equation"/>
    <w:rsid w:val="00A578BA"/>
  </w:style>
  <w:style w:type="paragraph" w:customStyle="1" w:styleId="zyScheduleHeading">
    <w:name w:val="zyScheduleHeading"/>
    <w:basedOn w:val="yScheduleHeading"/>
    <w:rsid w:val="00A578BA"/>
    <w:pPr>
      <w:pageBreakBefore w:val="0"/>
      <w:outlineLvl w:val="9"/>
    </w:pPr>
    <w:rPr>
      <w:sz w:val="26"/>
    </w:rPr>
  </w:style>
  <w:style w:type="paragraph" w:customStyle="1" w:styleId="zyShoulderClause">
    <w:name w:val="zyShoulderClause"/>
    <w:basedOn w:val="yShoulderClause"/>
    <w:rsid w:val="00A578BA"/>
  </w:style>
  <w:style w:type="paragraph" w:customStyle="1" w:styleId="ByCommand">
    <w:name w:val="ByCommand"/>
    <w:basedOn w:val="Normal"/>
    <w:rsid w:val="00A578BA"/>
    <w:pPr>
      <w:tabs>
        <w:tab w:val="left" w:pos="4536"/>
      </w:tabs>
      <w:spacing w:before="240"/>
    </w:pPr>
  </w:style>
  <w:style w:type="paragraph" w:customStyle="1" w:styleId="NotesPerm">
    <w:name w:val="NotesPerm"/>
    <w:basedOn w:val="Normal"/>
    <w:rsid w:val="00A578BA"/>
    <w:pPr>
      <w:tabs>
        <w:tab w:val="left" w:pos="879"/>
      </w:tabs>
      <w:spacing w:before="160"/>
      <w:ind w:left="879" w:hanging="879"/>
    </w:pPr>
    <w:rPr>
      <w:rFonts w:ascii="Arial" w:hAnsi="Arial"/>
      <w:sz w:val="18"/>
    </w:rPr>
  </w:style>
  <w:style w:type="paragraph" w:customStyle="1" w:styleId="DefinedTerms">
    <w:name w:val="Defined Terms"/>
    <w:rsid w:val="00A578BA"/>
    <w:pPr>
      <w:tabs>
        <w:tab w:val="right" w:leader="dot" w:pos="7070"/>
      </w:tabs>
      <w:ind w:left="578" w:right="578"/>
    </w:pPr>
    <w:rPr>
      <w:rFonts w:ascii="Times New Roman" w:hAnsi="Times New Roman"/>
    </w:rPr>
  </w:style>
  <w:style w:type="paragraph" w:customStyle="1" w:styleId="zLongTitle">
    <w:name w:val="zLong Title"/>
    <w:basedOn w:val="LongTitle"/>
    <w:rsid w:val="00A578BA"/>
    <w:pPr>
      <w:ind w:left="567" w:right="284"/>
    </w:pPr>
  </w:style>
  <w:style w:type="paragraph" w:customStyle="1" w:styleId="zytable">
    <w:name w:val="zytable"/>
    <w:basedOn w:val="yTable"/>
    <w:rsid w:val="00A578BA"/>
    <w:pPr>
      <w:ind w:left="567" w:right="284"/>
    </w:pPr>
  </w:style>
  <w:style w:type="paragraph" w:customStyle="1" w:styleId="NotesPerm2">
    <w:name w:val="NotesPerm(2)"/>
    <w:basedOn w:val="NotesPerm"/>
    <w:rsid w:val="00A578BA"/>
    <w:pPr>
      <w:numPr>
        <w:numId w:val="15"/>
      </w:numPr>
      <w:tabs>
        <w:tab w:val="clear" w:pos="879"/>
      </w:tabs>
    </w:pPr>
  </w:style>
  <w:style w:type="paragraph" w:customStyle="1" w:styleId="nzMiscellaneousBody">
    <w:name w:val="nzMiscellaneous Body"/>
    <w:basedOn w:val="zMiscellaneousBody"/>
    <w:rsid w:val="00A578BA"/>
    <w:pPr>
      <w:spacing w:before="80" w:line="240" w:lineRule="auto"/>
    </w:pPr>
    <w:rPr>
      <w:sz w:val="20"/>
    </w:rPr>
  </w:style>
  <w:style w:type="paragraph" w:customStyle="1" w:styleId="nzMiscellaneousHeading">
    <w:name w:val="nzMiscellaneous Heading"/>
    <w:basedOn w:val="zMiscellaneousHeading"/>
    <w:rsid w:val="00A578BA"/>
    <w:pPr>
      <w:spacing w:before="80" w:line="240" w:lineRule="auto"/>
    </w:pPr>
    <w:rPr>
      <w:sz w:val="20"/>
    </w:rPr>
  </w:style>
  <w:style w:type="paragraph" w:customStyle="1" w:styleId="yMiscellaneousBody">
    <w:name w:val="yMiscellaneous Body"/>
    <w:basedOn w:val="MiscellaneousBody"/>
    <w:rsid w:val="00A578BA"/>
    <w:pPr>
      <w:spacing w:line="240" w:lineRule="auto"/>
    </w:pPr>
    <w:rPr>
      <w:sz w:val="22"/>
    </w:rPr>
  </w:style>
  <w:style w:type="paragraph" w:customStyle="1" w:styleId="yMiscellaneousFootnotes">
    <w:name w:val="yMiscellaneous Footnotes"/>
    <w:basedOn w:val="MiscellaneousFootnotes"/>
    <w:rsid w:val="00A578BA"/>
    <w:pPr>
      <w:spacing w:line="240" w:lineRule="auto"/>
    </w:pPr>
    <w:rPr>
      <w:sz w:val="22"/>
    </w:rPr>
  </w:style>
  <w:style w:type="paragraph" w:customStyle="1" w:styleId="yMiscellaneousHeading">
    <w:name w:val="yMiscellaneous Heading"/>
    <w:basedOn w:val="MiscellaneousHeading"/>
    <w:rsid w:val="00A578BA"/>
    <w:pPr>
      <w:spacing w:line="240" w:lineRule="auto"/>
    </w:pPr>
    <w:rPr>
      <w:sz w:val="22"/>
    </w:rPr>
  </w:style>
  <w:style w:type="paragraph" w:customStyle="1" w:styleId="zTablet">
    <w:name w:val="zTable t"/>
    <w:basedOn w:val="Table"/>
    <w:rsid w:val="00A578BA"/>
  </w:style>
  <w:style w:type="paragraph" w:customStyle="1" w:styleId="zyMiscellaneousBody">
    <w:name w:val="zyMiscellaneous Body"/>
    <w:basedOn w:val="zMiscellaneousBody"/>
    <w:rsid w:val="00A578BA"/>
    <w:pPr>
      <w:spacing w:line="240" w:lineRule="auto"/>
    </w:pPr>
    <w:rPr>
      <w:sz w:val="22"/>
    </w:rPr>
  </w:style>
  <w:style w:type="paragraph" w:customStyle="1" w:styleId="zyMiscellaneousHeading">
    <w:name w:val="zyMiscellaneous Heading"/>
    <w:basedOn w:val="zMiscellaneousHeading"/>
    <w:rsid w:val="00A578BA"/>
    <w:pPr>
      <w:spacing w:line="240" w:lineRule="auto"/>
    </w:pPr>
    <w:rPr>
      <w:sz w:val="22"/>
    </w:rPr>
  </w:style>
  <w:style w:type="paragraph" w:customStyle="1" w:styleId="OmitFootnote">
    <w:name w:val="OmitFootnote"/>
    <w:basedOn w:val="yEdnotesection"/>
    <w:rsid w:val="00A578BA"/>
    <w:pPr>
      <w:spacing w:before="600"/>
      <w:outlineLvl w:val="1"/>
    </w:pPr>
  </w:style>
  <w:style w:type="paragraph" w:customStyle="1" w:styleId="yNumberedItem">
    <w:name w:val="yNumberedItem"/>
    <w:basedOn w:val="yHeading5"/>
    <w:rsid w:val="00A578BA"/>
    <w:pPr>
      <w:keepNext w:val="0"/>
      <w:keepLines w:val="0"/>
      <w:spacing w:before="120"/>
      <w:outlineLvl w:val="9"/>
    </w:pPr>
    <w:rPr>
      <w:b w:val="0"/>
    </w:rPr>
  </w:style>
  <w:style w:type="paragraph" w:customStyle="1" w:styleId="zyNumberedItem">
    <w:name w:val="zyNumberedItem"/>
    <w:basedOn w:val="yNumberedItem"/>
    <w:rsid w:val="00A578BA"/>
    <w:pPr>
      <w:tabs>
        <w:tab w:val="clear" w:pos="879"/>
        <w:tab w:val="left" w:pos="1446"/>
      </w:tabs>
      <w:ind w:left="1446" w:right="284"/>
    </w:pPr>
  </w:style>
  <w:style w:type="paragraph" w:customStyle="1" w:styleId="nzLongTitle">
    <w:name w:val="nzLong Title"/>
    <w:basedOn w:val="zLongTitle"/>
    <w:rsid w:val="00A578BA"/>
    <w:pPr>
      <w:spacing w:before="40"/>
    </w:pPr>
    <w:rPr>
      <w:sz w:val="20"/>
    </w:rPr>
  </w:style>
  <w:style w:type="paragraph" w:customStyle="1" w:styleId="nzNotesPerm">
    <w:name w:val="nzNotesPerm"/>
    <w:basedOn w:val="NotesPerm"/>
    <w:rsid w:val="00A578BA"/>
    <w:pPr>
      <w:tabs>
        <w:tab w:val="clear" w:pos="879"/>
        <w:tab w:val="left" w:pos="1446"/>
      </w:tabs>
      <w:spacing w:before="40"/>
      <w:ind w:left="1446" w:right="284"/>
    </w:pPr>
    <w:rPr>
      <w:sz w:val="14"/>
    </w:rPr>
  </w:style>
  <w:style w:type="paragraph" w:customStyle="1" w:styleId="nzNumberedItem">
    <w:name w:val="nzNumberedItem"/>
    <w:basedOn w:val="zyNumberedItem"/>
    <w:rsid w:val="00A578BA"/>
    <w:pPr>
      <w:spacing w:before="40"/>
    </w:pPr>
    <w:rPr>
      <w:sz w:val="20"/>
    </w:rPr>
  </w:style>
  <w:style w:type="paragraph" w:customStyle="1" w:styleId="yHeading6">
    <w:name w:val="yHeading 6"/>
    <w:basedOn w:val="Heading6"/>
    <w:rsid w:val="00A578BA"/>
    <w:rPr>
      <w:sz w:val="22"/>
    </w:rPr>
  </w:style>
  <w:style w:type="paragraph" w:customStyle="1" w:styleId="yScheduleHeading2">
    <w:name w:val="yScheduleHeading 2"/>
    <w:basedOn w:val="yScheduleHeading"/>
    <w:rsid w:val="00A578BA"/>
    <w:pPr>
      <w:pageBreakBefore w:val="0"/>
      <w:spacing w:before="240"/>
    </w:pPr>
  </w:style>
  <w:style w:type="character" w:customStyle="1" w:styleId="CharSDivNo">
    <w:name w:val="CharSDivNo"/>
    <w:basedOn w:val="DefaultParagraphFont"/>
    <w:rsid w:val="00A578BA"/>
    <w:rPr>
      <w:sz w:val="24"/>
    </w:rPr>
  </w:style>
  <w:style w:type="character" w:customStyle="1" w:styleId="CharSDivText">
    <w:name w:val="CharSDivText"/>
    <w:basedOn w:val="DefaultParagraphFont"/>
    <w:rsid w:val="00A578BA"/>
    <w:rPr>
      <w:sz w:val="24"/>
    </w:rPr>
  </w:style>
  <w:style w:type="character" w:customStyle="1" w:styleId="CharSClsNo">
    <w:name w:val="CharSClsNo"/>
    <w:basedOn w:val="DefaultParagraphFont"/>
    <w:rsid w:val="00A578BA"/>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rsid w:val="00A578BA"/>
  </w:style>
  <w:style w:type="paragraph" w:customStyle="1" w:styleId="Footnotepreamble">
    <w:name w:val="Footnote(preamble)"/>
    <w:basedOn w:val="Footnotesection"/>
    <w:rsid w:val="00A578BA"/>
  </w:style>
  <w:style w:type="paragraph" w:customStyle="1" w:styleId="LegTblHist">
    <w:name w:val="LegTblHist"/>
    <w:basedOn w:val="Heading2"/>
    <w:rsid w:val="00A578BA"/>
    <w:rPr>
      <w:bCs/>
    </w:rPr>
  </w:style>
  <w:style w:type="paragraph" w:customStyle="1" w:styleId="LongTitle2">
    <w:name w:val="Long Title2"/>
    <w:basedOn w:val="LongTitle"/>
    <w:rsid w:val="00A578BA"/>
    <w:pPr>
      <w:tabs>
        <w:tab w:val="right" w:pos="170"/>
        <w:tab w:val="left" w:pos="397"/>
      </w:tabs>
      <w:ind w:left="397" w:hanging="397"/>
    </w:pPr>
  </w:style>
  <w:style w:type="paragraph" w:customStyle="1" w:styleId="LongTitle3">
    <w:name w:val="Long Title3"/>
    <w:basedOn w:val="LongTitle"/>
    <w:rsid w:val="00A578BA"/>
    <w:pPr>
      <w:tabs>
        <w:tab w:val="right" w:pos="567"/>
        <w:tab w:val="left" w:pos="794"/>
      </w:tabs>
      <w:ind w:left="794" w:hanging="794"/>
    </w:pPr>
  </w:style>
  <w:style w:type="paragraph" w:customStyle="1" w:styleId="Preamble2">
    <w:name w:val="Preamble2"/>
    <w:basedOn w:val="Preamble"/>
    <w:rsid w:val="00A578BA"/>
    <w:pPr>
      <w:tabs>
        <w:tab w:val="clear" w:pos="567"/>
      </w:tabs>
      <w:spacing w:before="80"/>
      <w:ind w:left="0" w:firstLine="0"/>
    </w:pPr>
  </w:style>
  <w:style w:type="paragraph" w:customStyle="1" w:styleId="Preamble1">
    <w:name w:val="Preamble1"/>
    <w:basedOn w:val="Preamble2"/>
    <w:rsid w:val="00A578BA"/>
    <w:pPr>
      <w:spacing w:before="120"/>
    </w:pPr>
    <w:rPr>
      <w:b/>
    </w:rPr>
  </w:style>
  <w:style w:type="paragraph" w:customStyle="1" w:styleId="Preamble3">
    <w:name w:val="Preamble3"/>
    <w:basedOn w:val="Preamble2"/>
    <w:rsid w:val="00A578BA"/>
    <w:pPr>
      <w:tabs>
        <w:tab w:val="right" w:pos="595"/>
        <w:tab w:val="left" w:pos="879"/>
      </w:tabs>
      <w:ind w:left="879" w:hanging="879"/>
    </w:pPr>
  </w:style>
  <w:style w:type="paragraph" w:customStyle="1" w:styleId="Preamble4">
    <w:name w:val="Preamble4"/>
    <w:basedOn w:val="Preamble2"/>
    <w:rsid w:val="00A578BA"/>
    <w:pPr>
      <w:tabs>
        <w:tab w:val="right" w:pos="1332"/>
        <w:tab w:val="left" w:pos="1616"/>
      </w:tabs>
      <w:ind w:left="1616" w:hanging="1616"/>
    </w:pPr>
  </w:style>
  <w:style w:type="paragraph" w:customStyle="1" w:styleId="ReprintNo">
    <w:name w:val="ReprintNo."/>
    <w:rsid w:val="00A578BA"/>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rsid w:val="00A578BA"/>
    <w:pPr>
      <w:tabs>
        <w:tab w:val="left" w:pos="567"/>
      </w:tabs>
      <w:spacing w:before="120"/>
    </w:pPr>
  </w:style>
  <w:style w:type="paragraph" w:customStyle="1" w:styleId="TableAmNote">
    <w:name w:val="TableAmNote"/>
    <w:basedOn w:val="NotesPerm"/>
    <w:rsid w:val="00A578BA"/>
    <w:pPr>
      <w:tabs>
        <w:tab w:val="clear" w:pos="879"/>
        <w:tab w:val="left" w:pos="567"/>
      </w:tabs>
      <w:spacing w:before="60"/>
      <w:ind w:left="0" w:firstLine="0"/>
    </w:pPr>
  </w:style>
  <w:style w:type="paragraph" w:customStyle="1" w:styleId="DeleteOpen">
    <w:name w:val="DeleteOpen"/>
    <w:basedOn w:val="Normal"/>
    <w:rsid w:val="00A578BA"/>
    <w:pPr>
      <w:keepNext/>
      <w:keepLines/>
      <w:jc w:val="center"/>
    </w:pPr>
    <w:rPr>
      <w:szCs w:val="24"/>
    </w:rPr>
  </w:style>
  <w:style w:type="paragraph" w:customStyle="1" w:styleId="DeleteListSub">
    <w:name w:val="DeleteListSub"/>
    <w:basedOn w:val="Normal"/>
    <w:rsid w:val="00A578BA"/>
    <w:pPr>
      <w:widowControl w:val="0"/>
      <w:spacing w:before="80" w:line="260" w:lineRule="atLeast"/>
      <w:ind w:left="879"/>
    </w:pPr>
  </w:style>
  <w:style w:type="paragraph" w:customStyle="1" w:styleId="DeleteListPara">
    <w:name w:val="DeleteListPara"/>
    <w:basedOn w:val="DeleteListSub"/>
    <w:rsid w:val="00A578BA"/>
    <w:pPr>
      <w:ind w:left="1616"/>
    </w:pPr>
  </w:style>
  <w:style w:type="paragraph" w:customStyle="1" w:styleId="yDeleteListPara">
    <w:name w:val="yDeleteListPara"/>
    <w:basedOn w:val="DeleteListPara"/>
    <w:rsid w:val="00A578BA"/>
    <w:rPr>
      <w:sz w:val="22"/>
    </w:rPr>
  </w:style>
  <w:style w:type="paragraph" w:customStyle="1" w:styleId="zDeleteListPara">
    <w:name w:val="zDeleteListPara"/>
    <w:basedOn w:val="DeleteListPara"/>
    <w:rsid w:val="00A578BA"/>
    <w:pPr>
      <w:ind w:left="2183"/>
    </w:pPr>
  </w:style>
  <w:style w:type="paragraph" w:customStyle="1" w:styleId="zDeleteListSub">
    <w:name w:val="zDeleteListSub"/>
    <w:basedOn w:val="DeleteListSub"/>
    <w:rsid w:val="00A578BA"/>
    <w:pPr>
      <w:ind w:left="1446"/>
    </w:pPr>
  </w:style>
  <w:style w:type="paragraph" w:customStyle="1" w:styleId="zyDeleteListPara">
    <w:name w:val="zyDeleteListPara"/>
    <w:basedOn w:val="DeleteListPara"/>
    <w:rsid w:val="00A578BA"/>
    <w:rPr>
      <w:sz w:val="22"/>
    </w:rPr>
  </w:style>
  <w:style w:type="paragraph" w:customStyle="1" w:styleId="zyDeleteListSub">
    <w:name w:val="zyDeleteListSub"/>
    <w:basedOn w:val="DeleteListSub"/>
    <w:rsid w:val="00A578BA"/>
    <w:rPr>
      <w:sz w:val="22"/>
    </w:rPr>
  </w:style>
  <w:style w:type="paragraph" w:customStyle="1" w:styleId="yDeleteListSub">
    <w:name w:val="yDeleteListSub"/>
    <w:basedOn w:val="DeleteListSub"/>
    <w:rsid w:val="00A578BA"/>
    <w:rPr>
      <w:sz w:val="22"/>
    </w:rPr>
  </w:style>
  <w:style w:type="paragraph" w:customStyle="1" w:styleId="THeading">
    <w:name w:val="THeading"/>
    <w:rsid w:val="00A578BA"/>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A578BA"/>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rsid w:val="00A578BA"/>
    <w:pPr>
      <w:ind w:left="879" w:right="142"/>
    </w:pPr>
  </w:style>
  <w:style w:type="paragraph" w:customStyle="1" w:styleId="zTHeadingNAm">
    <w:name w:val="zTHeadingNAm"/>
    <w:basedOn w:val="THeading"/>
    <w:rsid w:val="00A578BA"/>
    <w:pPr>
      <w:ind w:left="1446" w:right="142"/>
    </w:pPr>
  </w:style>
  <w:style w:type="paragraph" w:customStyle="1" w:styleId="yTHeadingNAm">
    <w:name w:val="yTHeadingNAm"/>
    <w:basedOn w:val="THeading"/>
    <w:rsid w:val="00A578BA"/>
    <w:pPr>
      <w:ind w:left="142" w:right="142"/>
    </w:pPr>
    <w:rPr>
      <w:sz w:val="22"/>
    </w:rPr>
  </w:style>
  <w:style w:type="paragraph" w:customStyle="1" w:styleId="zyTHeadingNAm">
    <w:name w:val="zyTHeadingNAm"/>
    <w:basedOn w:val="THeading"/>
    <w:rsid w:val="00A578BA"/>
    <w:pPr>
      <w:ind w:left="709" w:right="142"/>
    </w:pPr>
    <w:rPr>
      <w:sz w:val="22"/>
    </w:rPr>
  </w:style>
  <w:style w:type="paragraph" w:customStyle="1" w:styleId="TableNAm">
    <w:name w:val="TableNAm"/>
    <w:basedOn w:val="TableAm"/>
    <w:rsid w:val="00A578BA"/>
  </w:style>
  <w:style w:type="paragraph" w:customStyle="1" w:styleId="zTableNAm">
    <w:name w:val="zTableNAm"/>
    <w:basedOn w:val="TableAm"/>
    <w:rsid w:val="00A578BA"/>
  </w:style>
  <w:style w:type="paragraph" w:customStyle="1" w:styleId="yTableNAm">
    <w:name w:val="yTableNAm"/>
    <w:basedOn w:val="TableAm"/>
    <w:rsid w:val="00A578BA"/>
    <w:rPr>
      <w:sz w:val="22"/>
    </w:rPr>
  </w:style>
  <w:style w:type="paragraph" w:customStyle="1" w:styleId="zyTableNAm">
    <w:name w:val="zyTableNAm"/>
    <w:basedOn w:val="TableAm"/>
    <w:rsid w:val="00A578BA"/>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8615E3"/>
    <w:rPr>
      <w:rFonts w:ascii="Tahoma" w:hAnsi="Tahoma" w:cs="Tahoma"/>
      <w:sz w:val="16"/>
      <w:szCs w:val="16"/>
    </w:rPr>
  </w:style>
  <w:style w:type="character" w:customStyle="1" w:styleId="BalloonTextChar">
    <w:name w:val="Balloon Text Char"/>
    <w:basedOn w:val="DefaultParagraphFont"/>
    <w:link w:val="BalloonText"/>
    <w:rsid w:val="00861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BA"/>
    <w:rPr>
      <w:rFonts w:ascii="Times New Roman" w:hAnsi="Times New Roman"/>
      <w:sz w:val="24"/>
    </w:rPr>
  </w:style>
  <w:style w:type="paragraph" w:styleId="Heading1">
    <w:name w:val="heading 1"/>
    <w:next w:val="Heading2"/>
    <w:qFormat/>
    <w:rsid w:val="00A578BA"/>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A578BA"/>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A578BA"/>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A578BA"/>
    <w:pPr>
      <w:keepNext/>
      <w:spacing w:before="240"/>
      <w:jc w:val="center"/>
      <w:outlineLvl w:val="3"/>
    </w:pPr>
    <w:rPr>
      <w:rFonts w:ascii="Times New Roman" w:hAnsi="Times New Roman"/>
      <w:b/>
      <w:sz w:val="24"/>
    </w:rPr>
  </w:style>
  <w:style w:type="paragraph" w:styleId="Heading5">
    <w:name w:val="heading 5"/>
    <w:next w:val="Normal"/>
    <w:qFormat/>
    <w:rsid w:val="00A578BA"/>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A578BA"/>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A578BA"/>
    <w:pPr>
      <w:spacing w:before="280"/>
      <w:outlineLvl w:val="6"/>
    </w:pPr>
    <w:rPr>
      <w:sz w:val="30"/>
    </w:rPr>
  </w:style>
  <w:style w:type="paragraph" w:styleId="Heading8">
    <w:name w:val="heading 8"/>
    <w:basedOn w:val="Heading6"/>
    <w:next w:val="Normal"/>
    <w:qFormat/>
    <w:rsid w:val="00A578BA"/>
    <w:pPr>
      <w:outlineLvl w:val="7"/>
    </w:pPr>
    <w:rPr>
      <w:sz w:val="28"/>
    </w:rPr>
  </w:style>
  <w:style w:type="paragraph" w:styleId="Heading9">
    <w:name w:val="heading 9"/>
    <w:basedOn w:val="Heading1"/>
    <w:next w:val="Normal"/>
    <w:qFormat/>
    <w:rsid w:val="00A578BA"/>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A578BA"/>
    <w:pPr>
      <w:ind w:left="284" w:hanging="284"/>
    </w:pPr>
    <w:rPr>
      <w:rFonts w:ascii="NewCenturySchlbk" w:hAnsi="NewCenturySchlbk"/>
    </w:rPr>
  </w:style>
  <w:style w:type="paragraph" w:customStyle="1" w:styleId="Tablei">
    <w:name w:val="Table(i)"/>
    <w:aliases w:val="taa"/>
    <w:basedOn w:val="Normal"/>
    <w:rsid w:val="00A578BA"/>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A578BA"/>
    <w:pPr>
      <w:spacing w:before="60" w:line="240" w:lineRule="atLeast"/>
    </w:pPr>
    <w:rPr>
      <w:sz w:val="22"/>
    </w:rPr>
  </w:style>
  <w:style w:type="character" w:styleId="LineNumber">
    <w:name w:val="line number"/>
    <w:basedOn w:val="DefaultParagraphFont"/>
    <w:rsid w:val="00A578BA"/>
    <w:rPr>
      <w:rFonts w:ascii="Arial" w:hAnsi="Arial"/>
      <w:sz w:val="16"/>
    </w:rPr>
  </w:style>
  <w:style w:type="paragraph" w:styleId="Footer">
    <w:name w:val="footer"/>
    <w:basedOn w:val="Normal"/>
    <w:rsid w:val="00A578BA"/>
    <w:pPr>
      <w:tabs>
        <w:tab w:val="center" w:pos="4153"/>
        <w:tab w:val="right" w:pos="8306"/>
      </w:tabs>
      <w:spacing w:line="260" w:lineRule="atLeast"/>
    </w:pPr>
    <w:rPr>
      <w:rFonts w:ascii="Arial" w:hAnsi="Arial"/>
    </w:rPr>
  </w:style>
  <w:style w:type="paragraph" w:styleId="Header">
    <w:name w:val="header"/>
    <w:basedOn w:val="Normal"/>
    <w:next w:val="Heading5"/>
    <w:rsid w:val="00A578BA"/>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A578BA"/>
    <w:pPr>
      <w:keepNext/>
      <w:spacing w:line="260" w:lineRule="atLeast"/>
    </w:pPr>
    <w:rPr>
      <w:rFonts w:ascii="Arial" w:hAnsi="Arial"/>
      <w:b/>
    </w:rPr>
  </w:style>
  <w:style w:type="paragraph" w:customStyle="1" w:styleId="headerpartodd">
    <w:name w:val="header.part.odd"/>
    <w:basedOn w:val="headerpart"/>
    <w:rsid w:val="00A578BA"/>
    <w:pPr>
      <w:ind w:left="5387" w:hanging="1134"/>
    </w:pPr>
  </w:style>
  <w:style w:type="character" w:styleId="PageNumber">
    <w:name w:val="page number"/>
    <w:basedOn w:val="DefaultParagraphFont"/>
    <w:rsid w:val="00A578BA"/>
    <w:rPr>
      <w:sz w:val="20"/>
    </w:rPr>
  </w:style>
  <w:style w:type="paragraph" w:customStyle="1" w:styleId="ShortT">
    <w:name w:val="ShortT"/>
    <w:basedOn w:val="Normal"/>
    <w:next w:val="Normal"/>
    <w:rsid w:val="00A578BA"/>
    <w:pPr>
      <w:spacing w:before="800"/>
      <w:jc w:val="center"/>
    </w:pPr>
    <w:rPr>
      <w:b/>
      <w:snapToGrid w:val="0"/>
      <w:sz w:val="38"/>
    </w:rPr>
  </w:style>
  <w:style w:type="paragraph" w:styleId="TOC1">
    <w:name w:val="toc 1"/>
    <w:basedOn w:val="Heading1"/>
    <w:next w:val="Normal"/>
    <w:semiHidden/>
    <w:rsid w:val="00A578BA"/>
    <w:pPr>
      <w:keepNext w:val="0"/>
      <w:keepLines w:val="0"/>
      <w:pageBreakBefore w:val="0"/>
      <w:spacing w:before="120" w:after="120"/>
      <w:jc w:val="left"/>
      <w:outlineLvl w:val="9"/>
    </w:pPr>
    <w:rPr>
      <w:caps/>
      <w:kern w:val="0"/>
      <w:sz w:val="20"/>
    </w:rPr>
  </w:style>
  <w:style w:type="paragraph" w:styleId="TOC9">
    <w:name w:val="toc 9"/>
    <w:next w:val="Normal"/>
    <w:uiPriority w:val="39"/>
    <w:rsid w:val="00A578BA"/>
    <w:pPr>
      <w:tabs>
        <w:tab w:val="left" w:pos="2268"/>
        <w:tab w:val="right" w:pos="6237"/>
      </w:tabs>
      <w:ind w:left="2269" w:right="1418" w:hanging="851"/>
    </w:pPr>
    <w:rPr>
      <w:rFonts w:ascii="Helvetica" w:hAnsi="Helvetica"/>
      <w:sz w:val="18"/>
    </w:rPr>
  </w:style>
  <w:style w:type="paragraph" w:styleId="TOC2">
    <w:name w:val="toc 2"/>
    <w:next w:val="Normal"/>
    <w:uiPriority w:val="39"/>
    <w:rsid w:val="00A578BA"/>
    <w:pPr>
      <w:keepNext/>
      <w:spacing w:before="120" w:after="60"/>
      <w:ind w:left="1985" w:right="1134" w:hanging="567"/>
    </w:pPr>
    <w:rPr>
      <w:rFonts w:ascii="Times New Roman" w:hAnsi="Times New Roman"/>
      <w:b/>
      <w:noProof/>
      <w:sz w:val="28"/>
    </w:rPr>
  </w:style>
  <w:style w:type="paragraph" w:styleId="TOC3">
    <w:name w:val="toc 3"/>
    <w:next w:val="Normal"/>
    <w:uiPriority w:val="39"/>
    <w:rsid w:val="00A578BA"/>
    <w:pPr>
      <w:keepNext/>
      <w:spacing w:before="120" w:after="60"/>
      <w:ind w:left="1985" w:right="1134" w:hanging="567"/>
    </w:pPr>
    <w:rPr>
      <w:rFonts w:ascii="Helvetica" w:hAnsi="Helvetica"/>
      <w:b/>
      <w:noProof/>
      <w:sz w:val="18"/>
    </w:rPr>
  </w:style>
  <w:style w:type="paragraph" w:styleId="TOC4">
    <w:name w:val="toc 4"/>
    <w:next w:val="Normal"/>
    <w:uiPriority w:val="39"/>
    <w:rsid w:val="00A578BA"/>
    <w:pPr>
      <w:keepNext/>
      <w:spacing w:before="60" w:after="20"/>
      <w:ind w:left="1985" w:right="1134" w:hanging="567"/>
    </w:pPr>
    <w:rPr>
      <w:rFonts w:ascii="Times New Roman" w:hAnsi="Times New Roman"/>
      <w:b/>
      <w:noProof/>
      <w:sz w:val="22"/>
    </w:rPr>
  </w:style>
  <w:style w:type="paragraph" w:styleId="TOC5">
    <w:name w:val="toc 5"/>
    <w:next w:val="Normal"/>
    <w:semiHidden/>
    <w:rsid w:val="00A578BA"/>
    <w:pPr>
      <w:keepNext/>
      <w:spacing w:before="60" w:after="20"/>
      <w:ind w:left="1985" w:right="1134" w:hanging="567"/>
    </w:pPr>
    <w:rPr>
      <w:rFonts w:ascii="Helvetica" w:hAnsi="Helvetica"/>
      <w:b/>
      <w:noProof/>
      <w:sz w:val="18"/>
    </w:rPr>
  </w:style>
  <w:style w:type="paragraph" w:styleId="TOC6">
    <w:name w:val="toc 6"/>
    <w:next w:val="Normal"/>
    <w:uiPriority w:val="39"/>
    <w:rsid w:val="00A578BA"/>
    <w:pPr>
      <w:keepNext/>
      <w:spacing w:before="60" w:after="20"/>
      <w:ind w:left="1985" w:right="1134" w:hanging="567"/>
    </w:pPr>
    <w:rPr>
      <w:rFonts w:ascii="Times New Roman" w:hAnsi="Times New Roman"/>
      <w:b/>
      <w:noProof/>
    </w:rPr>
  </w:style>
  <w:style w:type="paragraph" w:styleId="TOC7">
    <w:name w:val="toc 7"/>
    <w:next w:val="Normal"/>
    <w:semiHidden/>
    <w:rsid w:val="00A578BA"/>
    <w:pPr>
      <w:keepNext/>
      <w:spacing w:before="60" w:after="20"/>
      <w:ind w:left="1985" w:right="1134" w:hanging="567"/>
    </w:pPr>
    <w:rPr>
      <w:rFonts w:ascii="Helvetica" w:hAnsi="Helvetica"/>
      <w:b/>
      <w:sz w:val="18"/>
    </w:rPr>
  </w:style>
  <w:style w:type="paragraph" w:styleId="TOC8">
    <w:name w:val="toc 8"/>
    <w:next w:val="Normal"/>
    <w:uiPriority w:val="39"/>
    <w:rsid w:val="00A578BA"/>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A578BA"/>
    <w:pPr>
      <w:spacing w:before="500"/>
    </w:pPr>
    <w:rPr>
      <w:sz w:val="26"/>
    </w:rPr>
  </w:style>
  <w:style w:type="paragraph" w:customStyle="1" w:styleId="NameofActReg">
    <w:name w:val="Name of Act/Reg"/>
    <w:next w:val="Normal"/>
    <w:rsid w:val="00A578BA"/>
    <w:pPr>
      <w:spacing w:before="480" w:after="600"/>
      <w:jc w:val="center"/>
    </w:pPr>
    <w:rPr>
      <w:rFonts w:ascii="Times New Roman" w:hAnsi="Times New Roman"/>
      <w:b/>
      <w:snapToGrid w:val="0"/>
      <w:sz w:val="34"/>
    </w:rPr>
  </w:style>
  <w:style w:type="character" w:customStyle="1" w:styleId="CharSectno">
    <w:name w:val="CharSectno"/>
    <w:rsid w:val="00A578BA"/>
    <w:rPr>
      <w:noProof w:val="0"/>
    </w:rPr>
  </w:style>
  <w:style w:type="character" w:customStyle="1" w:styleId="CharChapNo">
    <w:name w:val="CharChapNo"/>
    <w:rsid w:val="00A578BA"/>
    <w:rPr>
      <w:noProof w:val="0"/>
    </w:rPr>
  </w:style>
  <w:style w:type="character" w:customStyle="1" w:styleId="CharChapText">
    <w:name w:val="CharChapText"/>
    <w:rsid w:val="00A578BA"/>
    <w:rPr>
      <w:noProof w:val="0"/>
    </w:rPr>
  </w:style>
  <w:style w:type="character" w:customStyle="1" w:styleId="CharDivNo">
    <w:name w:val="CharDivNo"/>
    <w:rsid w:val="00A578BA"/>
    <w:rPr>
      <w:noProof w:val="0"/>
    </w:rPr>
  </w:style>
  <w:style w:type="character" w:customStyle="1" w:styleId="CharDivText">
    <w:name w:val="CharDivText"/>
    <w:rsid w:val="00A578BA"/>
    <w:rPr>
      <w:noProof w:val="0"/>
    </w:rPr>
  </w:style>
  <w:style w:type="character" w:customStyle="1" w:styleId="CharPartNo">
    <w:name w:val="CharPartNo"/>
    <w:rsid w:val="00A578BA"/>
    <w:rPr>
      <w:noProof w:val="0"/>
    </w:rPr>
  </w:style>
  <w:style w:type="character" w:customStyle="1" w:styleId="CharPartText">
    <w:name w:val="CharPartText"/>
    <w:rsid w:val="00A578BA"/>
    <w:rPr>
      <w:noProof w:val="0"/>
    </w:rPr>
  </w:style>
  <w:style w:type="paragraph" w:customStyle="1" w:styleId="Preamble">
    <w:name w:val="Preamble"/>
    <w:rsid w:val="00A578BA"/>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A578BA"/>
    <w:rPr>
      <w:b/>
      <w:sz w:val="24"/>
    </w:rPr>
  </w:style>
  <w:style w:type="paragraph" w:styleId="BodyText">
    <w:name w:val="Body Text"/>
    <w:basedOn w:val="Normal"/>
    <w:rsid w:val="00A578BA"/>
    <w:pPr>
      <w:spacing w:after="120"/>
    </w:pPr>
  </w:style>
  <w:style w:type="paragraph" w:customStyle="1" w:styleId="Defstart">
    <w:name w:val="Defstart"/>
    <w:rsid w:val="00A578BA"/>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A578B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A578BA"/>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A578BA"/>
    <w:rPr>
      <w:sz w:val="24"/>
      <w:vertAlign w:val="superscript"/>
    </w:rPr>
  </w:style>
  <w:style w:type="paragraph" w:customStyle="1" w:styleId="Subsection">
    <w:name w:val="Subsection"/>
    <w:rsid w:val="00A578BA"/>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A578BA"/>
    <w:rPr>
      <w:rFonts w:ascii="Times New Roman" w:hAnsi="Times New Roman"/>
      <w:b/>
      <w:sz w:val="24"/>
    </w:rPr>
  </w:style>
  <w:style w:type="paragraph" w:customStyle="1" w:styleId="WA">
    <w:name w:val="WA"/>
    <w:rsid w:val="00A578BA"/>
    <w:pPr>
      <w:spacing w:after="720"/>
      <w:jc w:val="center"/>
    </w:pPr>
    <w:rPr>
      <w:rFonts w:ascii="Times New Roman" w:hAnsi="Times New Roman"/>
      <w:sz w:val="24"/>
    </w:rPr>
  </w:style>
  <w:style w:type="paragraph" w:customStyle="1" w:styleId="Defpara">
    <w:name w:val="Defpara"/>
    <w:rsid w:val="00A578B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A578BA"/>
    <w:pPr>
      <w:pBdr>
        <w:top w:val="single" w:sz="4" w:space="1" w:color="auto"/>
      </w:pBdr>
      <w:jc w:val="right"/>
    </w:pPr>
    <w:rPr>
      <w:rFonts w:ascii="Arial" w:hAnsi="Arial"/>
    </w:rPr>
  </w:style>
  <w:style w:type="character" w:customStyle="1" w:styleId="CharPageNo">
    <w:name w:val="CharPageNo"/>
    <w:rsid w:val="00A578BA"/>
    <w:rPr>
      <w:noProof w:val="0"/>
      <w:sz w:val="20"/>
    </w:rPr>
  </w:style>
  <w:style w:type="paragraph" w:customStyle="1" w:styleId="DeleteClose">
    <w:name w:val="DeleteClose"/>
    <w:basedOn w:val="Normal"/>
    <w:rsid w:val="00A578BA"/>
    <w:pPr>
      <w:keepLines/>
      <w:jc w:val="center"/>
    </w:pPr>
    <w:rPr>
      <w:szCs w:val="24"/>
    </w:rPr>
  </w:style>
  <w:style w:type="paragraph" w:customStyle="1" w:styleId="Arrangement">
    <w:name w:val="Arrangement"/>
    <w:rsid w:val="00A578BA"/>
    <w:pPr>
      <w:spacing w:after="480"/>
      <w:ind w:left="2304" w:right="2304"/>
      <w:jc w:val="center"/>
    </w:pPr>
    <w:rPr>
      <w:rFonts w:ascii="Times New Roman" w:hAnsi="Times New Roman"/>
      <w:b/>
      <w:sz w:val="28"/>
    </w:rPr>
  </w:style>
  <w:style w:type="paragraph" w:customStyle="1" w:styleId="AssentNote">
    <w:name w:val="Assent Note"/>
    <w:rsid w:val="00A578BA"/>
    <w:pPr>
      <w:keepLines/>
      <w:spacing w:before="160" w:after="240"/>
      <w:jc w:val="right"/>
    </w:pPr>
    <w:rPr>
      <w:rFonts w:ascii="Times New Roman" w:hAnsi="Times New Roman"/>
      <w:i/>
      <w:snapToGrid w:val="0"/>
      <w:sz w:val="24"/>
    </w:rPr>
  </w:style>
  <w:style w:type="paragraph" w:styleId="BlockText">
    <w:name w:val="Block Text"/>
    <w:basedOn w:val="Normal"/>
    <w:rsid w:val="00A578BA"/>
    <w:pPr>
      <w:spacing w:after="120"/>
      <w:ind w:left="1440" w:right="1440"/>
    </w:pPr>
  </w:style>
  <w:style w:type="paragraph" w:styleId="BodyText2">
    <w:name w:val="Body Text 2"/>
    <w:basedOn w:val="Normal"/>
    <w:rsid w:val="00A578BA"/>
    <w:pPr>
      <w:spacing w:after="120" w:line="480" w:lineRule="auto"/>
    </w:pPr>
  </w:style>
  <w:style w:type="paragraph" w:styleId="BodyText3">
    <w:name w:val="Body Text 3"/>
    <w:basedOn w:val="Normal"/>
    <w:rsid w:val="00A578BA"/>
    <w:pPr>
      <w:spacing w:after="120"/>
    </w:pPr>
    <w:rPr>
      <w:sz w:val="18"/>
    </w:rPr>
  </w:style>
  <w:style w:type="paragraph" w:styleId="BodyTextFirstIndent">
    <w:name w:val="Body Text First Indent"/>
    <w:basedOn w:val="BodyText"/>
    <w:rsid w:val="00A578BA"/>
    <w:pPr>
      <w:ind w:firstLine="210"/>
    </w:pPr>
  </w:style>
  <w:style w:type="paragraph" w:styleId="BodyTextIndent">
    <w:name w:val="Body Text Indent"/>
    <w:basedOn w:val="Normal"/>
    <w:rsid w:val="00A578BA"/>
    <w:pPr>
      <w:spacing w:after="120"/>
      <w:ind w:left="283"/>
    </w:pPr>
  </w:style>
  <w:style w:type="paragraph" w:styleId="BodyTextFirstIndent2">
    <w:name w:val="Body Text First Indent 2"/>
    <w:basedOn w:val="BodyTextIndent"/>
    <w:rsid w:val="00A578BA"/>
    <w:pPr>
      <w:ind w:firstLine="210"/>
    </w:pPr>
  </w:style>
  <w:style w:type="paragraph" w:styleId="BodyTextIndent2">
    <w:name w:val="Body Text Indent 2"/>
    <w:basedOn w:val="Normal"/>
    <w:rsid w:val="00A578BA"/>
    <w:pPr>
      <w:spacing w:after="120" w:line="480" w:lineRule="auto"/>
      <w:ind w:left="283"/>
    </w:pPr>
  </w:style>
  <w:style w:type="paragraph" w:styleId="BodyTextIndent3">
    <w:name w:val="Body Text Indent 3"/>
    <w:basedOn w:val="Normal"/>
    <w:rsid w:val="00A578BA"/>
    <w:pPr>
      <w:spacing w:after="120"/>
      <w:ind w:left="283"/>
    </w:pPr>
    <w:rPr>
      <w:sz w:val="18"/>
    </w:rPr>
  </w:style>
  <w:style w:type="paragraph" w:styleId="Caption">
    <w:name w:val="caption"/>
    <w:basedOn w:val="Normal"/>
    <w:next w:val="Normal"/>
    <w:qFormat/>
    <w:rsid w:val="00A578BA"/>
    <w:pPr>
      <w:spacing w:before="120" w:after="120"/>
    </w:pPr>
    <w:rPr>
      <w:b/>
    </w:rPr>
  </w:style>
  <w:style w:type="character" w:customStyle="1" w:styleId="CharProduced">
    <w:name w:val="CharProduced"/>
    <w:rsid w:val="00A578BA"/>
    <w:rPr>
      <w:noProof w:val="0"/>
      <w:spacing w:val="-3"/>
    </w:rPr>
  </w:style>
  <w:style w:type="character" w:customStyle="1" w:styleId="CharSchNo">
    <w:name w:val="CharSchNo"/>
    <w:rsid w:val="00A578BA"/>
    <w:rPr>
      <w:noProof w:val="0"/>
    </w:rPr>
  </w:style>
  <w:style w:type="paragraph" w:styleId="Closing">
    <w:name w:val="Closing"/>
    <w:basedOn w:val="Normal"/>
    <w:rsid w:val="00A578BA"/>
    <w:pPr>
      <w:ind w:left="4252"/>
    </w:pPr>
  </w:style>
  <w:style w:type="character" w:styleId="CommentReference">
    <w:name w:val="annotation reference"/>
    <w:basedOn w:val="DefaultParagraphFont"/>
    <w:semiHidden/>
    <w:rsid w:val="00A578BA"/>
    <w:rPr>
      <w:noProof w:val="0"/>
      <w:sz w:val="18"/>
    </w:rPr>
  </w:style>
  <w:style w:type="paragraph" w:styleId="CommentText">
    <w:name w:val="annotation text"/>
    <w:basedOn w:val="Normal"/>
    <w:semiHidden/>
    <w:rsid w:val="00A578BA"/>
  </w:style>
  <w:style w:type="paragraph" w:styleId="Date">
    <w:name w:val="Date"/>
    <w:basedOn w:val="Normal"/>
    <w:next w:val="Normal"/>
    <w:rsid w:val="00A578BA"/>
  </w:style>
  <w:style w:type="paragraph" w:customStyle="1" w:styleId="Defitem">
    <w:name w:val="Defitem"/>
    <w:rsid w:val="00A578BA"/>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sid w:val="00A578BA"/>
    <w:rPr>
      <w:i/>
      <w:sz w:val="24"/>
    </w:rPr>
  </w:style>
  <w:style w:type="paragraph" w:customStyle="1" w:styleId="Enactment">
    <w:name w:val="Enactment"/>
    <w:rsid w:val="00A578BA"/>
    <w:pPr>
      <w:spacing w:before="800"/>
    </w:pPr>
    <w:rPr>
      <w:rFonts w:ascii="Times New Roman" w:hAnsi="Times New Roman"/>
      <w:sz w:val="24"/>
    </w:rPr>
  </w:style>
  <w:style w:type="paragraph" w:styleId="EndnoteText">
    <w:name w:val="endnote text"/>
    <w:basedOn w:val="Normal"/>
    <w:semiHidden/>
    <w:rsid w:val="00A578BA"/>
    <w:pPr>
      <w:spacing w:after="40"/>
      <w:ind w:left="397" w:hanging="397"/>
    </w:pPr>
  </w:style>
  <w:style w:type="paragraph" w:styleId="EnvelopeAddress">
    <w:name w:val="envelope address"/>
    <w:basedOn w:val="Normal"/>
    <w:rsid w:val="00A578BA"/>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A578BA"/>
    <w:rPr>
      <w:rFonts w:ascii="Arial" w:hAnsi="Arial"/>
    </w:rPr>
  </w:style>
  <w:style w:type="character" w:styleId="FollowedHyperlink">
    <w:name w:val="FollowedHyperlink"/>
    <w:basedOn w:val="DefaultParagraphFont"/>
    <w:rsid w:val="00A578BA"/>
    <w:rPr>
      <w:color w:val="800080"/>
      <w:sz w:val="24"/>
      <w:u w:val="single"/>
    </w:rPr>
  </w:style>
  <w:style w:type="paragraph" w:customStyle="1" w:styleId="FooterDisclaimer">
    <w:name w:val="Footer.Disclaimer"/>
    <w:rsid w:val="00A578BA"/>
    <w:pPr>
      <w:jc w:val="center"/>
    </w:pPr>
    <w:rPr>
      <w:rFonts w:ascii="Arial" w:hAnsi="Arial"/>
      <w:i/>
      <w:sz w:val="16"/>
    </w:rPr>
  </w:style>
  <w:style w:type="paragraph" w:customStyle="1" w:styleId="FooterPageLeft">
    <w:name w:val="Footer.Page.Left"/>
    <w:rsid w:val="00A578BA"/>
    <w:pPr>
      <w:pBdr>
        <w:top w:val="single" w:sz="4" w:space="1" w:color="auto"/>
      </w:pBdr>
    </w:pPr>
    <w:rPr>
      <w:rFonts w:ascii="Arial" w:hAnsi="Arial"/>
    </w:rPr>
  </w:style>
  <w:style w:type="character" w:styleId="FootnoteReference">
    <w:name w:val="footnote reference"/>
    <w:basedOn w:val="DefaultParagraphFont"/>
    <w:semiHidden/>
    <w:rsid w:val="00A578BA"/>
    <w:rPr>
      <w:sz w:val="24"/>
      <w:vertAlign w:val="superscript"/>
    </w:rPr>
  </w:style>
  <w:style w:type="paragraph" w:styleId="FootnoteText">
    <w:name w:val="footnote text"/>
    <w:basedOn w:val="Normal"/>
    <w:semiHidden/>
    <w:rsid w:val="00A578BA"/>
  </w:style>
  <w:style w:type="paragraph" w:customStyle="1" w:styleId="Footnoteheading">
    <w:name w:val="Footnote(heading)"/>
    <w:rsid w:val="00A578BA"/>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A578BA"/>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A578BA"/>
    <w:rPr>
      <w:rFonts w:ascii="Arial" w:hAnsi="Arial"/>
      <w:b/>
      <w:i/>
    </w:rPr>
  </w:style>
  <w:style w:type="paragraph" w:customStyle="1" w:styleId="HeaderActNameRight">
    <w:name w:val="Header.ActName.Right"/>
    <w:rsid w:val="00A578BA"/>
    <w:pPr>
      <w:jc w:val="right"/>
    </w:pPr>
    <w:rPr>
      <w:rFonts w:ascii="Arial" w:hAnsi="Arial"/>
      <w:b/>
      <w:i/>
    </w:rPr>
  </w:style>
  <w:style w:type="paragraph" w:customStyle="1" w:styleId="HeaderNumberLeft">
    <w:name w:val="Header.Number.Left"/>
    <w:rsid w:val="00A578BA"/>
    <w:pPr>
      <w:spacing w:before="40"/>
    </w:pPr>
    <w:rPr>
      <w:rFonts w:ascii="Arial" w:hAnsi="Arial"/>
      <w:b/>
    </w:rPr>
  </w:style>
  <w:style w:type="paragraph" w:customStyle="1" w:styleId="HeaderNumberRight">
    <w:name w:val="Header.Number.Right"/>
    <w:rsid w:val="00A578BA"/>
    <w:pPr>
      <w:spacing w:before="40"/>
      <w:jc w:val="right"/>
    </w:pPr>
    <w:rPr>
      <w:rFonts w:ascii="Arial" w:hAnsi="Arial"/>
      <w:b/>
    </w:rPr>
  </w:style>
  <w:style w:type="paragraph" w:customStyle="1" w:styleId="HeaderSectionLeft">
    <w:name w:val="Header.Section.Left"/>
    <w:rsid w:val="00A578BA"/>
    <w:pPr>
      <w:spacing w:before="120"/>
    </w:pPr>
    <w:rPr>
      <w:rFonts w:ascii="Arial" w:hAnsi="Arial"/>
      <w:b/>
    </w:rPr>
  </w:style>
  <w:style w:type="paragraph" w:customStyle="1" w:styleId="HeaderSectionRight">
    <w:name w:val="Header.Section.Right"/>
    <w:rsid w:val="00A578BA"/>
    <w:pPr>
      <w:spacing w:before="120"/>
      <w:jc w:val="right"/>
    </w:pPr>
    <w:rPr>
      <w:rFonts w:ascii="Arial" w:hAnsi="Arial"/>
      <w:b/>
    </w:rPr>
  </w:style>
  <w:style w:type="paragraph" w:customStyle="1" w:styleId="HeaderTextLeft">
    <w:name w:val="Header.Text.Left"/>
    <w:rsid w:val="00A578BA"/>
    <w:pPr>
      <w:spacing w:before="40"/>
    </w:pPr>
    <w:rPr>
      <w:rFonts w:ascii="Arial" w:hAnsi="Arial"/>
    </w:rPr>
  </w:style>
  <w:style w:type="paragraph" w:customStyle="1" w:styleId="HeaderTextRight">
    <w:name w:val="Header.Text.Right"/>
    <w:rsid w:val="00A578BA"/>
    <w:pPr>
      <w:spacing w:before="40"/>
      <w:jc w:val="right"/>
    </w:pPr>
    <w:rPr>
      <w:rFonts w:ascii="Arial" w:hAnsi="Arial"/>
    </w:rPr>
  </w:style>
  <w:style w:type="character" w:styleId="Hyperlink">
    <w:name w:val="Hyperlink"/>
    <w:basedOn w:val="DefaultParagraphFont"/>
    <w:rsid w:val="00A578BA"/>
    <w:rPr>
      <w:color w:val="0000FF"/>
      <w:sz w:val="24"/>
      <w:u w:val="single"/>
    </w:rPr>
  </w:style>
  <w:style w:type="paragraph" w:customStyle="1" w:styleId="Indenta">
    <w:name w:val="Indent(a)"/>
    <w:rsid w:val="00A578B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A578B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A578BA"/>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A578BA"/>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A578BA"/>
    <w:pPr>
      <w:ind w:left="200" w:hanging="200"/>
    </w:pPr>
  </w:style>
  <w:style w:type="paragraph" w:styleId="Index2">
    <w:name w:val="index 2"/>
    <w:basedOn w:val="Normal"/>
    <w:next w:val="Normal"/>
    <w:autoRedefine/>
    <w:semiHidden/>
    <w:rsid w:val="00A578BA"/>
    <w:pPr>
      <w:ind w:left="400" w:hanging="200"/>
    </w:pPr>
  </w:style>
  <w:style w:type="paragraph" w:styleId="Index3">
    <w:name w:val="index 3"/>
    <w:basedOn w:val="Normal"/>
    <w:next w:val="Normal"/>
    <w:autoRedefine/>
    <w:semiHidden/>
    <w:rsid w:val="00A578BA"/>
    <w:pPr>
      <w:ind w:left="600" w:hanging="200"/>
    </w:pPr>
  </w:style>
  <w:style w:type="paragraph" w:styleId="Index4">
    <w:name w:val="index 4"/>
    <w:basedOn w:val="Normal"/>
    <w:next w:val="Normal"/>
    <w:autoRedefine/>
    <w:semiHidden/>
    <w:rsid w:val="00A578BA"/>
    <w:pPr>
      <w:ind w:left="800" w:hanging="200"/>
    </w:pPr>
  </w:style>
  <w:style w:type="paragraph" w:styleId="Index5">
    <w:name w:val="index 5"/>
    <w:basedOn w:val="Normal"/>
    <w:next w:val="Normal"/>
    <w:autoRedefine/>
    <w:semiHidden/>
    <w:rsid w:val="00A578BA"/>
    <w:pPr>
      <w:ind w:left="1000" w:hanging="200"/>
    </w:pPr>
  </w:style>
  <w:style w:type="paragraph" w:styleId="Index6">
    <w:name w:val="index 6"/>
    <w:basedOn w:val="Normal"/>
    <w:next w:val="Normal"/>
    <w:autoRedefine/>
    <w:semiHidden/>
    <w:rsid w:val="00A578BA"/>
    <w:pPr>
      <w:ind w:left="1200" w:hanging="200"/>
    </w:pPr>
  </w:style>
  <w:style w:type="paragraph" w:styleId="Index7">
    <w:name w:val="index 7"/>
    <w:basedOn w:val="Normal"/>
    <w:next w:val="Normal"/>
    <w:autoRedefine/>
    <w:semiHidden/>
    <w:rsid w:val="00A578BA"/>
    <w:pPr>
      <w:ind w:left="1400" w:hanging="200"/>
    </w:pPr>
  </w:style>
  <w:style w:type="paragraph" w:styleId="Index8">
    <w:name w:val="index 8"/>
    <w:basedOn w:val="Normal"/>
    <w:next w:val="Normal"/>
    <w:autoRedefine/>
    <w:semiHidden/>
    <w:rsid w:val="00A578BA"/>
    <w:pPr>
      <w:ind w:left="1600" w:hanging="200"/>
    </w:pPr>
  </w:style>
  <w:style w:type="paragraph" w:styleId="Index9">
    <w:name w:val="index 9"/>
    <w:basedOn w:val="Normal"/>
    <w:next w:val="Normal"/>
    <w:autoRedefine/>
    <w:semiHidden/>
    <w:rsid w:val="00A578BA"/>
    <w:pPr>
      <w:ind w:left="1800" w:hanging="200"/>
    </w:pPr>
  </w:style>
  <w:style w:type="paragraph" w:styleId="IndexHeading">
    <w:name w:val="index heading"/>
    <w:basedOn w:val="Normal"/>
    <w:next w:val="Index1"/>
    <w:semiHidden/>
    <w:rsid w:val="00A578BA"/>
    <w:rPr>
      <w:rFonts w:ascii="Arial" w:hAnsi="Arial"/>
      <w:b/>
    </w:rPr>
  </w:style>
  <w:style w:type="paragraph" w:styleId="List">
    <w:name w:val="List"/>
    <w:basedOn w:val="Normal"/>
    <w:rsid w:val="00A578BA"/>
    <w:pPr>
      <w:ind w:left="283" w:hanging="283"/>
    </w:pPr>
  </w:style>
  <w:style w:type="paragraph" w:styleId="List2">
    <w:name w:val="List 2"/>
    <w:basedOn w:val="Normal"/>
    <w:rsid w:val="00A578BA"/>
    <w:pPr>
      <w:ind w:left="566" w:hanging="283"/>
    </w:pPr>
  </w:style>
  <w:style w:type="paragraph" w:styleId="List3">
    <w:name w:val="List 3"/>
    <w:basedOn w:val="Normal"/>
    <w:rsid w:val="00A578BA"/>
    <w:pPr>
      <w:ind w:left="849" w:hanging="283"/>
    </w:pPr>
  </w:style>
  <w:style w:type="paragraph" w:styleId="List4">
    <w:name w:val="List 4"/>
    <w:basedOn w:val="Normal"/>
    <w:rsid w:val="00A578BA"/>
    <w:pPr>
      <w:ind w:left="1132" w:hanging="283"/>
    </w:pPr>
  </w:style>
  <w:style w:type="paragraph" w:styleId="List5">
    <w:name w:val="List 5"/>
    <w:basedOn w:val="Normal"/>
    <w:rsid w:val="00A578BA"/>
    <w:pPr>
      <w:ind w:left="1415" w:hanging="283"/>
    </w:pPr>
  </w:style>
  <w:style w:type="paragraph" w:styleId="ListBullet">
    <w:name w:val="List Bullet"/>
    <w:basedOn w:val="Normal"/>
    <w:autoRedefine/>
    <w:rsid w:val="00A578BA"/>
    <w:pPr>
      <w:numPr>
        <w:numId w:val="5"/>
      </w:numPr>
    </w:pPr>
  </w:style>
  <w:style w:type="paragraph" w:styleId="ListBullet2">
    <w:name w:val="List Bullet 2"/>
    <w:basedOn w:val="Normal"/>
    <w:autoRedefine/>
    <w:rsid w:val="00A578BA"/>
    <w:pPr>
      <w:numPr>
        <w:numId w:val="6"/>
      </w:numPr>
    </w:pPr>
  </w:style>
  <w:style w:type="paragraph" w:styleId="ListBullet3">
    <w:name w:val="List Bullet 3"/>
    <w:basedOn w:val="Normal"/>
    <w:autoRedefine/>
    <w:rsid w:val="00A578BA"/>
    <w:pPr>
      <w:numPr>
        <w:numId w:val="7"/>
      </w:numPr>
    </w:pPr>
  </w:style>
  <w:style w:type="paragraph" w:styleId="ListBullet4">
    <w:name w:val="List Bullet 4"/>
    <w:basedOn w:val="Normal"/>
    <w:autoRedefine/>
    <w:rsid w:val="00A578BA"/>
    <w:pPr>
      <w:numPr>
        <w:numId w:val="8"/>
      </w:numPr>
    </w:pPr>
  </w:style>
  <w:style w:type="paragraph" w:styleId="ListBullet5">
    <w:name w:val="List Bullet 5"/>
    <w:basedOn w:val="Normal"/>
    <w:autoRedefine/>
    <w:rsid w:val="00A578BA"/>
    <w:pPr>
      <w:numPr>
        <w:numId w:val="9"/>
      </w:numPr>
    </w:pPr>
  </w:style>
  <w:style w:type="paragraph" w:styleId="ListContinue">
    <w:name w:val="List Continue"/>
    <w:basedOn w:val="Normal"/>
    <w:rsid w:val="00A578BA"/>
    <w:pPr>
      <w:spacing w:after="120"/>
      <w:ind w:left="283"/>
    </w:pPr>
  </w:style>
  <w:style w:type="paragraph" w:styleId="ListContinue2">
    <w:name w:val="List Continue 2"/>
    <w:basedOn w:val="Normal"/>
    <w:rsid w:val="00A578BA"/>
    <w:pPr>
      <w:spacing w:after="120"/>
      <w:ind w:left="566"/>
    </w:pPr>
  </w:style>
  <w:style w:type="paragraph" w:styleId="ListContinue3">
    <w:name w:val="List Continue 3"/>
    <w:basedOn w:val="Normal"/>
    <w:rsid w:val="00A578BA"/>
    <w:pPr>
      <w:spacing w:after="120"/>
      <w:ind w:left="849"/>
    </w:pPr>
  </w:style>
  <w:style w:type="paragraph" w:styleId="ListContinue4">
    <w:name w:val="List Continue 4"/>
    <w:basedOn w:val="Normal"/>
    <w:rsid w:val="00A578BA"/>
    <w:pPr>
      <w:spacing w:after="120"/>
      <w:ind w:left="1132"/>
    </w:pPr>
  </w:style>
  <w:style w:type="paragraph" w:styleId="ListContinue5">
    <w:name w:val="List Continue 5"/>
    <w:basedOn w:val="Normal"/>
    <w:rsid w:val="00A578BA"/>
    <w:pPr>
      <w:spacing w:after="120"/>
      <w:ind w:left="1415"/>
    </w:pPr>
  </w:style>
  <w:style w:type="paragraph" w:styleId="ListNumber">
    <w:name w:val="List Number"/>
    <w:basedOn w:val="Normal"/>
    <w:rsid w:val="00A578BA"/>
    <w:pPr>
      <w:numPr>
        <w:numId w:val="10"/>
      </w:numPr>
    </w:pPr>
  </w:style>
  <w:style w:type="paragraph" w:styleId="ListNumber2">
    <w:name w:val="List Number 2"/>
    <w:basedOn w:val="Normal"/>
    <w:rsid w:val="00A578BA"/>
    <w:pPr>
      <w:numPr>
        <w:numId w:val="11"/>
      </w:numPr>
    </w:pPr>
  </w:style>
  <w:style w:type="paragraph" w:styleId="ListNumber3">
    <w:name w:val="List Number 3"/>
    <w:basedOn w:val="Normal"/>
    <w:rsid w:val="00A578BA"/>
    <w:pPr>
      <w:numPr>
        <w:numId w:val="12"/>
      </w:numPr>
    </w:pPr>
  </w:style>
  <w:style w:type="paragraph" w:styleId="ListNumber4">
    <w:name w:val="List Number 4"/>
    <w:basedOn w:val="Normal"/>
    <w:rsid w:val="00A578BA"/>
    <w:pPr>
      <w:numPr>
        <w:numId w:val="13"/>
      </w:numPr>
    </w:pPr>
  </w:style>
  <w:style w:type="paragraph" w:styleId="ListNumber5">
    <w:name w:val="List Number 5"/>
    <w:basedOn w:val="Normal"/>
    <w:rsid w:val="00A578BA"/>
    <w:pPr>
      <w:numPr>
        <w:numId w:val="14"/>
      </w:numPr>
    </w:pPr>
  </w:style>
  <w:style w:type="paragraph" w:styleId="MacroText">
    <w:name w:val="macro"/>
    <w:semiHidden/>
    <w:rsid w:val="00A578BA"/>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A578BA"/>
    <w:pPr>
      <w:tabs>
        <w:tab w:val="num" w:pos="1440"/>
      </w:tabs>
      <w:ind w:left="360" w:hanging="360"/>
    </w:pPr>
  </w:style>
  <w:style w:type="paragraph" w:styleId="MessageHeader">
    <w:name w:val="Message Header"/>
    <w:basedOn w:val="Normal"/>
    <w:rsid w:val="00A578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rsid w:val="00A578BA"/>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A578BA"/>
    <w:pPr>
      <w:keepNext w:val="0"/>
      <w:jc w:val="left"/>
    </w:pPr>
  </w:style>
  <w:style w:type="paragraph" w:customStyle="1" w:styleId="MiscellaneousFootnotes">
    <w:name w:val="Miscellaneous Footnotes"/>
    <w:basedOn w:val="MiscellaneousBody"/>
    <w:rsid w:val="00A578BA"/>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A578BA"/>
    <w:pPr>
      <w:spacing w:before="0" w:after="720"/>
    </w:pPr>
  </w:style>
  <w:style w:type="paragraph" w:customStyle="1" w:styleId="nDefpara">
    <w:name w:val="nDefpara"/>
    <w:basedOn w:val="Defpara"/>
    <w:rsid w:val="00A578BA"/>
    <w:pPr>
      <w:spacing w:before="40" w:line="240" w:lineRule="auto"/>
    </w:pPr>
    <w:rPr>
      <w:sz w:val="20"/>
    </w:rPr>
  </w:style>
  <w:style w:type="paragraph" w:customStyle="1" w:styleId="nDefstart">
    <w:name w:val="nDefstart"/>
    <w:basedOn w:val="Defstart"/>
    <w:rsid w:val="00A578BA"/>
    <w:pPr>
      <w:spacing w:before="40" w:line="240" w:lineRule="auto"/>
    </w:pPr>
    <w:rPr>
      <w:sz w:val="20"/>
    </w:rPr>
  </w:style>
  <w:style w:type="paragraph" w:customStyle="1" w:styleId="nDefsubpara">
    <w:name w:val="nDefsubpara"/>
    <w:basedOn w:val="Defsubpara"/>
    <w:rsid w:val="00A578BA"/>
    <w:pPr>
      <w:spacing w:before="40" w:line="240" w:lineRule="auto"/>
    </w:pPr>
    <w:rPr>
      <w:sz w:val="20"/>
    </w:rPr>
  </w:style>
  <w:style w:type="paragraph" w:customStyle="1" w:styleId="nEdnoteitem">
    <w:name w:val="nEdnote(item)"/>
    <w:basedOn w:val="Ednoteitem"/>
    <w:rsid w:val="00A578BA"/>
    <w:pPr>
      <w:spacing w:before="60" w:line="240" w:lineRule="auto"/>
    </w:pPr>
    <w:rPr>
      <w:sz w:val="20"/>
    </w:rPr>
  </w:style>
  <w:style w:type="paragraph" w:customStyle="1" w:styleId="nEdnotepara">
    <w:name w:val="nEdnote(para)"/>
    <w:basedOn w:val="Ednotepara"/>
    <w:rsid w:val="00A578BA"/>
    <w:pPr>
      <w:spacing w:before="60" w:line="240" w:lineRule="auto"/>
      <w:ind w:left="1610" w:hanging="1610"/>
    </w:pPr>
    <w:rPr>
      <w:sz w:val="20"/>
    </w:rPr>
  </w:style>
  <w:style w:type="paragraph" w:customStyle="1" w:styleId="nEdnotesection">
    <w:name w:val="nEdnote(section)"/>
    <w:basedOn w:val="Ednotesection"/>
    <w:rsid w:val="00A578BA"/>
    <w:pPr>
      <w:spacing w:before="100" w:line="240" w:lineRule="auto"/>
      <w:ind w:left="890" w:hanging="890"/>
      <w:outlineLvl w:val="9"/>
    </w:pPr>
    <w:rPr>
      <w:sz w:val="20"/>
    </w:rPr>
  </w:style>
  <w:style w:type="paragraph" w:customStyle="1" w:styleId="nEdnotesubpara">
    <w:name w:val="nEdnote(subpara)"/>
    <w:basedOn w:val="Ednotesubpara"/>
    <w:rsid w:val="00A578BA"/>
    <w:pPr>
      <w:spacing w:line="240" w:lineRule="auto"/>
    </w:pPr>
    <w:rPr>
      <w:sz w:val="20"/>
    </w:rPr>
  </w:style>
  <w:style w:type="paragraph" w:customStyle="1" w:styleId="nHeading2">
    <w:name w:val="nHeading 2"/>
    <w:basedOn w:val="Heading2"/>
    <w:rsid w:val="00A578BA"/>
    <w:pPr>
      <w:pageBreakBefore w:val="0"/>
      <w:spacing w:line="240" w:lineRule="auto"/>
    </w:pPr>
    <w:rPr>
      <w:sz w:val="26"/>
    </w:rPr>
  </w:style>
  <w:style w:type="paragraph" w:customStyle="1" w:styleId="nHeading3">
    <w:name w:val="nHeading 3"/>
    <w:basedOn w:val="Heading3"/>
    <w:rsid w:val="00A578BA"/>
    <w:pPr>
      <w:spacing w:after="120" w:line="240" w:lineRule="auto"/>
      <w:outlineLvl w:val="3"/>
    </w:pPr>
    <w:rPr>
      <w:sz w:val="24"/>
    </w:rPr>
  </w:style>
  <w:style w:type="paragraph" w:customStyle="1" w:styleId="nHeading4">
    <w:name w:val="nHeading 4"/>
    <w:basedOn w:val="Heading4"/>
    <w:rsid w:val="00A578BA"/>
    <w:pPr>
      <w:spacing w:before="120"/>
      <w:outlineLvl w:val="9"/>
    </w:pPr>
    <w:rPr>
      <w:sz w:val="20"/>
    </w:rPr>
  </w:style>
  <w:style w:type="paragraph" w:customStyle="1" w:styleId="nHeading5">
    <w:name w:val="nHeading 5"/>
    <w:basedOn w:val="Heading5"/>
    <w:rsid w:val="00A578BA"/>
    <w:pPr>
      <w:spacing w:before="100" w:line="240" w:lineRule="auto"/>
      <w:outlineLvl w:val="9"/>
    </w:pPr>
    <w:rPr>
      <w:sz w:val="20"/>
    </w:rPr>
  </w:style>
  <w:style w:type="paragraph" w:customStyle="1" w:styleId="nIndenta">
    <w:name w:val="nIndent(a)"/>
    <w:basedOn w:val="Indenta"/>
    <w:rsid w:val="00A578BA"/>
    <w:pPr>
      <w:spacing w:before="40" w:line="240" w:lineRule="auto"/>
    </w:pPr>
    <w:rPr>
      <w:sz w:val="20"/>
    </w:rPr>
  </w:style>
  <w:style w:type="paragraph" w:customStyle="1" w:styleId="nIndentA0">
    <w:name w:val="nIndent(A)"/>
    <w:basedOn w:val="IndentA0"/>
    <w:rsid w:val="00A578BA"/>
    <w:pPr>
      <w:spacing w:before="40" w:line="240" w:lineRule="auto"/>
    </w:pPr>
    <w:rPr>
      <w:sz w:val="20"/>
    </w:rPr>
  </w:style>
  <w:style w:type="paragraph" w:customStyle="1" w:styleId="nIndenti">
    <w:name w:val="nIndent(i)"/>
    <w:basedOn w:val="Indenti"/>
    <w:rsid w:val="00A578BA"/>
    <w:pPr>
      <w:spacing w:before="40" w:line="240" w:lineRule="auto"/>
    </w:pPr>
    <w:rPr>
      <w:sz w:val="20"/>
    </w:rPr>
  </w:style>
  <w:style w:type="paragraph" w:customStyle="1" w:styleId="nIndentI0">
    <w:name w:val="nIndent(I)"/>
    <w:basedOn w:val="IndentI0"/>
    <w:rsid w:val="00A578BA"/>
    <w:pPr>
      <w:spacing w:before="40" w:line="240" w:lineRule="auto"/>
    </w:pPr>
    <w:rPr>
      <w:sz w:val="20"/>
    </w:rPr>
  </w:style>
  <w:style w:type="paragraph" w:styleId="NormalIndent">
    <w:name w:val="Normal Indent"/>
    <w:basedOn w:val="Normal"/>
    <w:rsid w:val="00A578BA"/>
    <w:pPr>
      <w:ind w:left="720"/>
    </w:pPr>
  </w:style>
  <w:style w:type="paragraph" w:styleId="NoteHeading">
    <w:name w:val="Note Heading"/>
    <w:basedOn w:val="Normal"/>
    <w:next w:val="Normal"/>
    <w:rsid w:val="00A578BA"/>
  </w:style>
  <w:style w:type="paragraph" w:customStyle="1" w:styleId="Penpara">
    <w:name w:val="Penpara"/>
    <w:rsid w:val="00A578B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A578BA"/>
    <w:pPr>
      <w:spacing w:before="40" w:line="240" w:lineRule="auto"/>
    </w:pPr>
    <w:rPr>
      <w:sz w:val="20"/>
    </w:rPr>
  </w:style>
  <w:style w:type="paragraph" w:customStyle="1" w:styleId="Penstart">
    <w:name w:val="Penstart"/>
    <w:basedOn w:val="Normal"/>
    <w:rsid w:val="00A578BA"/>
    <w:pPr>
      <w:tabs>
        <w:tab w:val="left" w:pos="879"/>
      </w:tabs>
      <w:spacing w:before="80" w:line="260" w:lineRule="atLeast"/>
      <w:ind w:left="1332" w:hanging="1332"/>
    </w:pPr>
  </w:style>
  <w:style w:type="paragraph" w:customStyle="1" w:styleId="nPenstart">
    <w:name w:val="nPenstart"/>
    <w:basedOn w:val="Penstart"/>
    <w:rsid w:val="00A578BA"/>
    <w:pPr>
      <w:spacing w:before="40" w:line="240" w:lineRule="auto"/>
    </w:pPr>
    <w:rPr>
      <w:sz w:val="20"/>
    </w:rPr>
  </w:style>
  <w:style w:type="paragraph" w:customStyle="1" w:styleId="nSubsection">
    <w:name w:val="nSubsection"/>
    <w:basedOn w:val="Subsection"/>
    <w:rsid w:val="00A578BA"/>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A578BA"/>
    <w:pPr>
      <w:spacing w:before="40" w:line="240" w:lineRule="auto"/>
    </w:pPr>
    <w:rPr>
      <w:sz w:val="18"/>
    </w:rPr>
  </w:style>
  <w:style w:type="paragraph" w:customStyle="1" w:styleId="zDefpara">
    <w:name w:val="zDefpara"/>
    <w:basedOn w:val="Normal"/>
    <w:rsid w:val="00A578BA"/>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A578BA"/>
    <w:pPr>
      <w:spacing w:before="40" w:line="240" w:lineRule="auto"/>
    </w:pPr>
    <w:rPr>
      <w:sz w:val="20"/>
    </w:rPr>
  </w:style>
  <w:style w:type="paragraph" w:customStyle="1" w:styleId="zDefstart">
    <w:name w:val="zDefstart"/>
    <w:basedOn w:val="Normal"/>
    <w:rsid w:val="00A578BA"/>
    <w:pPr>
      <w:tabs>
        <w:tab w:val="left" w:pos="312"/>
      </w:tabs>
      <w:spacing w:before="80" w:line="260" w:lineRule="atLeast"/>
      <w:ind w:left="1446" w:right="284" w:hanging="312"/>
    </w:pPr>
    <w:rPr>
      <w:snapToGrid w:val="0"/>
    </w:rPr>
  </w:style>
  <w:style w:type="paragraph" w:customStyle="1" w:styleId="nzDefstart">
    <w:name w:val="nzDefstart"/>
    <w:basedOn w:val="zDefstart"/>
    <w:rsid w:val="00A578BA"/>
    <w:pPr>
      <w:spacing w:before="40" w:line="240" w:lineRule="auto"/>
    </w:pPr>
    <w:rPr>
      <w:sz w:val="20"/>
    </w:rPr>
  </w:style>
  <w:style w:type="paragraph" w:customStyle="1" w:styleId="zDefsubpara">
    <w:name w:val="zDefsubpara"/>
    <w:basedOn w:val="Normal"/>
    <w:rsid w:val="00A578BA"/>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A578BA"/>
    <w:pPr>
      <w:spacing w:before="40" w:line="240" w:lineRule="auto"/>
    </w:pPr>
    <w:rPr>
      <w:sz w:val="20"/>
    </w:rPr>
  </w:style>
  <w:style w:type="paragraph" w:customStyle="1" w:styleId="zHeading2">
    <w:name w:val="zHeading 2"/>
    <w:basedOn w:val="Heading2"/>
    <w:rsid w:val="00A578BA"/>
    <w:pPr>
      <w:pageBreakBefore w:val="0"/>
      <w:spacing w:before="240"/>
      <w:ind w:left="567" w:right="284"/>
      <w:outlineLvl w:val="9"/>
    </w:pPr>
  </w:style>
  <w:style w:type="paragraph" w:customStyle="1" w:styleId="nzHeading2">
    <w:name w:val="nzHeading 2"/>
    <w:basedOn w:val="zHeading2"/>
    <w:rsid w:val="00A578BA"/>
    <w:pPr>
      <w:spacing w:before="120" w:line="240" w:lineRule="auto"/>
    </w:pPr>
    <w:rPr>
      <w:sz w:val="26"/>
    </w:rPr>
  </w:style>
  <w:style w:type="paragraph" w:customStyle="1" w:styleId="zHeading3">
    <w:name w:val="zHeading 3"/>
    <w:basedOn w:val="Heading3"/>
    <w:rsid w:val="00A578BA"/>
    <w:pPr>
      <w:ind w:left="567" w:right="284"/>
      <w:outlineLvl w:val="9"/>
    </w:pPr>
  </w:style>
  <w:style w:type="paragraph" w:customStyle="1" w:styleId="nzHeading3">
    <w:name w:val="nzHeading 3"/>
    <w:basedOn w:val="zHeading3"/>
    <w:rsid w:val="00A578BA"/>
    <w:pPr>
      <w:spacing w:before="120" w:line="240" w:lineRule="auto"/>
    </w:pPr>
    <w:rPr>
      <w:sz w:val="22"/>
    </w:rPr>
  </w:style>
  <w:style w:type="paragraph" w:customStyle="1" w:styleId="zHeading4">
    <w:name w:val="zHeading 4"/>
    <w:basedOn w:val="Heading4"/>
    <w:rsid w:val="00A578BA"/>
    <w:pPr>
      <w:ind w:left="567" w:right="284"/>
      <w:outlineLvl w:val="9"/>
    </w:pPr>
  </w:style>
  <w:style w:type="paragraph" w:customStyle="1" w:styleId="nzHeading4">
    <w:name w:val="nzHeading 4"/>
    <w:basedOn w:val="zHeading4"/>
    <w:rsid w:val="00A578BA"/>
    <w:pPr>
      <w:spacing w:before="120"/>
    </w:pPr>
    <w:rPr>
      <w:sz w:val="20"/>
    </w:rPr>
  </w:style>
  <w:style w:type="paragraph" w:customStyle="1" w:styleId="zHeading5">
    <w:name w:val="zHeading 5"/>
    <w:basedOn w:val="Heading5"/>
    <w:rsid w:val="00A578BA"/>
    <w:pPr>
      <w:tabs>
        <w:tab w:val="clear" w:pos="879"/>
        <w:tab w:val="left" w:pos="1446"/>
      </w:tabs>
      <w:ind w:left="1446" w:right="284"/>
      <w:outlineLvl w:val="9"/>
    </w:pPr>
  </w:style>
  <w:style w:type="paragraph" w:customStyle="1" w:styleId="nzHeading5">
    <w:name w:val="nzHeading 5"/>
    <w:basedOn w:val="zHeading5"/>
    <w:rsid w:val="00A578BA"/>
    <w:pPr>
      <w:spacing w:before="100" w:line="240" w:lineRule="auto"/>
    </w:pPr>
    <w:rPr>
      <w:sz w:val="20"/>
    </w:rPr>
  </w:style>
  <w:style w:type="paragraph" w:customStyle="1" w:styleId="zIndenta">
    <w:name w:val="zIndent(a)"/>
    <w:basedOn w:val="Normal"/>
    <w:rsid w:val="00A578BA"/>
    <w:pPr>
      <w:tabs>
        <w:tab w:val="right" w:pos="1899"/>
        <w:tab w:val="left" w:pos="2183"/>
      </w:tabs>
      <w:spacing w:before="80" w:line="260" w:lineRule="atLeast"/>
      <w:ind w:left="2183" w:right="284" w:hanging="851"/>
    </w:pPr>
  </w:style>
  <w:style w:type="paragraph" w:customStyle="1" w:styleId="nzIndenta">
    <w:name w:val="nzIndent(a)"/>
    <w:basedOn w:val="zIndenta"/>
    <w:rsid w:val="00A578BA"/>
    <w:pPr>
      <w:spacing w:before="40" w:line="240" w:lineRule="auto"/>
    </w:pPr>
    <w:rPr>
      <w:sz w:val="20"/>
    </w:rPr>
  </w:style>
  <w:style w:type="paragraph" w:customStyle="1" w:styleId="zIndentA0">
    <w:name w:val="zIndent(A)"/>
    <w:basedOn w:val="Normal"/>
    <w:rsid w:val="00A578BA"/>
    <w:pPr>
      <w:tabs>
        <w:tab w:val="right" w:pos="4253"/>
        <w:tab w:val="left" w:pos="4536"/>
      </w:tabs>
      <w:spacing w:before="80" w:line="260" w:lineRule="atLeast"/>
      <w:ind w:left="4537" w:right="284" w:hanging="851"/>
    </w:pPr>
  </w:style>
  <w:style w:type="paragraph" w:customStyle="1" w:styleId="nzIndentA0">
    <w:name w:val="nzIndent(A)"/>
    <w:basedOn w:val="zIndentA0"/>
    <w:rsid w:val="00A578BA"/>
    <w:pPr>
      <w:spacing w:before="40" w:line="240" w:lineRule="auto"/>
    </w:pPr>
    <w:rPr>
      <w:sz w:val="20"/>
    </w:rPr>
  </w:style>
  <w:style w:type="paragraph" w:customStyle="1" w:styleId="zIndenti">
    <w:name w:val="zIndent(i)"/>
    <w:basedOn w:val="Normal"/>
    <w:rsid w:val="00A578BA"/>
    <w:pPr>
      <w:tabs>
        <w:tab w:val="right" w:pos="2608"/>
        <w:tab w:val="left" w:pos="2892"/>
      </w:tabs>
      <w:spacing w:before="80" w:line="260" w:lineRule="atLeast"/>
      <w:ind w:left="2892" w:right="284" w:hanging="851"/>
    </w:pPr>
  </w:style>
  <w:style w:type="paragraph" w:customStyle="1" w:styleId="nzIndenti">
    <w:name w:val="nzIndent(i)"/>
    <w:basedOn w:val="zIndenti"/>
    <w:rsid w:val="00A578BA"/>
    <w:pPr>
      <w:spacing w:before="40" w:line="240" w:lineRule="auto"/>
    </w:pPr>
    <w:rPr>
      <w:sz w:val="20"/>
    </w:rPr>
  </w:style>
  <w:style w:type="paragraph" w:customStyle="1" w:styleId="zIndentI0">
    <w:name w:val="zIndent(I)"/>
    <w:basedOn w:val="Normal"/>
    <w:rsid w:val="00A578BA"/>
    <w:pPr>
      <w:tabs>
        <w:tab w:val="right" w:pos="3459"/>
        <w:tab w:val="left" w:pos="3771"/>
      </w:tabs>
      <w:spacing w:before="80" w:line="260" w:lineRule="atLeast"/>
      <w:ind w:left="3743" w:right="284" w:hanging="851"/>
    </w:pPr>
  </w:style>
  <w:style w:type="paragraph" w:customStyle="1" w:styleId="nzIndentI0">
    <w:name w:val="nzIndent(I)"/>
    <w:basedOn w:val="zIndentI0"/>
    <w:rsid w:val="00A578BA"/>
    <w:pPr>
      <w:spacing w:before="40" w:line="240" w:lineRule="auto"/>
    </w:pPr>
    <w:rPr>
      <w:sz w:val="20"/>
    </w:rPr>
  </w:style>
  <w:style w:type="paragraph" w:customStyle="1" w:styleId="zPenpara">
    <w:name w:val="zPenpara"/>
    <w:basedOn w:val="Normal"/>
    <w:rsid w:val="00A578BA"/>
    <w:pPr>
      <w:tabs>
        <w:tab w:val="right" w:pos="2155"/>
        <w:tab w:val="left" w:pos="2438"/>
      </w:tabs>
      <w:spacing w:before="80" w:line="260" w:lineRule="atLeast"/>
      <w:ind w:left="2439" w:right="284" w:hanging="2070"/>
    </w:pPr>
  </w:style>
  <w:style w:type="paragraph" w:customStyle="1" w:styleId="nzPenpara">
    <w:name w:val="nzPenpara"/>
    <w:basedOn w:val="zPenpara"/>
    <w:rsid w:val="00A578BA"/>
    <w:pPr>
      <w:spacing w:before="40" w:line="240" w:lineRule="auto"/>
    </w:pPr>
    <w:rPr>
      <w:sz w:val="20"/>
    </w:rPr>
  </w:style>
  <w:style w:type="paragraph" w:customStyle="1" w:styleId="zPenstart">
    <w:name w:val="zPenstart"/>
    <w:basedOn w:val="Normal"/>
    <w:rsid w:val="00A578BA"/>
    <w:pPr>
      <w:tabs>
        <w:tab w:val="left" w:pos="1446"/>
      </w:tabs>
      <w:spacing w:before="80" w:line="260" w:lineRule="atLeast"/>
      <w:ind w:left="1843" w:right="284" w:hanging="1021"/>
    </w:pPr>
  </w:style>
  <w:style w:type="paragraph" w:customStyle="1" w:styleId="nzPenstart">
    <w:name w:val="nzPenstart"/>
    <w:basedOn w:val="zPenstart"/>
    <w:rsid w:val="00A578BA"/>
    <w:pPr>
      <w:spacing w:before="40" w:line="240" w:lineRule="auto"/>
    </w:pPr>
    <w:rPr>
      <w:sz w:val="20"/>
    </w:rPr>
  </w:style>
  <w:style w:type="paragraph" w:customStyle="1" w:styleId="zSubsection">
    <w:name w:val="zSubsection"/>
    <w:basedOn w:val="Normal"/>
    <w:rsid w:val="00A578BA"/>
    <w:pPr>
      <w:tabs>
        <w:tab w:val="right" w:pos="1162"/>
        <w:tab w:val="left" w:pos="1446"/>
      </w:tabs>
      <w:spacing w:before="160" w:line="260" w:lineRule="atLeast"/>
      <w:ind w:left="1446" w:right="284" w:hanging="851"/>
    </w:pPr>
  </w:style>
  <w:style w:type="paragraph" w:customStyle="1" w:styleId="nzSubsection">
    <w:name w:val="nzSubsection"/>
    <w:basedOn w:val="zSubsection"/>
    <w:rsid w:val="00A578BA"/>
    <w:pPr>
      <w:spacing w:before="80" w:line="240" w:lineRule="auto"/>
    </w:pPr>
    <w:rPr>
      <w:sz w:val="20"/>
    </w:rPr>
  </w:style>
  <w:style w:type="paragraph" w:customStyle="1" w:styleId="nzTable">
    <w:name w:val="nzTable"/>
    <w:basedOn w:val="Normal"/>
    <w:rsid w:val="00A578BA"/>
    <w:rPr>
      <w:sz w:val="20"/>
    </w:rPr>
  </w:style>
  <w:style w:type="paragraph" w:customStyle="1" w:styleId="Penitem">
    <w:name w:val="Penitem"/>
    <w:rsid w:val="00A578BA"/>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A578B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A578BA"/>
    <w:rPr>
      <w:b w:val="0"/>
      <w:i/>
    </w:rPr>
  </w:style>
  <w:style w:type="paragraph" w:styleId="Salutation">
    <w:name w:val="Salutation"/>
    <w:basedOn w:val="Normal"/>
    <w:next w:val="Normal"/>
    <w:rsid w:val="00A578BA"/>
  </w:style>
  <w:style w:type="paragraph" w:customStyle="1" w:styleId="SectionNumbers">
    <w:name w:val="SectionNumbers"/>
    <w:basedOn w:val="Normal"/>
    <w:rsid w:val="00A578BA"/>
    <w:pPr>
      <w:tabs>
        <w:tab w:val="num" w:pos="0"/>
        <w:tab w:val="right" w:pos="1152"/>
      </w:tabs>
      <w:spacing w:line="260" w:lineRule="atLeast"/>
    </w:pPr>
  </w:style>
  <w:style w:type="paragraph" w:styleId="Signature">
    <w:name w:val="Signature"/>
    <w:basedOn w:val="Normal"/>
    <w:rsid w:val="00A578BA"/>
    <w:pPr>
      <w:ind w:left="4252"/>
    </w:pPr>
  </w:style>
  <w:style w:type="paragraph" w:styleId="Subtitle">
    <w:name w:val="Subtitle"/>
    <w:basedOn w:val="Normal"/>
    <w:qFormat/>
    <w:rsid w:val="00A578BA"/>
    <w:pPr>
      <w:spacing w:after="60"/>
      <w:jc w:val="center"/>
      <w:outlineLvl w:val="1"/>
    </w:pPr>
    <w:rPr>
      <w:rFonts w:ascii="Arial" w:hAnsi="Arial"/>
      <w:sz w:val="26"/>
    </w:rPr>
  </w:style>
  <w:style w:type="paragraph" w:styleId="TableofAuthorities">
    <w:name w:val="table of authorities"/>
    <w:basedOn w:val="Normal"/>
    <w:next w:val="Normal"/>
    <w:semiHidden/>
    <w:rsid w:val="00A578BA"/>
    <w:pPr>
      <w:ind w:left="220" w:hanging="220"/>
    </w:pPr>
  </w:style>
  <w:style w:type="paragraph" w:styleId="TableofFigures">
    <w:name w:val="table of figures"/>
    <w:basedOn w:val="Normal"/>
    <w:next w:val="Normal"/>
    <w:semiHidden/>
    <w:rsid w:val="00A578BA"/>
    <w:pPr>
      <w:ind w:left="440" w:hanging="440"/>
    </w:pPr>
  </w:style>
  <w:style w:type="paragraph" w:styleId="Title">
    <w:name w:val="Title"/>
    <w:basedOn w:val="Normal"/>
    <w:qFormat/>
    <w:rsid w:val="00A578BA"/>
    <w:pPr>
      <w:spacing w:before="240" w:after="60"/>
      <w:jc w:val="center"/>
      <w:outlineLvl w:val="0"/>
    </w:pPr>
    <w:rPr>
      <w:rFonts w:ascii="Arial" w:hAnsi="Arial"/>
      <w:b/>
      <w:kern w:val="28"/>
      <w:sz w:val="34"/>
    </w:rPr>
  </w:style>
  <w:style w:type="paragraph" w:styleId="TOAHeading">
    <w:name w:val="toa heading"/>
    <w:basedOn w:val="Normal"/>
    <w:next w:val="Normal"/>
    <w:semiHidden/>
    <w:rsid w:val="00A578BA"/>
    <w:pPr>
      <w:spacing w:before="120"/>
    </w:pPr>
    <w:rPr>
      <w:rFonts w:ascii="Arial" w:hAnsi="Arial"/>
      <w:b/>
      <w:sz w:val="26"/>
    </w:rPr>
  </w:style>
  <w:style w:type="paragraph" w:customStyle="1" w:styleId="yDefitem">
    <w:name w:val="yDefitem"/>
    <w:basedOn w:val="Defitem"/>
    <w:rsid w:val="00A578BA"/>
    <w:pPr>
      <w:spacing w:line="240" w:lineRule="auto"/>
    </w:pPr>
    <w:rPr>
      <w:sz w:val="22"/>
    </w:rPr>
  </w:style>
  <w:style w:type="paragraph" w:customStyle="1" w:styleId="yDefpara">
    <w:name w:val="yDefpara"/>
    <w:basedOn w:val="Defpara"/>
    <w:rsid w:val="00A578BA"/>
    <w:pPr>
      <w:spacing w:line="240" w:lineRule="auto"/>
    </w:pPr>
    <w:rPr>
      <w:sz w:val="22"/>
    </w:rPr>
  </w:style>
  <w:style w:type="paragraph" w:customStyle="1" w:styleId="yDefstart">
    <w:name w:val="yDefstart"/>
    <w:basedOn w:val="Defstart"/>
    <w:rsid w:val="00A578BA"/>
    <w:pPr>
      <w:spacing w:line="240" w:lineRule="auto"/>
    </w:pPr>
    <w:rPr>
      <w:sz w:val="22"/>
    </w:rPr>
  </w:style>
  <w:style w:type="paragraph" w:customStyle="1" w:styleId="yDefsubpara">
    <w:name w:val="yDefsubpara"/>
    <w:basedOn w:val="Defsubpara"/>
    <w:rsid w:val="00A578B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rsid w:val="00A578BA"/>
    <w:pPr>
      <w:spacing w:line="240" w:lineRule="auto"/>
      <w:ind w:left="890" w:hanging="890"/>
    </w:pPr>
    <w:rPr>
      <w:sz w:val="22"/>
    </w:rPr>
  </w:style>
  <w:style w:type="paragraph" w:customStyle="1" w:styleId="yHeading1">
    <w:name w:val="yHeading 1"/>
    <w:basedOn w:val="Heading1"/>
    <w:rsid w:val="00A578BA"/>
    <w:pPr>
      <w:spacing w:line="240" w:lineRule="auto"/>
    </w:pPr>
    <w:rPr>
      <w:sz w:val="32"/>
    </w:rPr>
  </w:style>
  <w:style w:type="paragraph" w:customStyle="1" w:styleId="yHeading2">
    <w:name w:val="yHeading 2"/>
    <w:basedOn w:val="Heading2"/>
    <w:rsid w:val="00A578BA"/>
    <w:pPr>
      <w:pageBreakBefore w:val="0"/>
      <w:spacing w:before="240" w:line="240" w:lineRule="auto"/>
    </w:pPr>
    <w:rPr>
      <w:sz w:val="28"/>
    </w:rPr>
  </w:style>
  <w:style w:type="paragraph" w:customStyle="1" w:styleId="yHeading3">
    <w:name w:val="yHeading 3"/>
    <w:basedOn w:val="Heading3"/>
    <w:rsid w:val="00A578BA"/>
    <w:pPr>
      <w:spacing w:line="240" w:lineRule="auto"/>
    </w:pPr>
    <w:rPr>
      <w:sz w:val="24"/>
    </w:rPr>
  </w:style>
  <w:style w:type="paragraph" w:customStyle="1" w:styleId="yHeading4">
    <w:name w:val="yHeading 4"/>
    <w:basedOn w:val="Heading4"/>
    <w:rsid w:val="00A578BA"/>
    <w:rPr>
      <w:sz w:val="22"/>
    </w:rPr>
  </w:style>
  <w:style w:type="paragraph" w:customStyle="1" w:styleId="yHeading5">
    <w:name w:val="yHeading 5"/>
    <w:basedOn w:val="Heading5"/>
    <w:rsid w:val="00A578BA"/>
    <w:pPr>
      <w:spacing w:line="240" w:lineRule="auto"/>
    </w:pPr>
    <w:rPr>
      <w:sz w:val="22"/>
    </w:rPr>
  </w:style>
  <w:style w:type="paragraph" w:customStyle="1" w:styleId="yIndenta">
    <w:name w:val="yIndent(a)"/>
    <w:basedOn w:val="Indenta"/>
    <w:rsid w:val="00A578BA"/>
    <w:pPr>
      <w:spacing w:line="240" w:lineRule="auto"/>
    </w:pPr>
    <w:rPr>
      <w:sz w:val="22"/>
    </w:rPr>
  </w:style>
  <w:style w:type="paragraph" w:customStyle="1" w:styleId="yIndentA0">
    <w:name w:val="yIndent(A)"/>
    <w:basedOn w:val="IndentA0"/>
    <w:rsid w:val="00A578BA"/>
    <w:pPr>
      <w:spacing w:line="240" w:lineRule="auto"/>
    </w:pPr>
    <w:rPr>
      <w:sz w:val="22"/>
    </w:rPr>
  </w:style>
  <w:style w:type="paragraph" w:customStyle="1" w:styleId="yIndentI">
    <w:name w:val="yIndent(I)"/>
    <w:basedOn w:val="IndentI0"/>
    <w:rsid w:val="00A578BA"/>
    <w:pPr>
      <w:spacing w:line="240" w:lineRule="auto"/>
    </w:pPr>
    <w:rPr>
      <w:sz w:val="22"/>
    </w:rPr>
  </w:style>
  <w:style w:type="paragraph" w:customStyle="1" w:styleId="yIndenti0">
    <w:name w:val="yIndent(i)"/>
    <w:basedOn w:val="Indenti"/>
    <w:rsid w:val="00A578BA"/>
    <w:pPr>
      <w:spacing w:line="240" w:lineRule="auto"/>
    </w:pPr>
    <w:rPr>
      <w:sz w:val="22"/>
    </w:rPr>
  </w:style>
  <w:style w:type="paragraph" w:customStyle="1" w:styleId="yPenitem">
    <w:name w:val="yPenitem"/>
    <w:basedOn w:val="Penitem"/>
    <w:rsid w:val="00A578BA"/>
    <w:pPr>
      <w:spacing w:line="240" w:lineRule="auto"/>
    </w:pPr>
    <w:rPr>
      <w:sz w:val="22"/>
    </w:rPr>
  </w:style>
  <w:style w:type="paragraph" w:customStyle="1" w:styleId="yPenpara">
    <w:name w:val="yPenpara"/>
    <w:basedOn w:val="Penpara"/>
    <w:rsid w:val="00A578BA"/>
    <w:pPr>
      <w:spacing w:line="240" w:lineRule="auto"/>
    </w:pPr>
    <w:rPr>
      <w:sz w:val="22"/>
    </w:rPr>
  </w:style>
  <w:style w:type="paragraph" w:customStyle="1" w:styleId="yPenstart">
    <w:name w:val="yPenstart"/>
    <w:basedOn w:val="Penstart"/>
    <w:rsid w:val="00A578BA"/>
    <w:pPr>
      <w:spacing w:line="240" w:lineRule="auto"/>
    </w:pPr>
    <w:rPr>
      <w:sz w:val="22"/>
    </w:rPr>
  </w:style>
  <w:style w:type="paragraph" w:customStyle="1" w:styleId="yPensubpara">
    <w:name w:val="yPensubpara"/>
    <w:basedOn w:val="Pensubpara"/>
    <w:rsid w:val="00A578BA"/>
    <w:pPr>
      <w:spacing w:line="240" w:lineRule="auto"/>
    </w:pPr>
    <w:rPr>
      <w:sz w:val="22"/>
    </w:rPr>
  </w:style>
  <w:style w:type="paragraph" w:customStyle="1" w:styleId="yScheduleHeading">
    <w:name w:val="yScheduleHeading"/>
    <w:basedOn w:val="yHeading2"/>
    <w:rsid w:val="00A578BA"/>
    <w:pPr>
      <w:pageBreakBefore/>
      <w:spacing w:before="0"/>
    </w:pPr>
  </w:style>
  <w:style w:type="paragraph" w:customStyle="1" w:styleId="yShoulderClause">
    <w:name w:val="yShoulderClause"/>
    <w:next w:val="ySubsection"/>
    <w:rsid w:val="00A578BA"/>
    <w:pPr>
      <w:spacing w:before="120"/>
      <w:jc w:val="right"/>
    </w:pPr>
    <w:rPr>
      <w:rFonts w:ascii="Times New Roman" w:hAnsi="Times New Roman"/>
      <w:sz w:val="22"/>
    </w:rPr>
  </w:style>
  <w:style w:type="paragraph" w:customStyle="1" w:styleId="ySubsection">
    <w:name w:val="ySubsection"/>
    <w:basedOn w:val="Subsection"/>
    <w:rsid w:val="00A578BA"/>
    <w:pPr>
      <w:spacing w:line="240" w:lineRule="auto"/>
    </w:pPr>
    <w:rPr>
      <w:sz w:val="22"/>
    </w:rPr>
  </w:style>
  <w:style w:type="paragraph" w:customStyle="1" w:styleId="yTable">
    <w:name w:val="yTable"/>
    <w:basedOn w:val="Table"/>
    <w:rsid w:val="00A578BA"/>
    <w:pPr>
      <w:spacing w:line="240" w:lineRule="auto"/>
    </w:pPr>
  </w:style>
  <w:style w:type="paragraph" w:customStyle="1" w:styleId="zDefitem">
    <w:name w:val="zDefitem"/>
    <w:basedOn w:val="Normal"/>
    <w:rsid w:val="00A578BA"/>
    <w:pPr>
      <w:tabs>
        <w:tab w:val="right" w:pos="3459"/>
        <w:tab w:val="left" w:pos="3771"/>
      </w:tabs>
      <w:spacing w:before="80" w:line="260" w:lineRule="atLeast"/>
      <w:ind w:left="3686" w:right="284" w:hanging="851"/>
    </w:pPr>
  </w:style>
  <w:style w:type="paragraph" w:customStyle="1" w:styleId="zHeading1">
    <w:name w:val="zHeading 1"/>
    <w:basedOn w:val="Heading1"/>
    <w:rsid w:val="00A578BA"/>
    <w:pPr>
      <w:ind w:left="567" w:right="284"/>
      <w:outlineLvl w:val="9"/>
    </w:pPr>
  </w:style>
  <w:style w:type="paragraph" w:customStyle="1" w:styleId="zMiscellaneousBody">
    <w:name w:val="zMiscellaneousBody"/>
    <w:basedOn w:val="Normal"/>
    <w:rsid w:val="00A578BA"/>
    <w:pPr>
      <w:spacing w:before="160" w:line="260" w:lineRule="atLeast"/>
      <w:ind w:left="567" w:right="284"/>
    </w:pPr>
  </w:style>
  <w:style w:type="paragraph" w:customStyle="1" w:styleId="zMiscellaneousHeading">
    <w:name w:val="zMiscellaneousHeading"/>
    <w:basedOn w:val="MiscellaneousHeading"/>
    <w:rsid w:val="00A578BA"/>
    <w:pPr>
      <w:ind w:left="567" w:right="284"/>
    </w:pPr>
  </w:style>
  <w:style w:type="paragraph" w:customStyle="1" w:styleId="zPenitem">
    <w:name w:val="zPenitem"/>
    <w:basedOn w:val="Normal"/>
    <w:rsid w:val="00A578BA"/>
    <w:pPr>
      <w:tabs>
        <w:tab w:val="right" w:pos="3402"/>
        <w:tab w:val="left" w:pos="3686"/>
      </w:tabs>
      <w:spacing w:before="80" w:line="260" w:lineRule="atLeast"/>
      <w:ind w:left="3686" w:right="284" w:hanging="851"/>
    </w:pPr>
  </w:style>
  <w:style w:type="paragraph" w:customStyle="1" w:styleId="zPensubpara">
    <w:name w:val="zPensubpara"/>
    <w:basedOn w:val="Normal"/>
    <w:rsid w:val="00A578BA"/>
    <w:pPr>
      <w:tabs>
        <w:tab w:val="right" w:pos="2608"/>
        <w:tab w:val="left" w:pos="2892"/>
      </w:tabs>
      <w:spacing w:before="160" w:line="260" w:lineRule="atLeast"/>
      <w:ind w:left="2892" w:right="284" w:hanging="851"/>
    </w:pPr>
  </w:style>
  <w:style w:type="paragraph" w:customStyle="1" w:styleId="zyDefitem">
    <w:name w:val="zyDefitem"/>
    <w:basedOn w:val="zDefitem"/>
    <w:rsid w:val="00A578BA"/>
    <w:pPr>
      <w:spacing w:line="240" w:lineRule="auto"/>
    </w:pPr>
    <w:rPr>
      <w:sz w:val="22"/>
    </w:rPr>
  </w:style>
  <w:style w:type="paragraph" w:customStyle="1" w:styleId="zyDefpara">
    <w:name w:val="zyDefpara"/>
    <w:basedOn w:val="zDefpara"/>
    <w:rsid w:val="00A578BA"/>
    <w:pPr>
      <w:spacing w:line="240" w:lineRule="auto"/>
    </w:pPr>
    <w:rPr>
      <w:sz w:val="22"/>
    </w:rPr>
  </w:style>
  <w:style w:type="paragraph" w:customStyle="1" w:styleId="zyDefstart">
    <w:name w:val="zyDefstart"/>
    <w:basedOn w:val="zDefstart"/>
    <w:rsid w:val="00A578BA"/>
    <w:pPr>
      <w:spacing w:line="240" w:lineRule="auto"/>
    </w:pPr>
    <w:rPr>
      <w:sz w:val="22"/>
    </w:rPr>
  </w:style>
  <w:style w:type="paragraph" w:customStyle="1" w:styleId="zyDefsubpara">
    <w:name w:val="zyDefsubpara"/>
    <w:basedOn w:val="zDefsubpara"/>
    <w:rsid w:val="00A578BA"/>
    <w:pPr>
      <w:spacing w:line="240" w:lineRule="auto"/>
    </w:pPr>
    <w:rPr>
      <w:snapToGrid w:val="0"/>
      <w:sz w:val="22"/>
    </w:rPr>
  </w:style>
  <w:style w:type="paragraph" w:customStyle="1" w:styleId="zyHeading1">
    <w:name w:val="zyHeading 1"/>
    <w:basedOn w:val="zHeading1"/>
    <w:rsid w:val="00A578BA"/>
    <w:pPr>
      <w:spacing w:line="240" w:lineRule="auto"/>
    </w:pPr>
    <w:rPr>
      <w:sz w:val="32"/>
    </w:rPr>
  </w:style>
  <w:style w:type="paragraph" w:customStyle="1" w:styleId="zyHeading2">
    <w:name w:val="zyHeading 2"/>
    <w:basedOn w:val="zHeading2"/>
    <w:rsid w:val="00A578BA"/>
    <w:pPr>
      <w:spacing w:line="240" w:lineRule="auto"/>
    </w:pPr>
    <w:rPr>
      <w:sz w:val="28"/>
    </w:rPr>
  </w:style>
  <w:style w:type="paragraph" w:customStyle="1" w:styleId="zyHeading3">
    <w:name w:val="zyHeading 3"/>
    <w:basedOn w:val="zHeading3"/>
    <w:rsid w:val="00A578BA"/>
    <w:pPr>
      <w:spacing w:line="240" w:lineRule="auto"/>
    </w:pPr>
    <w:rPr>
      <w:sz w:val="24"/>
    </w:rPr>
  </w:style>
  <w:style w:type="paragraph" w:customStyle="1" w:styleId="zyHeading4">
    <w:name w:val="zyHeading 4"/>
    <w:basedOn w:val="zHeading4"/>
    <w:rsid w:val="00A578BA"/>
    <w:rPr>
      <w:sz w:val="22"/>
    </w:rPr>
  </w:style>
  <w:style w:type="paragraph" w:customStyle="1" w:styleId="zyHeading5">
    <w:name w:val="zyHeading 5"/>
    <w:basedOn w:val="zHeading5"/>
    <w:rsid w:val="00A578BA"/>
    <w:pPr>
      <w:spacing w:line="240" w:lineRule="auto"/>
    </w:pPr>
    <w:rPr>
      <w:sz w:val="22"/>
    </w:rPr>
  </w:style>
  <w:style w:type="paragraph" w:customStyle="1" w:styleId="zyIndenta">
    <w:name w:val="zyIndent(a)"/>
    <w:basedOn w:val="zIndenta"/>
    <w:rsid w:val="00A578BA"/>
    <w:pPr>
      <w:spacing w:line="240" w:lineRule="auto"/>
    </w:pPr>
    <w:rPr>
      <w:sz w:val="22"/>
    </w:rPr>
  </w:style>
  <w:style w:type="paragraph" w:customStyle="1" w:styleId="zyIndentA0">
    <w:name w:val="zyIndent(A)"/>
    <w:basedOn w:val="zIndentA0"/>
    <w:rsid w:val="00A578BA"/>
    <w:pPr>
      <w:spacing w:line="240" w:lineRule="auto"/>
    </w:pPr>
    <w:rPr>
      <w:sz w:val="22"/>
    </w:rPr>
  </w:style>
  <w:style w:type="paragraph" w:customStyle="1" w:styleId="zyIndenti">
    <w:name w:val="zyIndent(i)"/>
    <w:basedOn w:val="zIndenti"/>
    <w:rsid w:val="00A578BA"/>
    <w:pPr>
      <w:spacing w:line="240" w:lineRule="auto"/>
    </w:pPr>
    <w:rPr>
      <w:sz w:val="22"/>
    </w:rPr>
  </w:style>
  <w:style w:type="paragraph" w:customStyle="1" w:styleId="zyIndentI0">
    <w:name w:val="zyIndent(I)"/>
    <w:basedOn w:val="zIndentI0"/>
    <w:rsid w:val="00A578BA"/>
    <w:pPr>
      <w:spacing w:line="240" w:lineRule="auto"/>
    </w:pPr>
    <w:rPr>
      <w:sz w:val="22"/>
    </w:rPr>
  </w:style>
  <w:style w:type="paragraph" w:customStyle="1" w:styleId="zyPenitem">
    <w:name w:val="zyPenitem"/>
    <w:basedOn w:val="zPenitem"/>
    <w:rsid w:val="00A578BA"/>
    <w:pPr>
      <w:spacing w:line="240" w:lineRule="auto"/>
    </w:pPr>
    <w:rPr>
      <w:sz w:val="22"/>
    </w:rPr>
  </w:style>
  <w:style w:type="paragraph" w:customStyle="1" w:styleId="zyPenpara">
    <w:name w:val="zyPenpara"/>
    <w:basedOn w:val="zPenpara"/>
    <w:rsid w:val="00A578BA"/>
    <w:pPr>
      <w:spacing w:line="240" w:lineRule="auto"/>
    </w:pPr>
    <w:rPr>
      <w:sz w:val="22"/>
    </w:rPr>
  </w:style>
  <w:style w:type="paragraph" w:customStyle="1" w:styleId="zyPenstart">
    <w:name w:val="zyPenstart"/>
    <w:basedOn w:val="zPenstart"/>
    <w:rsid w:val="00A578BA"/>
    <w:pPr>
      <w:spacing w:line="240" w:lineRule="auto"/>
    </w:pPr>
    <w:rPr>
      <w:sz w:val="22"/>
    </w:rPr>
  </w:style>
  <w:style w:type="paragraph" w:customStyle="1" w:styleId="zyPensubpara">
    <w:name w:val="zyPensubpara"/>
    <w:basedOn w:val="zPensubpara"/>
    <w:rsid w:val="00A578BA"/>
    <w:pPr>
      <w:spacing w:line="240" w:lineRule="auto"/>
      <w:ind w:left="3459" w:hanging="2892"/>
    </w:pPr>
    <w:rPr>
      <w:sz w:val="22"/>
    </w:rPr>
  </w:style>
  <w:style w:type="paragraph" w:customStyle="1" w:styleId="zySubsection">
    <w:name w:val="zySubsection"/>
    <w:basedOn w:val="zSubsection"/>
    <w:rsid w:val="00A578BA"/>
    <w:pPr>
      <w:spacing w:line="240" w:lineRule="auto"/>
    </w:pPr>
    <w:rPr>
      <w:sz w:val="22"/>
    </w:rPr>
  </w:style>
  <w:style w:type="paragraph" w:customStyle="1" w:styleId="ParlHouse">
    <w:name w:val="ParlHouse"/>
    <w:basedOn w:val="WA"/>
    <w:rsid w:val="00A578BA"/>
    <w:pPr>
      <w:spacing w:after="300"/>
    </w:pPr>
    <w:rPr>
      <w:u w:val="single"/>
    </w:rPr>
  </w:style>
  <w:style w:type="paragraph" w:customStyle="1" w:styleId="DraftNo">
    <w:name w:val="DraftNo"/>
    <w:basedOn w:val="WA"/>
    <w:rsid w:val="00A578BA"/>
    <w:pPr>
      <w:spacing w:before="120" w:after="120"/>
    </w:pPr>
  </w:style>
  <w:style w:type="paragraph" w:customStyle="1" w:styleId="ABillFor">
    <w:name w:val="ABillFor"/>
    <w:basedOn w:val="Normal"/>
    <w:rsid w:val="00A578BA"/>
    <w:pPr>
      <w:spacing w:before="240" w:after="600"/>
      <w:jc w:val="center"/>
    </w:pPr>
    <w:rPr>
      <w:b/>
    </w:rPr>
  </w:style>
  <w:style w:type="character" w:customStyle="1" w:styleId="CharDefText">
    <w:name w:val="CharDefText"/>
    <w:basedOn w:val="DefaultParagraphFont"/>
    <w:rsid w:val="00A578BA"/>
    <w:rPr>
      <w:b/>
      <w:i/>
    </w:rPr>
  </w:style>
  <w:style w:type="paragraph" w:customStyle="1" w:styleId="yFootnoteheading">
    <w:name w:val="yFootnote(heading)"/>
    <w:basedOn w:val="Footnoteheading"/>
    <w:rsid w:val="00A578BA"/>
    <w:pPr>
      <w:spacing w:line="240" w:lineRule="auto"/>
    </w:pPr>
    <w:rPr>
      <w:sz w:val="22"/>
    </w:rPr>
  </w:style>
  <w:style w:type="character" w:customStyle="1" w:styleId="CharSchText">
    <w:name w:val="CharSchText"/>
    <w:rsid w:val="00A578BA"/>
    <w:rPr>
      <w:noProof w:val="0"/>
    </w:rPr>
  </w:style>
  <w:style w:type="paragraph" w:customStyle="1" w:styleId="CentredBaseLine">
    <w:name w:val="CentredBaseLine"/>
    <w:rsid w:val="00A578BA"/>
    <w:pPr>
      <w:suppressLineNumbers/>
      <w:spacing w:before="240"/>
    </w:pPr>
    <w:rPr>
      <w:rFonts w:ascii="Times New Roman" w:hAnsi="Times New Roman"/>
    </w:rPr>
  </w:style>
  <w:style w:type="paragraph" w:customStyle="1" w:styleId="MadeBy">
    <w:name w:val="MadeBy"/>
    <w:rsid w:val="00A578BA"/>
    <w:pPr>
      <w:spacing w:before="600"/>
    </w:pPr>
    <w:rPr>
      <w:rFonts w:ascii="Times New Roman" w:hAnsi="Times New Roman"/>
      <w:sz w:val="24"/>
    </w:rPr>
  </w:style>
  <w:style w:type="paragraph" w:customStyle="1" w:styleId="PrincipalActReg">
    <w:name w:val="PrincipalAct_Reg"/>
    <w:rsid w:val="00A578BA"/>
    <w:pPr>
      <w:spacing w:after="480"/>
      <w:jc w:val="center"/>
    </w:pPr>
    <w:rPr>
      <w:rFonts w:ascii="Times New Roman" w:hAnsi="Times New Roman"/>
      <w:sz w:val="24"/>
    </w:rPr>
  </w:style>
  <w:style w:type="character" w:customStyle="1" w:styleId="DraftersNotes">
    <w:name w:val="DraftersNotes"/>
    <w:basedOn w:val="DefaultParagraphFont"/>
    <w:rsid w:val="00A578BA"/>
    <w:rPr>
      <w:b/>
      <w:i/>
      <w:sz w:val="20"/>
    </w:rPr>
  </w:style>
  <w:style w:type="paragraph" w:customStyle="1" w:styleId="Equation">
    <w:name w:val="Equation"/>
    <w:rsid w:val="00A578BA"/>
    <w:rPr>
      <w:rFonts w:ascii="Times New Roman" w:hAnsi="Times New Roman"/>
      <w:noProof/>
      <w:sz w:val="24"/>
    </w:rPr>
  </w:style>
  <w:style w:type="paragraph" w:customStyle="1" w:styleId="Graphics">
    <w:name w:val="Graphics"/>
    <w:basedOn w:val="Equation"/>
    <w:rsid w:val="00A578BA"/>
  </w:style>
  <w:style w:type="paragraph" w:customStyle="1" w:styleId="zyScheduleHeading">
    <w:name w:val="zyScheduleHeading"/>
    <w:basedOn w:val="yScheduleHeading"/>
    <w:rsid w:val="00A578BA"/>
    <w:pPr>
      <w:pageBreakBefore w:val="0"/>
      <w:outlineLvl w:val="9"/>
    </w:pPr>
    <w:rPr>
      <w:sz w:val="26"/>
    </w:rPr>
  </w:style>
  <w:style w:type="paragraph" w:customStyle="1" w:styleId="zyShoulderClause">
    <w:name w:val="zyShoulderClause"/>
    <w:basedOn w:val="yShoulderClause"/>
    <w:rsid w:val="00A578BA"/>
  </w:style>
  <w:style w:type="paragraph" w:customStyle="1" w:styleId="ByCommand">
    <w:name w:val="ByCommand"/>
    <w:basedOn w:val="Normal"/>
    <w:rsid w:val="00A578BA"/>
    <w:pPr>
      <w:tabs>
        <w:tab w:val="left" w:pos="4536"/>
      </w:tabs>
      <w:spacing w:before="240"/>
    </w:pPr>
  </w:style>
  <w:style w:type="paragraph" w:customStyle="1" w:styleId="NotesPerm">
    <w:name w:val="NotesPerm"/>
    <w:basedOn w:val="Normal"/>
    <w:rsid w:val="00A578BA"/>
    <w:pPr>
      <w:tabs>
        <w:tab w:val="left" w:pos="879"/>
      </w:tabs>
      <w:spacing w:before="160"/>
      <w:ind w:left="879" w:hanging="879"/>
    </w:pPr>
    <w:rPr>
      <w:rFonts w:ascii="Arial" w:hAnsi="Arial"/>
      <w:sz w:val="18"/>
    </w:rPr>
  </w:style>
  <w:style w:type="paragraph" w:customStyle="1" w:styleId="DefinedTerms">
    <w:name w:val="Defined Terms"/>
    <w:rsid w:val="00A578BA"/>
    <w:pPr>
      <w:tabs>
        <w:tab w:val="right" w:leader="dot" w:pos="7070"/>
      </w:tabs>
      <w:ind w:left="578" w:right="578"/>
    </w:pPr>
    <w:rPr>
      <w:rFonts w:ascii="Times New Roman" w:hAnsi="Times New Roman"/>
    </w:rPr>
  </w:style>
  <w:style w:type="paragraph" w:customStyle="1" w:styleId="zLongTitle">
    <w:name w:val="zLong Title"/>
    <w:basedOn w:val="LongTitle"/>
    <w:rsid w:val="00A578BA"/>
    <w:pPr>
      <w:ind w:left="567" w:right="284"/>
    </w:pPr>
  </w:style>
  <w:style w:type="paragraph" w:customStyle="1" w:styleId="zytable">
    <w:name w:val="zytable"/>
    <w:basedOn w:val="yTable"/>
    <w:rsid w:val="00A578BA"/>
    <w:pPr>
      <w:ind w:left="567" w:right="284"/>
    </w:pPr>
  </w:style>
  <w:style w:type="paragraph" w:customStyle="1" w:styleId="NotesPerm2">
    <w:name w:val="NotesPerm(2)"/>
    <w:basedOn w:val="NotesPerm"/>
    <w:rsid w:val="00A578BA"/>
    <w:pPr>
      <w:numPr>
        <w:numId w:val="15"/>
      </w:numPr>
      <w:tabs>
        <w:tab w:val="clear" w:pos="879"/>
      </w:tabs>
    </w:pPr>
  </w:style>
  <w:style w:type="paragraph" w:customStyle="1" w:styleId="nzMiscellaneousBody">
    <w:name w:val="nzMiscellaneous Body"/>
    <w:basedOn w:val="zMiscellaneousBody"/>
    <w:rsid w:val="00A578BA"/>
    <w:pPr>
      <w:spacing w:before="80" w:line="240" w:lineRule="auto"/>
    </w:pPr>
    <w:rPr>
      <w:sz w:val="20"/>
    </w:rPr>
  </w:style>
  <w:style w:type="paragraph" w:customStyle="1" w:styleId="nzMiscellaneousHeading">
    <w:name w:val="nzMiscellaneous Heading"/>
    <w:basedOn w:val="zMiscellaneousHeading"/>
    <w:rsid w:val="00A578BA"/>
    <w:pPr>
      <w:spacing w:before="80" w:line="240" w:lineRule="auto"/>
    </w:pPr>
    <w:rPr>
      <w:sz w:val="20"/>
    </w:rPr>
  </w:style>
  <w:style w:type="paragraph" w:customStyle="1" w:styleId="yMiscellaneousBody">
    <w:name w:val="yMiscellaneous Body"/>
    <w:basedOn w:val="MiscellaneousBody"/>
    <w:rsid w:val="00A578BA"/>
    <w:pPr>
      <w:spacing w:line="240" w:lineRule="auto"/>
    </w:pPr>
    <w:rPr>
      <w:sz w:val="22"/>
    </w:rPr>
  </w:style>
  <w:style w:type="paragraph" w:customStyle="1" w:styleId="yMiscellaneousFootnotes">
    <w:name w:val="yMiscellaneous Footnotes"/>
    <w:basedOn w:val="MiscellaneousFootnotes"/>
    <w:rsid w:val="00A578BA"/>
    <w:pPr>
      <w:spacing w:line="240" w:lineRule="auto"/>
    </w:pPr>
    <w:rPr>
      <w:sz w:val="22"/>
    </w:rPr>
  </w:style>
  <w:style w:type="paragraph" w:customStyle="1" w:styleId="yMiscellaneousHeading">
    <w:name w:val="yMiscellaneous Heading"/>
    <w:basedOn w:val="MiscellaneousHeading"/>
    <w:rsid w:val="00A578BA"/>
    <w:pPr>
      <w:spacing w:line="240" w:lineRule="auto"/>
    </w:pPr>
    <w:rPr>
      <w:sz w:val="22"/>
    </w:rPr>
  </w:style>
  <w:style w:type="paragraph" w:customStyle="1" w:styleId="zTablet">
    <w:name w:val="zTable t"/>
    <w:basedOn w:val="Table"/>
    <w:rsid w:val="00A578BA"/>
  </w:style>
  <w:style w:type="paragraph" w:customStyle="1" w:styleId="zyMiscellaneousBody">
    <w:name w:val="zyMiscellaneous Body"/>
    <w:basedOn w:val="zMiscellaneousBody"/>
    <w:rsid w:val="00A578BA"/>
    <w:pPr>
      <w:spacing w:line="240" w:lineRule="auto"/>
    </w:pPr>
    <w:rPr>
      <w:sz w:val="22"/>
    </w:rPr>
  </w:style>
  <w:style w:type="paragraph" w:customStyle="1" w:styleId="zyMiscellaneousHeading">
    <w:name w:val="zyMiscellaneous Heading"/>
    <w:basedOn w:val="zMiscellaneousHeading"/>
    <w:rsid w:val="00A578BA"/>
    <w:pPr>
      <w:spacing w:line="240" w:lineRule="auto"/>
    </w:pPr>
    <w:rPr>
      <w:sz w:val="22"/>
    </w:rPr>
  </w:style>
  <w:style w:type="paragraph" w:customStyle="1" w:styleId="OmitFootnote">
    <w:name w:val="OmitFootnote"/>
    <w:basedOn w:val="yEdnotesection"/>
    <w:rsid w:val="00A578BA"/>
    <w:pPr>
      <w:spacing w:before="600"/>
      <w:outlineLvl w:val="1"/>
    </w:pPr>
  </w:style>
  <w:style w:type="paragraph" w:customStyle="1" w:styleId="yNumberedItem">
    <w:name w:val="yNumberedItem"/>
    <w:basedOn w:val="yHeading5"/>
    <w:rsid w:val="00A578BA"/>
    <w:pPr>
      <w:keepNext w:val="0"/>
      <w:keepLines w:val="0"/>
      <w:spacing w:before="120"/>
      <w:outlineLvl w:val="9"/>
    </w:pPr>
    <w:rPr>
      <w:b w:val="0"/>
    </w:rPr>
  </w:style>
  <w:style w:type="paragraph" w:customStyle="1" w:styleId="zyNumberedItem">
    <w:name w:val="zyNumberedItem"/>
    <w:basedOn w:val="yNumberedItem"/>
    <w:rsid w:val="00A578BA"/>
    <w:pPr>
      <w:tabs>
        <w:tab w:val="clear" w:pos="879"/>
        <w:tab w:val="left" w:pos="1446"/>
      </w:tabs>
      <w:ind w:left="1446" w:right="284"/>
    </w:pPr>
  </w:style>
  <w:style w:type="paragraph" w:customStyle="1" w:styleId="nzLongTitle">
    <w:name w:val="nzLong Title"/>
    <w:basedOn w:val="zLongTitle"/>
    <w:rsid w:val="00A578BA"/>
    <w:pPr>
      <w:spacing w:before="40"/>
    </w:pPr>
    <w:rPr>
      <w:sz w:val="20"/>
    </w:rPr>
  </w:style>
  <w:style w:type="paragraph" w:customStyle="1" w:styleId="nzNotesPerm">
    <w:name w:val="nzNotesPerm"/>
    <w:basedOn w:val="NotesPerm"/>
    <w:rsid w:val="00A578BA"/>
    <w:pPr>
      <w:tabs>
        <w:tab w:val="clear" w:pos="879"/>
        <w:tab w:val="left" w:pos="1446"/>
      </w:tabs>
      <w:spacing w:before="40"/>
      <w:ind w:left="1446" w:right="284"/>
    </w:pPr>
    <w:rPr>
      <w:sz w:val="14"/>
    </w:rPr>
  </w:style>
  <w:style w:type="paragraph" w:customStyle="1" w:styleId="nzNumberedItem">
    <w:name w:val="nzNumberedItem"/>
    <w:basedOn w:val="zyNumberedItem"/>
    <w:rsid w:val="00A578BA"/>
    <w:pPr>
      <w:spacing w:before="40"/>
    </w:pPr>
    <w:rPr>
      <w:sz w:val="20"/>
    </w:rPr>
  </w:style>
  <w:style w:type="paragraph" w:customStyle="1" w:styleId="yHeading6">
    <w:name w:val="yHeading 6"/>
    <w:basedOn w:val="Heading6"/>
    <w:rsid w:val="00A578BA"/>
    <w:rPr>
      <w:sz w:val="22"/>
    </w:rPr>
  </w:style>
  <w:style w:type="paragraph" w:customStyle="1" w:styleId="yScheduleHeading2">
    <w:name w:val="yScheduleHeading 2"/>
    <w:basedOn w:val="yScheduleHeading"/>
    <w:rsid w:val="00A578BA"/>
    <w:pPr>
      <w:pageBreakBefore w:val="0"/>
      <w:spacing w:before="240"/>
    </w:pPr>
  </w:style>
  <w:style w:type="character" w:customStyle="1" w:styleId="CharSDivNo">
    <w:name w:val="CharSDivNo"/>
    <w:basedOn w:val="DefaultParagraphFont"/>
    <w:rsid w:val="00A578BA"/>
    <w:rPr>
      <w:sz w:val="24"/>
    </w:rPr>
  </w:style>
  <w:style w:type="character" w:customStyle="1" w:styleId="CharSDivText">
    <w:name w:val="CharSDivText"/>
    <w:basedOn w:val="DefaultParagraphFont"/>
    <w:rsid w:val="00A578BA"/>
    <w:rPr>
      <w:sz w:val="24"/>
    </w:rPr>
  </w:style>
  <w:style w:type="character" w:customStyle="1" w:styleId="CharSClsNo">
    <w:name w:val="CharSClsNo"/>
    <w:basedOn w:val="DefaultParagraphFont"/>
    <w:rsid w:val="00A578BA"/>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rsid w:val="00A578BA"/>
  </w:style>
  <w:style w:type="paragraph" w:customStyle="1" w:styleId="Footnotepreamble">
    <w:name w:val="Footnote(preamble)"/>
    <w:basedOn w:val="Footnotesection"/>
    <w:rsid w:val="00A578BA"/>
  </w:style>
  <w:style w:type="paragraph" w:customStyle="1" w:styleId="LegTblHist">
    <w:name w:val="LegTblHist"/>
    <w:basedOn w:val="Heading2"/>
    <w:rsid w:val="00A578BA"/>
    <w:rPr>
      <w:bCs/>
    </w:rPr>
  </w:style>
  <w:style w:type="paragraph" w:customStyle="1" w:styleId="LongTitle2">
    <w:name w:val="Long Title2"/>
    <w:basedOn w:val="LongTitle"/>
    <w:rsid w:val="00A578BA"/>
    <w:pPr>
      <w:tabs>
        <w:tab w:val="right" w:pos="170"/>
        <w:tab w:val="left" w:pos="397"/>
      </w:tabs>
      <w:ind w:left="397" w:hanging="397"/>
    </w:pPr>
  </w:style>
  <w:style w:type="paragraph" w:customStyle="1" w:styleId="LongTitle3">
    <w:name w:val="Long Title3"/>
    <w:basedOn w:val="LongTitle"/>
    <w:rsid w:val="00A578BA"/>
    <w:pPr>
      <w:tabs>
        <w:tab w:val="right" w:pos="567"/>
        <w:tab w:val="left" w:pos="794"/>
      </w:tabs>
      <w:ind w:left="794" w:hanging="794"/>
    </w:pPr>
  </w:style>
  <w:style w:type="paragraph" w:customStyle="1" w:styleId="Preamble2">
    <w:name w:val="Preamble2"/>
    <w:basedOn w:val="Preamble"/>
    <w:rsid w:val="00A578BA"/>
    <w:pPr>
      <w:tabs>
        <w:tab w:val="clear" w:pos="567"/>
      </w:tabs>
      <w:spacing w:before="80"/>
      <w:ind w:left="0" w:firstLine="0"/>
    </w:pPr>
  </w:style>
  <w:style w:type="paragraph" w:customStyle="1" w:styleId="Preamble1">
    <w:name w:val="Preamble1"/>
    <w:basedOn w:val="Preamble2"/>
    <w:rsid w:val="00A578BA"/>
    <w:pPr>
      <w:spacing w:before="120"/>
    </w:pPr>
    <w:rPr>
      <w:b/>
    </w:rPr>
  </w:style>
  <w:style w:type="paragraph" w:customStyle="1" w:styleId="Preamble3">
    <w:name w:val="Preamble3"/>
    <w:basedOn w:val="Preamble2"/>
    <w:rsid w:val="00A578BA"/>
    <w:pPr>
      <w:tabs>
        <w:tab w:val="right" w:pos="595"/>
        <w:tab w:val="left" w:pos="879"/>
      </w:tabs>
      <w:ind w:left="879" w:hanging="879"/>
    </w:pPr>
  </w:style>
  <w:style w:type="paragraph" w:customStyle="1" w:styleId="Preamble4">
    <w:name w:val="Preamble4"/>
    <w:basedOn w:val="Preamble2"/>
    <w:rsid w:val="00A578BA"/>
    <w:pPr>
      <w:tabs>
        <w:tab w:val="right" w:pos="1332"/>
        <w:tab w:val="left" w:pos="1616"/>
      </w:tabs>
      <w:ind w:left="1616" w:hanging="1616"/>
    </w:pPr>
  </w:style>
  <w:style w:type="paragraph" w:customStyle="1" w:styleId="ReprintNo">
    <w:name w:val="ReprintNo."/>
    <w:rsid w:val="00A578BA"/>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rsid w:val="00A578BA"/>
    <w:pPr>
      <w:tabs>
        <w:tab w:val="left" w:pos="567"/>
      </w:tabs>
      <w:spacing w:before="120"/>
    </w:pPr>
  </w:style>
  <w:style w:type="paragraph" w:customStyle="1" w:styleId="TableAmNote">
    <w:name w:val="TableAmNote"/>
    <w:basedOn w:val="NotesPerm"/>
    <w:rsid w:val="00A578BA"/>
    <w:pPr>
      <w:tabs>
        <w:tab w:val="clear" w:pos="879"/>
        <w:tab w:val="left" w:pos="567"/>
      </w:tabs>
      <w:spacing w:before="60"/>
      <w:ind w:left="0" w:firstLine="0"/>
    </w:pPr>
  </w:style>
  <w:style w:type="paragraph" w:customStyle="1" w:styleId="DeleteOpen">
    <w:name w:val="DeleteOpen"/>
    <w:basedOn w:val="Normal"/>
    <w:rsid w:val="00A578BA"/>
    <w:pPr>
      <w:keepNext/>
      <w:keepLines/>
      <w:jc w:val="center"/>
    </w:pPr>
    <w:rPr>
      <w:szCs w:val="24"/>
    </w:rPr>
  </w:style>
  <w:style w:type="paragraph" w:customStyle="1" w:styleId="DeleteListSub">
    <w:name w:val="DeleteListSub"/>
    <w:basedOn w:val="Normal"/>
    <w:rsid w:val="00A578BA"/>
    <w:pPr>
      <w:widowControl w:val="0"/>
      <w:spacing w:before="80" w:line="260" w:lineRule="atLeast"/>
      <w:ind w:left="879"/>
    </w:pPr>
  </w:style>
  <w:style w:type="paragraph" w:customStyle="1" w:styleId="DeleteListPara">
    <w:name w:val="DeleteListPara"/>
    <w:basedOn w:val="DeleteListSub"/>
    <w:rsid w:val="00A578BA"/>
    <w:pPr>
      <w:ind w:left="1616"/>
    </w:pPr>
  </w:style>
  <w:style w:type="paragraph" w:customStyle="1" w:styleId="yDeleteListPara">
    <w:name w:val="yDeleteListPara"/>
    <w:basedOn w:val="DeleteListPara"/>
    <w:rsid w:val="00A578BA"/>
    <w:rPr>
      <w:sz w:val="22"/>
    </w:rPr>
  </w:style>
  <w:style w:type="paragraph" w:customStyle="1" w:styleId="zDeleteListPara">
    <w:name w:val="zDeleteListPara"/>
    <w:basedOn w:val="DeleteListPara"/>
    <w:rsid w:val="00A578BA"/>
    <w:pPr>
      <w:ind w:left="2183"/>
    </w:pPr>
  </w:style>
  <w:style w:type="paragraph" w:customStyle="1" w:styleId="zDeleteListSub">
    <w:name w:val="zDeleteListSub"/>
    <w:basedOn w:val="DeleteListSub"/>
    <w:rsid w:val="00A578BA"/>
    <w:pPr>
      <w:ind w:left="1446"/>
    </w:pPr>
  </w:style>
  <w:style w:type="paragraph" w:customStyle="1" w:styleId="zyDeleteListPara">
    <w:name w:val="zyDeleteListPara"/>
    <w:basedOn w:val="DeleteListPara"/>
    <w:rsid w:val="00A578BA"/>
    <w:rPr>
      <w:sz w:val="22"/>
    </w:rPr>
  </w:style>
  <w:style w:type="paragraph" w:customStyle="1" w:styleId="zyDeleteListSub">
    <w:name w:val="zyDeleteListSub"/>
    <w:basedOn w:val="DeleteListSub"/>
    <w:rsid w:val="00A578BA"/>
    <w:rPr>
      <w:sz w:val="22"/>
    </w:rPr>
  </w:style>
  <w:style w:type="paragraph" w:customStyle="1" w:styleId="yDeleteListSub">
    <w:name w:val="yDeleteListSub"/>
    <w:basedOn w:val="DeleteListSub"/>
    <w:rsid w:val="00A578BA"/>
    <w:rPr>
      <w:sz w:val="22"/>
    </w:rPr>
  </w:style>
  <w:style w:type="paragraph" w:customStyle="1" w:styleId="THeading">
    <w:name w:val="THeading"/>
    <w:rsid w:val="00A578BA"/>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A578BA"/>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rsid w:val="00A578BA"/>
    <w:pPr>
      <w:ind w:left="879" w:right="142"/>
    </w:pPr>
  </w:style>
  <w:style w:type="paragraph" w:customStyle="1" w:styleId="zTHeadingNAm">
    <w:name w:val="zTHeadingNAm"/>
    <w:basedOn w:val="THeading"/>
    <w:rsid w:val="00A578BA"/>
    <w:pPr>
      <w:ind w:left="1446" w:right="142"/>
    </w:pPr>
  </w:style>
  <w:style w:type="paragraph" w:customStyle="1" w:styleId="yTHeadingNAm">
    <w:name w:val="yTHeadingNAm"/>
    <w:basedOn w:val="THeading"/>
    <w:rsid w:val="00A578BA"/>
    <w:pPr>
      <w:ind w:left="142" w:right="142"/>
    </w:pPr>
    <w:rPr>
      <w:sz w:val="22"/>
    </w:rPr>
  </w:style>
  <w:style w:type="paragraph" w:customStyle="1" w:styleId="zyTHeadingNAm">
    <w:name w:val="zyTHeadingNAm"/>
    <w:basedOn w:val="THeading"/>
    <w:rsid w:val="00A578BA"/>
    <w:pPr>
      <w:ind w:left="709" w:right="142"/>
    </w:pPr>
    <w:rPr>
      <w:sz w:val="22"/>
    </w:rPr>
  </w:style>
  <w:style w:type="paragraph" w:customStyle="1" w:styleId="TableNAm">
    <w:name w:val="TableNAm"/>
    <w:basedOn w:val="TableAm"/>
    <w:rsid w:val="00A578BA"/>
  </w:style>
  <w:style w:type="paragraph" w:customStyle="1" w:styleId="zTableNAm">
    <w:name w:val="zTableNAm"/>
    <w:basedOn w:val="TableAm"/>
    <w:rsid w:val="00A578BA"/>
  </w:style>
  <w:style w:type="paragraph" w:customStyle="1" w:styleId="yTableNAm">
    <w:name w:val="yTableNAm"/>
    <w:basedOn w:val="TableAm"/>
    <w:rsid w:val="00A578BA"/>
    <w:rPr>
      <w:sz w:val="22"/>
    </w:rPr>
  </w:style>
  <w:style w:type="paragraph" w:customStyle="1" w:styleId="zyTableNAm">
    <w:name w:val="zyTableNAm"/>
    <w:basedOn w:val="TableAm"/>
    <w:rsid w:val="00A578BA"/>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8615E3"/>
    <w:rPr>
      <w:rFonts w:ascii="Tahoma" w:hAnsi="Tahoma" w:cs="Tahoma"/>
      <w:sz w:val="16"/>
      <w:szCs w:val="16"/>
    </w:rPr>
  </w:style>
  <w:style w:type="character" w:customStyle="1" w:styleId="BalloonTextChar">
    <w:name w:val="Balloon Text Char"/>
    <w:basedOn w:val="DefaultParagraphFont"/>
    <w:link w:val="BalloonText"/>
    <w:rsid w:val="00861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D1EA-A823-480A-A941-8531A47C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15721</Words>
  <Characters>77191</Characters>
  <Application>Microsoft Office Word</Application>
  <DocSecurity>0</DocSecurity>
  <Lines>2205</Lines>
  <Paragraphs>1386</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91526</CharactersWithSpaces>
  <SharedDoc>false</SharedDoc>
  <HLinks>
    <vt:vector size="12" baseType="variant">
      <vt:variant>
        <vt:i4>3276894</vt:i4>
      </vt:variant>
      <vt:variant>
        <vt:i4>2664</vt:i4>
      </vt:variant>
      <vt:variant>
        <vt:i4>0</vt:i4>
      </vt:variant>
      <vt:variant>
        <vt:i4>5</vt:i4>
      </vt:variant>
      <vt:variant>
        <vt:lpwstr>mailto:John.Lightowlers@psc.wa.gov.au</vt:lpwstr>
      </vt:variant>
      <vt:variant>
        <vt:lpwstr/>
      </vt:variant>
      <vt:variant>
        <vt:i4>5898351</vt:i4>
      </vt:variant>
      <vt:variant>
        <vt:i4>2659</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 Licensing Act 2014 - 00-00-00</dc:title>
  <dc:subject>Bills and Amendments</dc:subject>
  <dc:creator>Allan Mathieson</dc:creator>
  <cp:lastModifiedBy>svcMRProcess</cp:lastModifiedBy>
  <cp:revision>4</cp:revision>
  <cp:lastPrinted>2014-07-01T05:16:00Z</cp:lastPrinted>
  <dcterms:created xsi:type="dcterms:W3CDTF">2014-07-03T03:45:00Z</dcterms:created>
  <dcterms:modified xsi:type="dcterms:W3CDTF">2014-07-03T03:45:00Z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2152</vt:lpwstr>
  </property>
  <property fmtid="{D5CDD505-2E9C-101B-9397-08002B2CF9AE}" pid="3" name="ShortTitle">
    <vt:lpwstr>Taxi Drivers Licensing Act 2014</vt:lpwstr>
  </property>
  <property fmtid="{D5CDD505-2E9C-101B-9397-08002B2CF9AE}" pid="4" name="Citation">
    <vt:lpwstr>Taxi Drivers Licensing Act 2014</vt:lpwstr>
  </property>
  <property fmtid="{D5CDD505-2E9C-101B-9397-08002B2CF9AE}" pid="5" name="PrincipalAct">
    <vt:lpwstr/>
  </property>
  <property fmtid="{D5CDD505-2E9C-101B-9397-08002B2CF9AE}" pid="6" name="SLPBillNumber">
    <vt:lpwstr>31—3</vt:lpwstr>
  </property>
  <property fmtid="{D5CDD505-2E9C-101B-9397-08002B2CF9AE}" pid="7" name="PrintersProof">
    <vt:lpwstr>Yes</vt:lpwstr>
  </property>
  <property fmtid="{D5CDD505-2E9C-101B-9397-08002B2CF9AE}" pid="8" name="PrintABill">
    <vt:lpwstr>No</vt:lpwstr>
  </property>
  <property fmtid="{D5CDD505-2E9C-101B-9397-08002B2CF9AE}" pid="9" name="Interleaf">
    <vt:lpwstr>No</vt:lpwstr>
  </property>
  <property fmtid="{D5CDD505-2E9C-101B-9397-08002B2CF9AE}" pid="10" name="Cancel">
    <vt:lpwstr>No</vt:lpwstr>
  </property>
  <property fmtid="{D5CDD505-2E9C-101B-9397-08002B2CF9AE}" pid="11" name="ActNo">
    <vt:lpwstr>18 of 2014</vt:lpwstr>
  </property>
  <property fmtid="{D5CDD505-2E9C-101B-9397-08002B2CF9AE}" pid="12" name="ActNoFooter">
    <vt:lpwstr>No. 18 of 2014</vt:lpwstr>
  </property>
  <property fmtid="{D5CDD505-2E9C-101B-9397-08002B2CF9AE}" pid="13" name="KitandImprint">
    <vt:lpwstr>  </vt:lpwstr>
  </property>
  <property fmtid="{D5CDD505-2E9C-101B-9397-08002B2CF9AE}" pid="14" name="PrintSetup">
    <vt:lpwstr>VellumOnly</vt:lpwstr>
  </property>
  <property fmtid="{D5CDD505-2E9C-101B-9397-08002B2CF9AE}" pid="15" name="Assent Date">
    <vt:lpwstr>2 July 2014</vt:lpwstr>
  </property>
  <property fmtid="{D5CDD505-2E9C-101B-9397-08002B2CF9AE}" pid="16" name="PerfectBound">
    <vt:lpwstr>NO</vt:lpwstr>
  </property>
  <property fmtid="{D5CDD505-2E9C-101B-9397-08002B2CF9AE}" pid="17" name="AsAtDate">
    <vt:lpwstr>02 Jul 2014</vt:lpwstr>
  </property>
  <property fmtid="{D5CDD505-2E9C-101B-9397-08002B2CF9AE}" pid="18" name="Suffix">
    <vt:lpwstr>00-00-00</vt:lpwstr>
  </property>
  <property fmtid="{D5CDD505-2E9C-101B-9397-08002B2CF9AE}" pid="19" name="CommencementDate">
    <vt:lpwstr>20140702</vt:lpwstr>
  </property>
  <property fmtid="{D5CDD505-2E9C-101B-9397-08002B2CF9AE}" pid="20" name="DocumentType">
    <vt:lpwstr>Act</vt:lpwstr>
  </property>
</Properties>
</file>