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Bush Fires Act 1937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Bush Fires Act 1954</w:t>
      </w:r>
      <w:r>
        <w:rPr>
          <w:color w:val="000000"/>
          <w:sz w:val="22"/>
          <w:szCs w:val="22"/>
        </w:rPr>
        <w:t xml:space="preserve"> s. 5 (No. 53 of 1954) as at 29 Apr 1955.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4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41" w:val="UsedStyles"/>
    <w:docVar w:name="WAFER_20160412132741_GUID" w:val="454e0cdb-40ab-4551-8748-b751e2bd4d2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Fires Act 1937 - 02-b0-02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29 Apr 1955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19550429</vt:lpwstr>
  </property>
</Properties>
</file>