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Business Names Act 1942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Business Names Act 1962</w:t>
      </w:r>
      <w:r>
        <w:rPr>
          <w:color w:val="000000"/>
          <w:sz w:val="22"/>
          <w:szCs w:val="22"/>
        </w:rPr>
        <w:t xml:space="preserve"> s. 3(1) (No. 8 of 1962) as at 12 Oct 1962.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74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747" w:val="UsedStyles"/>
    <w:docVar w:name="WAFER_20160412132747_GUID" w:val="9c386c9e-883b-4a84-8bf8-0049694e103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Names Act 1942 - 01-b0-02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12 Oct 1962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19621012</vt:lpwstr>
  </property>
</Properties>
</file>