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Trade Unions Act 1902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Industrial Relations Legislation Amendment and Repeal Act 1995 </w:t>
      </w:r>
      <w:r>
        <w:rPr>
          <w:color w:val="000000"/>
          <w:sz w:val="22"/>
          <w:szCs w:val="22"/>
        </w:rPr>
        <w:t>s. 67(1) (No. 79 of 1995) as at 16 Jan 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64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646" w:val="UsedStyles"/>
    <w:docVar w:name="WAFER_20160419090646_GUID" w:val="dfde7643-a6e0-4388-b225-49ee4dac59d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Unions Act 1902 - 01-b0-02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16 Jan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19960116</vt:lpwstr>
  </property>
</Properties>
</file>