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ind w:left="284" w:right="567"/>
        <w:outlineLvl w:val="0"/>
        <w:rPr>
          <w:noProof/>
          <w:sz w:val="48"/>
        </w:rPr>
      </w:pPr>
      <w:r>
        <w:rPr>
          <w:noProof/>
          <w:sz w:val="48"/>
        </w:rPr>
        <w:t>Hire-Purchase Agreements Act 1931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3 of this Act as at 1 June 1956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448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Hire-Purchase Agreements Act 1931 - 03-00-01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2018-06-01T01:47:00Z</dcterms:created>
  <dcterms:modified xsi:type="dcterms:W3CDTF">2018-06-01T01:47:00Z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22 of 1931</vt:lpwstr>
  </property>
  <property fmtid="{D5CDD505-2E9C-101B-9397-08002B2CF9AE}" pid="3" name="CommencementDate">
    <vt:lpwstr>19560601</vt:lpwstr>
  </property>
  <property fmtid="{D5CDD505-2E9C-101B-9397-08002B2CF9AE}" pid="4" name="DocumentType">
    <vt:lpwstr>Act</vt:lpwstr>
  </property>
  <property fmtid="{D5CDD505-2E9C-101B-9397-08002B2CF9AE}" pid="5" name="ReprintNo">
    <vt:lpwstr>3</vt:lpwstr>
  </property>
</Properties>
</file>