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A8" w:rsidRDefault="007B0233">
      <w:pPr>
        <w:pStyle w:val="WA"/>
      </w:pPr>
      <w:bookmarkStart w:id="0" w:name="_GoBack"/>
      <w:bookmarkEnd w:id="0"/>
      <w:r>
        <w:t>Western Australia</w:t>
      </w:r>
    </w:p>
    <w:p w:rsidR="007414A8" w:rsidRDefault="007B0233">
      <w:pPr>
        <w:pStyle w:val="NameofActRegPage1"/>
        <w:spacing w:before="3760" w:after="4200"/>
      </w:pPr>
      <w:r>
        <w:fldChar w:fldCharType="begin"/>
      </w:r>
      <w:r>
        <w:instrText xml:space="preserve"> STYLEREF "Name Of Act/Reg"</w:instrText>
      </w:r>
      <w:r>
        <w:fldChar w:fldCharType="separate"/>
      </w:r>
      <w:r w:rsidR="00CF153C">
        <w:rPr>
          <w:noProof/>
        </w:rPr>
        <w:t>Bidyadanga Aboriginal Community La Grange Incorporated By-laws</w:t>
      </w:r>
      <w:r>
        <w:fldChar w:fldCharType="end"/>
      </w:r>
    </w:p>
    <w:p w:rsidR="007414A8" w:rsidRDefault="007414A8">
      <w:pPr>
        <w:jc w:val="center"/>
        <w:rPr>
          <w:b/>
        </w:rPr>
        <w:sectPr w:rsidR="007414A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414A8" w:rsidRDefault="007B0233">
      <w:pPr>
        <w:pStyle w:val="WA"/>
      </w:pPr>
      <w:r>
        <w:lastRenderedPageBreak/>
        <w:t>Western Australia</w:t>
      </w:r>
    </w:p>
    <w:p w:rsidR="007414A8" w:rsidRDefault="007B0233">
      <w:pPr>
        <w:pStyle w:val="NameofActRegPage1"/>
      </w:pPr>
      <w:r>
        <w:fldChar w:fldCharType="begin"/>
      </w:r>
      <w:r>
        <w:instrText xml:space="preserve"> STYLEREF "Name Of Act/Reg"</w:instrText>
      </w:r>
      <w:r>
        <w:fldChar w:fldCharType="separate"/>
      </w:r>
      <w:r w:rsidR="00CF153C">
        <w:rPr>
          <w:noProof/>
        </w:rPr>
        <w:t>Bidyadanga Aboriginal Community La Grange Incorporated By-laws</w:t>
      </w:r>
      <w:r>
        <w:fldChar w:fldCharType="end"/>
      </w:r>
    </w:p>
    <w:p w:rsidR="007414A8" w:rsidRDefault="007B0233">
      <w:pPr>
        <w:pStyle w:val="Arrangement"/>
      </w:pPr>
      <w:r>
        <w:t>CONTENTS</w:t>
      </w:r>
    </w:p>
    <w:p w:rsidR="007414A8" w:rsidRDefault="007B0233">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A — General</w:t>
      </w:r>
    </w:p>
    <w:p w:rsidR="007414A8" w:rsidRDefault="007B0233">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_Toc72312993 \h </w:instrText>
      </w:r>
      <w:r>
        <w:rPr>
          <w:noProof/>
        </w:rPr>
      </w:r>
      <w:r>
        <w:rPr>
          <w:noProof/>
        </w:rPr>
        <w:fldChar w:fldCharType="separate"/>
      </w:r>
      <w:r w:rsidR="00CF153C">
        <w:rPr>
          <w:noProof/>
        </w:rPr>
        <w:t>2</w:t>
      </w:r>
      <w:r>
        <w:rPr>
          <w:noProof/>
        </w:rPr>
        <w:fldChar w:fldCharType="end"/>
      </w:r>
    </w:p>
    <w:p w:rsidR="007414A8" w:rsidRDefault="007B0233">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_Toc72312994 \h </w:instrText>
      </w:r>
      <w:r>
        <w:rPr>
          <w:noProof/>
        </w:rPr>
      </w:r>
      <w:r>
        <w:rPr>
          <w:noProof/>
        </w:rPr>
        <w:fldChar w:fldCharType="separate"/>
      </w:r>
      <w:r w:rsidR="00CF153C">
        <w:rPr>
          <w:noProof/>
        </w:rPr>
        <w:t>2</w:t>
      </w:r>
      <w:r>
        <w:rPr>
          <w:noProof/>
        </w:rPr>
        <w:fldChar w:fldCharType="end"/>
      </w:r>
    </w:p>
    <w:p w:rsidR="007414A8" w:rsidRDefault="007B0233">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_Toc72312995 \h </w:instrText>
      </w:r>
      <w:r>
        <w:rPr>
          <w:noProof/>
        </w:rPr>
      </w:r>
      <w:r>
        <w:rPr>
          <w:noProof/>
        </w:rPr>
        <w:fldChar w:fldCharType="separate"/>
      </w:r>
      <w:r w:rsidR="00CF153C">
        <w:rPr>
          <w:noProof/>
        </w:rPr>
        <w:t>2</w:t>
      </w:r>
      <w:r>
        <w:rPr>
          <w:noProof/>
        </w:rPr>
        <w:fldChar w:fldCharType="end"/>
      </w:r>
    </w:p>
    <w:p w:rsidR="007414A8" w:rsidRDefault="007B0233">
      <w:pPr>
        <w:pStyle w:val="TOC2"/>
        <w:tabs>
          <w:tab w:val="right" w:leader="dot" w:pos="7086"/>
        </w:tabs>
        <w:rPr>
          <w:b w:val="0"/>
          <w:noProof/>
          <w:sz w:val="24"/>
          <w:szCs w:val="24"/>
        </w:rPr>
      </w:pPr>
      <w:r>
        <w:rPr>
          <w:noProof/>
          <w:szCs w:val="30"/>
        </w:rPr>
        <w:t>Part B — Land</w:t>
      </w:r>
    </w:p>
    <w:p w:rsidR="007414A8" w:rsidRDefault="007B0233">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Permission required to enter and remain on community land</w:t>
      </w:r>
      <w:r>
        <w:rPr>
          <w:noProof/>
        </w:rPr>
        <w:tab/>
      </w:r>
      <w:r>
        <w:rPr>
          <w:noProof/>
        </w:rPr>
        <w:fldChar w:fldCharType="begin"/>
      </w:r>
      <w:r>
        <w:rPr>
          <w:noProof/>
        </w:rPr>
        <w:instrText xml:space="preserve"> PAGEREF _Toc72312997 \h </w:instrText>
      </w:r>
      <w:r>
        <w:rPr>
          <w:noProof/>
        </w:rPr>
      </w:r>
      <w:r>
        <w:rPr>
          <w:noProof/>
        </w:rPr>
        <w:fldChar w:fldCharType="separate"/>
      </w:r>
      <w:r w:rsidR="00CF153C">
        <w:rPr>
          <w:noProof/>
        </w:rPr>
        <w:t>3</w:t>
      </w:r>
      <w:r>
        <w:rPr>
          <w:noProof/>
        </w:rPr>
        <w:fldChar w:fldCharType="end"/>
      </w:r>
    </w:p>
    <w:p w:rsidR="007414A8" w:rsidRDefault="007B0233">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Being on land contrary to any permission an offence</w:t>
      </w:r>
      <w:r>
        <w:rPr>
          <w:noProof/>
        </w:rPr>
        <w:tab/>
      </w:r>
      <w:r>
        <w:rPr>
          <w:noProof/>
        </w:rPr>
        <w:fldChar w:fldCharType="begin"/>
      </w:r>
      <w:r>
        <w:rPr>
          <w:noProof/>
        </w:rPr>
        <w:instrText xml:space="preserve"> PAGEREF _Toc72312998 \h </w:instrText>
      </w:r>
      <w:r>
        <w:rPr>
          <w:noProof/>
        </w:rPr>
      </w:r>
      <w:r>
        <w:rPr>
          <w:noProof/>
        </w:rPr>
        <w:fldChar w:fldCharType="separate"/>
      </w:r>
      <w:r w:rsidR="00CF153C">
        <w:rPr>
          <w:noProof/>
        </w:rPr>
        <w:t>3</w:t>
      </w:r>
      <w:r>
        <w:rPr>
          <w:noProof/>
        </w:rPr>
        <w:fldChar w:fldCharType="end"/>
      </w:r>
    </w:p>
    <w:p w:rsidR="007414A8" w:rsidRDefault="007B0233">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Restriction of entry to areas</w:t>
      </w:r>
      <w:r>
        <w:rPr>
          <w:noProof/>
        </w:rPr>
        <w:tab/>
      </w:r>
      <w:r>
        <w:rPr>
          <w:noProof/>
        </w:rPr>
        <w:fldChar w:fldCharType="begin"/>
      </w:r>
      <w:r>
        <w:rPr>
          <w:noProof/>
        </w:rPr>
        <w:instrText xml:space="preserve"> PAGEREF _Toc72312999 \h </w:instrText>
      </w:r>
      <w:r>
        <w:rPr>
          <w:noProof/>
        </w:rPr>
      </w:r>
      <w:r>
        <w:rPr>
          <w:noProof/>
        </w:rPr>
        <w:fldChar w:fldCharType="separate"/>
      </w:r>
      <w:r w:rsidR="00CF153C">
        <w:rPr>
          <w:noProof/>
        </w:rPr>
        <w:t>3</w:t>
      </w:r>
      <w:r>
        <w:rPr>
          <w:noProof/>
        </w:rPr>
        <w:fldChar w:fldCharType="end"/>
      </w:r>
    </w:p>
    <w:p w:rsidR="007414A8" w:rsidRDefault="007B0233">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Occupier may direct person to leave</w:t>
      </w:r>
      <w:r>
        <w:rPr>
          <w:noProof/>
        </w:rPr>
        <w:tab/>
      </w:r>
      <w:r>
        <w:rPr>
          <w:noProof/>
        </w:rPr>
        <w:fldChar w:fldCharType="begin"/>
      </w:r>
      <w:r>
        <w:rPr>
          <w:noProof/>
        </w:rPr>
        <w:instrText xml:space="preserve"> PAGEREF _Toc72313000 \h </w:instrText>
      </w:r>
      <w:r>
        <w:rPr>
          <w:noProof/>
        </w:rPr>
      </w:r>
      <w:r>
        <w:rPr>
          <w:noProof/>
        </w:rPr>
        <w:fldChar w:fldCharType="separate"/>
      </w:r>
      <w:r w:rsidR="00CF153C">
        <w:rPr>
          <w:noProof/>
        </w:rPr>
        <w:t>4</w:t>
      </w:r>
      <w:r>
        <w:rPr>
          <w:noProof/>
        </w:rPr>
        <w:fldChar w:fldCharType="end"/>
      </w:r>
    </w:p>
    <w:p w:rsidR="007414A8" w:rsidRDefault="007B0233">
      <w:pPr>
        <w:pStyle w:val="TOC2"/>
        <w:tabs>
          <w:tab w:val="right" w:leader="dot" w:pos="7086"/>
        </w:tabs>
        <w:rPr>
          <w:b w:val="0"/>
          <w:noProof/>
          <w:sz w:val="24"/>
          <w:szCs w:val="24"/>
        </w:rPr>
      </w:pPr>
      <w:r>
        <w:rPr>
          <w:noProof/>
          <w:szCs w:val="30"/>
        </w:rPr>
        <w:t>Part C — Traffic</w:t>
      </w:r>
    </w:p>
    <w:p w:rsidR="007414A8" w:rsidRDefault="007B0233">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Control of traffic</w:t>
      </w:r>
      <w:r>
        <w:rPr>
          <w:noProof/>
        </w:rPr>
        <w:tab/>
      </w:r>
      <w:r>
        <w:rPr>
          <w:noProof/>
        </w:rPr>
        <w:fldChar w:fldCharType="begin"/>
      </w:r>
      <w:r>
        <w:rPr>
          <w:noProof/>
        </w:rPr>
        <w:instrText xml:space="preserve"> PAGEREF _Toc72313002 \h </w:instrText>
      </w:r>
      <w:r>
        <w:rPr>
          <w:noProof/>
        </w:rPr>
      </w:r>
      <w:r>
        <w:rPr>
          <w:noProof/>
        </w:rPr>
        <w:fldChar w:fldCharType="separate"/>
      </w:r>
      <w:r w:rsidR="00CF153C">
        <w:rPr>
          <w:noProof/>
        </w:rPr>
        <w:t>5</w:t>
      </w:r>
      <w:r>
        <w:rPr>
          <w:noProof/>
        </w:rPr>
        <w:fldChar w:fldCharType="end"/>
      </w:r>
    </w:p>
    <w:p w:rsidR="007414A8" w:rsidRDefault="007B0233">
      <w:pPr>
        <w:pStyle w:val="TOC2"/>
        <w:tabs>
          <w:tab w:val="right" w:leader="dot" w:pos="7086"/>
        </w:tabs>
        <w:rPr>
          <w:b w:val="0"/>
          <w:noProof/>
          <w:sz w:val="24"/>
          <w:szCs w:val="24"/>
        </w:rPr>
      </w:pPr>
      <w:r>
        <w:rPr>
          <w:noProof/>
          <w:szCs w:val="30"/>
        </w:rPr>
        <w:t>Part D — The regulation of other matters</w:t>
      </w:r>
    </w:p>
    <w:p w:rsidR="007414A8" w:rsidRDefault="007B0233">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Malicious damage</w:t>
      </w:r>
      <w:r>
        <w:rPr>
          <w:noProof/>
        </w:rPr>
        <w:tab/>
      </w:r>
      <w:r>
        <w:rPr>
          <w:noProof/>
        </w:rPr>
        <w:fldChar w:fldCharType="begin"/>
      </w:r>
      <w:r>
        <w:rPr>
          <w:noProof/>
        </w:rPr>
        <w:instrText xml:space="preserve"> PAGEREF _Toc72313004 \h </w:instrText>
      </w:r>
      <w:r>
        <w:rPr>
          <w:noProof/>
        </w:rPr>
      </w:r>
      <w:r>
        <w:rPr>
          <w:noProof/>
        </w:rPr>
        <w:fldChar w:fldCharType="separate"/>
      </w:r>
      <w:r w:rsidR="00CF153C">
        <w:rPr>
          <w:noProof/>
        </w:rPr>
        <w:t>6</w:t>
      </w:r>
      <w:r>
        <w:rPr>
          <w:noProof/>
        </w:rPr>
        <w:fldChar w:fldCharType="end"/>
      </w:r>
    </w:p>
    <w:p w:rsidR="007414A8" w:rsidRDefault="007B0233">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Litter</w:t>
      </w:r>
      <w:r>
        <w:rPr>
          <w:noProof/>
        </w:rPr>
        <w:tab/>
      </w:r>
      <w:r>
        <w:rPr>
          <w:noProof/>
        </w:rPr>
        <w:fldChar w:fldCharType="begin"/>
      </w:r>
      <w:r>
        <w:rPr>
          <w:noProof/>
        </w:rPr>
        <w:instrText xml:space="preserve"> PAGEREF _Toc72313005 \h </w:instrText>
      </w:r>
      <w:r>
        <w:rPr>
          <w:noProof/>
        </w:rPr>
      </w:r>
      <w:r>
        <w:rPr>
          <w:noProof/>
        </w:rPr>
        <w:fldChar w:fldCharType="separate"/>
      </w:r>
      <w:r w:rsidR="00CF153C">
        <w:rPr>
          <w:noProof/>
        </w:rPr>
        <w:t>6</w:t>
      </w:r>
      <w:r>
        <w:rPr>
          <w:noProof/>
        </w:rPr>
        <w:fldChar w:fldCharType="end"/>
      </w:r>
    </w:p>
    <w:p w:rsidR="007414A8" w:rsidRDefault="007B0233">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Offensive behaviour</w:t>
      </w:r>
      <w:r>
        <w:rPr>
          <w:noProof/>
        </w:rPr>
        <w:tab/>
      </w:r>
      <w:r>
        <w:rPr>
          <w:noProof/>
        </w:rPr>
        <w:fldChar w:fldCharType="begin"/>
      </w:r>
      <w:r>
        <w:rPr>
          <w:noProof/>
        </w:rPr>
        <w:instrText xml:space="preserve"> PAGEREF _Toc72313006 \h </w:instrText>
      </w:r>
      <w:r>
        <w:rPr>
          <w:noProof/>
        </w:rPr>
      </w:r>
      <w:r>
        <w:rPr>
          <w:noProof/>
        </w:rPr>
        <w:fldChar w:fldCharType="separate"/>
      </w:r>
      <w:r w:rsidR="00CF153C">
        <w:rPr>
          <w:noProof/>
        </w:rPr>
        <w:t>6</w:t>
      </w:r>
      <w:r>
        <w:rPr>
          <w:noProof/>
        </w:rPr>
        <w:fldChar w:fldCharType="end"/>
      </w:r>
    </w:p>
    <w:p w:rsidR="007414A8" w:rsidRDefault="007B0233">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Disruption of meetings</w:t>
      </w:r>
      <w:r>
        <w:rPr>
          <w:noProof/>
        </w:rPr>
        <w:tab/>
      </w:r>
      <w:r>
        <w:rPr>
          <w:noProof/>
        </w:rPr>
        <w:fldChar w:fldCharType="begin"/>
      </w:r>
      <w:r>
        <w:rPr>
          <w:noProof/>
        </w:rPr>
        <w:instrText xml:space="preserve"> PAGEREF _Toc72313007 \h </w:instrText>
      </w:r>
      <w:r>
        <w:rPr>
          <w:noProof/>
        </w:rPr>
      </w:r>
      <w:r>
        <w:rPr>
          <w:noProof/>
        </w:rPr>
        <w:fldChar w:fldCharType="separate"/>
      </w:r>
      <w:r w:rsidR="00CF153C">
        <w:rPr>
          <w:noProof/>
        </w:rPr>
        <w:t>6</w:t>
      </w:r>
      <w:r>
        <w:rPr>
          <w:noProof/>
        </w:rPr>
        <w:fldChar w:fldCharType="end"/>
      </w:r>
    </w:p>
    <w:p w:rsidR="007414A8" w:rsidRDefault="007B0233">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Restriction on alcohol</w:t>
      </w:r>
      <w:r>
        <w:rPr>
          <w:noProof/>
        </w:rPr>
        <w:tab/>
      </w:r>
      <w:r>
        <w:rPr>
          <w:noProof/>
        </w:rPr>
        <w:fldChar w:fldCharType="begin"/>
      </w:r>
      <w:r>
        <w:rPr>
          <w:noProof/>
        </w:rPr>
        <w:instrText xml:space="preserve"> PAGEREF _Toc72313008 \h </w:instrText>
      </w:r>
      <w:r>
        <w:rPr>
          <w:noProof/>
        </w:rPr>
      </w:r>
      <w:r>
        <w:rPr>
          <w:noProof/>
        </w:rPr>
        <w:fldChar w:fldCharType="separate"/>
      </w:r>
      <w:r w:rsidR="00CF153C">
        <w:rPr>
          <w:noProof/>
        </w:rPr>
        <w:t>6</w:t>
      </w:r>
      <w:r>
        <w:rPr>
          <w:noProof/>
        </w:rPr>
        <w:fldChar w:fldCharType="end"/>
      </w:r>
    </w:p>
    <w:p w:rsidR="007414A8" w:rsidRDefault="007B0233">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Offences relating to alcohol</w:t>
      </w:r>
      <w:r>
        <w:rPr>
          <w:noProof/>
        </w:rPr>
        <w:tab/>
      </w:r>
      <w:r>
        <w:rPr>
          <w:noProof/>
        </w:rPr>
        <w:fldChar w:fldCharType="begin"/>
      </w:r>
      <w:r>
        <w:rPr>
          <w:noProof/>
        </w:rPr>
        <w:instrText xml:space="preserve"> PAGEREF _Toc72313009 \h </w:instrText>
      </w:r>
      <w:r>
        <w:rPr>
          <w:noProof/>
        </w:rPr>
      </w:r>
      <w:r>
        <w:rPr>
          <w:noProof/>
        </w:rPr>
        <w:fldChar w:fldCharType="separate"/>
      </w:r>
      <w:r w:rsidR="00CF153C">
        <w:rPr>
          <w:noProof/>
        </w:rPr>
        <w:t>7</w:t>
      </w:r>
      <w:r>
        <w:rPr>
          <w:noProof/>
        </w:rPr>
        <w:fldChar w:fldCharType="end"/>
      </w:r>
    </w:p>
    <w:p w:rsidR="007414A8" w:rsidRDefault="007B0233">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Proceedings and apprehension etc. powers</w:t>
      </w:r>
      <w:r>
        <w:rPr>
          <w:noProof/>
        </w:rPr>
        <w:tab/>
      </w:r>
      <w:r>
        <w:rPr>
          <w:noProof/>
        </w:rPr>
        <w:fldChar w:fldCharType="begin"/>
      </w:r>
      <w:r>
        <w:rPr>
          <w:noProof/>
        </w:rPr>
        <w:instrText xml:space="preserve"> PAGEREF _Toc72313010 \h </w:instrText>
      </w:r>
      <w:r>
        <w:rPr>
          <w:noProof/>
        </w:rPr>
      </w:r>
      <w:r>
        <w:rPr>
          <w:noProof/>
        </w:rPr>
        <w:fldChar w:fldCharType="separate"/>
      </w:r>
      <w:r w:rsidR="00CF153C">
        <w:rPr>
          <w:noProof/>
        </w:rPr>
        <w:t>7</w:t>
      </w:r>
      <w:r>
        <w:rPr>
          <w:noProof/>
        </w:rPr>
        <w:fldChar w:fldCharType="end"/>
      </w:r>
    </w:p>
    <w:p w:rsidR="007414A8" w:rsidRDefault="007B0233">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_Toc72313011 \h </w:instrText>
      </w:r>
      <w:r>
        <w:rPr>
          <w:noProof/>
        </w:rPr>
      </w:r>
      <w:r>
        <w:rPr>
          <w:noProof/>
        </w:rPr>
        <w:fldChar w:fldCharType="separate"/>
      </w:r>
      <w:r w:rsidR="00CF153C">
        <w:rPr>
          <w:noProof/>
        </w:rPr>
        <w:t>7</w:t>
      </w:r>
      <w:r>
        <w:rPr>
          <w:noProof/>
        </w:rPr>
        <w:fldChar w:fldCharType="end"/>
      </w:r>
    </w:p>
    <w:p w:rsidR="007414A8" w:rsidRDefault="007B0233">
      <w:pPr>
        <w:pStyle w:val="TOC4"/>
        <w:rPr>
          <w:noProof/>
          <w:sz w:val="24"/>
          <w:szCs w:val="24"/>
        </w:rPr>
      </w:pPr>
      <w:r>
        <w:rPr>
          <w:noProof/>
          <w:szCs w:val="24"/>
        </w:rPr>
        <w:lastRenderedPageBreak/>
        <w:t>17</w:t>
      </w:r>
      <w:r>
        <w:rPr>
          <w:noProof/>
          <w:snapToGrid w:val="0"/>
          <w:szCs w:val="24"/>
        </w:rPr>
        <w:t>.</w:t>
      </w:r>
      <w:r>
        <w:rPr>
          <w:noProof/>
          <w:sz w:val="24"/>
          <w:szCs w:val="24"/>
        </w:rPr>
        <w:tab/>
      </w:r>
      <w:r>
        <w:rPr>
          <w:noProof/>
          <w:snapToGrid w:val="0"/>
          <w:szCs w:val="24"/>
        </w:rPr>
        <w:t>Defence of acting under custom</w:t>
      </w:r>
      <w:r>
        <w:rPr>
          <w:noProof/>
        </w:rPr>
        <w:tab/>
      </w:r>
      <w:r>
        <w:rPr>
          <w:noProof/>
        </w:rPr>
        <w:fldChar w:fldCharType="begin"/>
      </w:r>
      <w:r>
        <w:rPr>
          <w:noProof/>
        </w:rPr>
        <w:instrText xml:space="preserve"> PAGEREF _Toc72313012 \h </w:instrText>
      </w:r>
      <w:r>
        <w:rPr>
          <w:noProof/>
        </w:rPr>
      </w:r>
      <w:r>
        <w:rPr>
          <w:noProof/>
        </w:rPr>
        <w:fldChar w:fldCharType="separate"/>
      </w:r>
      <w:r w:rsidR="00CF153C">
        <w:rPr>
          <w:noProof/>
        </w:rPr>
        <w:t>8</w:t>
      </w:r>
      <w:r>
        <w:rPr>
          <w:noProof/>
        </w:rPr>
        <w:fldChar w:fldCharType="end"/>
      </w:r>
    </w:p>
    <w:p w:rsidR="007414A8" w:rsidRDefault="007B0233">
      <w:pPr>
        <w:pStyle w:val="TOC2"/>
        <w:tabs>
          <w:tab w:val="right" w:leader="dot" w:pos="7086"/>
        </w:tabs>
        <w:rPr>
          <w:b w:val="0"/>
          <w:noProof/>
          <w:sz w:val="24"/>
          <w:szCs w:val="24"/>
        </w:rPr>
      </w:pPr>
      <w:r>
        <w:rPr>
          <w:noProof/>
          <w:szCs w:val="26"/>
        </w:rPr>
        <w:t>Notes</w:t>
      </w:r>
    </w:p>
    <w:p w:rsidR="007414A8" w:rsidRDefault="007B0233">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_Toc72313014 \h </w:instrText>
      </w:r>
      <w:r>
        <w:rPr>
          <w:noProof/>
        </w:rPr>
      </w:r>
      <w:r>
        <w:rPr>
          <w:noProof/>
        </w:rPr>
        <w:fldChar w:fldCharType="separate"/>
      </w:r>
      <w:r w:rsidR="00CF153C">
        <w:rPr>
          <w:noProof/>
        </w:rPr>
        <w:t>9</w:t>
      </w:r>
      <w:r>
        <w:rPr>
          <w:noProof/>
        </w:rPr>
        <w:fldChar w:fldCharType="end"/>
      </w:r>
    </w:p>
    <w:p w:rsidR="007414A8" w:rsidRDefault="007B0233">
      <w:r>
        <w:fldChar w:fldCharType="end"/>
      </w:r>
    </w:p>
    <w:p w:rsidR="007414A8" w:rsidRDefault="007B023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414A8" w:rsidRDefault="007414A8">
      <w:pPr>
        <w:pStyle w:val="NoteHeading"/>
        <w:sectPr w:rsidR="007414A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414A8" w:rsidRDefault="007B0233">
      <w:pPr>
        <w:pStyle w:val="WA"/>
      </w:pPr>
      <w:r>
        <w:lastRenderedPageBreak/>
        <w:t>Western Australia</w:t>
      </w:r>
    </w:p>
    <w:p w:rsidR="007414A8" w:rsidRDefault="007B0233">
      <w:pPr>
        <w:pStyle w:val="PrincipalActReg"/>
        <w:rPr>
          <w:snapToGrid w:val="0"/>
        </w:rPr>
      </w:pPr>
      <w:r>
        <w:rPr>
          <w:snapToGrid w:val="0"/>
        </w:rPr>
        <w:t>ABORIGINAL COMMUNITIES ACT 1979</w:t>
      </w:r>
    </w:p>
    <w:p w:rsidR="007414A8" w:rsidRDefault="007B0233">
      <w:pPr>
        <w:pStyle w:val="NameofActReg"/>
      </w:pPr>
      <w:r>
        <w:t>Bidyadanga Aboriginal Community La Grange Incorporated By-laws</w:t>
      </w:r>
    </w:p>
    <w:p w:rsidR="007414A8" w:rsidRDefault="007B0233">
      <w:pPr>
        <w:pStyle w:val="Heading2"/>
      </w:pPr>
      <w:bookmarkStart w:id="1" w:name="_Toc72312992"/>
      <w:r>
        <w:rPr>
          <w:rStyle w:val="CharPartNo"/>
        </w:rPr>
        <w:lastRenderedPageBreak/>
        <w:t>Part A</w:t>
      </w:r>
      <w:r>
        <w:rPr>
          <w:rStyle w:val="CharDivNo"/>
        </w:rPr>
        <w:t> </w:t>
      </w:r>
      <w:r>
        <w:t>—</w:t>
      </w:r>
      <w:r>
        <w:rPr>
          <w:rStyle w:val="CharDivText"/>
        </w:rPr>
        <w:t> </w:t>
      </w:r>
      <w:r>
        <w:rPr>
          <w:rStyle w:val="CharPartText"/>
        </w:rPr>
        <w:t>General</w:t>
      </w:r>
      <w:bookmarkEnd w:id="1"/>
    </w:p>
    <w:p w:rsidR="007414A8" w:rsidRDefault="007B0233">
      <w:pPr>
        <w:pStyle w:val="Heading5"/>
        <w:rPr>
          <w:snapToGrid w:val="0"/>
        </w:rPr>
      </w:pPr>
      <w:bookmarkStart w:id="2" w:name="_Toc412274821"/>
      <w:bookmarkStart w:id="3" w:name="_Toc434913990"/>
      <w:bookmarkStart w:id="4" w:name="_Toc72312993"/>
      <w:r>
        <w:rPr>
          <w:rStyle w:val="CharSectno"/>
        </w:rPr>
        <w:t>1</w:t>
      </w:r>
      <w:r>
        <w:rPr>
          <w:snapToGrid w:val="0"/>
        </w:rPr>
        <w:t>.</w:t>
      </w:r>
      <w:bookmarkEnd w:id="2"/>
      <w:r>
        <w:rPr>
          <w:snapToGrid w:val="0"/>
        </w:rPr>
        <w:tab/>
        <w:t>Citation</w:t>
      </w:r>
      <w:bookmarkEnd w:id="3"/>
      <w:bookmarkEnd w:id="4"/>
    </w:p>
    <w:p w:rsidR="007414A8" w:rsidRDefault="007B0233">
      <w:pPr>
        <w:pStyle w:val="Subsection"/>
        <w:rPr>
          <w:snapToGrid w:val="0"/>
        </w:rPr>
      </w:pPr>
      <w:r>
        <w:rPr>
          <w:snapToGrid w:val="0"/>
        </w:rPr>
        <w:tab/>
      </w:r>
      <w:r>
        <w:rPr>
          <w:snapToGrid w:val="0"/>
        </w:rPr>
        <w:tab/>
        <w:t>These By</w:t>
      </w:r>
      <w:r>
        <w:rPr>
          <w:snapToGrid w:val="0"/>
        </w:rPr>
        <w:noBreakHyphen/>
        <w:t xml:space="preserve">laws shall be called the </w:t>
      </w:r>
      <w:r>
        <w:rPr>
          <w:i/>
          <w:snapToGrid w:val="0"/>
        </w:rPr>
        <w:t>Bidyadanga Aboriginal Community La Grange Incorporated By</w:t>
      </w:r>
      <w:r>
        <w:rPr>
          <w:i/>
          <w:snapToGrid w:val="0"/>
        </w:rPr>
        <w:noBreakHyphen/>
        <w:t>laws</w:t>
      </w:r>
      <w:r>
        <w:rPr>
          <w:snapToGrid w:val="0"/>
        </w:rPr>
        <w:t xml:space="preserve"> and shall come into operation when approved by the Governor and published in the </w:t>
      </w:r>
      <w:r>
        <w:rPr>
          <w:i/>
          <w:snapToGrid w:val="0"/>
        </w:rPr>
        <w:t>Government Gazette</w:t>
      </w:r>
      <w:r>
        <w:rPr>
          <w:snapToGrid w:val="0"/>
        </w:rPr>
        <w:t>.</w:t>
      </w:r>
    </w:p>
    <w:p w:rsidR="007414A8" w:rsidRDefault="007B0233">
      <w:pPr>
        <w:pStyle w:val="Heading5"/>
        <w:rPr>
          <w:snapToGrid w:val="0"/>
        </w:rPr>
      </w:pPr>
      <w:bookmarkStart w:id="5" w:name="_Toc412274822"/>
      <w:bookmarkStart w:id="6" w:name="_Toc434913991"/>
      <w:bookmarkStart w:id="7" w:name="_Toc72312994"/>
      <w:r>
        <w:rPr>
          <w:rStyle w:val="CharSectno"/>
        </w:rPr>
        <w:t>2</w:t>
      </w:r>
      <w:r>
        <w:rPr>
          <w:snapToGrid w:val="0"/>
        </w:rPr>
        <w:t>.</w:t>
      </w:r>
      <w:bookmarkEnd w:id="5"/>
      <w:r>
        <w:rPr>
          <w:snapToGrid w:val="0"/>
        </w:rPr>
        <w:tab/>
        <w:t>Interpretation</w:t>
      </w:r>
      <w:bookmarkEnd w:id="6"/>
      <w:bookmarkEnd w:id="7"/>
    </w:p>
    <w:p w:rsidR="007414A8" w:rsidRDefault="007B0233">
      <w:pPr>
        <w:pStyle w:val="Subsection"/>
        <w:rPr>
          <w:snapToGrid w:val="0"/>
        </w:rPr>
      </w:pPr>
      <w:r>
        <w:rPr>
          <w:snapToGrid w:val="0"/>
        </w:rPr>
        <w:tab/>
      </w:r>
      <w:r>
        <w:rPr>
          <w:snapToGrid w:val="0"/>
        </w:rPr>
        <w:tab/>
        <w:t>In these By</w:t>
      </w:r>
      <w:r>
        <w:rPr>
          <w:snapToGrid w:val="0"/>
        </w:rPr>
        <w:noBreakHyphen/>
        <w:t>laws — </w:t>
      </w:r>
    </w:p>
    <w:p w:rsidR="007414A8" w:rsidRDefault="007B0233">
      <w:pPr>
        <w:pStyle w:val="Defstart"/>
      </w:pPr>
      <w:r>
        <w:rPr>
          <w:b/>
        </w:rPr>
        <w:tab/>
        <w:t>“The Act”</w:t>
      </w:r>
      <w:r>
        <w:t xml:space="preserve"> means </w:t>
      </w:r>
      <w:r>
        <w:rPr>
          <w:i/>
        </w:rPr>
        <w:t>The Aboriginal Communities Act 1979</w:t>
      </w:r>
      <w:r>
        <w:t>.</w:t>
      </w:r>
    </w:p>
    <w:p w:rsidR="007414A8" w:rsidRDefault="007B0233">
      <w:pPr>
        <w:pStyle w:val="Defstart"/>
      </w:pPr>
      <w:r>
        <w:rPr>
          <w:b/>
        </w:rPr>
        <w:tab/>
        <w:t>“Community”</w:t>
      </w:r>
      <w:r>
        <w:t xml:space="preserve"> means the Bidyadanga Aboriginal Community La Grange Incorporated.</w:t>
      </w:r>
    </w:p>
    <w:p w:rsidR="007414A8" w:rsidRDefault="007B0233">
      <w:pPr>
        <w:pStyle w:val="Defstart"/>
      </w:pPr>
      <w:r>
        <w:rPr>
          <w:b/>
        </w:rPr>
        <w:tab/>
        <w:t>“Community Land”</w:t>
      </w:r>
      <w:r>
        <w:t xml:space="preserve"> means that land declared by the Governor under section 6 of the </w:t>
      </w:r>
      <w:r>
        <w:rPr>
          <w:i/>
        </w:rPr>
        <w:t>Aboriginal Communities Act 1979</w:t>
      </w:r>
      <w:r>
        <w:t>, to be the community lands of the Bidyadanga Aboriginal Community La Grange Incorporated.</w:t>
      </w:r>
    </w:p>
    <w:p w:rsidR="007414A8" w:rsidRDefault="007B0233">
      <w:pPr>
        <w:pStyle w:val="Defstart"/>
      </w:pPr>
      <w:r>
        <w:rPr>
          <w:b/>
        </w:rPr>
        <w:tab/>
        <w:t>“Member of the Community”</w:t>
      </w:r>
      <w:r>
        <w:t xml:space="preserve"> means a member for the time being of the Bidyadanga Aboriginal Community La Grange Incorporated. Whether a person is or is not a member for the time being of the Bidyadanga Community is a question of fact to be determined according to the customs of the Bidyadanga Community.</w:t>
      </w:r>
    </w:p>
    <w:p w:rsidR="007414A8" w:rsidRDefault="007B0233">
      <w:pPr>
        <w:pStyle w:val="Defstart"/>
      </w:pPr>
      <w:r>
        <w:tab/>
      </w:r>
      <w:r>
        <w:rPr>
          <w:b/>
        </w:rPr>
        <w:t>“The Council”</w:t>
      </w:r>
      <w:r>
        <w:t xml:space="preserve"> means the council of management of the Community. </w:t>
      </w:r>
    </w:p>
    <w:p w:rsidR="007414A8" w:rsidRDefault="007B0233">
      <w:pPr>
        <w:pStyle w:val="Heading5"/>
        <w:rPr>
          <w:snapToGrid w:val="0"/>
        </w:rPr>
      </w:pPr>
      <w:bookmarkStart w:id="8" w:name="_Toc412274823"/>
      <w:bookmarkStart w:id="9" w:name="_Toc434913992"/>
      <w:bookmarkStart w:id="10" w:name="_Toc72312995"/>
      <w:r>
        <w:rPr>
          <w:rStyle w:val="CharSectno"/>
        </w:rPr>
        <w:t>3</w:t>
      </w:r>
      <w:r>
        <w:rPr>
          <w:snapToGrid w:val="0"/>
        </w:rPr>
        <w:t>.</w:t>
      </w:r>
      <w:bookmarkEnd w:id="8"/>
      <w:r>
        <w:rPr>
          <w:snapToGrid w:val="0"/>
        </w:rPr>
        <w:tab/>
        <w:t>Application</w:t>
      </w:r>
      <w:bookmarkEnd w:id="9"/>
      <w:bookmarkEnd w:id="10"/>
    </w:p>
    <w:p w:rsidR="007414A8" w:rsidRDefault="007B0233">
      <w:pPr>
        <w:pStyle w:val="Subsection"/>
        <w:rPr>
          <w:snapToGrid w:val="0"/>
        </w:rPr>
      </w:pPr>
      <w:r>
        <w:rPr>
          <w:snapToGrid w:val="0"/>
        </w:rPr>
        <w:tab/>
      </w:r>
      <w:r>
        <w:rPr>
          <w:snapToGrid w:val="0"/>
        </w:rPr>
        <w:tab/>
        <w:t>These By</w:t>
      </w:r>
      <w:r>
        <w:rPr>
          <w:snapToGrid w:val="0"/>
        </w:rPr>
        <w:noBreakHyphen/>
        <w:t>laws shall apply — </w:t>
      </w:r>
    </w:p>
    <w:p w:rsidR="007414A8" w:rsidRDefault="007B0233">
      <w:pPr>
        <w:pStyle w:val="Indenta"/>
        <w:rPr>
          <w:snapToGrid w:val="0"/>
        </w:rPr>
      </w:pPr>
      <w:r>
        <w:rPr>
          <w:snapToGrid w:val="0"/>
        </w:rPr>
        <w:tab/>
        <w:t>(a)</w:t>
      </w:r>
      <w:r>
        <w:rPr>
          <w:snapToGrid w:val="0"/>
        </w:rPr>
        <w:tab/>
        <w:t>On all community land; and</w:t>
      </w:r>
    </w:p>
    <w:p w:rsidR="007414A8" w:rsidRDefault="007B0233">
      <w:pPr>
        <w:pStyle w:val="Indenta"/>
        <w:rPr>
          <w:snapToGrid w:val="0"/>
        </w:rPr>
      </w:pPr>
      <w:r>
        <w:rPr>
          <w:snapToGrid w:val="0"/>
        </w:rPr>
        <w:tab/>
        <w:t>(b)</w:t>
      </w:r>
      <w:r>
        <w:rPr>
          <w:snapToGrid w:val="0"/>
        </w:rPr>
        <w:tab/>
        <w:t>to all persons on community land.</w:t>
      </w:r>
    </w:p>
    <w:p w:rsidR="007414A8" w:rsidRDefault="007B0233">
      <w:pPr>
        <w:pStyle w:val="Heading2"/>
      </w:pPr>
      <w:bookmarkStart w:id="11" w:name="_Toc72312996"/>
      <w:r>
        <w:rPr>
          <w:rStyle w:val="CharPartNo"/>
        </w:rPr>
        <w:lastRenderedPageBreak/>
        <w:t>Part B</w:t>
      </w:r>
      <w:r>
        <w:rPr>
          <w:rStyle w:val="CharDivNo"/>
        </w:rPr>
        <w:t> </w:t>
      </w:r>
      <w:r>
        <w:t>—</w:t>
      </w:r>
      <w:r>
        <w:rPr>
          <w:rStyle w:val="CharDivText"/>
        </w:rPr>
        <w:t> </w:t>
      </w:r>
      <w:r>
        <w:rPr>
          <w:rStyle w:val="CharPartText"/>
        </w:rPr>
        <w:t>Land</w:t>
      </w:r>
      <w:bookmarkEnd w:id="11"/>
      <w:r>
        <w:rPr>
          <w:rStyle w:val="CharPartText"/>
        </w:rPr>
        <w:t xml:space="preserve"> </w:t>
      </w:r>
    </w:p>
    <w:p w:rsidR="007414A8" w:rsidRDefault="007B0233">
      <w:pPr>
        <w:pStyle w:val="Heading5"/>
        <w:rPr>
          <w:snapToGrid w:val="0"/>
        </w:rPr>
      </w:pPr>
      <w:bookmarkStart w:id="12" w:name="_Toc412274824"/>
      <w:bookmarkStart w:id="13" w:name="_Toc434913993"/>
      <w:bookmarkStart w:id="14" w:name="_Toc72312997"/>
      <w:r>
        <w:rPr>
          <w:rStyle w:val="CharSectno"/>
        </w:rPr>
        <w:t>4</w:t>
      </w:r>
      <w:r>
        <w:rPr>
          <w:snapToGrid w:val="0"/>
        </w:rPr>
        <w:t>.</w:t>
      </w:r>
      <w:bookmarkEnd w:id="12"/>
      <w:r>
        <w:rPr>
          <w:snapToGrid w:val="0"/>
        </w:rPr>
        <w:tab/>
        <w:t>Permission required to enter and remain on community land</w:t>
      </w:r>
      <w:bookmarkEnd w:id="13"/>
      <w:bookmarkEnd w:id="14"/>
    </w:p>
    <w:p w:rsidR="007414A8" w:rsidRDefault="007B0233">
      <w:pPr>
        <w:pStyle w:val="Subsection"/>
        <w:rPr>
          <w:snapToGrid w:val="0"/>
        </w:rPr>
      </w:pPr>
      <w:r>
        <w:rPr>
          <w:snapToGrid w:val="0"/>
        </w:rPr>
        <w:tab/>
        <w:t>(1)</w:t>
      </w:r>
      <w:r>
        <w:rPr>
          <w:snapToGrid w:val="0"/>
        </w:rPr>
        <w:tab/>
        <w:t>Except as provided in any Act or Regulation to the contrary, no person other than a member of the community shall come onto community land or remain on community land without the prior permission of the Council which may, in its discretion, grant permission subject to such terms and conditions and restrictions as it sees fit, or refuse permission.</w:t>
      </w:r>
    </w:p>
    <w:p w:rsidR="007414A8" w:rsidRDefault="007B0233">
      <w:pPr>
        <w:pStyle w:val="Subsection"/>
        <w:rPr>
          <w:snapToGrid w:val="0"/>
        </w:rPr>
      </w:pPr>
      <w:r>
        <w:rPr>
          <w:snapToGrid w:val="0"/>
        </w:rPr>
        <w:tab/>
        <w:t>(2)</w:t>
      </w:r>
      <w:r>
        <w:rPr>
          <w:snapToGrid w:val="0"/>
        </w:rPr>
        <w:tab/>
        <w:t>The permission referred to in paragraph (1) of this Clause may be given verbally or in writing and may be revoked by the Council at any time.</w:t>
      </w:r>
    </w:p>
    <w:p w:rsidR="007414A8" w:rsidRDefault="007B0233">
      <w:pPr>
        <w:pStyle w:val="Heading5"/>
        <w:rPr>
          <w:snapToGrid w:val="0"/>
        </w:rPr>
      </w:pPr>
      <w:bookmarkStart w:id="15" w:name="_Toc412274825"/>
      <w:bookmarkStart w:id="16" w:name="_Toc434913994"/>
      <w:bookmarkStart w:id="17" w:name="_Toc72312998"/>
      <w:r>
        <w:rPr>
          <w:rStyle w:val="CharSectno"/>
        </w:rPr>
        <w:t>5</w:t>
      </w:r>
      <w:r>
        <w:rPr>
          <w:snapToGrid w:val="0"/>
        </w:rPr>
        <w:t>.</w:t>
      </w:r>
      <w:bookmarkEnd w:id="15"/>
      <w:r>
        <w:rPr>
          <w:snapToGrid w:val="0"/>
        </w:rPr>
        <w:tab/>
        <w:t>Being on land contrary to any permission an offence</w:t>
      </w:r>
      <w:bookmarkEnd w:id="16"/>
      <w:bookmarkEnd w:id="17"/>
    </w:p>
    <w:p w:rsidR="007414A8" w:rsidRDefault="007B0233">
      <w:pPr>
        <w:pStyle w:val="Subsection"/>
        <w:rPr>
          <w:snapToGrid w:val="0"/>
        </w:rPr>
      </w:pPr>
      <w:r>
        <w:rPr>
          <w:snapToGrid w:val="0"/>
        </w:rPr>
        <w:tab/>
      </w:r>
      <w:r>
        <w:rPr>
          <w:snapToGrid w:val="0"/>
        </w:rPr>
        <w:tab/>
        <w:t>Except as provided in any Act or Regulation to the contrary any person who comes onto community land without permission of the Council or who, having been given permission on terms and conditions to come onto community land, breaks a term or condition of that permission commits an offence.</w:t>
      </w:r>
    </w:p>
    <w:p w:rsidR="007414A8" w:rsidRDefault="007B0233">
      <w:pPr>
        <w:pStyle w:val="Heading5"/>
        <w:rPr>
          <w:snapToGrid w:val="0"/>
        </w:rPr>
      </w:pPr>
      <w:bookmarkStart w:id="18" w:name="_Toc412274826"/>
      <w:bookmarkStart w:id="19" w:name="_Toc434913995"/>
      <w:bookmarkStart w:id="20" w:name="_Toc72312999"/>
      <w:r>
        <w:rPr>
          <w:rStyle w:val="CharSectno"/>
        </w:rPr>
        <w:t>6</w:t>
      </w:r>
      <w:r>
        <w:rPr>
          <w:snapToGrid w:val="0"/>
        </w:rPr>
        <w:t>.</w:t>
      </w:r>
      <w:bookmarkEnd w:id="18"/>
      <w:r>
        <w:rPr>
          <w:snapToGrid w:val="0"/>
        </w:rPr>
        <w:tab/>
        <w:t>Restriction of entry to areas</w:t>
      </w:r>
      <w:bookmarkEnd w:id="19"/>
      <w:bookmarkEnd w:id="20"/>
    </w:p>
    <w:p w:rsidR="007414A8" w:rsidRDefault="007B0233">
      <w:pPr>
        <w:pStyle w:val="Subsection"/>
        <w:rPr>
          <w:snapToGrid w:val="0"/>
        </w:rPr>
      </w:pPr>
      <w:r>
        <w:rPr>
          <w:snapToGrid w:val="0"/>
        </w:rPr>
        <w:tab/>
        <w:t>(1)</w:t>
      </w:r>
      <w:r>
        <w:rPr>
          <w:snapToGrid w:val="0"/>
        </w:rPr>
        <w:tab/>
        <w:t>Subject to the provision of any Act or Regulation to the contrary — </w:t>
      </w:r>
    </w:p>
    <w:p w:rsidR="007414A8" w:rsidRDefault="007B0233">
      <w:pPr>
        <w:pStyle w:val="Indenta"/>
        <w:rPr>
          <w:snapToGrid w:val="0"/>
        </w:rPr>
      </w:pPr>
      <w:r>
        <w:rPr>
          <w:snapToGrid w:val="0"/>
        </w:rPr>
        <w:tab/>
        <w:t>(a)</w:t>
      </w:r>
      <w:r>
        <w:rPr>
          <w:snapToGrid w:val="0"/>
        </w:rPr>
        <w:tab/>
        <w:t>The Council may place signs on community land for the purpose of prohibiting entry to the part of the land on which the sign is placed or to such part of the community land indicated by the inscription on the sign.</w:t>
      </w:r>
    </w:p>
    <w:p w:rsidR="007414A8" w:rsidRDefault="007B0233">
      <w:pPr>
        <w:pStyle w:val="Indenta"/>
        <w:rPr>
          <w:snapToGrid w:val="0"/>
        </w:rPr>
      </w:pPr>
      <w:r>
        <w:rPr>
          <w:snapToGrid w:val="0"/>
        </w:rPr>
        <w:tab/>
        <w:t>(b)</w:t>
      </w:r>
      <w:r>
        <w:rPr>
          <w:snapToGrid w:val="0"/>
        </w:rPr>
        <w:tab/>
        <w:t>An inscription on such a sign operates and has effect according to its tenor and any person who fails to obey the directions on the inscription on such sign commits an offence.</w:t>
      </w:r>
    </w:p>
    <w:p w:rsidR="007414A8" w:rsidRDefault="007B0233">
      <w:pPr>
        <w:pStyle w:val="Heading5"/>
        <w:rPr>
          <w:snapToGrid w:val="0"/>
        </w:rPr>
      </w:pPr>
      <w:bookmarkStart w:id="21" w:name="_Toc412274827"/>
      <w:bookmarkStart w:id="22" w:name="_Toc434913996"/>
      <w:bookmarkStart w:id="23" w:name="_Toc72313000"/>
      <w:r>
        <w:rPr>
          <w:rStyle w:val="CharSectno"/>
        </w:rPr>
        <w:lastRenderedPageBreak/>
        <w:t>7</w:t>
      </w:r>
      <w:r>
        <w:rPr>
          <w:snapToGrid w:val="0"/>
        </w:rPr>
        <w:t>.</w:t>
      </w:r>
      <w:bookmarkEnd w:id="21"/>
      <w:r>
        <w:rPr>
          <w:snapToGrid w:val="0"/>
        </w:rPr>
        <w:tab/>
        <w:t>Occupier may direct person to leave</w:t>
      </w:r>
      <w:bookmarkEnd w:id="22"/>
      <w:bookmarkEnd w:id="23"/>
    </w:p>
    <w:p w:rsidR="007414A8" w:rsidRDefault="007B0233">
      <w:pPr>
        <w:pStyle w:val="Subsection"/>
        <w:rPr>
          <w:snapToGrid w:val="0"/>
        </w:rPr>
      </w:pPr>
      <w:r>
        <w:rPr>
          <w:snapToGrid w:val="0"/>
        </w:rPr>
        <w:tab/>
      </w:r>
      <w:r>
        <w:rPr>
          <w:snapToGrid w:val="0"/>
        </w:rPr>
        <w:tab/>
        <w:t>Any person who, being in the home occupied by another and upon being directed by the occupier to leave refuses so to leave commits an offence against these by</w:t>
      </w:r>
      <w:r>
        <w:rPr>
          <w:snapToGrid w:val="0"/>
        </w:rPr>
        <w:noBreakHyphen/>
        <w:t>laws.</w:t>
      </w:r>
    </w:p>
    <w:p w:rsidR="007414A8" w:rsidRDefault="007B0233">
      <w:pPr>
        <w:pStyle w:val="Heading2"/>
      </w:pPr>
      <w:bookmarkStart w:id="24" w:name="_Toc72313001"/>
      <w:r>
        <w:rPr>
          <w:rStyle w:val="CharPartNo"/>
        </w:rPr>
        <w:lastRenderedPageBreak/>
        <w:t>Part C</w:t>
      </w:r>
      <w:r>
        <w:rPr>
          <w:rStyle w:val="CharDivNo"/>
        </w:rPr>
        <w:t> </w:t>
      </w:r>
      <w:r>
        <w:t>—</w:t>
      </w:r>
      <w:r>
        <w:rPr>
          <w:rStyle w:val="CharDivText"/>
        </w:rPr>
        <w:t> </w:t>
      </w:r>
      <w:r>
        <w:rPr>
          <w:rStyle w:val="CharPartText"/>
        </w:rPr>
        <w:t>Traffic</w:t>
      </w:r>
      <w:bookmarkEnd w:id="24"/>
      <w:r>
        <w:rPr>
          <w:rStyle w:val="CharPartText"/>
        </w:rPr>
        <w:t xml:space="preserve"> </w:t>
      </w:r>
    </w:p>
    <w:p w:rsidR="007414A8" w:rsidRDefault="007B0233">
      <w:pPr>
        <w:pStyle w:val="Heading5"/>
        <w:rPr>
          <w:snapToGrid w:val="0"/>
        </w:rPr>
      </w:pPr>
      <w:bookmarkStart w:id="25" w:name="_Toc412274828"/>
      <w:bookmarkStart w:id="26" w:name="_Toc434913997"/>
      <w:bookmarkStart w:id="27" w:name="_Toc72313002"/>
      <w:r>
        <w:rPr>
          <w:rStyle w:val="CharSectno"/>
        </w:rPr>
        <w:t>8</w:t>
      </w:r>
      <w:r>
        <w:rPr>
          <w:snapToGrid w:val="0"/>
        </w:rPr>
        <w:t>.</w:t>
      </w:r>
      <w:bookmarkEnd w:id="25"/>
      <w:r>
        <w:rPr>
          <w:snapToGrid w:val="0"/>
        </w:rPr>
        <w:tab/>
        <w:t>Control of traffic</w:t>
      </w:r>
      <w:bookmarkEnd w:id="26"/>
      <w:bookmarkEnd w:id="27"/>
    </w:p>
    <w:p w:rsidR="007414A8" w:rsidRDefault="007B0233">
      <w:pPr>
        <w:pStyle w:val="Subsection"/>
        <w:rPr>
          <w:snapToGrid w:val="0"/>
        </w:rPr>
      </w:pPr>
      <w:r>
        <w:rPr>
          <w:snapToGrid w:val="0"/>
        </w:rPr>
        <w:tab/>
        <w:t>(1)</w:t>
      </w:r>
      <w:r>
        <w:rPr>
          <w:snapToGrid w:val="0"/>
        </w:rPr>
        <w:tab/>
        <w:t>The Council may place signs called “Traffic Signs” on community land for the purpose of prohibiting, regulating, guiding or directing vehicle traffic. Provided that no prohibition, regulation, guidance, or direction shall be contrary to any statutory provision as defined in section 13 of the Act.</w:t>
      </w:r>
    </w:p>
    <w:p w:rsidR="007414A8" w:rsidRDefault="007B0233">
      <w:pPr>
        <w:pStyle w:val="Subsection"/>
        <w:rPr>
          <w:snapToGrid w:val="0"/>
        </w:rPr>
      </w:pPr>
      <w:r>
        <w:rPr>
          <w:snapToGrid w:val="0"/>
        </w:rPr>
        <w:tab/>
        <w:t>(2)</w:t>
      </w:r>
      <w:r>
        <w:rPr>
          <w:snapToGrid w:val="0"/>
        </w:rPr>
        <w:tab/>
        <w:t>An inscription on a traffic sign operates and has effect according to its tenor and any person who fails to obey the directions on the inscription on such sign commits an offence.</w:t>
      </w:r>
    </w:p>
    <w:p w:rsidR="007414A8" w:rsidRDefault="007B0233">
      <w:pPr>
        <w:pStyle w:val="Subsection"/>
        <w:rPr>
          <w:snapToGrid w:val="0"/>
        </w:rPr>
      </w:pPr>
      <w:r>
        <w:rPr>
          <w:snapToGrid w:val="0"/>
        </w:rPr>
        <w:tab/>
        <w:t>(3)</w:t>
      </w:r>
      <w:r>
        <w:rPr>
          <w:snapToGrid w:val="0"/>
        </w:rPr>
        <w:tab/>
        <w:t>No person shall drive a vehicle on community land in a careless or dangerous manner.</w:t>
      </w:r>
    </w:p>
    <w:p w:rsidR="007414A8" w:rsidRDefault="007B0233">
      <w:pPr>
        <w:pStyle w:val="Heading2"/>
      </w:pPr>
      <w:bookmarkStart w:id="28" w:name="_Toc72313003"/>
      <w:r>
        <w:rPr>
          <w:rStyle w:val="CharPartNo"/>
        </w:rPr>
        <w:lastRenderedPageBreak/>
        <w:t>Part D</w:t>
      </w:r>
      <w:r>
        <w:rPr>
          <w:rStyle w:val="CharDivNo"/>
        </w:rPr>
        <w:t> </w:t>
      </w:r>
      <w:r>
        <w:t>—</w:t>
      </w:r>
      <w:r>
        <w:rPr>
          <w:rStyle w:val="CharDivText"/>
        </w:rPr>
        <w:t> </w:t>
      </w:r>
      <w:r>
        <w:rPr>
          <w:rStyle w:val="CharPartText"/>
        </w:rPr>
        <w:t>The regulation of other matters</w:t>
      </w:r>
      <w:bookmarkEnd w:id="28"/>
      <w:r>
        <w:rPr>
          <w:rStyle w:val="CharPartText"/>
        </w:rPr>
        <w:t xml:space="preserve"> </w:t>
      </w:r>
    </w:p>
    <w:p w:rsidR="007414A8" w:rsidRDefault="007B0233">
      <w:pPr>
        <w:pStyle w:val="Heading5"/>
        <w:rPr>
          <w:snapToGrid w:val="0"/>
        </w:rPr>
      </w:pPr>
      <w:bookmarkStart w:id="29" w:name="_Toc412274829"/>
      <w:bookmarkStart w:id="30" w:name="_Toc434913998"/>
      <w:bookmarkStart w:id="31" w:name="_Toc72313004"/>
      <w:r>
        <w:rPr>
          <w:rStyle w:val="CharSectno"/>
        </w:rPr>
        <w:t>9</w:t>
      </w:r>
      <w:r>
        <w:rPr>
          <w:snapToGrid w:val="0"/>
        </w:rPr>
        <w:t>.</w:t>
      </w:r>
      <w:bookmarkEnd w:id="29"/>
      <w:r>
        <w:rPr>
          <w:snapToGrid w:val="0"/>
        </w:rPr>
        <w:tab/>
        <w:t>Malicious damage</w:t>
      </w:r>
      <w:bookmarkEnd w:id="30"/>
      <w:bookmarkEnd w:id="31"/>
    </w:p>
    <w:p w:rsidR="007414A8" w:rsidRDefault="007B0233">
      <w:pPr>
        <w:pStyle w:val="Subsection"/>
        <w:rPr>
          <w:snapToGrid w:val="0"/>
        </w:rPr>
      </w:pPr>
      <w:r>
        <w:rPr>
          <w:snapToGrid w:val="0"/>
        </w:rPr>
        <w:tab/>
      </w:r>
      <w:r>
        <w:rPr>
          <w:snapToGrid w:val="0"/>
        </w:rPr>
        <w:tab/>
        <w:t>No person shall maliciously damage any planted tree, bush, flower, lawn, building, structure, vehicle or other thing.</w:t>
      </w:r>
    </w:p>
    <w:p w:rsidR="007414A8" w:rsidRDefault="007B0233">
      <w:pPr>
        <w:pStyle w:val="Heading5"/>
        <w:rPr>
          <w:snapToGrid w:val="0"/>
        </w:rPr>
      </w:pPr>
      <w:bookmarkStart w:id="32" w:name="_Toc412274830"/>
      <w:bookmarkStart w:id="33" w:name="_Toc434913999"/>
      <w:bookmarkStart w:id="34" w:name="_Toc72313005"/>
      <w:r>
        <w:rPr>
          <w:rStyle w:val="CharSectno"/>
        </w:rPr>
        <w:t>10</w:t>
      </w:r>
      <w:r>
        <w:rPr>
          <w:snapToGrid w:val="0"/>
        </w:rPr>
        <w:t>.</w:t>
      </w:r>
      <w:bookmarkEnd w:id="32"/>
      <w:r>
        <w:rPr>
          <w:snapToGrid w:val="0"/>
        </w:rPr>
        <w:tab/>
        <w:t>Litter</w:t>
      </w:r>
      <w:bookmarkEnd w:id="33"/>
      <w:bookmarkEnd w:id="34"/>
    </w:p>
    <w:p w:rsidR="007414A8" w:rsidRDefault="007B0233">
      <w:pPr>
        <w:pStyle w:val="Subsection"/>
        <w:rPr>
          <w:snapToGrid w:val="0"/>
        </w:rPr>
      </w:pPr>
      <w:r>
        <w:rPr>
          <w:snapToGrid w:val="0"/>
        </w:rPr>
        <w:tab/>
      </w:r>
      <w:r>
        <w:rPr>
          <w:snapToGrid w:val="0"/>
        </w:rPr>
        <w:tab/>
        <w:t>No person shall, except in rubbish bins or areas set aside by the Council for leaving rubbish, leave rubbish or litter on community land.</w:t>
      </w:r>
    </w:p>
    <w:p w:rsidR="007414A8" w:rsidRDefault="007B0233">
      <w:pPr>
        <w:pStyle w:val="Heading5"/>
        <w:rPr>
          <w:snapToGrid w:val="0"/>
        </w:rPr>
      </w:pPr>
      <w:bookmarkStart w:id="35" w:name="_Toc412274831"/>
      <w:bookmarkStart w:id="36" w:name="_Toc434914000"/>
      <w:bookmarkStart w:id="37" w:name="_Toc72313006"/>
      <w:r>
        <w:rPr>
          <w:rStyle w:val="CharSectno"/>
        </w:rPr>
        <w:t>11</w:t>
      </w:r>
      <w:r>
        <w:rPr>
          <w:snapToGrid w:val="0"/>
        </w:rPr>
        <w:t>.</w:t>
      </w:r>
      <w:bookmarkEnd w:id="35"/>
      <w:r>
        <w:rPr>
          <w:snapToGrid w:val="0"/>
        </w:rPr>
        <w:tab/>
        <w:t>Offensive behaviour</w:t>
      </w:r>
      <w:bookmarkEnd w:id="36"/>
      <w:bookmarkEnd w:id="37"/>
    </w:p>
    <w:p w:rsidR="007414A8" w:rsidRDefault="007B0233">
      <w:pPr>
        <w:pStyle w:val="Subsection"/>
        <w:rPr>
          <w:snapToGrid w:val="0"/>
        </w:rPr>
      </w:pPr>
      <w:r>
        <w:rPr>
          <w:snapToGrid w:val="0"/>
        </w:rPr>
        <w:tab/>
      </w:r>
      <w:r>
        <w:rPr>
          <w:snapToGrid w:val="0"/>
        </w:rPr>
        <w:tab/>
        <w:t>No person shall cause a disturbance or annoyance to other persons by using abusive language or fighting or by any other offensive or disorderly behaviour.</w:t>
      </w:r>
    </w:p>
    <w:p w:rsidR="007414A8" w:rsidRDefault="007B0233">
      <w:pPr>
        <w:pStyle w:val="Heading5"/>
        <w:rPr>
          <w:snapToGrid w:val="0"/>
        </w:rPr>
      </w:pPr>
      <w:bookmarkStart w:id="38" w:name="_Toc412274832"/>
      <w:bookmarkStart w:id="39" w:name="_Toc434914001"/>
      <w:bookmarkStart w:id="40" w:name="_Toc72313007"/>
      <w:r>
        <w:rPr>
          <w:rStyle w:val="CharSectno"/>
        </w:rPr>
        <w:t>12</w:t>
      </w:r>
      <w:r>
        <w:rPr>
          <w:snapToGrid w:val="0"/>
        </w:rPr>
        <w:t>.</w:t>
      </w:r>
      <w:bookmarkEnd w:id="38"/>
      <w:r>
        <w:rPr>
          <w:snapToGrid w:val="0"/>
        </w:rPr>
        <w:tab/>
        <w:t>Disruption of meetings</w:t>
      </w:r>
      <w:bookmarkEnd w:id="39"/>
      <w:bookmarkEnd w:id="40"/>
    </w:p>
    <w:p w:rsidR="007414A8" w:rsidRDefault="007B0233">
      <w:pPr>
        <w:pStyle w:val="Subsection"/>
        <w:rPr>
          <w:snapToGrid w:val="0"/>
        </w:rPr>
      </w:pPr>
      <w:r>
        <w:rPr>
          <w:snapToGrid w:val="0"/>
        </w:rPr>
        <w:tab/>
      </w:r>
      <w:r>
        <w:rPr>
          <w:snapToGrid w:val="0"/>
        </w:rPr>
        <w:tab/>
        <w:t>No person shall interrupt any meeting of the Council or Community or any customary meeting by noise or by any other disorderly or offensive behaviour.</w:t>
      </w:r>
    </w:p>
    <w:p w:rsidR="007414A8" w:rsidRDefault="007B0233">
      <w:pPr>
        <w:pStyle w:val="Heading5"/>
        <w:rPr>
          <w:snapToGrid w:val="0"/>
        </w:rPr>
      </w:pPr>
      <w:bookmarkStart w:id="41" w:name="_Toc412274833"/>
      <w:bookmarkStart w:id="42" w:name="_Toc434914002"/>
      <w:bookmarkStart w:id="43" w:name="_Toc72313008"/>
      <w:r>
        <w:rPr>
          <w:rStyle w:val="CharSectno"/>
        </w:rPr>
        <w:t>13</w:t>
      </w:r>
      <w:r>
        <w:rPr>
          <w:snapToGrid w:val="0"/>
        </w:rPr>
        <w:t>.</w:t>
      </w:r>
      <w:bookmarkEnd w:id="41"/>
      <w:r>
        <w:rPr>
          <w:snapToGrid w:val="0"/>
        </w:rPr>
        <w:tab/>
        <w:t>Restriction on alcohol</w:t>
      </w:r>
      <w:bookmarkEnd w:id="42"/>
      <w:bookmarkEnd w:id="43"/>
    </w:p>
    <w:p w:rsidR="007414A8" w:rsidRDefault="007B0233">
      <w:pPr>
        <w:pStyle w:val="Subsection"/>
        <w:rPr>
          <w:snapToGrid w:val="0"/>
        </w:rPr>
      </w:pPr>
      <w:r>
        <w:rPr>
          <w:snapToGrid w:val="0"/>
        </w:rPr>
        <w:tab/>
        <w:t>(1)</w:t>
      </w:r>
      <w:r>
        <w:rPr>
          <w:snapToGrid w:val="0"/>
        </w:rPr>
        <w:tab/>
        <w:t>No person shall bring alcohol onto community land without permission of the Council.</w:t>
      </w:r>
    </w:p>
    <w:p w:rsidR="007414A8" w:rsidRDefault="007B0233">
      <w:pPr>
        <w:pStyle w:val="Subsection"/>
        <w:rPr>
          <w:snapToGrid w:val="0"/>
        </w:rPr>
      </w:pPr>
      <w:r>
        <w:rPr>
          <w:snapToGrid w:val="0"/>
        </w:rPr>
        <w:tab/>
        <w:t>(2)</w:t>
      </w:r>
      <w:r>
        <w:rPr>
          <w:snapToGrid w:val="0"/>
        </w:rPr>
        <w:tab/>
        <w:t>The Council may, in its discretion and subject to such terms, conditions and restrictions as it sees fit, permit any person to bring, possess, use or supply alcohol on community land.</w:t>
      </w:r>
    </w:p>
    <w:p w:rsidR="007414A8" w:rsidRDefault="007B0233">
      <w:pPr>
        <w:pStyle w:val="Subsection"/>
        <w:rPr>
          <w:snapToGrid w:val="0"/>
        </w:rPr>
      </w:pPr>
      <w:r>
        <w:rPr>
          <w:snapToGrid w:val="0"/>
        </w:rPr>
        <w:tab/>
        <w:t>(3)</w:t>
      </w:r>
      <w:r>
        <w:rPr>
          <w:snapToGrid w:val="0"/>
        </w:rPr>
        <w:tab/>
        <w:t>In exercising its discretion under paragraph (2) of this Clause, the Council shall have regard to the welfare of the Community as the paramount consideration.</w:t>
      </w:r>
    </w:p>
    <w:p w:rsidR="007414A8" w:rsidRDefault="007B0233">
      <w:pPr>
        <w:pStyle w:val="Subsection"/>
        <w:rPr>
          <w:snapToGrid w:val="0"/>
        </w:rPr>
      </w:pPr>
      <w:r>
        <w:rPr>
          <w:snapToGrid w:val="0"/>
        </w:rPr>
        <w:tab/>
        <w:t>(4)</w:t>
      </w:r>
      <w:r>
        <w:rPr>
          <w:snapToGrid w:val="0"/>
        </w:rPr>
        <w:tab/>
        <w:t>The permission referred to in paragraph (2) of the Clause may be given verbally or in writing and may be revoked by the Council at any time.</w:t>
      </w:r>
    </w:p>
    <w:p w:rsidR="007414A8" w:rsidRDefault="007B0233">
      <w:pPr>
        <w:pStyle w:val="Heading5"/>
        <w:rPr>
          <w:snapToGrid w:val="0"/>
        </w:rPr>
      </w:pPr>
      <w:bookmarkStart w:id="44" w:name="_Toc412274834"/>
      <w:bookmarkStart w:id="45" w:name="_Toc434914003"/>
      <w:bookmarkStart w:id="46" w:name="_Toc72313009"/>
      <w:r>
        <w:rPr>
          <w:rStyle w:val="CharSectno"/>
        </w:rPr>
        <w:lastRenderedPageBreak/>
        <w:t>14</w:t>
      </w:r>
      <w:r>
        <w:rPr>
          <w:snapToGrid w:val="0"/>
        </w:rPr>
        <w:t>.</w:t>
      </w:r>
      <w:bookmarkEnd w:id="44"/>
      <w:r>
        <w:rPr>
          <w:snapToGrid w:val="0"/>
        </w:rPr>
        <w:tab/>
        <w:t>Offences relating to alcohol</w:t>
      </w:r>
      <w:bookmarkEnd w:id="45"/>
      <w:bookmarkEnd w:id="46"/>
    </w:p>
    <w:p w:rsidR="007414A8" w:rsidRDefault="007B0233">
      <w:pPr>
        <w:pStyle w:val="Subsection"/>
        <w:rPr>
          <w:snapToGrid w:val="0"/>
        </w:rPr>
      </w:pPr>
      <w:r>
        <w:rPr>
          <w:snapToGrid w:val="0"/>
        </w:rPr>
        <w:tab/>
      </w:r>
      <w:r>
        <w:rPr>
          <w:snapToGrid w:val="0"/>
        </w:rPr>
        <w:tab/>
        <w:t>Any person who brings, possesses or uses alcohol on community land without the permission of the Council, or who supplies it to others on community land without the permission of the Council, or who, having been given permission in relation thereto subject to terms and conditions breaks such terms or conditions commits an offence.</w:t>
      </w:r>
    </w:p>
    <w:p w:rsidR="007414A8" w:rsidRDefault="007B0233">
      <w:pPr>
        <w:pStyle w:val="Heading5"/>
        <w:rPr>
          <w:snapToGrid w:val="0"/>
        </w:rPr>
      </w:pPr>
      <w:bookmarkStart w:id="47" w:name="_Toc412274835"/>
      <w:bookmarkStart w:id="48" w:name="_Toc434914004"/>
      <w:bookmarkStart w:id="49" w:name="_Toc72313010"/>
      <w:r>
        <w:rPr>
          <w:rStyle w:val="CharSectno"/>
        </w:rPr>
        <w:t>15</w:t>
      </w:r>
      <w:r>
        <w:rPr>
          <w:snapToGrid w:val="0"/>
        </w:rPr>
        <w:t>.</w:t>
      </w:r>
      <w:bookmarkEnd w:id="47"/>
      <w:r>
        <w:rPr>
          <w:snapToGrid w:val="0"/>
        </w:rPr>
        <w:tab/>
        <w:t>Proceedings and apprehension etc. powers</w:t>
      </w:r>
      <w:bookmarkEnd w:id="48"/>
      <w:bookmarkEnd w:id="49"/>
    </w:p>
    <w:p w:rsidR="007414A8" w:rsidRDefault="007B0233">
      <w:pPr>
        <w:pStyle w:val="Subsection"/>
        <w:rPr>
          <w:snapToGrid w:val="0"/>
        </w:rPr>
      </w:pPr>
      <w:r>
        <w:rPr>
          <w:snapToGrid w:val="0"/>
        </w:rPr>
        <w:tab/>
      </w:r>
      <w:r>
        <w:rPr>
          <w:snapToGrid w:val="0"/>
        </w:rPr>
        <w:tab/>
        <w:t>A member of the police force may — </w:t>
      </w:r>
    </w:p>
    <w:p w:rsidR="007414A8" w:rsidRDefault="007B0233">
      <w:pPr>
        <w:pStyle w:val="Indenta"/>
        <w:rPr>
          <w:snapToGrid w:val="0"/>
        </w:rPr>
      </w:pPr>
      <w:r>
        <w:rPr>
          <w:snapToGrid w:val="0"/>
        </w:rPr>
        <w:tab/>
        <w:t>(1)(a)</w:t>
      </w:r>
      <w:r>
        <w:rPr>
          <w:snapToGrid w:val="0"/>
        </w:rPr>
        <w:tab/>
        <w:t>Take proceedings against any person for a breach of these By</w:t>
      </w:r>
      <w:r>
        <w:rPr>
          <w:snapToGrid w:val="0"/>
        </w:rPr>
        <w:noBreakHyphen/>
        <w:t>laws.</w:t>
      </w:r>
    </w:p>
    <w:p w:rsidR="007414A8" w:rsidRDefault="007B0233">
      <w:pPr>
        <w:pStyle w:val="Indenta"/>
        <w:rPr>
          <w:snapToGrid w:val="0"/>
        </w:rPr>
      </w:pPr>
      <w:r>
        <w:rPr>
          <w:snapToGrid w:val="0"/>
        </w:rPr>
        <w:tab/>
        <w:t>(b)</w:t>
      </w:r>
      <w:r>
        <w:rPr>
          <w:snapToGrid w:val="0"/>
        </w:rPr>
        <w:tab/>
        <w:t>Where any person has committed or is committing an offence against these By</w:t>
      </w:r>
      <w:r>
        <w:rPr>
          <w:snapToGrid w:val="0"/>
        </w:rPr>
        <w:noBreakHyphen/>
        <w:t>laws and it appears likely that injury to persons or damage to property will be caused by that person, apprehend and remove that person from community land for a period not longer than 24 hours or until a Court is convened to deal with the person according to law, whichever is the earlier.</w:t>
      </w:r>
    </w:p>
    <w:p w:rsidR="007414A8" w:rsidRDefault="007B0233">
      <w:pPr>
        <w:pStyle w:val="Indenta"/>
        <w:rPr>
          <w:snapToGrid w:val="0"/>
        </w:rPr>
      </w:pPr>
      <w:r>
        <w:rPr>
          <w:snapToGrid w:val="0"/>
        </w:rPr>
        <w:tab/>
        <w:t>(2)</w:t>
      </w:r>
      <w:r>
        <w:rPr>
          <w:snapToGrid w:val="0"/>
        </w:rPr>
        <w:tab/>
        <w:t>Subject to the Child Welfare Act 1947, proceedings for an offence against a By</w:t>
      </w:r>
      <w:r>
        <w:rPr>
          <w:snapToGrid w:val="0"/>
        </w:rPr>
        <w:noBreakHyphen/>
        <w:t xml:space="preserve">law shall be commenced by way of complaint and summons under and in accordance with the Justices Act 1902 and shall be commenced within six months after the offence was committed. </w:t>
      </w:r>
    </w:p>
    <w:p w:rsidR="007414A8" w:rsidRDefault="007B0233">
      <w:pPr>
        <w:pStyle w:val="Heading5"/>
        <w:rPr>
          <w:snapToGrid w:val="0"/>
        </w:rPr>
      </w:pPr>
      <w:bookmarkStart w:id="50" w:name="_Toc412274836"/>
      <w:bookmarkStart w:id="51" w:name="_Toc434914005"/>
      <w:bookmarkStart w:id="52" w:name="_Toc72313011"/>
      <w:r>
        <w:rPr>
          <w:rStyle w:val="CharSectno"/>
        </w:rPr>
        <w:t>16</w:t>
      </w:r>
      <w:r>
        <w:rPr>
          <w:snapToGrid w:val="0"/>
        </w:rPr>
        <w:t>.</w:t>
      </w:r>
      <w:bookmarkEnd w:id="50"/>
      <w:r>
        <w:rPr>
          <w:snapToGrid w:val="0"/>
        </w:rPr>
        <w:tab/>
        <w:t>Penalties</w:t>
      </w:r>
      <w:bookmarkEnd w:id="51"/>
      <w:bookmarkEnd w:id="52"/>
    </w:p>
    <w:p w:rsidR="007414A8" w:rsidRDefault="007B0233">
      <w:pPr>
        <w:pStyle w:val="Subsection"/>
      </w:pPr>
      <w:r>
        <w:tab/>
        <w:t>(1)</w:t>
      </w:r>
      <w:r>
        <w:tab/>
        <w:t>Any person who breaks any of these By</w:t>
      </w:r>
      <w:r>
        <w:noBreakHyphen/>
        <w:t>laws is guilty of an offence and is liable to a fine of not more than $100.</w:t>
      </w:r>
    </w:p>
    <w:p w:rsidR="007414A8" w:rsidRDefault="007B0233">
      <w:pPr>
        <w:pStyle w:val="Subsection"/>
        <w:rPr>
          <w:snapToGrid w:val="0"/>
        </w:rPr>
      </w:pPr>
      <w:r>
        <w:rPr>
          <w:snapToGrid w:val="0"/>
        </w:rPr>
        <w:tab/>
        <w:t>(2)</w:t>
      </w:r>
      <w:r>
        <w:rPr>
          <w:snapToGrid w:val="0"/>
        </w:rPr>
        <w:tab/>
        <w:t xml:space="preserve">In addition to </w:t>
      </w:r>
      <w:r>
        <w:t>any fine imposed</w:t>
      </w:r>
      <w:r>
        <w:rPr>
          <w:snapToGrid w:val="0"/>
        </w:rPr>
        <w:t xml:space="preserve"> under paragraph (1) of this Clause, the Court may order any person convicted of an offence under these By</w:t>
      </w:r>
      <w:r>
        <w:rPr>
          <w:snapToGrid w:val="0"/>
        </w:rPr>
        <w:noBreakHyphen/>
        <w:t xml:space="preserve">laws to pay compensation not greater than two hundred and fifty dollars to the Community or other person where, in the course of committing the offence, the person </w:t>
      </w:r>
      <w:r>
        <w:rPr>
          <w:snapToGrid w:val="0"/>
        </w:rPr>
        <w:lastRenderedPageBreak/>
        <w:t>convicted has caused damage to property of the Community or of that other person.</w:t>
      </w:r>
    </w:p>
    <w:p w:rsidR="007414A8" w:rsidRDefault="007B0233">
      <w:pPr>
        <w:pStyle w:val="Footnotesection"/>
      </w:pPr>
      <w:r>
        <w:tab/>
        <w:t>[By-law 16 amended in Gazette 14 May 2004 p. 1453.]</w:t>
      </w:r>
    </w:p>
    <w:p w:rsidR="007414A8" w:rsidRDefault="007B0233">
      <w:pPr>
        <w:pStyle w:val="Heading5"/>
        <w:rPr>
          <w:snapToGrid w:val="0"/>
        </w:rPr>
      </w:pPr>
      <w:bookmarkStart w:id="53" w:name="_Toc412274837"/>
      <w:bookmarkStart w:id="54" w:name="_Toc434914006"/>
      <w:bookmarkStart w:id="55" w:name="_Toc72313012"/>
      <w:r>
        <w:rPr>
          <w:rStyle w:val="CharSectno"/>
        </w:rPr>
        <w:t>17</w:t>
      </w:r>
      <w:r>
        <w:rPr>
          <w:snapToGrid w:val="0"/>
        </w:rPr>
        <w:t>.</w:t>
      </w:r>
      <w:bookmarkEnd w:id="53"/>
      <w:r>
        <w:rPr>
          <w:snapToGrid w:val="0"/>
        </w:rPr>
        <w:tab/>
        <w:t>Defence of acting under custom</w:t>
      </w:r>
      <w:bookmarkEnd w:id="54"/>
      <w:bookmarkEnd w:id="55"/>
    </w:p>
    <w:p w:rsidR="007414A8" w:rsidRDefault="007B0233">
      <w:pPr>
        <w:pStyle w:val="Subsection"/>
        <w:rPr>
          <w:snapToGrid w:val="0"/>
        </w:rPr>
      </w:pPr>
      <w:r>
        <w:rPr>
          <w:snapToGrid w:val="0"/>
        </w:rPr>
        <w:tab/>
      </w:r>
      <w:r>
        <w:rPr>
          <w:snapToGrid w:val="0"/>
        </w:rPr>
        <w:tab/>
        <w:t>It is a defence to a complaint of an offence against these By</w:t>
      </w:r>
      <w:r>
        <w:rPr>
          <w:snapToGrid w:val="0"/>
        </w:rPr>
        <w:noBreakHyphen/>
        <w:t>laws to show that the defendant was acting under and excused by any custom of the Community.</w:t>
      </w:r>
    </w:p>
    <w:p w:rsidR="007414A8" w:rsidRDefault="007414A8">
      <w:pPr>
        <w:rPr>
          <w:rStyle w:val="CharDivText"/>
        </w:rPr>
        <w:sectPr w:rsidR="007414A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7414A8" w:rsidRDefault="007B0233">
      <w:pPr>
        <w:pStyle w:val="nHeading2"/>
      </w:pPr>
      <w:bookmarkStart w:id="56" w:name="_Toc72313013"/>
      <w:r>
        <w:lastRenderedPageBreak/>
        <w:t>Notes</w:t>
      </w:r>
      <w:bookmarkEnd w:id="56"/>
    </w:p>
    <w:p w:rsidR="007414A8" w:rsidRDefault="007B0233">
      <w:pPr>
        <w:pStyle w:val="nSubsection"/>
        <w:rPr>
          <w:snapToGrid w:val="0"/>
        </w:rPr>
      </w:pPr>
      <w:r>
        <w:rPr>
          <w:snapToGrid w:val="0"/>
          <w:vertAlign w:val="superscript"/>
        </w:rPr>
        <w:t>1</w:t>
      </w:r>
      <w:r>
        <w:rPr>
          <w:snapToGrid w:val="0"/>
        </w:rPr>
        <w:tab/>
        <w:t xml:space="preserve">This is a compilation of the </w:t>
      </w:r>
      <w:r>
        <w:rPr>
          <w:i/>
          <w:noProof/>
          <w:snapToGrid w:val="0"/>
        </w:rPr>
        <w:t>Bidyadanga Aboriginal Community La Grange Incorporated</w:t>
      </w:r>
      <w:r>
        <w:rPr>
          <w:snapToGrid w:val="0"/>
        </w:rPr>
        <w:t xml:space="preserve"> </w:t>
      </w:r>
      <w:r>
        <w:rPr>
          <w:i/>
          <w:snapToGrid w:val="0"/>
        </w:rPr>
        <w:t xml:space="preserve">By-laws </w:t>
      </w:r>
      <w:r>
        <w:rPr>
          <w:snapToGrid w:val="0"/>
        </w:rPr>
        <w:t xml:space="preserve">and includes the amendments made by the other written laws referred to in the following table.  </w:t>
      </w:r>
    </w:p>
    <w:p w:rsidR="007414A8" w:rsidRDefault="007B0233">
      <w:pPr>
        <w:pStyle w:val="nHeading3"/>
        <w:rPr>
          <w:snapToGrid w:val="0"/>
        </w:rPr>
      </w:pPr>
      <w:bookmarkStart w:id="57" w:name="_Toc72313014"/>
      <w:r>
        <w:rPr>
          <w:snapToGrid w:val="0"/>
        </w:rPr>
        <w:t>Compilation table</w:t>
      </w:r>
      <w:bookmarkEnd w:id="5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7414A8">
        <w:trPr>
          <w:tblHeader/>
        </w:trPr>
        <w:tc>
          <w:tcPr>
            <w:tcW w:w="3119" w:type="dxa"/>
            <w:tcBorders>
              <w:top w:val="single" w:sz="4" w:space="0" w:color="auto"/>
              <w:bottom w:val="single" w:sz="4" w:space="0" w:color="auto"/>
            </w:tcBorders>
          </w:tcPr>
          <w:p w:rsidR="007414A8" w:rsidRDefault="007B0233">
            <w:pPr>
              <w:pStyle w:val="nTable"/>
              <w:spacing w:after="40"/>
              <w:rPr>
                <w:b/>
                <w:sz w:val="19"/>
              </w:rPr>
            </w:pPr>
            <w:r>
              <w:rPr>
                <w:b/>
                <w:sz w:val="19"/>
              </w:rPr>
              <w:t>Citation</w:t>
            </w:r>
          </w:p>
        </w:tc>
        <w:tc>
          <w:tcPr>
            <w:tcW w:w="1276" w:type="dxa"/>
            <w:tcBorders>
              <w:top w:val="single" w:sz="4" w:space="0" w:color="auto"/>
              <w:bottom w:val="single" w:sz="4" w:space="0" w:color="auto"/>
            </w:tcBorders>
          </w:tcPr>
          <w:p w:rsidR="007414A8" w:rsidRDefault="007B0233">
            <w:pPr>
              <w:pStyle w:val="nTable"/>
              <w:spacing w:after="40"/>
              <w:rPr>
                <w:b/>
                <w:sz w:val="19"/>
              </w:rPr>
            </w:pPr>
            <w:r>
              <w:rPr>
                <w:b/>
                <w:sz w:val="19"/>
              </w:rPr>
              <w:t>Gazettal</w:t>
            </w:r>
          </w:p>
        </w:tc>
        <w:tc>
          <w:tcPr>
            <w:tcW w:w="2693" w:type="dxa"/>
            <w:tcBorders>
              <w:top w:val="single" w:sz="4" w:space="0" w:color="auto"/>
              <w:bottom w:val="single" w:sz="4" w:space="0" w:color="auto"/>
            </w:tcBorders>
          </w:tcPr>
          <w:p w:rsidR="007414A8" w:rsidRDefault="007B0233">
            <w:pPr>
              <w:pStyle w:val="nTable"/>
              <w:spacing w:after="40"/>
              <w:rPr>
                <w:b/>
                <w:sz w:val="19"/>
              </w:rPr>
            </w:pPr>
            <w:r>
              <w:rPr>
                <w:b/>
                <w:sz w:val="19"/>
              </w:rPr>
              <w:t>Commencement</w:t>
            </w:r>
          </w:p>
        </w:tc>
      </w:tr>
      <w:tr w:rsidR="007414A8">
        <w:tc>
          <w:tcPr>
            <w:tcW w:w="3119" w:type="dxa"/>
          </w:tcPr>
          <w:p w:rsidR="007414A8" w:rsidRDefault="007B0233">
            <w:pPr>
              <w:pStyle w:val="nTable"/>
              <w:spacing w:after="40"/>
              <w:rPr>
                <w:sz w:val="19"/>
              </w:rPr>
            </w:pPr>
            <w:r>
              <w:rPr>
                <w:i/>
                <w:sz w:val="19"/>
              </w:rPr>
              <w:t>Bidyadanga Aboriginal Community La Grange Incorporated By</w:t>
            </w:r>
            <w:r>
              <w:rPr>
                <w:i/>
                <w:sz w:val="19"/>
              </w:rPr>
              <w:noBreakHyphen/>
              <w:t>laws</w:t>
            </w:r>
          </w:p>
        </w:tc>
        <w:tc>
          <w:tcPr>
            <w:tcW w:w="1276" w:type="dxa"/>
          </w:tcPr>
          <w:p w:rsidR="007414A8" w:rsidRDefault="007B0233">
            <w:pPr>
              <w:pStyle w:val="nTable"/>
              <w:spacing w:after="40"/>
              <w:rPr>
                <w:sz w:val="19"/>
              </w:rPr>
            </w:pPr>
            <w:r>
              <w:rPr>
                <w:sz w:val="19"/>
              </w:rPr>
              <w:t>15 Feb 1980 p. 461</w:t>
            </w:r>
            <w:r>
              <w:rPr>
                <w:sz w:val="19"/>
              </w:rPr>
              <w:noBreakHyphen/>
              <w:t>3</w:t>
            </w:r>
          </w:p>
        </w:tc>
        <w:tc>
          <w:tcPr>
            <w:tcW w:w="2693" w:type="dxa"/>
          </w:tcPr>
          <w:p w:rsidR="007414A8" w:rsidRDefault="007B0233">
            <w:pPr>
              <w:pStyle w:val="nTable"/>
              <w:spacing w:after="40"/>
              <w:rPr>
                <w:sz w:val="19"/>
              </w:rPr>
            </w:pPr>
            <w:r>
              <w:rPr>
                <w:sz w:val="19"/>
              </w:rPr>
              <w:t>15 Feb 1980</w:t>
            </w:r>
          </w:p>
        </w:tc>
      </w:tr>
      <w:tr w:rsidR="007414A8">
        <w:tc>
          <w:tcPr>
            <w:tcW w:w="3119" w:type="dxa"/>
            <w:tcBorders>
              <w:bottom w:val="single" w:sz="4" w:space="0" w:color="auto"/>
            </w:tcBorders>
          </w:tcPr>
          <w:p w:rsidR="007414A8" w:rsidRDefault="007B0233">
            <w:pPr>
              <w:pStyle w:val="nTable"/>
              <w:spacing w:after="40"/>
              <w:rPr>
                <w:i/>
                <w:sz w:val="19"/>
              </w:rPr>
            </w:pPr>
            <w:r>
              <w:rPr>
                <w:i/>
                <w:sz w:val="19"/>
              </w:rPr>
              <w:t>Sentencing Legislation (Short Sentences </w:t>
            </w:r>
            <w:r>
              <w:rPr>
                <w:i/>
                <w:sz w:val="19"/>
              </w:rPr>
              <w:noBreakHyphen/>
              <w:t> Aboriginal Community By</w:t>
            </w:r>
            <w:r>
              <w:rPr>
                <w:i/>
                <w:sz w:val="19"/>
              </w:rPr>
              <w:noBreakHyphen/>
              <w:t xml:space="preserve">Laws) Amendment Regulations 2004 </w:t>
            </w:r>
            <w:r>
              <w:rPr>
                <w:sz w:val="19"/>
              </w:rPr>
              <w:t>r. 6</w:t>
            </w:r>
          </w:p>
        </w:tc>
        <w:tc>
          <w:tcPr>
            <w:tcW w:w="1276" w:type="dxa"/>
            <w:tcBorders>
              <w:bottom w:val="single" w:sz="4" w:space="0" w:color="auto"/>
            </w:tcBorders>
          </w:tcPr>
          <w:p w:rsidR="007414A8" w:rsidRDefault="007B0233">
            <w:pPr>
              <w:pStyle w:val="nTable"/>
              <w:spacing w:after="40"/>
              <w:rPr>
                <w:sz w:val="19"/>
              </w:rPr>
            </w:pPr>
            <w:r>
              <w:rPr>
                <w:sz w:val="19"/>
              </w:rPr>
              <w:t>14 May 2004 p. 1451-8</w:t>
            </w:r>
          </w:p>
        </w:tc>
        <w:tc>
          <w:tcPr>
            <w:tcW w:w="2693" w:type="dxa"/>
            <w:tcBorders>
              <w:bottom w:val="single" w:sz="4" w:space="0" w:color="auto"/>
            </w:tcBorders>
          </w:tcPr>
          <w:p w:rsidR="007414A8" w:rsidRDefault="007B0233">
            <w:pPr>
              <w:pStyle w:val="nTable"/>
              <w:spacing w:after="40"/>
              <w:rPr>
                <w:sz w:val="19"/>
              </w:rPr>
            </w:pPr>
            <w:r>
              <w:rPr>
                <w:sz w:val="19"/>
              </w:rPr>
              <w:t xml:space="preserve">15 May 2004 (see r. 2 and </w:t>
            </w:r>
            <w:r>
              <w:rPr>
                <w:i/>
                <w:sz w:val="19"/>
              </w:rPr>
              <w:t xml:space="preserve">Gazette </w:t>
            </w:r>
            <w:r>
              <w:rPr>
                <w:sz w:val="19"/>
              </w:rPr>
              <w:t>14 May 2004 p. 1445)</w:t>
            </w:r>
          </w:p>
        </w:tc>
      </w:tr>
    </w:tbl>
    <w:p w:rsidR="007414A8" w:rsidRDefault="007414A8">
      <w:pPr>
        <w:rPr>
          <w:i/>
          <w:sz w:val="19"/>
        </w:rPr>
      </w:pPr>
    </w:p>
    <w:p w:rsidR="007414A8" w:rsidRDefault="007414A8">
      <w:pPr>
        <w:sectPr w:rsidR="007414A8">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7414A8" w:rsidRDefault="007414A8">
      <w:pPr>
        <w:rPr>
          <w:snapToGrid w:val="0"/>
        </w:rPr>
      </w:pPr>
    </w:p>
    <w:sectPr w:rsidR="007414A8">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A8" w:rsidRDefault="007B0233">
      <w:r>
        <w:separator/>
      </w:r>
    </w:p>
  </w:endnote>
  <w:endnote w:type="continuationSeparator" w:id="0">
    <w:p w:rsidR="007414A8" w:rsidRDefault="007B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414A8">
    <w:pPr>
      <w:pStyle w:val="Footer"/>
      <w:tabs>
        <w:tab w:val="clear" w:pos="4153"/>
        <w:tab w:val="right" w:pos="7088"/>
      </w:tabs>
      <w:rPr>
        <w:rStyle w:val="PageNumber"/>
      </w:rPr>
    </w:pPr>
  </w:p>
  <w:p w:rsidR="007414A8" w:rsidRDefault="007B02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53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53C">
      <w:rPr>
        <w:rFonts w:ascii="Arial" w:hAnsi="Arial" w:cs="Arial"/>
        <w:sz w:val="20"/>
        <w:lang w:val="en-US"/>
      </w:rPr>
      <w:t>15 May 2004</w:t>
    </w:r>
    <w:r>
      <w:rPr>
        <w:rFonts w:ascii="Arial" w:hAnsi="Arial" w:cs="Arial"/>
        <w:sz w:val="20"/>
        <w:lang w:val="en-US"/>
      </w:rPr>
      <w:fldChar w:fldCharType="end"/>
    </w:r>
  </w:p>
  <w:p w:rsidR="007414A8" w:rsidRDefault="007B023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414A8">
    <w:pPr>
      <w:pStyle w:val="Footer"/>
      <w:tabs>
        <w:tab w:val="clear" w:pos="4153"/>
        <w:tab w:val="right" w:pos="7088"/>
      </w:tabs>
      <w:rPr>
        <w:rStyle w:val="PageNumber"/>
      </w:rPr>
    </w:pPr>
  </w:p>
  <w:p w:rsidR="007414A8" w:rsidRDefault="007B02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53C">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53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7414A8" w:rsidRDefault="007B023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414A8">
    <w:pPr>
      <w:pStyle w:val="Footer"/>
      <w:tabs>
        <w:tab w:val="clear" w:pos="4153"/>
        <w:tab w:val="right" w:pos="7088"/>
      </w:tabs>
      <w:rPr>
        <w:rStyle w:val="PageNumber"/>
      </w:rPr>
    </w:pPr>
  </w:p>
  <w:p w:rsidR="007414A8" w:rsidRDefault="007B02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53C">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53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7414A8" w:rsidRDefault="007B023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414A8">
    <w:pPr>
      <w:pStyle w:val="Footer"/>
      <w:tabs>
        <w:tab w:val="clear" w:pos="4153"/>
        <w:tab w:val="right" w:pos="7088"/>
      </w:tabs>
      <w:rPr>
        <w:rStyle w:val="PageNumber"/>
      </w:rPr>
    </w:pPr>
  </w:p>
  <w:p w:rsidR="007414A8" w:rsidRDefault="007B02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F153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53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53C">
      <w:rPr>
        <w:rFonts w:ascii="Arial" w:hAnsi="Arial" w:cs="Arial"/>
        <w:sz w:val="20"/>
        <w:lang w:val="en-US"/>
      </w:rPr>
      <w:t>15 May 2004</w:t>
    </w:r>
    <w:r>
      <w:rPr>
        <w:rFonts w:ascii="Arial" w:hAnsi="Arial" w:cs="Arial"/>
        <w:sz w:val="20"/>
        <w:lang w:val="en-US"/>
      </w:rPr>
      <w:fldChar w:fldCharType="end"/>
    </w:r>
  </w:p>
  <w:p w:rsidR="007414A8" w:rsidRDefault="007B023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414A8">
    <w:pPr>
      <w:pStyle w:val="Footer"/>
      <w:tabs>
        <w:tab w:val="clear" w:pos="4153"/>
        <w:tab w:val="right" w:pos="7088"/>
      </w:tabs>
      <w:rPr>
        <w:rStyle w:val="PageNumber"/>
      </w:rPr>
    </w:pPr>
  </w:p>
  <w:p w:rsidR="007414A8" w:rsidRDefault="007B02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53C">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53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414A8" w:rsidRDefault="007B023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414A8">
    <w:pPr>
      <w:pStyle w:val="Footer"/>
      <w:tabs>
        <w:tab w:val="clear" w:pos="4153"/>
        <w:tab w:val="right" w:pos="7088"/>
      </w:tabs>
      <w:rPr>
        <w:rStyle w:val="PageNumber"/>
      </w:rPr>
    </w:pPr>
  </w:p>
  <w:p w:rsidR="007414A8" w:rsidRDefault="007B02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53C">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53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F153C">
      <w:rPr>
        <w:rStyle w:val="PageNumber"/>
        <w:rFonts w:ascii="Arial" w:hAnsi="Arial" w:cs="Arial"/>
        <w:noProof/>
      </w:rPr>
      <w:t>i</w:t>
    </w:r>
    <w:r>
      <w:rPr>
        <w:rStyle w:val="PageNumber"/>
        <w:rFonts w:ascii="Arial" w:hAnsi="Arial" w:cs="Arial"/>
      </w:rPr>
      <w:fldChar w:fldCharType="end"/>
    </w:r>
  </w:p>
  <w:p w:rsidR="007414A8" w:rsidRDefault="007B023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414A8">
    <w:pPr>
      <w:pStyle w:val="Footer"/>
      <w:tabs>
        <w:tab w:val="clear" w:pos="4153"/>
        <w:tab w:val="right" w:pos="7088"/>
      </w:tabs>
      <w:rPr>
        <w:rStyle w:val="PageNumber"/>
      </w:rPr>
    </w:pPr>
  </w:p>
  <w:p w:rsidR="007414A8" w:rsidRDefault="007B02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153C">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53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53C">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 xml:space="preserve"> </w:t>
    </w:r>
  </w:p>
  <w:p w:rsidR="007414A8" w:rsidRDefault="007B023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414A8">
    <w:pPr>
      <w:pStyle w:val="Footer"/>
      <w:tabs>
        <w:tab w:val="clear" w:pos="4153"/>
        <w:tab w:val="right" w:pos="7088"/>
      </w:tabs>
      <w:rPr>
        <w:rStyle w:val="PageNumber"/>
      </w:rPr>
    </w:pPr>
  </w:p>
  <w:p w:rsidR="007414A8" w:rsidRDefault="007B02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53C">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53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153C">
      <w:rPr>
        <w:rStyle w:val="CharPageNo"/>
        <w:rFonts w:ascii="Arial" w:hAnsi="Arial"/>
        <w:noProof/>
      </w:rPr>
      <w:t>9</w:t>
    </w:r>
    <w:r>
      <w:rPr>
        <w:rStyle w:val="CharPageNo"/>
        <w:rFonts w:ascii="Arial" w:hAnsi="Arial"/>
      </w:rPr>
      <w:fldChar w:fldCharType="end"/>
    </w:r>
  </w:p>
  <w:p w:rsidR="007414A8" w:rsidRDefault="007B023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414A8">
    <w:pPr>
      <w:pStyle w:val="Footer"/>
      <w:tabs>
        <w:tab w:val="clear" w:pos="4153"/>
        <w:tab w:val="right" w:pos="7088"/>
      </w:tabs>
      <w:rPr>
        <w:rStyle w:val="PageNumber"/>
      </w:rPr>
    </w:pPr>
  </w:p>
  <w:p w:rsidR="007414A8" w:rsidRDefault="007B02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F153C">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F153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F153C">
      <w:rPr>
        <w:rStyle w:val="CharPageNo"/>
        <w:rFonts w:ascii="Arial" w:hAnsi="Arial"/>
        <w:noProof/>
      </w:rPr>
      <w:t>1</w:t>
    </w:r>
    <w:r>
      <w:rPr>
        <w:rStyle w:val="CharPageNo"/>
        <w:rFonts w:ascii="Arial" w:hAnsi="Arial"/>
      </w:rPr>
      <w:fldChar w:fldCharType="end"/>
    </w:r>
  </w:p>
  <w:p w:rsidR="007414A8" w:rsidRDefault="007B023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A8" w:rsidRDefault="007B0233">
      <w:r>
        <w:separator/>
      </w:r>
    </w:p>
  </w:footnote>
  <w:footnote w:type="continuationSeparator" w:id="0">
    <w:p w:rsidR="007414A8" w:rsidRDefault="007B0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B0233">
    <w:pPr>
      <w:pStyle w:val="headerpartodd"/>
      <w:ind w:left="0" w:firstLine="0"/>
      <w:rPr>
        <w:i/>
      </w:rPr>
    </w:pPr>
    <w:r>
      <w:rPr>
        <w:i/>
      </w:rPr>
      <w:fldChar w:fldCharType="begin"/>
    </w:r>
    <w:r>
      <w:rPr>
        <w:i/>
      </w:rPr>
      <w:instrText xml:space="preserve"> Styleref "Name of Act/Reg" </w:instrText>
    </w:r>
    <w:r>
      <w:rPr>
        <w:i/>
      </w:rPr>
      <w:fldChar w:fldCharType="separate"/>
    </w:r>
    <w:r w:rsidR="00CF153C">
      <w:rPr>
        <w:i/>
        <w:noProof/>
      </w:rPr>
      <w:t>Bidyadanga Aboriginal Community La Grange Incorporated By-laws</w:t>
    </w:r>
    <w:r>
      <w:rPr>
        <w:i/>
      </w:rPr>
      <w:fldChar w:fldCharType="end"/>
    </w:r>
  </w:p>
  <w:p w:rsidR="007414A8" w:rsidRDefault="007B023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414A8" w:rsidRDefault="007B023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414A8" w:rsidRDefault="007414A8">
    <w:pPr>
      <w:pStyle w:val="headerpart"/>
    </w:pPr>
  </w:p>
  <w:p w:rsidR="007414A8" w:rsidRDefault="007414A8">
    <w:pPr>
      <w:pBdr>
        <w:bottom w:val="single" w:sz="6" w:space="1" w:color="auto"/>
      </w:pBdr>
      <w:rPr>
        <w:b/>
      </w:rPr>
    </w:pPr>
  </w:p>
  <w:p w:rsidR="007414A8" w:rsidRDefault="007414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414A8">
      <w:trPr>
        <w:cantSplit/>
      </w:trPr>
      <w:tc>
        <w:tcPr>
          <w:tcW w:w="7312" w:type="dxa"/>
          <w:gridSpan w:val="2"/>
        </w:tcPr>
        <w:p w:rsidR="007414A8" w:rsidRDefault="007B0233">
          <w:pPr>
            <w:pStyle w:val="HeaderActNameRight"/>
          </w:pPr>
          <w:fldSimple w:instr=" Styleref &quot;Name of Act/Reg&quot; ">
            <w:r w:rsidR="00CF153C">
              <w:rPr>
                <w:noProof/>
              </w:rPr>
              <w:t>Bidyadanga Aboriginal Community La Grange Incorporated By-laws</w:t>
            </w:r>
          </w:fldSimple>
        </w:p>
      </w:tc>
    </w:tr>
    <w:tr w:rsidR="007414A8">
      <w:tc>
        <w:tcPr>
          <w:tcW w:w="5760" w:type="dxa"/>
        </w:tcPr>
        <w:p w:rsidR="007414A8" w:rsidRDefault="007414A8">
          <w:pPr>
            <w:pStyle w:val="HeaderTextRight"/>
          </w:pPr>
        </w:p>
      </w:tc>
      <w:tc>
        <w:tcPr>
          <w:tcW w:w="1552" w:type="dxa"/>
        </w:tcPr>
        <w:p w:rsidR="007414A8" w:rsidRDefault="007414A8">
          <w:pPr>
            <w:pStyle w:val="HeaderNumberRight"/>
          </w:pPr>
        </w:p>
      </w:tc>
    </w:tr>
    <w:tr w:rsidR="007414A8">
      <w:tc>
        <w:tcPr>
          <w:tcW w:w="5760" w:type="dxa"/>
        </w:tcPr>
        <w:p w:rsidR="007414A8" w:rsidRDefault="007414A8">
          <w:pPr>
            <w:pStyle w:val="HeaderTextRight"/>
          </w:pPr>
        </w:p>
      </w:tc>
      <w:tc>
        <w:tcPr>
          <w:tcW w:w="1552" w:type="dxa"/>
        </w:tcPr>
        <w:p w:rsidR="007414A8" w:rsidRDefault="007414A8">
          <w:pPr>
            <w:pStyle w:val="HeaderNumberRight"/>
          </w:pPr>
        </w:p>
      </w:tc>
    </w:tr>
    <w:tr w:rsidR="007414A8">
      <w:trPr>
        <w:cantSplit/>
      </w:trPr>
      <w:tc>
        <w:tcPr>
          <w:tcW w:w="7312" w:type="dxa"/>
          <w:gridSpan w:val="2"/>
        </w:tcPr>
        <w:p w:rsidR="007414A8" w:rsidRDefault="007414A8">
          <w:pPr>
            <w:pStyle w:val="HeaderSectionRight"/>
          </w:pPr>
        </w:p>
      </w:tc>
    </w:tr>
  </w:tbl>
  <w:p w:rsidR="007414A8" w:rsidRDefault="007414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414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B0233">
    <w:pPr>
      <w:pStyle w:val="headerpartodd"/>
      <w:ind w:left="0" w:firstLine="0"/>
      <w:rPr>
        <w:i/>
      </w:rPr>
    </w:pPr>
    <w:r>
      <w:rPr>
        <w:i/>
      </w:rPr>
      <w:fldChar w:fldCharType="begin"/>
    </w:r>
    <w:r>
      <w:rPr>
        <w:i/>
      </w:rPr>
      <w:instrText xml:space="preserve"> Styleref "Name of Act/Reg" </w:instrText>
    </w:r>
    <w:r>
      <w:rPr>
        <w:i/>
      </w:rPr>
      <w:fldChar w:fldCharType="separate"/>
    </w:r>
    <w:r w:rsidR="00CF153C">
      <w:rPr>
        <w:i/>
        <w:noProof/>
      </w:rPr>
      <w:t>Bidyadanga Aboriginal Community La Grange Incorporated By-laws</w:t>
    </w:r>
    <w:r>
      <w:rPr>
        <w:i/>
      </w:rPr>
      <w:fldChar w:fldCharType="end"/>
    </w:r>
  </w:p>
  <w:p w:rsidR="007414A8" w:rsidRDefault="007414A8">
    <w:pPr>
      <w:pStyle w:val="headerpartodd"/>
      <w:ind w:left="0" w:firstLine="0"/>
      <w:rPr>
        <w:b w:val="0"/>
        <w:i/>
      </w:rPr>
    </w:pPr>
  </w:p>
  <w:p w:rsidR="007414A8" w:rsidRDefault="007414A8">
    <w:pPr>
      <w:pStyle w:val="headerpart"/>
    </w:pPr>
  </w:p>
  <w:p w:rsidR="007414A8" w:rsidRDefault="007414A8">
    <w:pPr>
      <w:pStyle w:val="headerpart"/>
    </w:pPr>
  </w:p>
  <w:p w:rsidR="007414A8" w:rsidRDefault="007414A8">
    <w:pPr>
      <w:pBdr>
        <w:bottom w:val="single" w:sz="6" w:space="1" w:color="auto"/>
      </w:pBdr>
      <w:rPr>
        <w:b/>
      </w:rPr>
    </w:pPr>
  </w:p>
  <w:p w:rsidR="007414A8" w:rsidRDefault="007414A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B0233">
    <w:pPr>
      <w:pStyle w:val="headerpartodd"/>
      <w:ind w:left="0" w:firstLine="0"/>
      <w:jc w:val="right"/>
      <w:rPr>
        <w:i/>
      </w:rPr>
    </w:pPr>
    <w:r>
      <w:rPr>
        <w:i/>
      </w:rPr>
      <w:fldChar w:fldCharType="begin"/>
    </w:r>
    <w:r>
      <w:rPr>
        <w:i/>
      </w:rPr>
      <w:instrText xml:space="preserve"> Styleref "Name of Act/Reg" </w:instrText>
    </w:r>
    <w:r>
      <w:rPr>
        <w:i/>
      </w:rPr>
      <w:fldChar w:fldCharType="separate"/>
    </w:r>
    <w:r w:rsidR="00CF153C">
      <w:rPr>
        <w:i/>
        <w:noProof/>
      </w:rPr>
      <w:t>Bidyadanga Aboriginal Community La Grange Incorporated By-laws</w:t>
    </w:r>
    <w:r>
      <w:rPr>
        <w:i/>
      </w:rPr>
      <w:fldChar w:fldCharType="end"/>
    </w:r>
  </w:p>
  <w:p w:rsidR="007414A8" w:rsidRDefault="007414A8">
    <w:pPr>
      <w:pStyle w:val="headerpartodd"/>
      <w:ind w:left="0" w:firstLine="0"/>
      <w:jc w:val="right"/>
      <w:rPr>
        <w:b w:val="0"/>
        <w:i/>
      </w:rPr>
    </w:pPr>
  </w:p>
  <w:p w:rsidR="007414A8" w:rsidRDefault="007414A8">
    <w:pPr>
      <w:pStyle w:val="headerpart"/>
      <w:jc w:val="right"/>
    </w:pPr>
  </w:p>
  <w:p w:rsidR="007414A8" w:rsidRDefault="007414A8">
    <w:pPr>
      <w:pStyle w:val="headerpart"/>
      <w:jc w:val="right"/>
    </w:pPr>
  </w:p>
  <w:p w:rsidR="007414A8" w:rsidRDefault="007414A8">
    <w:pPr>
      <w:pBdr>
        <w:bottom w:val="single" w:sz="6" w:space="1" w:color="auto"/>
      </w:pBdr>
      <w:jc w:val="right"/>
      <w:rPr>
        <w:b/>
      </w:rPr>
    </w:pPr>
  </w:p>
  <w:p w:rsidR="007414A8" w:rsidRDefault="00741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3C" w:rsidRDefault="00CF1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3C" w:rsidRDefault="00CF15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14A8">
      <w:trPr>
        <w:cantSplit/>
      </w:trPr>
      <w:tc>
        <w:tcPr>
          <w:tcW w:w="7258" w:type="dxa"/>
          <w:gridSpan w:val="2"/>
        </w:tcPr>
        <w:p w:rsidR="007414A8" w:rsidRDefault="007B0233">
          <w:pPr>
            <w:pStyle w:val="HeaderActNameLeft"/>
          </w:pPr>
          <w:fldSimple w:instr=" Styleref &quot;Name of Act/Reg&quot; ">
            <w:r w:rsidR="00CF153C">
              <w:rPr>
                <w:noProof/>
              </w:rPr>
              <w:t>Bidyadanga Aboriginal Community La Grange Incorporated By-laws</w:t>
            </w:r>
          </w:fldSimple>
        </w:p>
      </w:tc>
    </w:tr>
    <w:tr w:rsidR="007414A8">
      <w:tc>
        <w:tcPr>
          <w:tcW w:w="1548" w:type="dxa"/>
        </w:tcPr>
        <w:p w:rsidR="007414A8" w:rsidRDefault="007414A8">
          <w:pPr>
            <w:pStyle w:val="HeaderNumberLeft"/>
          </w:pPr>
        </w:p>
      </w:tc>
      <w:tc>
        <w:tcPr>
          <w:tcW w:w="5715" w:type="dxa"/>
        </w:tcPr>
        <w:p w:rsidR="007414A8" w:rsidRDefault="007414A8">
          <w:pPr>
            <w:pStyle w:val="HeaderTextLeft"/>
          </w:pPr>
        </w:p>
      </w:tc>
    </w:tr>
    <w:tr w:rsidR="007414A8">
      <w:tc>
        <w:tcPr>
          <w:tcW w:w="1548" w:type="dxa"/>
        </w:tcPr>
        <w:p w:rsidR="007414A8" w:rsidRDefault="007414A8">
          <w:pPr>
            <w:pStyle w:val="HeaderNumberLeft"/>
          </w:pPr>
        </w:p>
      </w:tc>
      <w:tc>
        <w:tcPr>
          <w:tcW w:w="5715" w:type="dxa"/>
        </w:tcPr>
        <w:p w:rsidR="007414A8" w:rsidRDefault="007414A8">
          <w:pPr>
            <w:pStyle w:val="HeaderTextLeft"/>
          </w:pPr>
        </w:p>
      </w:tc>
    </w:tr>
    <w:tr w:rsidR="007414A8">
      <w:trPr>
        <w:cantSplit/>
      </w:trPr>
      <w:tc>
        <w:tcPr>
          <w:tcW w:w="7258" w:type="dxa"/>
          <w:gridSpan w:val="2"/>
        </w:tcPr>
        <w:p w:rsidR="007414A8" w:rsidRDefault="007B0233">
          <w:pPr>
            <w:pStyle w:val="HeaderSectionLeft"/>
            <w:rPr>
              <w:b w:val="0"/>
            </w:rPr>
          </w:pPr>
          <w:r>
            <w:rPr>
              <w:b w:val="0"/>
            </w:rPr>
            <w:t>Contents</w:t>
          </w:r>
        </w:p>
      </w:tc>
    </w:tr>
  </w:tbl>
  <w:p w:rsidR="007414A8" w:rsidRDefault="007414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14A8">
      <w:trPr>
        <w:cantSplit/>
      </w:trPr>
      <w:tc>
        <w:tcPr>
          <w:tcW w:w="7258" w:type="dxa"/>
          <w:gridSpan w:val="2"/>
        </w:tcPr>
        <w:p w:rsidR="007414A8" w:rsidRDefault="007B0233">
          <w:pPr>
            <w:pStyle w:val="HeaderActNameRight"/>
            <w:ind w:right="17"/>
          </w:pPr>
          <w:fldSimple w:instr=" Styleref &quot;Name of Act/Reg&quot; ">
            <w:r w:rsidR="00CF153C">
              <w:rPr>
                <w:noProof/>
              </w:rPr>
              <w:t>Bidyadanga Aboriginal Community La Grange Incorporated By-laws</w:t>
            </w:r>
          </w:fldSimple>
        </w:p>
      </w:tc>
    </w:tr>
    <w:tr w:rsidR="007414A8">
      <w:tc>
        <w:tcPr>
          <w:tcW w:w="5715" w:type="dxa"/>
        </w:tcPr>
        <w:p w:rsidR="007414A8" w:rsidRDefault="007414A8">
          <w:pPr>
            <w:pStyle w:val="HeaderTextRight"/>
          </w:pPr>
        </w:p>
      </w:tc>
      <w:tc>
        <w:tcPr>
          <w:tcW w:w="1548" w:type="dxa"/>
        </w:tcPr>
        <w:p w:rsidR="007414A8" w:rsidRDefault="007414A8">
          <w:pPr>
            <w:pStyle w:val="HeaderNumberRight"/>
            <w:ind w:right="17"/>
          </w:pPr>
        </w:p>
      </w:tc>
    </w:tr>
    <w:tr w:rsidR="007414A8">
      <w:tc>
        <w:tcPr>
          <w:tcW w:w="5715" w:type="dxa"/>
        </w:tcPr>
        <w:p w:rsidR="007414A8" w:rsidRDefault="007414A8">
          <w:pPr>
            <w:pStyle w:val="HeaderTextRight"/>
          </w:pPr>
        </w:p>
      </w:tc>
      <w:tc>
        <w:tcPr>
          <w:tcW w:w="1548" w:type="dxa"/>
        </w:tcPr>
        <w:p w:rsidR="007414A8" w:rsidRDefault="007414A8">
          <w:pPr>
            <w:pStyle w:val="HeaderNumberRight"/>
            <w:ind w:right="17"/>
          </w:pPr>
        </w:p>
      </w:tc>
    </w:tr>
    <w:tr w:rsidR="007414A8">
      <w:trPr>
        <w:cantSplit/>
      </w:trPr>
      <w:tc>
        <w:tcPr>
          <w:tcW w:w="7258" w:type="dxa"/>
          <w:gridSpan w:val="2"/>
        </w:tcPr>
        <w:p w:rsidR="007414A8" w:rsidRDefault="007B0233">
          <w:pPr>
            <w:pStyle w:val="HeaderSectionRight"/>
            <w:ind w:right="17"/>
            <w:rPr>
              <w:b w:val="0"/>
            </w:rPr>
          </w:pPr>
          <w:r>
            <w:rPr>
              <w:b w:val="0"/>
            </w:rPr>
            <w:t>Contents</w:t>
          </w:r>
        </w:p>
      </w:tc>
    </w:tr>
  </w:tbl>
  <w:p w:rsidR="007414A8" w:rsidRDefault="007414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414A8">
      <w:trPr>
        <w:cantSplit/>
      </w:trPr>
      <w:tc>
        <w:tcPr>
          <w:tcW w:w="7312" w:type="dxa"/>
          <w:gridSpan w:val="2"/>
        </w:tcPr>
        <w:p w:rsidR="007414A8" w:rsidRDefault="007B0233">
          <w:pPr>
            <w:pStyle w:val="HeaderActNameLeft"/>
          </w:pPr>
          <w:fldSimple w:instr=" Styleref &quot;Name of Act/Reg&quot; ">
            <w:r w:rsidR="00CF153C">
              <w:rPr>
                <w:noProof/>
              </w:rPr>
              <w:t>Bidyadanga Aboriginal Community La Grange Incorporated By-laws</w:t>
            </w:r>
          </w:fldSimple>
        </w:p>
      </w:tc>
    </w:tr>
    <w:tr w:rsidR="007414A8">
      <w:tc>
        <w:tcPr>
          <w:tcW w:w="1305" w:type="dxa"/>
        </w:tcPr>
        <w:p w:rsidR="007414A8" w:rsidRDefault="007B0233">
          <w:pPr>
            <w:pStyle w:val="HeaderNumberLeft"/>
          </w:pPr>
          <w:r>
            <w:fldChar w:fldCharType="begin"/>
          </w:r>
          <w:r>
            <w:instrText xml:space="preserve"> styleref CharPartNo </w:instrText>
          </w:r>
          <w:r>
            <w:fldChar w:fldCharType="end"/>
          </w:r>
        </w:p>
      </w:tc>
      <w:tc>
        <w:tcPr>
          <w:tcW w:w="6007" w:type="dxa"/>
        </w:tcPr>
        <w:p w:rsidR="007414A8" w:rsidRDefault="007B0233">
          <w:pPr>
            <w:pStyle w:val="HeaderTextLeft"/>
          </w:pPr>
          <w:r>
            <w:fldChar w:fldCharType="begin"/>
          </w:r>
          <w:r>
            <w:instrText xml:space="preserve"> styleref CharPartText </w:instrText>
          </w:r>
          <w:r>
            <w:fldChar w:fldCharType="end"/>
          </w:r>
        </w:p>
      </w:tc>
    </w:tr>
    <w:tr w:rsidR="007414A8">
      <w:tc>
        <w:tcPr>
          <w:tcW w:w="1305" w:type="dxa"/>
        </w:tcPr>
        <w:p w:rsidR="007414A8" w:rsidRDefault="007B0233">
          <w:pPr>
            <w:pStyle w:val="HeaderNumberLeft"/>
          </w:pPr>
          <w:r>
            <w:fldChar w:fldCharType="begin"/>
          </w:r>
          <w:r>
            <w:instrText xml:space="preserve"> styleref CharDivNo </w:instrText>
          </w:r>
          <w:r>
            <w:fldChar w:fldCharType="end"/>
          </w:r>
        </w:p>
      </w:tc>
      <w:tc>
        <w:tcPr>
          <w:tcW w:w="6007" w:type="dxa"/>
        </w:tcPr>
        <w:p w:rsidR="007414A8" w:rsidRDefault="007B0233">
          <w:pPr>
            <w:pStyle w:val="HeaderTextLeft"/>
          </w:pPr>
          <w:r>
            <w:fldChar w:fldCharType="begin"/>
          </w:r>
          <w:r>
            <w:instrText xml:space="preserve"> styleref CharDivText </w:instrText>
          </w:r>
          <w:r>
            <w:fldChar w:fldCharType="end"/>
          </w:r>
        </w:p>
      </w:tc>
    </w:tr>
    <w:tr w:rsidR="007414A8">
      <w:trPr>
        <w:cantSplit/>
      </w:trPr>
      <w:tc>
        <w:tcPr>
          <w:tcW w:w="7312" w:type="dxa"/>
          <w:gridSpan w:val="2"/>
        </w:tcPr>
        <w:p w:rsidR="007414A8" w:rsidRDefault="007B0233">
          <w:pPr>
            <w:pStyle w:val="HeaderSectionLeft"/>
          </w:pPr>
          <w:r>
            <w:t xml:space="preserve">r. </w:t>
          </w:r>
          <w:fldSimple w:instr=" styleref CharSectno ">
            <w:r w:rsidR="00CF153C">
              <w:rPr>
                <w:noProof/>
              </w:rPr>
              <w:t>1</w:t>
            </w:r>
          </w:fldSimple>
        </w:p>
      </w:tc>
    </w:tr>
  </w:tbl>
  <w:p w:rsidR="007414A8" w:rsidRDefault="007414A8">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414A8">
      <w:trPr>
        <w:cantSplit/>
      </w:trPr>
      <w:tc>
        <w:tcPr>
          <w:tcW w:w="7312" w:type="dxa"/>
          <w:gridSpan w:val="2"/>
        </w:tcPr>
        <w:p w:rsidR="007414A8" w:rsidRDefault="007B0233">
          <w:pPr>
            <w:pStyle w:val="HeaderActNameRight"/>
          </w:pPr>
          <w:fldSimple w:instr=" Styleref &quot;Name of Act/Reg&quot; ">
            <w:r w:rsidR="00CF153C">
              <w:rPr>
                <w:noProof/>
              </w:rPr>
              <w:t>Bidyadanga Aboriginal Community La Grange Incorporated By-laws</w:t>
            </w:r>
          </w:fldSimple>
        </w:p>
      </w:tc>
    </w:tr>
    <w:tr w:rsidR="007414A8">
      <w:tc>
        <w:tcPr>
          <w:tcW w:w="5985" w:type="dxa"/>
        </w:tcPr>
        <w:p w:rsidR="007414A8" w:rsidRDefault="007B0233">
          <w:pPr>
            <w:pStyle w:val="HeaderTextRight"/>
          </w:pPr>
          <w:r>
            <w:fldChar w:fldCharType="begin"/>
          </w:r>
          <w:r>
            <w:instrText xml:space="preserve"> styleref CharPartText </w:instrText>
          </w:r>
          <w:r>
            <w:fldChar w:fldCharType="end"/>
          </w:r>
        </w:p>
      </w:tc>
      <w:tc>
        <w:tcPr>
          <w:tcW w:w="1327" w:type="dxa"/>
        </w:tcPr>
        <w:p w:rsidR="007414A8" w:rsidRDefault="007B0233">
          <w:pPr>
            <w:pStyle w:val="HeaderNumberRight"/>
          </w:pPr>
          <w:r>
            <w:fldChar w:fldCharType="begin"/>
          </w:r>
          <w:r>
            <w:instrText xml:space="preserve"> styleref CharPartNo </w:instrText>
          </w:r>
          <w:r>
            <w:fldChar w:fldCharType="end"/>
          </w:r>
        </w:p>
      </w:tc>
    </w:tr>
    <w:tr w:rsidR="007414A8">
      <w:tc>
        <w:tcPr>
          <w:tcW w:w="5985" w:type="dxa"/>
        </w:tcPr>
        <w:p w:rsidR="007414A8" w:rsidRDefault="007B0233">
          <w:pPr>
            <w:pStyle w:val="HeaderTextRight"/>
          </w:pPr>
          <w:r>
            <w:fldChar w:fldCharType="begin"/>
          </w:r>
          <w:r>
            <w:instrText xml:space="preserve"> styleref CharDivText </w:instrText>
          </w:r>
          <w:r>
            <w:fldChar w:fldCharType="end"/>
          </w:r>
        </w:p>
      </w:tc>
      <w:tc>
        <w:tcPr>
          <w:tcW w:w="1327" w:type="dxa"/>
        </w:tcPr>
        <w:p w:rsidR="007414A8" w:rsidRDefault="007B0233">
          <w:pPr>
            <w:pStyle w:val="HeaderNumberRight"/>
          </w:pPr>
          <w:r>
            <w:fldChar w:fldCharType="begin"/>
          </w:r>
          <w:r>
            <w:instrText xml:space="preserve"> styleref CharDivNo </w:instrText>
          </w:r>
          <w:r>
            <w:fldChar w:fldCharType="end"/>
          </w:r>
        </w:p>
      </w:tc>
    </w:tr>
    <w:tr w:rsidR="007414A8">
      <w:trPr>
        <w:cantSplit/>
      </w:trPr>
      <w:tc>
        <w:tcPr>
          <w:tcW w:w="7312" w:type="dxa"/>
          <w:gridSpan w:val="2"/>
        </w:tcPr>
        <w:p w:rsidR="007414A8" w:rsidRDefault="007B0233">
          <w:pPr>
            <w:pStyle w:val="HeaderSectionRight"/>
          </w:pPr>
          <w:r>
            <w:t xml:space="preserve">r. </w:t>
          </w:r>
          <w:fldSimple w:instr=" styleref CharSectno ">
            <w:r w:rsidR="00CF153C">
              <w:rPr>
                <w:noProof/>
              </w:rPr>
              <w:t>1</w:t>
            </w:r>
          </w:fldSimple>
        </w:p>
      </w:tc>
    </w:tr>
  </w:tbl>
  <w:p w:rsidR="007414A8" w:rsidRDefault="007414A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8" w:rsidRDefault="007414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414A8">
      <w:trPr>
        <w:cantSplit/>
      </w:trPr>
      <w:tc>
        <w:tcPr>
          <w:tcW w:w="7312" w:type="dxa"/>
          <w:gridSpan w:val="2"/>
        </w:tcPr>
        <w:p w:rsidR="007414A8" w:rsidRDefault="007B0233">
          <w:pPr>
            <w:pStyle w:val="HeaderActNameLeft"/>
          </w:pPr>
          <w:fldSimple w:instr=" Styleref &quot;Name of Act/Reg&quot; ">
            <w:r w:rsidR="00CF153C">
              <w:rPr>
                <w:noProof/>
              </w:rPr>
              <w:t>Bidyadanga Aboriginal Community La Grange Incorporated By-laws</w:t>
            </w:r>
          </w:fldSimple>
        </w:p>
      </w:tc>
    </w:tr>
    <w:tr w:rsidR="007414A8">
      <w:tc>
        <w:tcPr>
          <w:tcW w:w="1548" w:type="dxa"/>
        </w:tcPr>
        <w:p w:rsidR="007414A8" w:rsidRDefault="007414A8">
          <w:pPr>
            <w:pStyle w:val="HeaderNumberLeft"/>
          </w:pPr>
        </w:p>
      </w:tc>
      <w:tc>
        <w:tcPr>
          <w:tcW w:w="5764" w:type="dxa"/>
        </w:tcPr>
        <w:p w:rsidR="007414A8" w:rsidRDefault="007414A8">
          <w:pPr>
            <w:pStyle w:val="HeaderTextLeft"/>
          </w:pPr>
        </w:p>
      </w:tc>
    </w:tr>
    <w:tr w:rsidR="007414A8">
      <w:tc>
        <w:tcPr>
          <w:tcW w:w="1548" w:type="dxa"/>
        </w:tcPr>
        <w:p w:rsidR="007414A8" w:rsidRDefault="007414A8">
          <w:pPr>
            <w:pStyle w:val="HeaderNumberLeft"/>
          </w:pPr>
        </w:p>
      </w:tc>
      <w:tc>
        <w:tcPr>
          <w:tcW w:w="5764" w:type="dxa"/>
        </w:tcPr>
        <w:p w:rsidR="007414A8" w:rsidRDefault="007414A8">
          <w:pPr>
            <w:pStyle w:val="HeaderTextLeft"/>
          </w:pPr>
        </w:p>
      </w:tc>
    </w:tr>
    <w:tr w:rsidR="007414A8">
      <w:trPr>
        <w:cantSplit/>
      </w:trPr>
      <w:tc>
        <w:tcPr>
          <w:tcW w:w="7312" w:type="dxa"/>
          <w:gridSpan w:val="2"/>
        </w:tcPr>
        <w:p w:rsidR="007414A8" w:rsidRDefault="007414A8">
          <w:pPr>
            <w:pStyle w:val="HeaderSectionLeft"/>
          </w:pPr>
        </w:p>
      </w:tc>
    </w:tr>
  </w:tbl>
  <w:p w:rsidR="007414A8" w:rsidRDefault="007414A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25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0CC2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5A21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CECAA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A819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F7E1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967D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885E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3EA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AC28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42C3C8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33"/>
    <w:rsid w:val="0009312B"/>
    <w:rsid w:val="007414A8"/>
    <w:rsid w:val="007B0233"/>
    <w:rsid w:val="00CF153C"/>
    <w:rsid w:val="00CF7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1487</Words>
  <Characters>7362</Characters>
  <Application>Microsoft Office Word</Application>
  <DocSecurity>0</DocSecurity>
  <Lines>230</Lines>
  <Paragraphs>134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Bidyadanga Aboriginal Community La Grange Incorporated By-laws - 00-b0-02</dc:title>
  <dc:subject/>
  <dc:creator>David Harrold</dc:creator>
  <cp:keywords/>
  <cp:lastModifiedBy>svcMRProcess</cp:lastModifiedBy>
  <cp:revision>4</cp:revision>
  <cp:lastPrinted>2006-04-18T08:11:00Z</cp:lastPrinted>
  <dcterms:created xsi:type="dcterms:W3CDTF">2013-02-13T06:53:00Z</dcterms:created>
  <dcterms:modified xsi:type="dcterms:W3CDTF">2013-02-13T06:53:00Z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February 1980 pp.461-3</vt:lpwstr>
  </property>
  <property fmtid="{D5CDD505-2E9C-101B-9397-08002B2CF9AE}" pid="3" name="CommencementDate">
    <vt:lpwstr>20040515</vt:lpwstr>
  </property>
  <property fmtid="{D5CDD505-2E9C-101B-9397-08002B2CF9AE}" pid="4" name="DocumentType">
    <vt:lpwstr>Reg</vt:lpwstr>
  </property>
  <property fmtid="{D5CDD505-2E9C-101B-9397-08002B2CF9AE}" pid="5" name="AsAtDate">
    <vt:lpwstr>15 May 2004</vt:lpwstr>
  </property>
  <property fmtid="{D5CDD505-2E9C-101B-9397-08002B2CF9AE}" pid="6" name="Suffix">
    <vt:lpwstr>00-b0-02</vt:lpwstr>
  </property>
</Properties>
</file>