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Coroners Act 1920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Coroners Act 1996 </w:t>
      </w:r>
      <w:r>
        <w:rPr>
          <w:color w:val="000000"/>
          <w:sz w:val="22"/>
          <w:szCs w:val="22"/>
        </w:rPr>
        <w:t>s. 60 (No. 2 of 1996) as at 7 Apr 1997.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43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430" w:val="UsedStyles"/>
    <w:docVar w:name="WAFER_20160412134430_GUID" w:val="f3593f52-7ae2-47b3-b634-f78d689d510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Act 1920 - 03-b0-02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07 Apr 1997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19970407</vt:lpwstr>
  </property>
</Properties>
</file>