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960" w:after="960"/>
        <w:outlineLvl w:val="0"/>
        <w:rPr>
          <w:noProof/>
          <w:sz w:val="48"/>
        </w:rPr>
      </w:pPr>
      <w:r>
        <w:rPr>
          <w:noProof/>
          <w:sz w:val="48"/>
        </w:rPr>
        <w:t>Land Tax and Income Assessment Act 1907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5 of this Act as at 3 December 1936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455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and Income Tax Assessment Act 1907 - 05-00-01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2018-06-01T01:47:00Z</dcterms:created>
  <dcterms:modified xsi:type="dcterms:W3CDTF">2018-06-01T01:47:00Z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15 of 1907</vt:lpwstr>
  </property>
  <property fmtid="{D5CDD505-2E9C-101B-9397-08002B2CF9AE}" pid="3" name="CommencementDate">
    <vt:lpwstr>19361203</vt:lpwstr>
  </property>
  <property fmtid="{D5CDD505-2E9C-101B-9397-08002B2CF9AE}" pid="4" name="DocumentType">
    <vt:lpwstr>Act</vt:lpwstr>
  </property>
  <property fmtid="{D5CDD505-2E9C-101B-9397-08002B2CF9AE}" pid="5" name="ReprintNo">
    <vt:lpwstr>5</vt:lpwstr>
  </property>
</Properties>
</file>