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Support (Adoption of Laws) Act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_Toc415235438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_Toc415235439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Child Support (Registration and Collection) Act 1988</w:t>
      </w:r>
      <w:r>
        <w:rPr>
          <w:snapToGrid w:val="0"/>
        </w:rPr>
        <w:t xml:space="preserve"> (Cwlth), construction of references to</w:t>
      </w:r>
      <w:r>
        <w:tab/>
      </w:r>
      <w:r>
        <w:fldChar w:fldCharType="begin"/>
      </w:r>
      <w:r>
        <w:instrText xml:space="preserve"> PAGEREF _Toc415235440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Child Support (Assessment) Act 1989</w:t>
      </w:r>
      <w:r>
        <w:rPr>
          <w:snapToGrid w:val="0"/>
        </w:rPr>
        <w:t xml:space="preserve"> (Cwlth), construction of references to</w:t>
      </w:r>
      <w:r>
        <w:tab/>
      </w:r>
      <w:r>
        <w:fldChar w:fldCharType="begin"/>
      </w:r>
      <w:r>
        <w:instrText xml:space="preserve"> PAGEREF _Toc415235441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r>
        <w:tab/>
      </w:r>
      <w:r>
        <w:fldChar w:fldCharType="begin"/>
      </w:r>
      <w:r>
        <w:instrText xml:space="preserve"> PAGEREF _Toc415235442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Child Support (Registration and Collection) Act 1988</w:t>
      </w:r>
      <w:r>
        <w:rPr>
          <w:snapToGrid w:val="0"/>
        </w:rPr>
        <w:t xml:space="preserve"> (Cwlth) s. 20, arrangements for</w:t>
      </w:r>
      <w:r>
        <w:tab/>
      </w:r>
      <w:r>
        <w:fldChar w:fldCharType="begin"/>
      </w:r>
      <w:r>
        <w:instrText xml:space="preserve"> PAGEREF _Toc415235443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Cwlth Acts may be terminated</w:t>
      </w:r>
      <w:r>
        <w:tab/>
      </w:r>
      <w:r>
        <w:fldChar w:fldCharType="begin"/>
      </w:r>
      <w:r>
        <w:instrText xml:space="preserve"> PAGEREF _Toc415235444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_Toc415235446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Child Support (Adoption of Laws) Act 1990</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by No. 19 of 2010 s. 50.]</w:t>
      </w:r>
    </w:p>
    <w:p>
      <w:pPr>
        <w:pStyle w:val="Enactment"/>
        <w:spacing w:before="320"/>
      </w:pPr>
      <w:r>
        <w:t>The Parliament of Western Australia enacts as follows:</w:t>
      </w:r>
    </w:p>
    <w:p>
      <w:pPr>
        <w:pStyle w:val="Heading5"/>
        <w:rPr>
          <w:snapToGrid w:val="0"/>
        </w:rPr>
      </w:pPr>
      <w:bookmarkStart w:id="3" w:name="_Toc405384969"/>
      <w:bookmarkStart w:id="4" w:name="_Toc41523543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405384970"/>
      <w:bookmarkStart w:id="6" w:name="_Toc41523543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405384971"/>
      <w:bookmarkStart w:id="8" w:name="_Toc415235440"/>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7"/>
      <w:bookmarkEnd w:id="8"/>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2014;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 No. 5 of 2011 s. 5; No. 39 of 2012 s. 5; No. 34 of 2014 s. 4.]</w:t>
      </w:r>
    </w:p>
    <w:p>
      <w:pPr>
        <w:pStyle w:val="Heading5"/>
        <w:rPr>
          <w:snapToGrid w:val="0"/>
        </w:rPr>
      </w:pPr>
      <w:bookmarkStart w:id="9" w:name="_Toc405384972"/>
      <w:bookmarkStart w:id="10" w:name="_Toc415235441"/>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9"/>
      <w:bookmarkEnd w:id="10"/>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2014;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 6 and 7; No. 5 of 2011 s. 6; No. 39 of 2012 s. 6(1); No. 34 of 2014 s. 5.]</w:t>
      </w:r>
    </w:p>
    <w:p>
      <w:pPr>
        <w:pStyle w:val="Heading5"/>
        <w:rPr>
          <w:snapToGrid w:val="0"/>
        </w:rPr>
      </w:pPr>
      <w:bookmarkStart w:id="11" w:name="_Toc405384973"/>
      <w:bookmarkStart w:id="12" w:name="_Toc415235442"/>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11"/>
      <w:bookmarkEnd w:id="12"/>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13" w:name="_Toc405384974"/>
      <w:bookmarkStart w:id="14" w:name="_Toc415235443"/>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13"/>
      <w:bookmarkEnd w:id="14"/>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5" w:name="_Toc405384975"/>
      <w:bookmarkStart w:id="16" w:name="_Toc415235444"/>
      <w:r>
        <w:rPr>
          <w:rStyle w:val="CharSectno"/>
        </w:rPr>
        <w:t>7</w:t>
      </w:r>
      <w:r>
        <w:rPr>
          <w:snapToGrid w:val="0"/>
        </w:rPr>
        <w:t>.</w:t>
      </w:r>
      <w:r>
        <w:rPr>
          <w:snapToGrid w:val="0"/>
        </w:rPr>
        <w:tab/>
        <w:t>Adoption of Cwlth Acts may be terminated</w:t>
      </w:r>
      <w:bookmarkEnd w:id="15"/>
      <w:bookmarkEnd w:id="16"/>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7" w:name="_Toc405383112"/>
      <w:bookmarkStart w:id="18" w:name="_Toc405383159"/>
      <w:bookmarkStart w:id="19" w:name="_Toc405384976"/>
      <w:bookmarkStart w:id="20" w:name="_Toc415235424"/>
      <w:bookmarkStart w:id="21" w:name="_Toc415235445"/>
      <w:r>
        <w:t>Notes</w:t>
      </w:r>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405384977"/>
      <w:bookmarkStart w:id="23" w:name="_Toc415235446"/>
      <w:r>
        <w:rPr>
          <w:snapToGrid w:val="0"/>
        </w:rPr>
        <w:t>Compilation table</w:t>
      </w:r>
      <w:bookmarkEnd w:id="22"/>
      <w:bookmarkEnd w:id="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tcBorders>
              <w:bottom w:val="single" w:sz="4" w:space="0" w:color="auto"/>
            </w:tcBorders>
            <w:shd w:val="clear" w:color="auto" w:fill="auto"/>
          </w:tcPr>
          <w:p>
            <w:pPr>
              <w:pStyle w:val="nTable"/>
              <w:spacing w:after="40"/>
              <w:ind w:right="113"/>
              <w:rPr>
                <w:i/>
              </w:rPr>
            </w:pPr>
            <w:r>
              <w:rPr>
                <w:i/>
              </w:rPr>
              <w:t>Child Support (Adoption of Laws) Amendment Act 2014</w:t>
            </w:r>
          </w:p>
        </w:tc>
        <w:tc>
          <w:tcPr>
            <w:tcW w:w="1134" w:type="dxa"/>
            <w:tcBorders>
              <w:bottom w:val="single" w:sz="4" w:space="0" w:color="auto"/>
            </w:tcBorders>
            <w:shd w:val="clear" w:color="auto" w:fill="auto"/>
          </w:tcPr>
          <w:p>
            <w:pPr>
              <w:pStyle w:val="nTable"/>
              <w:spacing w:after="40"/>
              <w:rPr>
                <w:snapToGrid w:val="0"/>
              </w:rPr>
            </w:pPr>
            <w:r>
              <w:rPr>
                <w:snapToGrid w:val="0"/>
              </w:rPr>
              <w:t>34 of 2014</w:t>
            </w:r>
          </w:p>
        </w:tc>
        <w:tc>
          <w:tcPr>
            <w:tcW w:w="1218" w:type="dxa"/>
            <w:tcBorders>
              <w:bottom w:val="single" w:sz="4" w:space="0" w:color="auto"/>
            </w:tcBorders>
            <w:shd w:val="clear" w:color="auto" w:fill="auto"/>
          </w:tcPr>
          <w:p>
            <w:pPr>
              <w:pStyle w:val="nTable"/>
              <w:spacing w:after="40"/>
              <w:rPr>
                <w:snapToGrid w:val="0"/>
              </w:rPr>
            </w:pPr>
            <w:r>
              <w:rPr>
                <w:snapToGrid w:val="0"/>
              </w:rPr>
              <w:t>3 Dec 2014</w:t>
            </w:r>
          </w:p>
        </w:tc>
        <w:tc>
          <w:tcPr>
            <w:tcW w:w="2467" w:type="dxa"/>
            <w:tcBorders>
              <w:bottom w:val="single" w:sz="4" w:space="0" w:color="auto"/>
            </w:tcBorders>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5" w:name="_Toc415235447"/>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adopts</w:t>
      </w:r>
      <w:r>
        <w:tab/>
        <w:t>5(2)</w:t>
      </w:r>
    </w:p>
    <w:p>
      <w:pPr>
        <w:pStyle w:val="DefinedTerms"/>
      </w:pPr>
      <w:r>
        <w:t>Child Support Register</w:t>
      </w:r>
      <w:r>
        <w:tab/>
        <w:t>6(2)</w:t>
      </w:r>
    </w:p>
    <w:p>
      <w:pPr>
        <w:pStyle w:val="DefinedTerms"/>
      </w:pPr>
      <w:r>
        <w:t>collection agency maintenance liabilities</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4FD2-DC7A-4035-8491-8E9C2BA1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2530</Words>
  <Characters>12677</Characters>
  <Application>Microsoft Office Word</Application>
  <DocSecurity>0</DocSecurity>
  <Lines>437</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1990 - 02-b0-02</dc:title>
  <dc:subject/>
  <dc:creator/>
  <cp:keywords/>
  <dc:description/>
  <cp:lastModifiedBy>svcMRProcess</cp:lastModifiedBy>
  <cp:revision>4</cp:revision>
  <cp:lastPrinted>2013-01-31T00:32:00Z</cp:lastPrinted>
  <dcterms:created xsi:type="dcterms:W3CDTF">2015-11-02T11:21:00Z</dcterms:created>
  <dcterms:modified xsi:type="dcterms:W3CDTF">2015-11-02T11:21:00Z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122</vt:i4>
  </property>
  <property fmtid="{D5CDD505-2E9C-101B-9397-08002B2CF9AE}" pid="6" name="ReprintNo">
    <vt:lpwstr>2</vt:lpwstr>
  </property>
  <property fmtid="{D5CDD505-2E9C-101B-9397-08002B2CF9AE}" pid="7" name="ReprintedAsAt">
    <vt:filetime>2013-01-31T16:00:00Z</vt:filetime>
  </property>
  <property fmtid="{D5CDD505-2E9C-101B-9397-08002B2CF9AE}" pid="8" name="AsAtDate">
    <vt:lpwstr>04 Dec 2014</vt:lpwstr>
  </property>
  <property fmtid="{D5CDD505-2E9C-101B-9397-08002B2CF9AE}" pid="9" name="Suffix">
    <vt:lpwstr>02-b0-02</vt:lpwstr>
  </property>
</Properties>
</file>