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2F1" w:rsidRDefault="007B52F1" w:rsidP="007B52F1">
      <w:pPr>
        <w:pStyle w:val="WA"/>
        <w:outlineLvl w:val="0"/>
      </w:pPr>
      <w:bookmarkStart w:id="0" w:name="_GoBack"/>
      <w:bookmarkEnd w:id="0"/>
      <w:r>
        <w:t>Western Australia</w:t>
      </w:r>
    </w:p>
    <w:p w:rsidR="007B52F1" w:rsidRDefault="007B52F1" w:rsidP="007B52F1">
      <w:pPr>
        <w:pStyle w:val="NameofActRegPage1"/>
        <w:spacing w:before="3760" w:after="4200"/>
        <w:outlineLvl w:val="0"/>
      </w:pPr>
      <w:r w:rsidRPr="007B52F1">
        <w:rPr>
          <w:noProof/>
        </w:rPr>
        <w:t>Custodial Legislation (Officers Discipline) Amendment Act 2014</w:t>
      </w:r>
    </w:p>
    <w:p w:rsidR="007B52F1" w:rsidRDefault="007B52F1" w:rsidP="007B52F1">
      <w:pPr>
        <w:jc w:val="center"/>
        <w:outlineLvl w:val="0"/>
        <w:rPr>
          <w:b/>
        </w:rPr>
        <w:sectPr w:rsidR="007B52F1" w:rsidSect="009C63EF">
          <w:headerReference w:type="even" r:id="rId9"/>
          <w:headerReference w:type="default" r:id="rId10"/>
          <w:footerReference w:type="even" r:id="rId11"/>
          <w:footerReference w:type="default" r:id="rId12"/>
          <w:headerReference w:type="first" r:id="rId13"/>
          <w:footerReference w:type="first" r:id="rId14"/>
          <w:endnotePr>
            <w:numFmt w:val="decimal"/>
          </w:endnotePr>
          <w:type w:val="oddPage"/>
          <w:pgSz w:w="11907" w:h="16840" w:code="9"/>
          <w:pgMar w:top="2376" w:right="2405" w:bottom="3542" w:left="2405" w:header="709" w:footer="3380" w:gutter="0"/>
          <w:pgNumType w:fmt="lowerRoman" w:start="1"/>
          <w:cols w:space="720"/>
          <w:noEndnote/>
          <w:titlePg/>
          <w:docGrid w:linePitch="326"/>
        </w:sectPr>
      </w:pPr>
    </w:p>
    <w:p w:rsidR="007B52F1" w:rsidRDefault="007B52F1" w:rsidP="007B52F1">
      <w:pPr>
        <w:pStyle w:val="WA"/>
        <w:outlineLvl w:val="0"/>
      </w:pPr>
      <w:r>
        <w:lastRenderedPageBreak/>
        <w:t>Western Australia</w:t>
      </w:r>
    </w:p>
    <w:p w:rsidR="007B52F1" w:rsidRDefault="007B52F1" w:rsidP="007B52F1">
      <w:pPr>
        <w:pStyle w:val="NameofActRegPage1"/>
      </w:pPr>
      <w:r>
        <w:fldChar w:fldCharType="begin"/>
      </w:r>
      <w:r>
        <w:instrText xml:space="preserve"> STYLEREF "Name Of Act/Reg"</w:instrText>
      </w:r>
      <w:r>
        <w:fldChar w:fldCharType="separate"/>
      </w:r>
      <w:r w:rsidR="00274419">
        <w:rPr>
          <w:noProof/>
        </w:rPr>
        <w:t>Custodial Legislation (Officers Discipline) Amendment Act 2014</w:t>
      </w:r>
      <w:r>
        <w:fldChar w:fldCharType="end"/>
      </w:r>
    </w:p>
    <w:p w:rsidR="007B52F1" w:rsidRDefault="007B52F1" w:rsidP="007B52F1">
      <w:pPr>
        <w:pStyle w:val="Arrangement"/>
      </w:pPr>
      <w:r>
        <w:t>Contents</w:t>
      </w:r>
    </w:p>
    <w:p w:rsidR="00F9619E" w:rsidRDefault="007B52F1">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F9619E">
        <w:t>Part 1 — Preliminary</w:t>
      </w:r>
    </w:p>
    <w:p w:rsidR="00F9619E" w:rsidRDefault="00F9619E">
      <w:pPr>
        <w:pStyle w:val="TOC8"/>
        <w:rPr>
          <w:rFonts w:asciiTheme="minorHAnsi" w:eastAsiaTheme="minorEastAsia" w:hAnsiTheme="minorHAnsi" w:cstheme="minorBidi"/>
          <w:szCs w:val="22"/>
        </w:rPr>
      </w:pPr>
      <w:r>
        <w:t>1.</w:t>
      </w:r>
      <w:r>
        <w:tab/>
      </w:r>
      <w:r w:rsidRPr="001721AB">
        <w:rPr>
          <w:snapToGrid w:val="0"/>
        </w:rPr>
        <w:t>Short title</w:t>
      </w:r>
      <w:r>
        <w:tab/>
      </w:r>
      <w:r>
        <w:fldChar w:fldCharType="begin"/>
      </w:r>
      <w:r>
        <w:instrText xml:space="preserve"> PAGEREF _Toc405377462 \h </w:instrText>
      </w:r>
      <w:r>
        <w:fldChar w:fldCharType="separate"/>
      </w:r>
      <w:r w:rsidR="00274419">
        <w:t>2</w:t>
      </w:r>
      <w:r>
        <w:fldChar w:fldCharType="end"/>
      </w:r>
    </w:p>
    <w:p w:rsidR="00F9619E" w:rsidRDefault="00F9619E">
      <w:pPr>
        <w:pStyle w:val="TOC8"/>
        <w:rPr>
          <w:rFonts w:asciiTheme="minorHAnsi" w:eastAsiaTheme="minorEastAsia" w:hAnsiTheme="minorHAnsi" w:cstheme="minorBidi"/>
          <w:szCs w:val="22"/>
        </w:rPr>
      </w:pPr>
      <w:r>
        <w:t>2</w:t>
      </w:r>
      <w:r w:rsidRPr="001721AB">
        <w:rPr>
          <w:snapToGrid w:val="0"/>
        </w:rPr>
        <w:t>.</w:t>
      </w:r>
      <w:r w:rsidRPr="001721AB">
        <w:rPr>
          <w:snapToGrid w:val="0"/>
        </w:rPr>
        <w:tab/>
      </w:r>
      <w:r>
        <w:t>Commencement</w:t>
      </w:r>
      <w:r>
        <w:tab/>
      </w:r>
      <w:r>
        <w:fldChar w:fldCharType="begin"/>
      </w:r>
      <w:r>
        <w:instrText xml:space="preserve"> PAGEREF _Toc405377463 \h </w:instrText>
      </w:r>
      <w:r>
        <w:fldChar w:fldCharType="separate"/>
      </w:r>
      <w:r w:rsidR="00274419">
        <w:t>2</w:t>
      </w:r>
      <w:r>
        <w:fldChar w:fldCharType="end"/>
      </w:r>
    </w:p>
    <w:p w:rsidR="00F9619E" w:rsidRDefault="00F9619E">
      <w:pPr>
        <w:pStyle w:val="TOC2"/>
        <w:tabs>
          <w:tab w:val="right" w:leader="dot" w:pos="7087"/>
        </w:tabs>
        <w:rPr>
          <w:rFonts w:asciiTheme="minorHAnsi" w:eastAsiaTheme="minorEastAsia" w:hAnsiTheme="minorHAnsi" w:cstheme="minorBidi"/>
          <w:b w:val="0"/>
          <w:sz w:val="22"/>
          <w:szCs w:val="22"/>
        </w:rPr>
      </w:pPr>
      <w:r>
        <w:t>Part 2 — </w:t>
      </w:r>
      <w:r w:rsidRPr="001721AB">
        <w:rPr>
          <w:i/>
        </w:rPr>
        <w:t>Prisons Act 1981</w:t>
      </w:r>
      <w:r>
        <w:t xml:space="preserve"> amended</w:t>
      </w:r>
    </w:p>
    <w:p w:rsidR="00F9619E" w:rsidRDefault="00F9619E">
      <w:pPr>
        <w:pStyle w:val="TOC8"/>
        <w:rPr>
          <w:rFonts w:asciiTheme="minorHAnsi" w:eastAsiaTheme="minorEastAsia" w:hAnsiTheme="minorHAnsi" w:cstheme="minorBidi"/>
          <w:szCs w:val="22"/>
        </w:rPr>
      </w:pPr>
      <w:r>
        <w:t>3</w:t>
      </w:r>
      <w:r w:rsidRPr="001721AB">
        <w:rPr>
          <w:snapToGrid w:val="0"/>
        </w:rPr>
        <w:t>.</w:t>
      </w:r>
      <w:r w:rsidRPr="001721AB">
        <w:rPr>
          <w:snapToGrid w:val="0"/>
        </w:rPr>
        <w:tab/>
        <w:t>Act amended</w:t>
      </w:r>
      <w:r>
        <w:tab/>
      </w:r>
      <w:r>
        <w:fldChar w:fldCharType="begin"/>
      </w:r>
      <w:r>
        <w:instrText xml:space="preserve"> PAGEREF _Toc405377465 \h </w:instrText>
      </w:r>
      <w:r>
        <w:fldChar w:fldCharType="separate"/>
      </w:r>
      <w:r w:rsidR="00274419">
        <w:t>2</w:t>
      </w:r>
      <w:r>
        <w:fldChar w:fldCharType="end"/>
      </w:r>
    </w:p>
    <w:p w:rsidR="00F9619E" w:rsidRDefault="00F9619E">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_Toc405377466 \h </w:instrText>
      </w:r>
      <w:r>
        <w:fldChar w:fldCharType="separate"/>
      </w:r>
      <w:r w:rsidR="00274419">
        <w:t>2</w:t>
      </w:r>
      <w:r>
        <w:fldChar w:fldCharType="end"/>
      </w:r>
    </w:p>
    <w:p w:rsidR="00F9619E" w:rsidRDefault="00F9619E">
      <w:pPr>
        <w:pStyle w:val="TOC8"/>
        <w:rPr>
          <w:rFonts w:asciiTheme="minorHAnsi" w:eastAsiaTheme="minorEastAsia" w:hAnsiTheme="minorHAnsi" w:cstheme="minorBidi"/>
          <w:szCs w:val="22"/>
        </w:rPr>
      </w:pPr>
      <w:r>
        <w:t>5.</w:t>
      </w:r>
      <w:r>
        <w:tab/>
        <w:t>Section 8 amended</w:t>
      </w:r>
      <w:r>
        <w:tab/>
      </w:r>
      <w:r>
        <w:fldChar w:fldCharType="begin"/>
      </w:r>
      <w:r>
        <w:instrText xml:space="preserve"> PAGEREF _Toc405377467 \h </w:instrText>
      </w:r>
      <w:r>
        <w:fldChar w:fldCharType="separate"/>
      </w:r>
      <w:r w:rsidR="00274419">
        <w:t>2</w:t>
      </w:r>
      <w:r>
        <w:fldChar w:fldCharType="end"/>
      </w:r>
    </w:p>
    <w:p w:rsidR="00F9619E" w:rsidRDefault="00F9619E">
      <w:pPr>
        <w:pStyle w:val="TOC8"/>
        <w:rPr>
          <w:rFonts w:asciiTheme="minorHAnsi" w:eastAsiaTheme="minorEastAsia" w:hAnsiTheme="minorHAnsi" w:cstheme="minorBidi"/>
          <w:szCs w:val="22"/>
        </w:rPr>
      </w:pPr>
      <w:r>
        <w:t>6.</w:t>
      </w:r>
      <w:r>
        <w:tab/>
        <w:t>Section 13 amended</w:t>
      </w:r>
      <w:r>
        <w:tab/>
      </w:r>
      <w:r>
        <w:fldChar w:fldCharType="begin"/>
      </w:r>
      <w:r>
        <w:instrText xml:space="preserve"> PAGEREF _Toc405377468 \h </w:instrText>
      </w:r>
      <w:r>
        <w:fldChar w:fldCharType="separate"/>
      </w:r>
      <w:r w:rsidR="00274419">
        <w:t>2</w:t>
      </w:r>
      <w:r>
        <w:fldChar w:fldCharType="end"/>
      </w:r>
    </w:p>
    <w:p w:rsidR="00F9619E" w:rsidRDefault="00F9619E">
      <w:pPr>
        <w:pStyle w:val="TOC8"/>
        <w:rPr>
          <w:rFonts w:asciiTheme="minorHAnsi" w:eastAsiaTheme="minorEastAsia" w:hAnsiTheme="minorHAnsi" w:cstheme="minorBidi"/>
          <w:szCs w:val="22"/>
        </w:rPr>
      </w:pPr>
      <w:r>
        <w:t>7.</w:t>
      </w:r>
      <w:r>
        <w:tab/>
        <w:t>Part X replaced</w:t>
      </w:r>
      <w:r>
        <w:tab/>
      </w:r>
      <w:r>
        <w:fldChar w:fldCharType="begin"/>
      </w:r>
      <w:r>
        <w:instrText xml:space="preserve"> PAGEREF _Toc405377469 \h </w:instrText>
      </w:r>
      <w:r>
        <w:fldChar w:fldCharType="separate"/>
      </w:r>
      <w:r w:rsidR="00274419">
        <w:t>2</w:t>
      </w:r>
      <w:r>
        <w:fldChar w:fldCharType="end"/>
      </w:r>
    </w:p>
    <w:p w:rsidR="00F9619E" w:rsidRDefault="00F9619E">
      <w:pPr>
        <w:pStyle w:val="TOC3"/>
        <w:tabs>
          <w:tab w:val="right" w:leader="dot" w:pos="7087"/>
        </w:tabs>
        <w:rPr>
          <w:rFonts w:asciiTheme="minorHAnsi" w:eastAsiaTheme="minorEastAsia" w:hAnsiTheme="minorHAnsi" w:cstheme="minorBidi"/>
          <w:b w:val="0"/>
          <w:sz w:val="22"/>
          <w:szCs w:val="22"/>
        </w:rPr>
      </w:pPr>
      <w:r>
        <w:t>Part X</w:t>
      </w:r>
      <w:r w:rsidRPr="001721AB">
        <w:rPr>
          <w:b w:val="0"/>
        </w:rPr>
        <w:t> </w:t>
      </w:r>
      <w:r>
        <w:t>—</w:t>
      </w:r>
      <w:r w:rsidRPr="001721AB">
        <w:rPr>
          <w:b w:val="0"/>
        </w:rPr>
        <w:t> </w:t>
      </w:r>
      <w:r>
        <w:t>Discipline of prison officers</w:t>
      </w:r>
    </w:p>
    <w:p w:rsidR="00F9619E" w:rsidRDefault="00F9619E">
      <w:pPr>
        <w:pStyle w:val="TOC7"/>
        <w:tabs>
          <w:tab w:val="right" w:leader="dot" w:pos="7087"/>
        </w:tabs>
        <w:rPr>
          <w:rFonts w:asciiTheme="minorHAnsi" w:eastAsiaTheme="minorEastAsia" w:hAnsiTheme="minorHAnsi" w:cstheme="minorBidi"/>
          <w:b w:val="0"/>
          <w:noProof/>
          <w:sz w:val="22"/>
          <w:szCs w:val="22"/>
        </w:rPr>
      </w:pPr>
      <w:r>
        <w:rPr>
          <w:noProof/>
        </w:rPr>
        <w:t>Division 1 — Preliminary</w:t>
      </w:r>
    </w:p>
    <w:p w:rsidR="00F9619E" w:rsidRDefault="00F9619E">
      <w:pPr>
        <w:pStyle w:val="TOC9"/>
        <w:rPr>
          <w:rFonts w:asciiTheme="minorHAnsi" w:eastAsiaTheme="minorEastAsia" w:hAnsiTheme="minorHAnsi" w:cstheme="minorBidi"/>
          <w:noProof/>
          <w:sz w:val="22"/>
          <w:szCs w:val="22"/>
        </w:rPr>
      </w:pPr>
      <w:r>
        <w:rPr>
          <w:noProof/>
        </w:rPr>
        <w:t>96.</w:t>
      </w:r>
      <w:r>
        <w:rPr>
          <w:noProof/>
        </w:rPr>
        <w:tab/>
        <w:t>Term used: prison officer</w:t>
      </w:r>
      <w:r>
        <w:rPr>
          <w:noProof/>
        </w:rPr>
        <w:tab/>
      </w:r>
      <w:r>
        <w:rPr>
          <w:noProof/>
        </w:rPr>
        <w:fldChar w:fldCharType="begin"/>
      </w:r>
      <w:r>
        <w:rPr>
          <w:noProof/>
        </w:rPr>
        <w:instrText xml:space="preserve"> PAGEREF _Toc405377472 \h </w:instrText>
      </w:r>
      <w:r>
        <w:rPr>
          <w:noProof/>
        </w:rPr>
      </w:r>
      <w:r>
        <w:rPr>
          <w:noProof/>
        </w:rPr>
        <w:fldChar w:fldCharType="separate"/>
      </w:r>
      <w:r w:rsidR="00274419">
        <w:rPr>
          <w:noProof/>
        </w:rPr>
        <w:t>2</w:t>
      </w:r>
      <w:r>
        <w:rPr>
          <w:noProof/>
        </w:rPr>
        <w:fldChar w:fldCharType="end"/>
      </w:r>
    </w:p>
    <w:p w:rsidR="00F9619E" w:rsidRDefault="00F9619E">
      <w:pPr>
        <w:pStyle w:val="TOC7"/>
        <w:tabs>
          <w:tab w:val="right" w:leader="dot" w:pos="7087"/>
        </w:tabs>
        <w:rPr>
          <w:rFonts w:asciiTheme="minorHAnsi" w:eastAsiaTheme="minorEastAsia" w:hAnsiTheme="minorHAnsi" w:cstheme="minorBidi"/>
          <w:b w:val="0"/>
          <w:noProof/>
          <w:sz w:val="22"/>
          <w:szCs w:val="22"/>
        </w:rPr>
      </w:pPr>
      <w:r>
        <w:rPr>
          <w:noProof/>
        </w:rPr>
        <w:t>Division 2 — General discipline</w:t>
      </w:r>
    </w:p>
    <w:p w:rsidR="00F9619E" w:rsidRDefault="00F9619E">
      <w:pPr>
        <w:pStyle w:val="TOC9"/>
        <w:rPr>
          <w:rFonts w:asciiTheme="minorHAnsi" w:eastAsiaTheme="minorEastAsia" w:hAnsiTheme="minorHAnsi" w:cstheme="minorBidi"/>
          <w:noProof/>
          <w:sz w:val="22"/>
          <w:szCs w:val="22"/>
        </w:rPr>
      </w:pPr>
      <w:r>
        <w:rPr>
          <w:noProof/>
        </w:rPr>
        <w:t>97.</w:t>
      </w:r>
      <w:r>
        <w:rPr>
          <w:noProof/>
        </w:rPr>
        <w:tab/>
        <w:t>Regulations, rules to be strictly observed</w:t>
      </w:r>
      <w:r>
        <w:rPr>
          <w:noProof/>
        </w:rPr>
        <w:tab/>
      </w:r>
      <w:r>
        <w:rPr>
          <w:noProof/>
        </w:rPr>
        <w:fldChar w:fldCharType="begin"/>
      </w:r>
      <w:r>
        <w:rPr>
          <w:noProof/>
        </w:rPr>
        <w:instrText xml:space="preserve"> PAGEREF _Toc405377474 \h </w:instrText>
      </w:r>
      <w:r>
        <w:rPr>
          <w:noProof/>
        </w:rPr>
      </w:r>
      <w:r>
        <w:rPr>
          <w:noProof/>
        </w:rPr>
        <w:fldChar w:fldCharType="separate"/>
      </w:r>
      <w:r w:rsidR="00274419">
        <w:rPr>
          <w:noProof/>
        </w:rPr>
        <w:t>2</w:t>
      </w:r>
      <w:r>
        <w:rPr>
          <w:noProof/>
        </w:rPr>
        <w:fldChar w:fldCharType="end"/>
      </w:r>
    </w:p>
    <w:p w:rsidR="00F9619E" w:rsidRDefault="00F9619E">
      <w:pPr>
        <w:pStyle w:val="TOC9"/>
        <w:rPr>
          <w:rFonts w:asciiTheme="minorHAnsi" w:eastAsiaTheme="minorEastAsia" w:hAnsiTheme="minorHAnsi" w:cstheme="minorBidi"/>
          <w:noProof/>
          <w:sz w:val="22"/>
          <w:szCs w:val="22"/>
        </w:rPr>
      </w:pPr>
      <w:r>
        <w:rPr>
          <w:noProof/>
        </w:rPr>
        <w:t>98.</w:t>
      </w:r>
      <w:r>
        <w:rPr>
          <w:noProof/>
        </w:rPr>
        <w:tab/>
        <w:t xml:space="preserve">Application of </w:t>
      </w:r>
      <w:r w:rsidRPr="001721AB">
        <w:rPr>
          <w:i/>
          <w:noProof/>
        </w:rPr>
        <w:t>Public Sector Management Act 1994</w:t>
      </w:r>
      <w:r>
        <w:rPr>
          <w:noProof/>
        </w:rPr>
        <w:t xml:space="preserve"> Part 5</w:t>
      </w:r>
      <w:r>
        <w:rPr>
          <w:noProof/>
        </w:rPr>
        <w:tab/>
      </w:r>
      <w:r>
        <w:rPr>
          <w:noProof/>
        </w:rPr>
        <w:fldChar w:fldCharType="begin"/>
      </w:r>
      <w:r>
        <w:rPr>
          <w:noProof/>
        </w:rPr>
        <w:instrText xml:space="preserve"> PAGEREF _Toc405377475 \h </w:instrText>
      </w:r>
      <w:r>
        <w:rPr>
          <w:noProof/>
        </w:rPr>
      </w:r>
      <w:r>
        <w:rPr>
          <w:noProof/>
        </w:rPr>
        <w:fldChar w:fldCharType="separate"/>
      </w:r>
      <w:r w:rsidR="00274419">
        <w:rPr>
          <w:noProof/>
        </w:rPr>
        <w:t>2</w:t>
      </w:r>
      <w:r>
        <w:rPr>
          <w:noProof/>
        </w:rPr>
        <w:fldChar w:fldCharType="end"/>
      </w:r>
    </w:p>
    <w:p w:rsidR="00F9619E" w:rsidRDefault="00F9619E">
      <w:pPr>
        <w:pStyle w:val="TOC7"/>
        <w:tabs>
          <w:tab w:val="right" w:leader="dot" w:pos="7087"/>
        </w:tabs>
        <w:rPr>
          <w:rFonts w:asciiTheme="minorHAnsi" w:eastAsiaTheme="minorEastAsia" w:hAnsiTheme="minorHAnsi" w:cstheme="minorBidi"/>
          <w:b w:val="0"/>
          <w:noProof/>
          <w:sz w:val="22"/>
          <w:szCs w:val="22"/>
        </w:rPr>
      </w:pPr>
      <w:r>
        <w:rPr>
          <w:noProof/>
        </w:rPr>
        <w:t>Division 3 — Removal of prison officers due to loss of confidence</w:t>
      </w:r>
    </w:p>
    <w:p w:rsidR="00F9619E" w:rsidRDefault="00F9619E">
      <w:pPr>
        <w:pStyle w:val="TOC7"/>
        <w:tabs>
          <w:tab w:val="right" w:leader="dot" w:pos="7087"/>
        </w:tabs>
        <w:rPr>
          <w:rFonts w:asciiTheme="minorHAnsi" w:eastAsiaTheme="minorEastAsia" w:hAnsiTheme="minorHAnsi" w:cstheme="minorBidi"/>
          <w:b w:val="0"/>
          <w:noProof/>
          <w:sz w:val="22"/>
          <w:szCs w:val="22"/>
        </w:rPr>
      </w:pPr>
      <w:r>
        <w:rPr>
          <w:noProof/>
        </w:rPr>
        <w:t>Subdivision 1 — Preliminary</w:t>
      </w:r>
    </w:p>
    <w:p w:rsidR="00F9619E" w:rsidRDefault="00F9619E">
      <w:pPr>
        <w:pStyle w:val="TOC9"/>
        <w:rPr>
          <w:rFonts w:asciiTheme="minorHAnsi" w:eastAsiaTheme="minorEastAsia" w:hAnsiTheme="minorHAnsi" w:cstheme="minorBidi"/>
          <w:noProof/>
          <w:sz w:val="22"/>
          <w:szCs w:val="22"/>
        </w:rPr>
      </w:pPr>
      <w:r>
        <w:rPr>
          <w:noProof/>
        </w:rPr>
        <w:t>99.</w:t>
      </w:r>
      <w:r>
        <w:rPr>
          <w:noProof/>
        </w:rPr>
        <w:tab/>
        <w:t>Terms used</w:t>
      </w:r>
      <w:r>
        <w:rPr>
          <w:noProof/>
        </w:rPr>
        <w:tab/>
      </w:r>
      <w:r>
        <w:rPr>
          <w:noProof/>
        </w:rPr>
        <w:fldChar w:fldCharType="begin"/>
      </w:r>
      <w:r>
        <w:rPr>
          <w:noProof/>
        </w:rPr>
        <w:instrText xml:space="preserve"> PAGEREF _Toc405377478 \h </w:instrText>
      </w:r>
      <w:r>
        <w:rPr>
          <w:noProof/>
        </w:rPr>
      </w:r>
      <w:r>
        <w:rPr>
          <w:noProof/>
        </w:rPr>
        <w:fldChar w:fldCharType="separate"/>
      </w:r>
      <w:r w:rsidR="00274419">
        <w:rPr>
          <w:noProof/>
        </w:rPr>
        <w:t>2</w:t>
      </w:r>
      <w:r>
        <w:rPr>
          <w:noProof/>
        </w:rPr>
        <w:fldChar w:fldCharType="end"/>
      </w:r>
    </w:p>
    <w:p w:rsidR="00F9619E" w:rsidRDefault="00F9619E">
      <w:pPr>
        <w:pStyle w:val="TOC7"/>
        <w:tabs>
          <w:tab w:val="right" w:leader="dot" w:pos="7087"/>
        </w:tabs>
        <w:rPr>
          <w:rFonts w:asciiTheme="minorHAnsi" w:eastAsiaTheme="minorEastAsia" w:hAnsiTheme="minorHAnsi" w:cstheme="minorBidi"/>
          <w:b w:val="0"/>
          <w:noProof/>
          <w:sz w:val="22"/>
          <w:szCs w:val="22"/>
        </w:rPr>
      </w:pPr>
      <w:r>
        <w:rPr>
          <w:noProof/>
        </w:rPr>
        <w:t>Subdivision 2 — Removal of prison officers</w:t>
      </w:r>
    </w:p>
    <w:p w:rsidR="00F9619E" w:rsidRDefault="00F9619E">
      <w:pPr>
        <w:pStyle w:val="TOC9"/>
        <w:rPr>
          <w:rFonts w:asciiTheme="minorHAnsi" w:eastAsiaTheme="minorEastAsia" w:hAnsiTheme="minorHAnsi" w:cstheme="minorBidi"/>
          <w:noProof/>
          <w:sz w:val="22"/>
          <w:szCs w:val="22"/>
        </w:rPr>
      </w:pPr>
      <w:r>
        <w:rPr>
          <w:noProof/>
        </w:rPr>
        <w:t>100.</w:t>
      </w:r>
      <w:r>
        <w:rPr>
          <w:noProof/>
        </w:rPr>
        <w:tab/>
        <w:t>Application of Subdivision</w:t>
      </w:r>
      <w:r>
        <w:rPr>
          <w:noProof/>
        </w:rPr>
        <w:tab/>
      </w:r>
      <w:r>
        <w:rPr>
          <w:noProof/>
        </w:rPr>
        <w:fldChar w:fldCharType="begin"/>
      </w:r>
      <w:r>
        <w:rPr>
          <w:noProof/>
        </w:rPr>
        <w:instrText xml:space="preserve"> PAGEREF _Toc405377480 \h </w:instrText>
      </w:r>
      <w:r>
        <w:rPr>
          <w:noProof/>
        </w:rPr>
      </w:r>
      <w:r>
        <w:rPr>
          <w:noProof/>
        </w:rPr>
        <w:fldChar w:fldCharType="separate"/>
      </w:r>
      <w:r w:rsidR="00274419">
        <w:rPr>
          <w:noProof/>
        </w:rPr>
        <w:t>2</w:t>
      </w:r>
      <w:r>
        <w:rPr>
          <w:noProof/>
        </w:rPr>
        <w:fldChar w:fldCharType="end"/>
      </w:r>
    </w:p>
    <w:p w:rsidR="00F9619E" w:rsidRDefault="00F9619E">
      <w:pPr>
        <w:pStyle w:val="TOC9"/>
        <w:rPr>
          <w:rFonts w:asciiTheme="minorHAnsi" w:eastAsiaTheme="minorEastAsia" w:hAnsiTheme="minorHAnsi" w:cstheme="minorBidi"/>
          <w:noProof/>
          <w:sz w:val="22"/>
          <w:szCs w:val="22"/>
        </w:rPr>
      </w:pPr>
      <w:r>
        <w:rPr>
          <w:noProof/>
        </w:rPr>
        <w:t>101.</w:t>
      </w:r>
      <w:r>
        <w:rPr>
          <w:noProof/>
        </w:rPr>
        <w:tab/>
        <w:t>Removal action</w:t>
      </w:r>
      <w:r>
        <w:rPr>
          <w:noProof/>
        </w:rPr>
        <w:tab/>
      </w:r>
      <w:r>
        <w:rPr>
          <w:noProof/>
        </w:rPr>
        <w:fldChar w:fldCharType="begin"/>
      </w:r>
      <w:r>
        <w:rPr>
          <w:noProof/>
        </w:rPr>
        <w:instrText xml:space="preserve"> PAGEREF _Toc405377481 \h </w:instrText>
      </w:r>
      <w:r>
        <w:rPr>
          <w:noProof/>
        </w:rPr>
      </w:r>
      <w:r>
        <w:rPr>
          <w:noProof/>
        </w:rPr>
        <w:fldChar w:fldCharType="separate"/>
      </w:r>
      <w:r w:rsidR="00274419">
        <w:rPr>
          <w:noProof/>
        </w:rPr>
        <w:t>2</w:t>
      </w:r>
      <w:r>
        <w:rPr>
          <w:noProof/>
        </w:rPr>
        <w:fldChar w:fldCharType="end"/>
      </w:r>
    </w:p>
    <w:p w:rsidR="00F9619E" w:rsidRDefault="00F9619E">
      <w:pPr>
        <w:pStyle w:val="TOC9"/>
        <w:rPr>
          <w:rFonts w:asciiTheme="minorHAnsi" w:eastAsiaTheme="minorEastAsia" w:hAnsiTheme="minorHAnsi" w:cstheme="minorBidi"/>
          <w:noProof/>
          <w:sz w:val="22"/>
          <w:szCs w:val="22"/>
        </w:rPr>
      </w:pPr>
      <w:r>
        <w:rPr>
          <w:noProof/>
        </w:rPr>
        <w:t>102.</w:t>
      </w:r>
      <w:r>
        <w:rPr>
          <w:noProof/>
        </w:rPr>
        <w:tab/>
        <w:t>Notice of loss of confidence</w:t>
      </w:r>
      <w:r>
        <w:rPr>
          <w:noProof/>
        </w:rPr>
        <w:tab/>
      </w:r>
      <w:r>
        <w:rPr>
          <w:noProof/>
        </w:rPr>
        <w:fldChar w:fldCharType="begin"/>
      </w:r>
      <w:r>
        <w:rPr>
          <w:noProof/>
        </w:rPr>
        <w:instrText xml:space="preserve"> PAGEREF _Toc405377482 \h </w:instrText>
      </w:r>
      <w:r>
        <w:rPr>
          <w:noProof/>
        </w:rPr>
      </w:r>
      <w:r>
        <w:rPr>
          <w:noProof/>
        </w:rPr>
        <w:fldChar w:fldCharType="separate"/>
      </w:r>
      <w:r w:rsidR="00274419">
        <w:rPr>
          <w:noProof/>
        </w:rPr>
        <w:t>2</w:t>
      </w:r>
      <w:r>
        <w:rPr>
          <w:noProof/>
        </w:rPr>
        <w:fldChar w:fldCharType="end"/>
      </w:r>
    </w:p>
    <w:p w:rsidR="00F9619E" w:rsidRDefault="00F9619E">
      <w:pPr>
        <w:pStyle w:val="TOC9"/>
        <w:rPr>
          <w:rFonts w:asciiTheme="minorHAnsi" w:eastAsiaTheme="minorEastAsia" w:hAnsiTheme="minorHAnsi" w:cstheme="minorBidi"/>
          <w:noProof/>
          <w:sz w:val="22"/>
          <w:szCs w:val="22"/>
        </w:rPr>
      </w:pPr>
      <w:r>
        <w:rPr>
          <w:noProof/>
        </w:rPr>
        <w:t>103.</w:t>
      </w:r>
      <w:r>
        <w:rPr>
          <w:noProof/>
        </w:rPr>
        <w:tab/>
        <w:t>Maintenance payment</w:t>
      </w:r>
      <w:r>
        <w:rPr>
          <w:noProof/>
        </w:rPr>
        <w:tab/>
      </w:r>
      <w:r>
        <w:rPr>
          <w:noProof/>
        </w:rPr>
        <w:fldChar w:fldCharType="begin"/>
      </w:r>
      <w:r>
        <w:rPr>
          <w:noProof/>
        </w:rPr>
        <w:instrText xml:space="preserve"> PAGEREF _Toc405377483 \h </w:instrText>
      </w:r>
      <w:r>
        <w:rPr>
          <w:noProof/>
        </w:rPr>
      </w:r>
      <w:r>
        <w:rPr>
          <w:noProof/>
        </w:rPr>
        <w:fldChar w:fldCharType="separate"/>
      </w:r>
      <w:r w:rsidR="00274419">
        <w:rPr>
          <w:noProof/>
        </w:rPr>
        <w:t>2</w:t>
      </w:r>
      <w:r>
        <w:rPr>
          <w:noProof/>
        </w:rPr>
        <w:fldChar w:fldCharType="end"/>
      </w:r>
    </w:p>
    <w:p w:rsidR="00F9619E" w:rsidRDefault="00F9619E">
      <w:pPr>
        <w:pStyle w:val="TOC9"/>
        <w:rPr>
          <w:rFonts w:asciiTheme="minorHAnsi" w:eastAsiaTheme="minorEastAsia" w:hAnsiTheme="minorHAnsi" w:cstheme="minorBidi"/>
          <w:noProof/>
          <w:sz w:val="22"/>
          <w:szCs w:val="22"/>
        </w:rPr>
      </w:pPr>
      <w:r>
        <w:rPr>
          <w:noProof/>
        </w:rPr>
        <w:t>104.</w:t>
      </w:r>
      <w:r>
        <w:rPr>
          <w:noProof/>
        </w:rPr>
        <w:tab/>
        <w:t>Withdrawal of removal action and revocation of removal</w:t>
      </w:r>
      <w:r>
        <w:rPr>
          <w:noProof/>
        </w:rPr>
        <w:tab/>
      </w:r>
      <w:r>
        <w:rPr>
          <w:noProof/>
        </w:rPr>
        <w:fldChar w:fldCharType="begin"/>
      </w:r>
      <w:r>
        <w:rPr>
          <w:noProof/>
        </w:rPr>
        <w:instrText xml:space="preserve"> PAGEREF _Toc405377484 \h </w:instrText>
      </w:r>
      <w:r>
        <w:rPr>
          <w:noProof/>
        </w:rPr>
      </w:r>
      <w:r>
        <w:rPr>
          <w:noProof/>
        </w:rPr>
        <w:fldChar w:fldCharType="separate"/>
      </w:r>
      <w:r w:rsidR="00274419">
        <w:rPr>
          <w:noProof/>
        </w:rPr>
        <w:t>2</w:t>
      </w:r>
      <w:r>
        <w:rPr>
          <w:noProof/>
        </w:rPr>
        <w:fldChar w:fldCharType="end"/>
      </w:r>
    </w:p>
    <w:p w:rsidR="00F9619E" w:rsidRDefault="00F9619E">
      <w:pPr>
        <w:pStyle w:val="TOC9"/>
        <w:rPr>
          <w:rFonts w:asciiTheme="minorHAnsi" w:eastAsiaTheme="minorEastAsia" w:hAnsiTheme="minorHAnsi" w:cstheme="minorBidi"/>
          <w:noProof/>
          <w:sz w:val="22"/>
          <w:szCs w:val="22"/>
        </w:rPr>
      </w:pPr>
      <w:r>
        <w:rPr>
          <w:noProof/>
        </w:rPr>
        <w:lastRenderedPageBreak/>
        <w:t>105.</w:t>
      </w:r>
      <w:r>
        <w:rPr>
          <w:noProof/>
        </w:rPr>
        <w:tab/>
        <w:t>Resignation of prison officer who has been removed</w:t>
      </w:r>
      <w:r>
        <w:rPr>
          <w:noProof/>
        </w:rPr>
        <w:tab/>
      </w:r>
      <w:r>
        <w:rPr>
          <w:noProof/>
        </w:rPr>
        <w:fldChar w:fldCharType="begin"/>
      </w:r>
      <w:r>
        <w:rPr>
          <w:noProof/>
        </w:rPr>
        <w:instrText xml:space="preserve"> PAGEREF _Toc405377485 \h </w:instrText>
      </w:r>
      <w:r>
        <w:rPr>
          <w:noProof/>
        </w:rPr>
      </w:r>
      <w:r>
        <w:rPr>
          <w:noProof/>
        </w:rPr>
        <w:fldChar w:fldCharType="separate"/>
      </w:r>
      <w:r w:rsidR="00274419">
        <w:rPr>
          <w:noProof/>
        </w:rPr>
        <w:t>2</w:t>
      </w:r>
      <w:r>
        <w:rPr>
          <w:noProof/>
        </w:rPr>
        <w:fldChar w:fldCharType="end"/>
      </w:r>
    </w:p>
    <w:p w:rsidR="00F9619E" w:rsidRDefault="00F9619E">
      <w:pPr>
        <w:pStyle w:val="TOC7"/>
        <w:tabs>
          <w:tab w:val="right" w:leader="dot" w:pos="7087"/>
        </w:tabs>
        <w:rPr>
          <w:rFonts w:asciiTheme="minorHAnsi" w:eastAsiaTheme="minorEastAsia" w:hAnsiTheme="minorHAnsi" w:cstheme="minorBidi"/>
          <w:b w:val="0"/>
          <w:noProof/>
          <w:sz w:val="22"/>
          <w:szCs w:val="22"/>
        </w:rPr>
      </w:pPr>
      <w:r>
        <w:rPr>
          <w:noProof/>
        </w:rPr>
        <w:t>Subdivision 3 — Appeal against removal of prison officer</w:t>
      </w:r>
    </w:p>
    <w:p w:rsidR="00F9619E" w:rsidRDefault="00F9619E">
      <w:pPr>
        <w:pStyle w:val="TOC9"/>
        <w:rPr>
          <w:rFonts w:asciiTheme="minorHAnsi" w:eastAsiaTheme="minorEastAsia" w:hAnsiTheme="minorHAnsi" w:cstheme="minorBidi"/>
          <w:noProof/>
          <w:sz w:val="22"/>
          <w:szCs w:val="22"/>
        </w:rPr>
      </w:pPr>
      <w:r>
        <w:rPr>
          <w:noProof/>
        </w:rPr>
        <w:t>106.</w:t>
      </w:r>
      <w:r>
        <w:rPr>
          <w:noProof/>
        </w:rPr>
        <w:tab/>
        <w:t>Appeal right</w:t>
      </w:r>
      <w:r>
        <w:rPr>
          <w:noProof/>
        </w:rPr>
        <w:tab/>
      </w:r>
      <w:r>
        <w:rPr>
          <w:noProof/>
        </w:rPr>
        <w:fldChar w:fldCharType="begin"/>
      </w:r>
      <w:r>
        <w:rPr>
          <w:noProof/>
        </w:rPr>
        <w:instrText xml:space="preserve"> PAGEREF _Toc405377487 \h </w:instrText>
      </w:r>
      <w:r>
        <w:rPr>
          <w:noProof/>
        </w:rPr>
      </w:r>
      <w:r>
        <w:rPr>
          <w:noProof/>
        </w:rPr>
        <w:fldChar w:fldCharType="separate"/>
      </w:r>
      <w:r w:rsidR="00274419">
        <w:rPr>
          <w:noProof/>
        </w:rPr>
        <w:t>2</w:t>
      </w:r>
      <w:r>
        <w:rPr>
          <w:noProof/>
        </w:rPr>
        <w:fldChar w:fldCharType="end"/>
      </w:r>
    </w:p>
    <w:p w:rsidR="00F9619E" w:rsidRDefault="00F9619E">
      <w:pPr>
        <w:pStyle w:val="TOC9"/>
        <w:rPr>
          <w:rFonts w:asciiTheme="minorHAnsi" w:eastAsiaTheme="minorEastAsia" w:hAnsiTheme="minorHAnsi" w:cstheme="minorBidi"/>
          <w:noProof/>
          <w:sz w:val="22"/>
          <w:szCs w:val="22"/>
        </w:rPr>
      </w:pPr>
      <w:r>
        <w:rPr>
          <w:noProof/>
        </w:rPr>
        <w:t>107.</w:t>
      </w:r>
      <w:r>
        <w:rPr>
          <w:noProof/>
        </w:rPr>
        <w:tab/>
        <w:t>Proceedings on appeal</w:t>
      </w:r>
      <w:r>
        <w:rPr>
          <w:noProof/>
        </w:rPr>
        <w:tab/>
      </w:r>
      <w:r>
        <w:rPr>
          <w:noProof/>
        </w:rPr>
        <w:fldChar w:fldCharType="begin"/>
      </w:r>
      <w:r>
        <w:rPr>
          <w:noProof/>
        </w:rPr>
        <w:instrText xml:space="preserve"> PAGEREF _Toc405377488 \h </w:instrText>
      </w:r>
      <w:r>
        <w:rPr>
          <w:noProof/>
        </w:rPr>
      </w:r>
      <w:r>
        <w:rPr>
          <w:noProof/>
        </w:rPr>
        <w:fldChar w:fldCharType="separate"/>
      </w:r>
      <w:r w:rsidR="00274419">
        <w:rPr>
          <w:noProof/>
        </w:rPr>
        <w:t>2</w:t>
      </w:r>
      <w:r>
        <w:rPr>
          <w:noProof/>
        </w:rPr>
        <w:fldChar w:fldCharType="end"/>
      </w:r>
    </w:p>
    <w:p w:rsidR="00F9619E" w:rsidRDefault="00F9619E">
      <w:pPr>
        <w:pStyle w:val="TOC9"/>
        <w:rPr>
          <w:rFonts w:asciiTheme="minorHAnsi" w:eastAsiaTheme="minorEastAsia" w:hAnsiTheme="minorHAnsi" w:cstheme="minorBidi"/>
          <w:noProof/>
          <w:sz w:val="22"/>
          <w:szCs w:val="22"/>
        </w:rPr>
      </w:pPr>
      <w:r>
        <w:rPr>
          <w:noProof/>
        </w:rPr>
        <w:t>108.</w:t>
      </w:r>
      <w:r>
        <w:rPr>
          <w:noProof/>
        </w:rPr>
        <w:tab/>
        <w:t>Leave to tender new evidence on appeal</w:t>
      </w:r>
      <w:r>
        <w:rPr>
          <w:noProof/>
        </w:rPr>
        <w:tab/>
      </w:r>
      <w:r>
        <w:rPr>
          <w:noProof/>
        </w:rPr>
        <w:fldChar w:fldCharType="begin"/>
      </w:r>
      <w:r>
        <w:rPr>
          <w:noProof/>
        </w:rPr>
        <w:instrText xml:space="preserve"> PAGEREF _Toc405377489 \h </w:instrText>
      </w:r>
      <w:r>
        <w:rPr>
          <w:noProof/>
        </w:rPr>
      </w:r>
      <w:r>
        <w:rPr>
          <w:noProof/>
        </w:rPr>
        <w:fldChar w:fldCharType="separate"/>
      </w:r>
      <w:r w:rsidR="00274419">
        <w:rPr>
          <w:noProof/>
        </w:rPr>
        <w:t>2</w:t>
      </w:r>
      <w:r>
        <w:rPr>
          <w:noProof/>
        </w:rPr>
        <w:fldChar w:fldCharType="end"/>
      </w:r>
    </w:p>
    <w:p w:rsidR="00F9619E" w:rsidRDefault="00F9619E">
      <w:pPr>
        <w:pStyle w:val="TOC9"/>
        <w:rPr>
          <w:rFonts w:asciiTheme="minorHAnsi" w:eastAsiaTheme="minorEastAsia" w:hAnsiTheme="minorHAnsi" w:cstheme="minorBidi"/>
          <w:noProof/>
          <w:sz w:val="22"/>
          <w:szCs w:val="22"/>
        </w:rPr>
      </w:pPr>
      <w:r>
        <w:rPr>
          <w:noProof/>
        </w:rPr>
        <w:t>109.</w:t>
      </w:r>
      <w:r>
        <w:rPr>
          <w:noProof/>
        </w:rPr>
        <w:tab/>
        <w:t>Opportunity to consider new evidence</w:t>
      </w:r>
      <w:r>
        <w:rPr>
          <w:noProof/>
        </w:rPr>
        <w:tab/>
      </w:r>
      <w:r>
        <w:rPr>
          <w:noProof/>
        </w:rPr>
        <w:fldChar w:fldCharType="begin"/>
      </w:r>
      <w:r>
        <w:rPr>
          <w:noProof/>
        </w:rPr>
        <w:instrText xml:space="preserve"> PAGEREF _Toc405377490 \h </w:instrText>
      </w:r>
      <w:r>
        <w:rPr>
          <w:noProof/>
        </w:rPr>
      </w:r>
      <w:r>
        <w:rPr>
          <w:noProof/>
        </w:rPr>
        <w:fldChar w:fldCharType="separate"/>
      </w:r>
      <w:r w:rsidR="00274419">
        <w:rPr>
          <w:noProof/>
        </w:rPr>
        <w:t>2</w:t>
      </w:r>
      <w:r>
        <w:rPr>
          <w:noProof/>
        </w:rPr>
        <w:fldChar w:fldCharType="end"/>
      </w:r>
    </w:p>
    <w:p w:rsidR="00F9619E" w:rsidRDefault="00F9619E">
      <w:pPr>
        <w:pStyle w:val="TOC9"/>
        <w:rPr>
          <w:rFonts w:asciiTheme="minorHAnsi" w:eastAsiaTheme="minorEastAsia" w:hAnsiTheme="minorHAnsi" w:cstheme="minorBidi"/>
          <w:noProof/>
          <w:sz w:val="22"/>
          <w:szCs w:val="22"/>
        </w:rPr>
      </w:pPr>
      <w:r>
        <w:rPr>
          <w:noProof/>
        </w:rPr>
        <w:t>110A.</w:t>
      </w:r>
      <w:r>
        <w:rPr>
          <w:noProof/>
        </w:rPr>
        <w:tab/>
        <w:t>Revocation of removal after consideration of new evidence</w:t>
      </w:r>
      <w:r>
        <w:rPr>
          <w:noProof/>
        </w:rPr>
        <w:tab/>
      </w:r>
      <w:r>
        <w:rPr>
          <w:noProof/>
        </w:rPr>
        <w:fldChar w:fldCharType="begin"/>
      </w:r>
      <w:r>
        <w:rPr>
          <w:noProof/>
        </w:rPr>
        <w:instrText xml:space="preserve"> PAGEREF _Toc405377491 \h </w:instrText>
      </w:r>
      <w:r>
        <w:rPr>
          <w:noProof/>
        </w:rPr>
      </w:r>
      <w:r>
        <w:rPr>
          <w:noProof/>
        </w:rPr>
        <w:fldChar w:fldCharType="separate"/>
      </w:r>
      <w:r w:rsidR="00274419">
        <w:rPr>
          <w:noProof/>
        </w:rPr>
        <w:t>2</w:t>
      </w:r>
      <w:r>
        <w:rPr>
          <w:noProof/>
        </w:rPr>
        <w:fldChar w:fldCharType="end"/>
      </w:r>
    </w:p>
    <w:p w:rsidR="00F9619E" w:rsidRDefault="00F9619E">
      <w:pPr>
        <w:pStyle w:val="TOC9"/>
        <w:rPr>
          <w:rFonts w:asciiTheme="minorHAnsi" w:eastAsiaTheme="minorEastAsia" w:hAnsiTheme="minorHAnsi" w:cstheme="minorBidi"/>
          <w:noProof/>
          <w:sz w:val="22"/>
          <w:szCs w:val="22"/>
        </w:rPr>
      </w:pPr>
      <w:r>
        <w:rPr>
          <w:noProof/>
        </w:rPr>
        <w:t>110B.</w:t>
      </w:r>
      <w:r>
        <w:rPr>
          <w:noProof/>
        </w:rPr>
        <w:tab/>
        <w:t xml:space="preserve">Application of </w:t>
      </w:r>
      <w:r w:rsidRPr="001721AB">
        <w:rPr>
          <w:i/>
          <w:noProof/>
        </w:rPr>
        <w:t>Industrial Relations Act 1979</w:t>
      </w:r>
      <w:r>
        <w:rPr>
          <w:noProof/>
        </w:rPr>
        <w:t xml:space="preserve"> to appeals</w:t>
      </w:r>
      <w:r>
        <w:rPr>
          <w:noProof/>
        </w:rPr>
        <w:tab/>
      </w:r>
      <w:r>
        <w:rPr>
          <w:noProof/>
        </w:rPr>
        <w:fldChar w:fldCharType="begin"/>
      </w:r>
      <w:r>
        <w:rPr>
          <w:noProof/>
        </w:rPr>
        <w:instrText xml:space="preserve"> PAGEREF _Toc405377492 \h </w:instrText>
      </w:r>
      <w:r>
        <w:rPr>
          <w:noProof/>
        </w:rPr>
      </w:r>
      <w:r>
        <w:rPr>
          <w:noProof/>
        </w:rPr>
        <w:fldChar w:fldCharType="separate"/>
      </w:r>
      <w:r w:rsidR="00274419">
        <w:rPr>
          <w:noProof/>
        </w:rPr>
        <w:t>2</w:t>
      </w:r>
      <w:r>
        <w:rPr>
          <w:noProof/>
        </w:rPr>
        <w:fldChar w:fldCharType="end"/>
      </w:r>
    </w:p>
    <w:p w:rsidR="00F9619E" w:rsidRDefault="00F9619E">
      <w:pPr>
        <w:pStyle w:val="TOC9"/>
        <w:rPr>
          <w:rFonts w:asciiTheme="minorHAnsi" w:eastAsiaTheme="minorEastAsia" w:hAnsiTheme="minorHAnsi" w:cstheme="minorBidi"/>
          <w:noProof/>
          <w:sz w:val="22"/>
          <w:szCs w:val="22"/>
        </w:rPr>
      </w:pPr>
      <w:r>
        <w:rPr>
          <w:noProof/>
        </w:rPr>
        <w:t>110C.</w:t>
      </w:r>
      <w:r>
        <w:rPr>
          <w:noProof/>
        </w:rPr>
        <w:tab/>
        <w:t>Adjournment of appeal if appellant charged with offence</w:t>
      </w:r>
      <w:r>
        <w:rPr>
          <w:noProof/>
        </w:rPr>
        <w:tab/>
      </w:r>
      <w:r>
        <w:rPr>
          <w:noProof/>
        </w:rPr>
        <w:fldChar w:fldCharType="begin"/>
      </w:r>
      <w:r>
        <w:rPr>
          <w:noProof/>
        </w:rPr>
        <w:instrText xml:space="preserve"> PAGEREF _Toc405377493 \h </w:instrText>
      </w:r>
      <w:r>
        <w:rPr>
          <w:noProof/>
        </w:rPr>
      </w:r>
      <w:r>
        <w:rPr>
          <w:noProof/>
        </w:rPr>
        <w:fldChar w:fldCharType="separate"/>
      </w:r>
      <w:r w:rsidR="00274419">
        <w:rPr>
          <w:noProof/>
        </w:rPr>
        <w:t>2</w:t>
      </w:r>
      <w:r>
        <w:rPr>
          <w:noProof/>
        </w:rPr>
        <w:fldChar w:fldCharType="end"/>
      </w:r>
    </w:p>
    <w:p w:rsidR="00F9619E" w:rsidRDefault="00F9619E">
      <w:pPr>
        <w:pStyle w:val="TOC9"/>
        <w:rPr>
          <w:rFonts w:asciiTheme="minorHAnsi" w:eastAsiaTheme="minorEastAsia" w:hAnsiTheme="minorHAnsi" w:cstheme="minorBidi"/>
          <w:noProof/>
          <w:sz w:val="22"/>
          <w:szCs w:val="22"/>
        </w:rPr>
      </w:pPr>
      <w:r>
        <w:rPr>
          <w:noProof/>
        </w:rPr>
        <w:t>110D.</w:t>
      </w:r>
      <w:r>
        <w:rPr>
          <w:noProof/>
        </w:rPr>
        <w:tab/>
        <w:t>Resumption of appeal before end of adjournment</w:t>
      </w:r>
      <w:r>
        <w:rPr>
          <w:noProof/>
        </w:rPr>
        <w:tab/>
      </w:r>
      <w:r>
        <w:rPr>
          <w:noProof/>
        </w:rPr>
        <w:fldChar w:fldCharType="begin"/>
      </w:r>
      <w:r>
        <w:rPr>
          <w:noProof/>
        </w:rPr>
        <w:instrText xml:space="preserve"> PAGEREF _Toc405377494 \h </w:instrText>
      </w:r>
      <w:r>
        <w:rPr>
          <w:noProof/>
        </w:rPr>
      </w:r>
      <w:r>
        <w:rPr>
          <w:noProof/>
        </w:rPr>
        <w:fldChar w:fldCharType="separate"/>
      </w:r>
      <w:r w:rsidR="00274419">
        <w:rPr>
          <w:noProof/>
        </w:rPr>
        <w:t>2</w:t>
      </w:r>
      <w:r>
        <w:rPr>
          <w:noProof/>
        </w:rPr>
        <w:fldChar w:fldCharType="end"/>
      </w:r>
    </w:p>
    <w:p w:rsidR="00F9619E" w:rsidRDefault="00F9619E">
      <w:pPr>
        <w:pStyle w:val="TOC9"/>
        <w:rPr>
          <w:rFonts w:asciiTheme="minorHAnsi" w:eastAsiaTheme="minorEastAsia" w:hAnsiTheme="minorHAnsi" w:cstheme="minorBidi"/>
          <w:noProof/>
          <w:sz w:val="22"/>
          <w:szCs w:val="22"/>
        </w:rPr>
      </w:pPr>
      <w:r>
        <w:rPr>
          <w:noProof/>
        </w:rPr>
        <w:t>110E.</w:t>
      </w:r>
      <w:r>
        <w:rPr>
          <w:noProof/>
        </w:rPr>
        <w:tab/>
        <w:t>Decision by WAIRC</w:t>
      </w:r>
      <w:r>
        <w:rPr>
          <w:noProof/>
        </w:rPr>
        <w:tab/>
      </w:r>
      <w:r>
        <w:rPr>
          <w:noProof/>
        </w:rPr>
        <w:fldChar w:fldCharType="begin"/>
      </w:r>
      <w:r>
        <w:rPr>
          <w:noProof/>
        </w:rPr>
        <w:instrText xml:space="preserve"> PAGEREF _Toc405377495 \h </w:instrText>
      </w:r>
      <w:r>
        <w:rPr>
          <w:noProof/>
        </w:rPr>
      </w:r>
      <w:r>
        <w:rPr>
          <w:noProof/>
        </w:rPr>
        <w:fldChar w:fldCharType="separate"/>
      </w:r>
      <w:r w:rsidR="00274419">
        <w:rPr>
          <w:noProof/>
        </w:rPr>
        <w:t>2</w:t>
      </w:r>
      <w:r>
        <w:rPr>
          <w:noProof/>
        </w:rPr>
        <w:fldChar w:fldCharType="end"/>
      </w:r>
    </w:p>
    <w:p w:rsidR="00F9619E" w:rsidRDefault="00F9619E">
      <w:pPr>
        <w:pStyle w:val="TOC9"/>
        <w:rPr>
          <w:rFonts w:asciiTheme="minorHAnsi" w:eastAsiaTheme="minorEastAsia" w:hAnsiTheme="minorHAnsi" w:cstheme="minorBidi"/>
          <w:noProof/>
          <w:sz w:val="22"/>
          <w:szCs w:val="22"/>
        </w:rPr>
      </w:pPr>
      <w:r>
        <w:rPr>
          <w:noProof/>
        </w:rPr>
        <w:t>110F.</w:t>
      </w:r>
      <w:r>
        <w:rPr>
          <w:noProof/>
        </w:rPr>
        <w:tab/>
        <w:t>Determining amount of compensation</w:t>
      </w:r>
      <w:r>
        <w:rPr>
          <w:noProof/>
        </w:rPr>
        <w:tab/>
      </w:r>
      <w:r>
        <w:rPr>
          <w:noProof/>
        </w:rPr>
        <w:fldChar w:fldCharType="begin"/>
      </w:r>
      <w:r>
        <w:rPr>
          <w:noProof/>
        </w:rPr>
        <w:instrText xml:space="preserve"> PAGEREF _Toc405377496 \h </w:instrText>
      </w:r>
      <w:r>
        <w:rPr>
          <w:noProof/>
        </w:rPr>
      </w:r>
      <w:r>
        <w:rPr>
          <w:noProof/>
        </w:rPr>
        <w:fldChar w:fldCharType="separate"/>
      </w:r>
      <w:r w:rsidR="00274419">
        <w:rPr>
          <w:noProof/>
        </w:rPr>
        <w:t>2</w:t>
      </w:r>
      <w:r>
        <w:rPr>
          <w:noProof/>
        </w:rPr>
        <w:fldChar w:fldCharType="end"/>
      </w:r>
    </w:p>
    <w:p w:rsidR="00F9619E" w:rsidRDefault="00F9619E">
      <w:pPr>
        <w:pStyle w:val="TOC9"/>
        <w:rPr>
          <w:rFonts w:asciiTheme="minorHAnsi" w:eastAsiaTheme="minorEastAsia" w:hAnsiTheme="minorHAnsi" w:cstheme="minorBidi"/>
          <w:noProof/>
          <w:sz w:val="22"/>
          <w:szCs w:val="22"/>
        </w:rPr>
      </w:pPr>
      <w:r>
        <w:rPr>
          <w:noProof/>
        </w:rPr>
        <w:t>110G.</w:t>
      </w:r>
      <w:r>
        <w:rPr>
          <w:noProof/>
        </w:rPr>
        <w:tab/>
        <w:t>Restriction on publication</w:t>
      </w:r>
      <w:r>
        <w:rPr>
          <w:noProof/>
        </w:rPr>
        <w:tab/>
      </w:r>
      <w:r>
        <w:rPr>
          <w:noProof/>
        </w:rPr>
        <w:fldChar w:fldCharType="begin"/>
      </w:r>
      <w:r>
        <w:rPr>
          <w:noProof/>
        </w:rPr>
        <w:instrText xml:space="preserve"> PAGEREF _Toc405377497 \h </w:instrText>
      </w:r>
      <w:r>
        <w:rPr>
          <w:noProof/>
        </w:rPr>
      </w:r>
      <w:r>
        <w:rPr>
          <w:noProof/>
        </w:rPr>
        <w:fldChar w:fldCharType="separate"/>
      </w:r>
      <w:r w:rsidR="00274419">
        <w:rPr>
          <w:noProof/>
        </w:rPr>
        <w:t>2</w:t>
      </w:r>
      <w:r>
        <w:rPr>
          <w:noProof/>
        </w:rPr>
        <w:fldChar w:fldCharType="end"/>
      </w:r>
    </w:p>
    <w:p w:rsidR="00F9619E" w:rsidRDefault="00F9619E">
      <w:pPr>
        <w:pStyle w:val="TOC7"/>
        <w:tabs>
          <w:tab w:val="right" w:leader="dot" w:pos="7087"/>
        </w:tabs>
        <w:rPr>
          <w:rFonts w:asciiTheme="minorHAnsi" w:eastAsiaTheme="minorEastAsia" w:hAnsiTheme="minorHAnsi" w:cstheme="minorBidi"/>
          <w:b w:val="0"/>
          <w:noProof/>
          <w:sz w:val="22"/>
          <w:szCs w:val="22"/>
        </w:rPr>
      </w:pPr>
      <w:r>
        <w:rPr>
          <w:noProof/>
        </w:rPr>
        <w:t>Subdivision 4 — General</w:t>
      </w:r>
    </w:p>
    <w:p w:rsidR="00F9619E" w:rsidRDefault="00F9619E">
      <w:pPr>
        <w:pStyle w:val="TOC9"/>
        <w:rPr>
          <w:rFonts w:asciiTheme="minorHAnsi" w:eastAsiaTheme="minorEastAsia" w:hAnsiTheme="minorHAnsi" w:cstheme="minorBidi"/>
          <w:noProof/>
          <w:sz w:val="22"/>
          <w:szCs w:val="22"/>
        </w:rPr>
      </w:pPr>
      <w:r>
        <w:rPr>
          <w:noProof/>
        </w:rPr>
        <w:t>110H.</w:t>
      </w:r>
      <w:r>
        <w:rPr>
          <w:noProof/>
        </w:rPr>
        <w:tab/>
        <w:t>Effect of charge for, or conviction or acquittal of, offence</w:t>
      </w:r>
      <w:r>
        <w:rPr>
          <w:noProof/>
        </w:rPr>
        <w:tab/>
      </w:r>
      <w:r>
        <w:rPr>
          <w:noProof/>
        </w:rPr>
        <w:fldChar w:fldCharType="begin"/>
      </w:r>
      <w:r>
        <w:rPr>
          <w:noProof/>
        </w:rPr>
        <w:instrText xml:space="preserve"> PAGEREF _Toc405377499 \h </w:instrText>
      </w:r>
      <w:r>
        <w:rPr>
          <w:noProof/>
        </w:rPr>
      </w:r>
      <w:r>
        <w:rPr>
          <w:noProof/>
        </w:rPr>
        <w:fldChar w:fldCharType="separate"/>
      </w:r>
      <w:r w:rsidR="00274419">
        <w:rPr>
          <w:noProof/>
        </w:rPr>
        <w:t>2</w:t>
      </w:r>
      <w:r>
        <w:rPr>
          <w:noProof/>
        </w:rPr>
        <w:fldChar w:fldCharType="end"/>
      </w:r>
    </w:p>
    <w:p w:rsidR="00F9619E" w:rsidRDefault="00F9619E">
      <w:pPr>
        <w:pStyle w:val="TOC9"/>
        <w:rPr>
          <w:rFonts w:asciiTheme="minorHAnsi" w:eastAsiaTheme="minorEastAsia" w:hAnsiTheme="minorHAnsi" w:cstheme="minorBidi"/>
          <w:noProof/>
          <w:sz w:val="22"/>
          <w:szCs w:val="22"/>
        </w:rPr>
      </w:pPr>
      <w:r>
        <w:rPr>
          <w:noProof/>
        </w:rPr>
        <w:t>110I.</w:t>
      </w:r>
      <w:r>
        <w:rPr>
          <w:noProof/>
        </w:rPr>
        <w:tab/>
        <w:t>Failure to comply with procedure</w:t>
      </w:r>
      <w:r>
        <w:rPr>
          <w:noProof/>
        </w:rPr>
        <w:tab/>
      </w:r>
      <w:r>
        <w:rPr>
          <w:noProof/>
        </w:rPr>
        <w:fldChar w:fldCharType="begin"/>
      </w:r>
      <w:r>
        <w:rPr>
          <w:noProof/>
        </w:rPr>
        <w:instrText xml:space="preserve"> PAGEREF _Toc405377500 \h </w:instrText>
      </w:r>
      <w:r>
        <w:rPr>
          <w:noProof/>
        </w:rPr>
      </w:r>
      <w:r>
        <w:rPr>
          <w:noProof/>
        </w:rPr>
        <w:fldChar w:fldCharType="separate"/>
      </w:r>
      <w:r w:rsidR="00274419">
        <w:rPr>
          <w:noProof/>
        </w:rPr>
        <w:t>2</w:t>
      </w:r>
      <w:r>
        <w:rPr>
          <w:noProof/>
        </w:rPr>
        <w:fldChar w:fldCharType="end"/>
      </w:r>
    </w:p>
    <w:p w:rsidR="00F9619E" w:rsidRDefault="00F9619E">
      <w:pPr>
        <w:pStyle w:val="TOC9"/>
        <w:rPr>
          <w:rFonts w:asciiTheme="minorHAnsi" w:eastAsiaTheme="minorEastAsia" w:hAnsiTheme="minorHAnsi" w:cstheme="minorBidi"/>
          <w:noProof/>
          <w:sz w:val="22"/>
          <w:szCs w:val="22"/>
        </w:rPr>
      </w:pPr>
      <w:r>
        <w:rPr>
          <w:noProof/>
        </w:rPr>
        <w:t>110J.</w:t>
      </w:r>
      <w:r>
        <w:rPr>
          <w:noProof/>
        </w:rPr>
        <w:tab/>
        <w:t>Transfer, standing down and leave of prison officer</w:t>
      </w:r>
      <w:r>
        <w:rPr>
          <w:noProof/>
        </w:rPr>
        <w:tab/>
      </w:r>
      <w:r>
        <w:rPr>
          <w:noProof/>
        </w:rPr>
        <w:fldChar w:fldCharType="begin"/>
      </w:r>
      <w:r>
        <w:rPr>
          <w:noProof/>
        </w:rPr>
        <w:instrText xml:space="preserve"> PAGEREF _Toc405377501 \h </w:instrText>
      </w:r>
      <w:r>
        <w:rPr>
          <w:noProof/>
        </w:rPr>
      </w:r>
      <w:r>
        <w:rPr>
          <w:noProof/>
        </w:rPr>
        <w:fldChar w:fldCharType="separate"/>
      </w:r>
      <w:r w:rsidR="00274419">
        <w:rPr>
          <w:noProof/>
        </w:rPr>
        <w:t>2</w:t>
      </w:r>
      <w:r>
        <w:rPr>
          <w:noProof/>
        </w:rPr>
        <w:fldChar w:fldCharType="end"/>
      </w:r>
    </w:p>
    <w:p w:rsidR="00F9619E" w:rsidRDefault="00F9619E">
      <w:pPr>
        <w:pStyle w:val="TOC9"/>
        <w:rPr>
          <w:rFonts w:asciiTheme="minorHAnsi" w:eastAsiaTheme="minorEastAsia" w:hAnsiTheme="minorHAnsi" w:cstheme="minorBidi"/>
          <w:noProof/>
          <w:sz w:val="22"/>
          <w:szCs w:val="22"/>
        </w:rPr>
      </w:pPr>
      <w:r>
        <w:rPr>
          <w:noProof/>
        </w:rPr>
        <w:t>110K.</w:t>
      </w:r>
      <w:r>
        <w:rPr>
          <w:noProof/>
        </w:rPr>
        <w:tab/>
        <w:t>Review of Division</w:t>
      </w:r>
      <w:r>
        <w:rPr>
          <w:noProof/>
        </w:rPr>
        <w:tab/>
      </w:r>
      <w:r>
        <w:rPr>
          <w:noProof/>
        </w:rPr>
        <w:fldChar w:fldCharType="begin"/>
      </w:r>
      <w:r>
        <w:rPr>
          <w:noProof/>
        </w:rPr>
        <w:instrText xml:space="preserve"> PAGEREF _Toc405377502 \h </w:instrText>
      </w:r>
      <w:r>
        <w:rPr>
          <w:noProof/>
        </w:rPr>
      </w:r>
      <w:r>
        <w:rPr>
          <w:noProof/>
        </w:rPr>
        <w:fldChar w:fldCharType="separate"/>
      </w:r>
      <w:r w:rsidR="00274419">
        <w:rPr>
          <w:noProof/>
        </w:rPr>
        <w:t>2</w:t>
      </w:r>
      <w:r>
        <w:rPr>
          <w:noProof/>
        </w:rPr>
        <w:fldChar w:fldCharType="end"/>
      </w:r>
    </w:p>
    <w:p w:rsidR="00F9619E" w:rsidRDefault="00F9619E">
      <w:pPr>
        <w:pStyle w:val="TOC8"/>
        <w:rPr>
          <w:rFonts w:asciiTheme="minorHAnsi" w:eastAsiaTheme="minorEastAsia" w:hAnsiTheme="minorHAnsi" w:cstheme="minorBidi"/>
          <w:szCs w:val="22"/>
        </w:rPr>
      </w:pPr>
      <w:r>
        <w:t>8.</w:t>
      </w:r>
      <w:r>
        <w:tab/>
        <w:t>Section 110 amended</w:t>
      </w:r>
      <w:r>
        <w:tab/>
      </w:r>
      <w:r>
        <w:fldChar w:fldCharType="begin"/>
      </w:r>
      <w:r>
        <w:instrText xml:space="preserve"> PAGEREF _Toc405377503 \h </w:instrText>
      </w:r>
      <w:r>
        <w:fldChar w:fldCharType="separate"/>
      </w:r>
      <w:r w:rsidR="00274419">
        <w:t>2</w:t>
      </w:r>
      <w:r>
        <w:fldChar w:fldCharType="end"/>
      </w:r>
    </w:p>
    <w:p w:rsidR="00F9619E" w:rsidRDefault="00F9619E">
      <w:pPr>
        <w:pStyle w:val="TOC8"/>
        <w:rPr>
          <w:rFonts w:asciiTheme="minorHAnsi" w:eastAsiaTheme="minorEastAsia" w:hAnsiTheme="minorHAnsi" w:cstheme="minorBidi"/>
          <w:szCs w:val="22"/>
        </w:rPr>
      </w:pPr>
      <w:r>
        <w:t>9.</w:t>
      </w:r>
      <w:r>
        <w:tab/>
        <w:t>Part XII inserted</w:t>
      </w:r>
      <w:r>
        <w:tab/>
      </w:r>
      <w:r>
        <w:fldChar w:fldCharType="begin"/>
      </w:r>
      <w:r>
        <w:instrText xml:space="preserve"> PAGEREF _Toc405377504 \h </w:instrText>
      </w:r>
      <w:r>
        <w:fldChar w:fldCharType="separate"/>
      </w:r>
      <w:r w:rsidR="00274419">
        <w:t>2</w:t>
      </w:r>
      <w:r>
        <w:fldChar w:fldCharType="end"/>
      </w:r>
    </w:p>
    <w:p w:rsidR="00F9619E" w:rsidRDefault="00F9619E">
      <w:pPr>
        <w:pStyle w:val="TOC3"/>
        <w:tabs>
          <w:tab w:val="right" w:leader="dot" w:pos="7087"/>
        </w:tabs>
        <w:rPr>
          <w:rFonts w:asciiTheme="minorHAnsi" w:eastAsiaTheme="minorEastAsia" w:hAnsiTheme="minorHAnsi" w:cstheme="minorBidi"/>
          <w:b w:val="0"/>
          <w:sz w:val="22"/>
          <w:szCs w:val="22"/>
        </w:rPr>
      </w:pPr>
      <w:r>
        <w:t>Part XII</w:t>
      </w:r>
      <w:r w:rsidRPr="001721AB">
        <w:rPr>
          <w:b w:val="0"/>
        </w:rPr>
        <w:t> </w:t>
      </w:r>
      <w:r>
        <w:t>—</w:t>
      </w:r>
      <w:r w:rsidRPr="001721AB">
        <w:rPr>
          <w:b w:val="0"/>
        </w:rPr>
        <w:t> </w:t>
      </w:r>
      <w:r>
        <w:t xml:space="preserve">Savings and transitional provisions for </w:t>
      </w:r>
      <w:r w:rsidRPr="001721AB">
        <w:rPr>
          <w:i/>
        </w:rPr>
        <w:t>Custodial Legislation (Officers Discipline) Amendment Act 2014</w:t>
      </w:r>
    </w:p>
    <w:p w:rsidR="00F9619E" w:rsidRDefault="00F9619E">
      <w:pPr>
        <w:pStyle w:val="TOC9"/>
        <w:rPr>
          <w:rFonts w:asciiTheme="minorHAnsi" w:eastAsiaTheme="minorEastAsia" w:hAnsiTheme="minorHAnsi" w:cstheme="minorBidi"/>
          <w:noProof/>
          <w:sz w:val="22"/>
          <w:szCs w:val="22"/>
        </w:rPr>
      </w:pPr>
      <w:r>
        <w:rPr>
          <w:noProof/>
        </w:rPr>
        <w:t>118.</w:t>
      </w:r>
      <w:r>
        <w:rPr>
          <w:noProof/>
        </w:rPr>
        <w:tab/>
        <w:t>Purpose</w:t>
      </w:r>
      <w:r>
        <w:rPr>
          <w:noProof/>
        </w:rPr>
        <w:tab/>
      </w:r>
      <w:r>
        <w:rPr>
          <w:noProof/>
        </w:rPr>
        <w:fldChar w:fldCharType="begin"/>
      </w:r>
      <w:r>
        <w:rPr>
          <w:noProof/>
        </w:rPr>
        <w:instrText xml:space="preserve"> PAGEREF _Toc405377506 \h </w:instrText>
      </w:r>
      <w:r>
        <w:rPr>
          <w:noProof/>
        </w:rPr>
      </w:r>
      <w:r>
        <w:rPr>
          <w:noProof/>
        </w:rPr>
        <w:fldChar w:fldCharType="separate"/>
      </w:r>
      <w:r w:rsidR="00274419">
        <w:rPr>
          <w:noProof/>
        </w:rPr>
        <w:t>2</w:t>
      </w:r>
      <w:r>
        <w:rPr>
          <w:noProof/>
        </w:rPr>
        <w:fldChar w:fldCharType="end"/>
      </w:r>
    </w:p>
    <w:p w:rsidR="00F9619E" w:rsidRDefault="00F9619E">
      <w:pPr>
        <w:pStyle w:val="TOC9"/>
        <w:rPr>
          <w:rFonts w:asciiTheme="minorHAnsi" w:eastAsiaTheme="minorEastAsia" w:hAnsiTheme="minorHAnsi" w:cstheme="minorBidi"/>
          <w:noProof/>
          <w:sz w:val="22"/>
          <w:szCs w:val="22"/>
        </w:rPr>
      </w:pPr>
      <w:r>
        <w:rPr>
          <w:noProof/>
        </w:rPr>
        <w:t>119.</w:t>
      </w:r>
      <w:r>
        <w:rPr>
          <w:noProof/>
        </w:rPr>
        <w:tab/>
        <w:t>Disciplinary offences before commencement day</w:t>
      </w:r>
      <w:r>
        <w:rPr>
          <w:noProof/>
        </w:rPr>
        <w:tab/>
      </w:r>
      <w:r>
        <w:rPr>
          <w:noProof/>
        </w:rPr>
        <w:fldChar w:fldCharType="begin"/>
      </w:r>
      <w:r>
        <w:rPr>
          <w:noProof/>
        </w:rPr>
        <w:instrText xml:space="preserve"> PAGEREF _Toc405377507 \h </w:instrText>
      </w:r>
      <w:r>
        <w:rPr>
          <w:noProof/>
        </w:rPr>
      </w:r>
      <w:r>
        <w:rPr>
          <w:noProof/>
        </w:rPr>
        <w:fldChar w:fldCharType="separate"/>
      </w:r>
      <w:r w:rsidR="00274419">
        <w:rPr>
          <w:noProof/>
        </w:rPr>
        <w:t>2</w:t>
      </w:r>
      <w:r>
        <w:rPr>
          <w:noProof/>
        </w:rPr>
        <w:fldChar w:fldCharType="end"/>
      </w:r>
    </w:p>
    <w:p w:rsidR="00F9619E" w:rsidRDefault="00F9619E">
      <w:pPr>
        <w:pStyle w:val="TOC2"/>
        <w:tabs>
          <w:tab w:val="right" w:leader="dot" w:pos="7087"/>
        </w:tabs>
        <w:rPr>
          <w:rFonts w:asciiTheme="minorHAnsi" w:eastAsiaTheme="minorEastAsia" w:hAnsiTheme="minorHAnsi" w:cstheme="minorBidi"/>
          <w:b w:val="0"/>
          <w:sz w:val="22"/>
          <w:szCs w:val="22"/>
        </w:rPr>
      </w:pPr>
      <w:r>
        <w:t>Part 3 — </w:t>
      </w:r>
      <w:r w:rsidRPr="001721AB">
        <w:rPr>
          <w:i/>
        </w:rPr>
        <w:t>Young Offenders Act 1994</w:t>
      </w:r>
      <w:r>
        <w:t xml:space="preserve"> amended</w:t>
      </w:r>
    </w:p>
    <w:p w:rsidR="00F9619E" w:rsidRDefault="00F9619E">
      <w:pPr>
        <w:pStyle w:val="TOC8"/>
        <w:rPr>
          <w:rFonts w:asciiTheme="minorHAnsi" w:eastAsiaTheme="minorEastAsia" w:hAnsiTheme="minorHAnsi" w:cstheme="minorBidi"/>
          <w:szCs w:val="22"/>
        </w:rPr>
      </w:pPr>
      <w:r>
        <w:t>10.</w:t>
      </w:r>
      <w:r>
        <w:tab/>
        <w:t>Act amended</w:t>
      </w:r>
      <w:r>
        <w:tab/>
      </w:r>
      <w:r>
        <w:fldChar w:fldCharType="begin"/>
      </w:r>
      <w:r>
        <w:instrText xml:space="preserve"> PAGEREF _Toc405377509 \h </w:instrText>
      </w:r>
      <w:r>
        <w:fldChar w:fldCharType="separate"/>
      </w:r>
      <w:r w:rsidR="00274419">
        <w:t>2</w:t>
      </w:r>
      <w:r>
        <w:fldChar w:fldCharType="end"/>
      </w:r>
    </w:p>
    <w:p w:rsidR="00F9619E" w:rsidRDefault="00F9619E">
      <w:pPr>
        <w:pStyle w:val="TOC8"/>
        <w:rPr>
          <w:rFonts w:asciiTheme="minorHAnsi" w:eastAsiaTheme="minorEastAsia" w:hAnsiTheme="minorHAnsi" w:cstheme="minorBidi"/>
          <w:szCs w:val="22"/>
        </w:rPr>
      </w:pPr>
      <w:r>
        <w:t>11.</w:t>
      </w:r>
      <w:r>
        <w:tab/>
        <w:t>Section 3 amended</w:t>
      </w:r>
      <w:r>
        <w:tab/>
      </w:r>
      <w:r>
        <w:fldChar w:fldCharType="begin"/>
      </w:r>
      <w:r>
        <w:instrText xml:space="preserve"> PAGEREF _Toc405377510 \h </w:instrText>
      </w:r>
      <w:r>
        <w:fldChar w:fldCharType="separate"/>
      </w:r>
      <w:r w:rsidR="00274419">
        <w:t>2</w:t>
      </w:r>
      <w:r>
        <w:fldChar w:fldCharType="end"/>
      </w:r>
    </w:p>
    <w:p w:rsidR="00F9619E" w:rsidRDefault="00F9619E">
      <w:pPr>
        <w:pStyle w:val="TOC8"/>
        <w:rPr>
          <w:rFonts w:asciiTheme="minorHAnsi" w:eastAsiaTheme="minorEastAsia" w:hAnsiTheme="minorHAnsi" w:cstheme="minorBidi"/>
          <w:szCs w:val="22"/>
        </w:rPr>
      </w:pPr>
      <w:r>
        <w:t>12.</w:t>
      </w:r>
      <w:r>
        <w:tab/>
        <w:t>Part 3 Division 1 heading replaced</w:t>
      </w:r>
      <w:r>
        <w:tab/>
      </w:r>
      <w:r>
        <w:fldChar w:fldCharType="begin"/>
      </w:r>
      <w:r>
        <w:instrText xml:space="preserve"> PAGEREF _Toc405377511 \h </w:instrText>
      </w:r>
      <w:r>
        <w:fldChar w:fldCharType="separate"/>
      </w:r>
      <w:r w:rsidR="00274419">
        <w:t>2</w:t>
      </w:r>
      <w:r>
        <w:fldChar w:fldCharType="end"/>
      </w:r>
    </w:p>
    <w:p w:rsidR="00F9619E" w:rsidRDefault="00F9619E">
      <w:pPr>
        <w:pStyle w:val="TOC5"/>
        <w:tabs>
          <w:tab w:val="right" w:leader="dot" w:pos="7087"/>
        </w:tabs>
        <w:rPr>
          <w:rFonts w:asciiTheme="minorHAnsi" w:eastAsiaTheme="minorEastAsia" w:hAnsiTheme="minorHAnsi" w:cstheme="minorBidi"/>
          <w:b w:val="0"/>
          <w:sz w:val="22"/>
          <w:szCs w:val="22"/>
        </w:rPr>
      </w:pPr>
      <w:r>
        <w:t>Division 1 — Chief executive officer</w:t>
      </w:r>
    </w:p>
    <w:p w:rsidR="00F9619E" w:rsidRDefault="00F9619E">
      <w:pPr>
        <w:pStyle w:val="TOC8"/>
        <w:rPr>
          <w:rFonts w:asciiTheme="minorHAnsi" w:eastAsiaTheme="minorEastAsia" w:hAnsiTheme="minorHAnsi" w:cstheme="minorBidi"/>
          <w:szCs w:val="22"/>
        </w:rPr>
      </w:pPr>
      <w:r>
        <w:t>13.</w:t>
      </w:r>
      <w:r>
        <w:tab/>
        <w:t>Part 3 Division 2 heading inserted</w:t>
      </w:r>
      <w:r>
        <w:tab/>
      </w:r>
      <w:r>
        <w:fldChar w:fldCharType="begin"/>
      </w:r>
      <w:r>
        <w:instrText xml:space="preserve"> PAGEREF _Toc405377513 \h </w:instrText>
      </w:r>
      <w:r>
        <w:fldChar w:fldCharType="separate"/>
      </w:r>
      <w:r w:rsidR="00274419">
        <w:t>2</w:t>
      </w:r>
      <w:r>
        <w:fldChar w:fldCharType="end"/>
      </w:r>
    </w:p>
    <w:p w:rsidR="00F9619E" w:rsidRDefault="00F9619E">
      <w:pPr>
        <w:pStyle w:val="TOC5"/>
        <w:tabs>
          <w:tab w:val="right" w:leader="dot" w:pos="7087"/>
        </w:tabs>
        <w:rPr>
          <w:rFonts w:asciiTheme="minorHAnsi" w:eastAsiaTheme="minorEastAsia" w:hAnsiTheme="minorHAnsi" w:cstheme="minorBidi"/>
          <w:b w:val="0"/>
          <w:sz w:val="22"/>
          <w:szCs w:val="22"/>
        </w:rPr>
      </w:pPr>
      <w:r>
        <w:t>Division 2 — Other officers and employees</w:t>
      </w:r>
    </w:p>
    <w:p w:rsidR="00F9619E" w:rsidRDefault="00F9619E">
      <w:pPr>
        <w:pStyle w:val="TOC8"/>
        <w:rPr>
          <w:rFonts w:asciiTheme="minorHAnsi" w:eastAsiaTheme="minorEastAsia" w:hAnsiTheme="minorHAnsi" w:cstheme="minorBidi"/>
          <w:szCs w:val="22"/>
        </w:rPr>
      </w:pPr>
      <w:r>
        <w:t>14.</w:t>
      </w:r>
      <w:r>
        <w:tab/>
        <w:t>Section 11 amended</w:t>
      </w:r>
      <w:r>
        <w:tab/>
      </w:r>
      <w:r>
        <w:fldChar w:fldCharType="begin"/>
      </w:r>
      <w:r>
        <w:instrText xml:space="preserve"> PAGEREF _Toc405377515 \h </w:instrText>
      </w:r>
      <w:r>
        <w:fldChar w:fldCharType="separate"/>
      </w:r>
      <w:r w:rsidR="00274419">
        <w:t>2</w:t>
      </w:r>
      <w:r>
        <w:fldChar w:fldCharType="end"/>
      </w:r>
    </w:p>
    <w:p w:rsidR="00F9619E" w:rsidRDefault="00F9619E">
      <w:pPr>
        <w:pStyle w:val="TOC8"/>
        <w:rPr>
          <w:rFonts w:asciiTheme="minorHAnsi" w:eastAsiaTheme="minorEastAsia" w:hAnsiTheme="minorHAnsi" w:cstheme="minorBidi"/>
          <w:szCs w:val="22"/>
        </w:rPr>
      </w:pPr>
      <w:r>
        <w:t>15.</w:t>
      </w:r>
      <w:r>
        <w:tab/>
        <w:t>Section 11B amended</w:t>
      </w:r>
      <w:r>
        <w:tab/>
      </w:r>
      <w:r>
        <w:fldChar w:fldCharType="begin"/>
      </w:r>
      <w:r>
        <w:instrText xml:space="preserve"> PAGEREF _Toc405377516 \h </w:instrText>
      </w:r>
      <w:r>
        <w:fldChar w:fldCharType="separate"/>
      </w:r>
      <w:r w:rsidR="00274419">
        <w:t>2</w:t>
      </w:r>
      <w:r>
        <w:fldChar w:fldCharType="end"/>
      </w:r>
    </w:p>
    <w:p w:rsidR="00F9619E" w:rsidRDefault="00F9619E">
      <w:pPr>
        <w:pStyle w:val="TOC8"/>
        <w:rPr>
          <w:rFonts w:asciiTheme="minorHAnsi" w:eastAsiaTheme="minorEastAsia" w:hAnsiTheme="minorHAnsi" w:cstheme="minorBidi"/>
          <w:szCs w:val="22"/>
        </w:rPr>
      </w:pPr>
      <w:r>
        <w:t>16.</w:t>
      </w:r>
      <w:r>
        <w:tab/>
        <w:t>Part 3 Division 3 inserted</w:t>
      </w:r>
      <w:r>
        <w:tab/>
      </w:r>
      <w:r>
        <w:fldChar w:fldCharType="begin"/>
      </w:r>
      <w:r>
        <w:instrText xml:space="preserve"> PAGEREF _Toc405377517 \h </w:instrText>
      </w:r>
      <w:r>
        <w:fldChar w:fldCharType="separate"/>
      </w:r>
      <w:r w:rsidR="00274419">
        <w:t>2</w:t>
      </w:r>
      <w:r>
        <w:fldChar w:fldCharType="end"/>
      </w:r>
    </w:p>
    <w:p w:rsidR="00F9619E" w:rsidRDefault="00F9619E">
      <w:pPr>
        <w:pStyle w:val="TOC5"/>
        <w:tabs>
          <w:tab w:val="right" w:leader="dot" w:pos="7087"/>
        </w:tabs>
        <w:rPr>
          <w:rFonts w:asciiTheme="minorHAnsi" w:eastAsiaTheme="minorEastAsia" w:hAnsiTheme="minorHAnsi" w:cstheme="minorBidi"/>
          <w:b w:val="0"/>
          <w:sz w:val="22"/>
          <w:szCs w:val="22"/>
        </w:rPr>
      </w:pPr>
      <w:r>
        <w:t>Division 3 — Removal of custodial officers due to loss of confidence</w:t>
      </w:r>
    </w:p>
    <w:p w:rsidR="00F9619E" w:rsidRDefault="00F9619E">
      <w:pPr>
        <w:pStyle w:val="TOC7"/>
        <w:tabs>
          <w:tab w:val="right" w:leader="dot" w:pos="7087"/>
        </w:tabs>
        <w:rPr>
          <w:rFonts w:asciiTheme="minorHAnsi" w:eastAsiaTheme="minorEastAsia" w:hAnsiTheme="minorHAnsi" w:cstheme="minorBidi"/>
          <w:b w:val="0"/>
          <w:noProof/>
          <w:sz w:val="22"/>
          <w:szCs w:val="22"/>
        </w:rPr>
      </w:pPr>
      <w:r>
        <w:rPr>
          <w:noProof/>
        </w:rPr>
        <w:t>Subdivision 1 — Preliminary</w:t>
      </w:r>
    </w:p>
    <w:p w:rsidR="00F9619E" w:rsidRDefault="00F9619E">
      <w:pPr>
        <w:pStyle w:val="TOC9"/>
        <w:rPr>
          <w:rFonts w:asciiTheme="minorHAnsi" w:eastAsiaTheme="minorEastAsia" w:hAnsiTheme="minorHAnsi" w:cstheme="minorBidi"/>
          <w:noProof/>
          <w:sz w:val="22"/>
          <w:szCs w:val="22"/>
        </w:rPr>
      </w:pPr>
      <w:r>
        <w:rPr>
          <w:noProof/>
        </w:rPr>
        <w:t>11CA.</w:t>
      </w:r>
      <w:r>
        <w:rPr>
          <w:noProof/>
        </w:rPr>
        <w:tab/>
        <w:t>Terms used</w:t>
      </w:r>
      <w:r>
        <w:rPr>
          <w:noProof/>
        </w:rPr>
        <w:tab/>
      </w:r>
      <w:r>
        <w:rPr>
          <w:noProof/>
        </w:rPr>
        <w:fldChar w:fldCharType="begin"/>
      </w:r>
      <w:r>
        <w:rPr>
          <w:noProof/>
        </w:rPr>
        <w:instrText xml:space="preserve"> PAGEREF _Toc405377520 \h </w:instrText>
      </w:r>
      <w:r>
        <w:rPr>
          <w:noProof/>
        </w:rPr>
      </w:r>
      <w:r>
        <w:rPr>
          <w:noProof/>
        </w:rPr>
        <w:fldChar w:fldCharType="separate"/>
      </w:r>
      <w:r w:rsidR="00274419">
        <w:rPr>
          <w:noProof/>
        </w:rPr>
        <w:t>2</w:t>
      </w:r>
      <w:r>
        <w:rPr>
          <w:noProof/>
        </w:rPr>
        <w:fldChar w:fldCharType="end"/>
      </w:r>
    </w:p>
    <w:p w:rsidR="00F9619E" w:rsidRDefault="00F9619E">
      <w:pPr>
        <w:pStyle w:val="TOC7"/>
        <w:tabs>
          <w:tab w:val="right" w:leader="dot" w:pos="7087"/>
        </w:tabs>
        <w:rPr>
          <w:rFonts w:asciiTheme="minorHAnsi" w:eastAsiaTheme="minorEastAsia" w:hAnsiTheme="minorHAnsi" w:cstheme="minorBidi"/>
          <w:b w:val="0"/>
          <w:noProof/>
          <w:sz w:val="22"/>
          <w:szCs w:val="22"/>
        </w:rPr>
      </w:pPr>
      <w:r>
        <w:rPr>
          <w:noProof/>
        </w:rPr>
        <w:t>Subdivision 2 — Removal of custodial officers</w:t>
      </w:r>
    </w:p>
    <w:p w:rsidR="00F9619E" w:rsidRDefault="00F9619E">
      <w:pPr>
        <w:pStyle w:val="TOC9"/>
        <w:rPr>
          <w:rFonts w:asciiTheme="minorHAnsi" w:eastAsiaTheme="minorEastAsia" w:hAnsiTheme="minorHAnsi" w:cstheme="minorBidi"/>
          <w:noProof/>
          <w:sz w:val="22"/>
          <w:szCs w:val="22"/>
        </w:rPr>
      </w:pPr>
      <w:r>
        <w:rPr>
          <w:noProof/>
        </w:rPr>
        <w:t>11CB.</w:t>
      </w:r>
      <w:r>
        <w:rPr>
          <w:noProof/>
        </w:rPr>
        <w:tab/>
        <w:t>Application of Subdivision</w:t>
      </w:r>
      <w:r>
        <w:rPr>
          <w:noProof/>
        </w:rPr>
        <w:tab/>
      </w:r>
      <w:r>
        <w:rPr>
          <w:noProof/>
        </w:rPr>
        <w:fldChar w:fldCharType="begin"/>
      </w:r>
      <w:r>
        <w:rPr>
          <w:noProof/>
        </w:rPr>
        <w:instrText xml:space="preserve"> PAGEREF _Toc405377522 \h </w:instrText>
      </w:r>
      <w:r>
        <w:rPr>
          <w:noProof/>
        </w:rPr>
      </w:r>
      <w:r>
        <w:rPr>
          <w:noProof/>
        </w:rPr>
        <w:fldChar w:fldCharType="separate"/>
      </w:r>
      <w:r w:rsidR="00274419">
        <w:rPr>
          <w:noProof/>
        </w:rPr>
        <w:t>2</w:t>
      </w:r>
      <w:r>
        <w:rPr>
          <w:noProof/>
        </w:rPr>
        <w:fldChar w:fldCharType="end"/>
      </w:r>
    </w:p>
    <w:p w:rsidR="00F9619E" w:rsidRDefault="00F9619E">
      <w:pPr>
        <w:pStyle w:val="TOC9"/>
        <w:rPr>
          <w:rFonts w:asciiTheme="minorHAnsi" w:eastAsiaTheme="minorEastAsia" w:hAnsiTheme="minorHAnsi" w:cstheme="minorBidi"/>
          <w:noProof/>
          <w:sz w:val="22"/>
          <w:szCs w:val="22"/>
        </w:rPr>
      </w:pPr>
      <w:r>
        <w:rPr>
          <w:noProof/>
        </w:rPr>
        <w:t>11CC.</w:t>
      </w:r>
      <w:r>
        <w:rPr>
          <w:noProof/>
        </w:rPr>
        <w:tab/>
        <w:t>Removal action</w:t>
      </w:r>
      <w:r>
        <w:rPr>
          <w:noProof/>
        </w:rPr>
        <w:tab/>
      </w:r>
      <w:r>
        <w:rPr>
          <w:noProof/>
        </w:rPr>
        <w:fldChar w:fldCharType="begin"/>
      </w:r>
      <w:r>
        <w:rPr>
          <w:noProof/>
        </w:rPr>
        <w:instrText xml:space="preserve"> PAGEREF _Toc405377523 \h </w:instrText>
      </w:r>
      <w:r>
        <w:rPr>
          <w:noProof/>
        </w:rPr>
      </w:r>
      <w:r>
        <w:rPr>
          <w:noProof/>
        </w:rPr>
        <w:fldChar w:fldCharType="separate"/>
      </w:r>
      <w:r w:rsidR="00274419">
        <w:rPr>
          <w:noProof/>
        </w:rPr>
        <w:t>2</w:t>
      </w:r>
      <w:r>
        <w:rPr>
          <w:noProof/>
        </w:rPr>
        <w:fldChar w:fldCharType="end"/>
      </w:r>
    </w:p>
    <w:p w:rsidR="00F9619E" w:rsidRDefault="00F9619E">
      <w:pPr>
        <w:pStyle w:val="TOC9"/>
        <w:rPr>
          <w:rFonts w:asciiTheme="minorHAnsi" w:eastAsiaTheme="minorEastAsia" w:hAnsiTheme="minorHAnsi" w:cstheme="minorBidi"/>
          <w:noProof/>
          <w:sz w:val="22"/>
          <w:szCs w:val="22"/>
        </w:rPr>
      </w:pPr>
      <w:r>
        <w:rPr>
          <w:noProof/>
        </w:rPr>
        <w:t>11CD.</w:t>
      </w:r>
      <w:r>
        <w:rPr>
          <w:noProof/>
        </w:rPr>
        <w:tab/>
        <w:t>Notice of loss of confidence</w:t>
      </w:r>
      <w:r>
        <w:rPr>
          <w:noProof/>
        </w:rPr>
        <w:tab/>
      </w:r>
      <w:r>
        <w:rPr>
          <w:noProof/>
        </w:rPr>
        <w:fldChar w:fldCharType="begin"/>
      </w:r>
      <w:r>
        <w:rPr>
          <w:noProof/>
        </w:rPr>
        <w:instrText xml:space="preserve"> PAGEREF _Toc405377524 \h </w:instrText>
      </w:r>
      <w:r>
        <w:rPr>
          <w:noProof/>
        </w:rPr>
      </w:r>
      <w:r>
        <w:rPr>
          <w:noProof/>
        </w:rPr>
        <w:fldChar w:fldCharType="separate"/>
      </w:r>
      <w:r w:rsidR="00274419">
        <w:rPr>
          <w:noProof/>
        </w:rPr>
        <w:t>2</w:t>
      </w:r>
      <w:r>
        <w:rPr>
          <w:noProof/>
        </w:rPr>
        <w:fldChar w:fldCharType="end"/>
      </w:r>
    </w:p>
    <w:p w:rsidR="00F9619E" w:rsidRDefault="00F9619E">
      <w:pPr>
        <w:pStyle w:val="TOC9"/>
        <w:rPr>
          <w:rFonts w:asciiTheme="minorHAnsi" w:eastAsiaTheme="minorEastAsia" w:hAnsiTheme="minorHAnsi" w:cstheme="minorBidi"/>
          <w:noProof/>
          <w:sz w:val="22"/>
          <w:szCs w:val="22"/>
        </w:rPr>
      </w:pPr>
      <w:r>
        <w:rPr>
          <w:noProof/>
        </w:rPr>
        <w:t>11CE.</w:t>
      </w:r>
      <w:r>
        <w:rPr>
          <w:noProof/>
        </w:rPr>
        <w:tab/>
        <w:t>Maintenance payment</w:t>
      </w:r>
      <w:r>
        <w:rPr>
          <w:noProof/>
        </w:rPr>
        <w:tab/>
      </w:r>
      <w:r>
        <w:rPr>
          <w:noProof/>
        </w:rPr>
        <w:fldChar w:fldCharType="begin"/>
      </w:r>
      <w:r>
        <w:rPr>
          <w:noProof/>
        </w:rPr>
        <w:instrText xml:space="preserve"> PAGEREF _Toc405377525 \h </w:instrText>
      </w:r>
      <w:r>
        <w:rPr>
          <w:noProof/>
        </w:rPr>
      </w:r>
      <w:r>
        <w:rPr>
          <w:noProof/>
        </w:rPr>
        <w:fldChar w:fldCharType="separate"/>
      </w:r>
      <w:r w:rsidR="00274419">
        <w:rPr>
          <w:noProof/>
        </w:rPr>
        <w:t>2</w:t>
      </w:r>
      <w:r>
        <w:rPr>
          <w:noProof/>
        </w:rPr>
        <w:fldChar w:fldCharType="end"/>
      </w:r>
    </w:p>
    <w:p w:rsidR="00F9619E" w:rsidRDefault="00F9619E">
      <w:pPr>
        <w:pStyle w:val="TOC9"/>
        <w:rPr>
          <w:rFonts w:asciiTheme="minorHAnsi" w:eastAsiaTheme="minorEastAsia" w:hAnsiTheme="minorHAnsi" w:cstheme="minorBidi"/>
          <w:noProof/>
          <w:sz w:val="22"/>
          <w:szCs w:val="22"/>
        </w:rPr>
      </w:pPr>
      <w:r>
        <w:rPr>
          <w:noProof/>
        </w:rPr>
        <w:t>11CF.</w:t>
      </w:r>
      <w:r>
        <w:rPr>
          <w:noProof/>
        </w:rPr>
        <w:tab/>
        <w:t>Withdrawal of removal action and revocation of removal</w:t>
      </w:r>
      <w:r>
        <w:rPr>
          <w:noProof/>
        </w:rPr>
        <w:tab/>
      </w:r>
      <w:r>
        <w:rPr>
          <w:noProof/>
        </w:rPr>
        <w:fldChar w:fldCharType="begin"/>
      </w:r>
      <w:r>
        <w:rPr>
          <w:noProof/>
        </w:rPr>
        <w:instrText xml:space="preserve"> PAGEREF _Toc405377526 \h </w:instrText>
      </w:r>
      <w:r>
        <w:rPr>
          <w:noProof/>
        </w:rPr>
      </w:r>
      <w:r>
        <w:rPr>
          <w:noProof/>
        </w:rPr>
        <w:fldChar w:fldCharType="separate"/>
      </w:r>
      <w:r w:rsidR="00274419">
        <w:rPr>
          <w:noProof/>
        </w:rPr>
        <w:t>2</w:t>
      </w:r>
      <w:r>
        <w:rPr>
          <w:noProof/>
        </w:rPr>
        <w:fldChar w:fldCharType="end"/>
      </w:r>
    </w:p>
    <w:p w:rsidR="00F9619E" w:rsidRDefault="00F9619E">
      <w:pPr>
        <w:pStyle w:val="TOC9"/>
        <w:rPr>
          <w:rFonts w:asciiTheme="minorHAnsi" w:eastAsiaTheme="minorEastAsia" w:hAnsiTheme="minorHAnsi" w:cstheme="minorBidi"/>
          <w:noProof/>
          <w:sz w:val="22"/>
          <w:szCs w:val="22"/>
        </w:rPr>
      </w:pPr>
      <w:r>
        <w:rPr>
          <w:noProof/>
        </w:rPr>
        <w:t>11CG.</w:t>
      </w:r>
      <w:r>
        <w:rPr>
          <w:noProof/>
        </w:rPr>
        <w:tab/>
        <w:t>Resignation of custodial officer who has been removed</w:t>
      </w:r>
      <w:r>
        <w:rPr>
          <w:noProof/>
        </w:rPr>
        <w:tab/>
      </w:r>
      <w:r>
        <w:rPr>
          <w:noProof/>
        </w:rPr>
        <w:fldChar w:fldCharType="begin"/>
      </w:r>
      <w:r>
        <w:rPr>
          <w:noProof/>
        </w:rPr>
        <w:instrText xml:space="preserve"> PAGEREF _Toc405377527 \h </w:instrText>
      </w:r>
      <w:r>
        <w:rPr>
          <w:noProof/>
        </w:rPr>
      </w:r>
      <w:r>
        <w:rPr>
          <w:noProof/>
        </w:rPr>
        <w:fldChar w:fldCharType="separate"/>
      </w:r>
      <w:r w:rsidR="00274419">
        <w:rPr>
          <w:noProof/>
        </w:rPr>
        <w:t>2</w:t>
      </w:r>
      <w:r>
        <w:rPr>
          <w:noProof/>
        </w:rPr>
        <w:fldChar w:fldCharType="end"/>
      </w:r>
    </w:p>
    <w:p w:rsidR="00F9619E" w:rsidRDefault="00F9619E">
      <w:pPr>
        <w:pStyle w:val="TOC7"/>
        <w:tabs>
          <w:tab w:val="right" w:leader="dot" w:pos="7087"/>
        </w:tabs>
        <w:rPr>
          <w:rFonts w:asciiTheme="minorHAnsi" w:eastAsiaTheme="minorEastAsia" w:hAnsiTheme="minorHAnsi" w:cstheme="minorBidi"/>
          <w:b w:val="0"/>
          <w:noProof/>
          <w:sz w:val="22"/>
          <w:szCs w:val="22"/>
        </w:rPr>
      </w:pPr>
      <w:r>
        <w:rPr>
          <w:noProof/>
        </w:rPr>
        <w:t>Subdivision 3 — Appeal against removal of custodial officer</w:t>
      </w:r>
    </w:p>
    <w:p w:rsidR="00F9619E" w:rsidRDefault="00F9619E">
      <w:pPr>
        <w:pStyle w:val="TOC9"/>
        <w:rPr>
          <w:rFonts w:asciiTheme="minorHAnsi" w:eastAsiaTheme="minorEastAsia" w:hAnsiTheme="minorHAnsi" w:cstheme="minorBidi"/>
          <w:noProof/>
          <w:sz w:val="22"/>
          <w:szCs w:val="22"/>
        </w:rPr>
      </w:pPr>
      <w:r>
        <w:rPr>
          <w:noProof/>
        </w:rPr>
        <w:t>11CH.</w:t>
      </w:r>
      <w:r>
        <w:rPr>
          <w:noProof/>
        </w:rPr>
        <w:tab/>
        <w:t>Appeal right</w:t>
      </w:r>
      <w:r>
        <w:rPr>
          <w:noProof/>
        </w:rPr>
        <w:tab/>
      </w:r>
      <w:r>
        <w:rPr>
          <w:noProof/>
        </w:rPr>
        <w:fldChar w:fldCharType="begin"/>
      </w:r>
      <w:r>
        <w:rPr>
          <w:noProof/>
        </w:rPr>
        <w:instrText xml:space="preserve"> PAGEREF _Toc405377529 \h </w:instrText>
      </w:r>
      <w:r>
        <w:rPr>
          <w:noProof/>
        </w:rPr>
      </w:r>
      <w:r>
        <w:rPr>
          <w:noProof/>
        </w:rPr>
        <w:fldChar w:fldCharType="separate"/>
      </w:r>
      <w:r w:rsidR="00274419">
        <w:rPr>
          <w:noProof/>
        </w:rPr>
        <w:t>2</w:t>
      </w:r>
      <w:r>
        <w:rPr>
          <w:noProof/>
        </w:rPr>
        <w:fldChar w:fldCharType="end"/>
      </w:r>
    </w:p>
    <w:p w:rsidR="00F9619E" w:rsidRDefault="00F9619E">
      <w:pPr>
        <w:pStyle w:val="TOC9"/>
        <w:rPr>
          <w:rFonts w:asciiTheme="minorHAnsi" w:eastAsiaTheme="minorEastAsia" w:hAnsiTheme="minorHAnsi" w:cstheme="minorBidi"/>
          <w:noProof/>
          <w:sz w:val="22"/>
          <w:szCs w:val="22"/>
        </w:rPr>
      </w:pPr>
      <w:r>
        <w:rPr>
          <w:noProof/>
        </w:rPr>
        <w:t>11CI.</w:t>
      </w:r>
      <w:r>
        <w:rPr>
          <w:noProof/>
        </w:rPr>
        <w:tab/>
        <w:t>Proceedings on appeal</w:t>
      </w:r>
      <w:r>
        <w:rPr>
          <w:noProof/>
        </w:rPr>
        <w:tab/>
      </w:r>
      <w:r>
        <w:rPr>
          <w:noProof/>
        </w:rPr>
        <w:fldChar w:fldCharType="begin"/>
      </w:r>
      <w:r>
        <w:rPr>
          <w:noProof/>
        </w:rPr>
        <w:instrText xml:space="preserve"> PAGEREF _Toc405377530 \h </w:instrText>
      </w:r>
      <w:r>
        <w:rPr>
          <w:noProof/>
        </w:rPr>
      </w:r>
      <w:r>
        <w:rPr>
          <w:noProof/>
        </w:rPr>
        <w:fldChar w:fldCharType="separate"/>
      </w:r>
      <w:r w:rsidR="00274419">
        <w:rPr>
          <w:noProof/>
        </w:rPr>
        <w:t>2</w:t>
      </w:r>
      <w:r>
        <w:rPr>
          <w:noProof/>
        </w:rPr>
        <w:fldChar w:fldCharType="end"/>
      </w:r>
    </w:p>
    <w:p w:rsidR="00F9619E" w:rsidRDefault="00F9619E">
      <w:pPr>
        <w:pStyle w:val="TOC9"/>
        <w:rPr>
          <w:rFonts w:asciiTheme="minorHAnsi" w:eastAsiaTheme="minorEastAsia" w:hAnsiTheme="minorHAnsi" w:cstheme="minorBidi"/>
          <w:noProof/>
          <w:sz w:val="22"/>
          <w:szCs w:val="22"/>
        </w:rPr>
      </w:pPr>
      <w:r>
        <w:rPr>
          <w:noProof/>
        </w:rPr>
        <w:t>11CJ.</w:t>
      </w:r>
      <w:r>
        <w:rPr>
          <w:noProof/>
        </w:rPr>
        <w:tab/>
        <w:t>Leave to tender new evidence on appeal</w:t>
      </w:r>
      <w:r>
        <w:rPr>
          <w:noProof/>
        </w:rPr>
        <w:tab/>
      </w:r>
      <w:r>
        <w:rPr>
          <w:noProof/>
        </w:rPr>
        <w:fldChar w:fldCharType="begin"/>
      </w:r>
      <w:r>
        <w:rPr>
          <w:noProof/>
        </w:rPr>
        <w:instrText xml:space="preserve"> PAGEREF _Toc405377531 \h </w:instrText>
      </w:r>
      <w:r>
        <w:rPr>
          <w:noProof/>
        </w:rPr>
      </w:r>
      <w:r>
        <w:rPr>
          <w:noProof/>
        </w:rPr>
        <w:fldChar w:fldCharType="separate"/>
      </w:r>
      <w:r w:rsidR="00274419">
        <w:rPr>
          <w:noProof/>
        </w:rPr>
        <w:t>2</w:t>
      </w:r>
      <w:r>
        <w:rPr>
          <w:noProof/>
        </w:rPr>
        <w:fldChar w:fldCharType="end"/>
      </w:r>
    </w:p>
    <w:p w:rsidR="00F9619E" w:rsidRDefault="00F9619E">
      <w:pPr>
        <w:pStyle w:val="TOC9"/>
        <w:rPr>
          <w:rFonts w:asciiTheme="minorHAnsi" w:eastAsiaTheme="minorEastAsia" w:hAnsiTheme="minorHAnsi" w:cstheme="minorBidi"/>
          <w:noProof/>
          <w:sz w:val="22"/>
          <w:szCs w:val="22"/>
        </w:rPr>
      </w:pPr>
      <w:r>
        <w:rPr>
          <w:noProof/>
        </w:rPr>
        <w:t>11CK.</w:t>
      </w:r>
      <w:r>
        <w:rPr>
          <w:noProof/>
        </w:rPr>
        <w:tab/>
        <w:t>Opportunity to consider new evidence</w:t>
      </w:r>
      <w:r>
        <w:rPr>
          <w:noProof/>
        </w:rPr>
        <w:tab/>
      </w:r>
      <w:r>
        <w:rPr>
          <w:noProof/>
        </w:rPr>
        <w:fldChar w:fldCharType="begin"/>
      </w:r>
      <w:r>
        <w:rPr>
          <w:noProof/>
        </w:rPr>
        <w:instrText xml:space="preserve"> PAGEREF _Toc405377532 \h </w:instrText>
      </w:r>
      <w:r>
        <w:rPr>
          <w:noProof/>
        </w:rPr>
      </w:r>
      <w:r>
        <w:rPr>
          <w:noProof/>
        </w:rPr>
        <w:fldChar w:fldCharType="separate"/>
      </w:r>
      <w:r w:rsidR="00274419">
        <w:rPr>
          <w:noProof/>
        </w:rPr>
        <w:t>2</w:t>
      </w:r>
      <w:r>
        <w:rPr>
          <w:noProof/>
        </w:rPr>
        <w:fldChar w:fldCharType="end"/>
      </w:r>
    </w:p>
    <w:p w:rsidR="00F9619E" w:rsidRDefault="00F9619E">
      <w:pPr>
        <w:pStyle w:val="TOC9"/>
        <w:rPr>
          <w:rFonts w:asciiTheme="minorHAnsi" w:eastAsiaTheme="minorEastAsia" w:hAnsiTheme="minorHAnsi" w:cstheme="minorBidi"/>
          <w:noProof/>
          <w:sz w:val="22"/>
          <w:szCs w:val="22"/>
        </w:rPr>
      </w:pPr>
      <w:r>
        <w:rPr>
          <w:noProof/>
        </w:rPr>
        <w:t>11CL.</w:t>
      </w:r>
      <w:r>
        <w:rPr>
          <w:noProof/>
        </w:rPr>
        <w:tab/>
        <w:t>Revocation of removal after consideration of new evidence</w:t>
      </w:r>
      <w:r>
        <w:rPr>
          <w:noProof/>
        </w:rPr>
        <w:tab/>
      </w:r>
      <w:r>
        <w:rPr>
          <w:noProof/>
        </w:rPr>
        <w:fldChar w:fldCharType="begin"/>
      </w:r>
      <w:r>
        <w:rPr>
          <w:noProof/>
        </w:rPr>
        <w:instrText xml:space="preserve"> PAGEREF _Toc405377533 \h </w:instrText>
      </w:r>
      <w:r>
        <w:rPr>
          <w:noProof/>
        </w:rPr>
      </w:r>
      <w:r>
        <w:rPr>
          <w:noProof/>
        </w:rPr>
        <w:fldChar w:fldCharType="separate"/>
      </w:r>
      <w:r w:rsidR="00274419">
        <w:rPr>
          <w:noProof/>
        </w:rPr>
        <w:t>2</w:t>
      </w:r>
      <w:r>
        <w:rPr>
          <w:noProof/>
        </w:rPr>
        <w:fldChar w:fldCharType="end"/>
      </w:r>
    </w:p>
    <w:p w:rsidR="00F9619E" w:rsidRDefault="00F9619E">
      <w:pPr>
        <w:pStyle w:val="TOC9"/>
        <w:rPr>
          <w:rFonts w:asciiTheme="minorHAnsi" w:eastAsiaTheme="minorEastAsia" w:hAnsiTheme="minorHAnsi" w:cstheme="minorBidi"/>
          <w:noProof/>
          <w:sz w:val="22"/>
          <w:szCs w:val="22"/>
        </w:rPr>
      </w:pPr>
      <w:r>
        <w:rPr>
          <w:noProof/>
        </w:rPr>
        <w:t>11CM.</w:t>
      </w:r>
      <w:r>
        <w:rPr>
          <w:noProof/>
        </w:rPr>
        <w:tab/>
        <w:t xml:space="preserve">Application of </w:t>
      </w:r>
      <w:r w:rsidRPr="001721AB">
        <w:rPr>
          <w:i/>
          <w:noProof/>
        </w:rPr>
        <w:t>Industrial Relations Act 1979</w:t>
      </w:r>
      <w:r>
        <w:rPr>
          <w:noProof/>
        </w:rPr>
        <w:t xml:space="preserve"> to appeals</w:t>
      </w:r>
      <w:r>
        <w:rPr>
          <w:noProof/>
        </w:rPr>
        <w:tab/>
      </w:r>
      <w:r>
        <w:rPr>
          <w:noProof/>
        </w:rPr>
        <w:fldChar w:fldCharType="begin"/>
      </w:r>
      <w:r>
        <w:rPr>
          <w:noProof/>
        </w:rPr>
        <w:instrText xml:space="preserve"> PAGEREF _Toc405377534 \h </w:instrText>
      </w:r>
      <w:r>
        <w:rPr>
          <w:noProof/>
        </w:rPr>
      </w:r>
      <w:r>
        <w:rPr>
          <w:noProof/>
        </w:rPr>
        <w:fldChar w:fldCharType="separate"/>
      </w:r>
      <w:r w:rsidR="00274419">
        <w:rPr>
          <w:noProof/>
        </w:rPr>
        <w:t>2</w:t>
      </w:r>
      <w:r>
        <w:rPr>
          <w:noProof/>
        </w:rPr>
        <w:fldChar w:fldCharType="end"/>
      </w:r>
    </w:p>
    <w:p w:rsidR="00F9619E" w:rsidRDefault="00F9619E">
      <w:pPr>
        <w:pStyle w:val="TOC9"/>
        <w:rPr>
          <w:rFonts w:asciiTheme="minorHAnsi" w:eastAsiaTheme="minorEastAsia" w:hAnsiTheme="minorHAnsi" w:cstheme="minorBidi"/>
          <w:noProof/>
          <w:sz w:val="22"/>
          <w:szCs w:val="22"/>
        </w:rPr>
      </w:pPr>
      <w:r>
        <w:rPr>
          <w:noProof/>
        </w:rPr>
        <w:t>11CN.</w:t>
      </w:r>
      <w:r>
        <w:rPr>
          <w:noProof/>
        </w:rPr>
        <w:tab/>
        <w:t>Adjournment of appeal if appellant charged with offence</w:t>
      </w:r>
      <w:r>
        <w:rPr>
          <w:noProof/>
        </w:rPr>
        <w:tab/>
      </w:r>
      <w:r>
        <w:rPr>
          <w:noProof/>
        </w:rPr>
        <w:fldChar w:fldCharType="begin"/>
      </w:r>
      <w:r>
        <w:rPr>
          <w:noProof/>
        </w:rPr>
        <w:instrText xml:space="preserve"> PAGEREF _Toc405377535 \h </w:instrText>
      </w:r>
      <w:r>
        <w:rPr>
          <w:noProof/>
        </w:rPr>
      </w:r>
      <w:r>
        <w:rPr>
          <w:noProof/>
        </w:rPr>
        <w:fldChar w:fldCharType="separate"/>
      </w:r>
      <w:r w:rsidR="00274419">
        <w:rPr>
          <w:noProof/>
        </w:rPr>
        <w:t>2</w:t>
      </w:r>
      <w:r>
        <w:rPr>
          <w:noProof/>
        </w:rPr>
        <w:fldChar w:fldCharType="end"/>
      </w:r>
    </w:p>
    <w:p w:rsidR="00F9619E" w:rsidRDefault="00F9619E">
      <w:pPr>
        <w:pStyle w:val="TOC9"/>
        <w:rPr>
          <w:rFonts w:asciiTheme="minorHAnsi" w:eastAsiaTheme="minorEastAsia" w:hAnsiTheme="minorHAnsi" w:cstheme="minorBidi"/>
          <w:noProof/>
          <w:sz w:val="22"/>
          <w:szCs w:val="22"/>
        </w:rPr>
      </w:pPr>
      <w:r>
        <w:rPr>
          <w:noProof/>
        </w:rPr>
        <w:t>11CO.</w:t>
      </w:r>
      <w:r>
        <w:rPr>
          <w:noProof/>
        </w:rPr>
        <w:tab/>
        <w:t>Resumption of appeal before end of adjournment</w:t>
      </w:r>
      <w:r>
        <w:rPr>
          <w:noProof/>
        </w:rPr>
        <w:tab/>
      </w:r>
      <w:r>
        <w:rPr>
          <w:noProof/>
        </w:rPr>
        <w:fldChar w:fldCharType="begin"/>
      </w:r>
      <w:r>
        <w:rPr>
          <w:noProof/>
        </w:rPr>
        <w:instrText xml:space="preserve"> PAGEREF _Toc405377536 \h </w:instrText>
      </w:r>
      <w:r>
        <w:rPr>
          <w:noProof/>
        </w:rPr>
      </w:r>
      <w:r>
        <w:rPr>
          <w:noProof/>
        </w:rPr>
        <w:fldChar w:fldCharType="separate"/>
      </w:r>
      <w:r w:rsidR="00274419">
        <w:rPr>
          <w:noProof/>
        </w:rPr>
        <w:t>2</w:t>
      </w:r>
      <w:r>
        <w:rPr>
          <w:noProof/>
        </w:rPr>
        <w:fldChar w:fldCharType="end"/>
      </w:r>
    </w:p>
    <w:p w:rsidR="00F9619E" w:rsidRDefault="00F9619E">
      <w:pPr>
        <w:pStyle w:val="TOC9"/>
        <w:rPr>
          <w:rFonts w:asciiTheme="minorHAnsi" w:eastAsiaTheme="minorEastAsia" w:hAnsiTheme="minorHAnsi" w:cstheme="minorBidi"/>
          <w:noProof/>
          <w:sz w:val="22"/>
          <w:szCs w:val="22"/>
        </w:rPr>
      </w:pPr>
      <w:r>
        <w:rPr>
          <w:noProof/>
        </w:rPr>
        <w:t>11CP.</w:t>
      </w:r>
      <w:r>
        <w:rPr>
          <w:noProof/>
        </w:rPr>
        <w:tab/>
        <w:t>Decision by WAIRC</w:t>
      </w:r>
      <w:r>
        <w:rPr>
          <w:noProof/>
        </w:rPr>
        <w:tab/>
      </w:r>
      <w:r>
        <w:rPr>
          <w:noProof/>
        </w:rPr>
        <w:fldChar w:fldCharType="begin"/>
      </w:r>
      <w:r>
        <w:rPr>
          <w:noProof/>
        </w:rPr>
        <w:instrText xml:space="preserve"> PAGEREF _Toc405377537 \h </w:instrText>
      </w:r>
      <w:r>
        <w:rPr>
          <w:noProof/>
        </w:rPr>
      </w:r>
      <w:r>
        <w:rPr>
          <w:noProof/>
        </w:rPr>
        <w:fldChar w:fldCharType="separate"/>
      </w:r>
      <w:r w:rsidR="00274419">
        <w:rPr>
          <w:noProof/>
        </w:rPr>
        <w:t>2</w:t>
      </w:r>
      <w:r>
        <w:rPr>
          <w:noProof/>
        </w:rPr>
        <w:fldChar w:fldCharType="end"/>
      </w:r>
    </w:p>
    <w:p w:rsidR="00F9619E" w:rsidRDefault="00F9619E">
      <w:pPr>
        <w:pStyle w:val="TOC9"/>
        <w:rPr>
          <w:rFonts w:asciiTheme="minorHAnsi" w:eastAsiaTheme="minorEastAsia" w:hAnsiTheme="minorHAnsi" w:cstheme="minorBidi"/>
          <w:noProof/>
          <w:sz w:val="22"/>
          <w:szCs w:val="22"/>
        </w:rPr>
      </w:pPr>
      <w:r>
        <w:rPr>
          <w:noProof/>
        </w:rPr>
        <w:t>11CQ.</w:t>
      </w:r>
      <w:r>
        <w:rPr>
          <w:noProof/>
        </w:rPr>
        <w:tab/>
        <w:t>Determining amount of compensation</w:t>
      </w:r>
      <w:r>
        <w:rPr>
          <w:noProof/>
        </w:rPr>
        <w:tab/>
      </w:r>
      <w:r>
        <w:rPr>
          <w:noProof/>
        </w:rPr>
        <w:fldChar w:fldCharType="begin"/>
      </w:r>
      <w:r>
        <w:rPr>
          <w:noProof/>
        </w:rPr>
        <w:instrText xml:space="preserve"> PAGEREF _Toc405377538 \h </w:instrText>
      </w:r>
      <w:r>
        <w:rPr>
          <w:noProof/>
        </w:rPr>
      </w:r>
      <w:r>
        <w:rPr>
          <w:noProof/>
        </w:rPr>
        <w:fldChar w:fldCharType="separate"/>
      </w:r>
      <w:r w:rsidR="00274419">
        <w:rPr>
          <w:noProof/>
        </w:rPr>
        <w:t>2</w:t>
      </w:r>
      <w:r>
        <w:rPr>
          <w:noProof/>
        </w:rPr>
        <w:fldChar w:fldCharType="end"/>
      </w:r>
    </w:p>
    <w:p w:rsidR="00F9619E" w:rsidRDefault="00F9619E">
      <w:pPr>
        <w:pStyle w:val="TOC9"/>
        <w:rPr>
          <w:rFonts w:asciiTheme="minorHAnsi" w:eastAsiaTheme="minorEastAsia" w:hAnsiTheme="minorHAnsi" w:cstheme="minorBidi"/>
          <w:noProof/>
          <w:sz w:val="22"/>
          <w:szCs w:val="22"/>
        </w:rPr>
      </w:pPr>
      <w:r>
        <w:rPr>
          <w:noProof/>
        </w:rPr>
        <w:t>11CR.</w:t>
      </w:r>
      <w:r>
        <w:rPr>
          <w:noProof/>
        </w:rPr>
        <w:tab/>
        <w:t>Restriction on publication</w:t>
      </w:r>
      <w:r>
        <w:rPr>
          <w:noProof/>
        </w:rPr>
        <w:tab/>
      </w:r>
      <w:r>
        <w:rPr>
          <w:noProof/>
        </w:rPr>
        <w:fldChar w:fldCharType="begin"/>
      </w:r>
      <w:r>
        <w:rPr>
          <w:noProof/>
        </w:rPr>
        <w:instrText xml:space="preserve"> PAGEREF _Toc405377539 \h </w:instrText>
      </w:r>
      <w:r>
        <w:rPr>
          <w:noProof/>
        </w:rPr>
      </w:r>
      <w:r>
        <w:rPr>
          <w:noProof/>
        </w:rPr>
        <w:fldChar w:fldCharType="separate"/>
      </w:r>
      <w:r w:rsidR="00274419">
        <w:rPr>
          <w:noProof/>
        </w:rPr>
        <w:t>2</w:t>
      </w:r>
      <w:r>
        <w:rPr>
          <w:noProof/>
        </w:rPr>
        <w:fldChar w:fldCharType="end"/>
      </w:r>
    </w:p>
    <w:p w:rsidR="00F9619E" w:rsidRDefault="00F9619E">
      <w:pPr>
        <w:pStyle w:val="TOC7"/>
        <w:tabs>
          <w:tab w:val="right" w:leader="dot" w:pos="7087"/>
        </w:tabs>
        <w:rPr>
          <w:rFonts w:asciiTheme="minorHAnsi" w:eastAsiaTheme="minorEastAsia" w:hAnsiTheme="minorHAnsi" w:cstheme="minorBidi"/>
          <w:b w:val="0"/>
          <w:noProof/>
          <w:sz w:val="22"/>
          <w:szCs w:val="22"/>
        </w:rPr>
      </w:pPr>
      <w:r>
        <w:rPr>
          <w:noProof/>
        </w:rPr>
        <w:t>Subdivision 4 — General</w:t>
      </w:r>
    </w:p>
    <w:p w:rsidR="00F9619E" w:rsidRDefault="00F9619E">
      <w:pPr>
        <w:pStyle w:val="TOC9"/>
        <w:rPr>
          <w:rFonts w:asciiTheme="minorHAnsi" w:eastAsiaTheme="minorEastAsia" w:hAnsiTheme="minorHAnsi" w:cstheme="minorBidi"/>
          <w:noProof/>
          <w:sz w:val="22"/>
          <w:szCs w:val="22"/>
        </w:rPr>
      </w:pPr>
      <w:r>
        <w:rPr>
          <w:noProof/>
        </w:rPr>
        <w:t>11CS.</w:t>
      </w:r>
      <w:r>
        <w:rPr>
          <w:noProof/>
        </w:rPr>
        <w:tab/>
        <w:t>Effect of charge for, or conviction or acquittal of, offence</w:t>
      </w:r>
      <w:r>
        <w:rPr>
          <w:noProof/>
        </w:rPr>
        <w:tab/>
      </w:r>
      <w:r>
        <w:rPr>
          <w:noProof/>
        </w:rPr>
        <w:fldChar w:fldCharType="begin"/>
      </w:r>
      <w:r>
        <w:rPr>
          <w:noProof/>
        </w:rPr>
        <w:instrText xml:space="preserve"> PAGEREF _Toc405377541 \h </w:instrText>
      </w:r>
      <w:r>
        <w:rPr>
          <w:noProof/>
        </w:rPr>
      </w:r>
      <w:r>
        <w:rPr>
          <w:noProof/>
        </w:rPr>
        <w:fldChar w:fldCharType="separate"/>
      </w:r>
      <w:r w:rsidR="00274419">
        <w:rPr>
          <w:noProof/>
        </w:rPr>
        <w:t>2</w:t>
      </w:r>
      <w:r>
        <w:rPr>
          <w:noProof/>
        </w:rPr>
        <w:fldChar w:fldCharType="end"/>
      </w:r>
    </w:p>
    <w:p w:rsidR="00F9619E" w:rsidRDefault="00F9619E">
      <w:pPr>
        <w:pStyle w:val="TOC9"/>
        <w:rPr>
          <w:rFonts w:asciiTheme="minorHAnsi" w:eastAsiaTheme="minorEastAsia" w:hAnsiTheme="minorHAnsi" w:cstheme="minorBidi"/>
          <w:noProof/>
          <w:sz w:val="22"/>
          <w:szCs w:val="22"/>
        </w:rPr>
      </w:pPr>
      <w:r>
        <w:rPr>
          <w:noProof/>
        </w:rPr>
        <w:t>11CT.</w:t>
      </w:r>
      <w:r>
        <w:rPr>
          <w:noProof/>
        </w:rPr>
        <w:tab/>
        <w:t>Failure to comply with procedure</w:t>
      </w:r>
      <w:r>
        <w:rPr>
          <w:noProof/>
        </w:rPr>
        <w:tab/>
      </w:r>
      <w:r>
        <w:rPr>
          <w:noProof/>
        </w:rPr>
        <w:fldChar w:fldCharType="begin"/>
      </w:r>
      <w:r>
        <w:rPr>
          <w:noProof/>
        </w:rPr>
        <w:instrText xml:space="preserve"> PAGEREF _Toc405377542 \h </w:instrText>
      </w:r>
      <w:r>
        <w:rPr>
          <w:noProof/>
        </w:rPr>
      </w:r>
      <w:r>
        <w:rPr>
          <w:noProof/>
        </w:rPr>
        <w:fldChar w:fldCharType="separate"/>
      </w:r>
      <w:r w:rsidR="00274419">
        <w:rPr>
          <w:noProof/>
        </w:rPr>
        <w:t>2</w:t>
      </w:r>
      <w:r>
        <w:rPr>
          <w:noProof/>
        </w:rPr>
        <w:fldChar w:fldCharType="end"/>
      </w:r>
    </w:p>
    <w:p w:rsidR="00F9619E" w:rsidRDefault="00F9619E">
      <w:pPr>
        <w:pStyle w:val="TOC9"/>
        <w:rPr>
          <w:rFonts w:asciiTheme="minorHAnsi" w:eastAsiaTheme="minorEastAsia" w:hAnsiTheme="minorHAnsi" w:cstheme="minorBidi"/>
          <w:noProof/>
          <w:sz w:val="22"/>
          <w:szCs w:val="22"/>
        </w:rPr>
      </w:pPr>
      <w:r>
        <w:rPr>
          <w:noProof/>
        </w:rPr>
        <w:t>11CU.</w:t>
      </w:r>
      <w:r>
        <w:rPr>
          <w:noProof/>
        </w:rPr>
        <w:tab/>
        <w:t>Transfer, standing down and leave of custodial officer</w:t>
      </w:r>
      <w:r>
        <w:rPr>
          <w:noProof/>
        </w:rPr>
        <w:tab/>
      </w:r>
      <w:r>
        <w:rPr>
          <w:noProof/>
        </w:rPr>
        <w:fldChar w:fldCharType="begin"/>
      </w:r>
      <w:r>
        <w:rPr>
          <w:noProof/>
        </w:rPr>
        <w:instrText xml:space="preserve"> PAGEREF _Toc405377543 \h </w:instrText>
      </w:r>
      <w:r>
        <w:rPr>
          <w:noProof/>
        </w:rPr>
      </w:r>
      <w:r>
        <w:rPr>
          <w:noProof/>
        </w:rPr>
        <w:fldChar w:fldCharType="separate"/>
      </w:r>
      <w:r w:rsidR="00274419">
        <w:rPr>
          <w:noProof/>
        </w:rPr>
        <w:t>2</w:t>
      </w:r>
      <w:r>
        <w:rPr>
          <w:noProof/>
        </w:rPr>
        <w:fldChar w:fldCharType="end"/>
      </w:r>
    </w:p>
    <w:p w:rsidR="00F9619E" w:rsidRDefault="00F9619E">
      <w:pPr>
        <w:pStyle w:val="TOC9"/>
        <w:rPr>
          <w:rFonts w:asciiTheme="minorHAnsi" w:eastAsiaTheme="minorEastAsia" w:hAnsiTheme="minorHAnsi" w:cstheme="minorBidi"/>
          <w:noProof/>
          <w:sz w:val="22"/>
          <w:szCs w:val="22"/>
        </w:rPr>
      </w:pPr>
      <w:r>
        <w:rPr>
          <w:noProof/>
        </w:rPr>
        <w:t>11CV.</w:t>
      </w:r>
      <w:r>
        <w:rPr>
          <w:noProof/>
        </w:rPr>
        <w:tab/>
        <w:t>Review of Division</w:t>
      </w:r>
      <w:r>
        <w:rPr>
          <w:noProof/>
        </w:rPr>
        <w:tab/>
      </w:r>
      <w:r>
        <w:rPr>
          <w:noProof/>
        </w:rPr>
        <w:fldChar w:fldCharType="begin"/>
      </w:r>
      <w:r>
        <w:rPr>
          <w:noProof/>
        </w:rPr>
        <w:instrText xml:space="preserve"> PAGEREF _Toc405377544 \h </w:instrText>
      </w:r>
      <w:r>
        <w:rPr>
          <w:noProof/>
        </w:rPr>
      </w:r>
      <w:r>
        <w:rPr>
          <w:noProof/>
        </w:rPr>
        <w:fldChar w:fldCharType="separate"/>
      </w:r>
      <w:r w:rsidR="00274419">
        <w:rPr>
          <w:noProof/>
        </w:rPr>
        <w:t>2</w:t>
      </w:r>
      <w:r>
        <w:rPr>
          <w:noProof/>
        </w:rPr>
        <w:fldChar w:fldCharType="end"/>
      </w:r>
    </w:p>
    <w:p w:rsidR="00F9619E" w:rsidRDefault="00F9619E">
      <w:pPr>
        <w:pStyle w:val="TOC8"/>
        <w:rPr>
          <w:rFonts w:asciiTheme="minorHAnsi" w:eastAsiaTheme="minorEastAsia" w:hAnsiTheme="minorHAnsi" w:cstheme="minorBidi"/>
          <w:szCs w:val="22"/>
        </w:rPr>
      </w:pPr>
      <w:r>
        <w:t>17.</w:t>
      </w:r>
      <w:r>
        <w:tab/>
        <w:t>Part 3 Division 4 heading inserted</w:t>
      </w:r>
      <w:r>
        <w:tab/>
      </w:r>
      <w:r>
        <w:fldChar w:fldCharType="begin"/>
      </w:r>
      <w:r>
        <w:instrText xml:space="preserve"> PAGEREF _Toc405377545 \h </w:instrText>
      </w:r>
      <w:r>
        <w:fldChar w:fldCharType="separate"/>
      </w:r>
      <w:r w:rsidR="00274419">
        <w:t>2</w:t>
      </w:r>
      <w:r>
        <w:fldChar w:fldCharType="end"/>
      </w:r>
    </w:p>
    <w:p w:rsidR="00F9619E" w:rsidRDefault="00F9619E">
      <w:pPr>
        <w:pStyle w:val="TOC5"/>
        <w:tabs>
          <w:tab w:val="right" w:leader="dot" w:pos="7087"/>
        </w:tabs>
        <w:rPr>
          <w:rFonts w:asciiTheme="minorHAnsi" w:eastAsiaTheme="minorEastAsia" w:hAnsiTheme="minorHAnsi" w:cstheme="minorBidi"/>
          <w:b w:val="0"/>
          <w:sz w:val="22"/>
          <w:szCs w:val="22"/>
        </w:rPr>
      </w:pPr>
      <w:r>
        <w:t>Division 4 — Management, control, security and wellbeing of young offenders</w:t>
      </w:r>
    </w:p>
    <w:p w:rsidR="00F9619E" w:rsidRDefault="00F9619E">
      <w:pPr>
        <w:pStyle w:val="TOC8"/>
        <w:rPr>
          <w:rFonts w:asciiTheme="minorHAnsi" w:eastAsiaTheme="minorEastAsia" w:hAnsiTheme="minorHAnsi" w:cstheme="minorBidi"/>
          <w:szCs w:val="22"/>
        </w:rPr>
      </w:pPr>
      <w:r>
        <w:t>18.</w:t>
      </w:r>
      <w:r>
        <w:tab/>
        <w:t>Section 11C amended</w:t>
      </w:r>
      <w:r>
        <w:tab/>
      </w:r>
      <w:r>
        <w:fldChar w:fldCharType="begin"/>
      </w:r>
      <w:r>
        <w:instrText xml:space="preserve"> PAGEREF _Toc405377547 \h </w:instrText>
      </w:r>
      <w:r>
        <w:fldChar w:fldCharType="separate"/>
      </w:r>
      <w:r w:rsidR="00274419">
        <w:t>2</w:t>
      </w:r>
      <w:r>
        <w:fldChar w:fldCharType="end"/>
      </w:r>
    </w:p>
    <w:p w:rsidR="00F9619E" w:rsidRDefault="00F9619E">
      <w:pPr>
        <w:pStyle w:val="TOC8"/>
        <w:rPr>
          <w:rFonts w:asciiTheme="minorHAnsi" w:eastAsiaTheme="minorEastAsia" w:hAnsiTheme="minorHAnsi" w:cstheme="minorBidi"/>
          <w:szCs w:val="22"/>
        </w:rPr>
      </w:pPr>
      <w:r>
        <w:t>19.</w:t>
      </w:r>
      <w:r>
        <w:tab/>
        <w:t>Section 11E amended</w:t>
      </w:r>
      <w:r>
        <w:tab/>
      </w:r>
      <w:r>
        <w:fldChar w:fldCharType="begin"/>
      </w:r>
      <w:r>
        <w:instrText xml:space="preserve"> PAGEREF _Toc405377548 \h </w:instrText>
      </w:r>
      <w:r>
        <w:fldChar w:fldCharType="separate"/>
      </w:r>
      <w:r w:rsidR="00274419">
        <w:t>2</w:t>
      </w:r>
      <w:r>
        <w:fldChar w:fldCharType="end"/>
      </w:r>
    </w:p>
    <w:p w:rsidR="00F9619E" w:rsidRDefault="00F9619E">
      <w:pPr>
        <w:pStyle w:val="TOC8"/>
        <w:rPr>
          <w:rFonts w:asciiTheme="minorHAnsi" w:eastAsiaTheme="minorEastAsia" w:hAnsiTheme="minorHAnsi" w:cstheme="minorBidi"/>
          <w:szCs w:val="22"/>
        </w:rPr>
      </w:pPr>
      <w:r>
        <w:t>20.</w:t>
      </w:r>
      <w:r>
        <w:tab/>
        <w:t>Section 11F amended</w:t>
      </w:r>
      <w:r>
        <w:tab/>
      </w:r>
      <w:r>
        <w:fldChar w:fldCharType="begin"/>
      </w:r>
      <w:r>
        <w:instrText xml:space="preserve"> PAGEREF _Toc405377549 \h </w:instrText>
      </w:r>
      <w:r>
        <w:fldChar w:fldCharType="separate"/>
      </w:r>
      <w:r w:rsidR="00274419">
        <w:t>2</w:t>
      </w:r>
      <w:r>
        <w:fldChar w:fldCharType="end"/>
      </w:r>
    </w:p>
    <w:p w:rsidR="00F9619E" w:rsidRDefault="00F9619E">
      <w:pPr>
        <w:pStyle w:val="TOC8"/>
        <w:rPr>
          <w:rFonts w:asciiTheme="minorHAnsi" w:eastAsiaTheme="minorEastAsia" w:hAnsiTheme="minorHAnsi" w:cstheme="minorBidi"/>
          <w:szCs w:val="22"/>
        </w:rPr>
      </w:pPr>
      <w:r>
        <w:t>21.</w:t>
      </w:r>
      <w:r>
        <w:tab/>
        <w:t>Part 3 Division 2 heading replaced</w:t>
      </w:r>
      <w:r>
        <w:tab/>
      </w:r>
      <w:r>
        <w:fldChar w:fldCharType="begin"/>
      </w:r>
      <w:r>
        <w:instrText xml:space="preserve"> PAGEREF _Toc405377550 \h </w:instrText>
      </w:r>
      <w:r>
        <w:fldChar w:fldCharType="separate"/>
      </w:r>
      <w:r w:rsidR="00274419">
        <w:t>2</w:t>
      </w:r>
      <w:r>
        <w:fldChar w:fldCharType="end"/>
      </w:r>
    </w:p>
    <w:p w:rsidR="00F9619E" w:rsidRDefault="00F9619E">
      <w:pPr>
        <w:pStyle w:val="TOC5"/>
        <w:tabs>
          <w:tab w:val="right" w:leader="dot" w:pos="7087"/>
        </w:tabs>
        <w:rPr>
          <w:rFonts w:asciiTheme="minorHAnsi" w:eastAsiaTheme="minorEastAsia" w:hAnsiTheme="minorHAnsi" w:cstheme="minorBidi"/>
          <w:b w:val="0"/>
          <w:sz w:val="22"/>
          <w:szCs w:val="22"/>
        </w:rPr>
      </w:pPr>
      <w:r>
        <w:t>Division 5 — Arrangements with councils of Aboriginal communities</w:t>
      </w:r>
    </w:p>
    <w:p w:rsidR="00F9619E" w:rsidRDefault="00F9619E">
      <w:pPr>
        <w:pStyle w:val="TOC8"/>
        <w:rPr>
          <w:rFonts w:asciiTheme="minorHAnsi" w:eastAsiaTheme="minorEastAsia" w:hAnsiTheme="minorHAnsi" w:cstheme="minorBidi"/>
          <w:szCs w:val="22"/>
        </w:rPr>
      </w:pPr>
      <w:r>
        <w:t>22.</w:t>
      </w:r>
      <w:r>
        <w:tab/>
        <w:t>Section 169A amended</w:t>
      </w:r>
      <w:r>
        <w:tab/>
      </w:r>
      <w:r>
        <w:fldChar w:fldCharType="begin"/>
      </w:r>
      <w:r>
        <w:instrText xml:space="preserve"> PAGEREF _Toc405377552 \h </w:instrText>
      </w:r>
      <w:r>
        <w:fldChar w:fldCharType="separate"/>
      </w:r>
      <w:r w:rsidR="00274419">
        <w:t>2</w:t>
      </w:r>
      <w:r>
        <w:fldChar w:fldCharType="end"/>
      </w:r>
    </w:p>
    <w:p w:rsidR="007B52F1" w:rsidRDefault="007B52F1" w:rsidP="007B52F1">
      <w:pPr>
        <w:pStyle w:val="TOC2"/>
      </w:pPr>
      <w:r>
        <w:fldChar w:fldCharType="end"/>
      </w:r>
    </w:p>
    <w:p w:rsidR="007B52F1" w:rsidRDefault="007B52F1" w:rsidP="007B52F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B52F1" w:rsidRDefault="007B52F1" w:rsidP="007B52F1">
      <w:pPr>
        <w:pStyle w:val="NoteHeading"/>
        <w:sectPr w:rsidR="007B52F1" w:rsidSect="009C63EF">
          <w:headerReference w:type="even" r:id="rId15"/>
          <w:headerReference w:type="default" r:id="rId16"/>
          <w:footerReference w:type="even" r:id="rId17"/>
          <w:footerReference w:type="default" r:id="rId18"/>
          <w:footerReference w:type="first" r:id="rId19"/>
          <w:endnotePr>
            <w:numFmt w:val="decimal"/>
          </w:endnotePr>
          <w:pgSz w:w="11907" w:h="16840" w:code="9"/>
          <w:pgMar w:top="2376" w:right="2405" w:bottom="3542" w:left="2405" w:header="706" w:footer="3380" w:gutter="0"/>
          <w:pgNumType w:fmt="lowerRoman" w:start="1"/>
          <w:cols w:space="720"/>
          <w:noEndnote/>
          <w:titlePg/>
          <w:docGrid w:linePitch="326"/>
        </w:sectPr>
      </w:pPr>
    </w:p>
    <w:p w:rsidR="007B52F1" w:rsidRDefault="007B52F1" w:rsidP="007B52F1">
      <w:pPr>
        <w:pStyle w:val="WA"/>
      </w:pPr>
      <w:r>
        <w:t>Western Australia</w:t>
      </w:r>
    </w:p>
    <w:p w:rsidR="001328D1" w:rsidRDefault="005607F6">
      <w:pPr>
        <w:pStyle w:val="NameofActReg"/>
        <w:suppressLineNumbers/>
      </w:pPr>
      <w:r>
        <w:t>Custodial Legislation (Officers Discipline) Amendment Act 2014</w:t>
      </w:r>
    </w:p>
    <w:p w:rsidR="001328D1" w:rsidRDefault="005D2F9B" w:rsidP="005D2F9B">
      <w:pPr>
        <w:pStyle w:val="ABillFor"/>
        <w:pBdr>
          <w:top w:val="single" w:sz="4" w:space="6" w:color="auto"/>
          <w:bottom w:val="single" w:sz="4" w:space="6" w:color="auto"/>
        </w:pBdr>
        <w:spacing w:before="0" w:after="240"/>
        <w:ind w:left="2551" w:right="2551"/>
      </w:pPr>
      <w:bookmarkStart w:id="1" w:name="BillCited"/>
      <w:bookmarkEnd w:id="1"/>
      <w:r>
        <w:t xml:space="preserve">No. </w:t>
      </w:r>
      <w:r w:rsidR="005607F6">
        <w:t>29 of 2014</w:t>
      </w:r>
    </w:p>
    <w:p w:rsidR="008007DA" w:rsidRPr="005978A7" w:rsidRDefault="008007DA" w:rsidP="008007DA">
      <w:pPr>
        <w:pStyle w:val="LongTitle"/>
        <w:suppressLineNumbers/>
        <w:rPr>
          <w:snapToGrid w:val="0"/>
        </w:rPr>
      </w:pPr>
      <w:r w:rsidRPr="005978A7">
        <w:rPr>
          <w:snapToGrid w:val="0"/>
        </w:rPr>
        <w:t xml:space="preserve">An Act to amend — </w:t>
      </w:r>
    </w:p>
    <w:p w:rsidR="008007DA" w:rsidRPr="005978A7" w:rsidRDefault="008007DA" w:rsidP="00EF0678">
      <w:pPr>
        <w:pStyle w:val="LongTitle"/>
        <w:numPr>
          <w:ilvl w:val="0"/>
          <w:numId w:val="17"/>
        </w:numPr>
        <w:suppressLineNumbers/>
        <w:ind w:left="284" w:hanging="284"/>
      </w:pPr>
      <w:r w:rsidRPr="005978A7">
        <w:rPr>
          <w:snapToGrid w:val="0"/>
        </w:rPr>
        <w:t xml:space="preserve">the </w:t>
      </w:r>
      <w:r w:rsidR="005607F6">
        <w:rPr>
          <w:i/>
          <w:snapToGrid w:val="0"/>
        </w:rPr>
        <w:t>Prisons Act 1981</w:t>
      </w:r>
      <w:r w:rsidRPr="005978A7">
        <w:rPr>
          <w:snapToGrid w:val="0"/>
        </w:rPr>
        <w:t xml:space="preserve">; </w:t>
      </w:r>
      <w:r w:rsidRPr="005978A7">
        <w:t xml:space="preserve">and </w:t>
      </w:r>
    </w:p>
    <w:p w:rsidR="008007DA" w:rsidRPr="005978A7" w:rsidRDefault="008007DA" w:rsidP="00EF0678">
      <w:pPr>
        <w:pStyle w:val="LongTitle"/>
        <w:numPr>
          <w:ilvl w:val="0"/>
          <w:numId w:val="17"/>
        </w:numPr>
        <w:suppressLineNumbers/>
        <w:ind w:left="284" w:hanging="284"/>
      </w:pPr>
      <w:r w:rsidRPr="005978A7">
        <w:t xml:space="preserve">the </w:t>
      </w:r>
      <w:r w:rsidRPr="005978A7">
        <w:rPr>
          <w:i/>
        </w:rPr>
        <w:t>Young Offenders Act 1994</w:t>
      </w:r>
      <w:r w:rsidRPr="005978A7">
        <w:t>,</w:t>
      </w:r>
    </w:p>
    <w:p w:rsidR="008007DA" w:rsidRDefault="008007DA" w:rsidP="008007DA">
      <w:pPr>
        <w:pStyle w:val="LongTitle"/>
        <w:suppressLineNumbers/>
      </w:pPr>
      <w:r w:rsidRPr="005978A7">
        <w:t>to make provision for various matters relating to the discipline of officers, and for related purposes.</w:t>
      </w:r>
    </w:p>
    <w:p w:rsidR="005D2F9B" w:rsidRDefault="005D2F9B" w:rsidP="005D2F9B">
      <w:pPr>
        <w:rPr>
          <w:snapToGrid w:val="0"/>
        </w:rPr>
      </w:pPr>
    </w:p>
    <w:p w:rsidR="005D2F9B" w:rsidRDefault="005D2F9B" w:rsidP="005D2F9B">
      <w:pPr>
        <w:jc w:val="right"/>
        <w:rPr>
          <w:snapToGrid w:val="0"/>
        </w:rPr>
      </w:pPr>
      <w:r>
        <w:rPr>
          <w:snapToGrid w:val="0"/>
        </w:rPr>
        <w:t>[</w:t>
      </w:r>
      <w:r>
        <w:rPr>
          <w:i/>
          <w:snapToGrid w:val="0"/>
        </w:rPr>
        <w:t xml:space="preserve">Assented to </w:t>
      </w:r>
      <w:r w:rsidR="00CF4237">
        <w:rPr>
          <w:i/>
          <w:snapToGrid w:val="0"/>
        </w:rPr>
        <w:t>3 December 2014</w:t>
      </w:r>
      <w:r>
        <w:rPr>
          <w:snapToGrid w:val="0"/>
        </w:rPr>
        <w:t>]</w:t>
      </w:r>
    </w:p>
    <w:p w:rsidR="005D2F9B" w:rsidRPr="005D2F9B" w:rsidRDefault="005D2F9B" w:rsidP="005D2F9B">
      <w:pPr>
        <w:jc w:val="right"/>
        <w:rPr>
          <w:snapToGrid w:val="0"/>
        </w:rPr>
      </w:pPr>
    </w:p>
    <w:p w:rsidR="005D2F9B" w:rsidRPr="005978A7" w:rsidRDefault="005D2F9B" w:rsidP="005D2F9B">
      <w:pPr>
        <w:rPr>
          <w:snapToGrid w:val="0"/>
        </w:rPr>
      </w:pPr>
    </w:p>
    <w:p w:rsidR="001328D1" w:rsidRDefault="001328D1" w:rsidP="005D2F9B">
      <w:pPr>
        <w:pStyle w:val="Enactment"/>
        <w:suppressLineNumbers/>
        <w:spacing w:before="0"/>
      </w:pPr>
      <w:r>
        <w:rPr>
          <w:snapToGrid w:val="0"/>
        </w:rPr>
        <w:t>The Parliament of Western Australia enacts as follows:</w:t>
      </w:r>
    </w:p>
    <w:p w:rsidR="001328D1" w:rsidRDefault="001328D1">
      <w:pPr>
        <w:sectPr w:rsidR="001328D1" w:rsidSect="009C63EF">
          <w:headerReference w:type="even" r:id="rId20"/>
          <w:headerReference w:type="default" r:id="rId21"/>
          <w:footerReference w:type="even" r:id="rId22"/>
          <w:footerReference w:type="default" r:id="rId23"/>
          <w:foot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rsidR="008007DA" w:rsidRPr="00D778D4" w:rsidRDefault="008007DA" w:rsidP="008007DA">
      <w:pPr>
        <w:pStyle w:val="Heading2"/>
      </w:pPr>
      <w:bookmarkStart w:id="2" w:name="_Toc405377369"/>
      <w:bookmarkStart w:id="3" w:name="_Toc405377461"/>
      <w:r w:rsidRPr="00D778D4">
        <w:rPr>
          <w:rStyle w:val="CharPartNo"/>
        </w:rPr>
        <w:t xml:space="preserve">Part </w:t>
      </w:r>
      <w:r w:rsidR="0097094D">
        <w:rPr>
          <w:rStyle w:val="CharPartNo"/>
        </w:rPr>
        <w:t>1</w:t>
      </w:r>
      <w:r w:rsidRPr="00D778D4">
        <w:rPr>
          <w:rStyle w:val="CharDivNo"/>
        </w:rPr>
        <w:t> </w:t>
      </w:r>
      <w:r>
        <w:t>—</w:t>
      </w:r>
      <w:r w:rsidRPr="00D778D4">
        <w:rPr>
          <w:rStyle w:val="CharDivText"/>
        </w:rPr>
        <w:t> </w:t>
      </w:r>
      <w:r w:rsidRPr="00D778D4">
        <w:rPr>
          <w:rStyle w:val="CharPartText"/>
        </w:rPr>
        <w:t>Preliminary</w:t>
      </w:r>
      <w:bookmarkEnd w:id="2"/>
      <w:bookmarkEnd w:id="3"/>
    </w:p>
    <w:p w:rsidR="001328D1" w:rsidRPr="00066794" w:rsidRDefault="0097094D">
      <w:pPr>
        <w:pStyle w:val="Heading5"/>
      </w:pPr>
      <w:bookmarkStart w:id="4" w:name="_Toc405377462"/>
      <w:r>
        <w:rPr>
          <w:rStyle w:val="CharSectno"/>
        </w:rPr>
        <w:t>1</w:t>
      </w:r>
      <w:r w:rsidR="001328D1" w:rsidRPr="00066794">
        <w:t>.</w:t>
      </w:r>
      <w:r w:rsidR="001328D1" w:rsidRPr="00066794">
        <w:tab/>
      </w:r>
      <w:r w:rsidR="001328D1" w:rsidRPr="00066794">
        <w:rPr>
          <w:snapToGrid w:val="0"/>
        </w:rPr>
        <w:t>Short title</w:t>
      </w:r>
      <w:bookmarkEnd w:id="4"/>
    </w:p>
    <w:p w:rsidR="001328D1" w:rsidRPr="00066794" w:rsidRDefault="001328D1">
      <w:pPr>
        <w:pStyle w:val="Subsection"/>
      </w:pPr>
      <w:r w:rsidRPr="00066794">
        <w:tab/>
      </w:r>
      <w:r w:rsidRPr="00066794">
        <w:tab/>
        <w:t>This</w:t>
      </w:r>
      <w:r w:rsidRPr="00066794">
        <w:rPr>
          <w:snapToGrid w:val="0"/>
        </w:rPr>
        <w:t xml:space="preserve"> is the</w:t>
      </w:r>
      <w:r w:rsidRPr="00066794">
        <w:rPr>
          <w:i/>
          <w:snapToGrid w:val="0"/>
        </w:rPr>
        <w:t xml:space="preserve"> </w:t>
      </w:r>
      <w:r w:rsidR="005607F6">
        <w:rPr>
          <w:i/>
          <w:snapToGrid w:val="0"/>
        </w:rPr>
        <w:t>Custodial Legislation (Officers Discipline) Amendment Act 2014</w:t>
      </w:r>
      <w:r w:rsidRPr="00066794">
        <w:rPr>
          <w:snapToGrid w:val="0"/>
        </w:rPr>
        <w:t>.</w:t>
      </w:r>
    </w:p>
    <w:p w:rsidR="001328D1" w:rsidRPr="00066794" w:rsidRDefault="0097094D">
      <w:pPr>
        <w:pStyle w:val="Heading5"/>
        <w:rPr>
          <w:snapToGrid w:val="0"/>
        </w:rPr>
      </w:pPr>
      <w:bookmarkStart w:id="5" w:name="_Toc405377463"/>
      <w:r>
        <w:rPr>
          <w:rStyle w:val="CharSectno"/>
        </w:rPr>
        <w:t>2</w:t>
      </w:r>
      <w:r w:rsidR="001328D1" w:rsidRPr="00066794">
        <w:rPr>
          <w:snapToGrid w:val="0"/>
        </w:rPr>
        <w:t>.</w:t>
      </w:r>
      <w:r w:rsidR="001328D1" w:rsidRPr="00066794">
        <w:rPr>
          <w:snapToGrid w:val="0"/>
        </w:rPr>
        <w:tab/>
      </w:r>
      <w:r w:rsidR="001328D1" w:rsidRPr="00066794">
        <w:t>Commencement</w:t>
      </w:r>
      <w:bookmarkEnd w:id="5"/>
    </w:p>
    <w:p w:rsidR="001328D1" w:rsidRPr="00066794" w:rsidRDefault="001328D1">
      <w:pPr>
        <w:pStyle w:val="Subsection"/>
        <w:rPr>
          <w:spacing w:val="-2"/>
        </w:rPr>
      </w:pPr>
      <w:r w:rsidRPr="00066794">
        <w:tab/>
      </w:r>
      <w:r w:rsidRPr="00066794">
        <w:tab/>
        <w:t xml:space="preserve">This Act </w:t>
      </w:r>
      <w:r w:rsidRPr="00066794">
        <w:rPr>
          <w:spacing w:val="-2"/>
        </w:rPr>
        <w:t xml:space="preserve">comes into </w:t>
      </w:r>
      <w:r w:rsidRPr="00066794">
        <w:t>operation</w:t>
      </w:r>
      <w:r w:rsidRPr="00066794">
        <w:rPr>
          <w:spacing w:val="-2"/>
        </w:rPr>
        <w:t xml:space="preserve"> </w:t>
      </w:r>
      <w:r w:rsidRPr="002023AA">
        <w:rPr>
          <w:spacing w:val="-2"/>
        </w:rPr>
        <w:t>as follows</w:t>
      </w:r>
      <w:r w:rsidRPr="002023AA">
        <w:t> —</w:t>
      </w:r>
    </w:p>
    <w:p w:rsidR="001328D1" w:rsidRPr="00066794" w:rsidRDefault="001328D1">
      <w:pPr>
        <w:pStyle w:val="Indenta"/>
      </w:pPr>
      <w:r w:rsidRPr="00066794">
        <w:tab/>
      </w:r>
      <w:r w:rsidR="0097094D">
        <w:t>(a)</w:t>
      </w:r>
      <w:r w:rsidRPr="00066794">
        <w:tab/>
      </w:r>
      <w:r w:rsidR="001B0527" w:rsidRPr="00066794">
        <w:t>sections 1</w:t>
      </w:r>
      <w:r w:rsidRPr="00066794">
        <w:t xml:space="preserve"> and 2 — on the day on which this Act receives the Royal Assent;</w:t>
      </w:r>
    </w:p>
    <w:p w:rsidR="001328D1" w:rsidRPr="00066794" w:rsidRDefault="001328D1">
      <w:pPr>
        <w:pStyle w:val="Indenta"/>
      </w:pPr>
      <w:r w:rsidRPr="00066794">
        <w:tab/>
      </w:r>
      <w:r w:rsidR="0097094D">
        <w:t>(b)</w:t>
      </w:r>
      <w:r w:rsidRPr="00066794">
        <w:tab/>
        <w:t>the rest of the Act — on a day fixed by proclamation, and different days may be fixed for different provisions.</w:t>
      </w:r>
    </w:p>
    <w:p w:rsidR="008007DA" w:rsidRPr="00066794" w:rsidRDefault="008007DA" w:rsidP="008007DA">
      <w:pPr>
        <w:pStyle w:val="Heading2"/>
      </w:pPr>
      <w:bookmarkStart w:id="6" w:name="_Toc405377372"/>
      <w:bookmarkStart w:id="7" w:name="_Toc405377464"/>
      <w:r w:rsidRPr="00066794">
        <w:rPr>
          <w:rStyle w:val="CharPartNo"/>
        </w:rPr>
        <w:t xml:space="preserve">Part </w:t>
      </w:r>
      <w:r w:rsidR="0097094D">
        <w:rPr>
          <w:rStyle w:val="CharPartNo"/>
        </w:rPr>
        <w:t>2</w:t>
      </w:r>
      <w:r w:rsidRPr="00066794">
        <w:rPr>
          <w:rStyle w:val="CharDivNo"/>
        </w:rPr>
        <w:t> </w:t>
      </w:r>
      <w:r w:rsidRPr="00066794">
        <w:t>—</w:t>
      </w:r>
      <w:r w:rsidRPr="00066794">
        <w:rPr>
          <w:rStyle w:val="CharDivText"/>
        </w:rPr>
        <w:t> </w:t>
      </w:r>
      <w:r w:rsidRPr="00066794">
        <w:rPr>
          <w:rStyle w:val="CharPartText"/>
          <w:i/>
        </w:rPr>
        <w:t xml:space="preserve">Prisons </w:t>
      </w:r>
      <w:r w:rsidR="001B0527" w:rsidRPr="00066794">
        <w:rPr>
          <w:rStyle w:val="CharPartText"/>
          <w:i/>
        </w:rPr>
        <w:t>Act 1</w:t>
      </w:r>
      <w:r w:rsidRPr="00066794">
        <w:rPr>
          <w:rStyle w:val="CharPartText"/>
          <w:i/>
        </w:rPr>
        <w:t>981</w:t>
      </w:r>
      <w:r w:rsidRPr="00066794">
        <w:rPr>
          <w:rStyle w:val="CharPartText"/>
        </w:rPr>
        <w:t xml:space="preserve"> amended</w:t>
      </w:r>
      <w:bookmarkEnd w:id="6"/>
      <w:bookmarkEnd w:id="7"/>
    </w:p>
    <w:p w:rsidR="001328D1" w:rsidRPr="00066794" w:rsidRDefault="0097094D">
      <w:pPr>
        <w:pStyle w:val="Heading5"/>
        <w:rPr>
          <w:snapToGrid w:val="0"/>
        </w:rPr>
      </w:pPr>
      <w:bookmarkStart w:id="8" w:name="_Toc405377465"/>
      <w:r>
        <w:rPr>
          <w:rStyle w:val="CharSectno"/>
        </w:rPr>
        <w:t>3</w:t>
      </w:r>
      <w:r w:rsidR="001328D1" w:rsidRPr="00066794">
        <w:rPr>
          <w:snapToGrid w:val="0"/>
        </w:rPr>
        <w:t>.</w:t>
      </w:r>
      <w:r w:rsidR="001328D1" w:rsidRPr="00066794">
        <w:rPr>
          <w:snapToGrid w:val="0"/>
        </w:rPr>
        <w:tab/>
        <w:t>Act amended</w:t>
      </w:r>
      <w:bookmarkEnd w:id="8"/>
    </w:p>
    <w:p w:rsidR="001328D1" w:rsidRPr="00066794" w:rsidRDefault="001328D1">
      <w:pPr>
        <w:pStyle w:val="Subsection"/>
      </w:pPr>
      <w:r w:rsidRPr="00066794">
        <w:tab/>
      </w:r>
      <w:r w:rsidRPr="00066794">
        <w:tab/>
        <w:t xml:space="preserve">This </w:t>
      </w:r>
      <w:r w:rsidR="00EF0678" w:rsidRPr="00066794">
        <w:t>Part</w:t>
      </w:r>
      <w:r w:rsidRPr="00066794">
        <w:t xml:space="preserve"> amends the </w:t>
      </w:r>
      <w:r w:rsidR="005607F6">
        <w:rPr>
          <w:i/>
        </w:rPr>
        <w:t>Prisons Act 1981</w:t>
      </w:r>
      <w:r w:rsidRPr="00066794">
        <w:t>.</w:t>
      </w:r>
    </w:p>
    <w:p w:rsidR="00E22142" w:rsidRPr="00066794" w:rsidRDefault="0097094D" w:rsidP="00E22142">
      <w:pPr>
        <w:pStyle w:val="Heading5"/>
      </w:pPr>
      <w:bookmarkStart w:id="9" w:name="_Toc405377466"/>
      <w:r>
        <w:rPr>
          <w:rStyle w:val="CharSectno"/>
        </w:rPr>
        <w:t>4</w:t>
      </w:r>
      <w:r w:rsidR="00E22142" w:rsidRPr="00066794">
        <w:t>.</w:t>
      </w:r>
      <w:r w:rsidR="00E22142" w:rsidRPr="00066794">
        <w:tab/>
      </w:r>
      <w:r w:rsidR="001B0527" w:rsidRPr="00066794">
        <w:t>Section 3</w:t>
      </w:r>
      <w:r w:rsidR="00E22142" w:rsidRPr="00066794">
        <w:t xml:space="preserve"> amended</w:t>
      </w:r>
      <w:bookmarkEnd w:id="9"/>
    </w:p>
    <w:p w:rsidR="00E22142" w:rsidRPr="00066794" w:rsidRDefault="00E22142" w:rsidP="00E22142">
      <w:pPr>
        <w:pStyle w:val="Subsection"/>
      </w:pPr>
      <w:r w:rsidRPr="00066794">
        <w:tab/>
      </w:r>
      <w:r w:rsidR="0097094D">
        <w:t>(1)</w:t>
      </w:r>
      <w:r w:rsidRPr="00066794">
        <w:tab/>
      </w:r>
      <w:r w:rsidR="00F44B24" w:rsidRPr="00066794">
        <w:t xml:space="preserve">In </w:t>
      </w:r>
      <w:r w:rsidR="001B0527" w:rsidRPr="00066794">
        <w:t>section 3</w:t>
      </w:r>
      <w:r w:rsidR="00F44B24" w:rsidRPr="00066794">
        <w:t xml:space="preserve">(1) delete the definition of </w:t>
      </w:r>
      <w:r w:rsidR="00F44B24" w:rsidRPr="002023AA">
        <w:rPr>
          <w:b/>
          <w:i/>
        </w:rPr>
        <w:t>Appeal Tribunal</w:t>
      </w:r>
      <w:r w:rsidR="00F44B24" w:rsidRPr="00066794">
        <w:t>.</w:t>
      </w:r>
    </w:p>
    <w:p w:rsidR="00FC3CE3" w:rsidRPr="00066794" w:rsidRDefault="00FC3CE3" w:rsidP="00FC3CE3">
      <w:pPr>
        <w:pStyle w:val="Subsection"/>
      </w:pPr>
      <w:r w:rsidRPr="00066794">
        <w:tab/>
      </w:r>
      <w:r w:rsidR="0097094D">
        <w:t>(2)</w:t>
      </w:r>
      <w:r w:rsidRPr="00066794">
        <w:tab/>
        <w:t xml:space="preserve">In </w:t>
      </w:r>
      <w:r w:rsidR="001B0527" w:rsidRPr="00066794">
        <w:t>section 3</w:t>
      </w:r>
      <w:r w:rsidRPr="00066794">
        <w:t>(1) insert in alphabetical order:</w:t>
      </w:r>
    </w:p>
    <w:p w:rsidR="00A31815" w:rsidRPr="00066794" w:rsidRDefault="00A31815" w:rsidP="00A31815">
      <w:pPr>
        <w:pStyle w:val="BlankOpen"/>
      </w:pPr>
    </w:p>
    <w:p w:rsidR="00FC3CE3" w:rsidRPr="00066794" w:rsidRDefault="00FC3CE3" w:rsidP="00FC3CE3">
      <w:pPr>
        <w:pStyle w:val="zDefstart"/>
      </w:pPr>
      <w:r w:rsidRPr="00066794">
        <w:tab/>
      </w:r>
      <w:r w:rsidRPr="00066794">
        <w:rPr>
          <w:rStyle w:val="CharDefText"/>
        </w:rPr>
        <w:t>remove</w:t>
      </w:r>
      <w:r w:rsidRPr="00066794">
        <w:t>, in relation to a prison officer, means terminate the employment of the prison officer;</w:t>
      </w:r>
    </w:p>
    <w:p w:rsidR="00A31815" w:rsidRPr="00066794" w:rsidRDefault="00A31815" w:rsidP="00A31815">
      <w:pPr>
        <w:pStyle w:val="BlankClose"/>
      </w:pPr>
    </w:p>
    <w:p w:rsidR="00F44B24" w:rsidRPr="00066794" w:rsidRDefault="0097094D" w:rsidP="00F44B24">
      <w:pPr>
        <w:pStyle w:val="Heading5"/>
      </w:pPr>
      <w:bookmarkStart w:id="10" w:name="_Toc405377467"/>
      <w:r>
        <w:rPr>
          <w:rStyle w:val="CharSectno"/>
        </w:rPr>
        <w:t>5</w:t>
      </w:r>
      <w:r w:rsidR="00F44B24" w:rsidRPr="00066794">
        <w:t>.</w:t>
      </w:r>
      <w:r w:rsidR="00F44B24" w:rsidRPr="00066794">
        <w:tab/>
      </w:r>
      <w:r w:rsidR="001B0527" w:rsidRPr="00066794">
        <w:t>Section 8</w:t>
      </w:r>
      <w:r w:rsidR="00F44B24" w:rsidRPr="00066794">
        <w:t xml:space="preserve"> amended</w:t>
      </w:r>
      <w:bookmarkEnd w:id="10"/>
    </w:p>
    <w:p w:rsidR="00F44B24" w:rsidRPr="00066794" w:rsidRDefault="00F44B24" w:rsidP="00F44B24">
      <w:pPr>
        <w:pStyle w:val="Subsection"/>
      </w:pPr>
      <w:r w:rsidRPr="00066794">
        <w:tab/>
      </w:r>
      <w:r w:rsidRPr="00066794">
        <w:tab/>
        <w:t xml:space="preserve">In </w:t>
      </w:r>
      <w:r w:rsidR="001B0527" w:rsidRPr="00066794">
        <w:t>section 8</w:t>
      </w:r>
      <w:r w:rsidRPr="00066794">
        <w:t>(1) delete “</w:t>
      </w:r>
      <w:r w:rsidR="001B0527" w:rsidRPr="00066794">
        <w:t>section 9</w:t>
      </w:r>
      <w:r w:rsidRPr="00066794">
        <w:t>, 35, 104, 105 or 106.” and insert:</w:t>
      </w:r>
    </w:p>
    <w:p w:rsidR="00F44B24" w:rsidRPr="00066794" w:rsidRDefault="00F44B24" w:rsidP="00F44B24">
      <w:pPr>
        <w:pStyle w:val="BlankOpen"/>
      </w:pPr>
    </w:p>
    <w:p w:rsidR="00F44B24" w:rsidRPr="00066794" w:rsidRDefault="00F44B24" w:rsidP="00F44B24">
      <w:pPr>
        <w:pStyle w:val="Subsection"/>
      </w:pPr>
      <w:r w:rsidRPr="00066794">
        <w:tab/>
      </w:r>
      <w:r w:rsidRPr="00066794">
        <w:tab/>
      </w:r>
      <w:r w:rsidR="001B0527" w:rsidRPr="00066794">
        <w:t>section 9</w:t>
      </w:r>
      <w:r w:rsidRPr="00066794">
        <w:t xml:space="preserve"> or 35.</w:t>
      </w:r>
    </w:p>
    <w:p w:rsidR="00F44B24" w:rsidRPr="00066794" w:rsidRDefault="00F44B24" w:rsidP="00F44B24">
      <w:pPr>
        <w:pStyle w:val="BlankClose"/>
      </w:pPr>
    </w:p>
    <w:p w:rsidR="00B24135" w:rsidRPr="00066794" w:rsidRDefault="0097094D" w:rsidP="00B24135">
      <w:pPr>
        <w:pStyle w:val="Heading5"/>
      </w:pPr>
      <w:bookmarkStart w:id="11" w:name="_Toc405377468"/>
      <w:r>
        <w:rPr>
          <w:rStyle w:val="CharSectno"/>
        </w:rPr>
        <w:t>6</w:t>
      </w:r>
      <w:r w:rsidR="00B24135" w:rsidRPr="00066794">
        <w:t>.</w:t>
      </w:r>
      <w:r w:rsidR="00B24135" w:rsidRPr="00066794">
        <w:tab/>
      </w:r>
      <w:r w:rsidR="001B0527" w:rsidRPr="00066794">
        <w:t>Section 1</w:t>
      </w:r>
      <w:r w:rsidR="00B24135" w:rsidRPr="00066794">
        <w:t>3 amended</w:t>
      </w:r>
      <w:bookmarkEnd w:id="11"/>
    </w:p>
    <w:p w:rsidR="00B24135" w:rsidRPr="00066794" w:rsidRDefault="00B24135" w:rsidP="00B24135">
      <w:pPr>
        <w:pStyle w:val="Subsection"/>
      </w:pPr>
      <w:r w:rsidRPr="00066794">
        <w:tab/>
      </w:r>
      <w:r w:rsidR="0097094D">
        <w:t>(1)</w:t>
      </w:r>
      <w:r w:rsidRPr="00066794">
        <w:tab/>
        <w:t xml:space="preserve">Delete </w:t>
      </w:r>
      <w:r w:rsidR="001B0527" w:rsidRPr="00066794">
        <w:t>section 1</w:t>
      </w:r>
      <w:r w:rsidRPr="00066794">
        <w:t>3(3) and insert:</w:t>
      </w:r>
    </w:p>
    <w:p w:rsidR="004A5479" w:rsidRPr="00066794" w:rsidRDefault="004A5479" w:rsidP="004A5479">
      <w:pPr>
        <w:pStyle w:val="BlankOpen"/>
      </w:pPr>
    </w:p>
    <w:p w:rsidR="00B24135" w:rsidRPr="00066794" w:rsidRDefault="00B24135" w:rsidP="00B24135">
      <w:pPr>
        <w:pStyle w:val="zSubsection"/>
      </w:pPr>
      <w:r w:rsidRPr="00066794">
        <w:tab/>
        <w:t>(3)</w:t>
      </w:r>
      <w:r w:rsidRPr="00066794">
        <w:tab/>
      </w:r>
      <w:r w:rsidR="004A5479" w:rsidRPr="00066794">
        <w:t>The Minister may, on the recommendation of the chief executive officer</w:t>
      </w:r>
      <w:r w:rsidR="00772D79" w:rsidRPr="00066794">
        <w:t xml:space="preserve"> under </w:t>
      </w:r>
      <w:r w:rsidR="00D0147F" w:rsidRPr="00066794">
        <w:t>section</w:t>
      </w:r>
      <w:r w:rsidR="001B0527" w:rsidRPr="00066794">
        <w:t> </w:t>
      </w:r>
      <w:r w:rsidR="00A20E84" w:rsidRPr="00066794">
        <w:t>101(1)(b)</w:t>
      </w:r>
      <w:r w:rsidR="004A5479" w:rsidRPr="00066794">
        <w:t xml:space="preserve">, </w:t>
      </w:r>
      <w:r w:rsidR="00A31815" w:rsidRPr="00066794">
        <w:t xml:space="preserve">remove </w:t>
      </w:r>
      <w:r w:rsidR="004A5479" w:rsidRPr="00066794">
        <w:t xml:space="preserve">a prison officer engaged under </w:t>
      </w:r>
      <w:r w:rsidR="002023AA">
        <w:t>subsection (</w:t>
      </w:r>
      <w:r w:rsidR="00DC0B58" w:rsidRPr="00066794">
        <w:t>1)</w:t>
      </w:r>
      <w:r w:rsidR="004A5479" w:rsidRPr="00066794">
        <w:t>.</w:t>
      </w:r>
    </w:p>
    <w:p w:rsidR="004A5479" w:rsidRDefault="004A5479" w:rsidP="004A5479">
      <w:pPr>
        <w:pStyle w:val="BlankClose"/>
      </w:pPr>
    </w:p>
    <w:p w:rsidR="00BB3A5F" w:rsidRDefault="00BB3A5F" w:rsidP="00BB3A5F">
      <w:pPr>
        <w:pStyle w:val="Subsection"/>
      </w:pPr>
      <w:r>
        <w:tab/>
      </w:r>
      <w:r w:rsidR="0097094D">
        <w:t>(2)</w:t>
      </w:r>
      <w:r>
        <w:tab/>
        <w:t>In section 13(4) delete “</w:t>
      </w:r>
      <w:r w:rsidRPr="00BB3A5F">
        <w:t>consenting to a dismissal</w:t>
      </w:r>
      <w:r>
        <w:t>” and insert:</w:t>
      </w:r>
    </w:p>
    <w:p w:rsidR="00BB3A5F" w:rsidRDefault="00BB3A5F" w:rsidP="00BB3A5F">
      <w:pPr>
        <w:pStyle w:val="BlankOpen"/>
      </w:pPr>
    </w:p>
    <w:p w:rsidR="00BB3A5F" w:rsidRDefault="00BB3A5F" w:rsidP="00BB3A5F">
      <w:pPr>
        <w:pStyle w:val="Subsection"/>
      </w:pPr>
      <w:r>
        <w:tab/>
      </w:r>
      <w:r>
        <w:tab/>
        <w:t>removal</w:t>
      </w:r>
    </w:p>
    <w:p w:rsidR="00BB3A5F" w:rsidRPr="00BB3A5F" w:rsidRDefault="00BB3A5F" w:rsidP="00BB3A5F">
      <w:pPr>
        <w:pStyle w:val="BlankClose"/>
      </w:pPr>
    </w:p>
    <w:p w:rsidR="00D25781" w:rsidRPr="00066794" w:rsidRDefault="0097094D" w:rsidP="00A81F92">
      <w:pPr>
        <w:pStyle w:val="Heading5"/>
      </w:pPr>
      <w:bookmarkStart w:id="12" w:name="_Toc405377469"/>
      <w:r>
        <w:rPr>
          <w:rStyle w:val="CharSectno"/>
        </w:rPr>
        <w:t>7</w:t>
      </w:r>
      <w:r w:rsidR="00D25781" w:rsidRPr="00066794">
        <w:t>.</w:t>
      </w:r>
      <w:r w:rsidR="00D25781" w:rsidRPr="00066794">
        <w:tab/>
        <w:t>Part X replaced</w:t>
      </w:r>
      <w:bookmarkEnd w:id="12"/>
    </w:p>
    <w:p w:rsidR="00D25781" w:rsidRPr="00066794" w:rsidRDefault="00D25781" w:rsidP="00A81F92">
      <w:pPr>
        <w:pStyle w:val="Subsection"/>
        <w:keepNext/>
      </w:pPr>
      <w:r w:rsidRPr="00066794">
        <w:tab/>
      </w:r>
      <w:r w:rsidRPr="00066794">
        <w:tab/>
        <w:t>Delete Part X and insert:</w:t>
      </w:r>
    </w:p>
    <w:p w:rsidR="00D25781" w:rsidRPr="00066794" w:rsidRDefault="00D25781" w:rsidP="00D25781">
      <w:pPr>
        <w:pStyle w:val="BlankOpen"/>
      </w:pPr>
    </w:p>
    <w:p w:rsidR="00D25781" w:rsidRPr="00066794" w:rsidRDefault="00D25781" w:rsidP="00D25781">
      <w:pPr>
        <w:pStyle w:val="zHeading2"/>
      </w:pPr>
      <w:bookmarkStart w:id="13" w:name="_Toc405377378"/>
      <w:bookmarkStart w:id="14" w:name="_Toc405377470"/>
      <w:r w:rsidRPr="00066794">
        <w:t>Part X</w:t>
      </w:r>
      <w:r w:rsidRPr="00066794">
        <w:rPr>
          <w:b w:val="0"/>
        </w:rPr>
        <w:t> </w:t>
      </w:r>
      <w:r w:rsidRPr="00066794">
        <w:t>—</w:t>
      </w:r>
      <w:r w:rsidRPr="00066794">
        <w:rPr>
          <w:b w:val="0"/>
        </w:rPr>
        <w:t> </w:t>
      </w:r>
      <w:r w:rsidRPr="00066794">
        <w:t>Discipline of prison officers</w:t>
      </w:r>
      <w:bookmarkEnd w:id="13"/>
      <w:bookmarkEnd w:id="14"/>
    </w:p>
    <w:p w:rsidR="00D25781" w:rsidRPr="00066794" w:rsidRDefault="001B0527" w:rsidP="00D25781">
      <w:pPr>
        <w:pStyle w:val="zHeading4"/>
      </w:pPr>
      <w:bookmarkStart w:id="15" w:name="_Toc405377379"/>
      <w:bookmarkStart w:id="16" w:name="_Toc405377471"/>
      <w:r w:rsidRPr="00066794">
        <w:t>Division 1</w:t>
      </w:r>
      <w:r w:rsidR="00D25781" w:rsidRPr="00066794">
        <w:t> — Preliminary</w:t>
      </w:r>
      <w:bookmarkEnd w:id="15"/>
      <w:bookmarkEnd w:id="16"/>
    </w:p>
    <w:p w:rsidR="00D25781" w:rsidRPr="00066794" w:rsidRDefault="00D25781" w:rsidP="00D25781">
      <w:pPr>
        <w:pStyle w:val="zHeading5"/>
      </w:pPr>
      <w:bookmarkStart w:id="17" w:name="_Toc405377472"/>
      <w:r w:rsidRPr="00066794">
        <w:t>96.</w:t>
      </w:r>
      <w:r w:rsidRPr="00066794">
        <w:tab/>
        <w:t>Term used: prison officer</w:t>
      </w:r>
      <w:bookmarkEnd w:id="17"/>
    </w:p>
    <w:p w:rsidR="00D25781" w:rsidRPr="00066794" w:rsidRDefault="00D25781" w:rsidP="00D25781">
      <w:pPr>
        <w:pStyle w:val="zSubsection"/>
        <w:rPr>
          <w:snapToGrid w:val="0"/>
        </w:rPr>
      </w:pPr>
      <w:r w:rsidRPr="00066794">
        <w:rPr>
          <w:snapToGrid w:val="0"/>
        </w:rPr>
        <w:tab/>
      </w:r>
      <w:r w:rsidRPr="00066794">
        <w:rPr>
          <w:snapToGrid w:val="0"/>
        </w:rPr>
        <w:tab/>
        <w:t>In this Part — </w:t>
      </w:r>
    </w:p>
    <w:p w:rsidR="00D25781" w:rsidRPr="00066794" w:rsidRDefault="00D25781" w:rsidP="00D25781">
      <w:pPr>
        <w:pStyle w:val="zDefstart"/>
      </w:pPr>
      <w:r w:rsidRPr="00066794">
        <w:tab/>
      </w:r>
      <w:r w:rsidRPr="00066794">
        <w:rPr>
          <w:rStyle w:val="CharDefText"/>
        </w:rPr>
        <w:t>prison officer</w:t>
      </w:r>
      <w:r w:rsidRPr="00066794">
        <w:t xml:space="preserve"> means a person engaged to be a prison officer under section 13</w:t>
      </w:r>
      <w:r w:rsidR="003D1EC6" w:rsidRPr="00066794">
        <w:t>(1)</w:t>
      </w:r>
      <w:r w:rsidRPr="00066794">
        <w:t>.</w:t>
      </w:r>
    </w:p>
    <w:p w:rsidR="00D25781" w:rsidRPr="00066794" w:rsidRDefault="001B0527" w:rsidP="00D25781">
      <w:pPr>
        <w:pStyle w:val="zHeading4"/>
      </w:pPr>
      <w:bookmarkStart w:id="18" w:name="_Toc405377381"/>
      <w:bookmarkStart w:id="19" w:name="_Toc405377473"/>
      <w:r w:rsidRPr="00066794">
        <w:t>Division 2</w:t>
      </w:r>
      <w:r w:rsidR="00D25781" w:rsidRPr="00066794">
        <w:t> — General discipline</w:t>
      </w:r>
      <w:bookmarkEnd w:id="18"/>
      <w:bookmarkEnd w:id="19"/>
    </w:p>
    <w:p w:rsidR="00D25781" w:rsidRPr="00066794" w:rsidRDefault="00D25781" w:rsidP="00D25781">
      <w:pPr>
        <w:pStyle w:val="zHeading5"/>
      </w:pPr>
      <w:bookmarkStart w:id="20" w:name="_Toc405377474"/>
      <w:r w:rsidRPr="00066794">
        <w:t>97.</w:t>
      </w:r>
      <w:r w:rsidRPr="00066794">
        <w:tab/>
      </w:r>
      <w:r w:rsidRPr="002023AA">
        <w:t>Regulation</w:t>
      </w:r>
      <w:r w:rsidRPr="00066794">
        <w:t>s, rules to be strictly observed</w:t>
      </w:r>
      <w:bookmarkEnd w:id="20"/>
      <w:r w:rsidRPr="00066794">
        <w:t xml:space="preserve"> </w:t>
      </w:r>
    </w:p>
    <w:p w:rsidR="00D25781" w:rsidRPr="00066794" w:rsidRDefault="00D25781" w:rsidP="00D25781">
      <w:pPr>
        <w:pStyle w:val="zSubsection"/>
        <w:rPr>
          <w:snapToGrid w:val="0"/>
        </w:rPr>
      </w:pPr>
      <w:r w:rsidRPr="00066794">
        <w:rPr>
          <w:snapToGrid w:val="0"/>
        </w:rPr>
        <w:tab/>
      </w:r>
      <w:r w:rsidRPr="00066794">
        <w:rPr>
          <w:snapToGrid w:val="0"/>
        </w:rPr>
        <w:tab/>
        <w:t xml:space="preserve">A prison officer must use </w:t>
      </w:r>
      <w:r w:rsidRPr="002023AA">
        <w:rPr>
          <w:snapToGrid w:val="0"/>
        </w:rPr>
        <w:t>his</w:t>
      </w:r>
      <w:r w:rsidRPr="00066794">
        <w:rPr>
          <w:snapToGrid w:val="0"/>
        </w:rPr>
        <w:t xml:space="preserve"> or her best endeavours to ensure that this Act, </w:t>
      </w:r>
      <w:r w:rsidRPr="002023AA">
        <w:rPr>
          <w:snapToGrid w:val="0"/>
        </w:rPr>
        <w:t>regulation</w:t>
      </w:r>
      <w:r w:rsidR="00AD1968" w:rsidRPr="00066794">
        <w:rPr>
          <w:snapToGrid w:val="0"/>
        </w:rPr>
        <w:t>s made under this Act, rules</w:t>
      </w:r>
      <w:r w:rsidRPr="00066794">
        <w:rPr>
          <w:snapToGrid w:val="0"/>
        </w:rPr>
        <w:t xml:space="preserve"> and standing orders are strictly observed.</w:t>
      </w:r>
    </w:p>
    <w:p w:rsidR="00D25781" w:rsidRPr="00066794" w:rsidRDefault="00D25781" w:rsidP="00D25781">
      <w:pPr>
        <w:pStyle w:val="zHeading5"/>
      </w:pPr>
      <w:bookmarkStart w:id="21" w:name="_Toc405377475"/>
      <w:r w:rsidRPr="00066794">
        <w:t>98.</w:t>
      </w:r>
      <w:r w:rsidRPr="00066794">
        <w:tab/>
        <w:t xml:space="preserve">Application of </w:t>
      </w:r>
      <w:r w:rsidRPr="002023AA">
        <w:rPr>
          <w:i/>
        </w:rPr>
        <w:t xml:space="preserve">Public Sector Management </w:t>
      </w:r>
      <w:r w:rsidR="001B0527" w:rsidRPr="002023AA">
        <w:rPr>
          <w:i/>
        </w:rPr>
        <w:t>Act 1</w:t>
      </w:r>
      <w:r w:rsidRPr="002023AA">
        <w:rPr>
          <w:i/>
        </w:rPr>
        <w:t>994</w:t>
      </w:r>
      <w:r w:rsidRPr="001B6625">
        <w:t xml:space="preserve"> </w:t>
      </w:r>
      <w:r w:rsidR="001B0527" w:rsidRPr="00066794">
        <w:t>Part 5</w:t>
      </w:r>
      <w:bookmarkEnd w:id="21"/>
    </w:p>
    <w:p w:rsidR="00D25781" w:rsidRPr="00066794" w:rsidRDefault="00D25781" w:rsidP="00D25781">
      <w:pPr>
        <w:pStyle w:val="zSubsection"/>
      </w:pPr>
      <w:r w:rsidRPr="00066794">
        <w:tab/>
      </w:r>
      <w:r w:rsidRPr="00066794">
        <w:tab/>
        <w:t xml:space="preserve">Prison officers are prescribed for the purposes of the </w:t>
      </w:r>
      <w:r w:rsidRPr="00066794">
        <w:rPr>
          <w:i/>
        </w:rPr>
        <w:t xml:space="preserve">Public Sector Management </w:t>
      </w:r>
      <w:r w:rsidR="001B0527" w:rsidRPr="00066794">
        <w:rPr>
          <w:i/>
        </w:rPr>
        <w:t>Act 1</w:t>
      </w:r>
      <w:r w:rsidRPr="00066794">
        <w:rPr>
          <w:i/>
        </w:rPr>
        <w:t>994</w:t>
      </w:r>
      <w:r w:rsidRPr="00066794">
        <w:t xml:space="preserve"> </w:t>
      </w:r>
      <w:r w:rsidR="001B0527" w:rsidRPr="00066794">
        <w:t>section 7</w:t>
      </w:r>
      <w:r w:rsidRPr="00066794">
        <w:t>6(1)(b).</w:t>
      </w:r>
    </w:p>
    <w:p w:rsidR="00D25781" w:rsidRPr="00066794" w:rsidRDefault="001B0527" w:rsidP="00D25781">
      <w:pPr>
        <w:pStyle w:val="zHeading4"/>
      </w:pPr>
      <w:bookmarkStart w:id="22" w:name="_Toc405377384"/>
      <w:bookmarkStart w:id="23" w:name="_Toc405377476"/>
      <w:r w:rsidRPr="00066794">
        <w:t>Division 3</w:t>
      </w:r>
      <w:r w:rsidR="00D25781" w:rsidRPr="00066794">
        <w:t> — Removal of prison officers</w:t>
      </w:r>
      <w:r w:rsidR="00F109C0" w:rsidRPr="00066794">
        <w:t xml:space="preserve"> due to loss of</w:t>
      </w:r>
      <w:r w:rsidR="00BE084A">
        <w:t> </w:t>
      </w:r>
      <w:r w:rsidR="00F109C0" w:rsidRPr="00066794">
        <w:t>confidence</w:t>
      </w:r>
      <w:bookmarkEnd w:id="22"/>
      <w:bookmarkEnd w:id="23"/>
    </w:p>
    <w:p w:rsidR="00D25781" w:rsidRPr="00066794" w:rsidRDefault="001B0527" w:rsidP="00D25781">
      <w:pPr>
        <w:pStyle w:val="zHeading4"/>
      </w:pPr>
      <w:bookmarkStart w:id="24" w:name="_Toc405377385"/>
      <w:bookmarkStart w:id="25" w:name="_Toc405377477"/>
      <w:r w:rsidRPr="00066794">
        <w:t>Subdivision 1</w:t>
      </w:r>
      <w:r w:rsidR="00D25781" w:rsidRPr="00066794">
        <w:t> — Preliminary</w:t>
      </w:r>
      <w:bookmarkEnd w:id="24"/>
      <w:bookmarkEnd w:id="25"/>
    </w:p>
    <w:p w:rsidR="00D25781" w:rsidRPr="00066794" w:rsidRDefault="00117ACF" w:rsidP="00D25781">
      <w:pPr>
        <w:pStyle w:val="zHeading5"/>
      </w:pPr>
      <w:bookmarkStart w:id="26" w:name="_Toc405377478"/>
      <w:r w:rsidRPr="00066794">
        <w:t>99</w:t>
      </w:r>
      <w:r w:rsidR="00D25781" w:rsidRPr="00066794">
        <w:t>.</w:t>
      </w:r>
      <w:r w:rsidR="00D25781" w:rsidRPr="00066794">
        <w:tab/>
        <w:t>Terms used</w:t>
      </w:r>
      <w:bookmarkEnd w:id="26"/>
    </w:p>
    <w:p w:rsidR="00D25781" w:rsidRPr="00066794" w:rsidRDefault="00D25781" w:rsidP="00D25781">
      <w:pPr>
        <w:pStyle w:val="zSubsection"/>
      </w:pPr>
      <w:r w:rsidRPr="00066794">
        <w:tab/>
      </w:r>
      <w:r w:rsidRPr="00066794">
        <w:tab/>
        <w:t xml:space="preserve">In this Division, unless the contrary intention appears — </w:t>
      </w:r>
    </w:p>
    <w:p w:rsidR="00D25781" w:rsidRPr="00066794" w:rsidRDefault="00D25781" w:rsidP="00D25781">
      <w:pPr>
        <w:pStyle w:val="zDefstart"/>
      </w:pPr>
      <w:r w:rsidRPr="00066794">
        <w:tab/>
      </w:r>
      <w:r w:rsidRPr="00066794">
        <w:rPr>
          <w:rStyle w:val="CharDefText"/>
        </w:rPr>
        <w:t>appeal</w:t>
      </w:r>
      <w:r w:rsidRPr="00066794">
        <w:t xml:space="preserve"> means an appeal under section </w:t>
      </w:r>
      <w:r w:rsidR="001A047D" w:rsidRPr="00066794">
        <w:t>106</w:t>
      </w:r>
      <w:r w:rsidRPr="00066794">
        <w:t>;</w:t>
      </w:r>
    </w:p>
    <w:p w:rsidR="00D25781" w:rsidRDefault="00D25781" w:rsidP="00D25781">
      <w:pPr>
        <w:pStyle w:val="zDefstart"/>
      </w:pPr>
      <w:r w:rsidRPr="00066794">
        <w:tab/>
      </w:r>
      <w:r w:rsidRPr="00066794">
        <w:rPr>
          <w:rStyle w:val="CharDefText"/>
        </w:rPr>
        <w:t>appellant</w:t>
      </w:r>
      <w:r w:rsidRPr="00066794">
        <w:t xml:space="preserve"> means a person who institutes an appeal;</w:t>
      </w:r>
    </w:p>
    <w:p w:rsidR="00F2501E" w:rsidRPr="00F2501E" w:rsidRDefault="00F2501E" w:rsidP="00F2501E">
      <w:pPr>
        <w:pStyle w:val="zDefstart"/>
      </w:pPr>
      <w:r>
        <w:tab/>
      </w:r>
      <w:r w:rsidRPr="00F2501E">
        <w:rPr>
          <w:rStyle w:val="CharDefText"/>
        </w:rPr>
        <w:t>Chief Commissioner</w:t>
      </w:r>
      <w:r>
        <w:t xml:space="preserve"> </w:t>
      </w:r>
      <w:r w:rsidRPr="00F2501E">
        <w:t xml:space="preserve">has the </w:t>
      </w:r>
      <w:r w:rsidR="007D6298">
        <w:t xml:space="preserve">same meaning as </w:t>
      </w:r>
      <w:r w:rsidRPr="00F2501E">
        <w:t xml:space="preserve">in the </w:t>
      </w:r>
      <w:r w:rsidRPr="00F2501E">
        <w:rPr>
          <w:i/>
        </w:rPr>
        <w:t xml:space="preserve">Industrial Relations </w:t>
      </w:r>
      <w:r w:rsidR="00B45555" w:rsidRPr="00F2501E">
        <w:rPr>
          <w:i/>
        </w:rPr>
        <w:t>Act</w:t>
      </w:r>
      <w:r w:rsidR="00B45555">
        <w:rPr>
          <w:i/>
        </w:rPr>
        <w:t> </w:t>
      </w:r>
      <w:r w:rsidR="00B45555" w:rsidRPr="00F2501E">
        <w:rPr>
          <w:i/>
        </w:rPr>
        <w:t>1</w:t>
      </w:r>
      <w:r w:rsidRPr="00F2501E">
        <w:rPr>
          <w:i/>
        </w:rPr>
        <w:t>979</w:t>
      </w:r>
      <w:r w:rsidRPr="00F2501E">
        <w:t>;</w:t>
      </w:r>
    </w:p>
    <w:p w:rsidR="00237DB2" w:rsidRPr="00066794" w:rsidRDefault="00237DB2" w:rsidP="00237DB2">
      <w:pPr>
        <w:pStyle w:val="zDefstart"/>
      </w:pPr>
      <w:r w:rsidRPr="00066794">
        <w:tab/>
      </w:r>
      <w:r>
        <w:rPr>
          <w:rStyle w:val="CharDefText"/>
        </w:rPr>
        <w:t>decision notice</w:t>
      </w:r>
      <w:r w:rsidRPr="00066794">
        <w:t xml:space="preserve"> has the meaning given in section 102(3)(b);</w:t>
      </w:r>
    </w:p>
    <w:p w:rsidR="00D25781" w:rsidRPr="00066794" w:rsidRDefault="00D25781" w:rsidP="00D25781">
      <w:pPr>
        <w:pStyle w:val="zDefstart"/>
      </w:pPr>
      <w:r w:rsidRPr="00066794">
        <w:tab/>
      </w:r>
      <w:r w:rsidRPr="00066794">
        <w:rPr>
          <w:rStyle w:val="CharDefText"/>
        </w:rPr>
        <w:t xml:space="preserve">industrial </w:t>
      </w:r>
      <w:r w:rsidR="001D2813" w:rsidRPr="00066794">
        <w:rPr>
          <w:rStyle w:val="CharDefText"/>
        </w:rPr>
        <w:t>c</w:t>
      </w:r>
      <w:r w:rsidRPr="00066794">
        <w:rPr>
          <w:rStyle w:val="CharDefText"/>
        </w:rPr>
        <w:t>ommissioner</w:t>
      </w:r>
      <w:r w:rsidRPr="00066794">
        <w:t xml:space="preserve"> means a commissioner as defined in the </w:t>
      </w:r>
      <w:r w:rsidRPr="00066794">
        <w:rPr>
          <w:i/>
        </w:rPr>
        <w:t xml:space="preserve">Industrial Relations </w:t>
      </w:r>
      <w:r w:rsidR="001B0527" w:rsidRPr="00066794">
        <w:rPr>
          <w:i/>
        </w:rPr>
        <w:t>Act 1</w:t>
      </w:r>
      <w:r w:rsidRPr="00066794">
        <w:rPr>
          <w:i/>
        </w:rPr>
        <w:t>979</w:t>
      </w:r>
      <w:r w:rsidRPr="00066794">
        <w:t xml:space="preserve"> section 7(1);</w:t>
      </w:r>
    </w:p>
    <w:p w:rsidR="00D25781" w:rsidRPr="00066794" w:rsidRDefault="00D25781" w:rsidP="00D25781">
      <w:pPr>
        <w:pStyle w:val="zDefstart"/>
      </w:pPr>
      <w:r w:rsidRPr="00066794">
        <w:tab/>
      </w:r>
      <w:r w:rsidRPr="00066794">
        <w:rPr>
          <w:rStyle w:val="CharDefText"/>
        </w:rPr>
        <w:t>maintenance payment</w:t>
      </w:r>
      <w:r w:rsidRPr="00066794">
        <w:t xml:space="preserve"> has the meaning given in section </w:t>
      </w:r>
      <w:r w:rsidR="001A047D" w:rsidRPr="00066794">
        <w:t>103(1)</w:t>
      </w:r>
      <w:r w:rsidRPr="00066794">
        <w:t>;</w:t>
      </w:r>
    </w:p>
    <w:p w:rsidR="00D25781" w:rsidRPr="00066794" w:rsidRDefault="00D25781" w:rsidP="00D25781">
      <w:pPr>
        <w:pStyle w:val="zDefstart"/>
      </w:pPr>
      <w:r w:rsidRPr="00066794">
        <w:tab/>
      </w:r>
      <w:r w:rsidRPr="00066794">
        <w:rPr>
          <w:rStyle w:val="CharDefText"/>
        </w:rPr>
        <w:t>maintenance period</w:t>
      </w:r>
      <w:r w:rsidRPr="00066794">
        <w:t xml:space="preserve"> has the meaning given in section </w:t>
      </w:r>
      <w:r w:rsidR="001A047D" w:rsidRPr="00066794">
        <w:t>103(1)</w:t>
      </w:r>
      <w:r w:rsidRPr="00066794">
        <w:t>;</w:t>
      </w:r>
    </w:p>
    <w:p w:rsidR="00D25781" w:rsidRPr="00066794" w:rsidRDefault="00D25781" w:rsidP="00D25781">
      <w:pPr>
        <w:pStyle w:val="zDefstart"/>
      </w:pPr>
      <w:r w:rsidRPr="00066794">
        <w:tab/>
      </w:r>
      <w:r w:rsidRPr="00066794">
        <w:rPr>
          <w:rStyle w:val="CharDefText"/>
        </w:rPr>
        <w:t>new evidence</w:t>
      </w:r>
      <w:r w:rsidRPr="00066794">
        <w:t xml:space="preserve">, on an appeal against the removal of a prison officer, means evidence other than evidence of any of the following — </w:t>
      </w:r>
    </w:p>
    <w:p w:rsidR="00D25781" w:rsidRPr="00066794" w:rsidRDefault="00D25781" w:rsidP="00D25781">
      <w:pPr>
        <w:pStyle w:val="zDefpara"/>
      </w:pPr>
      <w:r w:rsidRPr="00066794">
        <w:tab/>
      </w:r>
      <w:r w:rsidR="00117ACF" w:rsidRPr="00066794">
        <w:t>(a)</w:t>
      </w:r>
      <w:r w:rsidRPr="00066794">
        <w:tab/>
        <w:t>a document or other material that was examined and taken into account by the chief executive officer in making the removal decision;</w:t>
      </w:r>
    </w:p>
    <w:p w:rsidR="00D25781" w:rsidRPr="00066794" w:rsidRDefault="00D25781" w:rsidP="00D25781">
      <w:pPr>
        <w:pStyle w:val="zDefpara"/>
      </w:pPr>
      <w:r w:rsidRPr="00066794">
        <w:tab/>
      </w:r>
      <w:r w:rsidR="00117ACF" w:rsidRPr="00066794">
        <w:t>(b)</w:t>
      </w:r>
      <w:r w:rsidRPr="00066794">
        <w:tab/>
        <w:t xml:space="preserve">the notice given under </w:t>
      </w:r>
      <w:r w:rsidR="001B0527" w:rsidRPr="00066794">
        <w:t>section 1</w:t>
      </w:r>
      <w:r w:rsidR="001A047D" w:rsidRPr="00066794">
        <w:t>02(1)</w:t>
      </w:r>
      <w:r w:rsidRPr="00066794">
        <w:t>;</w:t>
      </w:r>
    </w:p>
    <w:p w:rsidR="00D25781" w:rsidRPr="00066794" w:rsidRDefault="00D25781" w:rsidP="00D25781">
      <w:pPr>
        <w:pStyle w:val="zDefpara"/>
      </w:pPr>
      <w:r w:rsidRPr="00066794">
        <w:tab/>
      </w:r>
      <w:r w:rsidR="00117ACF" w:rsidRPr="00066794">
        <w:t>(c)</w:t>
      </w:r>
      <w:r w:rsidRPr="00066794">
        <w:tab/>
        <w:t>a written submission made to the chief executive officer by the prison officer under section </w:t>
      </w:r>
      <w:r w:rsidR="001A047D" w:rsidRPr="00066794">
        <w:t>102(2)</w:t>
      </w:r>
      <w:r w:rsidRPr="00066794">
        <w:t>;</w:t>
      </w:r>
    </w:p>
    <w:p w:rsidR="00D25781" w:rsidRPr="00066794" w:rsidRDefault="00D25781" w:rsidP="00D25781">
      <w:pPr>
        <w:pStyle w:val="zDefpara"/>
      </w:pPr>
      <w:r w:rsidRPr="00066794">
        <w:tab/>
      </w:r>
      <w:r w:rsidR="00117ACF" w:rsidRPr="00066794">
        <w:t>(d)</w:t>
      </w:r>
      <w:r w:rsidRPr="00066794">
        <w:tab/>
        <w:t>a decision notice;</w:t>
      </w:r>
    </w:p>
    <w:p w:rsidR="00D25781" w:rsidRPr="00066794" w:rsidRDefault="00D25781" w:rsidP="00D25781">
      <w:pPr>
        <w:pStyle w:val="zDefpara"/>
      </w:pPr>
      <w:r w:rsidRPr="00066794">
        <w:tab/>
      </w:r>
      <w:r w:rsidR="00117ACF" w:rsidRPr="00066794">
        <w:t>(e)</w:t>
      </w:r>
      <w:r w:rsidRPr="00066794">
        <w:tab/>
        <w:t>a notification of the removal;</w:t>
      </w:r>
    </w:p>
    <w:p w:rsidR="00D25781" w:rsidRPr="00066794" w:rsidRDefault="00D25781" w:rsidP="00D25781">
      <w:pPr>
        <w:pStyle w:val="zDefstart"/>
      </w:pPr>
      <w:r w:rsidRPr="00066794">
        <w:tab/>
      </w:r>
      <w:r w:rsidRPr="00066794">
        <w:rPr>
          <w:rStyle w:val="CharDefText"/>
        </w:rPr>
        <w:t>prison officer</w:t>
      </w:r>
      <w:r w:rsidRPr="00066794">
        <w:t xml:space="preserve"> includes a superintendent, or other officer with custodial functions, appointed under </w:t>
      </w:r>
      <w:r w:rsidR="001B0527" w:rsidRPr="00066794">
        <w:t>section 6</w:t>
      </w:r>
      <w:r w:rsidRPr="00066794">
        <w:t>(3);</w:t>
      </w:r>
    </w:p>
    <w:p w:rsidR="00B24135" w:rsidRPr="00066794" w:rsidRDefault="00D25781" w:rsidP="000F6E15">
      <w:pPr>
        <w:pStyle w:val="zDefstart"/>
      </w:pPr>
      <w:r w:rsidRPr="00066794">
        <w:tab/>
      </w:r>
      <w:r w:rsidRPr="00066794">
        <w:rPr>
          <w:rStyle w:val="CharDefText"/>
        </w:rPr>
        <w:t>removal action</w:t>
      </w:r>
      <w:r w:rsidRPr="00066794">
        <w:t xml:space="preserve"> </w:t>
      </w:r>
      <w:r w:rsidR="000F6E15" w:rsidRPr="00066794">
        <w:t xml:space="preserve">has the meaning given in </w:t>
      </w:r>
      <w:r w:rsidR="001B0527" w:rsidRPr="00066794">
        <w:t>section 1</w:t>
      </w:r>
      <w:r w:rsidR="001A047D" w:rsidRPr="00066794">
        <w:t>01</w:t>
      </w:r>
      <w:r w:rsidR="000F6E15" w:rsidRPr="00066794">
        <w:t>;</w:t>
      </w:r>
    </w:p>
    <w:p w:rsidR="00D25781" w:rsidRPr="00066794" w:rsidRDefault="00D25781" w:rsidP="00D25781">
      <w:pPr>
        <w:pStyle w:val="zDefstart"/>
      </w:pPr>
      <w:r w:rsidRPr="00066794">
        <w:tab/>
      </w:r>
      <w:r w:rsidRPr="00066794">
        <w:rPr>
          <w:rStyle w:val="CharDefText"/>
        </w:rPr>
        <w:t>removal decision</w:t>
      </w:r>
      <w:r w:rsidRPr="00066794">
        <w:t xml:space="preserve"> means a decision of the chief executive officer </w:t>
      </w:r>
      <w:r w:rsidR="001B2F67" w:rsidRPr="00066794">
        <w:t>to take removal action</w:t>
      </w:r>
      <w:r w:rsidRPr="00066794">
        <w:t>;</w:t>
      </w:r>
    </w:p>
    <w:p w:rsidR="00D25781" w:rsidRPr="00066794" w:rsidRDefault="00D25781" w:rsidP="00D25781">
      <w:pPr>
        <w:pStyle w:val="zDefstart"/>
      </w:pPr>
      <w:r w:rsidRPr="00066794">
        <w:tab/>
      </w:r>
      <w:r w:rsidRPr="00066794">
        <w:rPr>
          <w:rStyle w:val="CharDefText"/>
        </w:rPr>
        <w:t>suitability to continue as a prison officer</w:t>
      </w:r>
      <w:r w:rsidRPr="00066794">
        <w:t xml:space="preserve"> means suitability to continue as a prison officer having regard to the officer’s integrity, honesty, competence, performance or conduct;</w:t>
      </w:r>
    </w:p>
    <w:p w:rsidR="00D25781" w:rsidRPr="00066794" w:rsidRDefault="00D25781" w:rsidP="00D25781">
      <w:pPr>
        <w:pStyle w:val="zDefstart"/>
      </w:pPr>
      <w:r w:rsidRPr="00066794">
        <w:tab/>
      </w:r>
      <w:r w:rsidRPr="00066794">
        <w:rPr>
          <w:rStyle w:val="CharDefText"/>
        </w:rPr>
        <w:t>WAIRC</w:t>
      </w:r>
      <w:r w:rsidRPr="00066794">
        <w:t xml:space="preserve"> means The Western Australian Industrial Relations Commission continued and constituted under the </w:t>
      </w:r>
      <w:r w:rsidRPr="00066794">
        <w:rPr>
          <w:i/>
        </w:rPr>
        <w:t xml:space="preserve">Industrial Relations </w:t>
      </w:r>
      <w:r w:rsidR="001B0527" w:rsidRPr="00066794">
        <w:rPr>
          <w:i/>
        </w:rPr>
        <w:t>Act 1</w:t>
      </w:r>
      <w:r w:rsidRPr="00066794">
        <w:rPr>
          <w:i/>
        </w:rPr>
        <w:t>979</w:t>
      </w:r>
      <w:r w:rsidRPr="00066794">
        <w:t>.</w:t>
      </w:r>
    </w:p>
    <w:p w:rsidR="00D25781" w:rsidRPr="00066794" w:rsidRDefault="001B0527" w:rsidP="00D25781">
      <w:pPr>
        <w:pStyle w:val="zHeading4"/>
      </w:pPr>
      <w:bookmarkStart w:id="27" w:name="_Toc405377387"/>
      <w:bookmarkStart w:id="28" w:name="_Toc405377479"/>
      <w:r w:rsidRPr="00066794">
        <w:t>Subdivision 2</w:t>
      </w:r>
      <w:r w:rsidR="00D25781" w:rsidRPr="00066794">
        <w:t> — Removal of prison officer</w:t>
      </w:r>
      <w:r w:rsidR="00F109C0" w:rsidRPr="00066794">
        <w:t>s</w:t>
      </w:r>
      <w:bookmarkEnd w:id="27"/>
      <w:bookmarkEnd w:id="28"/>
    </w:p>
    <w:p w:rsidR="00D25781" w:rsidRPr="00066794" w:rsidRDefault="00117ACF" w:rsidP="00D25781">
      <w:pPr>
        <w:pStyle w:val="zHeading5"/>
      </w:pPr>
      <w:bookmarkStart w:id="29" w:name="_Toc405377480"/>
      <w:r w:rsidRPr="00066794">
        <w:t>100</w:t>
      </w:r>
      <w:r w:rsidR="00D25781" w:rsidRPr="00066794">
        <w:t>.</w:t>
      </w:r>
      <w:r w:rsidR="00D25781" w:rsidRPr="00066794">
        <w:tab/>
        <w:t>Application of Subdivision</w:t>
      </w:r>
      <w:bookmarkEnd w:id="29"/>
    </w:p>
    <w:p w:rsidR="00D25781" w:rsidRPr="00066794" w:rsidRDefault="00D25781" w:rsidP="00D25781">
      <w:pPr>
        <w:pStyle w:val="zSubsection"/>
      </w:pPr>
      <w:r w:rsidRPr="00066794">
        <w:tab/>
      </w:r>
      <w:r w:rsidR="00117ACF" w:rsidRPr="00066794">
        <w:t>(1)</w:t>
      </w:r>
      <w:r w:rsidRPr="00066794">
        <w:tab/>
        <w:t xml:space="preserve">This Subdivision applies if — </w:t>
      </w:r>
    </w:p>
    <w:p w:rsidR="00D25781" w:rsidRPr="00066794" w:rsidRDefault="00D25781" w:rsidP="00D25781">
      <w:pPr>
        <w:pStyle w:val="zIndenta"/>
      </w:pPr>
      <w:r w:rsidRPr="00066794">
        <w:tab/>
      </w:r>
      <w:r w:rsidR="00117ACF" w:rsidRPr="00066794">
        <w:t>(a)</w:t>
      </w:r>
      <w:r w:rsidRPr="00066794">
        <w:tab/>
        <w:t>the chief executive officer does not have confidence in a prison officer’s suitability to continue as a prison officer; and</w:t>
      </w:r>
    </w:p>
    <w:p w:rsidR="00D25781" w:rsidRPr="00066794" w:rsidRDefault="00D25781" w:rsidP="00D25781">
      <w:pPr>
        <w:pStyle w:val="zIndenta"/>
      </w:pPr>
      <w:r w:rsidRPr="00066794">
        <w:tab/>
      </w:r>
      <w:r w:rsidR="00117ACF" w:rsidRPr="00066794">
        <w:t>(b)</w:t>
      </w:r>
      <w:r w:rsidRPr="00066794">
        <w:tab/>
        <w:t xml:space="preserve">the chief executive officer — </w:t>
      </w:r>
    </w:p>
    <w:p w:rsidR="00D25781" w:rsidRPr="00066794" w:rsidRDefault="00D25781" w:rsidP="00D25781">
      <w:pPr>
        <w:pStyle w:val="zIndenti"/>
      </w:pPr>
      <w:r w:rsidRPr="00066794">
        <w:tab/>
      </w:r>
      <w:r w:rsidR="00117ACF" w:rsidRPr="00066794">
        <w:t>(i)</w:t>
      </w:r>
      <w:r w:rsidRPr="00066794">
        <w:tab/>
        <w:t xml:space="preserve">decides not to take, or continue to take, disciplinary proceedings under the </w:t>
      </w:r>
      <w:r w:rsidRPr="00066794">
        <w:rPr>
          <w:i/>
        </w:rPr>
        <w:t xml:space="preserve">Public Sector Management </w:t>
      </w:r>
      <w:r w:rsidR="001B0527" w:rsidRPr="00066794">
        <w:rPr>
          <w:i/>
        </w:rPr>
        <w:t>Act 1</w:t>
      </w:r>
      <w:r w:rsidRPr="00066794">
        <w:rPr>
          <w:i/>
        </w:rPr>
        <w:t>994</w:t>
      </w:r>
      <w:r w:rsidRPr="00066794">
        <w:t xml:space="preserve"> </w:t>
      </w:r>
      <w:r w:rsidR="001B0527" w:rsidRPr="00066794">
        <w:t>Part 5</w:t>
      </w:r>
      <w:r w:rsidRPr="00066794">
        <w:t xml:space="preserve"> against a prison officer; and</w:t>
      </w:r>
    </w:p>
    <w:p w:rsidR="00D25781" w:rsidRPr="00066794" w:rsidRDefault="00D25781" w:rsidP="00D25781">
      <w:pPr>
        <w:pStyle w:val="zIndenti"/>
      </w:pPr>
      <w:r w:rsidRPr="00066794">
        <w:tab/>
      </w:r>
      <w:r w:rsidR="00117ACF" w:rsidRPr="00066794">
        <w:t>(ii)</w:t>
      </w:r>
      <w:r w:rsidRPr="00066794">
        <w:tab/>
        <w:t>decides instead to take removal action in relation to the prison officer;</w:t>
      </w:r>
    </w:p>
    <w:p w:rsidR="00D25781" w:rsidRPr="00066794" w:rsidRDefault="00D25781" w:rsidP="00D25781">
      <w:pPr>
        <w:pStyle w:val="zIndenta"/>
      </w:pPr>
      <w:r w:rsidRPr="00066794">
        <w:tab/>
      </w:r>
      <w:r w:rsidRPr="00066794">
        <w:tab/>
        <w:t>and</w:t>
      </w:r>
    </w:p>
    <w:p w:rsidR="00D25781" w:rsidRPr="00066794" w:rsidRDefault="00D25781" w:rsidP="00D25781">
      <w:pPr>
        <w:pStyle w:val="zIndenta"/>
      </w:pPr>
      <w:r w:rsidRPr="00066794">
        <w:tab/>
      </w:r>
      <w:r w:rsidR="00117ACF" w:rsidRPr="00066794">
        <w:t>(c)</w:t>
      </w:r>
      <w:r w:rsidRPr="00066794">
        <w:tab/>
        <w:t xml:space="preserve">in the case of a prison officer engaged under </w:t>
      </w:r>
      <w:r w:rsidR="001B0527" w:rsidRPr="00066794">
        <w:t>section 1</w:t>
      </w:r>
      <w:r w:rsidRPr="00066794">
        <w:t>3</w:t>
      </w:r>
      <w:r w:rsidR="003D1EC6" w:rsidRPr="00066794">
        <w:t>(1)</w:t>
      </w:r>
      <w:r w:rsidRPr="00066794">
        <w:t>, the Minister consents to the taking of removal action in relation to the prison officer.</w:t>
      </w:r>
    </w:p>
    <w:p w:rsidR="00D25781" w:rsidRPr="00066794" w:rsidRDefault="00D25781" w:rsidP="00D25781">
      <w:pPr>
        <w:pStyle w:val="zSubsection"/>
      </w:pPr>
      <w:r w:rsidRPr="00066794">
        <w:tab/>
      </w:r>
      <w:r w:rsidR="00117ACF" w:rsidRPr="00066794">
        <w:t>(2)</w:t>
      </w:r>
      <w:r w:rsidRPr="00066794">
        <w:tab/>
        <w:t xml:space="preserve">This Subdivision applies despite the </w:t>
      </w:r>
      <w:r w:rsidRPr="00066794">
        <w:rPr>
          <w:i/>
        </w:rPr>
        <w:t xml:space="preserve">Public Sector Management Act 1994 </w:t>
      </w:r>
      <w:r w:rsidR="001B0527" w:rsidRPr="00066794">
        <w:t>section 7</w:t>
      </w:r>
      <w:r w:rsidRPr="00066794">
        <w:t>6(2).</w:t>
      </w:r>
    </w:p>
    <w:p w:rsidR="00D0147F" w:rsidRPr="00066794" w:rsidRDefault="00117ACF" w:rsidP="00D0147F">
      <w:pPr>
        <w:pStyle w:val="zHeading5"/>
      </w:pPr>
      <w:bookmarkStart w:id="30" w:name="_Toc405377481"/>
      <w:r w:rsidRPr="00066794">
        <w:t>101</w:t>
      </w:r>
      <w:r w:rsidR="00D0147F" w:rsidRPr="00066794">
        <w:t>.</w:t>
      </w:r>
      <w:r w:rsidR="00D0147F" w:rsidRPr="00066794">
        <w:tab/>
        <w:t>Removal action</w:t>
      </w:r>
      <w:bookmarkEnd w:id="30"/>
    </w:p>
    <w:p w:rsidR="00D0147F" w:rsidRPr="00066794" w:rsidRDefault="00D0147F" w:rsidP="00D0147F">
      <w:pPr>
        <w:pStyle w:val="zSubsection"/>
      </w:pPr>
      <w:r w:rsidRPr="00066794">
        <w:tab/>
      </w:r>
      <w:r w:rsidR="00117ACF" w:rsidRPr="00066794">
        <w:t>(1)</w:t>
      </w:r>
      <w:r w:rsidRPr="00066794">
        <w:tab/>
        <w:t>If the chief executive officer does not have confidence in a prison officer’s suitability to continue as a prison officer, the chief executive officer may take the following action (</w:t>
      </w:r>
      <w:r w:rsidRPr="00066794">
        <w:rPr>
          <w:rStyle w:val="CharDefText"/>
        </w:rPr>
        <w:t>removal action</w:t>
      </w:r>
      <w:r w:rsidRPr="00066794">
        <w:t xml:space="preserve">) — </w:t>
      </w:r>
    </w:p>
    <w:p w:rsidR="00D0147F" w:rsidRPr="00066794" w:rsidRDefault="00D0147F" w:rsidP="00D0147F">
      <w:pPr>
        <w:pStyle w:val="zIndenta"/>
      </w:pPr>
      <w:r w:rsidRPr="00066794">
        <w:tab/>
      </w:r>
      <w:r w:rsidR="00117ACF" w:rsidRPr="00066794">
        <w:t>(a)</w:t>
      </w:r>
      <w:r w:rsidRPr="00066794">
        <w:tab/>
      </w:r>
      <w:r w:rsidR="0039374D" w:rsidRPr="00066794">
        <w:t xml:space="preserve">in the case of a prison officer appointed under </w:t>
      </w:r>
      <w:r w:rsidR="001B0527" w:rsidRPr="00066794">
        <w:t>section 6</w:t>
      </w:r>
      <w:r w:rsidR="0039374D" w:rsidRPr="00066794">
        <w:t xml:space="preserve">(3) — </w:t>
      </w:r>
      <w:r w:rsidR="00B5507C" w:rsidRPr="00066794">
        <w:t>remove the prison officer</w:t>
      </w:r>
      <w:r w:rsidR="00D66508" w:rsidRPr="00066794">
        <w:t>;</w:t>
      </w:r>
    </w:p>
    <w:p w:rsidR="00D0147F" w:rsidRPr="00066794" w:rsidRDefault="00D0147F" w:rsidP="00D0147F">
      <w:pPr>
        <w:pStyle w:val="zIndenta"/>
      </w:pPr>
      <w:r w:rsidRPr="00066794">
        <w:tab/>
      </w:r>
      <w:r w:rsidR="00117ACF" w:rsidRPr="00066794">
        <w:t>(b)</w:t>
      </w:r>
      <w:r w:rsidRPr="00066794">
        <w:tab/>
      </w:r>
      <w:r w:rsidR="0039374D" w:rsidRPr="00066794">
        <w:t xml:space="preserve">in the case of a prison officer engaged under </w:t>
      </w:r>
      <w:r w:rsidR="001B0527" w:rsidRPr="00066794">
        <w:t>section 1</w:t>
      </w:r>
      <w:r w:rsidR="0039374D" w:rsidRPr="00066794">
        <w:t>3</w:t>
      </w:r>
      <w:r w:rsidR="003D1EC6" w:rsidRPr="00066794">
        <w:t>(1)</w:t>
      </w:r>
      <w:r w:rsidR="0039374D" w:rsidRPr="00066794">
        <w:t xml:space="preserve"> — </w:t>
      </w:r>
      <w:r w:rsidRPr="00066794">
        <w:t xml:space="preserve">recommend to the Minister </w:t>
      </w:r>
      <w:r w:rsidR="0039374D" w:rsidRPr="00066794">
        <w:t xml:space="preserve">that </w:t>
      </w:r>
      <w:r w:rsidR="00DE42CA" w:rsidRPr="00066794">
        <w:t xml:space="preserve">the </w:t>
      </w:r>
      <w:r w:rsidRPr="00066794">
        <w:t>prison officer</w:t>
      </w:r>
      <w:r w:rsidR="00B5507C" w:rsidRPr="00066794">
        <w:t xml:space="preserve"> be removed under section </w:t>
      </w:r>
      <w:r w:rsidR="00DE42CA" w:rsidRPr="00066794">
        <w:t>13(3)</w:t>
      </w:r>
      <w:r w:rsidRPr="00066794">
        <w:t>.</w:t>
      </w:r>
    </w:p>
    <w:p w:rsidR="00D0147F" w:rsidRPr="00066794" w:rsidRDefault="00D0147F" w:rsidP="00D0147F">
      <w:pPr>
        <w:pStyle w:val="zSubsection"/>
      </w:pPr>
      <w:r w:rsidRPr="00066794">
        <w:tab/>
      </w:r>
      <w:r w:rsidR="00117ACF" w:rsidRPr="00066794">
        <w:t>(2)</w:t>
      </w:r>
      <w:r w:rsidRPr="00066794">
        <w:tab/>
      </w:r>
      <w:r w:rsidR="002023AA">
        <w:t>Subsection (</w:t>
      </w:r>
      <w:r w:rsidR="001A047D" w:rsidRPr="00066794">
        <w:t>1)(a)</w:t>
      </w:r>
      <w:r w:rsidRPr="00066794">
        <w:t xml:space="preserve"> </w:t>
      </w:r>
      <w:r w:rsidR="0039374D" w:rsidRPr="00066794">
        <w:t xml:space="preserve">applies in addition to, and </w:t>
      </w:r>
      <w:r w:rsidRPr="00066794">
        <w:t>does not limit the operation of</w:t>
      </w:r>
      <w:r w:rsidR="0039374D" w:rsidRPr="00066794">
        <w:t>,</w:t>
      </w:r>
      <w:r w:rsidRPr="00066794">
        <w:t xml:space="preserve"> the </w:t>
      </w:r>
      <w:r w:rsidR="0039374D" w:rsidRPr="00066794">
        <w:rPr>
          <w:i/>
        </w:rPr>
        <w:t>Public Sector Management Act </w:t>
      </w:r>
      <w:r w:rsidRPr="00066794">
        <w:rPr>
          <w:i/>
        </w:rPr>
        <w:t>1994</w:t>
      </w:r>
      <w:r w:rsidRPr="00066794">
        <w:t>.</w:t>
      </w:r>
    </w:p>
    <w:p w:rsidR="00B71CF1" w:rsidRPr="00066794" w:rsidRDefault="00B71CF1" w:rsidP="00D0147F">
      <w:pPr>
        <w:pStyle w:val="zSubsection"/>
      </w:pPr>
      <w:r w:rsidRPr="00066794">
        <w:tab/>
        <w:t>(3)</w:t>
      </w:r>
      <w:r w:rsidRPr="00066794">
        <w:tab/>
        <w:t>The chief executive officer may conduct any necessary investigation to determine a prison officer’s suitability to continue as a prison officer.</w:t>
      </w:r>
    </w:p>
    <w:p w:rsidR="00B71CF1" w:rsidRPr="00066794" w:rsidRDefault="00B71CF1" w:rsidP="00B71CF1">
      <w:pPr>
        <w:pStyle w:val="zSubsection"/>
      </w:pPr>
      <w:r w:rsidRPr="00066794">
        <w:tab/>
        <w:t>(4)</w:t>
      </w:r>
      <w:r w:rsidRPr="00066794">
        <w:tab/>
        <w:t>For the purpose of the investigation the chief executive officer may</w:t>
      </w:r>
      <w:r w:rsidR="00BF7075" w:rsidRPr="00066794">
        <w:t xml:space="preserve"> require</w:t>
      </w:r>
      <w:r w:rsidRPr="00066794">
        <w:t xml:space="preserve"> </w:t>
      </w:r>
      <w:r w:rsidR="00BF3502" w:rsidRPr="00066794">
        <w:t>the</w:t>
      </w:r>
      <w:r w:rsidRPr="00066794">
        <w:t xml:space="preserve"> prison officer to</w:t>
      </w:r>
      <w:r w:rsidR="002F7195" w:rsidRPr="00066794">
        <w:t xml:space="preserve"> do all or any of the following </w:t>
      </w:r>
      <w:r w:rsidRPr="00066794">
        <w:t xml:space="preserve">— </w:t>
      </w:r>
    </w:p>
    <w:p w:rsidR="00B71CF1" w:rsidRPr="00066794" w:rsidRDefault="00B71CF1" w:rsidP="00B71CF1">
      <w:pPr>
        <w:pStyle w:val="zIndenta"/>
      </w:pPr>
      <w:r w:rsidRPr="00066794">
        <w:tab/>
        <w:t>(a)</w:t>
      </w:r>
      <w:r w:rsidRPr="00066794">
        <w:tab/>
        <w:t xml:space="preserve">provide the chief executive officer with any information or </w:t>
      </w:r>
      <w:r w:rsidR="00DE0898" w:rsidRPr="00066794">
        <w:t>answer any question</w:t>
      </w:r>
      <w:r w:rsidRPr="00066794">
        <w:t xml:space="preserve"> that the chief executive officer requires;</w:t>
      </w:r>
    </w:p>
    <w:p w:rsidR="00B71CF1" w:rsidRPr="00066794" w:rsidRDefault="00B71CF1" w:rsidP="00BF3502">
      <w:pPr>
        <w:pStyle w:val="zIndenta"/>
      </w:pPr>
      <w:r w:rsidRPr="00066794">
        <w:tab/>
        <w:t>(</w:t>
      </w:r>
      <w:r w:rsidR="00BC3972" w:rsidRPr="00066794">
        <w:t>b</w:t>
      </w:r>
      <w:r w:rsidRPr="00066794">
        <w:t>)</w:t>
      </w:r>
      <w:r w:rsidRPr="00066794">
        <w:tab/>
        <w:t xml:space="preserve">produce to the </w:t>
      </w:r>
      <w:r w:rsidR="00BF3502" w:rsidRPr="00066794">
        <w:t xml:space="preserve">chief executive officer </w:t>
      </w:r>
      <w:r w:rsidRPr="00066794">
        <w:t xml:space="preserve">any document in the custody or under the control of the </w:t>
      </w:r>
      <w:r w:rsidR="00BF3502" w:rsidRPr="00066794">
        <w:t>prison officer</w:t>
      </w:r>
      <w:r w:rsidRPr="00066794">
        <w:t>.</w:t>
      </w:r>
    </w:p>
    <w:p w:rsidR="00BC3972" w:rsidRPr="00066794" w:rsidRDefault="00B71CF1" w:rsidP="00D0147F">
      <w:pPr>
        <w:pStyle w:val="zSubsection"/>
      </w:pPr>
      <w:r w:rsidRPr="00066794">
        <w:tab/>
        <w:t>(</w:t>
      </w:r>
      <w:r w:rsidR="002F7195" w:rsidRPr="00066794">
        <w:t>5</w:t>
      </w:r>
      <w:r w:rsidRPr="00066794">
        <w:t>)</w:t>
      </w:r>
      <w:r w:rsidRPr="00066794">
        <w:tab/>
      </w:r>
      <w:r w:rsidR="00BF3502" w:rsidRPr="00066794">
        <w:t>The prison officer</w:t>
      </w:r>
      <w:r w:rsidRPr="00066794">
        <w:t xml:space="preserve"> is not excused from giving information</w:t>
      </w:r>
      <w:r w:rsidR="00DE0898" w:rsidRPr="00066794">
        <w:t>,</w:t>
      </w:r>
      <w:r w:rsidRPr="00066794">
        <w:t xml:space="preserve"> </w:t>
      </w:r>
      <w:r w:rsidR="00DE0898" w:rsidRPr="00066794">
        <w:t>answering any question</w:t>
      </w:r>
      <w:r w:rsidRPr="00066794">
        <w:t xml:space="preserve"> or producing a document </w:t>
      </w:r>
      <w:r w:rsidR="00DE0898" w:rsidRPr="00066794">
        <w:t xml:space="preserve">when </w:t>
      </w:r>
      <w:r w:rsidR="002F7195" w:rsidRPr="00066794">
        <w:t xml:space="preserve">required </w:t>
      </w:r>
      <w:r w:rsidR="00DE0898" w:rsidRPr="00066794">
        <w:t xml:space="preserve">to do so </w:t>
      </w:r>
      <w:r w:rsidRPr="00066794">
        <w:t xml:space="preserve">under </w:t>
      </w:r>
      <w:r w:rsidR="002023AA">
        <w:t>subsection (</w:t>
      </w:r>
      <w:r w:rsidR="00BF7075" w:rsidRPr="00066794">
        <w:t xml:space="preserve">4) </w:t>
      </w:r>
      <w:r w:rsidRPr="00066794">
        <w:t>on the ground that the information</w:t>
      </w:r>
      <w:r w:rsidR="00BF7075" w:rsidRPr="00066794">
        <w:t>,</w:t>
      </w:r>
      <w:r w:rsidRPr="00066794">
        <w:t xml:space="preserve"> </w:t>
      </w:r>
      <w:r w:rsidR="00DE0898" w:rsidRPr="00066794">
        <w:t>answer</w:t>
      </w:r>
      <w:r w:rsidRPr="00066794">
        <w:t xml:space="preserve"> or document might</w:t>
      </w:r>
      <w:r w:rsidR="00BC3972" w:rsidRPr="00066794">
        <w:t xml:space="preserve"> — </w:t>
      </w:r>
    </w:p>
    <w:p w:rsidR="00BC3972" w:rsidRPr="00066794" w:rsidRDefault="00BC3972" w:rsidP="002F7195">
      <w:pPr>
        <w:pStyle w:val="zIndenta"/>
      </w:pPr>
      <w:r w:rsidRPr="00066794">
        <w:tab/>
        <w:t>(a)</w:t>
      </w:r>
      <w:r w:rsidRPr="00066794">
        <w:tab/>
      </w:r>
      <w:r w:rsidR="00B71CF1" w:rsidRPr="00066794">
        <w:t xml:space="preserve">incriminate the </w:t>
      </w:r>
      <w:r w:rsidRPr="00066794">
        <w:t xml:space="preserve">prison officer; or </w:t>
      </w:r>
    </w:p>
    <w:p w:rsidR="00BF7075" w:rsidRPr="00066794" w:rsidRDefault="00BC3972" w:rsidP="002F7195">
      <w:pPr>
        <w:pStyle w:val="zIndenta"/>
      </w:pPr>
      <w:r w:rsidRPr="00066794">
        <w:tab/>
        <w:t>(b)</w:t>
      </w:r>
      <w:r w:rsidRPr="00066794">
        <w:tab/>
        <w:t>render the prison officer liable to</w:t>
      </w:r>
      <w:r w:rsidR="00DE0898" w:rsidRPr="00066794">
        <w:t xml:space="preserve"> a disciplinary measure under </w:t>
      </w:r>
      <w:r w:rsidR="00066794" w:rsidRPr="00066794">
        <w:t>Division</w:t>
      </w:r>
      <w:r w:rsidR="00066794">
        <w:t> </w:t>
      </w:r>
      <w:r w:rsidR="00066794" w:rsidRPr="00066794">
        <w:t>2</w:t>
      </w:r>
      <w:r w:rsidR="00DE0898" w:rsidRPr="00066794">
        <w:t xml:space="preserve"> </w:t>
      </w:r>
      <w:r w:rsidR="00F40558" w:rsidRPr="00066794">
        <w:t xml:space="preserve">or </w:t>
      </w:r>
      <w:r w:rsidR="00DE0898" w:rsidRPr="00066794">
        <w:t>removal under this Division.</w:t>
      </w:r>
    </w:p>
    <w:p w:rsidR="00BF3502" w:rsidRPr="00066794" w:rsidRDefault="00BF3502" w:rsidP="00D0147F">
      <w:pPr>
        <w:pStyle w:val="zSubsection"/>
      </w:pPr>
      <w:r w:rsidRPr="00066794">
        <w:tab/>
        <w:t>(</w:t>
      </w:r>
      <w:r w:rsidR="00BF7075" w:rsidRPr="00066794">
        <w:t>6</w:t>
      </w:r>
      <w:r w:rsidRPr="00066794">
        <w:t>)</w:t>
      </w:r>
      <w:r w:rsidRPr="00066794">
        <w:tab/>
      </w:r>
      <w:r w:rsidR="00157D5B" w:rsidRPr="00066794">
        <w:t>T</w:t>
      </w:r>
      <w:r w:rsidR="00BF7075" w:rsidRPr="00066794">
        <w:t xml:space="preserve">he </w:t>
      </w:r>
      <w:r w:rsidRPr="00066794">
        <w:t>information</w:t>
      </w:r>
      <w:r w:rsidR="00BF7075" w:rsidRPr="00066794">
        <w:t xml:space="preserve">, </w:t>
      </w:r>
      <w:r w:rsidR="00DE0898" w:rsidRPr="00066794">
        <w:t>answer</w:t>
      </w:r>
      <w:r w:rsidRPr="00066794">
        <w:t xml:space="preserve"> or document </w:t>
      </w:r>
      <w:r w:rsidR="00BF7075" w:rsidRPr="00066794">
        <w:t xml:space="preserve">is not admissible in evidence against the prison officer in any </w:t>
      </w:r>
      <w:r w:rsidR="00E83989">
        <w:t xml:space="preserve">criminal </w:t>
      </w:r>
      <w:r w:rsidR="00BF7075" w:rsidRPr="00066794">
        <w:t xml:space="preserve">proceedings except in proceedings for an offence under </w:t>
      </w:r>
      <w:r w:rsidR="002023AA">
        <w:t>subsection (</w:t>
      </w:r>
      <w:r w:rsidR="00BF7075" w:rsidRPr="00066794">
        <w:t>7).</w:t>
      </w:r>
    </w:p>
    <w:p w:rsidR="00BF7075" w:rsidRPr="00066794" w:rsidRDefault="00BF7075" w:rsidP="00D0147F">
      <w:pPr>
        <w:pStyle w:val="zSubsection"/>
      </w:pPr>
      <w:r w:rsidRPr="00066794">
        <w:tab/>
        <w:t>(7)</w:t>
      </w:r>
      <w:r w:rsidRPr="00066794">
        <w:tab/>
        <w:t xml:space="preserve">A prison officer must not, in response to a requirement under </w:t>
      </w:r>
      <w:r w:rsidR="002023AA">
        <w:t>subsection (</w:t>
      </w:r>
      <w:r w:rsidRPr="00066794">
        <w:t xml:space="preserve">4) — </w:t>
      </w:r>
    </w:p>
    <w:p w:rsidR="00BF7075" w:rsidRPr="00066794" w:rsidRDefault="00BF7075" w:rsidP="00BF7075">
      <w:pPr>
        <w:pStyle w:val="zIndenta"/>
      </w:pPr>
      <w:r w:rsidRPr="00066794">
        <w:tab/>
        <w:t>(a)</w:t>
      </w:r>
      <w:r w:rsidRPr="00066794">
        <w:tab/>
        <w:t xml:space="preserve">fail or refuse to provide the required information or </w:t>
      </w:r>
      <w:r w:rsidR="00DE0898" w:rsidRPr="00066794">
        <w:t>answer or produce the required document</w:t>
      </w:r>
      <w:r w:rsidRPr="00066794">
        <w:t>; or</w:t>
      </w:r>
    </w:p>
    <w:p w:rsidR="00DE0898" w:rsidRPr="00066794" w:rsidRDefault="00DE0898" w:rsidP="00BF7075">
      <w:pPr>
        <w:pStyle w:val="zIndenta"/>
      </w:pPr>
      <w:r w:rsidRPr="00066794">
        <w:tab/>
        <w:t>(b)</w:t>
      </w:r>
      <w:r w:rsidRPr="00066794">
        <w:tab/>
        <w:t>give information or an answer that is false or misleading in a material particular</w:t>
      </w:r>
      <w:r w:rsidR="00157D5B" w:rsidRPr="00066794">
        <w:t>; or</w:t>
      </w:r>
    </w:p>
    <w:p w:rsidR="00157D5B" w:rsidRPr="00066794" w:rsidRDefault="00157D5B" w:rsidP="00BF7075">
      <w:pPr>
        <w:pStyle w:val="zIndenta"/>
      </w:pPr>
      <w:r w:rsidRPr="00066794">
        <w:tab/>
        <w:t>(c)</w:t>
      </w:r>
      <w:r w:rsidRPr="00066794">
        <w:tab/>
        <w:t>produce a document that the prison officer knows is false or misleading in a material particular —</w:t>
      </w:r>
    </w:p>
    <w:p w:rsidR="00157D5B" w:rsidRPr="00066794" w:rsidRDefault="00157D5B" w:rsidP="00157D5B">
      <w:pPr>
        <w:pStyle w:val="zIndenti"/>
      </w:pPr>
      <w:r w:rsidRPr="00066794">
        <w:tab/>
        <w:t>(i)</w:t>
      </w:r>
      <w:r w:rsidRPr="00066794">
        <w:tab/>
        <w:t>without indicating that the document is false or misleading and, to the extent the prison officer can, how the document is false or misleading; and</w:t>
      </w:r>
    </w:p>
    <w:p w:rsidR="00157D5B" w:rsidRPr="00066794" w:rsidRDefault="00157D5B" w:rsidP="00157D5B">
      <w:pPr>
        <w:pStyle w:val="zIndenti"/>
      </w:pPr>
      <w:r w:rsidRPr="00066794">
        <w:tab/>
        <w:t>(ii)</w:t>
      </w:r>
      <w:r w:rsidRPr="00066794">
        <w:tab/>
      </w:r>
      <w:r w:rsidR="006F2D95" w:rsidRPr="00066794">
        <w:t>if the prison officer has</w:t>
      </w:r>
      <w:r w:rsidR="00B971AA">
        <w:t>,</w:t>
      </w:r>
      <w:r w:rsidR="006F2D95" w:rsidRPr="00066794">
        <w:t xml:space="preserve"> or can reasonably obtain</w:t>
      </w:r>
      <w:r w:rsidR="00B971AA">
        <w:t>,</w:t>
      </w:r>
      <w:r w:rsidR="006F2D95" w:rsidRPr="00066794">
        <w:t xml:space="preserve"> the correct information — without providing the correct information.</w:t>
      </w:r>
    </w:p>
    <w:p w:rsidR="00DE0898" w:rsidRPr="00066794" w:rsidRDefault="00DE0898" w:rsidP="00DE0898">
      <w:pPr>
        <w:pStyle w:val="zPenstart"/>
      </w:pPr>
      <w:r w:rsidRPr="00066794">
        <w:tab/>
      </w:r>
      <w:r w:rsidR="001603BF" w:rsidRPr="00066794">
        <w:t xml:space="preserve">Penalty: </w:t>
      </w:r>
      <w:r w:rsidR="00882D2C">
        <w:t xml:space="preserve">a fine of </w:t>
      </w:r>
      <w:r w:rsidR="001603BF" w:rsidRPr="00066794">
        <w:t>$4 000 or 12 months’ imprisonment, or both.</w:t>
      </w:r>
    </w:p>
    <w:p w:rsidR="00D25781" w:rsidRPr="00066794" w:rsidRDefault="00117ACF" w:rsidP="00D25781">
      <w:pPr>
        <w:pStyle w:val="zHeading5"/>
      </w:pPr>
      <w:bookmarkStart w:id="31" w:name="_Toc405377482"/>
      <w:r w:rsidRPr="00066794">
        <w:t>102</w:t>
      </w:r>
      <w:r w:rsidR="00D25781" w:rsidRPr="00066794">
        <w:t>.</w:t>
      </w:r>
      <w:r w:rsidR="00D25781" w:rsidRPr="00066794">
        <w:tab/>
        <w:t>Notice of loss of confidence</w:t>
      </w:r>
      <w:bookmarkEnd w:id="31"/>
    </w:p>
    <w:p w:rsidR="00D25781" w:rsidRPr="00066794" w:rsidRDefault="00D25781" w:rsidP="00D25781">
      <w:pPr>
        <w:pStyle w:val="zSubsection"/>
      </w:pPr>
      <w:r w:rsidRPr="00066794">
        <w:tab/>
      </w:r>
      <w:r w:rsidR="00117ACF" w:rsidRPr="00066794">
        <w:t>(1)</w:t>
      </w:r>
      <w:r w:rsidRPr="00066794">
        <w:tab/>
        <w:t xml:space="preserve">The chief executive officer may give a prison officer a written notice setting out </w:t>
      </w:r>
      <w:r w:rsidR="00714AA9" w:rsidRPr="00066794">
        <w:t xml:space="preserve">the </w:t>
      </w:r>
      <w:r w:rsidRPr="00066794">
        <w:t>grounds on which the chief executive officer does not have confidence in the prison officer’s suitability to continue as a prison officer.</w:t>
      </w:r>
    </w:p>
    <w:p w:rsidR="00D25781" w:rsidRPr="00066794" w:rsidRDefault="00D25781" w:rsidP="00D25781">
      <w:pPr>
        <w:pStyle w:val="zSubsection"/>
      </w:pPr>
      <w:r w:rsidRPr="00066794">
        <w:tab/>
      </w:r>
      <w:r w:rsidR="00117ACF" w:rsidRPr="00066794">
        <w:t>(2)</w:t>
      </w:r>
      <w:r w:rsidRPr="00066794">
        <w:tab/>
        <w:t>The prison officer may make written submissions to the chief executive officer in relation to the notice within</w:t>
      </w:r>
      <w:r w:rsidR="000F6E15" w:rsidRPr="00066794">
        <w:t xml:space="preserve"> the following period (the </w:t>
      </w:r>
      <w:r w:rsidR="000F6E15" w:rsidRPr="00066794">
        <w:rPr>
          <w:rStyle w:val="CharDefText"/>
        </w:rPr>
        <w:t>submission period</w:t>
      </w:r>
      <w:r w:rsidR="000F6E15" w:rsidRPr="00066794">
        <w:t>)</w:t>
      </w:r>
      <w:r w:rsidRPr="00066794">
        <w:t xml:space="preserve"> — </w:t>
      </w:r>
    </w:p>
    <w:p w:rsidR="00D25781" w:rsidRPr="00066794" w:rsidRDefault="00D25781" w:rsidP="00D25781">
      <w:pPr>
        <w:pStyle w:val="zIndenta"/>
      </w:pPr>
      <w:r w:rsidRPr="00066794">
        <w:tab/>
      </w:r>
      <w:r w:rsidR="00117ACF" w:rsidRPr="00066794">
        <w:t>(a)</w:t>
      </w:r>
      <w:r w:rsidRPr="00066794">
        <w:tab/>
        <w:t>2</w:t>
      </w:r>
      <w:r w:rsidR="001B0527" w:rsidRPr="00066794">
        <w:t>1 days</w:t>
      </w:r>
      <w:r w:rsidR="00714AA9" w:rsidRPr="00066794">
        <w:t xml:space="preserve"> after the day on which the notice is given</w:t>
      </w:r>
      <w:r w:rsidRPr="00066794">
        <w:t xml:space="preserve">; </w:t>
      </w:r>
      <w:r w:rsidR="00D66508" w:rsidRPr="00066794">
        <w:t>or</w:t>
      </w:r>
    </w:p>
    <w:p w:rsidR="00D25781" w:rsidRPr="00066794" w:rsidRDefault="00D25781" w:rsidP="00D25781">
      <w:pPr>
        <w:pStyle w:val="zIndenta"/>
      </w:pPr>
      <w:r w:rsidRPr="00066794">
        <w:tab/>
      </w:r>
      <w:r w:rsidR="00117ACF" w:rsidRPr="00066794">
        <w:t>(b)</w:t>
      </w:r>
      <w:r w:rsidRPr="00066794">
        <w:tab/>
        <w:t xml:space="preserve">any longer period </w:t>
      </w:r>
      <w:r w:rsidR="00714AA9" w:rsidRPr="00066794">
        <w:t xml:space="preserve">after that day </w:t>
      </w:r>
      <w:r w:rsidRPr="00066794">
        <w:t>allowed by the chief executive officer.</w:t>
      </w:r>
    </w:p>
    <w:p w:rsidR="000F6E15" w:rsidRPr="00066794" w:rsidRDefault="000F6E15" w:rsidP="000F6E15">
      <w:pPr>
        <w:pStyle w:val="zSubsection"/>
      </w:pPr>
      <w:r w:rsidRPr="00066794">
        <w:tab/>
      </w:r>
      <w:r w:rsidR="00117ACF" w:rsidRPr="00066794">
        <w:t>(3)</w:t>
      </w:r>
      <w:r w:rsidRPr="00066794">
        <w:tab/>
        <w:t xml:space="preserve">After the submission period, the chief executive officer must — </w:t>
      </w:r>
    </w:p>
    <w:p w:rsidR="000F6E15" w:rsidRPr="00066794" w:rsidRDefault="000F6E15" w:rsidP="000F6E15">
      <w:pPr>
        <w:pStyle w:val="zIndenta"/>
      </w:pPr>
      <w:r w:rsidRPr="00066794">
        <w:tab/>
      </w:r>
      <w:r w:rsidR="00117ACF" w:rsidRPr="00066794">
        <w:t>(a)</w:t>
      </w:r>
      <w:r w:rsidRPr="00066794">
        <w:tab/>
        <w:t>decide whether or not to take removal action against the prison officer; and</w:t>
      </w:r>
    </w:p>
    <w:p w:rsidR="000F6E15" w:rsidRPr="00066794" w:rsidRDefault="000F6E15" w:rsidP="000F6E15">
      <w:pPr>
        <w:pStyle w:val="zIndenta"/>
      </w:pPr>
      <w:r w:rsidRPr="00066794">
        <w:tab/>
      </w:r>
      <w:r w:rsidR="00117ACF" w:rsidRPr="00066794">
        <w:t>(b)</w:t>
      </w:r>
      <w:r w:rsidRPr="00066794">
        <w:tab/>
        <w:t xml:space="preserve">give the prison officer written notice of the decision (the </w:t>
      </w:r>
      <w:r w:rsidRPr="00066794">
        <w:rPr>
          <w:rStyle w:val="CharDefText"/>
        </w:rPr>
        <w:t>decision notice</w:t>
      </w:r>
      <w:r w:rsidRPr="00066794">
        <w:t>).</w:t>
      </w:r>
    </w:p>
    <w:p w:rsidR="000F6E15" w:rsidRPr="00066794" w:rsidRDefault="000F6E15" w:rsidP="000F6E15">
      <w:pPr>
        <w:pStyle w:val="zSubsection"/>
      </w:pPr>
      <w:r w:rsidRPr="00066794">
        <w:tab/>
      </w:r>
      <w:r w:rsidR="00117ACF" w:rsidRPr="00066794">
        <w:t>(4)</w:t>
      </w:r>
      <w:r w:rsidRPr="00066794">
        <w:tab/>
        <w:t xml:space="preserve">The chief executive officer must not decide to take removal action against the prison officer unless the chief executive officer — </w:t>
      </w:r>
    </w:p>
    <w:p w:rsidR="000F6E15" w:rsidRPr="00066794" w:rsidRDefault="000F6E15" w:rsidP="000F6E15">
      <w:pPr>
        <w:pStyle w:val="zIndenta"/>
      </w:pPr>
      <w:r w:rsidRPr="00066794">
        <w:tab/>
      </w:r>
      <w:r w:rsidR="00117ACF" w:rsidRPr="00066794">
        <w:t>(a)</w:t>
      </w:r>
      <w:r w:rsidRPr="00066794">
        <w:tab/>
        <w:t>has taken into account any written submissions received from the prison officer during the submission period; and</w:t>
      </w:r>
    </w:p>
    <w:p w:rsidR="000F6E15" w:rsidRPr="00066794" w:rsidRDefault="000F6E15" w:rsidP="000F6E15">
      <w:pPr>
        <w:pStyle w:val="zIndenta"/>
      </w:pPr>
      <w:r w:rsidRPr="00066794">
        <w:tab/>
      </w:r>
      <w:r w:rsidR="00117ACF" w:rsidRPr="00066794">
        <w:t>(b)</w:t>
      </w:r>
      <w:r w:rsidRPr="00066794">
        <w:tab/>
        <w:t>still does not have confidence in a prison officer’s suitability to continue as a prison officer.</w:t>
      </w:r>
    </w:p>
    <w:p w:rsidR="000F6E15" w:rsidRPr="00066794" w:rsidRDefault="000F6E15" w:rsidP="000F6E15">
      <w:pPr>
        <w:pStyle w:val="zSubsection"/>
      </w:pPr>
      <w:r w:rsidRPr="00066794">
        <w:tab/>
      </w:r>
      <w:r w:rsidR="00117ACF" w:rsidRPr="00066794">
        <w:t>(5)</w:t>
      </w:r>
      <w:r w:rsidRPr="00066794">
        <w:tab/>
        <w:t>If the chief executive officer decides to take removal action against the prison officer, the decision notice must contain the reasons for the decision.</w:t>
      </w:r>
    </w:p>
    <w:p w:rsidR="000F6E15" w:rsidRPr="00066794" w:rsidRDefault="000F6E15" w:rsidP="000F6E15">
      <w:pPr>
        <w:pStyle w:val="zSubsection"/>
      </w:pPr>
      <w:r w:rsidRPr="00066794">
        <w:tab/>
      </w:r>
      <w:r w:rsidR="00117ACF" w:rsidRPr="00066794">
        <w:t>(6)</w:t>
      </w:r>
      <w:r w:rsidRPr="00066794">
        <w:tab/>
        <w:t xml:space="preserve">Except as provided in the </w:t>
      </w:r>
      <w:r w:rsidRPr="002023AA">
        <w:t>regulation</w:t>
      </w:r>
      <w:r w:rsidRPr="00066794">
        <w:t xml:space="preserve">s, the chief executive officer must, within </w:t>
      </w:r>
      <w:r w:rsidR="001B0527" w:rsidRPr="00066794">
        <w:t>7 days</w:t>
      </w:r>
      <w:r w:rsidRPr="00066794">
        <w:t xml:space="preserve"> after giving the decision notice —</w:t>
      </w:r>
    </w:p>
    <w:p w:rsidR="000F6E15" w:rsidRPr="00066794" w:rsidRDefault="000F6E15" w:rsidP="000F6E15">
      <w:pPr>
        <w:pStyle w:val="zIndenta"/>
      </w:pPr>
      <w:r w:rsidRPr="00066794">
        <w:tab/>
      </w:r>
      <w:r w:rsidR="00117ACF" w:rsidRPr="00066794">
        <w:t>(a)</w:t>
      </w:r>
      <w:r w:rsidRPr="00066794">
        <w:tab/>
        <w:t xml:space="preserve">give to the prison officer a copy of any documents that were considered by the chief executive officer in making the decision; and </w:t>
      </w:r>
    </w:p>
    <w:p w:rsidR="000F6E15" w:rsidRPr="00066794" w:rsidRDefault="000F6E15" w:rsidP="000F6E15">
      <w:pPr>
        <w:pStyle w:val="zIndenta"/>
      </w:pPr>
      <w:r w:rsidRPr="00066794">
        <w:tab/>
      </w:r>
      <w:r w:rsidR="00117ACF" w:rsidRPr="00066794">
        <w:t>(b)</w:t>
      </w:r>
      <w:r w:rsidRPr="00066794">
        <w:tab/>
        <w:t>make available to the prison officer for inspection any other materials that were considered by the chief executive officer in making the decision.</w:t>
      </w:r>
    </w:p>
    <w:p w:rsidR="000F6E15" w:rsidRPr="00066794" w:rsidRDefault="000F6E15" w:rsidP="000F6E15">
      <w:pPr>
        <w:pStyle w:val="zSubsection"/>
      </w:pPr>
      <w:r w:rsidRPr="00066794">
        <w:tab/>
      </w:r>
      <w:r w:rsidR="00117ACF" w:rsidRPr="00066794">
        <w:t>(7)</w:t>
      </w:r>
      <w:r w:rsidRPr="00066794">
        <w:tab/>
        <w:t>The removal action may be carried out when the notice is given or at any time after that.</w:t>
      </w:r>
    </w:p>
    <w:p w:rsidR="00D25781" w:rsidRPr="00066794" w:rsidRDefault="00117ACF" w:rsidP="00D25781">
      <w:pPr>
        <w:pStyle w:val="zHeading5"/>
      </w:pPr>
      <w:bookmarkStart w:id="32" w:name="_Toc405377483"/>
      <w:r w:rsidRPr="00066794">
        <w:t>103</w:t>
      </w:r>
      <w:r w:rsidR="00D25781" w:rsidRPr="00066794">
        <w:t>.</w:t>
      </w:r>
      <w:r w:rsidR="00D25781" w:rsidRPr="00066794">
        <w:tab/>
        <w:t>Maintenance payment</w:t>
      </w:r>
      <w:bookmarkEnd w:id="32"/>
    </w:p>
    <w:p w:rsidR="00D25781" w:rsidRPr="00066794" w:rsidRDefault="00D25781" w:rsidP="00D25781">
      <w:pPr>
        <w:pStyle w:val="zSubsection"/>
      </w:pPr>
      <w:r w:rsidRPr="00066794">
        <w:tab/>
      </w:r>
      <w:r w:rsidR="00117ACF" w:rsidRPr="00066794">
        <w:t>(1)</w:t>
      </w:r>
      <w:r w:rsidRPr="00066794">
        <w:tab/>
        <w:t>If a prison officer</w:t>
      </w:r>
      <w:r w:rsidR="00A60FB3" w:rsidRPr="00066794">
        <w:t xml:space="preserve"> is removed as a result of removal action</w:t>
      </w:r>
      <w:r w:rsidRPr="00066794">
        <w:t xml:space="preserve">, the prison officer is entitled to receive a payment (a </w:t>
      </w:r>
      <w:r w:rsidRPr="00066794">
        <w:rPr>
          <w:rStyle w:val="CharDefText"/>
        </w:rPr>
        <w:t>maintenance payment</w:t>
      </w:r>
      <w:r w:rsidRPr="00066794">
        <w:t xml:space="preserve">) for the period of 28 days after the day on which the prison officer is removed (the </w:t>
      </w:r>
      <w:r w:rsidRPr="00066794">
        <w:rPr>
          <w:rStyle w:val="CharDefText"/>
        </w:rPr>
        <w:t>maintenance period</w:t>
      </w:r>
      <w:r w:rsidRPr="00066794">
        <w:t>).</w:t>
      </w:r>
    </w:p>
    <w:p w:rsidR="00D25781" w:rsidRPr="00066794" w:rsidRDefault="00D25781" w:rsidP="00D25781">
      <w:pPr>
        <w:pStyle w:val="zSubsection"/>
      </w:pPr>
      <w:r w:rsidRPr="00066794">
        <w:tab/>
      </w:r>
      <w:r w:rsidR="00117ACF" w:rsidRPr="00066794">
        <w:t>(2)</w:t>
      </w:r>
      <w:r w:rsidRPr="00066794">
        <w:tab/>
        <w:t>The Minister may, in exceptional circumstances, direct that a maintenance payment must be paid to the prison officer for a specified period after the maintenance period.</w:t>
      </w:r>
    </w:p>
    <w:p w:rsidR="00D25781" w:rsidRPr="00066794" w:rsidRDefault="00D25781" w:rsidP="00D25781">
      <w:pPr>
        <w:pStyle w:val="zSubsection"/>
      </w:pPr>
      <w:r w:rsidRPr="00066794">
        <w:tab/>
      </w:r>
      <w:r w:rsidR="00117ACF" w:rsidRPr="00066794">
        <w:t>(3)</w:t>
      </w:r>
      <w:r w:rsidRPr="00066794">
        <w:tab/>
        <w:t xml:space="preserve">For the purpose of </w:t>
      </w:r>
      <w:r w:rsidR="002023AA">
        <w:t>subsection (</w:t>
      </w:r>
      <w:r w:rsidR="001A047D" w:rsidRPr="00066794">
        <w:t>2)</w:t>
      </w:r>
      <w:r w:rsidRPr="00066794">
        <w:t xml:space="preserve">, the specified period is a period not exceeding </w:t>
      </w:r>
      <w:r w:rsidR="001B0527" w:rsidRPr="00066794">
        <w:t>6 months</w:t>
      </w:r>
      <w:r w:rsidRPr="00066794">
        <w:t xml:space="preserve"> specified by the Minister but in any event ending on the day any appeal is determined by the WAIRC.</w:t>
      </w:r>
    </w:p>
    <w:p w:rsidR="00D25781" w:rsidRPr="00066794" w:rsidRDefault="00D25781" w:rsidP="00D25781">
      <w:pPr>
        <w:pStyle w:val="zSubsection"/>
      </w:pPr>
      <w:r w:rsidRPr="00066794">
        <w:tab/>
      </w:r>
      <w:r w:rsidR="00117ACF" w:rsidRPr="00066794">
        <w:t>(4)</w:t>
      </w:r>
      <w:r w:rsidRPr="00066794">
        <w:tab/>
        <w:t>Any maintenance payment must be determined on the basis of the salary of the prison officer at the time of the removal.</w:t>
      </w:r>
    </w:p>
    <w:p w:rsidR="00D25781" w:rsidRPr="00066794" w:rsidRDefault="00117ACF" w:rsidP="00D25781">
      <w:pPr>
        <w:pStyle w:val="zHeading5"/>
      </w:pPr>
      <w:bookmarkStart w:id="33" w:name="_Toc405377484"/>
      <w:r w:rsidRPr="00066794">
        <w:t>104</w:t>
      </w:r>
      <w:r w:rsidR="00D25781" w:rsidRPr="00066794">
        <w:t>.</w:t>
      </w:r>
      <w:r w:rsidR="00D25781" w:rsidRPr="00066794">
        <w:tab/>
        <w:t>Withdrawal of removal action and revocation of removal</w:t>
      </w:r>
      <w:bookmarkEnd w:id="33"/>
    </w:p>
    <w:p w:rsidR="00D25781" w:rsidRPr="00066794" w:rsidRDefault="00D25781" w:rsidP="00D25781">
      <w:pPr>
        <w:pStyle w:val="zSubsection"/>
      </w:pPr>
      <w:r w:rsidRPr="00066794">
        <w:tab/>
      </w:r>
      <w:r w:rsidR="00117ACF" w:rsidRPr="00066794">
        <w:t>(1)</w:t>
      </w:r>
      <w:r w:rsidRPr="00066794">
        <w:tab/>
        <w:t xml:space="preserve">If removal action does not result in the removal of a prison officer, the chief executive officer may, by notice in writing to the </w:t>
      </w:r>
      <w:r w:rsidR="009D66ED" w:rsidRPr="00066794">
        <w:t>prison officer</w:t>
      </w:r>
      <w:r w:rsidRPr="00066794">
        <w:t>, withdraw the removal action.</w:t>
      </w:r>
    </w:p>
    <w:p w:rsidR="00D25781" w:rsidRPr="00066794" w:rsidRDefault="00D25781" w:rsidP="00D25781">
      <w:pPr>
        <w:pStyle w:val="zSubsection"/>
      </w:pPr>
      <w:r w:rsidRPr="00066794">
        <w:tab/>
      </w:r>
      <w:r w:rsidR="00117ACF" w:rsidRPr="00066794">
        <w:t>(2)</w:t>
      </w:r>
      <w:r w:rsidRPr="00066794">
        <w:tab/>
        <w:t>If a prison officer</w:t>
      </w:r>
      <w:r w:rsidR="00A60FB3" w:rsidRPr="00066794">
        <w:t xml:space="preserve"> is removed as a result of removal action</w:t>
      </w:r>
      <w:r w:rsidRPr="00066794">
        <w:t xml:space="preserve">, the chief executive officer may, by notice in writing to </w:t>
      </w:r>
      <w:r w:rsidR="009D66ED" w:rsidRPr="00066794">
        <w:t>the</w:t>
      </w:r>
      <w:r w:rsidRPr="00066794">
        <w:t xml:space="preserve"> prison officer, revoke the removal.</w:t>
      </w:r>
    </w:p>
    <w:p w:rsidR="00D25781" w:rsidRPr="00066794" w:rsidRDefault="00D25781" w:rsidP="00D25781">
      <w:pPr>
        <w:pStyle w:val="zSubsection"/>
      </w:pPr>
      <w:r w:rsidRPr="00066794">
        <w:tab/>
      </w:r>
      <w:r w:rsidR="00117ACF" w:rsidRPr="00066794">
        <w:t>(3)</w:t>
      </w:r>
      <w:r w:rsidRPr="00066794">
        <w:tab/>
      </w:r>
      <w:r w:rsidR="002023AA">
        <w:t>Subsection (</w:t>
      </w:r>
      <w:r w:rsidR="001A047D" w:rsidRPr="00066794">
        <w:t>2)</w:t>
      </w:r>
      <w:r w:rsidRPr="00066794">
        <w:t xml:space="preserve"> applies even if an appeal has been instituted against the removal.</w:t>
      </w:r>
    </w:p>
    <w:p w:rsidR="00D25781" w:rsidRPr="00066794" w:rsidRDefault="00D25781" w:rsidP="00D25781">
      <w:pPr>
        <w:pStyle w:val="zSubsection"/>
      </w:pPr>
      <w:r w:rsidRPr="00066794">
        <w:tab/>
      </w:r>
      <w:r w:rsidR="00117ACF" w:rsidRPr="00066794">
        <w:t>(4)</w:t>
      </w:r>
      <w:r w:rsidRPr="00066794">
        <w:tab/>
        <w:t xml:space="preserve">Despite any other enactment, if the removal is revoked under </w:t>
      </w:r>
      <w:r w:rsidR="002023AA">
        <w:t>subsection (</w:t>
      </w:r>
      <w:r w:rsidR="001A047D" w:rsidRPr="00066794">
        <w:t>2)</w:t>
      </w:r>
      <w:r w:rsidR="009D66ED" w:rsidRPr="00066794">
        <w:t>,</w:t>
      </w:r>
      <w:r w:rsidRPr="00066794">
        <w:t xml:space="preserve"> the removal is to be taken to be of no effect and to have never had any effect.</w:t>
      </w:r>
    </w:p>
    <w:p w:rsidR="00D25781" w:rsidRPr="00066794" w:rsidRDefault="00D25781" w:rsidP="00D25781">
      <w:pPr>
        <w:pStyle w:val="zSubsection"/>
      </w:pPr>
      <w:r w:rsidRPr="00066794">
        <w:tab/>
      </w:r>
      <w:r w:rsidR="00117ACF" w:rsidRPr="00066794">
        <w:t>(5)</w:t>
      </w:r>
      <w:r w:rsidRPr="00066794">
        <w:tab/>
        <w:t xml:space="preserve">If the chief executive officer revokes </w:t>
      </w:r>
      <w:r w:rsidR="00BF120C" w:rsidRPr="00066794">
        <w:t xml:space="preserve">the </w:t>
      </w:r>
      <w:r w:rsidRPr="00066794">
        <w:t xml:space="preserve">removal of a prison officer under </w:t>
      </w:r>
      <w:r w:rsidR="002023AA">
        <w:t>subsection (</w:t>
      </w:r>
      <w:r w:rsidR="001A047D" w:rsidRPr="00066794">
        <w:t>2)</w:t>
      </w:r>
      <w:r w:rsidRPr="00066794">
        <w:t xml:space="preserve">, the prison officer is not entitled to be paid </w:t>
      </w:r>
      <w:r w:rsidRPr="002023AA">
        <w:t>his</w:t>
      </w:r>
      <w:r w:rsidRPr="00066794">
        <w:t xml:space="preserve"> or her salary for any period the prison officer received a maintenance payment.</w:t>
      </w:r>
    </w:p>
    <w:p w:rsidR="00D25781" w:rsidRPr="00066794" w:rsidRDefault="00117ACF" w:rsidP="00D25781">
      <w:pPr>
        <w:pStyle w:val="zHeading5"/>
      </w:pPr>
      <w:bookmarkStart w:id="34" w:name="_Toc405377485"/>
      <w:r w:rsidRPr="00066794">
        <w:t>105</w:t>
      </w:r>
      <w:r w:rsidR="00D25781" w:rsidRPr="00066794">
        <w:t>.</w:t>
      </w:r>
      <w:r w:rsidR="00D25781" w:rsidRPr="00066794">
        <w:tab/>
        <w:t>Resignation of prison officer who has been removed</w:t>
      </w:r>
      <w:bookmarkEnd w:id="34"/>
    </w:p>
    <w:p w:rsidR="00D25781" w:rsidRPr="00066794" w:rsidRDefault="00D25781" w:rsidP="00D25781">
      <w:pPr>
        <w:pStyle w:val="zSubsection"/>
      </w:pPr>
      <w:r w:rsidRPr="00066794">
        <w:tab/>
      </w:r>
      <w:r w:rsidR="00117ACF" w:rsidRPr="00066794">
        <w:t>(1)</w:t>
      </w:r>
      <w:r w:rsidRPr="00066794">
        <w:tab/>
        <w:t>Even if a prison officer</w:t>
      </w:r>
      <w:r w:rsidR="00553F32" w:rsidRPr="00066794">
        <w:t xml:space="preserve"> is removed as a result of removal action</w:t>
      </w:r>
      <w:r w:rsidRPr="00066794">
        <w:t>, the prison officer may resign at any time before the end of the maintenance period.</w:t>
      </w:r>
    </w:p>
    <w:p w:rsidR="00D25781" w:rsidRPr="00066794" w:rsidRDefault="00D25781" w:rsidP="00D25781">
      <w:pPr>
        <w:pStyle w:val="zSubsection"/>
      </w:pPr>
      <w:r w:rsidRPr="00066794">
        <w:tab/>
      </w:r>
      <w:r w:rsidR="00117ACF" w:rsidRPr="00066794">
        <w:t>(2)</w:t>
      </w:r>
      <w:r w:rsidRPr="00066794">
        <w:tab/>
      </w:r>
      <w:r w:rsidR="002023AA">
        <w:t>Subsection (</w:t>
      </w:r>
      <w:r w:rsidR="001A047D" w:rsidRPr="00066794">
        <w:t>1)</w:t>
      </w:r>
      <w:r w:rsidRPr="00066794">
        <w:t xml:space="preserve"> does not apply if an appeal has been instituted against the removal.</w:t>
      </w:r>
    </w:p>
    <w:p w:rsidR="00D25781" w:rsidRPr="00066794" w:rsidRDefault="00D25781" w:rsidP="00D25781">
      <w:pPr>
        <w:pStyle w:val="zSubsection"/>
      </w:pPr>
      <w:r w:rsidRPr="00066794">
        <w:tab/>
      </w:r>
      <w:r w:rsidR="00117ACF" w:rsidRPr="00066794">
        <w:t>(3)</w:t>
      </w:r>
      <w:r w:rsidRPr="00066794">
        <w:tab/>
        <w:t xml:space="preserve">A resignation under </w:t>
      </w:r>
      <w:r w:rsidR="002023AA">
        <w:t>subsection (</w:t>
      </w:r>
      <w:r w:rsidR="001A047D" w:rsidRPr="00066794">
        <w:t>1)</w:t>
      </w:r>
      <w:r w:rsidRPr="00066794">
        <w:t xml:space="preserve"> takes effect at the end of the maintenance period.</w:t>
      </w:r>
    </w:p>
    <w:p w:rsidR="00D25781" w:rsidRPr="00066794" w:rsidRDefault="00D25781" w:rsidP="00D25781">
      <w:pPr>
        <w:pStyle w:val="zSubsection"/>
      </w:pPr>
      <w:r w:rsidRPr="00066794">
        <w:tab/>
      </w:r>
      <w:r w:rsidR="00117ACF" w:rsidRPr="00066794">
        <w:t>(4)</w:t>
      </w:r>
      <w:r w:rsidRPr="00066794">
        <w:tab/>
        <w:t xml:space="preserve">Despite any other enactment, if a prison officer resigns under </w:t>
      </w:r>
      <w:r w:rsidR="002023AA">
        <w:t>subsection (</w:t>
      </w:r>
      <w:r w:rsidR="001A047D" w:rsidRPr="00066794">
        <w:t>1)</w:t>
      </w:r>
      <w:r w:rsidRPr="00066794">
        <w:t>, the removal of the prison officer is to be taken to be of no effect and to have never had any effect.</w:t>
      </w:r>
    </w:p>
    <w:p w:rsidR="00D25781" w:rsidRPr="00066794" w:rsidRDefault="001B0527" w:rsidP="00D25781">
      <w:pPr>
        <w:pStyle w:val="zHeading4"/>
      </w:pPr>
      <w:bookmarkStart w:id="35" w:name="_Toc405377394"/>
      <w:bookmarkStart w:id="36" w:name="_Toc405377486"/>
      <w:r w:rsidRPr="00066794">
        <w:t>Subdivision 3</w:t>
      </w:r>
      <w:r w:rsidR="00D25781" w:rsidRPr="00066794">
        <w:t> — Appeal against removal of prison officer</w:t>
      </w:r>
      <w:bookmarkEnd w:id="35"/>
      <w:bookmarkEnd w:id="36"/>
    </w:p>
    <w:p w:rsidR="00D25781" w:rsidRPr="00066794" w:rsidRDefault="00117ACF" w:rsidP="00D25781">
      <w:pPr>
        <w:pStyle w:val="zHeading5"/>
      </w:pPr>
      <w:bookmarkStart w:id="37" w:name="_Toc405377487"/>
      <w:r w:rsidRPr="00066794">
        <w:t>106</w:t>
      </w:r>
      <w:r w:rsidR="00D25781" w:rsidRPr="00066794">
        <w:t>.</w:t>
      </w:r>
      <w:r w:rsidR="00D25781" w:rsidRPr="00066794">
        <w:tab/>
        <w:t>Appeal right</w:t>
      </w:r>
      <w:bookmarkEnd w:id="37"/>
    </w:p>
    <w:p w:rsidR="00D25781" w:rsidRPr="00066794" w:rsidRDefault="00D25781" w:rsidP="00D25781">
      <w:pPr>
        <w:pStyle w:val="zSubsection"/>
      </w:pPr>
      <w:r w:rsidRPr="00066794">
        <w:tab/>
      </w:r>
      <w:r w:rsidR="00117ACF" w:rsidRPr="00066794">
        <w:t>(1)</w:t>
      </w:r>
      <w:r w:rsidRPr="00066794">
        <w:tab/>
      </w:r>
      <w:r w:rsidR="00D74644" w:rsidRPr="00066794">
        <w:t>If a prison officer</w:t>
      </w:r>
      <w:r w:rsidR="00BF120C" w:rsidRPr="00066794">
        <w:t xml:space="preserve"> is removed as a result of removal action</w:t>
      </w:r>
      <w:r w:rsidR="00D74644" w:rsidRPr="00066794">
        <w:t>, the</w:t>
      </w:r>
      <w:r w:rsidRPr="00066794">
        <w:t xml:space="preserve"> prison officer may appeal to the WAIRC </w:t>
      </w:r>
      <w:r w:rsidR="00D74644" w:rsidRPr="00066794">
        <w:t xml:space="preserve">against the removal decision </w:t>
      </w:r>
      <w:r w:rsidRPr="00066794">
        <w:t xml:space="preserve">on the ground that </w:t>
      </w:r>
      <w:r w:rsidR="00714AA9" w:rsidRPr="00066794">
        <w:t xml:space="preserve">it </w:t>
      </w:r>
      <w:r w:rsidRPr="00066794">
        <w:t>was harsh, oppressive or unfair.</w:t>
      </w:r>
    </w:p>
    <w:p w:rsidR="00D25781" w:rsidRPr="00066794" w:rsidRDefault="00D25781" w:rsidP="00D25781">
      <w:pPr>
        <w:pStyle w:val="zSubsection"/>
      </w:pPr>
      <w:r w:rsidRPr="00066794">
        <w:tab/>
      </w:r>
      <w:r w:rsidR="00117ACF" w:rsidRPr="00066794">
        <w:t>(2)</w:t>
      </w:r>
      <w:r w:rsidRPr="00066794">
        <w:tab/>
        <w:t xml:space="preserve">The prison officer may institute the appeal by a notice to the chief executive officer stating — </w:t>
      </w:r>
    </w:p>
    <w:p w:rsidR="00D25781" w:rsidRPr="00066794" w:rsidRDefault="00D25781" w:rsidP="00D25781">
      <w:pPr>
        <w:pStyle w:val="zIndenta"/>
      </w:pPr>
      <w:r w:rsidRPr="00066794">
        <w:tab/>
      </w:r>
      <w:r w:rsidR="00117ACF" w:rsidRPr="00066794">
        <w:t>(a)</w:t>
      </w:r>
      <w:r w:rsidRPr="00066794">
        <w:tab/>
        <w:t>the reasons for the removal decision being harsh, oppressive or unfair; and</w:t>
      </w:r>
    </w:p>
    <w:p w:rsidR="00D25781" w:rsidRPr="00066794" w:rsidRDefault="00D25781" w:rsidP="00D25781">
      <w:pPr>
        <w:pStyle w:val="zIndenta"/>
      </w:pPr>
      <w:r w:rsidRPr="00066794">
        <w:tab/>
      </w:r>
      <w:r w:rsidR="00117ACF" w:rsidRPr="00066794">
        <w:t>(b)</w:t>
      </w:r>
      <w:r w:rsidRPr="00066794">
        <w:tab/>
        <w:t>the nature of the relief sought.</w:t>
      </w:r>
    </w:p>
    <w:p w:rsidR="00D25781" w:rsidRPr="00066794" w:rsidRDefault="00D25781" w:rsidP="00D25781">
      <w:pPr>
        <w:pStyle w:val="zSubsection"/>
      </w:pPr>
      <w:r w:rsidRPr="00066794">
        <w:tab/>
      </w:r>
      <w:r w:rsidR="00117ACF" w:rsidRPr="00066794">
        <w:t>(3)</w:t>
      </w:r>
      <w:r w:rsidRPr="00066794">
        <w:tab/>
        <w:t xml:space="preserve">The appeal cannot be instituted — </w:t>
      </w:r>
    </w:p>
    <w:p w:rsidR="00D25781" w:rsidRPr="00066794" w:rsidRDefault="00D25781" w:rsidP="00D25781">
      <w:pPr>
        <w:pStyle w:val="zIndenta"/>
      </w:pPr>
      <w:r w:rsidRPr="00066794">
        <w:tab/>
      </w:r>
      <w:r w:rsidR="00117ACF" w:rsidRPr="00066794">
        <w:t>(a)</w:t>
      </w:r>
      <w:r w:rsidRPr="00066794">
        <w:tab/>
        <w:t>after the maintenance period; or</w:t>
      </w:r>
    </w:p>
    <w:p w:rsidR="00D25781" w:rsidRPr="00066794" w:rsidRDefault="00D25781" w:rsidP="00D25781">
      <w:pPr>
        <w:pStyle w:val="zIndenta"/>
      </w:pPr>
      <w:r w:rsidRPr="00066794">
        <w:tab/>
      </w:r>
      <w:r w:rsidR="00117ACF" w:rsidRPr="00066794">
        <w:t>(b)</w:t>
      </w:r>
      <w:r w:rsidRPr="00066794">
        <w:tab/>
        <w:t>if the prison officer has resigned under section </w:t>
      </w:r>
      <w:r w:rsidR="001A047D" w:rsidRPr="00066794">
        <w:t>105(1)</w:t>
      </w:r>
      <w:r w:rsidRPr="00066794">
        <w:t>.</w:t>
      </w:r>
    </w:p>
    <w:p w:rsidR="0069653C" w:rsidRDefault="00D25781" w:rsidP="00D25781">
      <w:pPr>
        <w:pStyle w:val="zSubsection"/>
      </w:pPr>
      <w:r w:rsidRPr="00066794">
        <w:tab/>
      </w:r>
      <w:r w:rsidR="00117ACF" w:rsidRPr="00066794">
        <w:t>(4)</w:t>
      </w:r>
      <w:r w:rsidRPr="00066794">
        <w:tab/>
        <w:t xml:space="preserve">For the purposes of proceedings relating to the appeal, the WAIRC is to be constituted by </w:t>
      </w:r>
      <w:r w:rsidR="00F2501E" w:rsidRPr="00F2501E">
        <w:t>not less than 3</w:t>
      </w:r>
      <w:r w:rsidR="00CB631D">
        <w:t> </w:t>
      </w:r>
      <w:r w:rsidR="00F2501E" w:rsidRPr="00F2501E">
        <w:t xml:space="preserve">industrial Commissioners, at least one of whom </w:t>
      </w:r>
      <w:r w:rsidR="00F2501E">
        <w:t xml:space="preserve">must </w:t>
      </w:r>
      <w:r w:rsidR="00F2501E" w:rsidRPr="00F2501E">
        <w:t>be</w:t>
      </w:r>
      <w:r w:rsidR="0069653C">
        <w:t xml:space="preserve"> — </w:t>
      </w:r>
    </w:p>
    <w:p w:rsidR="0069653C" w:rsidRDefault="0069653C" w:rsidP="0069653C">
      <w:pPr>
        <w:pStyle w:val="zIndenta"/>
      </w:pPr>
      <w:r>
        <w:tab/>
        <w:t>(a)</w:t>
      </w:r>
      <w:r>
        <w:tab/>
      </w:r>
      <w:r w:rsidR="00F2501E" w:rsidRPr="00F2501E">
        <w:t>the Chief Commissioner</w:t>
      </w:r>
      <w:r>
        <w:t>; or</w:t>
      </w:r>
    </w:p>
    <w:p w:rsidR="00D25781" w:rsidRPr="00066794" w:rsidRDefault="0069653C" w:rsidP="0069653C">
      <w:pPr>
        <w:pStyle w:val="zIndenta"/>
      </w:pPr>
      <w:r>
        <w:tab/>
        <w:t>(b)</w:t>
      </w:r>
      <w:r>
        <w:tab/>
      </w:r>
      <w:r w:rsidR="00F2501E" w:rsidRPr="00F2501E">
        <w:t>the Senior Commissioner</w:t>
      </w:r>
      <w:r>
        <w:t xml:space="preserve"> </w:t>
      </w:r>
      <w:r w:rsidR="007D6298">
        <w:t xml:space="preserve">within the meaning of that term in </w:t>
      </w:r>
      <w:r>
        <w:t xml:space="preserve">the </w:t>
      </w:r>
      <w:r w:rsidRPr="00F2501E">
        <w:rPr>
          <w:i/>
        </w:rPr>
        <w:t>Industrial</w:t>
      </w:r>
      <w:r w:rsidR="007D6298">
        <w:rPr>
          <w:i/>
        </w:rPr>
        <w:t xml:space="preserve"> Relations Act </w:t>
      </w:r>
      <w:r w:rsidRPr="00F2501E">
        <w:rPr>
          <w:i/>
        </w:rPr>
        <w:t>1979</w:t>
      </w:r>
      <w:r w:rsidR="00F2501E" w:rsidRPr="00F2501E">
        <w:t>.</w:t>
      </w:r>
    </w:p>
    <w:p w:rsidR="00D25781" w:rsidRPr="00066794" w:rsidRDefault="00D25781" w:rsidP="00D25781">
      <w:pPr>
        <w:pStyle w:val="zSubsection"/>
      </w:pPr>
      <w:r w:rsidRPr="00066794">
        <w:tab/>
      </w:r>
      <w:r w:rsidR="00117ACF" w:rsidRPr="00066794">
        <w:t>(5)</w:t>
      </w:r>
      <w:r w:rsidRPr="00066794">
        <w:tab/>
        <w:t>The only parties to the appeal are the prison officer and the chief executive officer.</w:t>
      </w:r>
    </w:p>
    <w:p w:rsidR="00D25781" w:rsidRPr="00066794" w:rsidRDefault="00D25781" w:rsidP="00D25781">
      <w:pPr>
        <w:pStyle w:val="zSubsection"/>
      </w:pPr>
      <w:r w:rsidRPr="00066794">
        <w:tab/>
      </w:r>
      <w:r w:rsidR="00117ACF" w:rsidRPr="00066794">
        <w:t>(6)</w:t>
      </w:r>
      <w:r w:rsidRPr="00066794">
        <w:tab/>
        <w:t>The prison officer does not have any right of appeal against the removal decision other than under this section.</w:t>
      </w:r>
    </w:p>
    <w:p w:rsidR="00D25781" w:rsidRPr="00066794" w:rsidRDefault="00117ACF" w:rsidP="00D25781">
      <w:pPr>
        <w:pStyle w:val="zHeading5"/>
      </w:pPr>
      <w:bookmarkStart w:id="38" w:name="_Toc405377488"/>
      <w:r w:rsidRPr="00066794">
        <w:t>107</w:t>
      </w:r>
      <w:r w:rsidR="00D25781" w:rsidRPr="00066794">
        <w:t>.</w:t>
      </w:r>
      <w:r w:rsidR="00D25781" w:rsidRPr="00066794">
        <w:tab/>
        <w:t>Proceedings on appeal</w:t>
      </w:r>
      <w:bookmarkEnd w:id="38"/>
    </w:p>
    <w:p w:rsidR="00D25781" w:rsidRPr="00066794" w:rsidRDefault="00D25781" w:rsidP="00D25781">
      <w:pPr>
        <w:pStyle w:val="zSubsection"/>
      </w:pPr>
      <w:r w:rsidRPr="00066794">
        <w:tab/>
      </w:r>
      <w:r w:rsidR="00117ACF" w:rsidRPr="00066794">
        <w:t>(1)</w:t>
      </w:r>
      <w:r w:rsidRPr="00066794">
        <w:tab/>
        <w:t xml:space="preserve">On the hearing of an appeal, the WAIRC must proceed in the following manner — </w:t>
      </w:r>
    </w:p>
    <w:p w:rsidR="00D25781" w:rsidRPr="00066794" w:rsidRDefault="00D25781" w:rsidP="00D25781">
      <w:pPr>
        <w:pStyle w:val="zIndenta"/>
      </w:pPr>
      <w:r w:rsidRPr="00066794">
        <w:tab/>
      </w:r>
      <w:r w:rsidR="00117ACF" w:rsidRPr="00066794">
        <w:t>(a)</w:t>
      </w:r>
      <w:r w:rsidRPr="00066794">
        <w:tab/>
        <w:t>first, it must consider the chief executive officer’s reasons for the removal decision;</w:t>
      </w:r>
    </w:p>
    <w:p w:rsidR="00D25781" w:rsidRPr="00066794" w:rsidRDefault="00D25781" w:rsidP="00D25781">
      <w:pPr>
        <w:pStyle w:val="zIndenta"/>
      </w:pPr>
      <w:r w:rsidRPr="00066794">
        <w:tab/>
      </w:r>
      <w:r w:rsidR="00117ACF" w:rsidRPr="00066794">
        <w:t>(b)</w:t>
      </w:r>
      <w:r w:rsidRPr="00066794">
        <w:tab/>
        <w:t>second, it must consider the case presented by the appellant as to why the removal decision was harsh, oppressive or unfair;</w:t>
      </w:r>
    </w:p>
    <w:p w:rsidR="00D25781" w:rsidRPr="00066794" w:rsidRDefault="00D25781" w:rsidP="00D25781">
      <w:pPr>
        <w:pStyle w:val="zIndenta"/>
      </w:pPr>
      <w:r w:rsidRPr="00066794">
        <w:tab/>
      </w:r>
      <w:r w:rsidR="00117ACF" w:rsidRPr="00066794">
        <w:t>(c)</w:t>
      </w:r>
      <w:r w:rsidRPr="00066794">
        <w:tab/>
        <w:t>third, it must consider the case presented by the chief executive officer in answer to the appellant’s case.</w:t>
      </w:r>
    </w:p>
    <w:p w:rsidR="00D25781" w:rsidRPr="00066794" w:rsidRDefault="00D25781" w:rsidP="00D25781">
      <w:pPr>
        <w:pStyle w:val="zSubsection"/>
      </w:pPr>
      <w:r w:rsidRPr="00066794">
        <w:tab/>
      </w:r>
      <w:r w:rsidR="00117ACF" w:rsidRPr="00066794">
        <w:t>(2)</w:t>
      </w:r>
      <w:r w:rsidRPr="00066794">
        <w:tab/>
        <w:t>The appellant has at all times the burden of establishing that the removal decision was harsh, oppressive or unfair.</w:t>
      </w:r>
    </w:p>
    <w:p w:rsidR="00D25781" w:rsidRPr="00066794" w:rsidRDefault="00D25781" w:rsidP="00D25781">
      <w:pPr>
        <w:pStyle w:val="zSubsection"/>
      </w:pPr>
      <w:r w:rsidRPr="00066794">
        <w:tab/>
      </w:r>
      <w:r w:rsidR="00117ACF" w:rsidRPr="00066794">
        <w:t>(3)</w:t>
      </w:r>
      <w:r w:rsidRPr="00066794">
        <w:tab/>
      </w:r>
      <w:r w:rsidR="002023AA">
        <w:t>Subsection (</w:t>
      </w:r>
      <w:r w:rsidR="001A047D" w:rsidRPr="00066794">
        <w:t>2)</w:t>
      </w:r>
      <w:r w:rsidRPr="00066794">
        <w:t xml:space="preserve"> has effect despite any law or practice to the contrary.</w:t>
      </w:r>
    </w:p>
    <w:p w:rsidR="00D25781" w:rsidRPr="00066794" w:rsidRDefault="00D25781" w:rsidP="00D25781">
      <w:pPr>
        <w:pStyle w:val="zSubsection"/>
      </w:pPr>
      <w:r w:rsidRPr="00066794">
        <w:tab/>
      </w:r>
      <w:r w:rsidR="00117ACF" w:rsidRPr="00066794">
        <w:t>(4)</w:t>
      </w:r>
      <w:r w:rsidRPr="00066794">
        <w:tab/>
        <w:t xml:space="preserve">Without limiting the matters to which the WAIRC is otherwise required or permitted to have regard in determining the appeal, it must have regard to — </w:t>
      </w:r>
    </w:p>
    <w:p w:rsidR="00D25781" w:rsidRPr="00066794" w:rsidRDefault="00D25781" w:rsidP="00D25781">
      <w:pPr>
        <w:pStyle w:val="zIndenta"/>
      </w:pPr>
      <w:r w:rsidRPr="00066794">
        <w:tab/>
      </w:r>
      <w:r w:rsidR="00117ACF" w:rsidRPr="00066794">
        <w:t>(a)</w:t>
      </w:r>
      <w:r w:rsidRPr="00066794">
        <w:tab/>
        <w:t>the interests of the appellant; and</w:t>
      </w:r>
    </w:p>
    <w:p w:rsidR="004F1345" w:rsidRPr="00066794" w:rsidRDefault="00D25781" w:rsidP="00D25781">
      <w:pPr>
        <w:pStyle w:val="zIndenta"/>
      </w:pPr>
      <w:r w:rsidRPr="00066794">
        <w:tab/>
      </w:r>
      <w:r w:rsidR="00117ACF" w:rsidRPr="00066794">
        <w:t>(b)</w:t>
      </w:r>
      <w:r w:rsidRPr="00066794">
        <w:tab/>
        <w:t>the public interest, which is to be taken to include</w:t>
      </w:r>
      <w:r w:rsidR="004F1345" w:rsidRPr="00066794">
        <w:t xml:space="preserve"> — </w:t>
      </w:r>
    </w:p>
    <w:p w:rsidR="00D25781" w:rsidRPr="00066794" w:rsidRDefault="004F1345" w:rsidP="004F1345">
      <w:pPr>
        <w:pStyle w:val="zIndenti"/>
      </w:pPr>
      <w:r w:rsidRPr="00066794">
        <w:tab/>
        <w:t>(i)</w:t>
      </w:r>
      <w:r w:rsidRPr="00066794">
        <w:tab/>
      </w:r>
      <w:r w:rsidR="00D25781" w:rsidRPr="00066794">
        <w:t>the importance of maintaining public confidence in the integrity, honesty, conduct and standard of performance of prison officers</w:t>
      </w:r>
      <w:r w:rsidRPr="00066794">
        <w:t>; and</w:t>
      </w:r>
    </w:p>
    <w:p w:rsidR="004F1345" w:rsidRPr="00066794" w:rsidRDefault="004F1345" w:rsidP="004F1345">
      <w:pPr>
        <w:pStyle w:val="zIndenti"/>
      </w:pPr>
      <w:r w:rsidRPr="00066794">
        <w:tab/>
        <w:t>(ii)</w:t>
      </w:r>
      <w:r w:rsidRPr="00066794">
        <w:tab/>
        <w:t>the special nature of the relationship between the chief executive officer and prison officers.</w:t>
      </w:r>
    </w:p>
    <w:p w:rsidR="00D25781" w:rsidRPr="00066794" w:rsidRDefault="00117ACF" w:rsidP="00D25781">
      <w:pPr>
        <w:pStyle w:val="zHeading5"/>
      </w:pPr>
      <w:bookmarkStart w:id="39" w:name="_Toc405377489"/>
      <w:r w:rsidRPr="00066794">
        <w:t>108</w:t>
      </w:r>
      <w:r w:rsidR="00D25781" w:rsidRPr="00066794">
        <w:t>.</w:t>
      </w:r>
      <w:r w:rsidR="00D25781" w:rsidRPr="00066794">
        <w:tab/>
        <w:t>Leave to tender new evidence on appeal</w:t>
      </w:r>
      <w:bookmarkEnd w:id="39"/>
    </w:p>
    <w:p w:rsidR="00D25781" w:rsidRPr="00066794" w:rsidRDefault="00D25781" w:rsidP="00D25781">
      <w:pPr>
        <w:pStyle w:val="zSubsection"/>
      </w:pPr>
      <w:r w:rsidRPr="00066794">
        <w:tab/>
      </w:r>
      <w:r w:rsidR="00117ACF" w:rsidRPr="00066794">
        <w:t>(1)</w:t>
      </w:r>
      <w:r w:rsidRPr="00066794">
        <w:tab/>
        <w:t xml:space="preserve">New evidence cannot be tendered to the WAIRC during a hearing of an appeal unless the WAIRC grants leave under </w:t>
      </w:r>
      <w:r w:rsidR="002023AA">
        <w:t>subsection (</w:t>
      </w:r>
      <w:r w:rsidR="001A047D" w:rsidRPr="00066794">
        <w:t>2)</w:t>
      </w:r>
      <w:r w:rsidRPr="00066794">
        <w:t xml:space="preserve"> or </w:t>
      </w:r>
      <w:r w:rsidR="001A047D" w:rsidRPr="00066794">
        <w:t>(3)</w:t>
      </w:r>
      <w:r w:rsidRPr="00066794">
        <w:t>.</w:t>
      </w:r>
    </w:p>
    <w:p w:rsidR="00D25781" w:rsidRPr="00066794" w:rsidRDefault="00D25781" w:rsidP="00D25781">
      <w:pPr>
        <w:pStyle w:val="zSubsection"/>
      </w:pPr>
      <w:r w:rsidRPr="00066794">
        <w:tab/>
      </w:r>
      <w:r w:rsidR="00117ACF" w:rsidRPr="00066794">
        <w:t>(2)</w:t>
      </w:r>
      <w:r w:rsidRPr="00066794">
        <w:tab/>
        <w:t>The WAIRC may grant the chief executive officer leave to tender new evidence if —</w:t>
      </w:r>
    </w:p>
    <w:p w:rsidR="00D25781" w:rsidRPr="00066794" w:rsidRDefault="00D25781" w:rsidP="00D25781">
      <w:pPr>
        <w:pStyle w:val="zIndenta"/>
      </w:pPr>
      <w:r w:rsidRPr="00066794">
        <w:tab/>
      </w:r>
      <w:r w:rsidR="00117ACF" w:rsidRPr="00066794">
        <w:t>(a)</w:t>
      </w:r>
      <w:r w:rsidRPr="00066794">
        <w:tab/>
        <w:t>the appellant consents; or</w:t>
      </w:r>
    </w:p>
    <w:p w:rsidR="00D25781" w:rsidRPr="00066794" w:rsidRDefault="00D25781" w:rsidP="00D25781">
      <w:pPr>
        <w:pStyle w:val="zIndenta"/>
      </w:pPr>
      <w:r w:rsidRPr="00066794">
        <w:tab/>
      </w:r>
      <w:r w:rsidR="00117ACF" w:rsidRPr="00066794">
        <w:t>(b)</w:t>
      </w:r>
      <w:r w:rsidRPr="00066794">
        <w:tab/>
        <w:t>it is satisfied that it is in the interests of justice to do so.</w:t>
      </w:r>
    </w:p>
    <w:p w:rsidR="00D25781" w:rsidRPr="00066794" w:rsidRDefault="00D25781" w:rsidP="00D25781">
      <w:pPr>
        <w:pStyle w:val="zSubsection"/>
      </w:pPr>
      <w:r w:rsidRPr="00066794">
        <w:tab/>
      </w:r>
      <w:r w:rsidR="00117ACF" w:rsidRPr="00066794">
        <w:t>(3)</w:t>
      </w:r>
      <w:r w:rsidRPr="00066794">
        <w:tab/>
        <w:t xml:space="preserve">The WAIRC may grant the appellant leave to tender new evidence if — </w:t>
      </w:r>
    </w:p>
    <w:p w:rsidR="00D25781" w:rsidRPr="00066794" w:rsidRDefault="00D25781" w:rsidP="00D25781">
      <w:pPr>
        <w:pStyle w:val="zIndenta"/>
      </w:pPr>
      <w:r w:rsidRPr="00066794">
        <w:tab/>
      </w:r>
      <w:r w:rsidR="00117ACF" w:rsidRPr="00066794">
        <w:t>(a)</w:t>
      </w:r>
      <w:r w:rsidRPr="00066794">
        <w:tab/>
        <w:t>the chief executive officer consents; or</w:t>
      </w:r>
    </w:p>
    <w:p w:rsidR="00D25781" w:rsidRPr="00066794" w:rsidRDefault="00D25781" w:rsidP="00D25781">
      <w:pPr>
        <w:pStyle w:val="zIndenta"/>
      </w:pPr>
      <w:r w:rsidRPr="00066794">
        <w:tab/>
      </w:r>
      <w:r w:rsidR="00117ACF" w:rsidRPr="00066794">
        <w:t>(b)</w:t>
      </w:r>
      <w:r w:rsidRPr="00066794">
        <w:tab/>
        <w:t xml:space="preserve">the WAIRC is satisfied that — </w:t>
      </w:r>
    </w:p>
    <w:p w:rsidR="00D25781" w:rsidRPr="00066794" w:rsidRDefault="00D25781" w:rsidP="00D25781">
      <w:pPr>
        <w:pStyle w:val="zIndenti"/>
      </w:pPr>
      <w:r w:rsidRPr="00066794">
        <w:tab/>
      </w:r>
      <w:r w:rsidR="00117ACF" w:rsidRPr="00066794">
        <w:t>(i)</w:t>
      </w:r>
      <w:r w:rsidRPr="00066794">
        <w:tab/>
        <w:t xml:space="preserve">the appellant is likely to be able to </w:t>
      </w:r>
      <w:r w:rsidR="00D77CB0" w:rsidRPr="00066794">
        <w:t xml:space="preserve">use the new evidence to </w:t>
      </w:r>
      <w:r w:rsidRPr="00066794">
        <w:t>show that the chief executive officer has acted upon wrong or mistaken information; or</w:t>
      </w:r>
    </w:p>
    <w:p w:rsidR="00D25781" w:rsidRPr="00066794" w:rsidRDefault="00D25781" w:rsidP="00D25781">
      <w:pPr>
        <w:pStyle w:val="zIndenti"/>
      </w:pPr>
      <w:r w:rsidRPr="00066794">
        <w:tab/>
      </w:r>
      <w:r w:rsidR="00117ACF" w:rsidRPr="00066794">
        <w:t>(ii)</w:t>
      </w:r>
      <w:r w:rsidRPr="00066794">
        <w:tab/>
        <w:t>the new evidence might materially have affected the chief executive officer’s removal decision; or</w:t>
      </w:r>
    </w:p>
    <w:p w:rsidR="00D25781" w:rsidRPr="00066794" w:rsidRDefault="00D25781" w:rsidP="00D25781">
      <w:pPr>
        <w:pStyle w:val="zIndenti"/>
      </w:pPr>
      <w:r w:rsidRPr="00066794">
        <w:tab/>
      </w:r>
      <w:r w:rsidR="00117ACF" w:rsidRPr="00066794">
        <w:t>(iii)</w:t>
      </w:r>
      <w:r w:rsidRPr="00066794">
        <w:tab/>
        <w:t>it is in the interests of justice to do so.</w:t>
      </w:r>
    </w:p>
    <w:p w:rsidR="00D25781" w:rsidRPr="00066794" w:rsidRDefault="00D25781" w:rsidP="00D25781">
      <w:pPr>
        <w:pStyle w:val="zSubsection"/>
      </w:pPr>
      <w:r w:rsidRPr="00066794">
        <w:tab/>
      </w:r>
      <w:r w:rsidR="00117ACF" w:rsidRPr="00066794">
        <w:t>(4)</w:t>
      </w:r>
      <w:r w:rsidRPr="00066794">
        <w:tab/>
        <w:t xml:space="preserve">In the exercise of its discretion under </w:t>
      </w:r>
      <w:r w:rsidR="002023AA">
        <w:t>subsection (</w:t>
      </w:r>
      <w:r w:rsidR="001A047D" w:rsidRPr="00066794">
        <w:t>3)</w:t>
      </w:r>
      <w:r w:rsidR="00D77CB0" w:rsidRPr="00066794">
        <w:t>,</w:t>
      </w:r>
      <w:r w:rsidRPr="00066794">
        <w:t xml:space="preserve"> the WAIRC must have regard to — </w:t>
      </w:r>
    </w:p>
    <w:p w:rsidR="00D25781" w:rsidRPr="00066794" w:rsidRDefault="00D25781" w:rsidP="00D25781">
      <w:pPr>
        <w:pStyle w:val="zIndenta"/>
      </w:pPr>
      <w:r w:rsidRPr="00066794">
        <w:tab/>
      </w:r>
      <w:r w:rsidR="00117ACF" w:rsidRPr="00066794">
        <w:t>(a)</w:t>
      </w:r>
      <w:r w:rsidRPr="00066794">
        <w:tab/>
        <w:t>whether or not the appellant was aware of the substance of the new evidence</w:t>
      </w:r>
      <w:r w:rsidR="00D77CB0" w:rsidRPr="00066794">
        <w:t xml:space="preserve"> before the appellant’s removal</w:t>
      </w:r>
      <w:r w:rsidRPr="00066794">
        <w:t>; and</w:t>
      </w:r>
    </w:p>
    <w:p w:rsidR="00D25781" w:rsidRPr="00066794" w:rsidRDefault="00D25781" w:rsidP="00D25781">
      <w:pPr>
        <w:pStyle w:val="zIndenta"/>
      </w:pPr>
      <w:r w:rsidRPr="00066794">
        <w:tab/>
      </w:r>
      <w:r w:rsidR="00117ACF" w:rsidRPr="00066794">
        <w:t>(b)</w:t>
      </w:r>
      <w:r w:rsidRPr="00066794">
        <w:tab/>
        <w:t>whether or not the substance of the new evidence was contained in a document to which the appellant had reasonable access</w:t>
      </w:r>
      <w:r w:rsidR="00D77CB0" w:rsidRPr="00066794">
        <w:t xml:space="preserve"> before the appellant’s removal</w:t>
      </w:r>
      <w:r w:rsidRPr="00066794">
        <w:t>.</w:t>
      </w:r>
    </w:p>
    <w:p w:rsidR="00D25781" w:rsidRPr="00066794" w:rsidRDefault="00117ACF" w:rsidP="00D25781">
      <w:pPr>
        <w:pStyle w:val="zHeading5"/>
      </w:pPr>
      <w:bookmarkStart w:id="40" w:name="_Toc405377490"/>
      <w:r w:rsidRPr="00066794">
        <w:t>109</w:t>
      </w:r>
      <w:r w:rsidR="00D25781" w:rsidRPr="00066794">
        <w:t>.</w:t>
      </w:r>
      <w:r w:rsidR="00D25781" w:rsidRPr="00066794">
        <w:tab/>
        <w:t>Opportunity to consider new evidence</w:t>
      </w:r>
      <w:bookmarkEnd w:id="40"/>
    </w:p>
    <w:p w:rsidR="00D25781" w:rsidRPr="00066794" w:rsidRDefault="00D25781" w:rsidP="00D25781">
      <w:pPr>
        <w:pStyle w:val="zSubsection"/>
      </w:pPr>
      <w:r w:rsidRPr="00066794">
        <w:tab/>
      </w:r>
      <w:r w:rsidR="00117ACF" w:rsidRPr="00066794">
        <w:t>(1)</w:t>
      </w:r>
      <w:r w:rsidRPr="00066794">
        <w:tab/>
        <w:t xml:space="preserve">If the chief executive officer is given leave to tender new evidence under </w:t>
      </w:r>
      <w:r w:rsidR="001B0527" w:rsidRPr="00066794">
        <w:t>section 1</w:t>
      </w:r>
      <w:r w:rsidR="001A047D" w:rsidRPr="00066794">
        <w:t>08(2)</w:t>
      </w:r>
      <w:r w:rsidRPr="00066794">
        <w:t xml:space="preserve"> — </w:t>
      </w:r>
    </w:p>
    <w:p w:rsidR="00D25781" w:rsidRPr="00066794" w:rsidRDefault="00D25781" w:rsidP="00D25781">
      <w:pPr>
        <w:pStyle w:val="zIndenta"/>
      </w:pPr>
      <w:r w:rsidRPr="00066794">
        <w:tab/>
      </w:r>
      <w:r w:rsidR="00117ACF" w:rsidRPr="00066794">
        <w:t>(a)</w:t>
      </w:r>
      <w:r w:rsidRPr="00066794">
        <w:tab/>
        <w:t xml:space="preserve">the WAIRC must give the appellant a reasonable opportunity to consider the new evidence; and </w:t>
      </w:r>
    </w:p>
    <w:p w:rsidR="00D25781" w:rsidRPr="00066794" w:rsidRDefault="00D25781" w:rsidP="00D25781">
      <w:pPr>
        <w:pStyle w:val="zIndenta"/>
      </w:pPr>
      <w:r w:rsidRPr="00066794">
        <w:tab/>
      </w:r>
      <w:r w:rsidR="00117ACF" w:rsidRPr="00066794">
        <w:t>(b)</w:t>
      </w:r>
      <w:r w:rsidRPr="00066794">
        <w:tab/>
        <w:t>the appellant may, without the leave of the WAIRC, tender new evidence under this section in response to the new evidence tendered by the chief executive officer.</w:t>
      </w:r>
    </w:p>
    <w:p w:rsidR="00D25781" w:rsidRPr="00066794" w:rsidRDefault="00D25781" w:rsidP="00D25781">
      <w:pPr>
        <w:pStyle w:val="zSubsection"/>
      </w:pPr>
      <w:r w:rsidRPr="00066794">
        <w:tab/>
      </w:r>
      <w:r w:rsidR="00117ACF" w:rsidRPr="00066794">
        <w:t>(2)</w:t>
      </w:r>
      <w:r w:rsidRPr="00066794">
        <w:tab/>
        <w:t xml:space="preserve">If the appellant is given leave to tender new evidence under </w:t>
      </w:r>
      <w:r w:rsidR="001B0527" w:rsidRPr="00066794">
        <w:t>section 1</w:t>
      </w:r>
      <w:r w:rsidR="001A047D" w:rsidRPr="00066794">
        <w:t>08(3)</w:t>
      </w:r>
      <w:r w:rsidRPr="00066794">
        <w:t>, the WAIRC must give the chief executive officer a reasonable opportunity to consider the new evidence.</w:t>
      </w:r>
    </w:p>
    <w:p w:rsidR="00D25781" w:rsidRPr="00066794" w:rsidRDefault="00D25781" w:rsidP="00A81F92">
      <w:pPr>
        <w:pStyle w:val="zHeading5"/>
      </w:pPr>
      <w:bookmarkStart w:id="41" w:name="_Toc405377491"/>
      <w:r w:rsidRPr="00066794">
        <w:t>110A.</w:t>
      </w:r>
      <w:r w:rsidRPr="00066794">
        <w:tab/>
        <w:t>Revocation of removal after consideration of new evidence</w:t>
      </w:r>
      <w:bookmarkEnd w:id="41"/>
    </w:p>
    <w:p w:rsidR="00D25781" w:rsidRPr="00066794" w:rsidRDefault="00D25781" w:rsidP="00A81F92">
      <w:pPr>
        <w:pStyle w:val="zSubsection"/>
        <w:keepNext/>
      </w:pPr>
      <w:r w:rsidRPr="00066794">
        <w:tab/>
      </w:r>
      <w:r w:rsidR="00117ACF" w:rsidRPr="00066794">
        <w:t>(1)</w:t>
      </w:r>
      <w:r w:rsidRPr="00066794">
        <w:tab/>
        <w:t>If, having considered any new evidence, the chief executive officer revokes the removal under section </w:t>
      </w:r>
      <w:r w:rsidR="001A047D" w:rsidRPr="00066794">
        <w:t>104(2)</w:t>
      </w:r>
      <w:r w:rsidRPr="00066794">
        <w:t xml:space="preserve"> — </w:t>
      </w:r>
    </w:p>
    <w:p w:rsidR="00D25781" w:rsidRPr="00066794" w:rsidRDefault="00D25781" w:rsidP="00D25781">
      <w:pPr>
        <w:pStyle w:val="zIndenta"/>
      </w:pPr>
      <w:r w:rsidRPr="00066794">
        <w:tab/>
      </w:r>
      <w:r w:rsidR="00117ACF" w:rsidRPr="00066794">
        <w:t>(a)</w:t>
      </w:r>
      <w:r w:rsidRPr="00066794">
        <w:tab/>
        <w:t xml:space="preserve">the chief executive officer must give the WAIRC notice of the revocation; and </w:t>
      </w:r>
    </w:p>
    <w:p w:rsidR="00D25781" w:rsidRPr="00066794" w:rsidRDefault="00D25781" w:rsidP="00D25781">
      <w:pPr>
        <w:pStyle w:val="zIndenta"/>
      </w:pPr>
      <w:r w:rsidRPr="00066794">
        <w:tab/>
      </w:r>
      <w:r w:rsidR="00117ACF" w:rsidRPr="00066794">
        <w:t>(b)</w:t>
      </w:r>
      <w:r w:rsidRPr="00066794">
        <w:tab/>
        <w:t>the hearing of the appeal is discontinued when the WAIRC receives the notice.</w:t>
      </w:r>
    </w:p>
    <w:p w:rsidR="00D25781" w:rsidRPr="00066794" w:rsidRDefault="00D25781" w:rsidP="00D25781">
      <w:pPr>
        <w:pStyle w:val="zSubsection"/>
      </w:pPr>
      <w:r w:rsidRPr="00066794">
        <w:tab/>
      </w:r>
      <w:r w:rsidR="00117ACF" w:rsidRPr="00066794">
        <w:t>(2)</w:t>
      </w:r>
      <w:r w:rsidRPr="00066794">
        <w:tab/>
        <w:t xml:space="preserve">If the chief executive officer does not give notice under </w:t>
      </w:r>
      <w:r w:rsidR="002023AA">
        <w:t>subsection (</w:t>
      </w:r>
      <w:r w:rsidR="001A047D" w:rsidRPr="00066794">
        <w:t>1)</w:t>
      </w:r>
      <w:r w:rsidRPr="00066794">
        <w:t xml:space="preserve">, the hearing of the appeal must continue but the chief executive officer may — </w:t>
      </w:r>
    </w:p>
    <w:p w:rsidR="00D25781" w:rsidRPr="00066794" w:rsidRDefault="00D25781" w:rsidP="00D25781">
      <w:pPr>
        <w:pStyle w:val="zIndenta"/>
      </w:pPr>
      <w:r w:rsidRPr="00066794">
        <w:tab/>
      </w:r>
      <w:r w:rsidR="00117ACF" w:rsidRPr="00066794">
        <w:t>(a)</w:t>
      </w:r>
      <w:r w:rsidRPr="00066794">
        <w:tab/>
        <w:t xml:space="preserve">reformulate </w:t>
      </w:r>
      <w:r w:rsidRPr="002023AA">
        <w:t>his</w:t>
      </w:r>
      <w:r w:rsidRPr="00066794">
        <w:t xml:space="preserve"> or her reasons for not having confidence in the appellant’s suitability to continue as a prison officer; and</w:t>
      </w:r>
    </w:p>
    <w:p w:rsidR="00D25781" w:rsidRPr="00066794" w:rsidRDefault="00D25781" w:rsidP="00D25781">
      <w:pPr>
        <w:pStyle w:val="zIndenta"/>
      </w:pPr>
      <w:r w:rsidRPr="00066794">
        <w:tab/>
      </w:r>
      <w:r w:rsidR="00117ACF" w:rsidRPr="00066794">
        <w:t>(b)</w:t>
      </w:r>
      <w:r w:rsidRPr="00066794">
        <w:tab/>
        <w:t>without the leave of the WAIRC, tender new evidence under this section in response to the new evidence tendered by the appellant.</w:t>
      </w:r>
    </w:p>
    <w:p w:rsidR="00D25781" w:rsidRPr="00066794" w:rsidRDefault="00D25781" w:rsidP="00D25781">
      <w:pPr>
        <w:pStyle w:val="zSubsection"/>
      </w:pPr>
      <w:r w:rsidRPr="00066794">
        <w:tab/>
      </w:r>
      <w:r w:rsidR="00117ACF" w:rsidRPr="00066794">
        <w:t>(3)</w:t>
      </w:r>
      <w:r w:rsidRPr="00066794">
        <w:tab/>
        <w:t xml:space="preserve">Reasons reformulated under </w:t>
      </w:r>
      <w:r w:rsidR="002023AA">
        <w:t>subsection (</w:t>
      </w:r>
      <w:r w:rsidR="001A047D" w:rsidRPr="00066794">
        <w:t>2)(a)</w:t>
      </w:r>
      <w:r w:rsidRPr="00066794">
        <w:t xml:space="preserve"> may differ from, or be additional to, the reasons given to the appellant </w:t>
      </w:r>
      <w:r w:rsidR="000C07EA">
        <w:t>in the decision notice</w:t>
      </w:r>
      <w:r w:rsidRPr="00066794">
        <w:t>.</w:t>
      </w:r>
    </w:p>
    <w:p w:rsidR="00D25781" w:rsidRPr="00066794" w:rsidRDefault="00D25781" w:rsidP="00D25781">
      <w:pPr>
        <w:pStyle w:val="zSubsection"/>
      </w:pPr>
      <w:r w:rsidRPr="00066794">
        <w:tab/>
      </w:r>
      <w:r w:rsidR="00117ACF" w:rsidRPr="00066794">
        <w:t>(4)</w:t>
      </w:r>
      <w:r w:rsidRPr="00066794">
        <w:tab/>
        <w:t xml:space="preserve">If the chief executive officer reformulates reasons under </w:t>
      </w:r>
      <w:r w:rsidR="002023AA">
        <w:t>subsection (</w:t>
      </w:r>
      <w:r w:rsidR="001A047D" w:rsidRPr="00066794">
        <w:t>2)(a)</w:t>
      </w:r>
      <w:r w:rsidRPr="00066794">
        <w:t xml:space="preserve"> — </w:t>
      </w:r>
    </w:p>
    <w:p w:rsidR="00D25781" w:rsidRPr="00066794" w:rsidRDefault="00D25781" w:rsidP="00D25781">
      <w:pPr>
        <w:pStyle w:val="zIndenta"/>
      </w:pPr>
      <w:r w:rsidRPr="00066794">
        <w:tab/>
      </w:r>
      <w:r w:rsidR="00117ACF" w:rsidRPr="00066794">
        <w:t>(a)</w:t>
      </w:r>
      <w:r w:rsidRPr="00066794">
        <w:tab/>
        <w:t>the chief executive officer must give the WAIRC and the appellant notice in writing of the reasons before the resumption of the hearing of the appeal; and</w:t>
      </w:r>
    </w:p>
    <w:p w:rsidR="00D25781" w:rsidRPr="00066794" w:rsidRDefault="00D25781" w:rsidP="00D25781">
      <w:pPr>
        <w:pStyle w:val="zIndenta"/>
      </w:pPr>
      <w:r w:rsidRPr="00066794">
        <w:tab/>
      </w:r>
      <w:r w:rsidR="00117ACF" w:rsidRPr="00066794">
        <w:t>(b)</w:t>
      </w:r>
      <w:r w:rsidRPr="00066794">
        <w:tab/>
        <w:t xml:space="preserve">the WAIRC must consider the reasons as if they had been reasons given to the appellant </w:t>
      </w:r>
      <w:r w:rsidR="000C07EA">
        <w:t>in the decision notice</w:t>
      </w:r>
      <w:r w:rsidRPr="00066794">
        <w:t>.</w:t>
      </w:r>
    </w:p>
    <w:p w:rsidR="00D25781" w:rsidRPr="00066794" w:rsidRDefault="00D25781" w:rsidP="00D25781">
      <w:pPr>
        <w:pStyle w:val="zHeading5"/>
      </w:pPr>
      <w:bookmarkStart w:id="42" w:name="_Toc405377492"/>
      <w:r w:rsidRPr="00066794">
        <w:t>110B.</w:t>
      </w:r>
      <w:r w:rsidRPr="00066794">
        <w:tab/>
        <w:t xml:space="preserve">Application of </w:t>
      </w:r>
      <w:r w:rsidRPr="00A81F92">
        <w:rPr>
          <w:i/>
        </w:rPr>
        <w:t xml:space="preserve">Industrial Relations </w:t>
      </w:r>
      <w:r w:rsidR="001B0527" w:rsidRPr="00A81F92">
        <w:rPr>
          <w:i/>
        </w:rPr>
        <w:t>Act 1</w:t>
      </w:r>
      <w:r w:rsidRPr="00A81F92">
        <w:rPr>
          <w:i/>
        </w:rPr>
        <w:t>979</w:t>
      </w:r>
      <w:r w:rsidRPr="00066794">
        <w:t xml:space="preserve"> to appeals</w:t>
      </w:r>
      <w:bookmarkEnd w:id="42"/>
    </w:p>
    <w:p w:rsidR="00D25781" w:rsidRPr="00066794" w:rsidRDefault="00D25781" w:rsidP="00D25781">
      <w:pPr>
        <w:pStyle w:val="zSubsection"/>
      </w:pPr>
      <w:r w:rsidRPr="00066794">
        <w:tab/>
      </w:r>
      <w:r w:rsidRPr="00066794">
        <w:tab/>
        <w:t xml:space="preserve">The provisions of the </w:t>
      </w:r>
      <w:r w:rsidRPr="00066794">
        <w:rPr>
          <w:i/>
        </w:rPr>
        <w:t xml:space="preserve">Industrial Relations </w:t>
      </w:r>
      <w:r w:rsidR="001B0527" w:rsidRPr="00066794">
        <w:rPr>
          <w:i/>
        </w:rPr>
        <w:t>Act 1</w:t>
      </w:r>
      <w:r w:rsidRPr="00066794">
        <w:rPr>
          <w:i/>
        </w:rPr>
        <w:t>979</w:t>
      </w:r>
      <w:r w:rsidRPr="00066794">
        <w:t xml:space="preserve"> listed in the Table apply to, and in relation to, an appeal and its determination, subject to — </w:t>
      </w:r>
    </w:p>
    <w:p w:rsidR="00D25781" w:rsidRPr="00066794" w:rsidRDefault="00D25781" w:rsidP="00D25781">
      <w:pPr>
        <w:pStyle w:val="zIndenta"/>
      </w:pPr>
      <w:r w:rsidRPr="00066794">
        <w:tab/>
        <w:t>(a)</w:t>
      </w:r>
      <w:r w:rsidRPr="00066794">
        <w:tab/>
        <w:t>any specific modifications set out in the Table; and</w:t>
      </w:r>
    </w:p>
    <w:p w:rsidR="00D25781" w:rsidRPr="00066794" w:rsidRDefault="00D25781" w:rsidP="00D25781">
      <w:pPr>
        <w:pStyle w:val="zIndenta"/>
      </w:pPr>
      <w:r w:rsidRPr="00066794">
        <w:tab/>
        <w:t>(b)</w:t>
      </w:r>
      <w:r w:rsidRPr="00066794">
        <w:tab/>
        <w:t>all other necessary modifications.</w:t>
      </w:r>
    </w:p>
    <w:p w:rsidR="00D25781" w:rsidRPr="00066794" w:rsidRDefault="00D25781" w:rsidP="00066794">
      <w:pPr>
        <w:pStyle w:val="zTHeadingNAm"/>
        <w:ind w:left="851"/>
      </w:pPr>
      <w:r w:rsidRPr="00066794">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rsidR="00D25781" w:rsidRPr="00066794" w:rsidTr="007B231A">
        <w:trPr>
          <w:cantSplit/>
        </w:trPr>
        <w:tc>
          <w:tcPr>
            <w:tcW w:w="1843" w:type="dxa"/>
          </w:tcPr>
          <w:p w:rsidR="00D25781" w:rsidRPr="00066794" w:rsidRDefault="00D25781" w:rsidP="009A6A33">
            <w:pPr>
              <w:pStyle w:val="zTableNAm"/>
            </w:pPr>
            <w:r w:rsidRPr="00066794">
              <w:t>s. 26(1)(a) and (b)</w:t>
            </w:r>
          </w:p>
        </w:tc>
        <w:tc>
          <w:tcPr>
            <w:tcW w:w="4252" w:type="dxa"/>
          </w:tcPr>
          <w:p w:rsidR="00D25781" w:rsidRPr="00066794" w:rsidRDefault="00D25781" w:rsidP="009A6A33">
            <w:pPr>
              <w:pStyle w:val="zTableNAm"/>
            </w:pPr>
          </w:p>
        </w:tc>
      </w:tr>
      <w:tr w:rsidR="00D25781" w:rsidRPr="00066794" w:rsidTr="007B231A">
        <w:trPr>
          <w:cantSplit/>
        </w:trPr>
        <w:tc>
          <w:tcPr>
            <w:tcW w:w="1843" w:type="dxa"/>
          </w:tcPr>
          <w:p w:rsidR="00D25781" w:rsidRPr="00066794" w:rsidRDefault="00D25781" w:rsidP="009A6A33">
            <w:pPr>
              <w:pStyle w:val="zTableNAm"/>
            </w:pPr>
            <w:r w:rsidRPr="00066794">
              <w:t>s. 26(3)</w:t>
            </w:r>
          </w:p>
        </w:tc>
        <w:tc>
          <w:tcPr>
            <w:tcW w:w="4252" w:type="dxa"/>
          </w:tcPr>
          <w:p w:rsidR="00D25781" w:rsidRPr="00066794" w:rsidRDefault="00D25781" w:rsidP="009A6A33">
            <w:pPr>
              <w:pStyle w:val="zTableNAm"/>
            </w:pPr>
          </w:p>
        </w:tc>
      </w:tr>
      <w:tr w:rsidR="00D25781" w:rsidRPr="00066794" w:rsidTr="007B231A">
        <w:trPr>
          <w:cantSplit/>
        </w:trPr>
        <w:tc>
          <w:tcPr>
            <w:tcW w:w="1843" w:type="dxa"/>
          </w:tcPr>
          <w:p w:rsidR="00D25781" w:rsidRPr="00066794" w:rsidRDefault="00D25781" w:rsidP="009A6A33">
            <w:pPr>
              <w:pStyle w:val="zTableNAm"/>
            </w:pPr>
            <w:r w:rsidRPr="00066794">
              <w:t>s. 27(1)(b), (c), (d), (e), (f), (h), (ha), (hb), (l), (m), (n), (o) and (v)</w:t>
            </w:r>
          </w:p>
        </w:tc>
        <w:tc>
          <w:tcPr>
            <w:tcW w:w="4252" w:type="dxa"/>
          </w:tcPr>
          <w:p w:rsidR="00D25781" w:rsidRPr="00066794" w:rsidRDefault="00D25781" w:rsidP="009A6A33">
            <w:pPr>
              <w:pStyle w:val="zTableNAm"/>
            </w:pPr>
          </w:p>
        </w:tc>
      </w:tr>
      <w:tr w:rsidR="00D25781" w:rsidRPr="00066794" w:rsidTr="007B231A">
        <w:trPr>
          <w:cantSplit/>
        </w:trPr>
        <w:tc>
          <w:tcPr>
            <w:tcW w:w="1843" w:type="dxa"/>
          </w:tcPr>
          <w:p w:rsidR="00D25781" w:rsidRPr="00066794" w:rsidRDefault="00D25781" w:rsidP="009A6A33">
            <w:pPr>
              <w:pStyle w:val="zTableNAm"/>
            </w:pPr>
            <w:r w:rsidRPr="00066794">
              <w:t>s. 27(1a)</w:t>
            </w:r>
          </w:p>
        </w:tc>
        <w:tc>
          <w:tcPr>
            <w:tcW w:w="4252" w:type="dxa"/>
          </w:tcPr>
          <w:p w:rsidR="00D25781" w:rsidRPr="00066794" w:rsidRDefault="00D25781" w:rsidP="009A6A33">
            <w:pPr>
              <w:pStyle w:val="zTableNAm"/>
            </w:pPr>
          </w:p>
        </w:tc>
      </w:tr>
      <w:tr w:rsidR="00D25781" w:rsidRPr="00066794" w:rsidTr="007B231A">
        <w:trPr>
          <w:cantSplit/>
        </w:trPr>
        <w:tc>
          <w:tcPr>
            <w:tcW w:w="1843" w:type="dxa"/>
          </w:tcPr>
          <w:p w:rsidR="00D25781" w:rsidRPr="00066794" w:rsidRDefault="00D25781" w:rsidP="009A6A33">
            <w:pPr>
              <w:pStyle w:val="zTableNAm"/>
            </w:pPr>
            <w:r w:rsidRPr="00066794">
              <w:t>s. 28</w:t>
            </w:r>
          </w:p>
        </w:tc>
        <w:tc>
          <w:tcPr>
            <w:tcW w:w="4252" w:type="dxa"/>
          </w:tcPr>
          <w:p w:rsidR="00D25781" w:rsidRPr="00066794" w:rsidRDefault="00D25781" w:rsidP="009A6A33">
            <w:pPr>
              <w:pStyle w:val="zTableNAm"/>
            </w:pPr>
            <w:r w:rsidRPr="00066794">
              <w:t>The section applies only in relation to powers conferred by section 27 listed in this Table.</w:t>
            </w:r>
          </w:p>
        </w:tc>
      </w:tr>
      <w:tr w:rsidR="00D25781" w:rsidRPr="00066794" w:rsidTr="007B231A">
        <w:trPr>
          <w:cantSplit/>
        </w:trPr>
        <w:tc>
          <w:tcPr>
            <w:tcW w:w="1843" w:type="dxa"/>
          </w:tcPr>
          <w:p w:rsidR="00D25781" w:rsidRPr="00066794" w:rsidRDefault="00D25781" w:rsidP="009A6A33">
            <w:pPr>
              <w:pStyle w:val="zTableNAm"/>
            </w:pPr>
            <w:r w:rsidRPr="00066794">
              <w:t>s. 31(1)</w:t>
            </w:r>
          </w:p>
        </w:tc>
        <w:tc>
          <w:tcPr>
            <w:tcW w:w="4252" w:type="dxa"/>
          </w:tcPr>
          <w:p w:rsidR="00D25781" w:rsidRPr="00066794" w:rsidRDefault="002023AA" w:rsidP="009A6A33">
            <w:pPr>
              <w:pStyle w:val="zTableNAm"/>
            </w:pPr>
            <w:r>
              <w:t>Paragraphs (</w:t>
            </w:r>
            <w:r w:rsidR="00D25781" w:rsidRPr="00066794">
              <w:t xml:space="preserve">b) and (c) do not apply but the subsection is to be read as if it contained the following paragraphs — </w:t>
            </w:r>
          </w:p>
          <w:p w:rsidR="00D25781" w:rsidRPr="00066794" w:rsidRDefault="00D25781" w:rsidP="00D57C4A">
            <w:pPr>
              <w:pStyle w:val="zTableNAm"/>
              <w:tabs>
                <w:tab w:val="clear" w:pos="567"/>
                <w:tab w:val="left" w:pos="459"/>
                <w:tab w:val="left" w:pos="1026"/>
              </w:tabs>
              <w:ind w:left="1026" w:hanging="1026"/>
            </w:pPr>
            <w:r w:rsidRPr="00066794">
              <w:t>“</w:t>
            </w:r>
            <w:r w:rsidRPr="00066794">
              <w:tab/>
              <w:t>(b)</w:t>
            </w:r>
            <w:r w:rsidRPr="00066794">
              <w:tab/>
              <w:t>with the leave of the Commission, by an agent; or</w:t>
            </w:r>
          </w:p>
          <w:p w:rsidR="00D25781" w:rsidRPr="00066794" w:rsidRDefault="00D25781" w:rsidP="00D57C4A">
            <w:pPr>
              <w:pStyle w:val="zTableNAm"/>
              <w:tabs>
                <w:tab w:val="clear" w:pos="567"/>
                <w:tab w:val="left" w:pos="459"/>
                <w:tab w:val="left" w:pos="1026"/>
              </w:tabs>
              <w:ind w:left="1026" w:hanging="1026"/>
              <w:rPr>
                <w:rStyle w:val="DraftersNotes"/>
                <w:b w:val="0"/>
                <w:i w:val="0"/>
                <w:sz w:val="22"/>
              </w:rPr>
            </w:pPr>
            <w:r w:rsidRPr="00066794">
              <w:tab/>
              <w:t>(c)</w:t>
            </w:r>
            <w:r w:rsidRPr="00066794">
              <w:tab/>
              <w:t xml:space="preserve">by a legal practitioner. </w:t>
            </w:r>
            <w:r w:rsidR="00D66508" w:rsidRPr="00066794">
              <w:t xml:space="preserve"> </w:t>
            </w:r>
            <w:r w:rsidRPr="00066794">
              <w:t xml:space="preserve"> ”.</w:t>
            </w:r>
          </w:p>
        </w:tc>
      </w:tr>
      <w:tr w:rsidR="00D25781" w:rsidRPr="00066794" w:rsidTr="007B231A">
        <w:trPr>
          <w:cantSplit/>
        </w:trPr>
        <w:tc>
          <w:tcPr>
            <w:tcW w:w="1843" w:type="dxa"/>
          </w:tcPr>
          <w:p w:rsidR="00D25781" w:rsidRPr="00066794" w:rsidRDefault="00D25781" w:rsidP="009A6A33">
            <w:pPr>
              <w:pStyle w:val="zTableNAm"/>
            </w:pPr>
            <w:r w:rsidRPr="00066794">
              <w:t>s. 31(3)</w:t>
            </w:r>
          </w:p>
        </w:tc>
        <w:tc>
          <w:tcPr>
            <w:tcW w:w="4252" w:type="dxa"/>
          </w:tcPr>
          <w:p w:rsidR="00D25781" w:rsidRPr="00066794" w:rsidRDefault="00D25781" w:rsidP="009A6A33">
            <w:pPr>
              <w:pStyle w:val="zTableNAm"/>
            </w:pPr>
          </w:p>
        </w:tc>
      </w:tr>
      <w:tr w:rsidR="00D25781" w:rsidRPr="00066794" w:rsidTr="007B231A">
        <w:trPr>
          <w:cantSplit/>
        </w:trPr>
        <w:tc>
          <w:tcPr>
            <w:tcW w:w="1843" w:type="dxa"/>
          </w:tcPr>
          <w:p w:rsidR="00D25781" w:rsidRPr="00066794" w:rsidRDefault="00D25781" w:rsidP="009A6A33">
            <w:pPr>
              <w:pStyle w:val="zTableNAm"/>
            </w:pPr>
            <w:r w:rsidRPr="00066794">
              <w:t>s. 31(5)</w:t>
            </w:r>
          </w:p>
        </w:tc>
        <w:tc>
          <w:tcPr>
            <w:tcW w:w="4252" w:type="dxa"/>
          </w:tcPr>
          <w:p w:rsidR="00D25781" w:rsidRPr="00066794" w:rsidRDefault="00D25781" w:rsidP="009A6A33">
            <w:pPr>
              <w:pStyle w:val="zTableNAm"/>
            </w:pPr>
          </w:p>
        </w:tc>
      </w:tr>
      <w:tr w:rsidR="00D25781" w:rsidRPr="00066794" w:rsidTr="007B231A">
        <w:trPr>
          <w:cantSplit/>
        </w:trPr>
        <w:tc>
          <w:tcPr>
            <w:tcW w:w="1843" w:type="dxa"/>
          </w:tcPr>
          <w:p w:rsidR="00D25781" w:rsidRPr="00066794" w:rsidRDefault="00D25781" w:rsidP="009A6A33">
            <w:pPr>
              <w:pStyle w:val="zTableNAm"/>
            </w:pPr>
            <w:r w:rsidRPr="00066794">
              <w:t>s. 32</w:t>
            </w:r>
          </w:p>
        </w:tc>
        <w:tc>
          <w:tcPr>
            <w:tcW w:w="4252" w:type="dxa"/>
          </w:tcPr>
          <w:p w:rsidR="00D25781" w:rsidRPr="00066794" w:rsidRDefault="00D25781" w:rsidP="009A6A33">
            <w:pPr>
              <w:pStyle w:val="zTableNAm"/>
            </w:pPr>
            <w:r w:rsidRPr="00066794">
              <w:t xml:space="preserve">Section 32(1) is to be read as if a reference to “Where an industrial matter has been referred to the Commission the Commission shall, unless it” were a reference to “Where the Commission is dealing with an appeal instituted under the </w:t>
            </w:r>
            <w:r w:rsidRPr="00066794">
              <w:rPr>
                <w:i/>
              </w:rPr>
              <w:t xml:space="preserve">Prisons </w:t>
            </w:r>
            <w:r w:rsidR="001B0527" w:rsidRPr="00066794">
              <w:rPr>
                <w:i/>
              </w:rPr>
              <w:t>Act 1</w:t>
            </w:r>
            <w:r w:rsidRPr="00066794">
              <w:rPr>
                <w:i/>
              </w:rPr>
              <w:t>981</w:t>
            </w:r>
            <w:r w:rsidRPr="00066794">
              <w:t xml:space="preserve"> section </w:t>
            </w:r>
            <w:r w:rsidR="001A047D" w:rsidRPr="00066794">
              <w:t>106</w:t>
            </w:r>
            <w:r w:rsidRPr="00066794">
              <w:t xml:space="preserve">, a member of the Commission may recommend that the parties to the appeal, unless </w:t>
            </w:r>
            <w:r w:rsidRPr="002023AA">
              <w:t>he</w:t>
            </w:r>
            <w:r w:rsidRPr="00066794">
              <w:t xml:space="preserve"> or she”.</w:t>
            </w:r>
          </w:p>
          <w:p w:rsidR="001715D3" w:rsidRPr="00066794" w:rsidRDefault="001715D3" w:rsidP="009A6A33">
            <w:pPr>
              <w:pStyle w:val="zTableNAm"/>
            </w:pPr>
            <w:r w:rsidRPr="00066794">
              <w:t>References to “the matter” and “an industrial matter” are to be read as if they were references to “the appeal”.</w:t>
            </w:r>
          </w:p>
          <w:p w:rsidR="001715D3" w:rsidRPr="00066794" w:rsidRDefault="001715D3" w:rsidP="009A6A33">
            <w:pPr>
              <w:pStyle w:val="zTableNAm"/>
            </w:pPr>
            <w:r w:rsidRPr="00066794">
              <w:t xml:space="preserve">For the purposes of </w:t>
            </w:r>
            <w:r w:rsidR="002023AA">
              <w:t>subsections (</w:t>
            </w:r>
            <w:r w:rsidRPr="00066794">
              <w:t xml:space="preserve">2) and (3), </w:t>
            </w:r>
            <w:r w:rsidRPr="002023AA">
              <w:rPr>
                <w:b/>
                <w:bCs/>
                <w:i/>
                <w:iCs/>
              </w:rPr>
              <w:t>Commission</w:t>
            </w:r>
            <w:r w:rsidRPr="00066794">
              <w:t xml:space="preserve"> does not include an industrial commissioner constituting the WAIRC to hear the appeal.</w:t>
            </w:r>
          </w:p>
          <w:p w:rsidR="001715D3" w:rsidRPr="00066794" w:rsidRDefault="002023AA" w:rsidP="009A6A33">
            <w:pPr>
              <w:pStyle w:val="zTableNAm"/>
            </w:pPr>
            <w:r>
              <w:t>Subsections (</w:t>
            </w:r>
            <w:r w:rsidR="001715D3" w:rsidRPr="00066794">
              <w:t>4), (6), (7) and (8) do not apply.</w:t>
            </w:r>
          </w:p>
        </w:tc>
      </w:tr>
      <w:tr w:rsidR="00D25781" w:rsidRPr="00066794" w:rsidTr="007B231A">
        <w:trPr>
          <w:cantSplit/>
        </w:trPr>
        <w:tc>
          <w:tcPr>
            <w:tcW w:w="1843" w:type="dxa"/>
          </w:tcPr>
          <w:p w:rsidR="00D25781" w:rsidRPr="00066794" w:rsidRDefault="00D25781" w:rsidP="009A6A33">
            <w:pPr>
              <w:pStyle w:val="zTableNAm"/>
            </w:pPr>
            <w:r w:rsidRPr="00066794">
              <w:t>s. 33</w:t>
            </w:r>
          </w:p>
        </w:tc>
        <w:tc>
          <w:tcPr>
            <w:tcW w:w="4252" w:type="dxa"/>
          </w:tcPr>
          <w:p w:rsidR="00D25781" w:rsidRPr="00066794" w:rsidRDefault="00D25781" w:rsidP="009A6A33">
            <w:pPr>
              <w:pStyle w:val="zTableNAm"/>
            </w:pPr>
            <w:r w:rsidRPr="00066794">
              <w:t>A summons must not be issued under section 33(1)(a) to the Governor.</w:t>
            </w:r>
          </w:p>
          <w:p w:rsidR="00D25781" w:rsidRPr="00066794" w:rsidRDefault="00D25781" w:rsidP="009A6A33">
            <w:pPr>
              <w:pStyle w:val="zTableNAm"/>
            </w:pPr>
            <w:r w:rsidRPr="00066794">
              <w:t xml:space="preserve">A summons may be issued to the chief executive officer </w:t>
            </w:r>
            <w:r w:rsidR="00693AC3" w:rsidRPr="00066794">
              <w:t xml:space="preserve">or the Minister </w:t>
            </w:r>
            <w:r w:rsidRPr="00066794">
              <w:t xml:space="preserve">but only at the direction of a </w:t>
            </w:r>
            <w:r w:rsidR="00DF58D7" w:rsidRPr="00066794">
              <w:t>c</w:t>
            </w:r>
            <w:r w:rsidRPr="00066794">
              <w:t xml:space="preserve">ommissioner appointed under the </w:t>
            </w:r>
            <w:r w:rsidRPr="00066794">
              <w:rPr>
                <w:i/>
              </w:rPr>
              <w:t>Industrial Relations Act 1979</w:t>
            </w:r>
            <w:r w:rsidRPr="00066794">
              <w:t xml:space="preserve"> if that </w:t>
            </w:r>
            <w:r w:rsidR="00DF58D7" w:rsidRPr="00066794">
              <w:t>c</w:t>
            </w:r>
            <w:r w:rsidRPr="00066794">
              <w:t>ommissioner is satisfied that there are extraordinary grounds for doing so.</w:t>
            </w:r>
          </w:p>
          <w:p w:rsidR="001715D3" w:rsidRPr="00066794" w:rsidRDefault="001715D3" w:rsidP="009A6A33">
            <w:pPr>
              <w:pStyle w:val="zTableNAm"/>
            </w:pPr>
            <w:r w:rsidRPr="00066794">
              <w:t xml:space="preserve">A summons may not be issued to any other person except at the direction of a </w:t>
            </w:r>
            <w:r w:rsidR="00DF58D7" w:rsidRPr="00066794">
              <w:t>c</w:t>
            </w:r>
            <w:r w:rsidRPr="00066794">
              <w:t>ommissioner.</w:t>
            </w:r>
          </w:p>
        </w:tc>
      </w:tr>
      <w:tr w:rsidR="00D25781" w:rsidRPr="00066794" w:rsidTr="007B231A">
        <w:trPr>
          <w:cantSplit/>
        </w:trPr>
        <w:tc>
          <w:tcPr>
            <w:tcW w:w="1843" w:type="dxa"/>
          </w:tcPr>
          <w:p w:rsidR="00D25781" w:rsidRPr="00066794" w:rsidRDefault="00D25781" w:rsidP="009A6A33">
            <w:pPr>
              <w:pStyle w:val="zTableNAm"/>
            </w:pPr>
            <w:r w:rsidRPr="00066794">
              <w:t>s. 34</w:t>
            </w:r>
          </w:p>
        </w:tc>
        <w:tc>
          <w:tcPr>
            <w:tcW w:w="4252" w:type="dxa"/>
          </w:tcPr>
          <w:p w:rsidR="00D25781" w:rsidRPr="00066794" w:rsidRDefault="00D25781" w:rsidP="009A6A33">
            <w:pPr>
              <w:pStyle w:val="zTableNAm"/>
            </w:pPr>
            <w:r w:rsidRPr="00066794">
              <w:t xml:space="preserve">A reference in </w:t>
            </w:r>
            <w:r w:rsidR="002023AA">
              <w:t>subsection (</w:t>
            </w:r>
            <w:r w:rsidRPr="00066794">
              <w:t>1) to “an award, order, or declaration” is to be read as if it were a reference to “an order”.</w:t>
            </w:r>
          </w:p>
          <w:p w:rsidR="00D25781" w:rsidRPr="00066794" w:rsidRDefault="00D25781" w:rsidP="009A6A33">
            <w:pPr>
              <w:pStyle w:val="zTableNAm"/>
            </w:pPr>
            <w:r w:rsidRPr="00066794">
              <w:t xml:space="preserve">A reference in </w:t>
            </w:r>
            <w:r w:rsidR="002023AA">
              <w:t>subsection (</w:t>
            </w:r>
            <w:r w:rsidRPr="00066794">
              <w:t>3) to “the President, the Full Bench, or the Commission” is to be read as if it were a reference to “the Commission”.</w:t>
            </w:r>
          </w:p>
          <w:p w:rsidR="001715D3" w:rsidRPr="00066794" w:rsidRDefault="001715D3" w:rsidP="009A6A33">
            <w:pPr>
              <w:pStyle w:val="zTableNAm"/>
            </w:pPr>
            <w:r w:rsidRPr="00066794">
              <w:t xml:space="preserve">A reference in </w:t>
            </w:r>
            <w:r w:rsidR="002023AA">
              <w:t>subsection (</w:t>
            </w:r>
            <w:r w:rsidRPr="00066794">
              <w:t>4) to “no award, order, declaration, finding, or proceeding of the President, the Full Bench, or the Commission” is to be read as if it were a reference to “no decision, order, finding or proceeding of the Commission”.</w:t>
            </w:r>
          </w:p>
        </w:tc>
      </w:tr>
      <w:tr w:rsidR="00D25781" w:rsidRPr="00066794" w:rsidTr="007B231A">
        <w:trPr>
          <w:cantSplit/>
        </w:trPr>
        <w:tc>
          <w:tcPr>
            <w:tcW w:w="1843" w:type="dxa"/>
          </w:tcPr>
          <w:p w:rsidR="00D25781" w:rsidRPr="00066794" w:rsidRDefault="00D25781" w:rsidP="009A6A33">
            <w:pPr>
              <w:pStyle w:val="zTableNAm"/>
            </w:pPr>
            <w:r w:rsidRPr="00066794">
              <w:t>s. 35</w:t>
            </w:r>
          </w:p>
        </w:tc>
        <w:tc>
          <w:tcPr>
            <w:tcW w:w="4252" w:type="dxa"/>
          </w:tcPr>
          <w:p w:rsidR="00D25781" w:rsidRPr="00066794" w:rsidRDefault="00D25781" w:rsidP="009A6A33">
            <w:pPr>
              <w:pStyle w:val="zTableNAm"/>
            </w:pPr>
          </w:p>
        </w:tc>
      </w:tr>
      <w:tr w:rsidR="00D25781" w:rsidRPr="00066794" w:rsidTr="007B231A">
        <w:trPr>
          <w:cantSplit/>
        </w:trPr>
        <w:tc>
          <w:tcPr>
            <w:tcW w:w="1843" w:type="dxa"/>
          </w:tcPr>
          <w:p w:rsidR="00D25781" w:rsidRPr="00066794" w:rsidRDefault="00D25781" w:rsidP="009A6A33">
            <w:pPr>
              <w:pStyle w:val="zTableNAm"/>
            </w:pPr>
            <w:r w:rsidRPr="00066794">
              <w:t>s. 36</w:t>
            </w:r>
          </w:p>
        </w:tc>
        <w:tc>
          <w:tcPr>
            <w:tcW w:w="4252" w:type="dxa"/>
          </w:tcPr>
          <w:p w:rsidR="00D25781" w:rsidRPr="00066794" w:rsidRDefault="00D25781" w:rsidP="009A6A33">
            <w:pPr>
              <w:pStyle w:val="zTableNAm"/>
            </w:pPr>
          </w:p>
        </w:tc>
      </w:tr>
      <w:tr w:rsidR="00D25781" w:rsidRPr="00066794" w:rsidTr="007B231A">
        <w:trPr>
          <w:cantSplit/>
        </w:trPr>
        <w:tc>
          <w:tcPr>
            <w:tcW w:w="1843" w:type="dxa"/>
          </w:tcPr>
          <w:p w:rsidR="00D25781" w:rsidRPr="00066794" w:rsidRDefault="00D25781" w:rsidP="009A6A33">
            <w:pPr>
              <w:pStyle w:val="zTableNAm"/>
            </w:pPr>
            <w:r w:rsidRPr="00066794">
              <w:t>s. 86</w:t>
            </w:r>
          </w:p>
        </w:tc>
        <w:tc>
          <w:tcPr>
            <w:tcW w:w="4252" w:type="dxa"/>
          </w:tcPr>
          <w:p w:rsidR="00D25781" w:rsidRPr="00066794" w:rsidRDefault="00D25781" w:rsidP="009A6A33">
            <w:pPr>
              <w:pStyle w:val="zTableNAm"/>
            </w:pPr>
            <w:r w:rsidRPr="00066794">
              <w:t>The section does not apply in relation to costs and expenses, other than expenses of witnesses.</w:t>
            </w:r>
          </w:p>
        </w:tc>
      </w:tr>
      <w:tr w:rsidR="00D25781" w:rsidRPr="00066794" w:rsidTr="007B231A">
        <w:trPr>
          <w:cantSplit/>
        </w:trPr>
        <w:tc>
          <w:tcPr>
            <w:tcW w:w="1843" w:type="dxa"/>
          </w:tcPr>
          <w:p w:rsidR="00D25781" w:rsidRPr="00066794" w:rsidRDefault="00D25781" w:rsidP="00E83989">
            <w:pPr>
              <w:pStyle w:val="zTableNAm"/>
            </w:pPr>
            <w:r w:rsidRPr="00066794">
              <w:t>s. 9</w:t>
            </w:r>
            <w:r w:rsidR="00B92693">
              <w:t>0</w:t>
            </w:r>
          </w:p>
        </w:tc>
        <w:tc>
          <w:tcPr>
            <w:tcW w:w="4252" w:type="dxa"/>
          </w:tcPr>
          <w:p w:rsidR="00D25781" w:rsidRPr="00066794" w:rsidRDefault="00D25781" w:rsidP="009A6A33">
            <w:pPr>
              <w:pStyle w:val="zTableNAm"/>
            </w:pPr>
            <w:r w:rsidRPr="00066794">
              <w:t xml:space="preserve">A reference in </w:t>
            </w:r>
            <w:r w:rsidR="002023AA">
              <w:t>subsection (</w:t>
            </w:r>
            <w:r w:rsidRPr="00066794">
              <w:t xml:space="preserve">1) to “any decision of the President, the Full Bench, or the Commission in Court Session” is to be read as if it were a reference to “a decision of the Commission under the </w:t>
            </w:r>
            <w:r w:rsidRPr="00066794">
              <w:rPr>
                <w:i/>
              </w:rPr>
              <w:t xml:space="preserve">Prisons </w:t>
            </w:r>
            <w:r w:rsidR="001B0527" w:rsidRPr="00066794">
              <w:rPr>
                <w:i/>
              </w:rPr>
              <w:t>Act 1</w:t>
            </w:r>
            <w:r w:rsidRPr="00066794">
              <w:rPr>
                <w:i/>
              </w:rPr>
              <w:t xml:space="preserve">981 </w:t>
            </w:r>
            <w:r w:rsidR="001B0527" w:rsidRPr="00066794">
              <w:t>section 1</w:t>
            </w:r>
            <w:r w:rsidRPr="00066794">
              <w:t>10E”.</w:t>
            </w:r>
          </w:p>
        </w:tc>
      </w:tr>
    </w:tbl>
    <w:p w:rsidR="00D25781" w:rsidRPr="00066794" w:rsidRDefault="00D25781" w:rsidP="00D25781">
      <w:pPr>
        <w:pStyle w:val="zHeading5"/>
      </w:pPr>
      <w:bookmarkStart w:id="43" w:name="_Toc405377493"/>
      <w:r w:rsidRPr="00066794">
        <w:t>110C.</w:t>
      </w:r>
      <w:r w:rsidRPr="00066794">
        <w:tab/>
        <w:t>Adjournment of appeal if appellant charged with offence</w:t>
      </w:r>
      <w:bookmarkEnd w:id="43"/>
    </w:p>
    <w:p w:rsidR="00D25781" w:rsidRPr="00066794" w:rsidRDefault="00D25781" w:rsidP="00D25781">
      <w:pPr>
        <w:pStyle w:val="zSubsection"/>
      </w:pPr>
      <w:r w:rsidRPr="00066794">
        <w:tab/>
      </w:r>
      <w:r w:rsidR="00117ACF" w:rsidRPr="00066794">
        <w:t>(1)</w:t>
      </w:r>
      <w:r w:rsidRPr="00066794">
        <w:tab/>
        <w:t xml:space="preserve">The chief executive officer or an appellant may apply to the WAIRC for an adjournment of the hearing of an appeal if the appellant has been — </w:t>
      </w:r>
    </w:p>
    <w:p w:rsidR="00D25781" w:rsidRPr="00066794" w:rsidRDefault="00D25781" w:rsidP="00D25781">
      <w:pPr>
        <w:pStyle w:val="zIndenta"/>
      </w:pPr>
      <w:r w:rsidRPr="00066794">
        <w:tab/>
      </w:r>
      <w:r w:rsidR="00117ACF" w:rsidRPr="00066794">
        <w:t>(a)</w:t>
      </w:r>
      <w:r w:rsidRPr="00066794">
        <w:tab/>
        <w:t xml:space="preserve">charged with an offence relating to any matter, act or omission that was taken into account by the chief executive officer in deciding that </w:t>
      </w:r>
      <w:r w:rsidRPr="002023AA">
        <w:t>he</w:t>
      </w:r>
      <w:r w:rsidRPr="00066794">
        <w:t xml:space="preserve"> or she did not have confidence in the appellant’s suitability to continue as a prison officer; and</w:t>
      </w:r>
    </w:p>
    <w:p w:rsidR="00D25781" w:rsidRPr="00066794" w:rsidRDefault="00D25781" w:rsidP="00D25781">
      <w:pPr>
        <w:pStyle w:val="zIndenta"/>
      </w:pPr>
      <w:r w:rsidRPr="00066794">
        <w:tab/>
      </w:r>
      <w:r w:rsidR="00117ACF" w:rsidRPr="00066794">
        <w:t>(b)</w:t>
      </w:r>
      <w:r w:rsidRPr="00066794">
        <w:tab/>
        <w:t>the charge has not been finally determined by a court or otherwise disposed of.</w:t>
      </w:r>
    </w:p>
    <w:p w:rsidR="00D25781" w:rsidRPr="00066794" w:rsidRDefault="00D25781" w:rsidP="00D25781">
      <w:pPr>
        <w:pStyle w:val="zSubsection"/>
      </w:pPr>
      <w:r w:rsidRPr="00066794">
        <w:tab/>
      </w:r>
      <w:r w:rsidR="00117ACF" w:rsidRPr="00066794">
        <w:t>(2)</w:t>
      </w:r>
      <w:r w:rsidRPr="00066794">
        <w:tab/>
        <w:t>If an adjournment application is made by the chief executive officer, the WAIRC may adjourn the hearing of the appeal if it considers that it is in the interests of justice to do so.</w:t>
      </w:r>
    </w:p>
    <w:p w:rsidR="00D25781" w:rsidRPr="00066794" w:rsidRDefault="00D25781" w:rsidP="00D25781">
      <w:pPr>
        <w:pStyle w:val="zSubsection"/>
      </w:pPr>
      <w:r w:rsidRPr="00066794">
        <w:tab/>
      </w:r>
      <w:r w:rsidR="00117ACF" w:rsidRPr="00066794">
        <w:t>(3)</w:t>
      </w:r>
      <w:r w:rsidRPr="00066794">
        <w:tab/>
        <w:t xml:space="preserve">If an adjournment application is made by the appellant, the WAIRC must adjourn the hearing of the appeal for </w:t>
      </w:r>
      <w:r w:rsidR="001715D3" w:rsidRPr="00066794">
        <w:t>the</w:t>
      </w:r>
      <w:r w:rsidRPr="00066794">
        <w:t xml:space="preserve"> period </w:t>
      </w:r>
      <w:r w:rsidR="001715D3" w:rsidRPr="00066794">
        <w:t>(</w:t>
      </w:r>
      <w:r w:rsidRPr="00066794">
        <w:t>not exceeding 1</w:t>
      </w:r>
      <w:r w:rsidR="001B0527" w:rsidRPr="00066794">
        <w:t>2 months</w:t>
      </w:r>
      <w:r w:rsidR="001715D3" w:rsidRPr="00066794">
        <w:t>)</w:t>
      </w:r>
      <w:r w:rsidRPr="00066794">
        <w:t xml:space="preserve"> requested by the appellant.</w:t>
      </w:r>
    </w:p>
    <w:p w:rsidR="00D25781" w:rsidRPr="00066794" w:rsidRDefault="00D25781" w:rsidP="00D25781">
      <w:pPr>
        <w:pStyle w:val="zSubsection"/>
      </w:pPr>
      <w:r w:rsidRPr="00066794">
        <w:tab/>
      </w:r>
      <w:r w:rsidR="00117ACF" w:rsidRPr="00066794">
        <w:t>(4)</w:t>
      </w:r>
      <w:r w:rsidRPr="00066794">
        <w:tab/>
        <w:t xml:space="preserve">Before the end of the period of an adjournment under this section, the chief executive officer or the appellant may apply to the WAIRC for a further adjournment and, if it is in the interests of justice to do so, the WAIRC may grant a further adjournment for </w:t>
      </w:r>
      <w:r w:rsidR="001715D3" w:rsidRPr="00066794">
        <w:t>the</w:t>
      </w:r>
      <w:r w:rsidRPr="00066794">
        <w:t xml:space="preserve"> period specified by it.</w:t>
      </w:r>
    </w:p>
    <w:p w:rsidR="00D25781" w:rsidRPr="00066794" w:rsidRDefault="00D25781" w:rsidP="00D25781">
      <w:pPr>
        <w:pStyle w:val="zSubsection"/>
      </w:pPr>
      <w:r w:rsidRPr="00066794">
        <w:tab/>
      </w:r>
      <w:r w:rsidR="00117ACF" w:rsidRPr="00066794">
        <w:t>(5)</w:t>
      </w:r>
      <w:r w:rsidRPr="00066794">
        <w:tab/>
      </w:r>
      <w:r w:rsidR="002023AA">
        <w:t>Subsections (</w:t>
      </w:r>
      <w:r w:rsidR="001A047D" w:rsidRPr="00066794">
        <w:t>2)</w:t>
      </w:r>
      <w:r w:rsidRPr="00066794">
        <w:t xml:space="preserve"> and </w:t>
      </w:r>
      <w:r w:rsidR="001A047D" w:rsidRPr="00066794">
        <w:t>(4)</w:t>
      </w:r>
      <w:r w:rsidRPr="00066794">
        <w:t xml:space="preserve"> do not affect any other power of the WAIRC to grant an adjournment.</w:t>
      </w:r>
    </w:p>
    <w:p w:rsidR="00D25781" w:rsidRPr="00066794" w:rsidRDefault="00D25781" w:rsidP="00D25781">
      <w:pPr>
        <w:pStyle w:val="zHeading5"/>
      </w:pPr>
      <w:bookmarkStart w:id="44" w:name="_Toc405377494"/>
      <w:r w:rsidRPr="00066794">
        <w:t>110D.</w:t>
      </w:r>
      <w:r w:rsidRPr="00066794">
        <w:tab/>
        <w:t>Resumption of appeal before end of adjournment</w:t>
      </w:r>
      <w:bookmarkEnd w:id="44"/>
    </w:p>
    <w:p w:rsidR="00D25781" w:rsidRPr="00066794" w:rsidRDefault="00D25781" w:rsidP="00D25781">
      <w:pPr>
        <w:pStyle w:val="zSubsection"/>
      </w:pPr>
      <w:r w:rsidRPr="00066794">
        <w:tab/>
      </w:r>
      <w:r w:rsidRPr="00066794">
        <w:tab/>
        <w:t xml:space="preserve">If the charge is finally determined by a court or otherwise disposed of before the end of an adjournment under </w:t>
      </w:r>
      <w:r w:rsidR="001B0527" w:rsidRPr="00066794">
        <w:t>section 1</w:t>
      </w:r>
      <w:r w:rsidRPr="00066794">
        <w:t>10C, the chief executive officer or the appellant may apply to the WAIRC for the hearing of the appeal to be resumed on a date specified by the WAIRC.</w:t>
      </w:r>
    </w:p>
    <w:p w:rsidR="00D25781" w:rsidRPr="00066794" w:rsidRDefault="00D25781" w:rsidP="00D25781">
      <w:pPr>
        <w:pStyle w:val="zHeading5"/>
      </w:pPr>
      <w:bookmarkStart w:id="45" w:name="_Toc405377495"/>
      <w:r w:rsidRPr="00066794">
        <w:t>110E.</w:t>
      </w:r>
      <w:r w:rsidRPr="00066794">
        <w:tab/>
        <w:t>Decision by WAIRC</w:t>
      </w:r>
      <w:bookmarkEnd w:id="45"/>
    </w:p>
    <w:p w:rsidR="00B92693" w:rsidRDefault="00B92693" w:rsidP="00D25781">
      <w:pPr>
        <w:pStyle w:val="zSubsection"/>
      </w:pPr>
      <w:r w:rsidRPr="00B92693">
        <w:tab/>
        <w:t>(1)</w:t>
      </w:r>
      <w:r w:rsidRPr="00B92693">
        <w:tab/>
        <w:t>This section applies if the WAIRC decides on an appeal that the decision to take removal action relating to the appellant was harsh, oppressive or unfair.</w:t>
      </w:r>
    </w:p>
    <w:p w:rsidR="00D25781" w:rsidRPr="00066794" w:rsidRDefault="00D25781" w:rsidP="00D25781">
      <w:pPr>
        <w:pStyle w:val="zSubsection"/>
      </w:pPr>
      <w:r w:rsidRPr="00066794">
        <w:tab/>
      </w:r>
      <w:r w:rsidR="00117ACF" w:rsidRPr="00066794">
        <w:t>(</w:t>
      </w:r>
      <w:r w:rsidR="00B92693">
        <w:t>2</w:t>
      </w:r>
      <w:r w:rsidR="00117ACF" w:rsidRPr="00066794">
        <w:t>)</w:t>
      </w:r>
      <w:r w:rsidRPr="00066794">
        <w:tab/>
      </w:r>
      <w:r w:rsidR="00B92693">
        <w:t>T</w:t>
      </w:r>
      <w:r w:rsidRPr="00066794">
        <w:t xml:space="preserve">he WAIRC may — </w:t>
      </w:r>
    </w:p>
    <w:p w:rsidR="00D25781" w:rsidRPr="00066794" w:rsidRDefault="00D25781" w:rsidP="00D25781">
      <w:pPr>
        <w:pStyle w:val="zIndenta"/>
      </w:pPr>
      <w:r w:rsidRPr="00066794">
        <w:tab/>
      </w:r>
      <w:r w:rsidR="00117ACF" w:rsidRPr="00066794">
        <w:t>(a)</w:t>
      </w:r>
      <w:r w:rsidRPr="00066794">
        <w:tab/>
        <w:t>order that the appellant’s removal is, and is to be taken to have always been, of no effect; or</w:t>
      </w:r>
    </w:p>
    <w:p w:rsidR="00D25781" w:rsidRPr="00066794" w:rsidRDefault="00D25781" w:rsidP="00D25781">
      <w:pPr>
        <w:pStyle w:val="zIndenta"/>
      </w:pPr>
      <w:r w:rsidRPr="00066794">
        <w:tab/>
      </w:r>
      <w:r w:rsidR="00117ACF" w:rsidRPr="00066794">
        <w:t>(b)</w:t>
      </w:r>
      <w:r w:rsidRPr="00066794">
        <w:tab/>
        <w:t xml:space="preserve">if it is impracticable to make an order under </w:t>
      </w:r>
      <w:r w:rsidR="002023AA">
        <w:t>paragraph (</w:t>
      </w:r>
      <w:r w:rsidRPr="00066794">
        <w:t>a), order the chief executive officer to pay the appellant an amount of compensation for loss or injury caused by the removal.</w:t>
      </w:r>
    </w:p>
    <w:p w:rsidR="00D25781" w:rsidRPr="00066794" w:rsidRDefault="00D25781" w:rsidP="00D25781">
      <w:pPr>
        <w:pStyle w:val="zSubsection"/>
      </w:pPr>
      <w:r w:rsidRPr="00066794">
        <w:tab/>
      </w:r>
      <w:r w:rsidR="00117ACF" w:rsidRPr="00066794">
        <w:t>(</w:t>
      </w:r>
      <w:r w:rsidR="00B92693">
        <w:t>3</w:t>
      </w:r>
      <w:r w:rsidR="00117ACF" w:rsidRPr="00066794">
        <w:t>)</w:t>
      </w:r>
      <w:r w:rsidRPr="00066794">
        <w:tab/>
        <w:t xml:space="preserve">In considering whether or not it is impracticable to make an order under </w:t>
      </w:r>
      <w:r w:rsidR="002023AA">
        <w:t>subsection (</w:t>
      </w:r>
      <w:r w:rsidR="001603BF">
        <w:t>2</w:t>
      </w:r>
      <w:r w:rsidR="001A047D" w:rsidRPr="00066794">
        <w:t>)(a)</w:t>
      </w:r>
      <w:r w:rsidRPr="00066794">
        <w:t xml:space="preserve">, it is relevant to consider — </w:t>
      </w:r>
    </w:p>
    <w:p w:rsidR="00D25781" w:rsidRPr="00066794" w:rsidRDefault="00D25781" w:rsidP="00D25781">
      <w:pPr>
        <w:pStyle w:val="zIndenta"/>
      </w:pPr>
      <w:r w:rsidRPr="00066794">
        <w:tab/>
      </w:r>
      <w:r w:rsidR="00117ACF" w:rsidRPr="00066794">
        <w:t>(a)</w:t>
      </w:r>
      <w:r w:rsidRPr="00066794">
        <w:tab/>
        <w:t>whether, at the time of the appellant’s removal, the position occupied by the appellant is vacant; and</w:t>
      </w:r>
    </w:p>
    <w:p w:rsidR="00D25781" w:rsidRPr="00066794" w:rsidRDefault="00D25781" w:rsidP="00D25781">
      <w:pPr>
        <w:pStyle w:val="zIndenta"/>
      </w:pPr>
      <w:r w:rsidRPr="00066794">
        <w:tab/>
      </w:r>
      <w:r w:rsidR="00117ACF" w:rsidRPr="00066794">
        <w:t>(b)</w:t>
      </w:r>
      <w:r w:rsidRPr="00066794">
        <w:tab/>
        <w:t>whether there is another suitable vacant position in the Department.</w:t>
      </w:r>
    </w:p>
    <w:p w:rsidR="00D25781" w:rsidRPr="00066794" w:rsidRDefault="00D25781" w:rsidP="00D25781">
      <w:pPr>
        <w:pStyle w:val="zSubsection"/>
      </w:pPr>
      <w:r w:rsidRPr="00066794">
        <w:tab/>
      </w:r>
      <w:r w:rsidR="00117ACF" w:rsidRPr="00066794">
        <w:t>(</w:t>
      </w:r>
      <w:r w:rsidR="00B92693">
        <w:t>4</w:t>
      </w:r>
      <w:r w:rsidR="00117ACF" w:rsidRPr="00066794">
        <w:t>)</w:t>
      </w:r>
      <w:r w:rsidRPr="00066794">
        <w:tab/>
        <w:t xml:space="preserve">If the WAIRC makes an order under </w:t>
      </w:r>
      <w:r w:rsidR="002023AA">
        <w:t>subsection (</w:t>
      </w:r>
      <w:r w:rsidR="001603BF">
        <w:t>2</w:t>
      </w:r>
      <w:r w:rsidR="001A047D" w:rsidRPr="00066794">
        <w:t>)(a)</w:t>
      </w:r>
      <w:r w:rsidRPr="00066794">
        <w:t xml:space="preserve">, the appellant is not entitled to be paid </w:t>
      </w:r>
      <w:r w:rsidRPr="002023AA">
        <w:t>his</w:t>
      </w:r>
      <w:r w:rsidRPr="00066794">
        <w:t xml:space="preserve"> or her remuneration as a prison officer for any period the appellant received a maintenance payment.</w:t>
      </w:r>
    </w:p>
    <w:p w:rsidR="00D25781" w:rsidRPr="00066794" w:rsidRDefault="00D25781" w:rsidP="00D25781">
      <w:pPr>
        <w:pStyle w:val="zSubsection"/>
      </w:pPr>
      <w:r w:rsidRPr="00066794">
        <w:tab/>
      </w:r>
      <w:r w:rsidR="00117ACF" w:rsidRPr="00066794">
        <w:t>(</w:t>
      </w:r>
      <w:r w:rsidR="00B92693">
        <w:t>5</w:t>
      </w:r>
      <w:r w:rsidR="00117ACF" w:rsidRPr="00066794">
        <w:t>)</w:t>
      </w:r>
      <w:r w:rsidRPr="00066794">
        <w:tab/>
        <w:t>An order under this section may require that it be complied with within a specified time.</w:t>
      </w:r>
    </w:p>
    <w:p w:rsidR="00D25781" w:rsidRPr="00066794" w:rsidRDefault="00D25781" w:rsidP="00D25781">
      <w:pPr>
        <w:pStyle w:val="zHeading5"/>
      </w:pPr>
      <w:bookmarkStart w:id="46" w:name="_Toc405377496"/>
      <w:r w:rsidRPr="00066794">
        <w:t>110F.</w:t>
      </w:r>
      <w:r w:rsidRPr="00066794">
        <w:tab/>
        <w:t>Determining amount of compensation</w:t>
      </w:r>
      <w:bookmarkEnd w:id="46"/>
    </w:p>
    <w:p w:rsidR="00D25781" w:rsidRPr="00066794" w:rsidRDefault="00D25781" w:rsidP="00D25781">
      <w:pPr>
        <w:pStyle w:val="zSubsection"/>
      </w:pPr>
      <w:r w:rsidRPr="00066794">
        <w:tab/>
      </w:r>
      <w:r w:rsidR="00117ACF" w:rsidRPr="00066794">
        <w:t>(1)</w:t>
      </w:r>
      <w:r w:rsidRPr="00066794">
        <w:tab/>
        <w:t>An amount of compensation ordered under section 110E</w:t>
      </w:r>
      <w:r w:rsidR="001A047D" w:rsidRPr="00066794">
        <w:t>(</w:t>
      </w:r>
      <w:r w:rsidR="00E83989">
        <w:t>2</w:t>
      </w:r>
      <w:r w:rsidR="001A047D" w:rsidRPr="00066794">
        <w:t>)(b)</w:t>
      </w:r>
      <w:r w:rsidRPr="00066794">
        <w:t xml:space="preserve"> must be determined in accordance with this section.</w:t>
      </w:r>
    </w:p>
    <w:p w:rsidR="00D25781" w:rsidRPr="00066794" w:rsidRDefault="00D25781" w:rsidP="00D25781">
      <w:pPr>
        <w:pStyle w:val="zSubsection"/>
      </w:pPr>
      <w:r w:rsidRPr="00066794">
        <w:tab/>
      </w:r>
      <w:r w:rsidR="00117ACF" w:rsidRPr="00066794">
        <w:t>(2)</w:t>
      </w:r>
      <w:r w:rsidRPr="00066794">
        <w:tab/>
        <w:t xml:space="preserve">In determining the amount, the WAIRC must have regard to all of the following — </w:t>
      </w:r>
    </w:p>
    <w:p w:rsidR="00D25781" w:rsidRPr="00066794" w:rsidRDefault="00D25781" w:rsidP="00D25781">
      <w:pPr>
        <w:pStyle w:val="zIndenta"/>
      </w:pPr>
      <w:r w:rsidRPr="00066794">
        <w:tab/>
      </w:r>
      <w:r w:rsidR="00117ACF" w:rsidRPr="00066794">
        <w:t>(a)</w:t>
      </w:r>
      <w:r w:rsidRPr="00066794">
        <w:tab/>
        <w:t>the efforts, if any, of the chief executive officer and the appellant to mitigate the loss suffered by the appellant as a result of the removal;</w:t>
      </w:r>
    </w:p>
    <w:p w:rsidR="00D25781" w:rsidRPr="00066794" w:rsidRDefault="00D25781" w:rsidP="00D25781">
      <w:pPr>
        <w:pStyle w:val="zIndenta"/>
      </w:pPr>
      <w:r w:rsidRPr="00066794">
        <w:tab/>
      </w:r>
      <w:r w:rsidR="00117ACF" w:rsidRPr="00066794">
        <w:t>(b)</w:t>
      </w:r>
      <w:r w:rsidRPr="00066794">
        <w:tab/>
        <w:t>any maintenance payment received by the appellant;</w:t>
      </w:r>
    </w:p>
    <w:p w:rsidR="00D25781" w:rsidRPr="00066794" w:rsidRDefault="00D25781" w:rsidP="00D25781">
      <w:pPr>
        <w:pStyle w:val="zIndenta"/>
      </w:pPr>
      <w:r w:rsidRPr="00066794">
        <w:tab/>
      </w:r>
      <w:r w:rsidR="00117ACF" w:rsidRPr="00066794">
        <w:t>(c)</w:t>
      </w:r>
      <w:r w:rsidRPr="00066794">
        <w:tab/>
        <w:t>any redress the appellant has obtained under another enactment where the evidence necessary to establish that redress is also the evidence necessary to establish on the appeal that the removal was harsh, oppressive or unfair;</w:t>
      </w:r>
    </w:p>
    <w:p w:rsidR="00D25781" w:rsidRPr="00066794" w:rsidRDefault="00D25781" w:rsidP="00D25781">
      <w:pPr>
        <w:pStyle w:val="zIndenta"/>
      </w:pPr>
      <w:r w:rsidRPr="00066794">
        <w:tab/>
      </w:r>
      <w:r w:rsidR="00117ACF" w:rsidRPr="00066794">
        <w:t>(d)</w:t>
      </w:r>
      <w:r w:rsidRPr="00066794">
        <w:tab/>
        <w:t>any other matter that the WAIRC considers relevant.</w:t>
      </w:r>
    </w:p>
    <w:p w:rsidR="00D25781" w:rsidRPr="00066794" w:rsidRDefault="00D25781" w:rsidP="00D25781">
      <w:pPr>
        <w:pStyle w:val="zSubsection"/>
      </w:pPr>
      <w:r w:rsidRPr="00066794">
        <w:tab/>
      </w:r>
      <w:r w:rsidR="00117ACF" w:rsidRPr="00066794">
        <w:t>(3)</w:t>
      </w:r>
      <w:r w:rsidRPr="00066794">
        <w:tab/>
        <w:t>In determining the amount, the WAIRC may have regard to the average rate of remuneration as a prison officer received by the appellant during any relevant period of service.</w:t>
      </w:r>
    </w:p>
    <w:p w:rsidR="00D25781" w:rsidRPr="00066794" w:rsidRDefault="00D25781" w:rsidP="00D25781">
      <w:pPr>
        <w:pStyle w:val="zSubsection"/>
      </w:pPr>
      <w:r w:rsidRPr="00066794">
        <w:tab/>
      </w:r>
      <w:r w:rsidR="00117ACF" w:rsidRPr="00066794">
        <w:t>(4)</w:t>
      </w:r>
      <w:r w:rsidRPr="00066794">
        <w:tab/>
        <w:t>The amount must not exceed 1</w:t>
      </w:r>
      <w:r w:rsidR="001B0527" w:rsidRPr="00066794">
        <w:t>2 months</w:t>
      </w:r>
      <w:r w:rsidRPr="00066794">
        <w:t>’ remuneration as a prison officer.</w:t>
      </w:r>
    </w:p>
    <w:p w:rsidR="00D25781" w:rsidRPr="00066794" w:rsidRDefault="00D25781" w:rsidP="00D25781">
      <w:pPr>
        <w:pStyle w:val="zHeading5"/>
      </w:pPr>
      <w:bookmarkStart w:id="47" w:name="_Toc405377497"/>
      <w:r w:rsidRPr="00066794">
        <w:t>110G.</w:t>
      </w:r>
      <w:r w:rsidRPr="00066794">
        <w:tab/>
        <w:t>Restriction on publication</w:t>
      </w:r>
      <w:bookmarkEnd w:id="47"/>
    </w:p>
    <w:p w:rsidR="00D25781" w:rsidRPr="00066794" w:rsidRDefault="00D25781" w:rsidP="00D25781">
      <w:pPr>
        <w:pStyle w:val="zSubsection"/>
      </w:pPr>
      <w:r w:rsidRPr="00066794">
        <w:tab/>
      </w:r>
      <w:r w:rsidR="00117ACF" w:rsidRPr="00066794">
        <w:t>(1)</w:t>
      </w:r>
      <w:r w:rsidRPr="00066794">
        <w:tab/>
        <w:t xml:space="preserve">If the WAIRC is satisfied that it is in the public interest, it may direct that any evidence given before it, or the contents of any document produced to it, on an appeal — </w:t>
      </w:r>
    </w:p>
    <w:p w:rsidR="00D25781" w:rsidRPr="00066794" w:rsidRDefault="00D25781" w:rsidP="00D25781">
      <w:pPr>
        <w:pStyle w:val="zIndenta"/>
      </w:pPr>
      <w:r w:rsidRPr="00066794">
        <w:tab/>
      </w:r>
      <w:r w:rsidR="00117ACF" w:rsidRPr="00066794">
        <w:t>(a)</w:t>
      </w:r>
      <w:r w:rsidRPr="00066794">
        <w:tab/>
        <w:t>must not be published; or</w:t>
      </w:r>
    </w:p>
    <w:p w:rsidR="00D25781" w:rsidRPr="00066794" w:rsidRDefault="00D25781" w:rsidP="00D25781">
      <w:pPr>
        <w:pStyle w:val="zIndenta"/>
      </w:pPr>
      <w:r w:rsidRPr="00066794">
        <w:tab/>
      </w:r>
      <w:r w:rsidR="00117ACF" w:rsidRPr="00066794">
        <w:t>(b)</w:t>
      </w:r>
      <w:r w:rsidRPr="00066794">
        <w:tab/>
        <w:t>must not be published except in a manner, and to persons, specified by the WAIRC.</w:t>
      </w:r>
    </w:p>
    <w:p w:rsidR="00D25781" w:rsidRPr="00066794" w:rsidRDefault="00D25781" w:rsidP="00D25781">
      <w:pPr>
        <w:pStyle w:val="zSubsection"/>
      </w:pPr>
      <w:r w:rsidRPr="00066794">
        <w:tab/>
      </w:r>
      <w:r w:rsidR="00117ACF" w:rsidRPr="00066794">
        <w:t>(2)</w:t>
      </w:r>
      <w:r w:rsidRPr="00066794">
        <w:tab/>
        <w:t xml:space="preserve">A person must not </w:t>
      </w:r>
      <w:r w:rsidR="00A21DE9" w:rsidRPr="00066794">
        <w:t xml:space="preserve">contravene </w:t>
      </w:r>
      <w:r w:rsidRPr="00066794">
        <w:t>a direction given under this section.</w:t>
      </w:r>
    </w:p>
    <w:p w:rsidR="00D25781" w:rsidRPr="00066794" w:rsidRDefault="00D25781" w:rsidP="00D25781">
      <w:pPr>
        <w:pStyle w:val="zPenstart"/>
      </w:pPr>
      <w:r w:rsidRPr="00066794">
        <w:tab/>
        <w:t xml:space="preserve">Penalty: </w:t>
      </w:r>
      <w:r w:rsidR="00C03904">
        <w:t xml:space="preserve">a fine of </w:t>
      </w:r>
      <w:r w:rsidRPr="00066794">
        <w:t>$4 000</w:t>
      </w:r>
      <w:r w:rsidR="00A21DE9" w:rsidRPr="00066794">
        <w:t xml:space="preserve"> or 12 months’ imprisonment, or both</w:t>
      </w:r>
      <w:r w:rsidRPr="00066794">
        <w:t>.</w:t>
      </w:r>
    </w:p>
    <w:p w:rsidR="00D25781" w:rsidRPr="00066794" w:rsidRDefault="001B0527" w:rsidP="00D25781">
      <w:pPr>
        <w:pStyle w:val="zHeading4"/>
      </w:pPr>
      <w:bookmarkStart w:id="48" w:name="_Toc405377406"/>
      <w:bookmarkStart w:id="49" w:name="_Toc405377498"/>
      <w:r w:rsidRPr="00066794">
        <w:t>Subdivision 4</w:t>
      </w:r>
      <w:r w:rsidR="00D25781" w:rsidRPr="00066794">
        <w:t> — General</w:t>
      </w:r>
      <w:bookmarkEnd w:id="48"/>
      <w:bookmarkEnd w:id="49"/>
    </w:p>
    <w:p w:rsidR="00D25781" w:rsidRPr="00066794" w:rsidRDefault="00D25781" w:rsidP="00D25781">
      <w:pPr>
        <w:pStyle w:val="zHeading5"/>
      </w:pPr>
      <w:bookmarkStart w:id="50" w:name="_Toc405377499"/>
      <w:r w:rsidRPr="00066794">
        <w:t>110H.</w:t>
      </w:r>
      <w:r w:rsidRPr="00066794">
        <w:tab/>
        <w:t>Effect of charge for, or conviction or acquittal of, offence</w:t>
      </w:r>
      <w:bookmarkEnd w:id="50"/>
    </w:p>
    <w:p w:rsidR="00D25781" w:rsidRPr="00066794" w:rsidRDefault="00D25781" w:rsidP="00D25781">
      <w:pPr>
        <w:pStyle w:val="zSubsection"/>
      </w:pPr>
      <w:r w:rsidRPr="00066794">
        <w:tab/>
      </w:r>
      <w:r w:rsidRPr="00066794">
        <w:tab/>
        <w:t xml:space="preserve">The chief executive officer can take removal action in relation to a prison officer for a particular matter, act or omission even if the matter, act or omission is an element of an offence — </w:t>
      </w:r>
    </w:p>
    <w:p w:rsidR="00D25781" w:rsidRPr="00066794" w:rsidRDefault="00D25781" w:rsidP="00D25781">
      <w:pPr>
        <w:pStyle w:val="zIndenta"/>
      </w:pPr>
      <w:r w:rsidRPr="00066794">
        <w:tab/>
      </w:r>
      <w:r w:rsidR="00117ACF" w:rsidRPr="00066794">
        <w:t>(a)</w:t>
      </w:r>
      <w:r w:rsidRPr="00066794">
        <w:tab/>
        <w:t>with which the prison officer has been charged; or</w:t>
      </w:r>
    </w:p>
    <w:p w:rsidR="00D25781" w:rsidRPr="00066794" w:rsidRDefault="00D25781" w:rsidP="00D25781">
      <w:pPr>
        <w:pStyle w:val="zIndenta"/>
      </w:pPr>
      <w:r w:rsidRPr="00066794">
        <w:tab/>
      </w:r>
      <w:r w:rsidR="00117ACF" w:rsidRPr="00066794">
        <w:t>(b)</w:t>
      </w:r>
      <w:r w:rsidRPr="00066794">
        <w:tab/>
        <w:t>of which the prison officer has been convicted or acquitted.</w:t>
      </w:r>
    </w:p>
    <w:p w:rsidR="00D25781" w:rsidRPr="00066794" w:rsidRDefault="00D25781" w:rsidP="00D25781">
      <w:pPr>
        <w:pStyle w:val="zHeading5"/>
      </w:pPr>
      <w:bookmarkStart w:id="51" w:name="_Toc405377500"/>
      <w:r w:rsidRPr="00066794">
        <w:t>110I.</w:t>
      </w:r>
      <w:r w:rsidRPr="00066794">
        <w:tab/>
        <w:t>Failure to comply with procedure</w:t>
      </w:r>
      <w:bookmarkEnd w:id="51"/>
    </w:p>
    <w:p w:rsidR="00D25781" w:rsidRPr="00066794" w:rsidRDefault="00D25781" w:rsidP="00D25781">
      <w:pPr>
        <w:pStyle w:val="zSubsection"/>
      </w:pPr>
      <w:r w:rsidRPr="00066794">
        <w:tab/>
      </w:r>
      <w:r w:rsidRPr="00066794">
        <w:tab/>
        <w:t xml:space="preserve">An act or omission of the chief executive officer is not invalid, and cannot be called in question, if — </w:t>
      </w:r>
    </w:p>
    <w:p w:rsidR="00D25781" w:rsidRPr="00066794" w:rsidRDefault="00D25781" w:rsidP="00D25781">
      <w:pPr>
        <w:pStyle w:val="zIndenta"/>
      </w:pPr>
      <w:r w:rsidRPr="00066794">
        <w:tab/>
      </w:r>
      <w:r w:rsidR="00117ACF" w:rsidRPr="00066794">
        <w:t>(a)</w:t>
      </w:r>
      <w:r w:rsidRPr="00066794">
        <w:tab/>
        <w:t>the act or omission comprises a failure to comply with procedure prescribed for the purposes of this Division; and</w:t>
      </w:r>
    </w:p>
    <w:p w:rsidR="00D25781" w:rsidRPr="00066794" w:rsidRDefault="00D25781" w:rsidP="00D25781">
      <w:pPr>
        <w:pStyle w:val="zIndenta"/>
      </w:pPr>
      <w:r w:rsidRPr="00066794">
        <w:tab/>
      </w:r>
      <w:r w:rsidR="00117ACF" w:rsidRPr="00066794">
        <w:t>(b)</w:t>
      </w:r>
      <w:r w:rsidRPr="00066794">
        <w:tab/>
        <w:t>the failure is not substantive.</w:t>
      </w:r>
    </w:p>
    <w:p w:rsidR="00D25781" w:rsidRPr="00066794" w:rsidRDefault="00D25781" w:rsidP="00D25781">
      <w:pPr>
        <w:pStyle w:val="zHeading5"/>
      </w:pPr>
      <w:bookmarkStart w:id="52" w:name="_Toc405377501"/>
      <w:r w:rsidRPr="00066794">
        <w:t>110J.</w:t>
      </w:r>
      <w:r w:rsidRPr="00066794">
        <w:tab/>
        <w:t>Transfer, standing down and leave of prison officer</w:t>
      </w:r>
      <w:bookmarkEnd w:id="52"/>
    </w:p>
    <w:p w:rsidR="00D25781" w:rsidRPr="00066794" w:rsidRDefault="00D25781" w:rsidP="00D25781">
      <w:pPr>
        <w:pStyle w:val="zSubsection"/>
      </w:pPr>
      <w:r w:rsidRPr="00066794">
        <w:tab/>
      </w:r>
      <w:r w:rsidR="00117ACF" w:rsidRPr="00066794">
        <w:t>(1)</w:t>
      </w:r>
      <w:r w:rsidRPr="00066794">
        <w:tab/>
        <w:t xml:space="preserve">This Division does not derogate from the chief executive officer’s power to — </w:t>
      </w:r>
    </w:p>
    <w:p w:rsidR="00D25781" w:rsidRPr="00066794" w:rsidRDefault="00D25781" w:rsidP="00D25781">
      <w:pPr>
        <w:pStyle w:val="zIndenta"/>
      </w:pPr>
      <w:r w:rsidRPr="00066794">
        <w:tab/>
      </w:r>
      <w:r w:rsidR="00117ACF" w:rsidRPr="00066794">
        <w:t>(a)</w:t>
      </w:r>
      <w:r w:rsidRPr="00066794">
        <w:tab/>
        <w:t>transfer a prison officer; or</w:t>
      </w:r>
    </w:p>
    <w:p w:rsidR="00D25781" w:rsidRPr="00066794" w:rsidRDefault="00D25781" w:rsidP="00D25781">
      <w:pPr>
        <w:pStyle w:val="zIndenta"/>
      </w:pPr>
      <w:r w:rsidRPr="00066794">
        <w:tab/>
      </w:r>
      <w:r w:rsidR="00117ACF" w:rsidRPr="00066794">
        <w:t>(b)</w:t>
      </w:r>
      <w:r w:rsidRPr="00066794">
        <w:tab/>
        <w:t>stand a prison officer down from performing that prison officer’s usual duties, with or without pay, until the prison officer is directed by the chief executive officer to return to those duties; or</w:t>
      </w:r>
    </w:p>
    <w:p w:rsidR="00D25781" w:rsidRPr="00066794" w:rsidRDefault="00D25781" w:rsidP="00D25781">
      <w:pPr>
        <w:pStyle w:val="zIndenta"/>
      </w:pPr>
      <w:r w:rsidRPr="00066794">
        <w:tab/>
      </w:r>
      <w:r w:rsidR="00117ACF" w:rsidRPr="00066794">
        <w:t>(c)</w:t>
      </w:r>
      <w:r w:rsidRPr="00066794">
        <w:tab/>
        <w:t>allocate duties to a prison officer other than the prison officer’s usual duties.</w:t>
      </w:r>
    </w:p>
    <w:p w:rsidR="00D25781" w:rsidRPr="00066794" w:rsidRDefault="00D25781" w:rsidP="00D25781">
      <w:pPr>
        <w:pStyle w:val="zSubsection"/>
      </w:pPr>
      <w:r w:rsidRPr="00066794">
        <w:tab/>
      </w:r>
      <w:r w:rsidR="00117ACF" w:rsidRPr="00066794">
        <w:t>(2)</w:t>
      </w:r>
      <w:r w:rsidRPr="00066794">
        <w:tab/>
        <w:t>If the chief executive officer stands down a prison officer in relation to whom removal action is being taken, the chief executive officer must review the decision to stand the prison officer down every 6</w:t>
      </w:r>
      <w:r w:rsidR="001B0527" w:rsidRPr="00066794">
        <w:t>0 days</w:t>
      </w:r>
      <w:r w:rsidRPr="00066794">
        <w:t xml:space="preserve"> and advise the prison officer in writing of the result of the review.</w:t>
      </w:r>
    </w:p>
    <w:p w:rsidR="00D25781" w:rsidRPr="00066794" w:rsidRDefault="00D25781" w:rsidP="00D25781">
      <w:pPr>
        <w:pStyle w:val="zSubsection"/>
      </w:pPr>
      <w:r w:rsidRPr="00066794">
        <w:tab/>
      </w:r>
      <w:r w:rsidR="00117ACF" w:rsidRPr="00066794">
        <w:t>(3)</w:t>
      </w:r>
      <w:r w:rsidRPr="00066794">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rsidR="00D25781" w:rsidRPr="00066794" w:rsidRDefault="00D25781" w:rsidP="00D25781">
      <w:pPr>
        <w:pStyle w:val="zHeading5"/>
      </w:pPr>
      <w:bookmarkStart w:id="53" w:name="_Toc405377502"/>
      <w:r w:rsidRPr="00066794">
        <w:t>110K.</w:t>
      </w:r>
      <w:r w:rsidRPr="00066794">
        <w:tab/>
        <w:t>Review of Division</w:t>
      </w:r>
      <w:bookmarkEnd w:id="53"/>
    </w:p>
    <w:p w:rsidR="00D25781" w:rsidRPr="00066794" w:rsidRDefault="00D25781" w:rsidP="00D25781">
      <w:pPr>
        <w:pStyle w:val="zSubsection"/>
      </w:pPr>
      <w:r w:rsidRPr="00066794">
        <w:tab/>
      </w:r>
      <w:r w:rsidR="00117ACF" w:rsidRPr="00066794">
        <w:t>(1)</w:t>
      </w:r>
      <w:r w:rsidRPr="00066794">
        <w:tab/>
        <w:t xml:space="preserve">In this section — </w:t>
      </w:r>
    </w:p>
    <w:p w:rsidR="00D25781" w:rsidRPr="00066794" w:rsidRDefault="00D25781" w:rsidP="00D25781">
      <w:pPr>
        <w:pStyle w:val="zDefstart"/>
      </w:pPr>
      <w:r w:rsidRPr="00066794">
        <w:tab/>
      </w:r>
      <w:r w:rsidRPr="00066794">
        <w:rPr>
          <w:rStyle w:val="CharDefText"/>
        </w:rPr>
        <w:t xml:space="preserve">commencement day </w:t>
      </w:r>
      <w:r w:rsidRPr="00066794">
        <w:t xml:space="preserve">means the day on which the </w:t>
      </w:r>
      <w:r w:rsidR="005607F6">
        <w:rPr>
          <w:i/>
        </w:rPr>
        <w:t>Custodial Legislation (Officers Discipline) Amendment Act 2014</w:t>
      </w:r>
      <w:r w:rsidRPr="00066794">
        <w:t xml:space="preserve"> </w:t>
      </w:r>
      <w:r w:rsidR="001B0527" w:rsidRPr="00066794">
        <w:t>Part </w:t>
      </w:r>
      <w:r w:rsidR="00CF4237">
        <w:t>2</w:t>
      </w:r>
      <w:r w:rsidRPr="00066794">
        <w:t xml:space="preserve"> comes into operation.</w:t>
      </w:r>
    </w:p>
    <w:p w:rsidR="00D25781" w:rsidRPr="00066794" w:rsidRDefault="00D25781" w:rsidP="00D25781">
      <w:pPr>
        <w:pStyle w:val="zSubsection"/>
      </w:pPr>
      <w:r w:rsidRPr="00066794">
        <w:tab/>
      </w:r>
      <w:r w:rsidR="00117ACF" w:rsidRPr="00066794">
        <w:t>(2)</w:t>
      </w:r>
      <w:r w:rsidRPr="00066794">
        <w:tab/>
        <w:t xml:space="preserve">The Minister must carry out a review of the operation and effectiveness of this Division as soon as is practicable </w:t>
      </w:r>
      <w:r w:rsidR="00E22142" w:rsidRPr="00066794">
        <w:t xml:space="preserve">after the expiry of </w:t>
      </w:r>
      <w:r w:rsidRPr="00066794">
        <w:t>2</w:t>
      </w:r>
      <w:r w:rsidR="001B0527" w:rsidRPr="00066794">
        <w:t>4 months</w:t>
      </w:r>
      <w:r w:rsidRPr="00066794">
        <w:t xml:space="preserve"> after the commencement day and in the course of that review the Minister must consider and have regard to —</w:t>
      </w:r>
    </w:p>
    <w:p w:rsidR="00D25781" w:rsidRPr="00066794" w:rsidRDefault="00D25781" w:rsidP="00D25781">
      <w:pPr>
        <w:pStyle w:val="zIndenta"/>
      </w:pPr>
      <w:r w:rsidRPr="00066794">
        <w:tab/>
      </w:r>
      <w:r w:rsidR="00117ACF" w:rsidRPr="00066794">
        <w:t>(a)</w:t>
      </w:r>
      <w:r w:rsidRPr="00066794">
        <w:tab/>
        <w:t>the effectiveness of this Division;</w:t>
      </w:r>
      <w:r w:rsidR="000100EF" w:rsidRPr="00066794">
        <w:t xml:space="preserve"> and</w:t>
      </w:r>
    </w:p>
    <w:p w:rsidR="00D25781" w:rsidRPr="00066794" w:rsidRDefault="00D25781" w:rsidP="00D25781">
      <w:pPr>
        <w:pStyle w:val="zIndenta"/>
      </w:pPr>
      <w:r w:rsidRPr="00066794">
        <w:tab/>
      </w:r>
      <w:r w:rsidR="00117ACF" w:rsidRPr="00066794">
        <w:t>(b)</w:t>
      </w:r>
      <w:r w:rsidRPr="00066794">
        <w:tab/>
        <w:t>the need for the retention of the Division; and</w:t>
      </w:r>
    </w:p>
    <w:p w:rsidR="00D25781" w:rsidRPr="00066794" w:rsidRDefault="00D25781" w:rsidP="00D25781">
      <w:pPr>
        <w:pStyle w:val="zIndenta"/>
      </w:pPr>
      <w:r w:rsidRPr="00066794">
        <w:tab/>
      </w:r>
      <w:r w:rsidR="00117ACF" w:rsidRPr="00066794">
        <w:t>(c)</w:t>
      </w:r>
      <w:r w:rsidRPr="00066794">
        <w:tab/>
        <w:t>any other matters that appear to the Minister to be relevant to the operation and effectiveness of this Division.</w:t>
      </w:r>
    </w:p>
    <w:p w:rsidR="00D25781" w:rsidRPr="00066794" w:rsidRDefault="00D25781" w:rsidP="00D25781">
      <w:pPr>
        <w:pStyle w:val="zSubsection"/>
      </w:pPr>
      <w:r w:rsidRPr="00066794">
        <w:tab/>
      </w:r>
      <w:r w:rsidR="00117ACF" w:rsidRPr="00066794">
        <w:t>(3)</w:t>
      </w:r>
      <w:r w:rsidRPr="00066794">
        <w:tab/>
        <w:t xml:space="preserve">Without limiting </w:t>
      </w:r>
      <w:r w:rsidR="002023AA">
        <w:t>subsection (</w:t>
      </w:r>
      <w:r w:rsidR="001A047D" w:rsidRPr="00066794">
        <w:t>2)</w:t>
      </w:r>
      <w:r w:rsidRPr="00066794">
        <w:t>, in carrying out the review, the Minister must consult with and have regard to the views of the Chief Commissioner</w:t>
      </w:r>
      <w:r w:rsidR="00491837" w:rsidRPr="00491837">
        <w:t xml:space="preserve"> </w:t>
      </w:r>
      <w:r w:rsidR="00491837">
        <w:t>of the WAIRC</w:t>
      </w:r>
      <w:r w:rsidRPr="00066794">
        <w:t>, the chief executive officer and any union that has prison officers as some or all of its members.</w:t>
      </w:r>
    </w:p>
    <w:p w:rsidR="00D25781" w:rsidRPr="00066794" w:rsidRDefault="00D25781" w:rsidP="00D25781">
      <w:pPr>
        <w:pStyle w:val="zSubsection"/>
      </w:pPr>
      <w:r w:rsidRPr="00066794">
        <w:tab/>
      </w:r>
      <w:r w:rsidR="00117ACF" w:rsidRPr="00066794">
        <w:t>(4)</w:t>
      </w:r>
      <w:r w:rsidRPr="00066794">
        <w:tab/>
        <w:t>The Minister must prepare a report based on the review and, as soon as is practicable after the report is prepared (and in any event not more than 3</w:t>
      </w:r>
      <w:r w:rsidR="001B0527" w:rsidRPr="00066794">
        <w:t>0 months</w:t>
      </w:r>
      <w:r w:rsidRPr="00066794">
        <w:t xml:space="preserve"> after the commencement day), cause </w:t>
      </w:r>
      <w:r w:rsidR="00E22142" w:rsidRPr="00066794">
        <w:t xml:space="preserve">a copy of </w:t>
      </w:r>
      <w:r w:rsidRPr="00066794">
        <w:t>it to be laid before each House of Parliament.</w:t>
      </w:r>
    </w:p>
    <w:p w:rsidR="00D25781" w:rsidRPr="00066794" w:rsidRDefault="00D25781" w:rsidP="00D25781">
      <w:pPr>
        <w:pStyle w:val="BlankClose"/>
      </w:pPr>
    </w:p>
    <w:p w:rsidR="00F44B24" w:rsidRPr="00066794" w:rsidRDefault="0097094D" w:rsidP="00F44B24">
      <w:pPr>
        <w:pStyle w:val="Heading5"/>
      </w:pPr>
      <w:bookmarkStart w:id="54" w:name="_Toc405377503"/>
      <w:r>
        <w:rPr>
          <w:rStyle w:val="CharSectno"/>
        </w:rPr>
        <w:t>8</w:t>
      </w:r>
      <w:r w:rsidR="00F44B24" w:rsidRPr="00066794">
        <w:t>.</w:t>
      </w:r>
      <w:r w:rsidR="00F44B24" w:rsidRPr="00066794">
        <w:tab/>
      </w:r>
      <w:r w:rsidR="001B0527" w:rsidRPr="00066794">
        <w:t>Section 1</w:t>
      </w:r>
      <w:r w:rsidR="00F44B24" w:rsidRPr="00066794">
        <w:t>10 amended</w:t>
      </w:r>
      <w:bookmarkEnd w:id="54"/>
    </w:p>
    <w:p w:rsidR="00F44B24" w:rsidRPr="00066794" w:rsidRDefault="00F44B24" w:rsidP="00F44B24">
      <w:pPr>
        <w:pStyle w:val="Subsection"/>
      </w:pPr>
      <w:r w:rsidRPr="00066794">
        <w:tab/>
      </w:r>
      <w:r w:rsidRPr="00066794">
        <w:tab/>
        <w:t xml:space="preserve">In </w:t>
      </w:r>
      <w:r w:rsidR="001B0527" w:rsidRPr="00066794">
        <w:t>section 1</w:t>
      </w:r>
      <w:r w:rsidRPr="00066794">
        <w:t>10(1):</w:t>
      </w:r>
    </w:p>
    <w:p w:rsidR="00F44B24" w:rsidRPr="00066794" w:rsidRDefault="00F44B24" w:rsidP="00F44B24">
      <w:pPr>
        <w:pStyle w:val="Indenta"/>
      </w:pPr>
      <w:r w:rsidRPr="00066794">
        <w:tab/>
      </w:r>
      <w:r w:rsidR="0097094D">
        <w:t>(a)</w:t>
      </w:r>
      <w:r w:rsidRPr="00066794">
        <w:tab/>
      </w:r>
      <w:r w:rsidR="00E53713" w:rsidRPr="00066794">
        <w:t>in</w:t>
      </w:r>
      <w:r w:rsidR="00DF1381" w:rsidRPr="00066794">
        <w:t xml:space="preserve"> </w:t>
      </w:r>
      <w:r w:rsidR="002023AA">
        <w:t>paragraph (</w:t>
      </w:r>
      <w:r w:rsidR="00DF1381" w:rsidRPr="00066794">
        <w:t>w)</w:t>
      </w:r>
      <w:r w:rsidRPr="00066794">
        <w:t xml:space="preserve"> </w:t>
      </w:r>
      <w:r w:rsidR="00E53713" w:rsidRPr="00066794">
        <w:t xml:space="preserve">delete “termination arising from or connected with disciplinary matters; and” </w:t>
      </w:r>
      <w:r w:rsidRPr="00066794">
        <w:t>and insert:</w:t>
      </w:r>
    </w:p>
    <w:p w:rsidR="00E53713" w:rsidRPr="00066794" w:rsidRDefault="00E53713" w:rsidP="00E53713">
      <w:pPr>
        <w:pStyle w:val="BlankOpen"/>
      </w:pPr>
    </w:p>
    <w:p w:rsidR="00E53713" w:rsidRPr="00066794" w:rsidRDefault="00E53713" w:rsidP="00F44B24">
      <w:pPr>
        <w:pStyle w:val="Indenta"/>
      </w:pPr>
      <w:r w:rsidRPr="00066794">
        <w:tab/>
      </w:r>
      <w:r w:rsidRPr="00066794">
        <w:tab/>
        <w:t>removal of prison officers under Part X.</w:t>
      </w:r>
    </w:p>
    <w:p w:rsidR="00E53713" w:rsidRPr="00066794" w:rsidRDefault="00E53713" w:rsidP="00E53713">
      <w:pPr>
        <w:pStyle w:val="BlankClose"/>
      </w:pPr>
    </w:p>
    <w:p w:rsidR="00F44B24" w:rsidRPr="00066794" w:rsidRDefault="00F44B24" w:rsidP="00F44B24">
      <w:pPr>
        <w:pStyle w:val="Indenta"/>
      </w:pPr>
      <w:r w:rsidRPr="00066794">
        <w:tab/>
      </w:r>
      <w:r w:rsidR="0097094D">
        <w:t>(b)</w:t>
      </w:r>
      <w:r w:rsidRPr="00066794">
        <w:tab/>
        <w:t xml:space="preserve">delete </w:t>
      </w:r>
      <w:r w:rsidR="002023AA">
        <w:t>paragraph (</w:t>
      </w:r>
      <w:r w:rsidRPr="00066794">
        <w:t>x).</w:t>
      </w:r>
    </w:p>
    <w:p w:rsidR="00D25781" w:rsidRPr="00066794" w:rsidRDefault="0097094D" w:rsidP="00D25781">
      <w:pPr>
        <w:pStyle w:val="Heading5"/>
      </w:pPr>
      <w:bookmarkStart w:id="55" w:name="_Toc405377504"/>
      <w:r>
        <w:rPr>
          <w:rStyle w:val="CharSectno"/>
        </w:rPr>
        <w:t>9</w:t>
      </w:r>
      <w:r w:rsidR="00D25781" w:rsidRPr="00066794">
        <w:t>.</w:t>
      </w:r>
      <w:r w:rsidR="00D25781" w:rsidRPr="00066794">
        <w:tab/>
        <w:t>Part XII inserted</w:t>
      </w:r>
      <w:bookmarkEnd w:id="55"/>
    </w:p>
    <w:p w:rsidR="00D25781" w:rsidRPr="00066794" w:rsidRDefault="00D25781" w:rsidP="00D25781">
      <w:pPr>
        <w:pStyle w:val="Subsection"/>
      </w:pPr>
      <w:r w:rsidRPr="00066794">
        <w:tab/>
      </w:r>
      <w:r w:rsidRPr="00066794">
        <w:tab/>
        <w:t xml:space="preserve">After </w:t>
      </w:r>
      <w:r w:rsidR="001B0527" w:rsidRPr="00066794">
        <w:t>section 1</w:t>
      </w:r>
      <w:r w:rsidRPr="00066794">
        <w:t>17 insert:</w:t>
      </w:r>
    </w:p>
    <w:p w:rsidR="00D25781" w:rsidRPr="00066794" w:rsidRDefault="00D25781" w:rsidP="00D25781">
      <w:pPr>
        <w:pStyle w:val="BlankOpen"/>
      </w:pPr>
    </w:p>
    <w:p w:rsidR="00D25781" w:rsidRPr="0074703F" w:rsidRDefault="00D25781" w:rsidP="00D25781">
      <w:pPr>
        <w:pStyle w:val="zHeading2"/>
        <w:rPr>
          <w:b w:val="0"/>
        </w:rPr>
      </w:pPr>
      <w:bookmarkStart w:id="56" w:name="_Toc405377413"/>
      <w:bookmarkStart w:id="57" w:name="_Toc405377505"/>
      <w:r w:rsidRPr="00066794">
        <w:t>Part XII</w:t>
      </w:r>
      <w:r w:rsidRPr="00066794">
        <w:rPr>
          <w:b w:val="0"/>
        </w:rPr>
        <w:t> </w:t>
      </w:r>
      <w:r w:rsidRPr="00066794">
        <w:t>—</w:t>
      </w:r>
      <w:r w:rsidRPr="00066794">
        <w:rPr>
          <w:b w:val="0"/>
        </w:rPr>
        <w:t> </w:t>
      </w:r>
      <w:r w:rsidRPr="00066794">
        <w:t xml:space="preserve">Savings and transitional provisions for </w:t>
      </w:r>
      <w:r w:rsidR="005607F6">
        <w:rPr>
          <w:i/>
        </w:rPr>
        <w:t>Custodial Legislation (Officers Discipline) Amendment Act 2014</w:t>
      </w:r>
      <w:bookmarkEnd w:id="56"/>
      <w:bookmarkEnd w:id="57"/>
    </w:p>
    <w:p w:rsidR="00D25781" w:rsidRPr="00066794" w:rsidRDefault="00D25781" w:rsidP="00D25781">
      <w:pPr>
        <w:pStyle w:val="zHeading5"/>
      </w:pPr>
      <w:bookmarkStart w:id="58" w:name="_Toc405377506"/>
      <w:r w:rsidRPr="00066794">
        <w:t>118.</w:t>
      </w:r>
      <w:r w:rsidRPr="00066794">
        <w:tab/>
        <w:t>Purpose</w:t>
      </w:r>
      <w:bookmarkEnd w:id="58"/>
    </w:p>
    <w:p w:rsidR="00D25781" w:rsidRPr="00066794" w:rsidRDefault="00D25781" w:rsidP="00D25781">
      <w:pPr>
        <w:pStyle w:val="zSubsection"/>
      </w:pPr>
      <w:r w:rsidRPr="00066794">
        <w:tab/>
      </w:r>
      <w:r w:rsidRPr="00066794">
        <w:tab/>
        <w:t>The purpose</w:t>
      </w:r>
      <w:r w:rsidRPr="002023AA">
        <w:t xml:space="preserve"> of this Part</w:t>
      </w:r>
      <w:r w:rsidRPr="00066794">
        <w:t xml:space="preserve"> is to enact savings and transitional provisions in relation to the </w:t>
      </w:r>
      <w:r w:rsidR="005607F6">
        <w:rPr>
          <w:i/>
          <w:snapToGrid w:val="0"/>
        </w:rPr>
        <w:t>Custodial Legislation (Officers Discipline) Amendment Act 2014</w:t>
      </w:r>
      <w:r w:rsidRPr="00066794">
        <w:t xml:space="preserve"> Part </w:t>
      </w:r>
      <w:r w:rsidR="00CF4237">
        <w:t>2</w:t>
      </w:r>
      <w:r w:rsidRPr="00066794">
        <w:t>.</w:t>
      </w:r>
    </w:p>
    <w:p w:rsidR="00D25781" w:rsidRPr="00066794" w:rsidRDefault="00D25781" w:rsidP="00D25781">
      <w:pPr>
        <w:pStyle w:val="zHeading5"/>
      </w:pPr>
      <w:bookmarkStart w:id="59" w:name="_Toc405377507"/>
      <w:r w:rsidRPr="00066794">
        <w:t>119.</w:t>
      </w:r>
      <w:r w:rsidRPr="00066794">
        <w:tab/>
        <w:t>Disciplinary offences before commencement day</w:t>
      </w:r>
      <w:bookmarkEnd w:id="59"/>
    </w:p>
    <w:p w:rsidR="00D25781" w:rsidRPr="00066794" w:rsidRDefault="00D25781" w:rsidP="00D25781">
      <w:pPr>
        <w:pStyle w:val="zSubsection"/>
      </w:pPr>
      <w:r w:rsidRPr="00066794">
        <w:tab/>
        <w:t>(1)</w:t>
      </w:r>
      <w:r w:rsidRPr="00066794">
        <w:tab/>
        <w:t xml:space="preserve">In this section — </w:t>
      </w:r>
    </w:p>
    <w:p w:rsidR="00D25781" w:rsidRPr="00066794" w:rsidRDefault="00D25781" w:rsidP="00D25781">
      <w:pPr>
        <w:pStyle w:val="zDefstart"/>
      </w:pPr>
      <w:r w:rsidRPr="00066794">
        <w:tab/>
      </w:r>
      <w:r w:rsidRPr="00066794">
        <w:rPr>
          <w:rStyle w:val="CharDefText"/>
        </w:rPr>
        <w:t>commencement day</w:t>
      </w:r>
      <w:r w:rsidRPr="00066794">
        <w:t xml:space="preserve"> means the day on which the </w:t>
      </w:r>
      <w:r w:rsidR="005607F6">
        <w:rPr>
          <w:i/>
        </w:rPr>
        <w:t>Custodial Legislation (Officers Discipline) Amendment Act 2014</w:t>
      </w:r>
      <w:r w:rsidRPr="00066794">
        <w:t xml:space="preserve"> Part</w:t>
      </w:r>
      <w:r w:rsidR="001B0527" w:rsidRPr="00066794">
        <w:t> </w:t>
      </w:r>
      <w:r w:rsidR="00CF4237">
        <w:t>2</w:t>
      </w:r>
      <w:r w:rsidR="000100EF" w:rsidRPr="00066794">
        <w:t xml:space="preserve"> comes into operation;</w:t>
      </w:r>
    </w:p>
    <w:p w:rsidR="00D25781" w:rsidRPr="00066794" w:rsidRDefault="00D25781" w:rsidP="00D25781">
      <w:pPr>
        <w:pStyle w:val="zDefstart"/>
      </w:pPr>
      <w:r w:rsidRPr="00066794">
        <w:tab/>
      </w:r>
      <w:r w:rsidRPr="00066794">
        <w:rPr>
          <w:rStyle w:val="CharDefText"/>
        </w:rPr>
        <w:t>former disciplinary provisions</w:t>
      </w:r>
      <w:r w:rsidRPr="00066794">
        <w:t xml:space="preserve"> means Part X as it was</w:t>
      </w:r>
      <w:r w:rsidR="00E22142" w:rsidRPr="00066794">
        <w:t xml:space="preserve"> in force</w:t>
      </w:r>
      <w:r w:rsidRPr="00066794">
        <w:t xml:space="preserve"> immediately before the commencement day;</w:t>
      </w:r>
    </w:p>
    <w:p w:rsidR="00D25781" w:rsidRPr="00066794" w:rsidRDefault="00D25781" w:rsidP="00A81F92">
      <w:pPr>
        <w:pStyle w:val="zDefstart"/>
        <w:keepNext/>
      </w:pPr>
      <w:r w:rsidRPr="00066794">
        <w:tab/>
      </w:r>
      <w:r w:rsidRPr="00066794">
        <w:rPr>
          <w:rStyle w:val="CharDefText"/>
        </w:rPr>
        <w:t>misconduct</w:t>
      </w:r>
      <w:r w:rsidRPr="00066794">
        <w:t xml:space="preserve">, by a prison officer, means conduct by the prison officer that is or is reasonably suspected to be — </w:t>
      </w:r>
    </w:p>
    <w:p w:rsidR="00D25781" w:rsidRPr="00066794" w:rsidRDefault="00D25781" w:rsidP="00D25781">
      <w:pPr>
        <w:pStyle w:val="zDefpara"/>
      </w:pPr>
      <w:r w:rsidRPr="00066794">
        <w:tab/>
        <w:t>(a)</w:t>
      </w:r>
      <w:r w:rsidRPr="00066794">
        <w:tab/>
        <w:t xml:space="preserve">substandard performance or a breach of discipline, as those terms are defined in the </w:t>
      </w:r>
      <w:r w:rsidRPr="00066794">
        <w:rPr>
          <w:i/>
        </w:rPr>
        <w:t xml:space="preserve">Public Sector Management </w:t>
      </w:r>
      <w:r w:rsidR="001B0527" w:rsidRPr="00066794">
        <w:rPr>
          <w:i/>
        </w:rPr>
        <w:t>Act 1</w:t>
      </w:r>
      <w:r w:rsidRPr="00066794">
        <w:rPr>
          <w:i/>
        </w:rPr>
        <w:t>994</w:t>
      </w:r>
      <w:r w:rsidRPr="00066794">
        <w:t>; or</w:t>
      </w:r>
    </w:p>
    <w:p w:rsidR="00D25781" w:rsidRPr="00066794" w:rsidRDefault="00D25781" w:rsidP="00D25781">
      <w:pPr>
        <w:pStyle w:val="zDefpara"/>
      </w:pPr>
      <w:r w:rsidRPr="00066794">
        <w:tab/>
        <w:t>(b)</w:t>
      </w:r>
      <w:r w:rsidRPr="00066794">
        <w:tab/>
        <w:t xml:space="preserve">conduct that may result in the chief executive officer taking removal action, as defined in </w:t>
      </w:r>
      <w:r w:rsidR="001B0527" w:rsidRPr="00066794">
        <w:t>section 9</w:t>
      </w:r>
      <w:r w:rsidR="001A047D" w:rsidRPr="00066794">
        <w:t>9</w:t>
      </w:r>
      <w:r w:rsidRPr="00066794">
        <w:t>, in relation to the prison officer;</w:t>
      </w:r>
    </w:p>
    <w:p w:rsidR="00D25781" w:rsidRPr="00066794" w:rsidRDefault="00D25781" w:rsidP="00D25781">
      <w:pPr>
        <w:pStyle w:val="zDefstart"/>
      </w:pPr>
      <w:r w:rsidRPr="00066794">
        <w:tab/>
      </w:r>
      <w:r w:rsidRPr="00066794">
        <w:rPr>
          <w:rStyle w:val="CharDefText"/>
        </w:rPr>
        <w:t>penalty</w:t>
      </w:r>
      <w:r w:rsidRPr="00066794">
        <w:t>, under Part X, includes removal of a prison officer.</w:t>
      </w:r>
    </w:p>
    <w:p w:rsidR="00D25781" w:rsidRPr="00066794" w:rsidRDefault="00D25781" w:rsidP="00D25781">
      <w:pPr>
        <w:pStyle w:val="zSubsection"/>
      </w:pPr>
      <w:r w:rsidRPr="00066794">
        <w:tab/>
        <w:t>(2)</w:t>
      </w:r>
      <w:r w:rsidRPr="00066794">
        <w:tab/>
        <w:t xml:space="preserve">Proceedings for a disciplinary offence instituted under the former disciplinary provisions that are pending immediately before the commencement day are to be dealt with and determined under those provisions as if the </w:t>
      </w:r>
      <w:r w:rsidR="005607F6">
        <w:rPr>
          <w:i/>
          <w:snapToGrid w:val="0"/>
        </w:rPr>
        <w:t>Custodial Legislation (Officers Discipline) Amendment Act 2014</w:t>
      </w:r>
      <w:r w:rsidRPr="00066794">
        <w:t xml:space="preserve"> Part </w:t>
      </w:r>
      <w:r w:rsidR="00CF4237">
        <w:t>2</w:t>
      </w:r>
      <w:r w:rsidRPr="00066794">
        <w:t xml:space="preserve"> had not come into operation.</w:t>
      </w:r>
    </w:p>
    <w:p w:rsidR="00D25781" w:rsidRPr="00066794" w:rsidRDefault="00D25781" w:rsidP="00D25781">
      <w:pPr>
        <w:pStyle w:val="zSubsection"/>
      </w:pPr>
      <w:r w:rsidRPr="00066794">
        <w:tab/>
        <w:t>(3)</w:t>
      </w:r>
      <w:r w:rsidRPr="00066794">
        <w:tab/>
        <w:t>Part X applies to misconduct committed, or suspected of having been committed, by a prison officer before the commencement day but in relation to which proceedings for a disciplinary offence have not been instituted under the former disciplinary provisions.</w:t>
      </w:r>
    </w:p>
    <w:p w:rsidR="00D25781" w:rsidRPr="00066794" w:rsidRDefault="00D25781" w:rsidP="00D25781">
      <w:pPr>
        <w:pStyle w:val="zSubsection"/>
      </w:pPr>
      <w:r w:rsidRPr="00066794">
        <w:tab/>
        <w:t>(4)</w:t>
      </w:r>
      <w:r w:rsidRPr="00066794">
        <w:tab/>
        <w:t>However</w:t>
      </w:r>
      <w:r w:rsidR="00E22142" w:rsidRPr="00066794">
        <w:t>,</w:t>
      </w:r>
      <w:r w:rsidRPr="00066794">
        <w:t xml:space="preserve">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rsidR="00D25781" w:rsidRPr="00066794" w:rsidRDefault="00D25781" w:rsidP="005626AF">
      <w:pPr>
        <w:pStyle w:val="BlankClose"/>
      </w:pPr>
    </w:p>
    <w:p w:rsidR="00D25781" w:rsidRPr="00066794" w:rsidRDefault="00D25781" w:rsidP="00D25781">
      <w:pPr>
        <w:pStyle w:val="Heading2"/>
      </w:pPr>
      <w:bookmarkStart w:id="60" w:name="_Toc405377416"/>
      <w:bookmarkStart w:id="61" w:name="_Toc405377508"/>
      <w:r w:rsidRPr="00066794">
        <w:rPr>
          <w:rStyle w:val="CharPartNo"/>
        </w:rPr>
        <w:t xml:space="preserve">Part </w:t>
      </w:r>
      <w:r w:rsidR="0097094D">
        <w:rPr>
          <w:rStyle w:val="CharPartNo"/>
        </w:rPr>
        <w:t>3</w:t>
      </w:r>
      <w:r w:rsidRPr="00066794">
        <w:rPr>
          <w:rStyle w:val="CharDivNo"/>
        </w:rPr>
        <w:t> </w:t>
      </w:r>
      <w:r w:rsidRPr="00066794">
        <w:t>—</w:t>
      </w:r>
      <w:r w:rsidRPr="00066794">
        <w:rPr>
          <w:rStyle w:val="CharDivText"/>
        </w:rPr>
        <w:t> </w:t>
      </w:r>
      <w:r w:rsidRPr="00066794">
        <w:rPr>
          <w:rStyle w:val="CharPartText"/>
          <w:i/>
        </w:rPr>
        <w:t xml:space="preserve">Young Offenders </w:t>
      </w:r>
      <w:r w:rsidR="001B0527" w:rsidRPr="00066794">
        <w:rPr>
          <w:rStyle w:val="CharPartText"/>
          <w:i/>
        </w:rPr>
        <w:t>Act 1</w:t>
      </w:r>
      <w:r w:rsidRPr="00066794">
        <w:rPr>
          <w:rStyle w:val="CharPartText"/>
          <w:i/>
        </w:rPr>
        <w:t>994</w:t>
      </w:r>
      <w:r w:rsidRPr="00066794">
        <w:rPr>
          <w:rStyle w:val="CharPartText"/>
        </w:rPr>
        <w:t xml:space="preserve"> amended</w:t>
      </w:r>
      <w:bookmarkEnd w:id="60"/>
      <w:bookmarkEnd w:id="61"/>
    </w:p>
    <w:p w:rsidR="00D25781" w:rsidRPr="00066794" w:rsidRDefault="0097094D" w:rsidP="00D25781">
      <w:pPr>
        <w:pStyle w:val="Heading5"/>
      </w:pPr>
      <w:bookmarkStart w:id="62" w:name="_Toc405377509"/>
      <w:r>
        <w:rPr>
          <w:rStyle w:val="CharSectno"/>
        </w:rPr>
        <w:t>10</w:t>
      </w:r>
      <w:r w:rsidR="00D25781" w:rsidRPr="00066794">
        <w:t>.</w:t>
      </w:r>
      <w:r w:rsidR="00D25781" w:rsidRPr="00066794">
        <w:tab/>
        <w:t>Act amended</w:t>
      </w:r>
      <w:bookmarkEnd w:id="62"/>
    </w:p>
    <w:p w:rsidR="00D25781" w:rsidRPr="00066794" w:rsidRDefault="00D25781" w:rsidP="00D25781">
      <w:pPr>
        <w:pStyle w:val="Subsection"/>
      </w:pPr>
      <w:r w:rsidRPr="00066794">
        <w:tab/>
      </w:r>
      <w:r w:rsidRPr="00066794">
        <w:tab/>
        <w:t xml:space="preserve">This Part amends the </w:t>
      </w:r>
      <w:r w:rsidRPr="00066794">
        <w:rPr>
          <w:i/>
          <w:iCs/>
        </w:rPr>
        <w:t>Young Offenders Act 1994</w:t>
      </w:r>
      <w:r w:rsidRPr="00066794">
        <w:t>.</w:t>
      </w:r>
    </w:p>
    <w:p w:rsidR="00D25781" w:rsidRPr="00066794" w:rsidRDefault="0097094D" w:rsidP="00D25781">
      <w:pPr>
        <w:pStyle w:val="Heading5"/>
      </w:pPr>
      <w:bookmarkStart w:id="63" w:name="_Toc405377510"/>
      <w:r>
        <w:rPr>
          <w:rStyle w:val="CharSectno"/>
        </w:rPr>
        <w:t>11</w:t>
      </w:r>
      <w:r w:rsidR="00D25781" w:rsidRPr="00066794">
        <w:t>.</w:t>
      </w:r>
      <w:r w:rsidR="00D25781" w:rsidRPr="00066794">
        <w:tab/>
        <w:t>Section 3 amended</w:t>
      </w:r>
      <w:bookmarkEnd w:id="63"/>
    </w:p>
    <w:p w:rsidR="00D25781" w:rsidRPr="00066794" w:rsidRDefault="00D25781" w:rsidP="00D25781">
      <w:pPr>
        <w:pStyle w:val="Subsection"/>
      </w:pPr>
      <w:r w:rsidRPr="00066794">
        <w:tab/>
      </w:r>
      <w:r w:rsidRPr="00066794">
        <w:tab/>
        <w:t>In section 3 insert in alphabetical order:</w:t>
      </w:r>
    </w:p>
    <w:p w:rsidR="00D25781" w:rsidRPr="00066794" w:rsidRDefault="00D25781" w:rsidP="00D25781">
      <w:pPr>
        <w:pStyle w:val="BlankOpen"/>
      </w:pPr>
    </w:p>
    <w:p w:rsidR="00D25781" w:rsidRPr="00066794" w:rsidRDefault="00D25781" w:rsidP="00D25781">
      <w:pPr>
        <w:pStyle w:val="zDefstart"/>
      </w:pPr>
      <w:r w:rsidRPr="00066794">
        <w:tab/>
      </w:r>
      <w:r w:rsidRPr="00066794">
        <w:rPr>
          <w:rStyle w:val="CharDefText"/>
        </w:rPr>
        <w:t>custodial officer</w:t>
      </w:r>
      <w:r w:rsidRPr="00066794">
        <w:t xml:space="preserve"> means — </w:t>
      </w:r>
    </w:p>
    <w:p w:rsidR="00D25781" w:rsidRPr="00066794" w:rsidRDefault="00D25781" w:rsidP="00D25781">
      <w:pPr>
        <w:pStyle w:val="zDefpara"/>
      </w:pPr>
      <w:r w:rsidRPr="00066794">
        <w:tab/>
        <w:t>(a)</w:t>
      </w:r>
      <w:r w:rsidRPr="00066794">
        <w:tab/>
        <w:t xml:space="preserve">a superintendent, or other officer with custodial functions, appointed under </w:t>
      </w:r>
      <w:r w:rsidR="001B0527" w:rsidRPr="00066794">
        <w:t>section 1</w:t>
      </w:r>
      <w:r w:rsidRPr="00066794">
        <w:t>1(1); or</w:t>
      </w:r>
    </w:p>
    <w:p w:rsidR="00D25781" w:rsidRPr="00066794" w:rsidRDefault="00D25781" w:rsidP="00D25781">
      <w:pPr>
        <w:pStyle w:val="zDefpara"/>
      </w:pPr>
      <w:r w:rsidRPr="00066794">
        <w:tab/>
        <w:t>(b)</w:t>
      </w:r>
      <w:r w:rsidRPr="00066794">
        <w:tab/>
        <w:t>a person who is appointed under section 11(1a)(a) as a custodial officer;</w:t>
      </w:r>
    </w:p>
    <w:p w:rsidR="00A31815" w:rsidRPr="00066794" w:rsidRDefault="00A31815" w:rsidP="00A31815">
      <w:pPr>
        <w:pStyle w:val="zDefstart"/>
      </w:pPr>
      <w:r w:rsidRPr="00066794">
        <w:tab/>
      </w:r>
      <w:r w:rsidRPr="00066794">
        <w:rPr>
          <w:rStyle w:val="CharDefText"/>
        </w:rPr>
        <w:t>remove</w:t>
      </w:r>
      <w:r w:rsidRPr="00066794">
        <w:t xml:space="preserve">, in relation to an officer or other person appointed under </w:t>
      </w:r>
      <w:r w:rsidR="001B0527" w:rsidRPr="00066794">
        <w:t>section 1</w:t>
      </w:r>
      <w:r w:rsidRPr="00066794">
        <w:t>1(1), means terminate the employment of the officer or person;</w:t>
      </w:r>
    </w:p>
    <w:p w:rsidR="00D25781" w:rsidRPr="00066794" w:rsidRDefault="00D25781" w:rsidP="00D25781">
      <w:pPr>
        <w:pStyle w:val="BlankClose"/>
      </w:pPr>
    </w:p>
    <w:p w:rsidR="001328D1" w:rsidRPr="00066794" w:rsidRDefault="0097094D" w:rsidP="00FD14F2">
      <w:pPr>
        <w:pStyle w:val="Heading5"/>
      </w:pPr>
      <w:bookmarkStart w:id="64" w:name="_Toc405377511"/>
      <w:r>
        <w:rPr>
          <w:rStyle w:val="CharSectno"/>
        </w:rPr>
        <w:t>12</w:t>
      </w:r>
      <w:r w:rsidR="00FD14F2" w:rsidRPr="00066794">
        <w:t>.</w:t>
      </w:r>
      <w:r w:rsidR="00FD14F2" w:rsidRPr="00066794">
        <w:tab/>
      </w:r>
      <w:r w:rsidR="001B0527" w:rsidRPr="00066794">
        <w:t>Part 3</w:t>
      </w:r>
      <w:r w:rsidR="00FD14F2" w:rsidRPr="00066794">
        <w:t xml:space="preserve"> </w:t>
      </w:r>
      <w:r w:rsidR="001B0527" w:rsidRPr="00066794">
        <w:t>Division 1</w:t>
      </w:r>
      <w:r w:rsidR="00FD14F2" w:rsidRPr="00066794">
        <w:t xml:space="preserve"> heading </w:t>
      </w:r>
      <w:r w:rsidR="00490015" w:rsidRPr="00066794">
        <w:t>replaced</w:t>
      </w:r>
      <w:bookmarkEnd w:id="64"/>
    </w:p>
    <w:p w:rsidR="00FD14F2" w:rsidRPr="00066794" w:rsidRDefault="00FD14F2" w:rsidP="00FD14F2">
      <w:pPr>
        <w:pStyle w:val="Subsection"/>
      </w:pPr>
      <w:r w:rsidRPr="00066794">
        <w:tab/>
      </w:r>
      <w:r w:rsidRPr="00066794">
        <w:tab/>
      </w:r>
      <w:r w:rsidR="00490015" w:rsidRPr="00066794">
        <w:t xml:space="preserve">Delete the heading to </w:t>
      </w:r>
      <w:r w:rsidR="00066794">
        <w:t>Part </w:t>
      </w:r>
      <w:r w:rsidR="00066794" w:rsidRPr="00066794">
        <w:t>3</w:t>
      </w:r>
      <w:r w:rsidR="00490015" w:rsidRPr="00066794">
        <w:t xml:space="preserve"> </w:t>
      </w:r>
      <w:r w:rsidR="00066794" w:rsidRPr="00066794">
        <w:t>Division</w:t>
      </w:r>
      <w:r w:rsidR="00066794">
        <w:t> </w:t>
      </w:r>
      <w:r w:rsidR="00066794" w:rsidRPr="00066794">
        <w:t>1</w:t>
      </w:r>
      <w:r w:rsidR="00490015" w:rsidRPr="00066794">
        <w:t xml:space="preserve"> and</w:t>
      </w:r>
      <w:r w:rsidRPr="00066794">
        <w:t xml:space="preserve"> insert:</w:t>
      </w:r>
    </w:p>
    <w:p w:rsidR="00FD14F2" w:rsidRPr="00066794" w:rsidRDefault="00FD14F2" w:rsidP="00FD14F2">
      <w:pPr>
        <w:pStyle w:val="BlankOpen"/>
      </w:pPr>
    </w:p>
    <w:p w:rsidR="00490015" w:rsidRPr="00066794" w:rsidRDefault="00066794" w:rsidP="00490015">
      <w:pPr>
        <w:pStyle w:val="zHeading3"/>
      </w:pPr>
      <w:bookmarkStart w:id="65" w:name="_Toc405377420"/>
      <w:bookmarkStart w:id="66" w:name="_Toc405377512"/>
      <w:r w:rsidRPr="00066794">
        <w:t>Division</w:t>
      </w:r>
      <w:r>
        <w:t> </w:t>
      </w:r>
      <w:r w:rsidRPr="00066794">
        <w:t>1</w:t>
      </w:r>
      <w:r w:rsidR="00490015" w:rsidRPr="00066794">
        <w:t> — Chief executive officer</w:t>
      </w:r>
      <w:bookmarkEnd w:id="65"/>
      <w:bookmarkEnd w:id="66"/>
    </w:p>
    <w:p w:rsidR="00FD14F2" w:rsidRPr="00066794" w:rsidRDefault="00FD14F2" w:rsidP="00FD14F2">
      <w:pPr>
        <w:pStyle w:val="BlankClose"/>
      </w:pPr>
    </w:p>
    <w:p w:rsidR="000C47CF" w:rsidRPr="00066794" w:rsidRDefault="0097094D" w:rsidP="006906A2">
      <w:pPr>
        <w:pStyle w:val="Heading5"/>
      </w:pPr>
      <w:bookmarkStart w:id="67" w:name="_Toc405377513"/>
      <w:r>
        <w:rPr>
          <w:rStyle w:val="CharSectno"/>
        </w:rPr>
        <w:t>13</w:t>
      </w:r>
      <w:r w:rsidR="006906A2" w:rsidRPr="00066794">
        <w:t>.</w:t>
      </w:r>
      <w:r w:rsidR="006906A2" w:rsidRPr="00066794">
        <w:tab/>
      </w:r>
      <w:r w:rsidR="001B0527" w:rsidRPr="00066794">
        <w:t>Part 3</w:t>
      </w:r>
      <w:r w:rsidR="006906A2" w:rsidRPr="00066794">
        <w:t xml:space="preserve"> </w:t>
      </w:r>
      <w:r w:rsidR="001B0527" w:rsidRPr="00066794">
        <w:t>Division 2</w:t>
      </w:r>
      <w:r w:rsidR="006906A2" w:rsidRPr="00066794">
        <w:t xml:space="preserve"> heading inserted</w:t>
      </w:r>
      <w:bookmarkEnd w:id="67"/>
    </w:p>
    <w:p w:rsidR="006906A2" w:rsidRPr="00066794" w:rsidRDefault="006906A2" w:rsidP="006906A2">
      <w:pPr>
        <w:pStyle w:val="Subsection"/>
      </w:pPr>
      <w:r w:rsidRPr="00066794">
        <w:tab/>
      </w:r>
      <w:r w:rsidRPr="00066794">
        <w:tab/>
        <w:t xml:space="preserve">After </w:t>
      </w:r>
      <w:r w:rsidR="001B0527" w:rsidRPr="00066794">
        <w:t>section 1</w:t>
      </w:r>
      <w:r w:rsidRPr="00066794">
        <w:t>0 insert:</w:t>
      </w:r>
    </w:p>
    <w:p w:rsidR="006906A2" w:rsidRPr="00066794" w:rsidRDefault="006906A2" w:rsidP="00A81F92">
      <w:pPr>
        <w:pStyle w:val="BlankOpen"/>
        <w:keepNext w:val="0"/>
      </w:pPr>
    </w:p>
    <w:p w:rsidR="006906A2" w:rsidRPr="00066794" w:rsidRDefault="006906A2" w:rsidP="00A81F92">
      <w:pPr>
        <w:pStyle w:val="zHeading3"/>
        <w:keepNext w:val="0"/>
      </w:pPr>
      <w:bookmarkStart w:id="68" w:name="_Toc405377422"/>
      <w:bookmarkStart w:id="69" w:name="_Toc405377514"/>
      <w:r w:rsidRPr="00066794">
        <w:t>Division 2 — Other officers and employees</w:t>
      </w:r>
      <w:bookmarkEnd w:id="68"/>
      <w:bookmarkEnd w:id="69"/>
    </w:p>
    <w:p w:rsidR="006906A2" w:rsidRPr="00066794" w:rsidRDefault="006906A2" w:rsidP="00A81F92">
      <w:pPr>
        <w:pStyle w:val="BlankClose"/>
      </w:pPr>
    </w:p>
    <w:p w:rsidR="006906A2" w:rsidRPr="00066794" w:rsidRDefault="0097094D" w:rsidP="00A81F92">
      <w:pPr>
        <w:pStyle w:val="Heading5"/>
        <w:spacing w:before="200"/>
      </w:pPr>
      <w:bookmarkStart w:id="70" w:name="_Toc405377515"/>
      <w:r>
        <w:rPr>
          <w:rStyle w:val="CharSectno"/>
        </w:rPr>
        <w:t>14</w:t>
      </w:r>
      <w:r w:rsidR="006906A2" w:rsidRPr="00066794">
        <w:t>.</w:t>
      </w:r>
      <w:r w:rsidR="006906A2" w:rsidRPr="00066794">
        <w:tab/>
      </w:r>
      <w:r w:rsidR="001B0527" w:rsidRPr="00066794">
        <w:t>Section 1</w:t>
      </w:r>
      <w:r w:rsidR="006906A2" w:rsidRPr="00066794">
        <w:t>1 amended</w:t>
      </w:r>
      <w:bookmarkEnd w:id="70"/>
    </w:p>
    <w:p w:rsidR="00A31815" w:rsidRPr="00066794" w:rsidRDefault="006906A2" w:rsidP="00A81F92">
      <w:pPr>
        <w:pStyle w:val="Subsection"/>
        <w:keepNext/>
      </w:pPr>
      <w:r w:rsidRPr="00066794">
        <w:tab/>
      </w:r>
      <w:r w:rsidR="0097094D">
        <w:t>(1)</w:t>
      </w:r>
      <w:r w:rsidRPr="00066794">
        <w:tab/>
        <w:t xml:space="preserve">In </w:t>
      </w:r>
      <w:r w:rsidR="001B0527" w:rsidRPr="00066794">
        <w:t>section 1</w:t>
      </w:r>
      <w:r w:rsidRPr="00066794">
        <w:t>1(1a)</w:t>
      </w:r>
      <w:r w:rsidR="00A31815" w:rsidRPr="00066794">
        <w:t>:</w:t>
      </w:r>
    </w:p>
    <w:p w:rsidR="006906A2" w:rsidRPr="00066794" w:rsidRDefault="00A31815" w:rsidP="00A31815">
      <w:pPr>
        <w:pStyle w:val="Indenta"/>
      </w:pPr>
      <w:r w:rsidRPr="00066794">
        <w:tab/>
      </w:r>
      <w:r w:rsidR="0097094D">
        <w:t>(a)</w:t>
      </w:r>
      <w:r w:rsidRPr="00066794">
        <w:tab/>
        <w:t xml:space="preserve">in </w:t>
      </w:r>
      <w:r w:rsidR="002023AA">
        <w:t>paragraph (</w:t>
      </w:r>
      <w:r w:rsidR="006906A2" w:rsidRPr="00066794">
        <w:t>a) delete “functions (</w:t>
      </w:r>
      <w:r w:rsidR="006906A2" w:rsidRPr="002023AA">
        <w:rPr>
          <w:b/>
          <w:i/>
        </w:rPr>
        <w:t>group workers</w:t>
      </w:r>
      <w:r w:rsidR="006906A2" w:rsidRPr="00066794">
        <w:t>);</w:t>
      </w:r>
      <w:r w:rsidR="006906A2" w:rsidRPr="00066794">
        <w:rPr>
          <w:b/>
        </w:rPr>
        <w:t xml:space="preserve"> </w:t>
      </w:r>
      <w:r w:rsidR="006906A2" w:rsidRPr="00066794">
        <w:t>and” and insert:</w:t>
      </w:r>
    </w:p>
    <w:p w:rsidR="00A31815" w:rsidRPr="00066794" w:rsidRDefault="00A31815" w:rsidP="00A31815">
      <w:pPr>
        <w:pStyle w:val="BlankOpen"/>
      </w:pPr>
    </w:p>
    <w:p w:rsidR="00A31815" w:rsidRPr="00066794" w:rsidRDefault="00A31815" w:rsidP="00A31815">
      <w:pPr>
        <w:pStyle w:val="Indenta"/>
      </w:pPr>
      <w:r w:rsidRPr="00066794">
        <w:tab/>
      </w:r>
      <w:r w:rsidRPr="00066794">
        <w:tab/>
        <w:t>functions; and</w:t>
      </w:r>
    </w:p>
    <w:p w:rsidR="00A31815" w:rsidRPr="00066794" w:rsidRDefault="00A31815" w:rsidP="00A31815">
      <w:pPr>
        <w:pStyle w:val="BlankClose"/>
      </w:pPr>
    </w:p>
    <w:p w:rsidR="00A31815" w:rsidRPr="00066794" w:rsidRDefault="00A31815" w:rsidP="00A31815">
      <w:pPr>
        <w:pStyle w:val="Indenta"/>
      </w:pPr>
      <w:r w:rsidRPr="00066794">
        <w:tab/>
      </w:r>
      <w:r w:rsidR="0097094D">
        <w:t>(b)</w:t>
      </w:r>
      <w:r w:rsidRPr="00066794">
        <w:tab/>
        <w:t xml:space="preserve">delete “terminate the appointment </w:t>
      </w:r>
      <w:r w:rsidRPr="00BD12C2">
        <w:t>o</w:t>
      </w:r>
      <w:r w:rsidRPr="00BD12C2">
        <w:rPr>
          <w:spacing w:val="30"/>
        </w:rPr>
        <w:t>f”</w:t>
      </w:r>
      <w:r w:rsidRPr="00066794">
        <w:t xml:space="preserve"> and insert:</w:t>
      </w:r>
    </w:p>
    <w:p w:rsidR="00A31815" w:rsidRPr="00066794" w:rsidRDefault="00A31815" w:rsidP="00A31815">
      <w:pPr>
        <w:pStyle w:val="BlankOpen"/>
      </w:pPr>
    </w:p>
    <w:p w:rsidR="00A31815" w:rsidRPr="00066794" w:rsidRDefault="00A31815" w:rsidP="00A31815">
      <w:pPr>
        <w:pStyle w:val="Indenta"/>
      </w:pPr>
      <w:r w:rsidRPr="00066794">
        <w:tab/>
      </w:r>
      <w:r w:rsidRPr="00066794">
        <w:tab/>
      </w:r>
      <w:r w:rsidR="00B5507C" w:rsidRPr="00066794">
        <w:t>remove</w:t>
      </w:r>
    </w:p>
    <w:p w:rsidR="00A31815" w:rsidRPr="00066794" w:rsidRDefault="00A31815" w:rsidP="00A31815">
      <w:pPr>
        <w:pStyle w:val="BlankClose"/>
      </w:pPr>
    </w:p>
    <w:p w:rsidR="006906A2" w:rsidRPr="00066794" w:rsidRDefault="006906A2" w:rsidP="00A81F92">
      <w:pPr>
        <w:pStyle w:val="Subsection"/>
        <w:spacing w:before="120"/>
      </w:pPr>
      <w:r w:rsidRPr="00066794">
        <w:tab/>
      </w:r>
      <w:r w:rsidR="0097094D">
        <w:t>(2)</w:t>
      </w:r>
      <w:r w:rsidRPr="00066794">
        <w:tab/>
        <w:t xml:space="preserve">Delete </w:t>
      </w:r>
      <w:r w:rsidR="001B0527" w:rsidRPr="00066794">
        <w:t>section 1</w:t>
      </w:r>
      <w:r w:rsidRPr="00066794">
        <w:t>1(1b)(b) and insert:</w:t>
      </w:r>
    </w:p>
    <w:p w:rsidR="006906A2" w:rsidRPr="00066794" w:rsidRDefault="006906A2" w:rsidP="006906A2">
      <w:pPr>
        <w:pStyle w:val="BlankOpen"/>
      </w:pPr>
    </w:p>
    <w:p w:rsidR="006906A2" w:rsidRPr="00066794" w:rsidRDefault="006906A2" w:rsidP="006906A2">
      <w:pPr>
        <w:pStyle w:val="zIndenta"/>
      </w:pPr>
      <w:r w:rsidRPr="00066794">
        <w:tab/>
        <w:t>(b)</w:t>
      </w:r>
      <w:r w:rsidRPr="00066794">
        <w:tab/>
        <w:t xml:space="preserve">may be subject to — </w:t>
      </w:r>
    </w:p>
    <w:p w:rsidR="006906A2" w:rsidRPr="00066794" w:rsidRDefault="006906A2" w:rsidP="006906A2">
      <w:pPr>
        <w:pStyle w:val="zIndenti"/>
      </w:pPr>
      <w:r w:rsidRPr="00066794">
        <w:tab/>
        <w:t>(i)</w:t>
      </w:r>
      <w:r w:rsidRPr="00066794">
        <w:tab/>
        <w:t xml:space="preserve">disciplinary proceedings provided for in the </w:t>
      </w:r>
      <w:r w:rsidRPr="002023AA">
        <w:t>regulation</w:t>
      </w:r>
      <w:r w:rsidRPr="00066794">
        <w:t>s; or</w:t>
      </w:r>
    </w:p>
    <w:p w:rsidR="006906A2" w:rsidRPr="00066794" w:rsidRDefault="006906A2" w:rsidP="006906A2">
      <w:pPr>
        <w:pStyle w:val="zIndenti"/>
      </w:pPr>
      <w:r w:rsidRPr="00066794">
        <w:tab/>
        <w:t>(ii)</w:t>
      </w:r>
      <w:r w:rsidRPr="00066794">
        <w:tab/>
        <w:t xml:space="preserve">if </w:t>
      </w:r>
      <w:r w:rsidRPr="002023AA">
        <w:t>regula</w:t>
      </w:r>
      <w:r w:rsidR="00F44B24" w:rsidRPr="002023AA">
        <w:t>tion</w:t>
      </w:r>
      <w:r w:rsidR="00F44B24" w:rsidRPr="00066794">
        <w:t xml:space="preserve">s are made under </w:t>
      </w:r>
      <w:r w:rsidR="002023AA">
        <w:t>subsection (</w:t>
      </w:r>
      <w:r w:rsidRPr="00066794">
        <w:t>1</w:t>
      </w:r>
      <w:r w:rsidR="00F44B24" w:rsidRPr="00066794">
        <w:t>C</w:t>
      </w:r>
      <w:r w:rsidRPr="00066794">
        <w:t xml:space="preserve">) — disciplinary proceedings under the </w:t>
      </w:r>
      <w:r w:rsidRPr="00066794">
        <w:rPr>
          <w:i/>
        </w:rPr>
        <w:t xml:space="preserve">Public Sector Management </w:t>
      </w:r>
      <w:r w:rsidR="001B0527" w:rsidRPr="00066794">
        <w:rPr>
          <w:i/>
        </w:rPr>
        <w:t>Act 1</w:t>
      </w:r>
      <w:r w:rsidRPr="00066794">
        <w:rPr>
          <w:i/>
        </w:rPr>
        <w:t>994</w:t>
      </w:r>
      <w:r w:rsidRPr="00066794">
        <w:t xml:space="preserve"> </w:t>
      </w:r>
      <w:r w:rsidR="001B0527" w:rsidRPr="00066794">
        <w:t>Part 5</w:t>
      </w:r>
      <w:r w:rsidRPr="00066794">
        <w:t>.</w:t>
      </w:r>
    </w:p>
    <w:p w:rsidR="006906A2" w:rsidRPr="00066794" w:rsidRDefault="006906A2" w:rsidP="006906A2">
      <w:pPr>
        <w:pStyle w:val="BlankClose"/>
      </w:pPr>
    </w:p>
    <w:p w:rsidR="006906A2" w:rsidRPr="00066794" w:rsidRDefault="006906A2" w:rsidP="00A81F92">
      <w:pPr>
        <w:pStyle w:val="Subsection"/>
        <w:spacing w:before="120"/>
      </w:pPr>
      <w:r w:rsidRPr="00066794">
        <w:tab/>
      </w:r>
      <w:r w:rsidR="0097094D">
        <w:t>(3)</w:t>
      </w:r>
      <w:r w:rsidRPr="00066794">
        <w:tab/>
        <w:t xml:space="preserve">After </w:t>
      </w:r>
      <w:r w:rsidR="001B0527" w:rsidRPr="00066794">
        <w:t>section 1</w:t>
      </w:r>
      <w:r w:rsidRPr="00066794">
        <w:t>1(1b) insert:</w:t>
      </w:r>
    </w:p>
    <w:p w:rsidR="006906A2" w:rsidRPr="00066794" w:rsidRDefault="006906A2" w:rsidP="006906A2">
      <w:pPr>
        <w:pStyle w:val="BlankOpen"/>
      </w:pPr>
    </w:p>
    <w:p w:rsidR="006906A2" w:rsidRPr="00066794" w:rsidRDefault="006906A2" w:rsidP="00A81F92">
      <w:pPr>
        <w:pStyle w:val="zSubsection"/>
        <w:spacing w:before="120"/>
      </w:pPr>
      <w:r w:rsidRPr="00066794">
        <w:tab/>
        <w:t>(1</w:t>
      </w:r>
      <w:r w:rsidR="00F44B24" w:rsidRPr="00066794">
        <w:t>C</w:t>
      </w:r>
      <w:r w:rsidRPr="00066794">
        <w:t>)</w:t>
      </w:r>
      <w:r w:rsidRPr="00066794">
        <w:tab/>
        <w:t xml:space="preserve">The </w:t>
      </w:r>
      <w:r w:rsidRPr="002023AA">
        <w:t>regulation</w:t>
      </w:r>
      <w:r w:rsidRPr="00066794">
        <w:t xml:space="preserve">s may prescribe custodial officers for the purposes of the </w:t>
      </w:r>
      <w:r w:rsidRPr="00066794">
        <w:rPr>
          <w:i/>
        </w:rPr>
        <w:t xml:space="preserve">Public Sector Management </w:t>
      </w:r>
      <w:r w:rsidR="001B0527" w:rsidRPr="00066794">
        <w:rPr>
          <w:i/>
        </w:rPr>
        <w:t>Act 1</w:t>
      </w:r>
      <w:r w:rsidRPr="00066794">
        <w:rPr>
          <w:i/>
        </w:rPr>
        <w:t>994</w:t>
      </w:r>
      <w:r w:rsidRPr="00066794">
        <w:t xml:space="preserve"> section 76(1)(b).</w:t>
      </w:r>
    </w:p>
    <w:p w:rsidR="006906A2" w:rsidRPr="00066794" w:rsidRDefault="006906A2" w:rsidP="006906A2">
      <w:pPr>
        <w:pStyle w:val="BlankClose"/>
      </w:pPr>
    </w:p>
    <w:p w:rsidR="006906A2" w:rsidRPr="00066794" w:rsidRDefault="0097094D" w:rsidP="00A81F92">
      <w:pPr>
        <w:pStyle w:val="Heading5"/>
        <w:spacing w:before="200"/>
      </w:pPr>
      <w:bookmarkStart w:id="71" w:name="_Toc405377516"/>
      <w:r>
        <w:rPr>
          <w:rStyle w:val="CharSectno"/>
        </w:rPr>
        <w:t>15</w:t>
      </w:r>
      <w:r w:rsidR="00B07A36" w:rsidRPr="00066794">
        <w:t>.</w:t>
      </w:r>
      <w:r w:rsidR="00B07A36" w:rsidRPr="00066794">
        <w:tab/>
      </w:r>
      <w:r w:rsidR="001B0527" w:rsidRPr="00066794">
        <w:t>Section 1</w:t>
      </w:r>
      <w:r w:rsidR="00B07A36" w:rsidRPr="00066794">
        <w:t>1B amended</w:t>
      </w:r>
      <w:bookmarkEnd w:id="71"/>
    </w:p>
    <w:p w:rsidR="00B07A36" w:rsidRPr="00066794" w:rsidRDefault="00B07A36" w:rsidP="00A81F92">
      <w:pPr>
        <w:pStyle w:val="Subsection"/>
        <w:spacing w:before="120"/>
      </w:pPr>
      <w:r w:rsidRPr="00066794">
        <w:tab/>
      </w:r>
      <w:r w:rsidRPr="00066794">
        <w:tab/>
        <w:t xml:space="preserve">In </w:t>
      </w:r>
      <w:r w:rsidR="001B0527" w:rsidRPr="00066794">
        <w:t>section 1</w:t>
      </w:r>
      <w:r w:rsidRPr="00066794">
        <w:t>1B delete “person who is appointed under section 11(1) or (1a) as a”.</w:t>
      </w:r>
    </w:p>
    <w:p w:rsidR="00B2618C" w:rsidRPr="00066794" w:rsidRDefault="00B2618C" w:rsidP="00A81F92">
      <w:pPr>
        <w:pStyle w:val="NotesPerm"/>
        <w:tabs>
          <w:tab w:val="clear" w:pos="879"/>
          <w:tab w:val="left" w:pos="851"/>
        </w:tabs>
        <w:spacing w:before="120"/>
        <w:ind w:left="1418" w:hanging="1418"/>
      </w:pPr>
      <w:r w:rsidRPr="00066794">
        <w:tab/>
        <w:t>Note:</w:t>
      </w:r>
      <w:r w:rsidRPr="00066794">
        <w:tab/>
        <w:t xml:space="preserve">The heading to amended </w:t>
      </w:r>
      <w:r w:rsidR="001B0527" w:rsidRPr="00066794">
        <w:t>section 1</w:t>
      </w:r>
      <w:r w:rsidRPr="00066794">
        <w:t>1B is to read:</w:t>
      </w:r>
    </w:p>
    <w:p w:rsidR="00B2618C" w:rsidRPr="00066794" w:rsidRDefault="00B2618C">
      <w:pPr>
        <w:pStyle w:val="NotesPerm"/>
        <w:tabs>
          <w:tab w:val="clear" w:pos="879"/>
          <w:tab w:val="left" w:pos="851"/>
        </w:tabs>
        <w:ind w:left="1418" w:hanging="1418"/>
      </w:pPr>
      <w:r w:rsidRPr="00066794">
        <w:tab/>
      </w:r>
      <w:r w:rsidRPr="00066794">
        <w:tab/>
      </w:r>
      <w:r w:rsidRPr="00066794">
        <w:rPr>
          <w:b/>
        </w:rPr>
        <w:t>Powers and duties of custodial officers</w:t>
      </w:r>
    </w:p>
    <w:p w:rsidR="00D76EA6" w:rsidRPr="00066794" w:rsidRDefault="0097094D" w:rsidP="00D76EA6">
      <w:pPr>
        <w:pStyle w:val="Heading5"/>
      </w:pPr>
      <w:bookmarkStart w:id="72" w:name="_Toc405377517"/>
      <w:r>
        <w:rPr>
          <w:rStyle w:val="CharSectno"/>
        </w:rPr>
        <w:t>16</w:t>
      </w:r>
      <w:r w:rsidR="00D76EA6" w:rsidRPr="00066794">
        <w:t>.</w:t>
      </w:r>
      <w:r w:rsidR="00D76EA6" w:rsidRPr="00066794">
        <w:tab/>
      </w:r>
      <w:r w:rsidR="001B0527" w:rsidRPr="00066794">
        <w:t>Part 3</w:t>
      </w:r>
      <w:r w:rsidR="00D76EA6" w:rsidRPr="00066794">
        <w:t xml:space="preserve"> </w:t>
      </w:r>
      <w:r w:rsidR="001B0527" w:rsidRPr="00066794">
        <w:t>Division 3</w:t>
      </w:r>
      <w:r w:rsidR="00D76EA6" w:rsidRPr="00066794">
        <w:t xml:space="preserve"> inserted</w:t>
      </w:r>
      <w:bookmarkEnd w:id="72"/>
    </w:p>
    <w:p w:rsidR="00D76EA6" w:rsidRPr="00066794" w:rsidRDefault="00D76EA6" w:rsidP="00D76EA6">
      <w:pPr>
        <w:pStyle w:val="Subsection"/>
      </w:pPr>
      <w:r w:rsidRPr="00066794">
        <w:tab/>
      </w:r>
      <w:r w:rsidRPr="00066794">
        <w:tab/>
        <w:t xml:space="preserve">After </w:t>
      </w:r>
      <w:r w:rsidR="001B0527" w:rsidRPr="00066794">
        <w:t>section 1</w:t>
      </w:r>
      <w:r w:rsidRPr="00066794">
        <w:t>1B insert:</w:t>
      </w:r>
    </w:p>
    <w:p w:rsidR="00D76EA6" w:rsidRPr="00066794" w:rsidRDefault="00D76EA6" w:rsidP="00D76EA6">
      <w:pPr>
        <w:pStyle w:val="BlankOpen"/>
      </w:pPr>
    </w:p>
    <w:p w:rsidR="00D76EA6" w:rsidRPr="00066794" w:rsidRDefault="00D76EA6" w:rsidP="00D76EA6">
      <w:pPr>
        <w:pStyle w:val="zHeading3"/>
      </w:pPr>
      <w:bookmarkStart w:id="73" w:name="_Toc405377426"/>
      <w:bookmarkStart w:id="74" w:name="_Toc405377518"/>
      <w:r w:rsidRPr="00066794">
        <w:t>Division 3 — Removal of custodial officers</w:t>
      </w:r>
      <w:r w:rsidR="00F109C0" w:rsidRPr="00066794">
        <w:t xml:space="preserve"> due to loss of confidence</w:t>
      </w:r>
      <w:bookmarkEnd w:id="73"/>
      <w:bookmarkEnd w:id="74"/>
    </w:p>
    <w:p w:rsidR="00D76EA6" w:rsidRPr="00066794" w:rsidRDefault="001B0527" w:rsidP="00D76EA6">
      <w:pPr>
        <w:pStyle w:val="zHeading4"/>
      </w:pPr>
      <w:bookmarkStart w:id="75" w:name="_Toc405377427"/>
      <w:bookmarkStart w:id="76" w:name="_Toc405377519"/>
      <w:r w:rsidRPr="00066794">
        <w:t>Subdivision 1</w:t>
      </w:r>
      <w:r w:rsidR="00D76EA6" w:rsidRPr="00066794">
        <w:t> — Preliminary</w:t>
      </w:r>
      <w:bookmarkEnd w:id="75"/>
      <w:bookmarkEnd w:id="76"/>
    </w:p>
    <w:p w:rsidR="00D76EA6" w:rsidRPr="00066794" w:rsidRDefault="00D76EA6" w:rsidP="00D76EA6">
      <w:pPr>
        <w:pStyle w:val="zHeading5"/>
      </w:pPr>
      <w:bookmarkStart w:id="77" w:name="_Toc405377520"/>
      <w:r w:rsidRPr="00066794">
        <w:t>11CA.</w:t>
      </w:r>
      <w:r w:rsidRPr="00066794">
        <w:tab/>
        <w:t>Terms used</w:t>
      </w:r>
      <w:bookmarkEnd w:id="77"/>
    </w:p>
    <w:p w:rsidR="00D76EA6" w:rsidRPr="00066794" w:rsidRDefault="00D76EA6" w:rsidP="00D76EA6">
      <w:pPr>
        <w:pStyle w:val="zSubsection"/>
      </w:pPr>
      <w:r w:rsidRPr="00066794">
        <w:tab/>
      </w:r>
      <w:r w:rsidRPr="00066794">
        <w:tab/>
        <w:t xml:space="preserve">In this Division, unless the contrary intention appears — </w:t>
      </w:r>
    </w:p>
    <w:p w:rsidR="00D76EA6" w:rsidRPr="00066794" w:rsidRDefault="00D76EA6" w:rsidP="00D76EA6">
      <w:pPr>
        <w:pStyle w:val="zDefstart"/>
      </w:pPr>
      <w:r w:rsidRPr="00066794">
        <w:tab/>
      </w:r>
      <w:r w:rsidRPr="00066794">
        <w:rPr>
          <w:rStyle w:val="CharDefText"/>
        </w:rPr>
        <w:t>appeal</w:t>
      </w:r>
      <w:r w:rsidRPr="00066794">
        <w:t xml:space="preserve"> means an appeal under section 11CH;</w:t>
      </w:r>
    </w:p>
    <w:p w:rsidR="00D76EA6" w:rsidRPr="00066794" w:rsidRDefault="00D76EA6" w:rsidP="00D76EA6">
      <w:pPr>
        <w:pStyle w:val="zDefstart"/>
      </w:pPr>
      <w:r w:rsidRPr="00066794">
        <w:tab/>
      </w:r>
      <w:r w:rsidRPr="00066794">
        <w:rPr>
          <w:rStyle w:val="CharDefText"/>
        </w:rPr>
        <w:t>appellant</w:t>
      </w:r>
      <w:r w:rsidRPr="00066794">
        <w:t xml:space="preserve"> means a person who institutes an appeal;</w:t>
      </w:r>
    </w:p>
    <w:p w:rsidR="00F2501E" w:rsidRPr="00F2501E" w:rsidRDefault="00F2501E" w:rsidP="00F2501E">
      <w:pPr>
        <w:pStyle w:val="zDefstart"/>
      </w:pPr>
      <w:r>
        <w:tab/>
      </w:r>
      <w:r w:rsidRPr="00F2501E">
        <w:rPr>
          <w:rStyle w:val="CharDefText"/>
        </w:rPr>
        <w:t>Chief Commissioner</w:t>
      </w:r>
      <w:r>
        <w:t xml:space="preserve"> </w:t>
      </w:r>
      <w:r w:rsidR="00491837" w:rsidRPr="00F2501E">
        <w:t xml:space="preserve">has the </w:t>
      </w:r>
      <w:r w:rsidR="00491837">
        <w:t xml:space="preserve">same meaning as </w:t>
      </w:r>
      <w:r w:rsidR="00491837" w:rsidRPr="00F2501E">
        <w:t xml:space="preserve">in the </w:t>
      </w:r>
      <w:r w:rsidR="00491837" w:rsidRPr="00F2501E">
        <w:rPr>
          <w:i/>
        </w:rPr>
        <w:t xml:space="preserve">Industrial Relations </w:t>
      </w:r>
      <w:r w:rsidR="00B45555" w:rsidRPr="00F2501E">
        <w:rPr>
          <w:i/>
        </w:rPr>
        <w:t>Act</w:t>
      </w:r>
      <w:r w:rsidR="00B45555">
        <w:rPr>
          <w:i/>
        </w:rPr>
        <w:t> </w:t>
      </w:r>
      <w:r w:rsidR="00B45555" w:rsidRPr="00F2501E">
        <w:rPr>
          <w:i/>
        </w:rPr>
        <w:t>1</w:t>
      </w:r>
      <w:r w:rsidR="00491837" w:rsidRPr="00F2501E">
        <w:rPr>
          <w:i/>
        </w:rPr>
        <w:t>979</w:t>
      </w:r>
      <w:r w:rsidRPr="00F2501E">
        <w:t>;</w:t>
      </w:r>
    </w:p>
    <w:p w:rsidR="00237DB2" w:rsidRPr="00066794" w:rsidRDefault="00237DB2" w:rsidP="00237DB2">
      <w:pPr>
        <w:pStyle w:val="zDefstart"/>
      </w:pPr>
      <w:r w:rsidRPr="00066794">
        <w:tab/>
      </w:r>
      <w:r>
        <w:rPr>
          <w:rStyle w:val="CharDefText"/>
        </w:rPr>
        <w:t>decision notice</w:t>
      </w:r>
      <w:r w:rsidRPr="00066794">
        <w:t xml:space="preserve"> has the meaning given in section 11CD(</w:t>
      </w:r>
      <w:r>
        <w:t>3</w:t>
      </w:r>
      <w:r w:rsidRPr="00066794">
        <w:t>)(b)</w:t>
      </w:r>
      <w:r>
        <w:t>;</w:t>
      </w:r>
    </w:p>
    <w:p w:rsidR="00D76EA6" w:rsidRPr="00066794" w:rsidRDefault="00D76EA6" w:rsidP="00D76EA6">
      <w:pPr>
        <w:pStyle w:val="zDefstart"/>
      </w:pPr>
      <w:r w:rsidRPr="00066794">
        <w:tab/>
      </w:r>
      <w:r w:rsidRPr="00066794">
        <w:rPr>
          <w:rStyle w:val="CharDefText"/>
        </w:rPr>
        <w:t>industrial commissioner</w:t>
      </w:r>
      <w:r w:rsidRPr="00066794">
        <w:t xml:space="preserve"> means a commissioner as defined in the </w:t>
      </w:r>
      <w:r w:rsidRPr="00066794">
        <w:rPr>
          <w:i/>
        </w:rPr>
        <w:t xml:space="preserve">Industrial Relations </w:t>
      </w:r>
      <w:r w:rsidR="001B0527" w:rsidRPr="00066794">
        <w:rPr>
          <w:i/>
        </w:rPr>
        <w:t>Act 1</w:t>
      </w:r>
      <w:r w:rsidRPr="00066794">
        <w:rPr>
          <w:i/>
        </w:rPr>
        <w:t>979</w:t>
      </w:r>
      <w:r w:rsidRPr="00066794">
        <w:t xml:space="preserve"> section 7(1);</w:t>
      </w:r>
    </w:p>
    <w:p w:rsidR="00D76EA6" w:rsidRPr="00066794" w:rsidRDefault="00D76EA6" w:rsidP="00D76EA6">
      <w:pPr>
        <w:pStyle w:val="zDefstart"/>
      </w:pPr>
      <w:r w:rsidRPr="00066794">
        <w:tab/>
      </w:r>
      <w:r w:rsidRPr="00066794">
        <w:rPr>
          <w:rStyle w:val="CharDefText"/>
        </w:rPr>
        <w:t>maintenance payment</w:t>
      </w:r>
      <w:r w:rsidRPr="00066794">
        <w:t xml:space="preserve"> has the meaning given in section 11CE(1);</w:t>
      </w:r>
    </w:p>
    <w:p w:rsidR="00D76EA6" w:rsidRPr="00066794" w:rsidRDefault="00D76EA6" w:rsidP="00D76EA6">
      <w:pPr>
        <w:pStyle w:val="zDefstart"/>
      </w:pPr>
      <w:r w:rsidRPr="00066794">
        <w:tab/>
      </w:r>
      <w:r w:rsidRPr="00066794">
        <w:rPr>
          <w:rStyle w:val="CharDefText"/>
        </w:rPr>
        <w:t>maintenance period</w:t>
      </w:r>
      <w:r w:rsidRPr="00066794">
        <w:t xml:space="preserve"> has the meaning given in section 11CE(1);</w:t>
      </w:r>
    </w:p>
    <w:p w:rsidR="00D76EA6" w:rsidRPr="00066794" w:rsidRDefault="00D76EA6" w:rsidP="00D76EA6">
      <w:pPr>
        <w:pStyle w:val="zDefstart"/>
      </w:pPr>
      <w:r w:rsidRPr="00066794">
        <w:tab/>
      </w:r>
      <w:r w:rsidRPr="00066794">
        <w:rPr>
          <w:rStyle w:val="CharDefText"/>
        </w:rPr>
        <w:t>new evidence</w:t>
      </w:r>
      <w:r w:rsidRPr="00066794">
        <w:t xml:space="preserve">, on an appeal against the removal of a custodial officer, means evidence other than evidence of any of the following — </w:t>
      </w:r>
    </w:p>
    <w:p w:rsidR="00D76EA6" w:rsidRPr="00066794" w:rsidRDefault="00D76EA6" w:rsidP="00D76EA6">
      <w:pPr>
        <w:pStyle w:val="zDefpara"/>
      </w:pPr>
      <w:r w:rsidRPr="00066794">
        <w:tab/>
        <w:t>(a)</w:t>
      </w:r>
      <w:r w:rsidRPr="00066794">
        <w:tab/>
        <w:t>a document or other material that was examined and taken into account by the chief executive officer in making the removal decision;</w:t>
      </w:r>
    </w:p>
    <w:p w:rsidR="00D76EA6" w:rsidRPr="00066794" w:rsidRDefault="00D76EA6" w:rsidP="00D76EA6">
      <w:pPr>
        <w:pStyle w:val="zDefpara"/>
      </w:pPr>
      <w:r w:rsidRPr="00066794">
        <w:tab/>
        <w:t>(b)</w:t>
      </w:r>
      <w:r w:rsidRPr="00066794">
        <w:tab/>
        <w:t xml:space="preserve">the notice given under </w:t>
      </w:r>
      <w:r w:rsidR="00022494">
        <w:t>section </w:t>
      </w:r>
      <w:r w:rsidRPr="00066794">
        <w:t>11C</w:t>
      </w:r>
      <w:r w:rsidR="00A177A1">
        <w:t>D</w:t>
      </w:r>
      <w:r w:rsidRPr="00066794">
        <w:t>(1);</w:t>
      </w:r>
    </w:p>
    <w:p w:rsidR="00D76EA6" w:rsidRPr="00066794" w:rsidRDefault="00D76EA6" w:rsidP="00D76EA6">
      <w:pPr>
        <w:pStyle w:val="zDefpara"/>
      </w:pPr>
      <w:r w:rsidRPr="00066794">
        <w:tab/>
        <w:t>(c)</w:t>
      </w:r>
      <w:r w:rsidRPr="00066794">
        <w:tab/>
        <w:t>a written submission made to the chief executive officer by the custodial officer under section 11C</w:t>
      </w:r>
      <w:r w:rsidR="00A177A1">
        <w:t>D</w:t>
      </w:r>
      <w:r w:rsidRPr="00066794">
        <w:t>(2);</w:t>
      </w:r>
    </w:p>
    <w:p w:rsidR="00D76EA6" w:rsidRPr="00066794" w:rsidRDefault="00D76EA6" w:rsidP="00D76EA6">
      <w:pPr>
        <w:pStyle w:val="zDefpara"/>
      </w:pPr>
      <w:r w:rsidRPr="00066794">
        <w:tab/>
        <w:t>(d)</w:t>
      </w:r>
      <w:r w:rsidRPr="00066794">
        <w:tab/>
        <w:t>a decisi</w:t>
      </w:r>
      <w:r w:rsidR="0016404D" w:rsidRPr="00066794">
        <w:t>on notice</w:t>
      </w:r>
      <w:r w:rsidRPr="00066794">
        <w:t>;</w:t>
      </w:r>
    </w:p>
    <w:p w:rsidR="00D76EA6" w:rsidRPr="00066794" w:rsidRDefault="00D76EA6" w:rsidP="00D76EA6">
      <w:pPr>
        <w:pStyle w:val="zDefpara"/>
      </w:pPr>
      <w:r w:rsidRPr="00066794">
        <w:tab/>
        <w:t>(e)</w:t>
      </w:r>
      <w:r w:rsidRPr="00066794">
        <w:tab/>
        <w:t>a notification of the removal;</w:t>
      </w:r>
    </w:p>
    <w:p w:rsidR="00D76EA6" w:rsidRPr="00066794" w:rsidRDefault="00D76EA6" w:rsidP="00D76EA6">
      <w:pPr>
        <w:pStyle w:val="zDefstart"/>
      </w:pPr>
      <w:r w:rsidRPr="00066794">
        <w:tab/>
      </w:r>
      <w:r w:rsidRPr="00066794">
        <w:rPr>
          <w:rStyle w:val="CharDefText"/>
        </w:rPr>
        <w:t>removal action</w:t>
      </w:r>
      <w:r w:rsidR="0016404D" w:rsidRPr="00066794">
        <w:t xml:space="preserve">, in relation to a custodial officer, means the </w:t>
      </w:r>
      <w:r w:rsidR="00082D29" w:rsidRPr="00066794">
        <w:t>removal of</w:t>
      </w:r>
      <w:r w:rsidR="0016404D" w:rsidRPr="00066794">
        <w:t xml:space="preserve"> </w:t>
      </w:r>
      <w:r w:rsidR="00082D29" w:rsidRPr="00066794">
        <w:t>the</w:t>
      </w:r>
      <w:r w:rsidR="0016404D" w:rsidRPr="00066794">
        <w:t xml:space="preserve"> custodial officer under section</w:t>
      </w:r>
      <w:r w:rsidR="00082D29" w:rsidRPr="00066794">
        <w:t> </w:t>
      </w:r>
      <w:r w:rsidR="0016404D" w:rsidRPr="00066794">
        <w:t>11CC</w:t>
      </w:r>
      <w:r w:rsidRPr="00066794">
        <w:t>;</w:t>
      </w:r>
    </w:p>
    <w:p w:rsidR="00D76EA6" w:rsidRPr="00066794" w:rsidRDefault="00D76EA6" w:rsidP="00D76EA6">
      <w:pPr>
        <w:pStyle w:val="zDefstart"/>
      </w:pPr>
      <w:r w:rsidRPr="00066794">
        <w:tab/>
      </w:r>
      <w:r w:rsidRPr="00066794">
        <w:rPr>
          <w:rStyle w:val="CharDefText"/>
        </w:rPr>
        <w:t>removal decision</w:t>
      </w:r>
      <w:r w:rsidRPr="00066794">
        <w:t xml:space="preserve"> means a decision of the chief executive officer to take removal action;</w:t>
      </w:r>
    </w:p>
    <w:p w:rsidR="00D76EA6" w:rsidRPr="00066794" w:rsidRDefault="00D76EA6" w:rsidP="00D76EA6">
      <w:pPr>
        <w:pStyle w:val="zDefstart"/>
      </w:pPr>
      <w:r w:rsidRPr="00066794">
        <w:tab/>
      </w:r>
      <w:r w:rsidRPr="00066794">
        <w:rPr>
          <w:rStyle w:val="CharDefText"/>
        </w:rPr>
        <w:t>suitability to continue as a custodial officer</w:t>
      </w:r>
      <w:r w:rsidRPr="00066794">
        <w:t xml:space="preserve"> means suitability to continue as a custodial officer having regard to the officer’s integrity, honesty, competence, performance or conduct;</w:t>
      </w:r>
    </w:p>
    <w:p w:rsidR="00D76EA6" w:rsidRPr="00066794" w:rsidRDefault="00D76EA6" w:rsidP="00D76EA6">
      <w:pPr>
        <w:pStyle w:val="zDefstart"/>
      </w:pPr>
      <w:r w:rsidRPr="00066794">
        <w:tab/>
      </w:r>
      <w:r w:rsidRPr="00066794">
        <w:rPr>
          <w:rStyle w:val="CharDefText"/>
        </w:rPr>
        <w:t>WAIRC</w:t>
      </w:r>
      <w:r w:rsidRPr="00066794">
        <w:t xml:space="preserve"> means The Western Australian Industrial Relations Commission continued and constituted under the </w:t>
      </w:r>
      <w:r w:rsidRPr="00066794">
        <w:rPr>
          <w:i/>
        </w:rPr>
        <w:t xml:space="preserve">Industrial Relations </w:t>
      </w:r>
      <w:r w:rsidR="001B0527" w:rsidRPr="00066794">
        <w:rPr>
          <w:i/>
        </w:rPr>
        <w:t>Act 1</w:t>
      </w:r>
      <w:r w:rsidRPr="00066794">
        <w:rPr>
          <w:i/>
        </w:rPr>
        <w:t>979</w:t>
      </w:r>
      <w:r w:rsidRPr="00066794">
        <w:t>.</w:t>
      </w:r>
    </w:p>
    <w:p w:rsidR="00D76EA6" w:rsidRPr="00066794" w:rsidRDefault="001B0527" w:rsidP="00D76EA6">
      <w:pPr>
        <w:pStyle w:val="zHeading4"/>
      </w:pPr>
      <w:bookmarkStart w:id="78" w:name="_Toc405377429"/>
      <w:bookmarkStart w:id="79" w:name="_Toc405377521"/>
      <w:r w:rsidRPr="00066794">
        <w:t>Subdivision 2</w:t>
      </w:r>
      <w:r w:rsidR="00D76EA6" w:rsidRPr="00066794">
        <w:t> — Removal of custodial officers</w:t>
      </w:r>
      <w:bookmarkEnd w:id="78"/>
      <w:bookmarkEnd w:id="79"/>
    </w:p>
    <w:p w:rsidR="00D76EA6" w:rsidRPr="00066794" w:rsidRDefault="00D76EA6" w:rsidP="00D76EA6">
      <w:pPr>
        <w:pStyle w:val="zHeading5"/>
      </w:pPr>
      <w:bookmarkStart w:id="80" w:name="_Toc405377522"/>
      <w:r w:rsidRPr="00066794">
        <w:t>11CB.</w:t>
      </w:r>
      <w:r w:rsidRPr="00066794">
        <w:tab/>
        <w:t>Application of Subdivision</w:t>
      </w:r>
      <w:bookmarkEnd w:id="80"/>
    </w:p>
    <w:p w:rsidR="00D76EA6" w:rsidRPr="00066794" w:rsidRDefault="00D76EA6" w:rsidP="00D76EA6">
      <w:pPr>
        <w:pStyle w:val="zSubsection"/>
      </w:pPr>
      <w:r w:rsidRPr="00066794">
        <w:tab/>
        <w:t>(1)</w:t>
      </w:r>
      <w:r w:rsidRPr="00066794">
        <w:tab/>
        <w:t xml:space="preserve">This Subdivision applies if — </w:t>
      </w:r>
    </w:p>
    <w:p w:rsidR="00D76EA6" w:rsidRPr="00066794" w:rsidRDefault="00D76EA6" w:rsidP="00D76EA6">
      <w:pPr>
        <w:pStyle w:val="zIndenta"/>
      </w:pPr>
      <w:r w:rsidRPr="00066794">
        <w:tab/>
        <w:t>(a)</w:t>
      </w:r>
      <w:r w:rsidRPr="00066794">
        <w:tab/>
        <w:t>the chief executive officer does not have confidence in a custodial officer’s suitability to continue as a custodial officer; and</w:t>
      </w:r>
    </w:p>
    <w:p w:rsidR="00D76EA6" w:rsidRPr="00066794" w:rsidRDefault="00D76EA6" w:rsidP="00D76EA6">
      <w:pPr>
        <w:pStyle w:val="zIndenta"/>
      </w:pPr>
      <w:r w:rsidRPr="00066794">
        <w:tab/>
        <w:t>(b)</w:t>
      </w:r>
      <w:r w:rsidRPr="00066794">
        <w:tab/>
        <w:t xml:space="preserve">the chief executive officer — </w:t>
      </w:r>
    </w:p>
    <w:p w:rsidR="00D76EA6" w:rsidRPr="00066794" w:rsidRDefault="00D76EA6" w:rsidP="00D76EA6">
      <w:pPr>
        <w:pStyle w:val="zIndenti"/>
      </w:pPr>
      <w:r w:rsidRPr="00066794">
        <w:tab/>
        <w:t>(i)</w:t>
      </w:r>
      <w:r w:rsidRPr="00066794">
        <w:tab/>
        <w:t>decides not to take, or continue to take, disciplinary proceedings referred to in section 11(1b)(b) against a custodial officer; and</w:t>
      </w:r>
    </w:p>
    <w:p w:rsidR="00D76EA6" w:rsidRPr="00066794" w:rsidRDefault="00D76EA6" w:rsidP="00D76EA6">
      <w:pPr>
        <w:pStyle w:val="zIndenti"/>
      </w:pPr>
      <w:r w:rsidRPr="00066794">
        <w:tab/>
        <w:t>(ii)</w:t>
      </w:r>
      <w:r w:rsidRPr="00066794">
        <w:tab/>
        <w:t>decides instead to take removal action in relation to the custodial officer.</w:t>
      </w:r>
    </w:p>
    <w:p w:rsidR="00D76EA6" w:rsidRPr="00066794" w:rsidRDefault="00D76EA6" w:rsidP="00D76EA6">
      <w:pPr>
        <w:pStyle w:val="zSubsection"/>
      </w:pPr>
      <w:r w:rsidRPr="00066794">
        <w:tab/>
        <w:t>(2)</w:t>
      </w:r>
      <w:r w:rsidRPr="00066794">
        <w:tab/>
        <w:t xml:space="preserve">If </w:t>
      </w:r>
      <w:r w:rsidRPr="002023AA">
        <w:t>regulation</w:t>
      </w:r>
      <w:r w:rsidRPr="00066794">
        <w:t xml:space="preserve">s are made under </w:t>
      </w:r>
      <w:r w:rsidR="001B0527" w:rsidRPr="00066794">
        <w:t>section 1</w:t>
      </w:r>
      <w:r w:rsidRPr="00066794">
        <w:t xml:space="preserve">1(1C), this Subdivision applies despite the </w:t>
      </w:r>
      <w:r w:rsidRPr="00066794">
        <w:rPr>
          <w:i/>
        </w:rPr>
        <w:t>Public Sector Management Act 1994</w:t>
      </w:r>
      <w:r w:rsidRPr="00066794">
        <w:t xml:space="preserve"> section 76(2).</w:t>
      </w:r>
    </w:p>
    <w:p w:rsidR="00B770B0" w:rsidRPr="00066794" w:rsidRDefault="00B770B0" w:rsidP="00B770B0">
      <w:pPr>
        <w:pStyle w:val="zHeading5"/>
      </w:pPr>
      <w:bookmarkStart w:id="81" w:name="_Toc405377523"/>
      <w:r w:rsidRPr="00066794">
        <w:t>11C</w:t>
      </w:r>
      <w:r w:rsidR="0016404D" w:rsidRPr="00066794">
        <w:t>C</w:t>
      </w:r>
      <w:r w:rsidRPr="00066794">
        <w:t>.</w:t>
      </w:r>
      <w:r w:rsidRPr="00066794">
        <w:tab/>
        <w:t>Removal action</w:t>
      </w:r>
      <w:bookmarkEnd w:id="81"/>
    </w:p>
    <w:p w:rsidR="00B770B0" w:rsidRPr="00066794" w:rsidRDefault="00B770B0" w:rsidP="00B770B0">
      <w:pPr>
        <w:pStyle w:val="zSubsection"/>
      </w:pPr>
      <w:r w:rsidRPr="00066794">
        <w:tab/>
        <w:t>(1)</w:t>
      </w:r>
      <w:r w:rsidRPr="00066794">
        <w:tab/>
        <w:t xml:space="preserve">If the chief executive officer does not have confidence in a custodial officer’s suitability to continue as a custodial officer, the chief executive officer may </w:t>
      </w:r>
      <w:r w:rsidR="00082D29" w:rsidRPr="00066794">
        <w:t>remove the custodial officer</w:t>
      </w:r>
      <w:r w:rsidRPr="00066794">
        <w:t>.</w:t>
      </w:r>
    </w:p>
    <w:p w:rsidR="00B770B0" w:rsidRPr="00066794" w:rsidRDefault="00B770B0" w:rsidP="00B770B0">
      <w:pPr>
        <w:pStyle w:val="zSubsection"/>
      </w:pPr>
      <w:r w:rsidRPr="00066794">
        <w:tab/>
        <w:t>(2)</w:t>
      </w:r>
      <w:r w:rsidRPr="00066794">
        <w:tab/>
      </w:r>
      <w:r w:rsidR="002023AA">
        <w:t>Subsection (</w:t>
      </w:r>
      <w:r w:rsidRPr="00066794">
        <w:t xml:space="preserve">1) applies in addition to, and does not limit the operation of, the </w:t>
      </w:r>
      <w:r w:rsidRPr="00066794">
        <w:rPr>
          <w:i/>
        </w:rPr>
        <w:t>Public Sector Management Act 1994</w:t>
      </w:r>
      <w:r w:rsidRPr="00066794">
        <w:t>.</w:t>
      </w:r>
    </w:p>
    <w:p w:rsidR="00D100EB" w:rsidRPr="00066794" w:rsidRDefault="00D100EB" w:rsidP="00D100EB">
      <w:pPr>
        <w:pStyle w:val="zSubsection"/>
      </w:pPr>
      <w:r w:rsidRPr="00066794">
        <w:tab/>
        <w:t>(3)</w:t>
      </w:r>
      <w:r w:rsidRPr="00066794">
        <w:tab/>
        <w:t>The chief executive officer may conduct any necessary investigation to determine a custodial officer’s suitability to continue as a custodial officer.</w:t>
      </w:r>
    </w:p>
    <w:p w:rsidR="00D100EB" w:rsidRPr="00066794" w:rsidRDefault="00D100EB" w:rsidP="00D100EB">
      <w:pPr>
        <w:pStyle w:val="zSubsection"/>
      </w:pPr>
      <w:r w:rsidRPr="00066794">
        <w:tab/>
        <w:t>(4)</w:t>
      </w:r>
      <w:r w:rsidRPr="00066794">
        <w:tab/>
        <w:t xml:space="preserve">For the purpose of the investigation the chief executive officer may require the custodial officer to do all or any of the following — </w:t>
      </w:r>
    </w:p>
    <w:p w:rsidR="00D100EB" w:rsidRPr="00066794" w:rsidRDefault="00D100EB" w:rsidP="00D100EB">
      <w:pPr>
        <w:pStyle w:val="zIndenta"/>
      </w:pPr>
      <w:r w:rsidRPr="00066794">
        <w:tab/>
        <w:t>(a)</w:t>
      </w:r>
      <w:r w:rsidRPr="00066794">
        <w:tab/>
        <w:t>provide the chief executive officer with any information or answer any question that the chief executive officer requires;</w:t>
      </w:r>
    </w:p>
    <w:p w:rsidR="00D100EB" w:rsidRPr="00066794" w:rsidRDefault="00D100EB" w:rsidP="00D100EB">
      <w:pPr>
        <w:pStyle w:val="zIndenta"/>
      </w:pPr>
      <w:r w:rsidRPr="00066794">
        <w:tab/>
        <w:t>(b)</w:t>
      </w:r>
      <w:r w:rsidRPr="00066794">
        <w:tab/>
        <w:t>produce to the chief executive officer any document in the custody or under the control of the custodial officer.</w:t>
      </w:r>
    </w:p>
    <w:p w:rsidR="00D100EB" w:rsidRPr="00066794" w:rsidRDefault="00D100EB" w:rsidP="00D100EB">
      <w:pPr>
        <w:pStyle w:val="zSubsection"/>
      </w:pPr>
      <w:r w:rsidRPr="00066794">
        <w:tab/>
        <w:t>(5)</w:t>
      </w:r>
      <w:r w:rsidRPr="00066794">
        <w:tab/>
        <w:t xml:space="preserve">The custodial officer is not excused from giving information, answering any question or producing a document when required to do so under </w:t>
      </w:r>
      <w:r w:rsidR="002023AA">
        <w:t>subsection (</w:t>
      </w:r>
      <w:r w:rsidRPr="00066794">
        <w:t xml:space="preserve">4) on the ground that the information, answer or document might — </w:t>
      </w:r>
    </w:p>
    <w:p w:rsidR="00D100EB" w:rsidRPr="00066794" w:rsidRDefault="00D100EB" w:rsidP="00D100EB">
      <w:pPr>
        <w:pStyle w:val="zIndenta"/>
      </w:pPr>
      <w:r w:rsidRPr="00066794">
        <w:tab/>
        <w:t>(a)</w:t>
      </w:r>
      <w:r w:rsidRPr="00066794">
        <w:tab/>
        <w:t xml:space="preserve">incriminate the custodial officer; or </w:t>
      </w:r>
    </w:p>
    <w:p w:rsidR="00D100EB" w:rsidRPr="00066794" w:rsidRDefault="00D100EB" w:rsidP="00D100EB">
      <w:pPr>
        <w:pStyle w:val="zIndenta"/>
      </w:pPr>
      <w:r w:rsidRPr="00066794">
        <w:tab/>
        <w:t>(b)</w:t>
      </w:r>
      <w:r w:rsidRPr="00066794">
        <w:tab/>
        <w:t xml:space="preserve">render the custodial officer liable to a disciplinary measure under </w:t>
      </w:r>
      <w:r w:rsidR="00066794" w:rsidRPr="00066794">
        <w:t>section</w:t>
      </w:r>
      <w:r w:rsidR="00066794">
        <w:t> </w:t>
      </w:r>
      <w:r w:rsidR="00066794" w:rsidRPr="00066794">
        <w:t>1</w:t>
      </w:r>
      <w:r w:rsidRPr="00066794">
        <w:t>1 or removal under this Division.</w:t>
      </w:r>
    </w:p>
    <w:p w:rsidR="00D100EB" w:rsidRPr="00066794" w:rsidRDefault="00D100EB" w:rsidP="00D100EB">
      <w:pPr>
        <w:pStyle w:val="zSubsection"/>
      </w:pPr>
      <w:r w:rsidRPr="00066794">
        <w:tab/>
        <w:t>(6)</w:t>
      </w:r>
      <w:r w:rsidRPr="00066794">
        <w:tab/>
        <w:t xml:space="preserve">The information, answer or document is not admissible in evidence against the custodial officer in any </w:t>
      </w:r>
      <w:r w:rsidR="00E83989">
        <w:t xml:space="preserve">criminal </w:t>
      </w:r>
      <w:r w:rsidRPr="00066794">
        <w:t xml:space="preserve">proceedings except in proceedings for an offence under </w:t>
      </w:r>
      <w:r w:rsidR="002023AA">
        <w:t>subsection (</w:t>
      </w:r>
      <w:r w:rsidRPr="00066794">
        <w:t>7).</w:t>
      </w:r>
    </w:p>
    <w:p w:rsidR="00D100EB" w:rsidRPr="00066794" w:rsidRDefault="00D100EB" w:rsidP="00D100EB">
      <w:pPr>
        <w:pStyle w:val="zSubsection"/>
      </w:pPr>
      <w:r w:rsidRPr="00066794">
        <w:tab/>
        <w:t>(7)</w:t>
      </w:r>
      <w:r w:rsidRPr="00066794">
        <w:tab/>
        <w:t xml:space="preserve">A custodial officer must not, in response to a requirement under </w:t>
      </w:r>
      <w:r w:rsidR="002023AA">
        <w:t>subsection (</w:t>
      </w:r>
      <w:r w:rsidRPr="00066794">
        <w:t xml:space="preserve">4) — </w:t>
      </w:r>
    </w:p>
    <w:p w:rsidR="00D100EB" w:rsidRPr="00066794" w:rsidRDefault="00D100EB" w:rsidP="00D100EB">
      <w:pPr>
        <w:pStyle w:val="zIndenta"/>
      </w:pPr>
      <w:r w:rsidRPr="00066794">
        <w:tab/>
        <w:t>(a)</w:t>
      </w:r>
      <w:r w:rsidRPr="00066794">
        <w:tab/>
        <w:t>fail or refuse to provide the required information or answer or produce the required document; or</w:t>
      </w:r>
    </w:p>
    <w:p w:rsidR="00D100EB" w:rsidRPr="00066794" w:rsidRDefault="00D100EB" w:rsidP="00D100EB">
      <w:pPr>
        <w:pStyle w:val="zIndenta"/>
      </w:pPr>
      <w:r w:rsidRPr="00066794">
        <w:tab/>
        <w:t>(b)</w:t>
      </w:r>
      <w:r w:rsidRPr="00066794">
        <w:tab/>
        <w:t>give information or an answer that is false or misleading in a material particular; or</w:t>
      </w:r>
    </w:p>
    <w:p w:rsidR="00D100EB" w:rsidRPr="00066794" w:rsidRDefault="00D100EB" w:rsidP="00D100EB">
      <w:pPr>
        <w:pStyle w:val="zIndenta"/>
      </w:pPr>
      <w:r w:rsidRPr="00066794">
        <w:tab/>
        <w:t>(c)</w:t>
      </w:r>
      <w:r w:rsidRPr="00066794">
        <w:tab/>
        <w:t>produce a document that the custodial officer knows is false or misleading in a material particular —</w:t>
      </w:r>
    </w:p>
    <w:p w:rsidR="00D100EB" w:rsidRPr="00066794" w:rsidRDefault="00D100EB" w:rsidP="00D100EB">
      <w:pPr>
        <w:pStyle w:val="zIndenti"/>
      </w:pPr>
      <w:r w:rsidRPr="00066794">
        <w:tab/>
        <w:t>(i)</w:t>
      </w:r>
      <w:r w:rsidRPr="00066794">
        <w:tab/>
        <w:t>without indicating that the document is false or misleading and, to the extent the custodial officer can, how the document is false or misleading; and</w:t>
      </w:r>
    </w:p>
    <w:p w:rsidR="00D100EB" w:rsidRPr="00066794" w:rsidRDefault="00D100EB" w:rsidP="00D100EB">
      <w:pPr>
        <w:pStyle w:val="zIndenti"/>
      </w:pPr>
      <w:r w:rsidRPr="00066794">
        <w:tab/>
        <w:t>(ii)</w:t>
      </w:r>
      <w:r w:rsidRPr="00066794">
        <w:tab/>
        <w:t>if the custodial officer has</w:t>
      </w:r>
      <w:r w:rsidR="00B971AA">
        <w:t>,</w:t>
      </w:r>
      <w:r w:rsidRPr="00066794">
        <w:t xml:space="preserve"> or can reasonably obtain</w:t>
      </w:r>
      <w:r w:rsidR="00B971AA">
        <w:t>,</w:t>
      </w:r>
      <w:r w:rsidRPr="00066794">
        <w:t xml:space="preserve"> the correct information — without providing the correct information.</w:t>
      </w:r>
    </w:p>
    <w:p w:rsidR="00D100EB" w:rsidRPr="00066794" w:rsidRDefault="00D100EB" w:rsidP="00D100EB">
      <w:pPr>
        <w:pStyle w:val="zPenstart"/>
      </w:pPr>
      <w:r w:rsidRPr="00066794">
        <w:tab/>
      </w:r>
      <w:r w:rsidR="00FC785F" w:rsidRPr="00066794">
        <w:t xml:space="preserve">Penalty: </w:t>
      </w:r>
      <w:r w:rsidR="003B1A7C">
        <w:t xml:space="preserve">a fine of </w:t>
      </w:r>
      <w:r w:rsidR="00FC785F" w:rsidRPr="00066794">
        <w:t xml:space="preserve">$4 000 and imprisonment for </w:t>
      </w:r>
      <w:r w:rsidR="00BF1B7F">
        <w:t>12 months</w:t>
      </w:r>
      <w:r w:rsidR="00FC785F" w:rsidRPr="00066794">
        <w:t>.</w:t>
      </w:r>
    </w:p>
    <w:p w:rsidR="00D76EA6" w:rsidRPr="00066794" w:rsidRDefault="00D76EA6" w:rsidP="00D76EA6">
      <w:pPr>
        <w:pStyle w:val="zHeading5"/>
      </w:pPr>
      <w:bookmarkStart w:id="82" w:name="_Toc405377524"/>
      <w:r w:rsidRPr="00066794">
        <w:t>11C</w:t>
      </w:r>
      <w:r w:rsidR="0016404D" w:rsidRPr="00066794">
        <w:t>D</w:t>
      </w:r>
      <w:r w:rsidRPr="00066794">
        <w:t>.</w:t>
      </w:r>
      <w:r w:rsidRPr="00066794">
        <w:tab/>
        <w:t>Notice of loss of confidence</w:t>
      </w:r>
      <w:bookmarkEnd w:id="82"/>
    </w:p>
    <w:p w:rsidR="0016404D" w:rsidRPr="00066794" w:rsidRDefault="0016404D" w:rsidP="0016404D">
      <w:pPr>
        <w:pStyle w:val="zSubsection"/>
      </w:pPr>
      <w:r w:rsidRPr="00066794">
        <w:tab/>
        <w:t>(1)</w:t>
      </w:r>
      <w:r w:rsidRPr="00066794">
        <w:tab/>
        <w:t>The chief executive officer may give the custodial officer a written notice setting out the grounds on which the chief executive officer does not have confidence in the custodial officer’s suitability to continue as a custodial officer.</w:t>
      </w:r>
    </w:p>
    <w:p w:rsidR="0016404D" w:rsidRPr="00066794" w:rsidRDefault="0016404D" w:rsidP="009D082A">
      <w:pPr>
        <w:pStyle w:val="zSubsection"/>
        <w:keepNext/>
        <w:keepLines/>
      </w:pPr>
      <w:r w:rsidRPr="00066794">
        <w:tab/>
        <w:t>(2)</w:t>
      </w:r>
      <w:r w:rsidRPr="00066794">
        <w:tab/>
        <w:t xml:space="preserve">The custodial officer may make written submissions to the chief executive officer in relation to the notice within the following period (the </w:t>
      </w:r>
      <w:r w:rsidRPr="00066794">
        <w:rPr>
          <w:rStyle w:val="CharDefText"/>
        </w:rPr>
        <w:t>submission period</w:t>
      </w:r>
      <w:r w:rsidRPr="00066794">
        <w:t xml:space="preserve">) — </w:t>
      </w:r>
    </w:p>
    <w:p w:rsidR="0016404D" w:rsidRPr="00066794" w:rsidRDefault="0016404D" w:rsidP="009D082A">
      <w:pPr>
        <w:pStyle w:val="zIndenta"/>
        <w:keepNext/>
        <w:keepLines/>
      </w:pPr>
      <w:r w:rsidRPr="00066794">
        <w:tab/>
        <w:t>(a)</w:t>
      </w:r>
      <w:r w:rsidRPr="00066794">
        <w:tab/>
        <w:t>21 days after the day o</w:t>
      </w:r>
      <w:r w:rsidR="00DC7D48" w:rsidRPr="00066794">
        <w:t xml:space="preserve">n which the notice is given; </w:t>
      </w:r>
      <w:r w:rsidR="00490015" w:rsidRPr="00066794">
        <w:t>or</w:t>
      </w:r>
    </w:p>
    <w:p w:rsidR="0016404D" w:rsidRPr="00066794" w:rsidRDefault="0016404D" w:rsidP="0016404D">
      <w:pPr>
        <w:pStyle w:val="zIndenta"/>
      </w:pPr>
      <w:r w:rsidRPr="00066794">
        <w:tab/>
        <w:t>(b)</w:t>
      </w:r>
      <w:r w:rsidRPr="00066794">
        <w:tab/>
        <w:t>any longer period after that day allowed by the chief executive officer.</w:t>
      </w:r>
    </w:p>
    <w:p w:rsidR="00B770B0" w:rsidRPr="00066794" w:rsidRDefault="00B770B0" w:rsidP="00B770B0">
      <w:pPr>
        <w:pStyle w:val="zSubsection"/>
      </w:pPr>
      <w:r w:rsidRPr="00066794">
        <w:tab/>
        <w:t>(</w:t>
      </w:r>
      <w:r w:rsidR="0016404D" w:rsidRPr="00066794">
        <w:t>3</w:t>
      </w:r>
      <w:r w:rsidRPr="00066794">
        <w:t>)</w:t>
      </w:r>
      <w:r w:rsidRPr="00066794">
        <w:tab/>
        <w:t xml:space="preserve">After the </w:t>
      </w:r>
      <w:r w:rsidR="0016404D" w:rsidRPr="00066794">
        <w:t xml:space="preserve">submission </w:t>
      </w:r>
      <w:r w:rsidRPr="00066794">
        <w:t xml:space="preserve">period, the chief executive officer must — </w:t>
      </w:r>
    </w:p>
    <w:p w:rsidR="00B770B0" w:rsidRPr="00066794" w:rsidRDefault="00B770B0" w:rsidP="00B770B0">
      <w:pPr>
        <w:pStyle w:val="zIndenta"/>
      </w:pPr>
      <w:r w:rsidRPr="00066794">
        <w:tab/>
        <w:t>(a)</w:t>
      </w:r>
      <w:r w:rsidRPr="00066794">
        <w:tab/>
        <w:t xml:space="preserve">decide whether or not to </w:t>
      </w:r>
      <w:r w:rsidR="0016404D" w:rsidRPr="00066794">
        <w:t>take removal action against</w:t>
      </w:r>
      <w:r w:rsidRPr="00066794">
        <w:t xml:space="preserve"> the custodial officer; and</w:t>
      </w:r>
    </w:p>
    <w:p w:rsidR="00B770B0" w:rsidRPr="00066794" w:rsidRDefault="00B770B0" w:rsidP="00B770B0">
      <w:pPr>
        <w:pStyle w:val="zIndenta"/>
      </w:pPr>
      <w:r w:rsidRPr="00066794">
        <w:tab/>
        <w:t>(b)</w:t>
      </w:r>
      <w:r w:rsidRPr="00066794">
        <w:tab/>
        <w:t xml:space="preserve">give the custodial officer written notice of the decision (the </w:t>
      </w:r>
      <w:r w:rsidRPr="00066794">
        <w:rPr>
          <w:rStyle w:val="CharDefText"/>
        </w:rPr>
        <w:t>decision notice</w:t>
      </w:r>
      <w:r w:rsidRPr="00066794">
        <w:t>).</w:t>
      </w:r>
    </w:p>
    <w:p w:rsidR="00B770B0" w:rsidRPr="00066794" w:rsidRDefault="00B770B0" w:rsidP="00B770B0">
      <w:pPr>
        <w:pStyle w:val="zSubsection"/>
      </w:pPr>
      <w:r w:rsidRPr="00066794">
        <w:tab/>
        <w:t>(</w:t>
      </w:r>
      <w:r w:rsidR="0016404D" w:rsidRPr="00066794">
        <w:t>4</w:t>
      </w:r>
      <w:r w:rsidRPr="00066794">
        <w:t>)</w:t>
      </w:r>
      <w:r w:rsidRPr="00066794">
        <w:tab/>
        <w:t xml:space="preserve">The chief executive officer must not decide to </w:t>
      </w:r>
      <w:r w:rsidR="0016404D" w:rsidRPr="00066794">
        <w:t xml:space="preserve">take removal action against the </w:t>
      </w:r>
      <w:r w:rsidRPr="00066794">
        <w:t xml:space="preserve">custodial officer unless the chief executive officer — </w:t>
      </w:r>
    </w:p>
    <w:p w:rsidR="00B770B0" w:rsidRPr="00066794" w:rsidRDefault="00B770B0" w:rsidP="00B770B0">
      <w:pPr>
        <w:pStyle w:val="zIndenta"/>
      </w:pPr>
      <w:r w:rsidRPr="00066794">
        <w:tab/>
        <w:t>(a)</w:t>
      </w:r>
      <w:r w:rsidRPr="00066794">
        <w:tab/>
        <w:t xml:space="preserve">has taken into account any written submissions received from the custodial officer during the </w:t>
      </w:r>
      <w:r w:rsidR="0016404D" w:rsidRPr="00066794">
        <w:t xml:space="preserve">submission </w:t>
      </w:r>
      <w:r w:rsidRPr="00066794">
        <w:t>period; and</w:t>
      </w:r>
    </w:p>
    <w:p w:rsidR="00B770B0" w:rsidRPr="00066794" w:rsidRDefault="00B770B0" w:rsidP="00B770B0">
      <w:pPr>
        <w:pStyle w:val="zIndenta"/>
      </w:pPr>
      <w:r w:rsidRPr="00066794">
        <w:tab/>
        <w:t>(b)</w:t>
      </w:r>
      <w:r w:rsidRPr="00066794">
        <w:tab/>
        <w:t>still does not have confidence in a custodial officer’s suitability to continue as a custodial officer.</w:t>
      </w:r>
    </w:p>
    <w:p w:rsidR="00B770B0" w:rsidRPr="00066794" w:rsidRDefault="00B770B0" w:rsidP="00B770B0">
      <w:pPr>
        <w:pStyle w:val="zSubsection"/>
      </w:pPr>
      <w:r w:rsidRPr="00066794">
        <w:tab/>
        <w:t>(</w:t>
      </w:r>
      <w:r w:rsidR="0016404D" w:rsidRPr="00066794">
        <w:t>5</w:t>
      </w:r>
      <w:r w:rsidRPr="00066794">
        <w:t>)</w:t>
      </w:r>
      <w:r w:rsidRPr="00066794">
        <w:tab/>
        <w:t xml:space="preserve">If the chief executive officer decides to </w:t>
      </w:r>
      <w:r w:rsidR="0016404D" w:rsidRPr="00066794">
        <w:t xml:space="preserve">take removal action against the </w:t>
      </w:r>
      <w:r w:rsidRPr="00066794">
        <w:t>custodial officer, the decision notice must contain the reasons for the decision.</w:t>
      </w:r>
    </w:p>
    <w:p w:rsidR="00B770B0" w:rsidRPr="00066794" w:rsidRDefault="00B770B0" w:rsidP="00B770B0">
      <w:pPr>
        <w:pStyle w:val="zSubsection"/>
      </w:pPr>
      <w:r w:rsidRPr="00066794">
        <w:tab/>
        <w:t>(</w:t>
      </w:r>
      <w:r w:rsidR="0016404D" w:rsidRPr="00066794">
        <w:t>6</w:t>
      </w:r>
      <w:r w:rsidRPr="00066794">
        <w:t>)</w:t>
      </w:r>
      <w:r w:rsidRPr="00066794">
        <w:tab/>
        <w:t xml:space="preserve">Except as provided in the </w:t>
      </w:r>
      <w:r w:rsidRPr="002023AA">
        <w:t>regulation</w:t>
      </w:r>
      <w:r w:rsidRPr="00066794">
        <w:t xml:space="preserve">s, the chief executive officer must, within </w:t>
      </w:r>
      <w:r w:rsidR="001B0527" w:rsidRPr="00066794">
        <w:t>7 days</w:t>
      </w:r>
      <w:r w:rsidRPr="00066794">
        <w:t xml:space="preserve"> after giving the decision notice — </w:t>
      </w:r>
    </w:p>
    <w:p w:rsidR="00B770B0" w:rsidRPr="00066794" w:rsidRDefault="00B770B0" w:rsidP="00B770B0">
      <w:pPr>
        <w:pStyle w:val="zIndenta"/>
      </w:pPr>
      <w:r w:rsidRPr="00066794">
        <w:tab/>
        <w:t>(a)</w:t>
      </w:r>
      <w:r w:rsidRPr="00066794">
        <w:tab/>
        <w:t xml:space="preserve">give to the custodial officer a copy of any documents that were considered by the chief executive officer in making the decision; and </w:t>
      </w:r>
    </w:p>
    <w:p w:rsidR="00B770B0" w:rsidRPr="00066794" w:rsidRDefault="00B770B0" w:rsidP="00B770B0">
      <w:pPr>
        <w:pStyle w:val="zIndenta"/>
      </w:pPr>
      <w:r w:rsidRPr="00066794">
        <w:tab/>
        <w:t>(b)</w:t>
      </w:r>
      <w:r w:rsidRPr="00066794">
        <w:tab/>
        <w:t>make available to the custodial officer for inspection any other materials that were considered by the chief executive officer in making the decision.</w:t>
      </w:r>
    </w:p>
    <w:p w:rsidR="00B770B0" w:rsidRPr="00066794" w:rsidRDefault="00B770B0" w:rsidP="00B770B0">
      <w:pPr>
        <w:pStyle w:val="zSubsection"/>
      </w:pPr>
      <w:r w:rsidRPr="00066794">
        <w:tab/>
        <w:t>(</w:t>
      </w:r>
      <w:r w:rsidR="0016404D" w:rsidRPr="00066794">
        <w:t>7</w:t>
      </w:r>
      <w:r w:rsidRPr="00066794">
        <w:t>)</w:t>
      </w:r>
      <w:r w:rsidRPr="00066794">
        <w:tab/>
        <w:t xml:space="preserve">The </w:t>
      </w:r>
      <w:r w:rsidR="0016404D" w:rsidRPr="00066794">
        <w:t xml:space="preserve">removal action </w:t>
      </w:r>
      <w:r w:rsidRPr="00066794">
        <w:t>may be carried out when the notice is given or at any time after that.</w:t>
      </w:r>
    </w:p>
    <w:p w:rsidR="00D76EA6" w:rsidRPr="00066794" w:rsidRDefault="00D76EA6" w:rsidP="00D76EA6">
      <w:pPr>
        <w:pStyle w:val="zHeading5"/>
      </w:pPr>
      <w:bookmarkStart w:id="83" w:name="_Toc405377525"/>
      <w:r w:rsidRPr="00066794">
        <w:t>11CE.</w:t>
      </w:r>
      <w:r w:rsidRPr="00066794">
        <w:tab/>
        <w:t>Maintenance payment</w:t>
      </w:r>
      <w:bookmarkEnd w:id="83"/>
    </w:p>
    <w:p w:rsidR="00D76EA6" w:rsidRPr="00066794" w:rsidRDefault="00D76EA6" w:rsidP="00D76EA6">
      <w:pPr>
        <w:pStyle w:val="zSubsection"/>
      </w:pPr>
      <w:r w:rsidRPr="00066794">
        <w:tab/>
        <w:t>(1)</w:t>
      </w:r>
      <w:r w:rsidRPr="00066794">
        <w:tab/>
        <w:t>If a custodial officer</w:t>
      </w:r>
      <w:r w:rsidR="00082D29" w:rsidRPr="00066794">
        <w:t xml:space="preserve"> is removed as a result of removal action</w:t>
      </w:r>
      <w:r w:rsidRPr="00066794">
        <w:t xml:space="preserve">, the custodial officer is entitled to receive a payment (a </w:t>
      </w:r>
      <w:r w:rsidRPr="00066794">
        <w:rPr>
          <w:rStyle w:val="CharDefText"/>
        </w:rPr>
        <w:t>maintenance payment</w:t>
      </w:r>
      <w:r w:rsidRPr="00066794">
        <w:t xml:space="preserve">) for the period of 28 days after the day on which the custodial officer is removed (the </w:t>
      </w:r>
      <w:r w:rsidRPr="00066794">
        <w:rPr>
          <w:rStyle w:val="CharDefText"/>
        </w:rPr>
        <w:t>maintenance period</w:t>
      </w:r>
      <w:r w:rsidRPr="00066794">
        <w:t>).</w:t>
      </w:r>
    </w:p>
    <w:p w:rsidR="00D76EA6" w:rsidRPr="00066794" w:rsidRDefault="00D76EA6" w:rsidP="00D76EA6">
      <w:pPr>
        <w:pStyle w:val="zSubsection"/>
      </w:pPr>
      <w:r w:rsidRPr="00066794">
        <w:tab/>
        <w:t>(2)</w:t>
      </w:r>
      <w:r w:rsidRPr="00066794">
        <w:tab/>
        <w:t>The Minister may, in exceptional circumstances, direct that a maintenance payment must be paid to the custodial officer for a specified period after the maintenance period.</w:t>
      </w:r>
    </w:p>
    <w:p w:rsidR="00D76EA6" w:rsidRPr="00066794" w:rsidRDefault="00D76EA6" w:rsidP="00D76EA6">
      <w:pPr>
        <w:pStyle w:val="zSubsection"/>
      </w:pPr>
      <w:r w:rsidRPr="00066794">
        <w:tab/>
        <w:t>(3)</w:t>
      </w:r>
      <w:r w:rsidRPr="00066794">
        <w:tab/>
        <w:t xml:space="preserve">For the purpose of </w:t>
      </w:r>
      <w:r w:rsidR="002023AA">
        <w:t>subsection (</w:t>
      </w:r>
      <w:r w:rsidRPr="00066794">
        <w:t xml:space="preserve">2), the specified period is a period not exceeding </w:t>
      </w:r>
      <w:r w:rsidR="001B0527" w:rsidRPr="00066794">
        <w:t>6 months</w:t>
      </w:r>
      <w:r w:rsidRPr="00066794">
        <w:t xml:space="preserve"> specified by the Minister but in any event ending on the day any appeal is determined by the WAIRC.</w:t>
      </w:r>
    </w:p>
    <w:p w:rsidR="00D76EA6" w:rsidRPr="00066794" w:rsidRDefault="00D76EA6" w:rsidP="00D76EA6">
      <w:pPr>
        <w:pStyle w:val="zSubsection"/>
      </w:pPr>
      <w:r w:rsidRPr="00066794">
        <w:tab/>
        <w:t>(4)</w:t>
      </w:r>
      <w:r w:rsidRPr="00066794">
        <w:tab/>
        <w:t>Any maintenance payment must be determined on the basis of the salary of the custodial officer at the time of the removal.</w:t>
      </w:r>
    </w:p>
    <w:p w:rsidR="00D76EA6" w:rsidRPr="00066794" w:rsidRDefault="00D76EA6" w:rsidP="00D76EA6">
      <w:pPr>
        <w:pStyle w:val="zHeading5"/>
      </w:pPr>
      <w:bookmarkStart w:id="84" w:name="_Toc405377526"/>
      <w:r w:rsidRPr="00066794">
        <w:t>11CF.</w:t>
      </w:r>
      <w:r w:rsidRPr="00066794">
        <w:tab/>
        <w:t>Withdrawal of removal action and revocation of removal</w:t>
      </w:r>
      <w:bookmarkEnd w:id="84"/>
    </w:p>
    <w:p w:rsidR="00D76EA6" w:rsidRPr="00066794" w:rsidRDefault="00D76EA6" w:rsidP="00D76EA6">
      <w:pPr>
        <w:pStyle w:val="zSubsection"/>
      </w:pPr>
      <w:r w:rsidRPr="00066794">
        <w:tab/>
        <w:t>(</w:t>
      </w:r>
      <w:r w:rsidR="00920429" w:rsidRPr="00066794">
        <w:t>1</w:t>
      </w:r>
      <w:r w:rsidRPr="00066794">
        <w:t>)</w:t>
      </w:r>
      <w:r w:rsidRPr="00066794">
        <w:tab/>
      </w:r>
      <w:r w:rsidR="00920429" w:rsidRPr="00066794">
        <w:t>If a custodial officer is removed as a result of removal action,</w:t>
      </w:r>
      <w:r w:rsidRPr="00066794">
        <w:t xml:space="preserve"> the chief executive officer may, by notice in writing to the custodial officer, revoke the removal.</w:t>
      </w:r>
    </w:p>
    <w:p w:rsidR="00D76EA6" w:rsidRPr="00066794" w:rsidRDefault="00D76EA6" w:rsidP="00D76EA6">
      <w:pPr>
        <w:pStyle w:val="zSubsection"/>
      </w:pPr>
      <w:r w:rsidRPr="00066794">
        <w:tab/>
        <w:t>(</w:t>
      </w:r>
      <w:r w:rsidR="00920429" w:rsidRPr="00066794">
        <w:t>2</w:t>
      </w:r>
      <w:r w:rsidRPr="00066794">
        <w:t>)</w:t>
      </w:r>
      <w:r w:rsidRPr="00066794">
        <w:tab/>
      </w:r>
      <w:r w:rsidR="002023AA">
        <w:t>Subsection (</w:t>
      </w:r>
      <w:r w:rsidR="00920429" w:rsidRPr="00066794">
        <w:t>1</w:t>
      </w:r>
      <w:r w:rsidRPr="00066794">
        <w:t>) applies even if an appeal has been instituted against the removal.</w:t>
      </w:r>
    </w:p>
    <w:p w:rsidR="00D76EA6" w:rsidRPr="00066794" w:rsidRDefault="00D76EA6" w:rsidP="00D76EA6">
      <w:pPr>
        <w:pStyle w:val="zSubsection"/>
      </w:pPr>
      <w:r w:rsidRPr="00066794">
        <w:tab/>
        <w:t>(</w:t>
      </w:r>
      <w:r w:rsidR="00920429" w:rsidRPr="00066794">
        <w:t>3</w:t>
      </w:r>
      <w:r w:rsidRPr="00066794">
        <w:t>)</w:t>
      </w:r>
      <w:r w:rsidRPr="00066794">
        <w:tab/>
        <w:t xml:space="preserve">Despite any other enactment, if the removal is revoked under </w:t>
      </w:r>
      <w:r w:rsidR="002023AA">
        <w:t>subsection (</w:t>
      </w:r>
      <w:r w:rsidR="00920429" w:rsidRPr="00066794">
        <w:t>1</w:t>
      </w:r>
      <w:r w:rsidRPr="00066794">
        <w:t>), the removal is to be taken to be of no effect and to have never had any effect.</w:t>
      </w:r>
    </w:p>
    <w:p w:rsidR="00D76EA6" w:rsidRPr="00066794" w:rsidRDefault="00D76EA6" w:rsidP="00D76EA6">
      <w:pPr>
        <w:pStyle w:val="zSubsection"/>
      </w:pPr>
      <w:r w:rsidRPr="00066794">
        <w:tab/>
        <w:t>(</w:t>
      </w:r>
      <w:r w:rsidR="00920429" w:rsidRPr="00066794">
        <w:t>4</w:t>
      </w:r>
      <w:r w:rsidRPr="00066794">
        <w:t>)</w:t>
      </w:r>
      <w:r w:rsidRPr="00066794">
        <w:tab/>
        <w:t xml:space="preserve">If the chief executive officer revokes </w:t>
      </w:r>
      <w:r w:rsidR="00BF120C" w:rsidRPr="00066794">
        <w:t xml:space="preserve">the </w:t>
      </w:r>
      <w:r w:rsidRPr="00066794">
        <w:t xml:space="preserve">removal of a custodial officer under </w:t>
      </w:r>
      <w:r w:rsidR="002023AA">
        <w:t>subsection (</w:t>
      </w:r>
      <w:r w:rsidR="00920429" w:rsidRPr="00066794">
        <w:t>1</w:t>
      </w:r>
      <w:r w:rsidRPr="00066794">
        <w:t xml:space="preserve">), the custodial officer is not entitled to be paid </w:t>
      </w:r>
      <w:r w:rsidRPr="002023AA">
        <w:t>his</w:t>
      </w:r>
      <w:r w:rsidRPr="00066794">
        <w:t xml:space="preserve"> or her salary for any period the custodial officer received a maintenance payment.</w:t>
      </w:r>
    </w:p>
    <w:p w:rsidR="00D76EA6" w:rsidRPr="00066794" w:rsidRDefault="00D76EA6" w:rsidP="00D76EA6">
      <w:pPr>
        <w:pStyle w:val="zHeading5"/>
      </w:pPr>
      <w:bookmarkStart w:id="85" w:name="_Toc405377527"/>
      <w:r w:rsidRPr="00066794">
        <w:t>11CG.</w:t>
      </w:r>
      <w:r w:rsidRPr="00066794">
        <w:tab/>
        <w:t>Resignation of custodial officer who has been removed</w:t>
      </w:r>
      <w:bookmarkEnd w:id="85"/>
    </w:p>
    <w:p w:rsidR="00D76EA6" w:rsidRPr="00066794" w:rsidRDefault="00D76EA6" w:rsidP="00D76EA6">
      <w:pPr>
        <w:pStyle w:val="zSubsection"/>
      </w:pPr>
      <w:r w:rsidRPr="00066794">
        <w:tab/>
        <w:t>(1)</w:t>
      </w:r>
      <w:r w:rsidRPr="00066794">
        <w:tab/>
        <w:t>Even if a custodial officer</w:t>
      </w:r>
      <w:r w:rsidR="00553F32" w:rsidRPr="00066794">
        <w:t xml:space="preserve"> is removed as a result of removal action</w:t>
      </w:r>
      <w:r w:rsidRPr="00066794">
        <w:t>, the custodial officer may resign at any time before the end of the maintenance period.</w:t>
      </w:r>
    </w:p>
    <w:p w:rsidR="00D76EA6" w:rsidRPr="00066794" w:rsidRDefault="00D76EA6" w:rsidP="00D76EA6">
      <w:pPr>
        <w:pStyle w:val="zSubsection"/>
      </w:pPr>
      <w:r w:rsidRPr="00066794">
        <w:tab/>
        <w:t>(2)</w:t>
      </w:r>
      <w:r w:rsidRPr="00066794">
        <w:tab/>
      </w:r>
      <w:r w:rsidR="002023AA">
        <w:t>Subsection (</w:t>
      </w:r>
      <w:r w:rsidRPr="00066794">
        <w:t>1) does not apply if an appeal has been instituted against the removal.</w:t>
      </w:r>
    </w:p>
    <w:p w:rsidR="00D76EA6" w:rsidRPr="00066794" w:rsidRDefault="00D76EA6" w:rsidP="00D76EA6">
      <w:pPr>
        <w:pStyle w:val="zSubsection"/>
      </w:pPr>
      <w:r w:rsidRPr="00066794">
        <w:tab/>
        <w:t>(3)</w:t>
      </w:r>
      <w:r w:rsidRPr="00066794">
        <w:tab/>
        <w:t xml:space="preserve">A resignation under </w:t>
      </w:r>
      <w:r w:rsidR="002023AA">
        <w:t>subsection (</w:t>
      </w:r>
      <w:r w:rsidRPr="00066794">
        <w:t>1) takes effect at the end of the maintenance period.</w:t>
      </w:r>
    </w:p>
    <w:p w:rsidR="00D76EA6" w:rsidRPr="00066794" w:rsidRDefault="00D76EA6" w:rsidP="00D76EA6">
      <w:pPr>
        <w:pStyle w:val="zSubsection"/>
      </w:pPr>
      <w:r w:rsidRPr="00066794">
        <w:tab/>
        <w:t>(4)</w:t>
      </w:r>
      <w:r w:rsidRPr="00066794">
        <w:tab/>
        <w:t xml:space="preserve">Despite any other enactment, if a custodial officer resigns under </w:t>
      </w:r>
      <w:r w:rsidR="002023AA">
        <w:t>subsection (</w:t>
      </w:r>
      <w:r w:rsidRPr="00066794">
        <w:t>1), the removal of the custodial officer is to be taken to be of no effect and to have never had any effect.</w:t>
      </w:r>
    </w:p>
    <w:p w:rsidR="00D76EA6" w:rsidRPr="00066794" w:rsidRDefault="001B0527" w:rsidP="00D76EA6">
      <w:pPr>
        <w:pStyle w:val="zHeading4"/>
      </w:pPr>
      <w:bookmarkStart w:id="86" w:name="_Toc405377436"/>
      <w:bookmarkStart w:id="87" w:name="_Toc405377528"/>
      <w:r w:rsidRPr="00066794">
        <w:t>Subdivision 3</w:t>
      </w:r>
      <w:r w:rsidR="00D76EA6" w:rsidRPr="00066794">
        <w:t> — Appeal against removal of custodial officer</w:t>
      </w:r>
      <w:bookmarkEnd w:id="86"/>
      <w:bookmarkEnd w:id="87"/>
    </w:p>
    <w:p w:rsidR="00D76EA6" w:rsidRPr="00066794" w:rsidRDefault="00D76EA6" w:rsidP="00D76EA6">
      <w:pPr>
        <w:pStyle w:val="zHeading5"/>
      </w:pPr>
      <w:bookmarkStart w:id="88" w:name="_Toc405377529"/>
      <w:r w:rsidRPr="00066794">
        <w:t>11CH.</w:t>
      </w:r>
      <w:r w:rsidRPr="00066794">
        <w:tab/>
        <w:t>Appeal right</w:t>
      </w:r>
      <w:bookmarkEnd w:id="88"/>
    </w:p>
    <w:p w:rsidR="00D76EA6" w:rsidRPr="00066794" w:rsidRDefault="00D76EA6" w:rsidP="00D76EA6">
      <w:pPr>
        <w:pStyle w:val="zSubsection"/>
      </w:pPr>
      <w:r w:rsidRPr="00066794">
        <w:tab/>
        <w:t>(1)</w:t>
      </w:r>
      <w:r w:rsidRPr="00066794">
        <w:tab/>
        <w:t xml:space="preserve">If </w:t>
      </w:r>
      <w:r w:rsidR="00BF120C" w:rsidRPr="00066794">
        <w:t xml:space="preserve">a custodial officer is removed as a result of </w:t>
      </w:r>
      <w:r w:rsidRPr="00066794">
        <w:t>removal action, the custodial officer may appeal to the WAIRC against the removal decision on the ground that it was harsh, oppressive or unfair.</w:t>
      </w:r>
    </w:p>
    <w:p w:rsidR="00D76EA6" w:rsidRPr="00066794" w:rsidRDefault="00D76EA6" w:rsidP="009D082A">
      <w:pPr>
        <w:pStyle w:val="zSubsection"/>
        <w:keepNext/>
        <w:keepLines/>
      </w:pPr>
      <w:r w:rsidRPr="00066794">
        <w:tab/>
        <w:t>(2)</w:t>
      </w:r>
      <w:r w:rsidRPr="00066794">
        <w:tab/>
        <w:t xml:space="preserve">The custodial officer may institute the appeal by a notice to the chief executive officer stating — </w:t>
      </w:r>
    </w:p>
    <w:p w:rsidR="00D76EA6" w:rsidRPr="00066794" w:rsidRDefault="00D76EA6" w:rsidP="009D082A">
      <w:pPr>
        <w:pStyle w:val="zIndenta"/>
        <w:keepNext/>
        <w:keepLines/>
      </w:pPr>
      <w:r w:rsidRPr="00066794">
        <w:tab/>
        <w:t>(a)</w:t>
      </w:r>
      <w:r w:rsidRPr="00066794">
        <w:tab/>
        <w:t>the reasons for the removal decision being harsh, oppressive or unfair; and</w:t>
      </w:r>
    </w:p>
    <w:p w:rsidR="00D76EA6" w:rsidRPr="00066794" w:rsidRDefault="00D76EA6" w:rsidP="00D76EA6">
      <w:pPr>
        <w:pStyle w:val="zIndenta"/>
      </w:pPr>
      <w:r w:rsidRPr="00066794">
        <w:tab/>
        <w:t>(b)</w:t>
      </w:r>
      <w:r w:rsidRPr="00066794">
        <w:tab/>
        <w:t>the nature of the relief sought.</w:t>
      </w:r>
    </w:p>
    <w:p w:rsidR="00D76EA6" w:rsidRPr="00066794" w:rsidRDefault="00D76EA6" w:rsidP="00D76EA6">
      <w:pPr>
        <w:pStyle w:val="zSubsection"/>
      </w:pPr>
      <w:r w:rsidRPr="00066794">
        <w:tab/>
        <w:t>(3)</w:t>
      </w:r>
      <w:r w:rsidRPr="00066794">
        <w:tab/>
        <w:t xml:space="preserve">The appeal cannot be instituted — </w:t>
      </w:r>
    </w:p>
    <w:p w:rsidR="00D76EA6" w:rsidRPr="00066794" w:rsidRDefault="00D76EA6" w:rsidP="00D76EA6">
      <w:pPr>
        <w:pStyle w:val="zIndenta"/>
      </w:pPr>
      <w:r w:rsidRPr="00066794">
        <w:tab/>
        <w:t>(a)</w:t>
      </w:r>
      <w:r w:rsidRPr="00066794">
        <w:tab/>
        <w:t>after the maintenance period; or</w:t>
      </w:r>
    </w:p>
    <w:p w:rsidR="00D76EA6" w:rsidRPr="00066794" w:rsidRDefault="00D76EA6" w:rsidP="00D76EA6">
      <w:pPr>
        <w:pStyle w:val="zIndenta"/>
      </w:pPr>
      <w:r w:rsidRPr="00066794">
        <w:tab/>
        <w:t>(b)</w:t>
      </w:r>
      <w:r w:rsidRPr="00066794">
        <w:tab/>
        <w:t>if the custodial officer has resigned under section 11CG(1).</w:t>
      </w:r>
    </w:p>
    <w:p w:rsidR="0069653C" w:rsidRDefault="00D76EA6" w:rsidP="00D76EA6">
      <w:pPr>
        <w:pStyle w:val="zSubsection"/>
      </w:pPr>
      <w:r w:rsidRPr="00066794">
        <w:tab/>
        <w:t>(4)</w:t>
      </w:r>
      <w:r w:rsidRPr="00066794">
        <w:tab/>
      </w:r>
      <w:r w:rsidR="00F2501E" w:rsidRPr="00066794">
        <w:t xml:space="preserve">For the purposes of proceedings relating to the appeal, the WAIRC is to be constituted by </w:t>
      </w:r>
      <w:r w:rsidR="00F2501E" w:rsidRPr="00F2501E">
        <w:t xml:space="preserve">not less than 3 industrial Commissioners, at least one of whom </w:t>
      </w:r>
      <w:r w:rsidR="00F2501E">
        <w:t xml:space="preserve">must </w:t>
      </w:r>
      <w:r w:rsidR="00F2501E" w:rsidRPr="00F2501E">
        <w:t>be</w:t>
      </w:r>
      <w:r w:rsidR="0069653C">
        <w:t xml:space="preserve"> — </w:t>
      </w:r>
    </w:p>
    <w:p w:rsidR="0069653C" w:rsidRDefault="0069653C" w:rsidP="0069653C">
      <w:pPr>
        <w:pStyle w:val="zIndenta"/>
      </w:pPr>
      <w:r>
        <w:tab/>
        <w:t>(a)</w:t>
      </w:r>
      <w:r>
        <w:tab/>
      </w:r>
      <w:r w:rsidR="00F2501E" w:rsidRPr="00F2501E">
        <w:t>the Chief Commissioner</w:t>
      </w:r>
      <w:r>
        <w:t>;</w:t>
      </w:r>
      <w:r w:rsidR="00F2501E" w:rsidRPr="00F2501E">
        <w:t xml:space="preserve"> or </w:t>
      </w:r>
    </w:p>
    <w:p w:rsidR="00D76EA6" w:rsidRPr="00066794" w:rsidRDefault="0069653C" w:rsidP="0069653C">
      <w:pPr>
        <w:pStyle w:val="zIndenta"/>
      </w:pPr>
      <w:r>
        <w:tab/>
        <w:t>(b)</w:t>
      </w:r>
      <w:r>
        <w:tab/>
      </w:r>
      <w:r w:rsidR="00491837" w:rsidRPr="00F2501E">
        <w:t>the Senior Commissioner</w:t>
      </w:r>
      <w:r w:rsidR="00491837">
        <w:t xml:space="preserve"> within the meaning of that term in the </w:t>
      </w:r>
      <w:r w:rsidR="00491837" w:rsidRPr="00F2501E">
        <w:rPr>
          <w:i/>
        </w:rPr>
        <w:t>Industrial</w:t>
      </w:r>
      <w:r w:rsidR="00491837">
        <w:rPr>
          <w:i/>
        </w:rPr>
        <w:t xml:space="preserve"> Relations Act </w:t>
      </w:r>
      <w:r w:rsidR="00491837" w:rsidRPr="00F2501E">
        <w:rPr>
          <w:i/>
        </w:rPr>
        <w:t>1979</w:t>
      </w:r>
      <w:r w:rsidR="00F2501E" w:rsidRPr="00F2501E">
        <w:t>.</w:t>
      </w:r>
    </w:p>
    <w:p w:rsidR="00D76EA6" w:rsidRPr="00066794" w:rsidRDefault="00D76EA6" w:rsidP="00D76EA6">
      <w:pPr>
        <w:pStyle w:val="zSubsection"/>
      </w:pPr>
      <w:r w:rsidRPr="00066794">
        <w:tab/>
        <w:t>(5)</w:t>
      </w:r>
      <w:r w:rsidRPr="00066794">
        <w:tab/>
        <w:t>The only parties to the appeal are the custodial officer and the chief executive officer.</w:t>
      </w:r>
    </w:p>
    <w:p w:rsidR="00D76EA6" w:rsidRPr="00066794" w:rsidRDefault="00D76EA6" w:rsidP="00D76EA6">
      <w:pPr>
        <w:pStyle w:val="zSubsection"/>
      </w:pPr>
      <w:r w:rsidRPr="00066794">
        <w:tab/>
        <w:t>(6)</w:t>
      </w:r>
      <w:r w:rsidRPr="00066794">
        <w:tab/>
        <w:t>The custodial officer does not have any right of appeal against the removal decision other than under this section.</w:t>
      </w:r>
    </w:p>
    <w:p w:rsidR="00D76EA6" w:rsidRPr="00066794" w:rsidRDefault="00D76EA6" w:rsidP="00D76EA6">
      <w:pPr>
        <w:pStyle w:val="zHeading5"/>
      </w:pPr>
      <w:bookmarkStart w:id="89" w:name="_Toc405377530"/>
      <w:r w:rsidRPr="00066794">
        <w:t>11CI.</w:t>
      </w:r>
      <w:r w:rsidRPr="00066794">
        <w:tab/>
        <w:t>Proceedings on appeal</w:t>
      </w:r>
      <w:bookmarkEnd w:id="89"/>
    </w:p>
    <w:p w:rsidR="00D76EA6" w:rsidRPr="00066794" w:rsidRDefault="00D76EA6" w:rsidP="00D76EA6">
      <w:pPr>
        <w:pStyle w:val="zSubsection"/>
      </w:pPr>
      <w:r w:rsidRPr="00066794">
        <w:tab/>
        <w:t>(1)</w:t>
      </w:r>
      <w:r w:rsidRPr="00066794">
        <w:tab/>
        <w:t xml:space="preserve">On the hearing of an appeal, the WAIRC must proceed in the following manner — </w:t>
      </w:r>
    </w:p>
    <w:p w:rsidR="00D76EA6" w:rsidRPr="00066794" w:rsidRDefault="00D76EA6" w:rsidP="00D76EA6">
      <w:pPr>
        <w:pStyle w:val="zIndenta"/>
      </w:pPr>
      <w:r w:rsidRPr="00066794">
        <w:tab/>
        <w:t>(a)</w:t>
      </w:r>
      <w:r w:rsidRPr="00066794">
        <w:tab/>
        <w:t>first, it must consider the chief executive officer’s reasons for the removal decision;</w:t>
      </w:r>
    </w:p>
    <w:p w:rsidR="00D76EA6" w:rsidRPr="00066794" w:rsidRDefault="00D76EA6" w:rsidP="00D76EA6">
      <w:pPr>
        <w:pStyle w:val="zIndenta"/>
      </w:pPr>
      <w:r w:rsidRPr="00066794">
        <w:tab/>
        <w:t>(b)</w:t>
      </w:r>
      <w:r w:rsidRPr="00066794">
        <w:tab/>
        <w:t>second, it must consider the case presented by the appellant as to why the removal decision was harsh, oppressive or unfair;</w:t>
      </w:r>
    </w:p>
    <w:p w:rsidR="00D76EA6" w:rsidRPr="00066794" w:rsidRDefault="00D76EA6" w:rsidP="00D76EA6">
      <w:pPr>
        <w:pStyle w:val="zIndenta"/>
      </w:pPr>
      <w:r w:rsidRPr="00066794">
        <w:tab/>
        <w:t>(c)</w:t>
      </w:r>
      <w:r w:rsidRPr="00066794">
        <w:tab/>
        <w:t>third, it must consider the case presented by the chief executive officer in answer to the appellant’s case.</w:t>
      </w:r>
    </w:p>
    <w:p w:rsidR="00D76EA6" w:rsidRPr="00066794" w:rsidRDefault="00D76EA6" w:rsidP="00D76EA6">
      <w:pPr>
        <w:pStyle w:val="zSubsection"/>
      </w:pPr>
      <w:r w:rsidRPr="00066794">
        <w:tab/>
        <w:t>(2)</w:t>
      </w:r>
      <w:r w:rsidRPr="00066794">
        <w:tab/>
        <w:t>The appellant has at all times the burden of establishing that the removal decision was harsh, oppressive or unfair.</w:t>
      </w:r>
    </w:p>
    <w:p w:rsidR="00D76EA6" w:rsidRPr="00066794" w:rsidRDefault="00D76EA6" w:rsidP="00D76EA6">
      <w:pPr>
        <w:pStyle w:val="zSubsection"/>
      </w:pPr>
      <w:r w:rsidRPr="00066794">
        <w:tab/>
        <w:t>(3)</w:t>
      </w:r>
      <w:r w:rsidRPr="00066794">
        <w:tab/>
      </w:r>
      <w:r w:rsidR="002023AA">
        <w:t>Subsection (</w:t>
      </w:r>
      <w:r w:rsidRPr="00066794">
        <w:t>2) has effect despite any law or practice to the contrary.</w:t>
      </w:r>
    </w:p>
    <w:p w:rsidR="00D76EA6" w:rsidRPr="00066794" w:rsidRDefault="00D76EA6" w:rsidP="00D76EA6">
      <w:pPr>
        <w:pStyle w:val="zSubsection"/>
      </w:pPr>
      <w:r w:rsidRPr="00066794">
        <w:tab/>
        <w:t>(4)</w:t>
      </w:r>
      <w:r w:rsidRPr="00066794">
        <w:tab/>
        <w:t xml:space="preserve">Without limiting the matters to which the WAIRC is otherwise required or permitted to have regard in determining the appeal, it must have regard to — </w:t>
      </w:r>
    </w:p>
    <w:p w:rsidR="00D76EA6" w:rsidRPr="00066794" w:rsidRDefault="00D76EA6" w:rsidP="00D76EA6">
      <w:pPr>
        <w:pStyle w:val="zIndenta"/>
      </w:pPr>
      <w:r w:rsidRPr="00066794">
        <w:tab/>
        <w:t>(a)</w:t>
      </w:r>
      <w:r w:rsidRPr="00066794">
        <w:tab/>
        <w:t>the interests of the appellant; and</w:t>
      </w:r>
    </w:p>
    <w:p w:rsidR="004F1345" w:rsidRPr="00066794" w:rsidRDefault="00D76EA6" w:rsidP="00D76EA6">
      <w:pPr>
        <w:pStyle w:val="zIndenta"/>
      </w:pPr>
      <w:r w:rsidRPr="00066794">
        <w:tab/>
        <w:t>(b)</w:t>
      </w:r>
      <w:r w:rsidRPr="00066794">
        <w:tab/>
        <w:t>the public interest, which</w:t>
      </w:r>
      <w:r w:rsidR="004F1345" w:rsidRPr="00066794">
        <w:t xml:space="preserve"> is to be taken to include — </w:t>
      </w:r>
    </w:p>
    <w:p w:rsidR="00D76EA6" w:rsidRPr="00066794" w:rsidRDefault="004F1345" w:rsidP="004F1345">
      <w:pPr>
        <w:pStyle w:val="zIndenti"/>
      </w:pPr>
      <w:r w:rsidRPr="00066794">
        <w:tab/>
        <w:t>(i)</w:t>
      </w:r>
      <w:r w:rsidRPr="00066794">
        <w:tab/>
      </w:r>
      <w:r w:rsidR="00D76EA6" w:rsidRPr="00066794">
        <w:t>the importance of maintaining public confidence in the integrity, honesty, conduct and standard of performance of custodial officers</w:t>
      </w:r>
      <w:r w:rsidRPr="00066794">
        <w:t>; and</w:t>
      </w:r>
    </w:p>
    <w:p w:rsidR="004F1345" w:rsidRPr="00066794" w:rsidRDefault="004F1345" w:rsidP="004F1345">
      <w:pPr>
        <w:pStyle w:val="zIndenti"/>
      </w:pPr>
      <w:r w:rsidRPr="00066794">
        <w:tab/>
        <w:t>(ii)</w:t>
      </w:r>
      <w:r w:rsidRPr="00066794">
        <w:tab/>
        <w:t>the special nature of the relationship between the chief executive officer and custodial officers.</w:t>
      </w:r>
    </w:p>
    <w:p w:rsidR="00D76EA6" w:rsidRPr="00066794" w:rsidRDefault="00D76EA6" w:rsidP="00D76EA6">
      <w:pPr>
        <w:pStyle w:val="zHeading5"/>
      </w:pPr>
      <w:bookmarkStart w:id="90" w:name="_Toc405377531"/>
      <w:r w:rsidRPr="00066794">
        <w:t>11CJ.</w:t>
      </w:r>
      <w:r w:rsidRPr="00066794">
        <w:tab/>
        <w:t>Leave to tender new evidence on appeal</w:t>
      </w:r>
      <w:bookmarkEnd w:id="90"/>
    </w:p>
    <w:p w:rsidR="00D76EA6" w:rsidRPr="00066794" w:rsidRDefault="00D76EA6" w:rsidP="00D76EA6">
      <w:pPr>
        <w:pStyle w:val="zSubsection"/>
      </w:pPr>
      <w:r w:rsidRPr="00066794">
        <w:tab/>
        <w:t>(1)</w:t>
      </w:r>
      <w:r w:rsidRPr="00066794">
        <w:tab/>
        <w:t xml:space="preserve">New evidence cannot be tendered to the WAIRC during a hearing of an appeal unless the WAIRC grants leave under </w:t>
      </w:r>
      <w:r w:rsidR="002023AA">
        <w:t>subsection (</w:t>
      </w:r>
      <w:r w:rsidRPr="00066794">
        <w:t>2) or (3).</w:t>
      </w:r>
    </w:p>
    <w:p w:rsidR="00D76EA6" w:rsidRPr="00066794" w:rsidRDefault="00D76EA6" w:rsidP="00D76EA6">
      <w:pPr>
        <w:pStyle w:val="zSubsection"/>
      </w:pPr>
      <w:r w:rsidRPr="00066794">
        <w:tab/>
        <w:t>(2)</w:t>
      </w:r>
      <w:r w:rsidRPr="00066794">
        <w:tab/>
        <w:t>The WAIRC may grant the chief executive officer leave to tender new evidence if —</w:t>
      </w:r>
    </w:p>
    <w:p w:rsidR="00D76EA6" w:rsidRPr="00066794" w:rsidRDefault="00D76EA6" w:rsidP="00D76EA6">
      <w:pPr>
        <w:pStyle w:val="zIndenta"/>
      </w:pPr>
      <w:r w:rsidRPr="00066794">
        <w:tab/>
        <w:t>(a)</w:t>
      </w:r>
      <w:r w:rsidRPr="00066794">
        <w:tab/>
        <w:t>the appellant consents; or</w:t>
      </w:r>
    </w:p>
    <w:p w:rsidR="00D76EA6" w:rsidRPr="00066794" w:rsidRDefault="00D76EA6" w:rsidP="00D76EA6">
      <w:pPr>
        <w:pStyle w:val="zIndenta"/>
      </w:pPr>
      <w:r w:rsidRPr="00066794">
        <w:tab/>
        <w:t>(b)</w:t>
      </w:r>
      <w:r w:rsidRPr="00066794">
        <w:tab/>
        <w:t>it is satisfied that it is in the interests of justice to do so.</w:t>
      </w:r>
    </w:p>
    <w:p w:rsidR="00D76EA6" w:rsidRPr="00066794" w:rsidRDefault="00D76EA6" w:rsidP="00D76EA6">
      <w:pPr>
        <w:pStyle w:val="zSubsection"/>
      </w:pPr>
      <w:r w:rsidRPr="00066794">
        <w:tab/>
        <w:t>(3)</w:t>
      </w:r>
      <w:r w:rsidRPr="00066794">
        <w:tab/>
        <w:t xml:space="preserve">The WAIRC may grant the appellant leave to tender new evidence if — </w:t>
      </w:r>
    </w:p>
    <w:p w:rsidR="00D76EA6" w:rsidRPr="00066794" w:rsidRDefault="00D76EA6" w:rsidP="00D76EA6">
      <w:pPr>
        <w:pStyle w:val="zIndenta"/>
      </w:pPr>
      <w:r w:rsidRPr="00066794">
        <w:tab/>
        <w:t>(a)</w:t>
      </w:r>
      <w:r w:rsidRPr="00066794">
        <w:tab/>
        <w:t>the chief executive officer consents; or</w:t>
      </w:r>
    </w:p>
    <w:p w:rsidR="00D76EA6" w:rsidRPr="00066794" w:rsidRDefault="00D76EA6" w:rsidP="00D76EA6">
      <w:pPr>
        <w:pStyle w:val="zIndenta"/>
      </w:pPr>
      <w:r w:rsidRPr="00066794">
        <w:tab/>
        <w:t>(b)</w:t>
      </w:r>
      <w:r w:rsidRPr="00066794">
        <w:tab/>
        <w:t xml:space="preserve">the WAIRC is satisfied that — </w:t>
      </w:r>
    </w:p>
    <w:p w:rsidR="00D76EA6" w:rsidRPr="00066794" w:rsidRDefault="00D76EA6" w:rsidP="00D76EA6">
      <w:pPr>
        <w:pStyle w:val="zIndenti"/>
      </w:pPr>
      <w:r w:rsidRPr="00066794">
        <w:tab/>
        <w:t>(i)</w:t>
      </w:r>
      <w:r w:rsidRPr="00066794">
        <w:tab/>
        <w:t>the appellant is likely to be able to use the new evidence to show that the chief executive officer has acted upon wrong or mistaken information; or</w:t>
      </w:r>
    </w:p>
    <w:p w:rsidR="00D76EA6" w:rsidRPr="00066794" w:rsidRDefault="00D76EA6" w:rsidP="00D76EA6">
      <w:pPr>
        <w:pStyle w:val="zIndenti"/>
      </w:pPr>
      <w:r w:rsidRPr="00066794">
        <w:tab/>
        <w:t>(ii)</w:t>
      </w:r>
      <w:r w:rsidRPr="00066794">
        <w:tab/>
        <w:t>the new evidence might materially have affected the chief executive officer’s removal decision; or</w:t>
      </w:r>
    </w:p>
    <w:p w:rsidR="00D76EA6" w:rsidRPr="00066794" w:rsidRDefault="00D76EA6" w:rsidP="00D76EA6">
      <w:pPr>
        <w:pStyle w:val="zIndenti"/>
      </w:pPr>
      <w:r w:rsidRPr="00066794">
        <w:tab/>
        <w:t>(iii)</w:t>
      </w:r>
      <w:r w:rsidRPr="00066794">
        <w:tab/>
        <w:t>it is in the interests of justice to do so.</w:t>
      </w:r>
    </w:p>
    <w:p w:rsidR="00D76EA6" w:rsidRPr="00066794" w:rsidRDefault="00D76EA6" w:rsidP="00D76EA6">
      <w:pPr>
        <w:pStyle w:val="zSubsection"/>
      </w:pPr>
      <w:r w:rsidRPr="00066794">
        <w:tab/>
        <w:t>(4)</w:t>
      </w:r>
      <w:r w:rsidRPr="00066794">
        <w:tab/>
        <w:t xml:space="preserve">In the exercise of its discretion under </w:t>
      </w:r>
      <w:r w:rsidR="002023AA">
        <w:t>subsection (</w:t>
      </w:r>
      <w:r w:rsidRPr="00066794">
        <w:t xml:space="preserve">3), the WAIRC must have regard to — </w:t>
      </w:r>
    </w:p>
    <w:p w:rsidR="00D76EA6" w:rsidRPr="00066794" w:rsidRDefault="00D76EA6" w:rsidP="00D76EA6">
      <w:pPr>
        <w:pStyle w:val="zIndenta"/>
      </w:pPr>
      <w:r w:rsidRPr="00066794">
        <w:tab/>
        <w:t>(a)</w:t>
      </w:r>
      <w:r w:rsidRPr="00066794">
        <w:tab/>
        <w:t>whether or not the appellant was aware of the substance of the new evidence before the appellant’s removal; and</w:t>
      </w:r>
    </w:p>
    <w:p w:rsidR="00D76EA6" w:rsidRPr="00066794" w:rsidRDefault="00D76EA6" w:rsidP="00D76EA6">
      <w:pPr>
        <w:pStyle w:val="zIndenta"/>
      </w:pPr>
      <w:r w:rsidRPr="00066794">
        <w:tab/>
        <w:t>(b)</w:t>
      </w:r>
      <w:r w:rsidRPr="00066794">
        <w:tab/>
        <w:t>whether or not the substance of the new evidence was contained in a document to which the appellant had reasonable access before the appellant’s removal.</w:t>
      </w:r>
    </w:p>
    <w:p w:rsidR="00D76EA6" w:rsidRPr="00066794" w:rsidRDefault="00D76EA6" w:rsidP="00D76EA6">
      <w:pPr>
        <w:pStyle w:val="zHeading5"/>
      </w:pPr>
      <w:bookmarkStart w:id="91" w:name="_Toc405377532"/>
      <w:r w:rsidRPr="00066794">
        <w:t>11CK.</w:t>
      </w:r>
      <w:r w:rsidRPr="00066794">
        <w:tab/>
        <w:t>Opportunity to consider new evidence</w:t>
      </w:r>
      <w:bookmarkEnd w:id="91"/>
    </w:p>
    <w:p w:rsidR="00D76EA6" w:rsidRPr="00066794" w:rsidRDefault="00D76EA6" w:rsidP="00D76EA6">
      <w:pPr>
        <w:pStyle w:val="zSubsection"/>
      </w:pPr>
      <w:r w:rsidRPr="00066794">
        <w:tab/>
        <w:t>(1)</w:t>
      </w:r>
      <w:r w:rsidRPr="00066794">
        <w:tab/>
        <w:t xml:space="preserve">If the chief executive officer is given leave to tender new evidence under </w:t>
      </w:r>
      <w:r w:rsidR="001B0527" w:rsidRPr="00066794">
        <w:t>section 1</w:t>
      </w:r>
      <w:r w:rsidRPr="00066794">
        <w:t xml:space="preserve">1CJ(2) — </w:t>
      </w:r>
    </w:p>
    <w:p w:rsidR="00D76EA6" w:rsidRPr="00066794" w:rsidRDefault="00D76EA6" w:rsidP="00D76EA6">
      <w:pPr>
        <w:pStyle w:val="zIndenta"/>
      </w:pPr>
      <w:r w:rsidRPr="00066794">
        <w:tab/>
        <w:t>(a)</w:t>
      </w:r>
      <w:r w:rsidRPr="00066794">
        <w:tab/>
        <w:t xml:space="preserve">the WAIRC must give the appellant a reasonable opportunity to consider the new evidence; and </w:t>
      </w:r>
    </w:p>
    <w:p w:rsidR="00D76EA6" w:rsidRPr="00066794" w:rsidRDefault="00D76EA6" w:rsidP="00D76EA6">
      <w:pPr>
        <w:pStyle w:val="zIndenta"/>
      </w:pPr>
      <w:r w:rsidRPr="00066794">
        <w:tab/>
        <w:t>(b)</w:t>
      </w:r>
      <w:r w:rsidRPr="00066794">
        <w:tab/>
        <w:t>the appellant may, without the leave of the WAIRC, tender new evidence under this section in response to the new evidence tendered by the chief executive officer.</w:t>
      </w:r>
    </w:p>
    <w:p w:rsidR="00D76EA6" w:rsidRPr="00066794" w:rsidRDefault="00D76EA6" w:rsidP="00D76EA6">
      <w:pPr>
        <w:pStyle w:val="zSubsection"/>
      </w:pPr>
      <w:r w:rsidRPr="00066794">
        <w:tab/>
        <w:t>(2)</w:t>
      </w:r>
      <w:r w:rsidRPr="00066794">
        <w:tab/>
        <w:t xml:space="preserve">If the appellant is given leave to tender new evidence under </w:t>
      </w:r>
      <w:r w:rsidR="001B0527" w:rsidRPr="00066794">
        <w:t>section 1</w:t>
      </w:r>
      <w:r w:rsidRPr="00066794">
        <w:t>1CJ(3), the WAIRC must give the chief executive officer a reasonable opportunity to consider the new evidence.</w:t>
      </w:r>
    </w:p>
    <w:p w:rsidR="00D76EA6" w:rsidRPr="00066794" w:rsidRDefault="00D76EA6" w:rsidP="00A81F92">
      <w:pPr>
        <w:pStyle w:val="zHeading5"/>
      </w:pPr>
      <w:bookmarkStart w:id="92" w:name="_Toc405377533"/>
      <w:r w:rsidRPr="00066794">
        <w:t>11CL.</w:t>
      </w:r>
      <w:r w:rsidRPr="00066794">
        <w:tab/>
        <w:t>Revocation of removal after consideration of new evidence</w:t>
      </w:r>
      <w:bookmarkEnd w:id="92"/>
    </w:p>
    <w:p w:rsidR="00D76EA6" w:rsidRPr="00066794" w:rsidRDefault="00D76EA6" w:rsidP="00A81F92">
      <w:pPr>
        <w:pStyle w:val="zSubsection"/>
        <w:keepNext/>
      </w:pPr>
      <w:r w:rsidRPr="00066794">
        <w:tab/>
        <w:t>(1)</w:t>
      </w:r>
      <w:r w:rsidRPr="00066794">
        <w:tab/>
        <w:t>If, having considered any new evidence, the chief executive officer revokes the removal under section 11CF(</w:t>
      </w:r>
      <w:r w:rsidR="00920429" w:rsidRPr="00066794">
        <w:t>1</w:t>
      </w:r>
      <w:r w:rsidRPr="00066794">
        <w:t xml:space="preserve">) — </w:t>
      </w:r>
    </w:p>
    <w:p w:rsidR="00D76EA6" w:rsidRPr="00066794" w:rsidRDefault="00D76EA6" w:rsidP="00D76EA6">
      <w:pPr>
        <w:pStyle w:val="zIndenta"/>
      </w:pPr>
      <w:r w:rsidRPr="00066794">
        <w:tab/>
        <w:t>(a)</w:t>
      </w:r>
      <w:r w:rsidRPr="00066794">
        <w:tab/>
        <w:t xml:space="preserve">the chief executive officer must give the WAIRC notice of the revocation; and </w:t>
      </w:r>
    </w:p>
    <w:p w:rsidR="00D76EA6" w:rsidRPr="00066794" w:rsidRDefault="00D76EA6" w:rsidP="00D76EA6">
      <w:pPr>
        <w:pStyle w:val="zIndenta"/>
      </w:pPr>
      <w:r w:rsidRPr="00066794">
        <w:tab/>
        <w:t>(b)</w:t>
      </w:r>
      <w:r w:rsidRPr="00066794">
        <w:tab/>
        <w:t>the hearing of the appeal is discontinued when the WAIRC receives the notice.</w:t>
      </w:r>
    </w:p>
    <w:p w:rsidR="00D76EA6" w:rsidRPr="00066794" w:rsidRDefault="00D76EA6" w:rsidP="00D76EA6">
      <w:pPr>
        <w:pStyle w:val="zSubsection"/>
      </w:pPr>
      <w:r w:rsidRPr="00066794">
        <w:tab/>
        <w:t>(2)</w:t>
      </w:r>
      <w:r w:rsidRPr="00066794">
        <w:tab/>
        <w:t xml:space="preserve">If the chief executive officer does not give notice under </w:t>
      </w:r>
      <w:r w:rsidR="002023AA">
        <w:t>subsection (</w:t>
      </w:r>
      <w:r w:rsidRPr="00066794">
        <w:t xml:space="preserve">1), the hearing of the appeal must continue but the chief executive officer may — </w:t>
      </w:r>
    </w:p>
    <w:p w:rsidR="00D76EA6" w:rsidRPr="00066794" w:rsidRDefault="00D76EA6" w:rsidP="00D76EA6">
      <w:pPr>
        <w:pStyle w:val="zIndenta"/>
      </w:pPr>
      <w:r w:rsidRPr="00066794">
        <w:tab/>
        <w:t>(a)</w:t>
      </w:r>
      <w:r w:rsidRPr="00066794">
        <w:tab/>
        <w:t xml:space="preserve">reformulate </w:t>
      </w:r>
      <w:r w:rsidRPr="002023AA">
        <w:t>his</w:t>
      </w:r>
      <w:r w:rsidRPr="00066794">
        <w:t xml:space="preserve"> or her reasons for not having confidence in the appellant’s suitability to continue as a custodial officer; and</w:t>
      </w:r>
    </w:p>
    <w:p w:rsidR="00D76EA6" w:rsidRPr="00066794" w:rsidRDefault="00D76EA6" w:rsidP="00D76EA6">
      <w:pPr>
        <w:pStyle w:val="zIndenta"/>
      </w:pPr>
      <w:r w:rsidRPr="00066794">
        <w:tab/>
        <w:t>(b)</w:t>
      </w:r>
      <w:r w:rsidRPr="00066794">
        <w:tab/>
        <w:t>without the leave of the WAIRC, tender new evidence under this section in response to the new evidence tendered by the appellant.</w:t>
      </w:r>
    </w:p>
    <w:p w:rsidR="00D76EA6" w:rsidRPr="00066794" w:rsidRDefault="00D76EA6" w:rsidP="00D76EA6">
      <w:pPr>
        <w:pStyle w:val="zSubsection"/>
      </w:pPr>
      <w:r w:rsidRPr="00066794">
        <w:tab/>
        <w:t>(3)</w:t>
      </w:r>
      <w:r w:rsidRPr="00066794">
        <w:tab/>
        <w:t xml:space="preserve">Reasons reformulated under </w:t>
      </w:r>
      <w:r w:rsidR="002023AA">
        <w:t>subsection (</w:t>
      </w:r>
      <w:r w:rsidRPr="00066794">
        <w:t xml:space="preserve">2)(a) may differ from, or be additional to, the reasons given to the appellant </w:t>
      </w:r>
      <w:r w:rsidR="008C56EB">
        <w:t>in the decision notice</w:t>
      </w:r>
      <w:r w:rsidRPr="00066794">
        <w:t>.</w:t>
      </w:r>
    </w:p>
    <w:p w:rsidR="00D76EA6" w:rsidRPr="00066794" w:rsidRDefault="00D76EA6" w:rsidP="00D76EA6">
      <w:pPr>
        <w:pStyle w:val="zSubsection"/>
      </w:pPr>
      <w:r w:rsidRPr="00066794">
        <w:tab/>
        <w:t>(4)</w:t>
      </w:r>
      <w:r w:rsidRPr="00066794">
        <w:tab/>
        <w:t xml:space="preserve">If the chief executive officer reformulates reasons under </w:t>
      </w:r>
      <w:r w:rsidR="002023AA">
        <w:t>subsection (</w:t>
      </w:r>
      <w:r w:rsidRPr="00066794">
        <w:t xml:space="preserve">2)(a) — </w:t>
      </w:r>
    </w:p>
    <w:p w:rsidR="00D76EA6" w:rsidRPr="00066794" w:rsidRDefault="00D76EA6" w:rsidP="00D76EA6">
      <w:pPr>
        <w:pStyle w:val="zIndenta"/>
      </w:pPr>
      <w:r w:rsidRPr="00066794">
        <w:tab/>
        <w:t>(a)</w:t>
      </w:r>
      <w:r w:rsidRPr="00066794">
        <w:tab/>
        <w:t>the chief executive officer must give the WAIRC and the appellant notice in writing of the reasons before the resumption of the hearing of the appeal; and</w:t>
      </w:r>
    </w:p>
    <w:p w:rsidR="00D76EA6" w:rsidRPr="00066794" w:rsidRDefault="00D76EA6" w:rsidP="002B2943">
      <w:pPr>
        <w:pStyle w:val="zIndenta"/>
        <w:spacing w:before="240"/>
      </w:pPr>
      <w:r w:rsidRPr="00066794">
        <w:tab/>
        <w:t>(b)</w:t>
      </w:r>
      <w:r w:rsidRPr="00066794">
        <w:tab/>
        <w:t xml:space="preserve">the WAIRC must consider the reasons as if they had been reasons given to the appellant </w:t>
      </w:r>
      <w:r w:rsidR="002B2943">
        <w:t>in the decision notice</w:t>
      </w:r>
      <w:r w:rsidRPr="00066794">
        <w:t>.</w:t>
      </w:r>
    </w:p>
    <w:p w:rsidR="00D76EA6" w:rsidRPr="00066794" w:rsidRDefault="00D76EA6" w:rsidP="00D76EA6">
      <w:pPr>
        <w:pStyle w:val="zHeading5"/>
      </w:pPr>
      <w:bookmarkStart w:id="93" w:name="_Toc405377534"/>
      <w:r w:rsidRPr="00066794">
        <w:t>11CM.</w:t>
      </w:r>
      <w:r w:rsidRPr="00066794">
        <w:tab/>
        <w:t xml:space="preserve">Application of </w:t>
      </w:r>
      <w:r w:rsidRPr="00A81F92">
        <w:rPr>
          <w:i/>
        </w:rPr>
        <w:t xml:space="preserve">Industrial Relations </w:t>
      </w:r>
      <w:r w:rsidR="001B0527" w:rsidRPr="00A81F92">
        <w:rPr>
          <w:i/>
        </w:rPr>
        <w:t>Act 1</w:t>
      </w:r>
      <w:r w:rsidRPr="00A81F92">
        <w:rPr>
          <w:i/>
        </w:rPr>
        <w:t>979</w:t>
      </w:r>
      <w:r w:rsidRPr="00066794">
        <w:t xml:space="preserve"> to appeals</w:t>
      </w:r>
      <w:bookmarkEnd w:id="93"/>
    </w:p>
    <w:p w:rsidR="00D76EA6" w:rsidRPr="00066794" w:rsidRDefault="00D76EA6" w:rsidP="00D76EA6">
      <w:pPr>
        <w:pStyle w:val="zSubsection"/>
      </w:pPr>
      <w:r w:rsidRPr="00066794">
        <w:tab/>
      </w:r>
      <w:r w:rsidRPr="00066794">
        <w:tab/>
        <w:t xml:space="preserve">The provisions of the </w:t>
      </w:r>
      <w:r w:rsidRPr="00066794">
        <w:rPr>
          <w:i/>
        </w:rPr>
        <w:t xml:space="preserve">Industrial Relations </w:t>
      </w:r>
      <w:r w:rsidR="001B0527" w:rsidRPr="00066794">
        <w:rPr>
          <w:i/>
        </w:rPr>
        <w:t>Act 1</w:t>
      </w:r>
      <w:r w:rsidRPr="00066794">
        <w:rPr>
          <w:i/>
        </w:rPr>
        <w:t>979</w:t>
      </w:r>
      <w:r w:rsidRPr="00066794">
        <w:t xml:space="preserve"> listed in the Table apply to, and in relation to, an appeal and its determination, subject to —</w:t>
      </w:r>
    </w:p>
    <w:p w:rsidR="00D76EA6" w:rsidRPr="00066794" w:rsidRDefault="00D76EA6" w:rsidP="00D76EA6">
      <w:pPr>
        <w:pStyle w:val="zIndenta"/>
      </w:pPr>
      <w:r w:rsidRPr="00066794">
        <w:tab/>
        <w:t>(a)</w:t>
      </w:r>
      <w:r w:rsidRPr="00066794">
        <w:tab/>
        <w:t>any specific modifications set out in the Table; and</w:t>
      </w:r>
    </w:p>
    <w:p w:rsidR="00D76EA6" w:rsidRPr="00066794" w:rsidRDefault="00D76EA6" w:rsidP="00D76EA6">
      <w:pPr>
        <w:pStyle w:val="zIndenta"/>
      </w:pPr>
      <w:r w:rsidRPr="00066794">
        <w:tab/>
        <w:t>(b)</w:t>
      </w:r>
      <w:r w:rsidRPr="00066794">
        <w:tab/>
        <w:t>all other necessary modifications.</w:t>
      </w:r>
    </w:p>
    <w:p w:rsidR="00D76EA6" w:rsidRPr="00066794" w:rsidRDefault="00D76EA6" w:rsidP="00D76EA6">
      <w:pPr>
        <w:pStyle w:val="zTHeadingNAm"/>
      </w:pPr>
      <w:r w:rsidRPr="00066794">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685"/>
      </w:tblGrid>
      <w:tr w:rsidR="00D76EA6" w:rsidRPr="00066794" w:rsidTr="00692DC7">
        <w:trPr>
          <w:cantSplit/>
        </w:trPr>
        <w:tc>
          <w:tcPr>
            <w:tcW w:w="1843" w:type="dxa"/>
          </w:tcPr>
          <w:p w:rsidR="00D76EA6" w:rsidRPr="00066794" w:rsidRDefault="00D76EA6" w:rsidP="0031297A">
            <w:pPr>
              <w:pStyle w:val="zTableNAm"/>
            </w:pPr>
            <w:r w:rsidRPr="00066794">
              <w:t>s. 26(1)(a) and (b)</w:t>
            </w:r>
          </w:p>
        </w:tc>
        <w:tc>
          <w:tcPr>
            <w:tcW w:w="3685" w:type="dxa"/>
          </w:tcPr>
          <w:p w:rsidR="00D76EA6" w:rsidRPr="00066794" w:rsidRDefault="00D76EA6" w:rsidP="0031297A">
            <w:pPr>
              <w:pStyle w:val="zTableNAm"/>
            </w:pPr>
          </w:p>
        </w:tc>
      </w:tr>
      <w:tr w:rsidR="00D76EA6" w:rsidRPr="00066794" w:rsidTr="00692DC7">
        <w:trPr>
          <w:cantSplit/>
        </w:trPr>
        <w:tc>
          <w:tcPr>
            <w:tcW w:w="1843" w:type="dxa"/>
          </w:tcPr>
          <w:p w:rsidR="00D76EA6" w:rsidRPr="00066794" w:rsidRDefault="00D76EA6" w:rsidP="0031297A">
            <w:pPr>
              <w:pStyle w:val="zTableNAm"/>
            </w:pPr>
            <w:r w:rsidRPr="00066794">
              <w:t>s. 26(3)</w:t>
            </w:r>
          </w:p>
        </w:tc>
        <w:tc>
          <w:tcPr>
            <w:tcW w:w="3685" w:type="dxa"/>
          </w:tcPr>
          <w:p w:rsidR="00D76EA6" w:rsidRPr="00066794" w:rsidRDefault="00D76EA6" w:rsidP="0031297A">
            <w:pPr>
              <w:pStyle w:val="zTableNAm"/>
            </w:pPr>
          </w:p>
        </w:tc>
      </w:tr>
      <w:tr w:rsidR="00D76EA6" w:rsidRPr="00066794" w:rsidTr="00692DC7">
        <w:trPr>
          <w:cantSplit/>
        </w:trPr>
        <w:tc>
          <w:tcPr>
            <w:tcW w:w="1843" w:type="dxa"/>
          </w:tcPr>
          <w:p w:rsidR="00D76EA6" w:rsidRPr="00066794" w:rsidRDefault="00D76EA6" w:rsidP="0031297A">
            <w:pPr>
              <w:pStyle w:val="zTableNAm"/>
            </w:pPr>
            <w:r w:rsidRPr="00066794">
              <w:t>s. 27(1)(b), (c), (d), (e), (f), (h), (ha), (hb), (l), (m), (n), (o) and (v)</w:t>
            </w:r>
          </w:p>
        </w:tc>
        <w:tc>
          <w:tcPr>
            <w:tcW w:w="3685" w:type="dxa"/>
          </w:tcPr>
          <w:p w:rsidR="00D76EA6" w:rsidRPr="00066794" w:rsidRDefault="00D76EA6" w:rsidP="0031297A">
            <w:pPr>
              <w:pStyle w:val="zTableNAm"/>
            </w:pPr>
          </w:p>
        </w:tc>
      </w:tr>
      <w:tr w:rsidR="00D76EA6" w:rsidRPr="00066794" w:rsidTr="00692DC7">
        <w:trPr>
          <w:cantSplit/>
        </w:trPr>
        <w:tc>
          <w:tcPr>
            <w:tcW w:w="1843" w:type="dxa"/>
          </w:tcPr>
          <w:p w:rsidR="00D76EA6" w:rsidRPr="00066794" w:rsidRDefault="00D76EA6" w:rsidP="0031297A">
            <w:pPr>
              <w:pStyle w:val="zTableNAm"/>
            </w:pPr>
            <w:r w:rsidRPr="00066794">
              <w:t>s. 27(1a)</w:t>
            </w:r>
          </w:p>
        </w:tc>
        <w:tc>
          <w:tcPr>
            <w:tcW w:w="3685" w:type="dxa"/>
          </w:tcPr>
          <w:p w:rsidR="00D76EA6" w:rsidRPr="00066794" w:rsidRDefault="00D76EA6" w:rsidP="0031297A">
            <w:pPr>
              <w:pStyle w:val="zTableNAm"/>
            </w:pPr>
          </w:p>
        </w:tc>
      </w:tr>
      <w:tr w:rsidR="00D76EA6" w:rsidRPr="00066794" w:rsidTr="00692DC7">
        <w:trPr>
          <w:cantSplit/>
        </w:trPr>
        <w:tc>
          <w:tcPr>
            <w:tcW w:w="1843" w:type="dxa"/>
          </w:tcPr>
          <w:p w:rsidR="00D76EA6" w:rsidRPr="00066794" w:rsidRDefault="00D76EA6" w:rsidP="0031297A">
            <w:pPr>
              <w:pStyle w:val="zTableNAm"/>
            </w:pPr>
            <w:r w:rsidRPr="00066794">
              <w:t>s. 28</w:t>
            </w:r>
          </w:p>
        </w:tc>
        <w:tc>
          <w:tcPr>
            <w:tcW w:w="3685" w:type="dxa"/>
          </w:tcPr>
          <w:p w:rsidR="00D76EA6" w:rsidRPr="00066794" w:rsidRDefault="00D76EA6" w:rsidP="0031297A">
            <w:pPr>
              <w:pStyle w:val="zTableNAm"/>
            </w:pPr>
            <w:r w:rsidRPr="00066794">
              <w:t>The section applies only in relation to powers conferred by section 27 listed in this Table.</w:t>
            </w:r>
          </w:p>
        </w:tc>
      </w:tr>
      <w:tr w:rsidR="00D76EA6" w:rsidRPr="00066794" w:rsidTr="00692DC7">
        <w:trPr>
          <w:cantSplit/>
        </w:trPr>
        <w:tc>
          <w:tcPr>
            <w:tcW w:w="1843" w:type="dxa"/>
          </w:tcPr>
          <w:p w:rsidR="00D76EA6" w:rsidRPr="00066794" w:rsidRDefault="00D76EA6" w:rsidP="0031297A">
            <w:pPr>
              <w:pStyle w:val="zTableNAm"/>
            </w:pPr>
            <w:r w:rsidRPr="00066794">
              <w:t>s. 31(1)</w:t>
            </w:r>
          </w:p>
        </w:tc>
        <w:tc>
          <w:tcPr>
            <w:tcW w:w="3685" w:type="dxa"/>
          </w:tcPr>
          <w:p w:rsidR="00D76EA6" w:rsidRPr="00066794" w:rsidRDefault="002023AA" w:rsidP="0031297A">
            <w:pPr>
              <w:pStyle w:val="zTableNAm"/>
            </w:pPr>
            <w:r>
              <w:t>Paragraphs (</w:t>
            </w:r>
            <w:r w:rsidR="00D76EA6" w:rsidRPr="00066794">
              <w:t>b) and (c) do not apply but the subsection is to be read as if it contained the following paragraphs —</w:t>
            </w:r>
          </w:p>
          <w:p w:rsidR="00D76EA6" w:rsidRPr="00066794" w:rsidRDefault="00D76EA6" w:rsidP="00C23029">
            <w:pPr>
              <w:pStyle w:val="zTableNAm"/>
              <w:tabs>
                <w:tab w:val="clear" w:pos="567"/>
                <w:tab w:val="left" w:pos="459"/>
                <w:tab w:val="left" w:pos="1026"/>
              </w:tabs>
              <w:ind w:left="1026" w:hanging="1026"/>
            </w:pPr>
            <w:r w:rsidRPr="00066794">
              <w:t>“</w:t>
            </w:r>
            <w:r w:rsidRPr="00066794">
              <w:tab/>
              <w:t>(b)</w:t>
            </w:r>
            <w:r w:rsidRPr="00066794">
              <w:tab/>
              <w:t>with the leave of the Commission, by an agent; or</w:t>
            </w:r>
          </w:p>
          <w:p w:rsidR="00D76EA6" w:rsidRPr="00066794" w:rsidRDefault="00D76EA6" w:rsidP="009203D7">
            <w:pPr>
              <w:pStyle w:val="zTableNAm"/>
              <w:tabs>
                <w:tab w:val="clear" w:pos="567"/>
                <w:tab w:val="left" w:pos="459"/>
                <w:tab w:val="left" w:pos="1026"/>
              </w:tabs>
              <w:ind w:left="1026" w:right="-108" w:hanging="1026"/>
            </w:pPr>
            <w:r w:rsidRPr="00066794">
              <w:tab/>
              <w:t>(c)</w:t>
            </w:r>
            <w:r w:rsidRPr="00066794">
              <w:tab/>
              <w:t>by a legal practitioner.</w:t>
            </w:r>
            <w:r w:rsidR="00C23029" w:rsidRPr="00066794">
              <w:t xml:space="preserve"> </w:t>
            </w:r>
            <w:r w:rsidR="009203D7">
              <w:t xml:space="preserve"> </w:t>
            </w:r>
            <w:r w:rsidRPr="00066794">
              <w:t>”.</w:t>
            </w:r>
          </w:p>
        </w:tc>
      </w:tr>
      <w:tr w:rsidR="00D76EA6" w:rsidRPr="00066794" w:rsidTr="00692DC7">
        <w:trPr>
          <w:cantSplit/>
        </w:trPr>
        <w:tc>
          <w:tcPr>
            <w:tcW w:w="1843" w:type="dxa"/>
          </w:tcPr>
          <w:p w:rsidR="00D76EA6" w:rsidRPr="00066794" w:rsidRDefault="00D76EA6" w:rsidP="0031297A">
            <w:pPr>
              <w:pStyle w:val="zTableNAm"/>
            </w:pPr>
            <w:r w:rsidRPr="00066794">
              <w:t>s. 31(3)</w:t>
            </w:r>
          </w:p>
        </w:tc>
        <w:tc>
          <w:tcPr>
            <w:tcW w:w="3685" w:type="dxa"/>
          </w:tcPr>
          <w:p w:rsidR="00D76EA6" w:rsidRPr="00066794" w:rsidRDefault="00D76EA6" w:rsidP="0031297A">
            <w:pPr>
              <w:pStyle w:val="zTableNAm"/>
            </w:pPr>
          </w:p>
        </w:tc>
      </w:tr>
      <w:tr w:rsidR="00D76EA6" w:rsidRPr="00066794" w:rsidTr="00692DC7">
        <w:trPr>
          <w:cantSplit/>
        </w:trPr>
        <w:tc>
          <w:tcPr>
            <w:tcW w:w="1843" w:type="dxa"/>
          </w:tcPr>
          <w:p w:rsidR="00D76EA6" w:rsidRPr="00066794" w:rsidRDefault="00D76EA6" w:rsidP="0031297A">
            <w:pPr>
              <w:pStyle w:val="zTableNAm"/>
            </w:pPr>
            <w:r w:rsidRPr="00066794">
              <w:t>s. 31(5)</w:t>
            </w:r>
          </w:p>
        </w:tc>
        <w:tc>
          <w:tcPr>
            <w:tcW w:w="3685" w:type="dxa"/>
          </w:tcPr>
          <w:p w:rsidR="00D76EA6" w:rsidRPr="00066794" w:rsidRDefault="00D76EA6" w:rsidP="0031297A">
            <w:pPr>
              <w:pStyle w:val="zTableNAm"/>
            </w:pPr>
          </w:p>
        </w:tc>
      </w:tr>
      <w:tr w:rsidR="00266459" w:rsidRPr="00066794" w:rsidTr="00692DC7">
        <w:trPr>
          <w:cantSplit/>
        </w:trPr>
        <w:tc>
          <w:tcPr>
            <w:tcW w:w="1843" w:type="dxa"/>
          </w:tcPr>
          <w:p w:rsidR="00266459" w:rsidRPr="00066794" w:rsidRDefault="00266459" w:rsidP="0031297A">
            <w:pPr>
              <w:pStyle w:val="zTableNAm"/>
            </w:pPr>
            <w:r w:rsidRPr="00066794">
              <w:t>s. 32</w:t>
            </w:r>
          </w:p>
        </w:tc>
        <w:tc>
          <w:tcPr>
            <w:tcW w:w="3685" w:type="dxa"/>
          </w:tcPr>
          <w:p w:rsidR="00266459" w:rsidRDefault="00266459" w:rsidP="00266459">
            <w:pPr>
              <w:pStyle w:val="zTableNAm"/>
            </w:pPr>
            <w:r w:rsidRPr="00066794">
              <w:t xml:space="preserve">Section 32(1) is to be read as if a reference to “Where an industrial matter has been referred to the Commission the Commission shall, unless it” were a reference to “Where the Commission is dealing with an appeal instituted under the </w:t>
            </w:r>
            <w:r w:rsidRPr="00066794">
              <w:rPr>
                <w:i/>
              </w:rPr>
              <w:t>Young Offenders Act 1994</w:t>
            </w:r>
            <w:r w:rsidRPr="00066794">
              <w:t xml:space="preserve"> section 11CH, a member of the Commission may recommend that the parties to the appeal, unless </w:t>
            </w:r>
            <w:r w:rsidRPr="002023AA">
              <w:t>he</w:t>
            </w:r>
            <w:r w:rsidRPr="00066794">
              <w:t xml:space="preserve"> or she”.</w:t>
            </w:r>
          </w:p>
          <w:p w:rsidR="00266459" w:rsidRPr="00066794" w:rsidRDefault="00266459" w:rsidP="00266459">
            <w:pPr>
              <w:pStyle w:val="zTableNAm"/>
            </w:pPr>
            <w:r w:rsidRPr="00066794">
              <w:t>References to “the matter” and “an industrial matter” are to be read as if they were references to “the appeal”.</w:t>
            </w:r>
          </w:p>
        </w:tc>
      </w:tr>
      <w:tr w:rsidR="00D76EA6" w:rsidRPr="00066794" w:rsidTr="00692DC7">
        <w:trPr>
          <w:cantSplit/>
        </w:trPr>
        <w:tc>
          <w:tcPr>
            <w:tcW w:w="1843" w:type="dxa"/>
          </w:tcPr>
          <w:p w:rsidR="00D76EA6" w:rsidRPr="00066794" w:rsidRDefault="00D76EA6" w:rsidP="0031297A">
            <w:pPr>
              <w:pStyle w:val="zTableNAm"/>
            </w:pPr>
          </w:p>
        </w:tc>
        <w:tc>
          <w:tcPr>
            <w:tcW w:w="3685" w:type="dxa"/>
          </w:tcPr>
          <w:p w:rsidR="00D76EA6" w:rsidRPr="00066794" w:rsidRDefault="00D76EA6" w:rsidP="0031297A">
            <w:pPr>
              <w:pStyle w:val="zTableNAm"/>
            </w:pPr>
            <w:r w:rsidRPr="00066794">
              <w:t xml:space="preserve">For the purposes of </w:t>
            </w:r>
            <w:r w:rsidR="002023AA">
              <w:t>subsections (</w:t>
            </w:r>
            <w:r w:rsidRPr="00066794">
              <w:t xml:space="preserve">2) and (3), </w:t>
            </w:r>
            <w:r w:rsidRPr="002023AA">
              <w:rPr>
                <w:b/>
                <w:bCs/>
                <w:i/>
                <w:iCs/>
              </w:rPr>
              <w:t>Commission</w:t>
            </w:r>
            <w:r w:rsidRPr="00066794">
              <w:t xml:space="preserve"> does not include an industrial commissioner constituting the WAIRC to hear the appeal.</w:t>
            </w:r>
          </w:p>
          <w:p w:rsidR="00D76EA6" w:rsidRPr="00066794" w:rsidRDefault="002023AA" w:rsidP="0031297A">
            <w:pPr>
              <w:pStyle w:val="zTableNAm"/>
            </w:pPr>
            <w:r>
              <w:t>Subsections (</w:t>
            </w:r>
            <w:r w:rsidR="00D76EA6" w:rsidRPr="00066794">
              <w:t>4), (6), (7) and (8) do not apply.</w:t>
            </w:r>
          </w:p>
        </w:tc>
      </w:tr>
      <w:tr w:rsidR="00D76EA6" w:rsidRPr="00066794" w:rsidTr="00692DC7">
        <w:trPr>
          <w:cantSplit/>
        </w:trPr>
        <w:tc>
          <w:tcPr>
            <w:tcW w:w="1843" w:type="dxa"/>
          </w:tcPr>
          <w:p w:rsidR="00D76EA6" w:rsidRPr="00066794" w:rsidRDefault="00D76EA6" w:rsidP="0031297A">
            <w:pPr>
              <w:pStyle w:val="zTableNAm"/>
            </w:pPr>
            <w:r w:rsidRPr="00066794">
              <w:t>s. 33</w:t>
            </w:r>
          </w:p>
        </w:tc>
        <w:tc>
          <w:tcPr>
            <w:tcW w:w="3685" w:type="dxa"/>
          </w:tcPr>
          <w:p w:rsidR="00D76EA6" w:rsidRPr="00066794" w:rsidRDefault="00D76EA6" w:rsidP="0031297A">
            <w:pPr>
              <w:pStyle w:val="zTableNAm"/>
            </w:pPr>
            <w:r w:rsidRPr="00066794">
              <w:t>A summons must not be issued under section 33(1)(a) to the Governor.</w:t>
            </w:r>
          </w:p>
          <w:p w:rsidR="00D76EA6" w:rsidRPr="00066794" w:rsidRDefault="00D76EA6" w:rsidP="0031297A">
            <w:pPr>
              <w:pStyle w:val="zTableNAm"/>
            </w:pPr>
            <w:r w:rsidRPr="00066794">
              <w:t xml:space="preserve">A summons may be issued to the chief executive officer </w:t>
            </w:r>
            <w:r w:rsidR="00693AC3" w:rsidRPr="00066794">
              <w:t xml:space="preserve">or the Minister </w:t>
            </w:r>
            <w:r w:rsidRPr="00066794">
              <w:t xml:space="preserve">but only at the direction of a </w:t>
            </w:r>
            <w:r w:rsidR="00DF58D7" w:rsidRPr="00066794">
              <w:t>c</w:t>
            </w:r>
            <w:r w:rsidRPr="00066794">
              <w:t xml:space="preserve">ommissioner appointed under the </w:t>
            </w:r>
            <w:r w:rsidRPr="00066794">
              <w:rPr>
                <w:i/>
              </w:rPr>
              <w:t>Industrial Relations Act 1979</w:t>
            </w:r>
            <w:r w:rsidRPr="00066794">
              <w:t xml:space="preserve"> if that </w:t>
            </w:r>
            <w:r w:rsidR="00DF58D7" w:rsidRPr="00066794">
              <w:t>c</w:t>
            </w:r>
            <w:r w:rsidRPr="00066794">
              <w:t>ommissioner is satisfied that there are extraordinary grounds for doing so.</w:t>
            </w:r>
          </w:p>
          <w:p w:rsidR="00D76EA6" w:rsidRPr="00066794" w:rsidRDefault="00D76EA6" w:rsidP="0031297A">
            <w:pPr>
              <w:pStyle w:val="zTableNAm"/>
            </w:pPr>
            <w:r w:rsidRPr="00066794">
              <w:t xml:space="preserve">A summons may not be issued to any other person except at the direction of a </w:t>
            </w:r>
            <w:r w:rsidR="00DF58D7" w:rsidRPr="00066794">
              <w:t>c</w:t>
            </w:r>
            <w:r w:rsidRPr="00066794">
              <w:t>ommissioner.</w:t>
            </w:r>
          </w:p>
        </w:tc>
      </w:tr>
      <w:tr w:rsidR="00266459" w:rsidRPr="00066794" w:rsidTr="00692DC7">
        <w:trPr>
          <w:cantSplit/>
        </w:trPr>
        <w:tc>
          <w:tcPr>
            <w:tcW w:w="1843" w:type="dxa"/>
          </w:tcPr>
          <w:p w:rsidR="00266459" w:rsidRPr="00066794" w:rsidRDefault="00266459" w:rsidP="0031297A">
            <w:pPr>
              <w:pStyle w:val="zTableNAm"/>
            </w:pPr>
            <w:r w:rsidRPr="00066794">
              <w:t>s. 34</w:t>
            </w:r>
          </w:p>
        </w:tc>
        <w:tc>
          <w:tcPr>
            <w:tcW w:w="3685" w:type="dxa"/>
          </w:tcPr>
          <w:p w:rsidR="00266459" w:rsidRPr="00066794" w:rsidRDefault="00266459" w:rsidP="00266459">
            <w:pPr>
              <w:pStyle w:val="zTableNAm"/>
            </w:pPr>
            <w:r w:rsidRPr="00066794">
              <w:t xml:space="preserve">A reference in </w:t>
            </w:r>
            <w:r w:rsidR="002023AA">
              <w:t>subsection (</w:t>
            </w:r>
            <w:r w:rsidRPr="00066794">
              <w:t>1) to “an award, order, or declaration” is to be read as if it were a reference to “an order”.</w:t>
            </w:r>
          </w:p>
          <w:p w:rsidR="00266459" w:rsidRPr="00066794" w:rsidRDefault="00266459" w:rsidP="00266459">
            <w:pPr>
              <w:pStyle w:val="zTableNAm"/>
            </w:pPr>
            <w:r w:rsidRPr="00066794">
              <w:t xml:space="preserve">A reference in </w:t>
            </w:r>
            <w:r w:rsidR="002023AA">
              <w:t>subsection (</w:t>
            </w:r>
            <w:r w:rsidRPr="00066794">
              <w:t>3) to “the President, the Full Bench, or the Commission” is to be read as if it were a reference to “the Commission”.</w:t>
            </w:r>
          </w:p>
        </w:tc>
      </w:tr>
      <w:tr w:rsidR="00D76EA6" w:rsidRPr="00066794" w:rsidTr="00692DC7">
        <w:trPr>
          <w:cantSplit/>
        </w:trPr>
        <w:tc>
          <w:tcPr>
            <w:tcW w:w="1843" w:type="dxa"/>
          </w:tcPr>
          <w:p w:rsidR="00D76EA6" w:rsidRPr="00066794" w:rsidRDefault="00D76EA6" w:rsidP="0031297A">
            <w:pPr>
              <w:pStyle w:val="zTableNAm"/>
            </w:pPr>
          </w:p>
        </w:tc>
        <w:tc>
          <w:tcPr>
            <w:tcW w:w="3685" w:type="dxa"/>
          </w:tcPr>
          <w:p w:rsidR="00D76EA6" w:rsidRPr="00066794" w:rsidRDefault="00D76EA6" w:rsidP="0031297A">
            <w:pPr>
              <w:pStyle w:val="zTableNAm"/>
            </w:pPr>
            <w:r w:rsidRPr="00066794">
              <w:t xml:space="preserve">A reference in </w:t>
            </w:r>
            <w:r w:rsidR="002023AA">
              <w:t>subsection (</w:t>
            </w:r>
            <w:r w:rsidRPr="00066794">
              <w:t>4) to “no award, order, declaration, finding, or proceeding of the President, the Full Bench, or the Commission” is to be read as if it were a reference to “no decision, order, finding or proceeding of the Commission”.</w:t>
            </w:r>
          </w:p>
        </w:tc>
      </w:tr>
      <w:tr w:rsidR="00D76EA6" w:rsidRPr="00066794" w:rsidTr="00692DC7">
        <w:trPr>
          <w:cantSplit/>
        </w:trPr>
        <w:tc>
          <w:tcPr>
            <w:tcW w:w="1843" w:type="dxa"/>
          </w:tcPr>
          <w:p w:rsidR="00D76EA6" w:rsidRPr="00066794" w:rsidRDefault="00D76EA6" w:rsidP="0031297A">
            <w:pPr>
              <w:pStyle w:val="zTableNAm"/>
            </w:pPr>
            <w:r w:rsidRPr="00066794">
              <w:t>s. 35</w:t>
            </w:r>
          </w:p>
        </w:tc>
        <w:tc>
          <w:tcPr>
            <w:tcW w:w="3685" w:type="dxa"/>
          </w:tcPr>
          <w:p w:rsidR="00D76EA6" w:rsidRPr="00066794" w:rsidRDefault="00D76EA6" w:rsidP="0031297A">
            <w:pPr>
              <w:pStyle w:val="zTableNAm"/>
            </w:pPr>
          </w:p>
        </w:tc>
      </w:tr>
      <w:tr w:rsidR="00D76EA6" w:rsidRPr="00066794" w:rsidTr="00692DC7">
        <w:trPr>
          <w:cantSplit/>
        </w:trPr>
        <w:tc>
          <w:tcPr>
            <w:tcW w:w="1843" w:type="dxa"/>
          </w:tcPr>
          <w:p w:rsidR="00D76EA6" w:rsidRPr="00066794" w:rsidRDefault="00D76EA6" w:rsidP="0031297A">
            <w:pPr>
              <w:pStyle w:val="zTableNAm"/>
            </w:pPr>
            <w:r w:rsidRPr="00066794">
              <w:t>s. 36</w:t>
            </w:r>
          </w:p>
        </w:tc>
        <w:tc>
          <w:tcPr>
            <w:tcW w:w="3685" w:type="dxa"/>
          </w:tcPr>
          <w:p w:rsidR="00D76EA6" w:rsidRPr="00066794" w:rsidRDefault="00D76EA6" w:rsidP="0031297A">
            <w:pPr>
              <w:pStyle w:val="zTableNAm"/>
            </w:pPr>
          </w:p>
        </w:tc>
      </w:tr>
      <w:tr w:rsidR="00D76EA6" w:rsidRPr="00066794" w:rsidTr="00692DC7">
        <w:trPr>
          <w:cantSplit/>
        </w:trPr>
        <w:tc>
          <w:tcPr>
            <w:tcW w:w="1843" w:type="dxa"/>
          </w:tcPr>
          <w:p w:rsidR="00D76EA6" w:rsidRPr="00066794" w:rsidRDefault="00D76EA6" w:rsidP="0031297A">
            <w:pPr>
              <w:pStyle w:val="zTableNAm"/>
            </w:pPr>
            <w:r w:rsidRPr="00066794">
              <w:t>s. 86</w:t>
            </w:r>
          </w:p>
        </w:tc>
        <w:tc>
          <w:tcPr>
            <w:tcW w:w="3685" w:type="dxa"/>
          </w:tcPr>
          <w:p w:rsidR="00D76EA6" w:rsidRPr="00066794" w:rsidRDefault="00D76EA6" w:rsidP="0031297A">
            <w:pPr>
              <w:pStyle w:val="zTableNAm"/>
            </w:pPr>
            <w:r w:rsidRPr="00066794">
              <w:t>The section does not apply in relation to costs and expenses, other than expenses of witnesses.</w:t>
            </w:r>
          </w:p>
        </w:tc>
      </w:tr>
      <w:tr w:rsidR="00D76EA6" w:rsidRPr="00066794" w:rsidTr="00692DC7">
        <w:trPr>
          <w:cantSplit/>
        </w:trPr>
        <w:tc>
          <w:tcPr>
            <w:tcW w:w="1843" w:type="dxa"/>
          </w:tcPr>
          <w:p w:rsidR="00D76EA6" w:rsidRPr="00066794" w:rsidRDefault="001B0527" w:rsidP="0031297A">
            <w:pPr>
              <w:pStyle w:val="zTableNAm"/>
            </w:pPr>
            <w:r w:rsidRPr="00066794">
              <w:t>s. 9</w:t>
            </w:r>
            <w:r w:rsidR="00D76EA6" w:rsidRPr="00066794">
              <w:t>0</w:t>
            </w:r>
          </w:p>
        </w:tc>
        <w:tc>
          <w:tcPr>
            <w:tcW w:w="3685" w:type="dxa"/>
          </w:tcPr>
          <w:p w:rsidR="00D76EA6" w:rsidRPr="00066794" w:rsidRDefault="00D76EA6" w:rsidP="0031297A">
            <w:pPr>
              <w:pStyle w:val="zTableNAm"/>
            </w:pPr>
            <w:r w:rsidRPr="00066794">
              <w:t xml:space="preserve">A reference in </w:t>
            </w:r>
            <w:r w:rsidR="002023AA">
              <w:t>subsection (</w:t>
            </w:r>
            <w:r w:rsidRPr="00066794">
              <w:t xml:space="preserve">1) to “any decision of the President, the Full Bench, or the Commission in Court Session” is to be read as if it were a reference to “a decision of the Commission under the </w:t>
            </w:r>
            <w:r w:rsidRPr="00066794">
              <w:rPr>
                <w:i/>
              </w:rPr>
              <w:t>Young Offenders Act</w:t>
            </w:r>
            <w:r w:rsidRPr="005114EA">
              <w:rPr>
                <w:b/>
                <w:i/>
              </w:rPr>
              <w:t> </w:t>
            </w:r>
            <w:r w:rsidRPr="00066794">
              <w:rPr>
                <w:i/>
              </w:rPr>
              <w:t>1994</w:t>
            </w:r>
            <w:r w:rsidRPr="00066794">
              <w:t xml:space="preserve"> section 11CP”.</w:t>
            </w:r>
          </w:p>
        </w:tc>
      </w:tr>
    </w:tbl>
    <w:p w:rsidR="00D76EA6" w:rsidRPr="00066794" w:rsidRDefault="00D76EA6" w:rsidP="00D76EA6">
      <w:pPr>
        <w:pStyle w:val="zHeading5"/>
      </w:pPr>
      <w:bookmarkStart w:id="94" w:name="_Toc405377535"/>
      <w:r w:rsidRPr="00066794">
        <w:t>11CN.</w:t>
      </w:r>
      <w:r w:rsidRPr="00066794">
        <w:tab/>
        <w:t>Adjournment of appeal if appellant charged with offence</w:t>
      </w:r>
      <w:bookmarkEnd w:id="94"/>
    </w:p>
    <w:p w:rsidR="00D76EA6" w:rsidRPr="00066794" w:rsidRDefault="00D76EA6" w:rsidP="00D76EA6">
      <w:pPr>
        <w:pStyle w:val="zSubsection"/>
      </w:pPr>
      <w:r w:rsidRPr="00066794">
        <w:tab/>
        <w:t>(1)</w:t>
      </w:r>
      <w:r w:rsidRPr="00066794">
        <w:tab/>
        <w:t>The chief executive officer or an appellant may apply to the WAIRC for an adjournment of the hearing of an appeal if the appellant has been —</w:t>
      </w:r>
    </w:p>
    <w:p w:rsidR="00D76EA6" w:rsidRPr="00066794" w:rsidRDefault="00D76EA6" w:rsidP="00D76EA6">
      <w:pPr>
        <w:pStyle w:val="zIndenta"/>
      </w:pPr>
      <w:r w:rsidRPr="00066794">
        <w:tab/>
        <w:t>(a)</w:t>
      </w:r>
      <w:r w:rsidRPr="00066794">
        <w:tab/>
        <w:t xml:space="preserve">charged with an offence relating to any matter, act or omission that was taken into account by the chief executive officer in deciding that </w:t>
      </w:r>
      <w:r w:rsidRPr="002023AA">
        <w:t>he</w:t>
      </w:r>
      <w:r w:rsidRPr="00066794">
        <w:t xml:space="preserve"> or she did not have confidence in the appellant’s suitability to continue as a custodial officer; and</w:t>
      </w:r>
    </w:p>
    <w:p w:rsidR="00D76EA6" w:rsidRPr="00066794" w:rsidRDefault="00D76EA6" w:rsidP="00D76EA6">
      <w:pPr>
        <w:pStyle w:val="zIndenta"/>
      </w:pPr>
      <w:r w:rsidRPr="00066794">
        <w:tab/>
        <w:t>(b)</w:t>
      </w:r>
      <w:r w:rsidRPr="00066794">
        <w:tab/>
        <w:t>the charge has not been finally determined by a court or otherwise disposed of.</w:t>
      </w:r>
    </w:p>
    <w:p w:rsidR="00D76EA6" w:rsidRPr="00066794" w:rsidRDefault="00D76EA6" w:rsidP="00D76EA6">
      <w:pPr>
        <w:pStyle w:val="zSubsection"/>
      </w:pPr>
      <w:r w:rsidRPr="00066794">
        <w:tab/>
        <w:t>(2)</w:t>
      </w:r>
      <w:r w:rsidRPr="00066794">
        <w:tab/>
        <w:t>If an adjournment application is made by the chief executive officer, the WAIRC may adjourn the hearing of the appeal if it considers that it is in the interests of justice to do so.</w:t>
      </w:r>
    </w:p>
    <w:p w:rsidR="00D76EA6" w:rsidRPr="00066794" w:rsidRDefault="00D76EA6" w:rsidP="00D76EA6">
      <w:pPr>
        <w:pStyle w:val="zSubsection"/>
      </w:pPr>
      <w:r w:rsidRPr="00066794">
        <w:tab/>
        <w:t>(3)</w:t>
      </w:r>
      <w:r w:rsidRPr="00066794">
        <w:tab/>
        <w:t>If an adjournment application is made by the appellant, the WAIRC must adjourn the hearing of the appeal for the period (not exceeding 1</w:t>
      </w:r>
      <w:r w:rsidR="001B0527" w:rsidRPr="00066794">
        <w:t>2 months</w:t>
      </w:r>
      <w:r w:rsidRPr="00066794">
        <w:t>) requested by the appellant.</w:t>
      </w:r>
    </w:p>
    <w:p w:rsidR="00D76EA6" w:rsidRPr="00066794" w:rsidRDefault="00D76EA6" w:rsidP="00D76EA6">
      <w:pPr>
        <w:pStyle w:val="zSubsection"/>
      </w:pPr>
      <w:r w:rsidRPr="00066794">
        <w:tab/>
        <w:t>(4)</w:t>
      </w:r>
      <w:r w:rsidRPr="00066794">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rsidR="00D76EA6" w:rsidRPr="00066794" w:rsidRDefault="00D76EA6" w:rsidP="00D76EA6">
      <w:pPr>
        <w:pStyle w:val="zSubsection"/>
      </w:pPr>
      <w:r w:rsidRPr="00066794">
        <w:tab/>
        <w:t>(5)</w:t>
      </w:r>
      <w:r w:rsidRPr="00066794">
        <w:tab/>
      </w:r>
      <w:r w:rsidR="002023AA">
        <w:t>Subsections (</w:t>
      </w:r>
      <w:r w:rsidRPr="00066794">
        <w:t>2) and (4) do not affect any other power of the WAIRC to grant an adjournment.</w:t>
      </w:r>
    </w:p>
    <w:p w:rsidR="00D76EA6" w:rsidRPr="00066794" w:rsidRDefault="00D76EA6" w:rsidP="00D76EA6">
      <w:pPr>
        <w:pStyle w:val="zHeading5"/>
      </w:pPr>
      <w:bookmarkStart w:id="95" w:name="_Toc405377536"/>
      <w:r w:rsidRPr="00066794">
        <w:t>11CO.</w:t>
      </w:r>
      <w:r w:rsidRPr="00066794">
        <w:tab/>
        <w:t>Resumption of appeal before end of adjournment</w:t>
      </w:r>
      <w:bookmarkEnd w:id="95"/>
    </w:p>
    <w:p w:rsidR="00D76EA6" w:rsidRPr="00066794" w:rsidRDefault="00D76EA6" w:rsidP="00D76EA6">
      <w:pPr>
        <w:pStyle w:val="zSubsection"/>
      </w:pPr>
      <w:r w:rsidRPr="00066794">
        <w:tab/>
      </w:r>
      <w:r w:rsidRPr="00066794">
        <w:tab/>
        <w:t xml:space="preserve">If the charge is finally determined by a court or otherwise disposed of before the end of the period of an adjournment under </w:t>
      </w:r>
      <w:r w:rsidR="001B0527" w:rsidRPr="00066794">
        <w:t>section 1</w:t>
      </w:r>
      <w:r w:rsidRPr="00066794">
        <w:t>1CN, the chief executive officer or the appellant may apply to the WAIRC for the hearing of the appeal to be resumed on a date specified by the WAIRC.</w:t>
      </w:r>
    </w:p>
    <w:p w:rsidR="00D76EA6" w:rsidRPr="00066794" w:rsidRDefault="00D76EA6" w:rsidP="00D76EA6">
      <w:pPr>
        <w:pStyle w:val="zHeading5"/>
      </w:pPr>
      <w:bookmarkStart w:id="96" w:name="_Toc405377537"/>
      <w:r w:rsidRPr="00066794">
        <w:t>11CP.</w:t>
      </w:r>
      <w:r w:rsidRPr="00066794">
        <w:tab/>
        <w:t>Decision by WAIRC</w:t>
      </w:r>
      <w:bookmarkEnd w:id="96"/>
    </w:p>
    <w:p w:rsidR="001603BF" w:rsidRDefault="001603BF" w:rsidP="001603BF">
      <w:pPr>
        <w:pStyle w:val="zSubsection"/>
      </w:pPr>
      <w:r w:rsidRPr="00B92693">
        <w:tab/>
        <w:t>(1)</w:t>
      </w:r>
      <w:r w:rsidRPr="00B92693">
        <w:tab/>
        <w:t>This section applies if the WAIRC decides on an appeal that the decision to take removal action relating to the appellant was harsh, oppressive or unfair.</w:t>
      </w:r>
    </w:p>
    <w:p w:rsidR="00D76EA6" w:rsidRPr="00066794" w:rsidRDefault="00D76EA6" w:rsidP="00D76EA6">
      <w:pPr>
        <w:pStyle w:val="zSubsection"/>
      </w:pPr>
      <w:r w:rsidRPr="00066794">
        <w:tab/>
        <w:t>(</w:t>
      </w:r>
      <w:r w:rsidR="001603BF">
        <w:t>2</w:t>
      </w:r>
      <w:r w:rsidRPr="00066794">
        <w:t>)</w:t>
      </w:r>
      <w:r w:rsidRPr="00066794">
        <w:tab/>
      </w:r>
      <w:r w:rsidR="001603BF">
        <w:t>T</w:t>
      </w:r>
      <w:r w:rsidRPr="00066794">
        <w:t>he WAIRC may —</w:t>
      </w:r>
    </w:p>
    <w:p w:rsidR="00D76EA6" w:rsidRPr="00066794" w:rsidRDefault="00D76EA6" w:rsidP="00D76EA6">
      <w:pPr>
        <w:pStyle w:val="zIndenta"/>
      </w:pPr>
      <w:r w:rsidRPr="00066794">
        <w:tab/>
        <w:t>(a)</w:t>
      </w:r>
      <w:r w:rsidRPr="00066794">
        <w:tab/>
        <w:t>order that the appellant’s removal is, and is to be taken to have always been, of no effect; or</w:t>
      </w:r>
    </w:p>
    <w:p w:rsidR="00D76EA6" w:rsidRPr="00066794" w:rsidRDefault="00D76EA6" w:rsidP="00D76EA6">
      <w:pPr>
        <w:pStyle w:val="zIndenta"/>
      </w:pPr>
      <w:r w:rsidRPr="00066794">
        <w:tab/>
        <w:t>(b)</w:t>
      </w:r>
      <w:r w:rsidRPr="00066794">
        <w:tab/>
        <w:t xml:space="preserve">if it is impracticable to make an order under </w:t>
      </w:r>
      <w:r w:rsidR="002023AA">
        <w:t>paragraph (</w:t>
      </w:r>
      <w:r w:rsidRPr="00066794">
        <w:t>a), order the chief executive officer to pay the appellant an amount of compensation for loss or injury caused by the removal.</w:t>
      </w:r>
    </w:p>
    <w:p w:rsidR="00D76EA6" w:rsidRPr="00066794" w:rsidRDefault="00D76EA6" w:rsidP="00D76EA6">
      <w:pPr>
        <w:pStyle w:val="zSubsection"/>
      </w:pPr>
      <w:r w:rsidRPr="00066794">
        <w:tab/>
        <w:t>(</w:t>
      </w:r>
      <w:r w:rsidR="001603BF">
        <w:t>3</w:t>
      </w:r>
      <w:r w:rsidRPr="00066794">
        <w:t>)</w:t>
      </w:r>
      <w:r w:rsidRPr="00066794">
        <w:tab/>
        <w:t xml:space="preserve">In considering whether or not it is impracticable to make an order under </w:t>
      </w:r>
      <w:r w:rsidR="002023AA">
        <w:t>subsection (</w:t>
      </w:r>
      <w:r w:rsidR="001603BF">
        <w:t>2</w:t>
      </w:r>
      <w:r w:rsidRPr="00066794">
        <w:t>)(a), it is relevant to consider —</w:t>
      </w:r>
    </w:p>
    <w:p w:rsidR="00D76EA6" w:rsidRPr="00066794" w:rsidRDefault="00D76EA6" w:rsidP="00D76EA6">
      <w:pPr>
        <w:pStyle w:val="zIndenta"/>
      </w:pPr>
      <w:r w:rsidRPr="00066794">
        <w:tab/>
        <w:t>(a)</w:t>
      </w:r>
      <w:r w:rsidRPr="00066794">
        <w:tab/>
        <w:t>whether, at the time of the appellant’s removal, the position occupied by the appellant is vacant; and</w:t>
      </w:r>
    </w:p>
    <w:p w:rsidR="00D76EA6" w:rsidRPr="00066794" w:rsidRDefault="00D76EA6" w:rsidP="00D76EA6">
      <w:pPr>
        <w:pStyle w:val="zIndenta"/>
      </w:pPr>
      <w:r w:rsidRPr="00066794">
        <w:tab/>
        <w:t>(b)</w:t>
      </w:r>
      <w:r w:rsidRPr="00066794">
        <w:tab/>
        <w:t>whether there is another suitable vacant position in the Department.</w:t>
      </w:r>
    </w:p>
    <w:p w:rsidR="00D76EA6" w:rsidRPr="00066794" w:rsidRDefault="00D76EA6" w:rsidP="00D76EA6">
      <w:pPr>
        <w:pStyle w:val="zSubsection"/>
      </w:pPr>
      <w:r w:rsidRPr="00066794">
        <w:tab/>
        <w:t>(</w:t>
      </w:r>
      <w:r w:rsidR="001603BF">
        <w:t>4</w:t>
      </w:r>
      <w:r w:rsidRPr="00066794">
        <w:t>)</w:t>
      </w:r>
      <w:r w:rsidRPr="00066794">
        <w:tab/>
        <w:t xml:space="preserve">If the WAIRC makes an order under </w:t>
      </w:r>
      <w:r w:rsidR="002023AA">
        <w:t>subsection (</w:t>
      </w:r>
      <w:r w:rsidR="001603BF">
        <w:t>2</w:t>
      </w:r>
      <w:r w:rsidRPr="00066794">
        <w:t xml:space="preserve">)(a), the appellant is not entitled to be paid </w:t>
      </w:r>
      <w:r w:rsidRPr="002023AA">
        <w:t>his</w:t>
      </w:r>
      <w:r w:rsidRPr="00066794">
        <w:t xml:space="preserve"> or her remuneration as a custodial officer for any period the appellant received a maintenance payment.</w:t>
      </w:r>
    </w:p>
    <w:p w:rsidR="00D76EA6" w:rsidRPr="00066794" w:rsidRDefault="00D76EA6" w:rsidP="00D76EA6">
      <w:pPr>
        <w:pStyle w:val="zSubsection"/>
      </w:pPr>
      <w:r w:rsidRPr="00066794">
        <w:tab/>
        <w:t>(</w:t>
      </w:r>
      <w:r w:rsidR="001603BF">
        <w:t>5</w:t>
      </w:r>
      <w:r w:rsidRPr="00066794">
        <w:t>)</w:t>
      </w:r>
      <w:r w:rsidRPr="00066794">
        <w:tab/>
        <w:t>An order under this section may require that it be complied with within a specified time.</w:t>
      </w:r>
    </w:p>
    <w:p w:rsidR="00D76EA6" w:rsidRPr="00066794" w:rsidRDefault="00D76EA6" w:rsidP="00D76EA6">
      <w:pPr>
        <w:pStyle w:val="zHeading5"/>
      </w:pPr>
      <w:bookmarkStart w:id="97" w:name="_Toc405377538"/>
      <w:r w:rsidRPr="00066794">
        <w:t>11CQ.</w:t>
      </w:r>
      <w:r w:rsidRPr="00066794">
        <w:tab/>
        <w:t>Determining amount of compensation</w:t>
      </w:r>
      <w:bookmarkEnd w:id="97"/>
    </w:p>
    <w:p w:rsidR="00D76EA6" w:rsidRPr="00066794" w:rsidRDefault="00D76EA6" w:rsidP="00D76EA6">
      <w:pPr>
        <w:pStyle w:val="zSubsection"/>
      </w:pPr>
      <w:r w:rsidRPr="00066794">
        <w:tab/>
        <w:t>(1)</w:t>
      </w:r>
      <w:r w:rsidRPr="00066794">
        <w:tab/>
        <w:t>An amount of compensation ordered under section 11CP(</w:t>
      </w:r>
      <w:r w:rsidR="001603BF">
        <w:t>2</w:t>
      </w:r>
      <w:r w:rsidRPr="00066794">
        <w:t>)(b) must be determined in accordance with this section.</w:t>
      </w:r>
    </w:p>
    <w:p w:rsidR="00D76EA6" w:rsidRPr="00066794" w:rsidRDefault="00D76EA6" w:rsidP="00D76EA6">
      <w:pPr>
        <w:pStyle w:val="zSubsection"/>
      </w:pPr>
      <w:r w:rsidRPr="00066794">
        <w:tab/>
        <w:t>(2)</w:t>
      </w:r>
      <w:r w:rsidRPr="00066794">
        <w:tab/>
        <w:t xml:space="preserve">In determining the amount, the WAIRC must have regard to all of the following — </w:t>
      </w:r>
    </w:p>
    <w:p w:rsidR="00D76EA6" w:rsidRPr="00066794" w:rsidRDefault="00D76EA6" w:rsidP="00D76EA6">
      <w:pPr>
        <w:pStyle w:val="zIndenta"/>
      </w:pPr>
      <w:r w:rsidRPr="00066794">
        <w:tab/>
        <w:t>(a)</w:t>
      </w:r>
      <w:r w:rsidRPr="00066794">
        <w:tab/>
        <w:t>the efforts, if any, of the chief executive officer and the appellant to mitigate the loss suffered by the appellant as a result of the removal;</w:t>
      </w:r>
    </w:p>
    <w:p w:rsidR="00D76EA6" w:rsidRPr="00066794" w:rsidRDefault="00D76EA6" w:rsidP="00D76EA6">
      <w:pPr>
        <w:pStyle w:val="zIndenta"/>
      </w:pPr>
      <w:r w:rsidRPr="00066794">
        <w:tab/>
        <w:t>(b)</w:t>
      </w:r>
      <w:r w:rsidRPr="00066794">
        <w:tab/>
        <w:t>any maintenance payment received by the appellant;</w:t>
      </w:r>
    </w:p>
    <w:p w:rsidR="00D76EA6" w:rsidRPr="00066794" w:rsidRDefault="00D76EA6" w:rsidP="00D76EA6">
      <w:pPr>
        <w:pStyle w:val="zIndenta"/>
      </w:pPr>
      <w:r w:rsidRPr="00066794">
        <w:tab/>
        <w:t>(c)</w:t>
      </w:r>
      <w:r w:rsidRPr="00066794">
        <w:tab/>
        <w:t>any redress the appellant has obtained under another enactment where the evidence necessary to establish that redress is also the evidence necessary to establish on the appeal that the removal was harsh, oppressive or unfair;</w:t>
      </w:r>
    </w:p>
    <w:p w:rsidR="00D76EA6" w:rsidRPr="00066794" w:rsidRDefault="00D76EA6" w:rsidP="00D76EA6">
      <w:pPr>
        <w:pStyle w:val="zIndenta"/>
      </w:pPr>
      <w:r w:rsidRPr="00066794">
        <w:tab/>
        <w:t>(d)</w:t>
      </w:r>
      <w:r w:rsidRPr="00066794">
        <w:tab/>
        <w:t>any other matter that the WAIRC considers relevant.</w:t>
      </w:r>
    </w:p>
    <w:p w:rsidR="00D76EA6" w:rsidRPr="00066794" w:rsidRDefault="00D76EA6" w:rsidP="00D76EA6">
      <w:pPr>
        <w:pStyle w:val="zSubsection"/>
      </w:pPr>
      <w:r w:rsidRPr="00066794">
        <w:tab/>
        <w:t>(3)</w:t>
      </w:r>
      <w:r w:rsidRPr="00066794">
        <w:tab/>
        <w:t>In determining the amount, the WAIRC may have regard to the average rate of remuneration as a custodial officer received by the appellant during any relevant period of service.</w:t>
      </w:r>
    </w:p>
    <w:p w:rsidR="00D76EA6" w:rsidRPr="00066794" w:rsidRDefault="00D76EA6" w:rsidP="00D76EA6">
      <w:pPr>
        <w:pStyle w:val="zSubsection"/>
      </w:pPr>
      <w:r w:rsidRPr="00066794">
        <w:tab/>
        <w:t>(4)</w:t>
      </w:r>
      <w:r w:rsidRPr="00066794">
        <w:tab/>
        <w:t>The amount must not exceed 1</w:t>
      </w:r>
      <w:r w:rsidR="001B0527" w:rsidRPr="00066794">
        <w:t>2 months</w:t>
      </w:r>
      <w:r w:rsidRPr="00066794">
        <w:t>’ remuneration as a custodial officer.</w:t>
      </w:r>
    </w:p>
    <w:p w:rsidR="00D76EA6" w:rsidRPr="00066794" w:rsidRDefault="00D76EA6" w:rsidP="00D76EA6">
      <w:pPr>
        <w:pStyle w:val="zHeading5"/>
      </w:pPr>
      <w:bookmarkStart w:id="98" w:name="_Toc405377539"/>
      <w:r w:rsidRPr="00066794">
        <w:t>11CR.</w:t>
      </w:r>
      <w:r w:rsidRPr="00066794">
        <w:tab/>
        <w:t>Restriction on publication</w:t>
      </w:r>
      <w:bookmarkEnd w:id="98"/>
    </w:p>
    <w:p w:rsidR="00D76EA6" w:rsidRPr="00066794" w:rsidRDefault="00D76EA6" w:rsidP="00D76EA6">
      <w:pPr>
        <w:pStyle w:val="zSubsection"/>
      </w:pPr>
      <w:r w:rsidRPr="00066794">
        <w:tab/>
        <w:t>(1)</w:t>
      </w:r>
      <w:r w:rsidRPr="00066794">
        <w:tab/>
        <w:t>If the WAIRC is satisfied that it is in the public interest, it may direct that any evidence given before it, or the contents of any document produced to it, on an appeal —</w:t>
      </w:r>
    </w:p>
    <w:p w:rsidR="00D76EA6" w:rsidRPr="00066794" w:rsidRDefault="00D76EA6" w:rsidP="00D76EA6">
      <w:pPr>
        <w:pStyle w:val="zIndenta"/>
      </w:pPr>
      <w:r w:rsidRPr="00066794">
        <w:tab/>
        <w:t>(a)</w:t>
      </w:r>
      <w:r w:rsidRPr="00066794">
        <w:tab/>
        <w:t>must not be published; or</w:t>
      </w:r>
    </w:p>
    <w:p w:rsidR="00D76EA6" w:rsidRPr="00066794" w:rsidRDefault="00D76EA6" w:rsidP="00D76EA6">
      <w:pPr>
        <w:pStyle w:val="zIndenta"/>
      </w:pPr>
      <w:r w:rsidRPr="00066794">
        <w:tab/>
        <w:t>(b)</w:t>
      </w:r>
      <w:r w:rsidRPr="00066794">
        <w:tab/>
        <w:t>must not be published except in a manner, and to persons, specified by the WAIRC.</w:t>
      </w:r>
    </w:p>
    <w:p w:rsidR="00D76EA6" w:rsidRPr="00066794" w:rsidRDefault="00D76EA6" w:rsidP="00D76EA6">
      <w:pPr>
        <w:pStyle w:val="zSubsection"/>
      </w:pPr>
      <w:r w:rsidRPr="00066794">
        <w:tab/>
        <w:t>(2)</w:t>
      </w:r>
      <w:r w:rsidRPr="00066794">
        <w:tab/>
        <w:t>A person must not contravene a direction given under this section.</w:t>
      </w:r>
    </w:p>
    <w:p w:rsidR="00D76EA6" w:rsidRPr="00066794" w:rsidRDefault="00D76EA6" w:rsidP="00D76EA6">
      <w:pPr>
        <w:pStyle w:val="zPenstart"/>
      </w:pPr>
      <w:r w:rsidRPr="00066794">
        <w:tab/>
        <w:t xml:space="preserve">Penalty: </w:t>
      </w:r>
      <w:r w:rsidR="00E81259">
        <w:t xml:space="preserve">a fine of </w:t>
      </w:r>
      <w:r w:rsidRPr="00066794">
        <w:t xml:space="preserve">$4 000 and imprisonment for </w:t>
      </w:r>
      <w:r w:rsidR="00BF1B7F">
        <w:t>12 months</w:t>
      </w:r>
      <w:r w:rsidRPr="00066794">
        <w:t>.</w:t>
      </w:r>
    </w:p>
    <w:p w:rsidR="00D76EA6" w:rsidRPr="00066794" w:rsidRDefault="001B0527" w:rsidP="00D76EA6">
      <w:pPr>
        <w:pStyle w:val="zHeading4"/>
      </w:pPr>
      <w:bookmarkStart w:id="99" w:name="_Toc405377448"/>
      <w:bookmarkStart w:id="100" w:name="_Toc405377540"/>
      <w:r w:rsidRPr="00066794">
        <w:t>Subdivision 4</w:t>
      </w:r>
      <w:r w:rsidR="00D76EA6" w:rsidRPr="00066794">
        <w:t> — General</w:t>
      </w:r>
      <w:bookmarkEnd w:id="99"/>
      <w:bookmarkEnd w:id="100"/>
    </w:p>
    <w:p w:rsidR="00D76EA6" w:rsidRPr="00066794" w:rsidRDefault="00D76EA6" w:rsidP="00D76EA6">
      <w:pPr>
        <w:pStyle w:val="zHeading5"/>
      </w:pPr>
      <w:bookmarkStart w:id="101" w:name="_Toc405377541"/>
      <w:r w:rsidRPr="00066794">
        <w:t>11CS.</w:t>
      </w:r>
      <w:r w:rsidRPr="00066794">
        <w:tab/>
        <w:t>Effect of charge for, or conviction or acquittal of, offence</w:t>
      </w:r>
      <w:bookmarkEnd w:id="101"/>
    </w:p>
    <w:p w:rsidR="00D76EA6" w:rsidRPr="00066794" w:rsidRDefault="00D76EA6" w:rsidP="00D76EA6">
      <w:pPr>
        <w:pStyle w:val="zSubsection"/>
      </w:pPr>
      <w:r w:rsidRPr="00066794">
        <w:tab/>
      </w:r>
      <w:r w:rsidRPr="00066794">
        <w:tab/>
        <w:t>The chief executive officer can take removal action in relation to a custodial officer for a particular matter, act or omission even if the matter, act or omission is an element of an offence —</w:t>
      </w:r>
    </w:p>
    <w:p w:rsidR="00D76EA6" w:rsidRPr="00066794" w:rsidRDefault="00D76EA6" w:rsidP="00D76EA6">
      <w:pPr>
        <w:pStyle w:val="zIndenta"/>
      </w:pPr>
      <w:r w:rsidRPr="00066794">
        <w:tab/>
        <w:t>(a)</w:t>
      </w:r>
      <w:r w:rsidRPr="00066794">
        <w:tab/>
        <w:t>with which the custodial officer has been charged; or</w:t>
      </w:r>
    </w:p>
    <w:p w:rsidR="00D76EA6" w:rsidRPr="00066794" w:rsidRDefault="00D76EA6" w:rsidP="00D76EA6">
      <w:pPr>
        <w:pStyle w:val="zIndenta"/>
      </w:pPr>
      <w:r w:rsidRPr="00066794">
        <w:tab/>
        <w:t>(b)</w:t>
      </w:r>
      <w:r w:rsidRPr="00066794">
        <w:tab/>
        <w:t>of which the custodial officer has been convicted or acquitted.</w:t>
      </w:r>
    </w:p>
    <w:p w:rsidR="00D76EA6" w:rsidRPr="00066794" w:rsidRDefault="00D76EA6" w:rsidP="00A81F92">
      <w:pPr>
        <w:pStyle w:val="zHeading5"/>
      </w:pPr>
      <w:bookmarkStart w:id="102" w:name="_Toc405377542"/>
      <w:r w:rsidRPr="00066794">
        <w:t>11CT.</w:t>
      </w:r>
      <w:r w:rsidRPr="00066794">
        <w:tab/>
        <w:t>Failure to comply with procedure</w:t>
      </w:r>
      <w:bookmarkEnd w:id="102"/>
    </w:p>
    <w:p w:rsidR="00D76EA6" w:rsidRPr="00066794" w:rsidRDefault="00D76EA6" w:rsidP="00A81F92">
      <w:pPr>
        <w:pStyle w:val="zSubsection"/>
        <w:keepNext/>
      </w:pPr>
      <w:r w:rsidRPr="00066794">
        <w:tab/>
      </w:r>
      <w:r w:rsidRPr="00066794">
        <w:tab/>
        <w:t>An act or omission of the chief executive officer is not invalid, and cannot be called in question, if —</w:t>
      </w:r>
    </w:p>
    <w:p w:rsidR="00D76EA6" w:rsidRPr="00066794" w:rsidRDefault="00D76EA6" w:rsidP="00D76EA6">
      <w:pPr>
        <w:pStyle w:val="zIndenta"/>
      </w:pPr>
      <w:r w:rsidRPr="00066794">
        <w:tab/>
        <w:t>(a)</w:t>
      </w:r>
      <w:r w:rsidRPr="00066794">
        <w:tab/>
        <w:t>the act or omission comprises a failure to comply with procedure prescribed for the purposes of this Division; and</w:t>
      </w:r>
    </w:p>
    <w:p w:rsidR="00D76EA6" w:rsidRPr="00066794" w:rsidRDefault="00D76EA6" w:rsidP="00D76EA6">
      <w:pPr>
        <w:pStyle w:val="zIndenta"/>
      </w:pPr>
      <w:r w:rsidRPr="00066794">
        <w:tab/>
        <w:t>(b)</w:t>
      </w:r>
      <w:r w:rsidRPr="00066794">
        <w:tab/>
        <w:t>the failure is not substantive.</w:t>
      </w:r>
    </w:p>
    <w:p w:rsidR="00D76EA6" w:rsidRPr="00066794" w:rsidRDefault="00D76EA6" w:rsidP="00D76EA6">
      <w:pPr>
        <w:pStyle w:val="zHeading5"/>
      </w:pPr>
      <w:bookmarkStart w:id="103" w:name="_Toc405377543"/>
      <w:r w:rsidRPr="00066794">
        <w:t>11CU.</w:t>
      </w:r>
      <w:r w:rsidRPr="00066794">
        <w:tab/>
        <w:t>Transfer, standing down and leave of custodial officer</w:t>
      </w:r>
      <w:bookmarkEnd w:id="103"/>
    </w:p>
    <w:p w:rsidR="00D76EA6" w:rsidRPr="00066794" w:rsidRDefault="00D76EA6" w:rsidP="00D76EA6">
      <w:pPr>
        <w:pStyle w:val="zSubsection"/>
      </w:pPr>
      <w:r w:rsidRPr="00066794">
        <w:tab/>
        <w:t>(1)</w:t>
      </w:r>
      <w:r w:rsidRPr="00066794">
        <w:tab/>
        <w:t xml:space="preserve">This Division does not derogate from the chief executive officer’s power to — </w:t>
      </w:r>
    </w:p>
    <w:p w:rsidR="00D76EA6" w:rsidRPr="00066794" w:rsidRDefault="00D76EA6" w:rsidP="00D76EA6">
      <w:pPr>
        <w:pStyle w:val="zIndenta"/>
      </w:pPr>
      <w:r w:rsidRPr="00066794">
        <w:tab/>
        <w:t>(a)</w:t>
      </w:r>
      <w:r w:rsidRPr="00066794">
        <w:tab/>
        <w:t>transfer a custodial officer; or</w:t>
      </w:r>
    </w:p>
    <w:p w:rsidR="00D76EA6" w:rsidRPr="00066794" w:rsidRDefault="00D76EA6" w:rsidP="00D76EA6">
      <w:pPr>
        <w:pStyle w:val="zIndenta"/>
      </w:pPr>
      <w:r w:rsidRPr="00066794">
        <w:tab/>
        <w:t>(b)</w:t>
      </w:r>
      <w:r w:rsidRPr="00066794">
        <w:tab/>
        <w:t>stand a custodial officer down from performing that custodial officer’s usual duties, with or without pay, until the custodial officer is directed by the chief executive officer to return to those duties; or</w:t>
      </w:r>
    </w:p>
    <w:p w:rsidR="00D76EA6" w:rsidRPr="00066794" w:rsidRDefault="00D76EA6" w:rsidP="00D76EA6">
      <w:pPr>
        <w:pStyle w:val="zIndenta"/>
      </w:pPr>
      <w:r w:rsidRPr="00066794">
        <w:tab/>
        <w:t>(c)</w:t>
      </w:r>
      <w:r w:rsidRPr="00066794">
        <w:tab/>
        <w:t>allocate duties to a custodial officer other than the custodial officer’s usual duties.</w:t>
      </w:r>
    </w:p>
    <w:p w:rsidR="00D76EA6" w:rsidRPr="00066794" w:rsidRDefault="00D76EA6" w:rsidP="00D76EA6">
      <w:pPr>
        <w:pStyle w:val="zSubsection"/>
      </w:pPr>
      <w:r w:rsidRPr="00066794">
        <w:tab/>
        <w:t>(2)</w:t>
      </w:r>
      <w:r w:rsidRPr="00066794">
        <w:tab/>
        <w:t>If the chief executive officer stands down a custodial officer in relation to whom removal action is being taken, the chief executive officer must review the decision to stand the custodial officer down every 6</w:t>
      </w:r>
      <w:r w:rsidR="001B0527" w:rsidRPr="00066794">
        <w:t>0 days</w:t>
      </w:r>
      <w:r w:rsidRPr="00066794">
        <w:t xml:space="preserve"> and advise the custodial officer in writing of the result of the review.</w:t>
      </w:r>
    </w:p>
    <w:p w:rsidR="00D76EA6" w:rsidRPr="00066794" w:rsidRDefault="00D76EA6" w:rsidP="00D76EA6">
      <w:pPr>
        <w:pStyle w:val="zSubsection"/>
      </w:pPr>
      <w:r w:rsidRPr="00066794">
        <w:tab/>
        <w:t>(3)</w:t>
      </w:r>
      <w:r w:rsidRPr="00066794">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rsidR="00D76EA6" w:rsidRPr="00066794" w:rsidRDefault="00D76EA6" w:rsidP="00D76EA6">
      <w:pPr>
        <w:pStyle w:val="zHeading5"/>
      </w:pPr>
      <w:bookmarkStart w:id="104" w:name="_Toc405377544"/>
      <w:r w:rsidRPr="00066794">
        <w:t>11CV.</w:t>
      </w:r>
      <w:r w:rsidRPr="00066794">
        <w:tab/>
        <w:t>Review of Division</w:t>
      </w:r>
      <w:bookmarkEnd w:id="104"/>
    </w:p>
    <w:p w:rsidR="00D76EA6" w:rsidRPr="00066794" w:rsidRDefault="00D76EA6" w:rsidP="00D76EA6">
      <w:pPr>
        <w:pStyle w:val="zSubsection"/>
      </w:pPr>
      <w:r w:rsidRPr="00066794">
        <w:tab/>
        <w:t>(1)</w:t>
      </w:r>
      <w:r w:rsidRPr="00066794">
        <w:tab/>
        <w:t xml:space="preserve">In this section — </w:t>
      </w:r>
    </w:p>
    <w:p w:rsidR="00D76EA6" w:rsidRPr="00066794" w:rsidRDefault="00D76EA6" w:rsidP="00D76EA6">
      <w:pPr>
        <w:pStyle w:val="zDefstart"/>
      </w:pPr>
      <w:r w:rsidRPr="00066794">
        <w:tab/>
      </w:r>
      <w:r w:rsidRPr="00066794">
        <w:rPr>
          <w:rStyle w:val="CharDefText"/>
        </w:rPr>
        <w:t>commencement day</w:t>
      </w:r>
      <w:r w:rsidRPr="00066794">
        <w:t xml:space="preserve"> means the day on which the </w:t>
      </w:r>
      <w:r w:rsidR="005607F6">
        <w:rPr>
          <w:i/>
        </w:rPr>
        <w:t>Custodial Legislation (Officers Discipline) Amendment Act 2014</w:t>
      </w:r>
      <w:r w:rsidRPr="00066794">
        <w:t xml:space="preserve"> </w:t>
      </w:r>
      <w:r w:rsidR="001B0527" w:rsidRPr="00066794">
        <w:t>Part </w:t>
      </w:r>
      <w:r w:rsidR="00CF4237">
        <w:t>3</w:t>
      </w:r>
      <w:r w:rsidRPr="00066794">
        <w:t xml:space="preserve"> comes into operation.</w:t>
      </w:r>
    </w:p>
    <w:p w:rsidR="00D76EA6" w:rsidRPr="00066794" w:rsidRDefault="00D76EA6" w:rsidP="00D76EA6">
      <w:pPr>
        <w:pStyle w:val="zSubsection"/>
      </w:pPr>
      <w:r w:rsidRPr="00066794">
        <w:tab/>
        <w:t>(2)</w:t>
      </w:r>
      <w:r w:rsidRPr="00066794">
        <w:tab/>
        <w:t>The Minister must carry out a review of the operation and effectiveness of this Division as soon as is practicable after the expiry of 24 months after the commencement day and in the course of that review the Minister must consider and have regard to —</w:t>
      </w:r>
    </w:p>
    <w:p w:rsidR="00D76EA6" w:rsidRPr="00066794" w:rsidRDefault="00D76EA6" w:rsidP="00D76EA6">
      <w:pPr>
        <w:pStyle w:val="zIndenta"/>
      </w:pPr>
      <w:r w:rsidRPr="00066794">
        <w:tab/>
        <w:t>(a)</w:t>
      </w:r>
      <w:r w:rsidRPr="00066794">
        <w:tab/>
        <w:t>the effectiveness of this Division;</w:t>
      </w:r>
      <w:r w:rsidR="000100EF" w:rsidRPr="00066794">
        <w:t xml:space="preserve"> and</w:t>
      </w:r>
    </w:p>
    <w:p w:rsidR="00D76EA6" w:rsidRPr="00066794" w:rsidRDefault="00D76EA6" w:rsidP="00D76EA6">
      <w:pPr>
        <w:pStyle w:val="zIndenta"/>
      </w:pPr>
      <w:r w:rsidRPr="00066794">
        <w:tab/>
        <w:t>(b)</w:t>
      </w:r>
      <w:r w:rsidRPr="00066794">
        <w:tab/>
        <w:t>the need for the retention of the Division; and</w:t>
      </w:r>
    </w:p>
    <w:p w:rsidR="00D76EA6" w:rsidRPr="00066794" w:rsidRDefault="00D76EA6" w:rsidP="00D76EA6">
      <w:pPr>
        <w:pStyle w:val="zIndenta"/>
      </w:pPr>
      <w:r w:rsidRPr="00066794">
        <w:tab/>
        <w:t>(c)</w:t>
      </w:r>
      <w:r w:rsidRPr="00066794">
        <w:tab/>
        <w:t>any other matters that appear to the Minister to be relevant to the operation and effectiveness of this Division.</w:t>
      </w:r>
    </w:p>
    <w:p w:rsidR="00D76EA6" w:rsidRPr="00066794" w:rsidRDefault="00D76EA6" w:rsidP="00D76EA6">
      <w:pPr>
        <w:pStyle w:val="zSubsection"/>
      </w:pPr>
      <w:r w:rsidRPr="00066794">
        <w:tab/>
        <w:t>(3)</w:t>
      </w:r>
      <w:r w:rsidRPr="00066794">
        <w:tab/>
        <w:t xml:space="preserve">Without limiting </w:t>
      </w:r>
      <w:r w:rsidR="002023AA">
        <w:t>subsection (</w:t>
      </w:r>
      <w:r w:rsidRPr="00066794">
        <w:t>2), in carrying out the review, the Minister must consult with and have regard to the views of the Chief Commissioner</w:t>
      </w:r>
      <w:r w:rsidR="00491837">
        <w:t xml:space="preserve"> of the WAIRC</w:t>
      </w:r>
      <w:r w:rsidRPr="00066794">
        <w:t>, the chief executive officer and any union that has custodial officers as some or all of its members.</w:t>
      </w:r>
    </w:p>
    <w:p w:rsidR="00D76EA6" w:rsidRPr="00066794" w:rsidRDefault="00D76EA6" w:rsidP="0029290D">
      <w:pPr>
        <w:pStyle w:val="zSubsection"/>
      </w:pPr>
      <w:r w:rsidRPr="00066794">
        <w:tab/>
        <w:t>(4)</w:t>
      </w:r>
      <w:r w:rsidRPr="00066794">
        <w:tab/>
        <w:t>The Minister must prepare a report based on the review and, as soon as is practicable after the report is prepared (and in any event not more than 3</w:t>
      </w:r>
      <w:r w:rsidR="001B0527" w:rsidRPr="00066794">
        <w:t>0 months</w:t>
      </w:r>
      <w:r w:rsidRPr="00066794">
        <w:t xml:space="preserve"> after the commencement day), cause a copy of it to be laid before each House of Parliament.</w:t>
      </w:r>
    </w:p>
    <w:p w:rsidR="00D76EA6" w:rsidRPr="00066794" w:rsidRDefault="0097094D" w:rsidP="0029290D">
      <w:pPr>
        <w:pStyle w:val="Heading5"/>
        <w:pageBreakBefore/>
      </w:pPr>
      <w:bookmarkStart w:id="105" w:name="_Toc405377545"/>
      <w:r>
        <w:rPr>
          <w:rStyle w:val="CharSectno"/>
        </w:rPr>
        <w:t>17</w:t>
      </w:r>
      <w:r w:rsidR="00D76EA6" w:rsidRPr="00066794">
        <w:t>.</w:t>
      </w:r>
      <w:r w:rsidR="00D76EA6" w:rsidRPr="00066794">
        <w:tab/>
      </w:r>
      <w:r w:rsidR="001B0527" w:rsidRPr="00066794">
        <w:t>Part 3</w:t>
      </w:r>
      <w:r w:rsidR="00D76EA6" w:rsidRPr="00066794">
        <w:t xml:space="preserve"> </w:t>
      </w:r>
      <w:r w:rsidR="001B0527" w:rsidRPr="00066794">
        <w:t>Division 4</w:t>
      </w:r>
      <w:r w:rsidR="00D76EA6" w:rsidRPr="00066794">
        <w:t xml:space="preserve"> heading inserted</w:t>
      </w:r>
      <w:bookmarkEnd w:id="105"/>
    </w:p>
    <w:p w:rsidR="00D76EA6" w:rsidRPr="00066794" w:rsidRDefault="00D76EA6" w:rsidP="00A81F92">
      <w:pPr>
        <w:pStyle w:val="Subsection"/>
        <w:keepNext/>
      </w:pPr>
      <w:r w:rsidRPr="00066794">
        <w:tab/>
      </w:r>
      <w:r w:rsidRPr="00066794">
        <w:tab/>
        <w:t xml:space="preserve">Before </w:t>
      </w:r>
      <w:r w:rsidR="001B0527" w:rsidRPr="00066794">
        <w:t>section 1</w:t>
      </w:r>
      <w:r w:rsidRPr="00066794">
        <w:t>1C insert:</w:t>
      </w:r>
    </w:p>
    <w:p w:rsidR="00D76EA6" w:rsidRPr="00066794" w:rsidRDefault="00D76EA6" w:rsidP="00D76EA6">
      <w:pPr>
        <w:pStyle w:val="BlankOpen"/>
      </w:pPr>
    </w:p>
    <w:p w:rsidR="00D76EA6" w:rsidRPr="00066794" w:rsidRDefault="00D76EA6" w:rsidP="00D76EA6">
      <w:pPr>
        <w:pStyle w:val="zHeading3"/>
      </w:pPr>
      <w:bookmarkStart w:id="106" w:name="_Toc405377454"/>
      <w:bookmarkStart w:id="107" w:name="_Toc405377546"/>
      <w:r w:rsidRPr="00066794">
        <w:t>Division 4 — Management, control, security and wellbeing of young offenders</w:t>
      </w:r>
      <w:bookmarkEnd w:id="106"/>
      <w:bookmarkEnd w:id="107"/>
    </w:p>
    <w:p w:rsidR="00D76EA6" w:rsidRPr="00066794" w:rsidRDefault="00D76EA6" w:rsidP="00D76EA6">
      <w:pPr>
        <w:pStyle w:val="BlankClose"/>
      </w:pPr>
    </w:p>
    <w:p w:rsidR="00B07A36" w:rsidRPr="00066794" w:rsidRDefault="0097094D" w:rsidP="00B07A36">
      <w:pPr>
        <w:pStyle w:val="Heading5"/>
      </w:pPr>
      <w:bookmarkStart w:id="108" w:name="_Toc405377547"/>
      <w:r>
        <w:rPr>
          <w:rStyle w:val="CharSectno"/>
        </w:rPr>
        <w:t>18</w:t>
      </w:r>
      <w:r w:rsidR="00B07A36" w:rsidRPr="00066794">
        <w:t>.</w:t>
      </w:r>
      <w:r w:rsidR="00B07A36" w:rsidRPr="00066794">
        <w:tab/>
      </w:r>
      <w:r w:rsidR="001B0527" w:rsidRPr="00066794">
        <w:t>Section 1</w:t>
      </w:r>
      <w:r w:rsidR="00B07A36" w:rsidRPr="00066794">
        <w:t>1C amended</w:t>
      </w:r>
      <w:bookmarkEnd w:id="108"/>
    </w:p>
    <w:p w:rsidR="00B07A36" w:rsidRPr="00066794" w:rsidRDefault="00B07A36" w:rsidP="00B07A36">
      <w:pPr>
        <w:pStyle w:val="Subsection"/>
      </w:pPr>
      <w:r w:rsidRPr="00066794">
        <w:tab/>
      </w:r>
      <w:r w:rsidRPr="00066794">
        <w:tab/>
        <w:t xml:space="preserve">In </w:t>
      </w:r>
      <w:r w:rsidR="001B0527" w:rsidRPr="00066794">
        <w:t>section 1</w:t>
      </w:r>
      <w:r w:rsidRPr="00066794">
        <w:t>1C(1)</w:t>
      </w:r>
      <w:r w:rsidR="00F44B24" w:rsidRPr="00066794">
        <w:t xml:space="preserve"> and (2)</w:t>
      </w:r>
      <w:r w:rsidRPr="00066794">
        <w:t xml:space="preserve"> delete “person who is appointed under section 11(1) or (1a) as a”.</w:t>
      </w:r>
    </w:p>
    <w:p w:rsidR="00B07A36" w:rsidRPr="00066794" w:rsidRDefault="0097094D" w:rsidP="00C57CBA">
      <w:pPr>
        <w:pStyle w:val="Heading5"/>
      </w:pPr>
      <w:bookmarkStart w:id="109" w:name="_Toc405377548"/>
      <w:r>
        <w:rPr>
          <w:rStyle w:val="CharSectno"/>
        </w:rPr>
        <w:t>19</w:t>
      </w:r>
      <w:r w:rsidR="00C57CBA" w:rsidRPr="00066794">
        <w:t>.</w:t>
      </w:r>
      <w:r w:rsidR="00C57CBA" w:rsidRPr="00066794">
        <w:tab/>
      </w:r>
      <w:r w:rsidR="001B0527" w:rsidRPr="00066794">
        <w:t>Section 1</w:t>
      </w:r>
      <w:r w:rsidR="00C57CBA" w:rsidRPr="00066794">
        <w:t>1E amended</w:t>
      </w:r>
      <w:bookmarkEnd w:id="109"/>
    </w:p>
    <w:p w:rsidR="00B07A36" w:rsidRPr="00066794" w:rsidRDefault="00C57CBA" w:rsidP="00C57CBA">
      <w:pPr>
        <w:pStyle w:val="Subsection"/>
      </w:pPr>
      <w:r w:rsidRPr="00066794">
        <w:tab/>
      </w:r>
      <w:r w:rsidR="0097094D">
        <w:t>(1)</w:t>
      </w:r>
      <w:r w:rsidRPr="00066794">
        <w:tab/>
        <w:t xml:space="preserve">In </w:t>
      </w:r>
      <w:r w:rsidR="001B0527" w:rsidRPr="00066794">
        <w:t>section 1</w:t>
      </w:r>
      <w:r w:rsidRPr="00066794">
        <w:t>1E(2) delete “officer appointed under section 11(1) or (1a),” and insert:</w:t>
      </w:r>
    </w:p>
    <w:p w:rsidR="00C57CBA" w:rsidRPr="00066794" w:rsidRDefault="00C57CBA" w:rsidP="00C57CBA">
      <w:pPr>
        <w:pStyle w:val="BlankOpen"/>
      </w:pPr>
    </w:p>
    <w:p w:rsidR="00C57CBA" w:rsidRPr="00066794" w:rsidRDefault="00C57CBA" w:rsidP="00C57CBA">
      <w:pPr>
        <w:pStyle w:val="Subsection"/>
      </w:pPr>
      <w:r w:rsidRPr="00066794">
        <w:tab/>
      </w:r>
      <w:r w:rsidRPr="00066794">
        <w:tab/>
        <w:t xml:space="preserve">officer, </w:t>
      </w:r>
    </w:p>
    <w:p w:rsidR="00C57CBA" w:rsidRPr="00066794" w:rsidRDefault="00C57CBA" w:rsidP="00C57CBA">
      <w:pPr>
        <w:pStyle w:val="BlankClose"/>
      </w:pPr>
    </w:p>
    <w:p w:rsidR="00C57CBA" w:rsidRPr="00066794" w:rsidRDefault="00C57CBA" w:rsidP="00C57CBA">
      <w:pPr>
        <w:pStyle w:val="Subsection"/>
      </w:pPr>
      <w:r w:rsidRPr="00066794">
        <w:tab/>
      </w:r>
      <w:r w:rsidR="0097094D">
        <w:t>(2)</w:t>
      </w:r>
      <w:r w:rsidRPr="00066794">
        <w:tab/>
        <w:t xml:space="preserve">In </w:t>
      </w:r>
      <w:r w:rsidR="001B0527" w:rsidRPr="00066794">
        <w:t>section 1</w:t>
      </w:r>
      <w:r w:rsidRPr="00066794">
        <w:t>1E(3) delete “appointed under section 11(1) or (1a)”.</w:t>
      </w:r>
    </w:p>
    <w:p w:rsidR="00C57CBA" w:rsidRPr="00066794" w:rsidRDefault="0097094D" w:rsidP="00C57CBA">
      <w:pPr>
        <w:pStyle w:val="Heading5"/>
      </w:pPr>
      <w:bookmarkStart w:id="110" w:name="_Toc405377549"/>
      <w:r>
        <w:rPr>
          <w:rStyle w:val="CharSectno"/>
        </w:rPr>
        <w:t>20</w:t>
      </w:r>
      <w:r w:rsidR="00C57CBA" w:rsidRPr="00066794">
        <w:t>.</w:t>
      </w:r>
      <w:r w:rsidR="00C57CBA" w:rsidRPr="00066794">
        <w:tab/>
      </w:r>
      <w:r w:rsidR="001B0527" w:rsidRPr="00066794">
        <w:t>Section 1</w:t>
      </w:r>
      <w:r w:rsidR="00C57CBA" w:rsidRPr="00066794">
        <w:t>1F amended</w:t>
      </w:r>
      <w:bookmarkEnd w:id="110"/>
    </w:p>
    <w:p w:rsidR="00C57CBA" w:rsidRPr="00066794" w:rsidRDefault="00C57CBA" w:rsidP="00C57CBA">
      <w:pPr>
        <w:pStyle w:val="Subsection"/>
      </w:pPr>
      <w:r w:rsidRPr="00066794">
        <w:tab/>
      </w:r>
      <w:r w:rsidRPr="00066794">
        <w:tab/>
      </w:r>
      <w:r w:rsidR="00986B83" w:rsidRPr="00066794">
        <w:t xml:space="preserve">In </w:t>
      </w:r>
      <w:r w:rsidR="001B0527" w:rsidRPr="00066794">
        <w:t>section 1</w:t>
      </w:r>
      <w:r w:rsidR="00986B83" w:rsidRPr="00066794">
        <w:t>1F(2) delete “officer appointed under section 11(1) or (1a),” and insert:</w:t>
      </w:r>
    </w:p>
    <w:p w:rsidR="00986B83" w:rsidRPr="00066794" w:rsidRDefault="00986B83" w:rsidP="00986B83">
      <w:pPr>
        <w:pStyle w:val="BlankOpen"/>
      </w:pPr>
    </w:p>
    <w:p w:rsidR="00986B83" w:rsidRPr="00066794" w:rsidRDefault="00692DC7" w:rsidP="00986B83">
      <w:pPr>
        <w:pStyle w:val="Subsection"/>
      </w:pPr>
      <w:r w:rsidRPr="00066794">
        <w:tab/>
      </w:r>
      <w:r w:rsidRPr="00066794">
        <w:tab/>
        <w:t>officer,</w:t>
      </w:r>
    </w:p>
    <w:p w:rsidR="00986B83" w:rsidRPr="00066794" w:rsidRDefault="00986B83" w:rsidP="00986B83">
      <w:pPr>
        <w:pStyle w:val="BlankClose"/>
      </w:pPr>
    </w:p>
    <w:p w:rsidR="00986B83" w:rsidRPr="00066794" w:rsidRDefault="0097094D" w:rsidP="00A81F92">
      <w:pPr>
        <w:pStyle w:val="Heading5"/>
      </w:pPr>
      <w:bookmarkStart w:id="111" w:name="_Toc405377550"/>
      <w:r>
        <w:rPr>
          <w:rStyle w:val="CharSectno"/>
        </w:rPr>
        <w:t>21</w:t>
      </w:r>
      <w:r w:rsidR="00986B83" w:rsidRPr="00066794">
        <w:t>.</w:t>
      </w:r>
      <w:r w:rsidR="00986B83" w:rsidRPr="00066794">
        <w:tab/>
        <w:t>Part 3 Division 2 heading replaced</w:t>
      </w:r>
      <w:bookmarkEnd w:id="111"/>
    </w:p>
    <w:p w:rsidR="00986B83" w:rsidRPr="00066794" w:rsidRDefault="00986B83" w:rsidP="00A81F92">
      <w:pPr>
        <w:pStyle w:val="Subsection"/>
        <w:keepNext/>
      </w:pPr>
      <w:r w:rsidRPr="00066794">
        <w:tab/>
      </w:r>
      <w:r w:rsidRPr="00066794">
        <w:tab/>
        <w:t>Delete the heading to Part 3 Division 2 and insert:</w:t>
      </w:r>
    </w:p>
    <w:p w:rsidR="00986B83" w:rsidRPr="00066794" w:rsidRDefault="00986B83" w:rsidP="00986B83">
      <w:pPr>
        <w:pStyle w:val="BlankOpen"/>
      </w:pPr>
    </w:p>
    <w:p w:rsidR="00986B83" w:rsidRPr="00066794" w:rsidRDefault="00986B83" w:rsidP="00986B83">
      <w:pPr>
        <w:pStyle w:val="zHeading3"/>
      </w:pPr>
      <w:bookmarkStart w:id="112" w:name="_Toc405377459"/>
      <w:bookmarkStart w:id="113" w:name="_Toc405377551"/>
      <w:r w:rsidRPr="00066794">
        <w:t>Division 5 — Arrangements with councils of Aboriginal communities</w:t>
      </w:r>
      <w:bookmarkEnd w:id="112"/>
      <w:bookmarkEnd w:id="113"/>
    </w:p>
    <w:p w:rsidR="00986B83" w:rsidRPr="00066794" w:rsidRDefault="00986B83" w:rsidP="00986B83">
      <w:pPr>
        <w:pStyle w:val="BlankClose"/>
      </w:pPr>
    </w:p>
    <w:p w:rsidR="000C47CF" w:rsidRPr="00066794" w:rsidRDefault="0097094D" w:rsidP="00DF58D7">
      <w:pPr>
        <w:pStyle w:val="Heading5"/>
      </w:pPr>
      <w:bookmarkStart w:id="114" w:name="_Toc405377552"/>
      <w:r>
        <w:rPr>
          <w:rStyle w:val="CharSectno"/>
        </w:rPr>
        <w:t>22</w:t>
      </w:r>
      <w:r w:rsidR="00DF58D7" w:rsidRPr="00066794">
        <w:t>.</w:t>
      </w:r>
      <w:r w:rsidR="00DF58D7" w:rsidRPr="00066794">
        <w:tab/>
      </w:r>
      <w:r w:rsidR="001B0527" w:rsidRPr="00066794">
        <w:t>Section 1</w:t>
      </w:r>
      <w:r w:rsidR="00DF58D7" w:rsidRPr="00066794">
        <w:t>69A amended</w:t>
      </w:r>
      <w:bookmarkEnd w:id="114"/>
    </w:p>
    <w:p w:rsidR="00DF58D7" w:rsidRPr="00066794" w:rsidRDefault="00DF58D7" w:rsidP="00DF58D7">
      <w:pPr>
        <w:pStyle w:val="Subsection"/>
      </w:pPr>
      <w:r w:rsidRPr="00066794">
        <w:tab/>
      </w:r>
      <w:r w:rsidR="0097094D">
        <w:t>(1)</w:t>
      </w:r>
      <w:r w:rsidRPr="00066794">
        <w:tab/>
        <w:t xml:space="preserve">In </w:t>
      </w:r>
      <w:r w:rsidR="001B0527" w:rsidRPr="00066794">
        <w:t>section 1</w:t>
      </w:r>
      <w:r w:rsidRPr="00066794">
        <w:t xml:space="preserve">69A(4) delete “person who is appointed under </w:t>
      </w:r>
      <w:r w:rsidR="001B0527" w:rsidRPr="00066794">
        <w:t>section 1</w:t>
      </w:r>
      <w:r w:rsidRPr="00066794">
        <w:t>1(1) or (1a)” and insert:</w:t>
      </w:r>
    </w:p>
    <w:p w:rsidR="00DF58D7" w:rsidRPr="00066794" w:rsidRDefault="00DF58D7" w:rsidP="00DF58D7">
      <w:pPr>
        <w:pStyle w:val="BlankOpen"/>
      </w:pPr>
    </w:p>
    <w:p w:rsidR="00DF58D7" w:rsidRPr="00066794" w:rsidRDefault="00DF58D7" w:rsidP="00DF58D7">
      <w:pPr>
        <w:pStyle w:val="Subsection"/>
      </w:pPr>
      <w:r w:rsidRPr="00066794">
        <w:tab/>
      </w:r>
      <w:r w:rsidRPr="00066794">
        <w:tab/>
        <w:t>custodial officer</w:t>
      </w:r>
    </w:p>
    <w:p w:rsidR="00DF58D7" w:rsidRDefault="00DF58D7" w:rsidP="00DF58D7">
      <w:pPr>
        <w:pStyle w:val="BlankClose"/>
      </w:pPr>
    </w:p>
    <w:p w:rsidR="00962D2E" w:rsidRPr="00066794" w:rsidRDefault="00962D2E" w:rsidP="00962D2E">
      <w:pPr>
        <w:pStyle w:val="Subsection"/>
      </w:pPr>
      <w:r>
        <w:tab/>
      </w:r>
      <w:r w:rsidR="0097094D">
        <w:t>(2)</w:t>
      </w:r>
      <w:r>
        <w:tab/>
      </w:r>
      <w:r w:rsidRPr="00066794">
        <w:t>In section 169A(5) delete “person who is appointed under section 11(1) or (1a),” and insert:</w:t>
      </w:r>
    </w:p>
    <w:p w:rsidR="00962D2E" w:rsidRPr="00066794" w:rsidRDefault="00962D2E" w:rsidP="00962D2E">
      <w:pPr>
        <w:pStyle w:val="BlankOpen"/>
      </w:pPr>
    </w:p>
    <w:p w:rsidR="00962D2E" w:rsidRPr="00066794" w:rsidRDefault="00962D2E" w:rsidP="00962D2E">
      <w:pPr>
        <w:pStyle w:val="Subsection"/>
      </w:pPr>
      <w:r w:rsidRPr="00066794">
        <w:tab/>
      </w:r>
      <w:r w:rsidRPr="00066794">
        <w:tab/>
        <w:t>custodial officer</w:t>
      </w:r>
    </w:p>
    <w:p w:rsidR="00962D2E" w:rsidRPr="00066794" w:rsidRDefault="00962D2E" w:rsidP="00962D2E">
      <w:pPr>
        <w:pStyle w:val="BlankClose"/>
      </w:pPr>
    </w:p>
    <w:p w:rsidR="001328D1" w:rsidRPr="00066794" w:rsidRDefault="001328D1" w:rsidP="00F67059"/>
    <w:p w:rsidR="00A81F92" w:rsidRDefault="00A81F92" w:rsidP="00F67059">
      <w:pPr>
        <w:sectPr w:rsidR="00A81F92" w:rsidSect="009C63EF">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rsidR="00635094" w:rsidRPr="00B16B95" w:rsidRDefault="00635094" w:rsidP="00F67059">
      <w:pPr>
        <w:rPr>
          <w:szCs w:val="24"/>
        </w:rPr>
      </w:pPr>
    </w:p>
    <w:sectPr w:rsidR="00635094" w:rsidRPr="00B16B95" w:rsidSect="009C63EF">
      <w:headerReference w:type="even" r:id="rId27"/>
      <w:headerReference w:type="default" r:id="rId28"/>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FAF" w:rsidRDefault="00210FAF">
      <w:pPr>
        <w:rPr>
          <w:b/>
          <w:sz w:val="28"/>
        </w:rPr>
      </w:pPr>
      <w:r>
        <w:rPr>
          <w:b/>
          <w:sz w:val="28"/>
        </w:rPr>
        <w:t>Endnotes</w:t>
      </w:r>
    </w:p>
    <w:p w:rsidR="00210FAF" w:rsidRDefault="00210FAF">
      <w:pPr>
        <w:spacing w:after="240"/>
        <w:rPr>
          <w:rFonts w:ascii="Times" w:hAnsi="Times"/>
          <w:sz w:val="18"/>
        </w:rPr>
      </w:pPr>
      <w:r>
        <w:rPr>
          <w:sz w:val="20"/>
        </w:rPr>
        <w:t>[For ease of reference detach these notes and read them alongside the draft.]</w:t>
      </w:r>
    </w:p>
  </w:endnote>
  <w:endnote w:type="continuationSeparator" w:id="0">
    <w:p w:rsidR="00210FAF" w:rsidRDefault="00210FAF">
      <w:pPr>
        <w:pStyle w:val="Footer"/>
      </w:pPr>
    </w:p>
  </w:endnote>
  <w:endnote w:type="continuationNotice" w:id="1">
    <w:p w:rsidR="00210FAF" w:rsidRDefault="00210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3EF" w:rsidRDefault="009C63EF">
    <w:pPr>
      <w:pStyle w:val="Footer"/>
      <w:tabs>
        <w:tab w:val="clear" w:pos="4153"/>
        <w:tab w:val="right" w:pos="7088"/>
      </w:tabs>
      <w:rPr>
        <w:rStyle w:val="PageNumber"/>
      </w:rPr>
    </w:pPr>
  </w:p>
  <w:p w:rsidR="009C63EF" w:rsidRDefault="009C63E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274419">
      <w:rPr>
        <w:rFonts w:ascii="Arial" w:hAnsi="Arial" w:cs="Arial"/>
        <w:sz w:val="20"/>
      </w:rPr>
      <w:t>No. 29 of 2014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74419">
      <w:rPr>
        <w:rFonts w:ascii="Arial" w:hAnsi="Arial" w:cs="Arial"/>
        <w:sz w:val="20"/>
      </w:rPr>
      <w:t>03 Dec 2014</w:t>
    </w:r>
    <w:r>
      <w:rPr>
        <w:rFonts w:ascii="Arial" w:hAnsi="Arial" w:cs="Arial"/>
        <w:sz w:val="20"/>
      </w:rPr>
      <w:fldChar w:fldCharType="end"/>
    </w:r>
  </w:p>
  <w:p w:rsidR="007B52F1" w:rsidRPr="009C63EF" w:rsidRDefault="009C63EF" w:rsidP="009C63EF">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3EF" w:rsidRDefault="009C63EF">
    <w:pPr>
      <w:pStyle w:val="Footer"/>
      <w:tabs>
        <w:tab w:val="clear" w:pos="4153"/>
        <w:tab w:val="right" w:pos="7088"/>
      </w:tabs>
      <w:rPr>
        <w:rStyle w:val="PageNumber"/>
      </w:rPr>
    </w:pPr>
  </w:p>
  <w:p w:rsidR="009C63EF" w:rsidRDefault="009C63E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74419">
      <w:rPr>
        <w:rFonts w:ascii="Arial" w:hAnsi="Arial" w:cs="Arial"/>
        <w:sz w:val="20"/>
      </w:rPr>
      <w:t>03 Dec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274419">
      <w:rPr>
        <w:rFonts w:ascii="Arial" w:hAnsi="Arial" w:cs="Arial"/>
        <w:sz w:val="20"/>
      </w:rPr>
      <w:t>No. 29 of 2014</w:t>
    </w:r>
    <w:r>
      <w:rPr>
        <w:rFonts w:ascii="Arial" w:hAnsi="Arial" w:cs="Arial"/>
        <w:sz w:val="20"/>
      </w:rPr>
      <w:fldChar w:fldCharType="end"/>
    </w:r>
    <w:r>
      <w:rPr>
        <w:rFonts w:ascii="Arial" w:hAnsi="Arial" w:cs="Arial"/>
        <w:sz w:val="20"/>
      </w:rPr>
      <w:tab/>
    </w:r>
  </w:p>
  <w:p w:rsidR="007B52F1" w:rsidRPr="009C63EF" w:rsidRDefault="009C63EF" w:rsidP="009C63EF">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3EF" w:rsidRDefault="009C63EF">
    <w:pPr>
      <w:pStyle w:val="Footer"/>
      <w:tabs>
        <w:tab w:val="clear" w:pos="4153"/>
        <w:tab w:val="right" w:pos="7088"/>
      </w:tabs>
      <w:rPr>
        <w:rStyle w:val="PageNumber"/>
      </w:rPr>
    </w:pPr>
  </w:p>
  <w:p w:rsidR="009C63EF" w:rsidRDefault="009C63E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74419">
      <w:rPr>
        <w:rFonts w:ascii="Arial" w:hAnsi="Arial" w:cs="Arial"/>
        <w:sz w:val="20"/>
      </w:rPr>
      <w:t>03 Dec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274419">
      <w:rPr>
        <w:rFonts w:ascii="Arial" w:hAnsi="Arial" w:cs="Arial"/>
        <w:sz w:val="20"/>
      </w:rPr>
      <w:t>No. 29 of 2014</w:t>
    </w:r>
    <w:r>
      <w:rPr>
        <w:rFonts w:ascii="Arial" w:hAnsi="Arial" w:cs="Arial"/>
        <w:sz w:val="20"/>
      </w:rPr>
      <w:fldChar w:fldCharType="end"/>
    </w:r>
    <w:r>
      <w:rPr>
        <w:rFonts w:ascii="Arial" w:hAnsi="Arial" w:cs="Arial"/>
        <w:sz w:val="20"/>
      </w:rPr>
      <w:tab/>
    </w:r>
  </w:p>
  <w:p w:rsidR="007B52F1" w:rsidRPr="009C63EF" w:rsidRDefault="009C63EF" w:rsidP="009C63EF">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3EF" w:rsidRDefault="009C63EF">
    <w:pPr>
      <w:pStyle w:val="Footer"/>
      <w:tabs>
        <w:tab w:val="clear" w:pos="4153"/>
        <w:tab w:val="right" w:pos="7088"/>
      </w:tabs>
      <w:rPr>
        <w:rStyle w:val="PageNumber"/>
      </w:rPr>
    </w:pPr>
  </w:p>
  <w:p w:rsidR="009C63EF" w:rsidRDefault="009C63E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74419">
      <w:rPr>
        <w:rStyle w:val="PageNumber"/>
        <w:rFonts w:ascii="Arial" w:hAnsi="Arial" w:cs="Arial"/>
        <w:noProof/>
      </w:rPr>
      <w:t>iv</w:t>
    </w:r>
    <w:r>
      <w:rPr>
        <w:rStyle w:val="PageNumber"/>
        <w:rFonts w:ascii="Arial" w:hAnsi="Arial" w:cs="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274419">
      <w:rPr>
        <w:rFonts w:ascii="Arial" w:hAnsi="Arial" w:cs="Arial"/>
        <w:sz w:val="20"/>
      </w:rPr>
      <w:t>No. 29 of 2014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74419">
      <w:rPr>
        <w:rFonts w:ascii="Arial" w:hAnsi="Arial" w:cs="Arial"/>
        <w:sz w:val="20"/>
      </w:rPr>
      <w:t>03 Dec 2014</w:t>
    </w:r>
    <w:r>
      <w:rPr>
        <w:rFonts w:ascii="Arial" w:hAnsi="Arial" w:cs="Arial"/>
        <w:sz w:val="20"/>
      </w:rPr>
      <w:fldChar w:fldCharType="end"/>
    </w:r>
  </w:p>
  <w:p w:rsidR="007B52F1" w:rsidRPr="009C63EF" w:rsidRDefault="009C63EF" w:rsidP="009C63EF">
    <w:pPr>
      <w:rPr>
        <w:rFonts w:ascii="Arial" w:hAnsi="Arial" w:cs="Arial"/>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3EF" w:rsidRDefault="009C63EF">
    <w:pPr>
      <w:pStyle w:val="Footer"/>
      <w:tabs>
        <w:tab w:val="clear" w:pos="4153"/>
        <w:tab w:val="right" w:pos="7088"/>
      </w:tabs>
      <w:rPr>
        <w:rStyle w:val="PageNumber"/>
      </w:rPr>
    </w:pPr>
  </w:p>
  <w:p w:rsidR="009C63EF" w:rsidRDefault="009C63E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74419">
      <w:rPr>
        <w:rFonts w:ascii="Arial" w:hAnsi="Arial" w:cs="Arial"/>
        <w:sz w:val="20"/>
      </w:rPr>
      <w:t>03 Dec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274419">
      <w:rPr>
        <w:rFonts w:ascii="Arial" w:hAnsi="Arial" w:cs="Arial"/>
        <w:sz w:val="20"/>
      </w:rPr>
      <w:t>No. 29 of 2014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74419">
      <w:rPr>
        <w:rStyle w:val="CharPageNo"/>
        <w:rFonts w:ascii="Arial" w:hAnsi="Arial"/>
        <w:noProof/>
      </w:rPr>
      <w:t>iii</w:t>
    </w:r>
    <w:r>
      <w:rPr>
        <w:rStyle w:val="CharPageNo"/>
        <w:rFonts w:ascii="Arial" w:hAnsi="Arial"/>
      </w:rPr>
      <w:fldChar w:fldCharType="end"/>
    </w:r>
  </w:p>
  <w:p w:rsidR="007B52F1" w:rsidRPr="009C63EF" w:rsidRDefault="009C63EF" w:rsidP="009C63EF">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3EF" w:rsidRDefault="009C63EF">
    <w:pPr>
      <w:pStyle w:val="Footer"/>
      <w:tabs>
        <w:tab w:val="clear" w:pos="4153"/>
        <w:tab w:val="right" w:pos="7088"/>
      </w:tabs>
      <w:rPr>
        <w:rStyle w:val="PageNumber"/>
      </w:rPr>
    </w:pPr>
  </w:p>
  <w:p w:rsidR="009C63EF" w:rsidRDefault="009C63E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74419">
      <w:rPr>
        <w:rFonts w:ascii="Arial" w:hAnsi="Arial" w:cs="Arial"/>
        <w:sz w:val="20"/>
      </w:rPr>
      <w:t>03 Dec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274419">
      <w:rPr>
        <w:rFonts w:ascii="Arial" w:hAnsi="Arial" w:cs="Arial"/>
        <w:sz w:val="20"/>
      </w:rPr>
      <w:t>No. 29 of 2014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74419">
      <w:rPr>
        <w:rStyle w:val="PageNumber"/>
        <w:rFonts w:ascii="Arial" w:hAnsi="Arial" w:cs="Arial"/>
        <w:noProof/>
      </w:rPr>
      <w:t>i</w:t>
    </w:r>
    <w:r>
      <w:rPr>
        <w:rStyle w:val="PageNumber"/>
        <w:rFonts w:ascii="Arial" w:hAnsi="Arial" w:cs="Arial"/>
      </w:rPr>
      <w:fldChar w:fldCharType="end"/>
    </w:r>
  </w:p>
  <w:p w:rsidR="007B52F1" w:rsidRPr="009C63EF" w:rsidRDefault="009C63EF" w:rsidP="009C63EF">
    <w:pPr>
      <w:rPr>
        <w:rFonts w:ascii="Arial" w:hAnsi="Arial" w:cs="Arial"/>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3EF" w:rsidRDefault="009C63EF">
    <w:pPr>
      <w:pStyle w:val="Footer"/>
      <w:tabs>
        <w:tab w:val="clear" w:pos="4153"/>
        <w:tab w:val="right" w:pos="7088"/>
      </w:tabs>
      <w:rPr>
        <w:rStyle w:val="PageNumber"/>
      </w:rPr>
    </w:pPr>
  </w:p>
  <w:p w:rsidR="009C63EF" w:rsidRDefault="009C63E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74419">
      <w:rPr>
        <w:rStyle w:val="CharPageNo"/>
        <w:rFonts w:ascii="Arial" w:hAnsi="Arial"/>
        <w:noProof/>
      </w:rPr>
      <w:t>48</w:t>
    </w:r>
    <w:r>
      <w:rPr>
        <w:rStyle w:val="CharPageNo"/>
        <w:rFonts w:ascii="Arial" w:hAnsi="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274419">
      <w:rPr>
        <w:rFonts w:ascii="Arial" w:hAnsi="Arial" w:cs="Arial"/>
        <w:sz w:val="20"/>
      </w:rPr>
      <w:t>No. 29 of 2014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74419">
      <w:rPr>
        <w:rFonts w:ascii="Arial" w:hAnsi="Arial" w:cs="Arial"/>
        <w:sz w:val="20"/>
      </w:rPr>
      <w:t>03 Dec 2014</w:t>
    </w:r>
    <w:r>
      <w:rPr>
        <w:rFonts w:ascii="Arial" w:hAnsi="Arial" w:cs="Arial"/>
        <w:sz w:val="20"/>
      </w:rPr>
      <w:fldChar w:fldCharType="end"/>
    </w:r>
    <w:r>
      <w:rPr>
        <w:rFonts w:ascii="Arial" w:hAnsi="Arial" w:cs="Arial"/>
        <w:sz w:val="20"/>
      </w:rPr>
      <w:t xml:space="preserve"> </w:t>
    </w:r>
  </w:p>
  <w:p w:rsidR="00210FAF" w:rsidRPr="009C63EF" w:rsidRDefault="009C63EF" w:rsidP="009C63EF">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3EF" w:rsidRDefault="009C63EF">
    <w:pPr>
      <w:pStyle w:val="Footer"/>
      <w:tabs>
        <w:tab w:val="clear" w:pos="4153"/>
        <w:tab w:val="right" w:pos="7088"/>
      </w:tabs>
      <w:rPr>
        <w:rStyle w:val="PageNumber"/>
      </w:rPr>
    </w:pPr>
  </w:p>
  <w:p w:rsidR="009C63EF" w:rsidRDefault="009C63E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74419">
      <w:rPr>
        <w:rFonts w:ascii="Arial" w:hAnsi="Arial" w:cs="Arial"/>
        <w:sz w:val="20"/>
      </w:rPr>
      <w:t>03 Dec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274419">
      <w:rPr>
        <w:rFonts w:ascii="Arial" w:hAnsi="Arial" w:cs="Arial"/>
        <w:sz w:val="20"/>
      </w:rPr>
      <w:t>No. 29 of 2014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74419">
      <w:rPr>
        <w:rStyle w:val="CharPageNo"/>
        <w:rFonts w:ascii="Arial" w:hAnsi="Arial"/>
        <w:noProof/>
      </w:rPr>
      <w:t>49</w:t>
    </w:r>
    <w:r>
      <w:rPr>
        <w:rStyle w:val="CharPageNo"/>
        <w:rFonts w:ascii="Arial" w:hAnsi="Arial"/>
      </w:rPr>
      <w:fldChar w:fldCharType="end"/>
    </w:r>
  </w:p>
  <w:p w:rsidR="009C63EF" w:rsidRPr="009C63EF" w:rsidRDefault="009C63EF" w:rsidP="009C63EF">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3EF" w:rsidRDefault="009C63EF">
    <w:pPr>
      <w:pStyle w:val="Footer"/>
      <w:tabs>
        <w:tab w:val="clear" w:pos="4153"/>
        <w:tab w:val="right" w:pos="7088"/>
      </w:tabs>
      <w:rPr>
        <w:rStyle w:val="PageNumber"/>
      </w:rPr>
    </w:pPr>
  </w:p>
  <w:p w:rsidR="009C63EF" w:rsidRDefault="009C63E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74419">
      <w:rPr>
        <w:rFonts w:ascii="Arial" w:hAnsi="Arial" w:cs="Arial"/>
        <w:sz w:val="20"/>
      </w:rPr>
      <w:t>03 Dec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274419">
      <w:rPr>
        <w:rFonts w:ascii="Arial" w:hAnsi="Arial" w:cs="Arial"/>
        <w:sz w:val="20"/>
      </w:rPr>
      <w:t>No. 29 of 2014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74419">
      <w:rPr>
        <w:rStyle w:val="CharPageNo"/>
        <w:rFonts w:ascii="Arial" w:hAnsi="Arial"/>
        <w:noProof/>
      </w:rPr>
      <w:t>1</w:t>
    </w:r>
    <w:r>
      <w:rPr>
        <w:rStyle w:val="CharPageNo"/>
        <w:rFonts w:ascii="Arial" w:hAnsi="Arial"/>
      </w:rPr>
      <w:fldChar w:fldCharType="end"/>
    </w:r>
  </w:p>
  <w:p w:rsidR="00210FAF" w:rsidRPr="009C63EF" w:rsidRDefault="009C63EF" w:rsidP="009C63EF">
    <w:pPr>
      <w:rPr>
        <w:rFonts w:cs="Arial"/>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FAF" w:rsidRDefault="00210FAF">
      <w:r>
        <w:separator/>
      </w:r>
    </w:p>
  </w:footnote>
  <w:footnote w:type="continuationSeparator" w:id="0">
    <w:p w:rsidR="00210FAF" w:rsidRDefault="00210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2F1" w:rsidRDefault="007B52F1">
    <w:pPr>
      <w:pStyle w:val="headerpartodd"/>
      <w:ind w:left="0" w:firstLine="0"/>
      <w:rPr>
        <w:i/>
      </w:rPr>
    </w:pPr>
    <w:r>
      <w:rPr>
        <w:i/>
      </w:rPr>
      <w:fldChar w:fldCharType="begin"/>
    </w:r>
    <w:r>
      <w:rPr>
        <w:i/>
      </w:rPr>
      <w:instrText xml:space="preserve"> Styleref "Name of Act/Reg" </w:instrText>
    </w:r>
    <w:r>
      <w:rPr>
        <w:i/>
      </w:rPr>
      <w:fldChar w:fldCharType="separate"/>
    </w:r>
    <w:r w:rsidR="00274419">
      <w:rPr>
        <w:i/>
        <w:noProof/>
      </w:rPr>
      <w:t>Custodial Legislation (Officers Discipline) Amendment Act 2014</w:t>
    </w:r>
    <w:r>
      <w:rPr>
        <w:i/>
      </w:rPr>
      <w:fldChar w:fldCharType="end"/>
    </w:r>
  </w:p>
  <w:p w:rsidR="007B52F1" w:rsidRDefault="007B52F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B52F1" w:rsidRDefault="007B52F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B52F1" w:rsidRDefault="007B52F1">
    <w:pPr>
      <w:pStyle w:val="headerpart"/>
    </w:pPr>
  </w:p>
  <w:p w:rsidR="007B52F1" w:rsidRDefault="007B52F1">
    <w:pPr>
      <w:pBdr>
        <w:bottom w:val="single" w:sz="6" w:space="1" w:color="auto"/>
      </w:pBdr>
      <w:rPr>
        <w:b/>
      </w:rPr>
    </w:pPr>
  </w:p>
  <w:p w:rsidR="007B52F1" w:rsidRDefault="007B52F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AF" w:rsidRDefault="00210FAF">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AF" w:rsidRDefault="00210F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419" w:rsidRDefault="002744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419" w:rsidRDefault="002744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B52F1">
      <w:trPr>
        <w:cantSplit/>
      </w:trPr>
      <w:tc>
        <w:tcPr>
          <w:tcW w:w="7258" w:type="dxa"/>
          <w:gridSpan w:val="2"/>
        </w:tcPr>
        <w:p w:rsidR="007B52F1" w:rsidRDefault="00B31A41">
          <w:pPr>
            <w:pStyle w:val="HeaderActNameLeft"/>
          </w:pPr>
          <w:fldSimple w:instr=" Styleref &quot;Name of Act/Reg&quot; ">
            <w:r w:rsidR="00274419">
              <w:rPr>
                <w:noProof/>
              </w:rPr>
              <w:t>Custodial Legislation (Officers Discipline) Amendment Act 2014</w:t>
            </w:r>
          </w:fldSimple>
        </w:p>
      </w:tc>
    </w:tr>
    <w:tr w:rsidR="007B52F1">
      <w:tc>
        <w:tcPr>
          <w:tcW w:w="1548" w:type="dxa"/>
        </w:tcPr>
        <w:p w:rsidR="007B52F1" w:rsidRDefault="007B52F1">
          <w:pPr>
            <w:pStyle w:val="HeaderNumberLeft"/>
          </w:pPr>
        </w:p>
      </w:tc>
      <w:tc>
        <w:tcPr>
          <w:tcW w:w="5715" w:type="dxa"/>
        </w:tcPr>
        <w:p w:rsidR="007B52F1" w:rsidRDefault="007B52F1">
          <w:pPr>
            <w:pStyle w:val="HeaderTextLeft"/>
          </w:pPr>
        </w:p>
      </w:tc>
    </w:tr>
    <w:tr w:rsidR="007B52F1">
      <w:tc>
        <w:tcPr>
          <w:tcW w:w="1548" w:type="dxa"/>
        </w:tcPr>
        <w:p w:rsidR="007B52F1" w:rsidRDefault="007B52F1">
          <w:pPr>
            <w:pStyle w:val="HeaderNumberLeft"/>
          </w:pPr>
        </w:p>
      </w:tc>
      <w:tc>
        <w:tcPr>
          <w:tcW w:w="5715" w:type="dxa"/>
        </w:tcPr>
        <w:p w:rsidR="007B52F1" w:rsidRDefault="007B52F1">
          <w:pPr>
            <w:pStyle w:val="HeaderTextLeft"/>
          </w:pPr>
        </w:p>
      </w:tc>
    </w:tr>
    <w:tr w:rsidR="007B52F1">
      <w:trPr>
        <w:cantSplit/>
      </w:trPr>
      <w:tc>
        <w:tcPr>
          <w:tcW w:w="7258" w:type="dxa"/>
          <w:gridSpan w:val="2"/>
        </w:tcPr>
        <w:p w:rsidR="007B52F1" w:rsidRDefault="007B52F1">
          <w:pPr>
            <w:pStyle w:val="HeaderSectionLeft"/>
            <w:rPr>
              <w:b w:val="0"/>
            </w:rPr>
          </w:pPr>
          <w:r>
            <w:rPr>
              <w:b w:val="0"/>
            </w:rPr>
            <w:t>Contents</w:t>
          </w:r>
        </w:p>
      </w:tc>
    </w:tr>
  </w:tbl>
  <w:p w:rsidR="007B52F1" w:rsidRDefault="007B52F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B52F1">
      <w:trPr>
        <w:cantSplit/>
      </w:trPr>
      <w:tc>
        <w:tcPr>
          <w:tcW w:w="7258" w:type="dxa"/>
          <w:gridSpan w:val="2"/>
        </w:tcPr>
        <w:p w:rsidR="007B52F1" w:rsidRDefault="00B31A41">
          <w:pPr>
            <w:pStyle w:val="HeaderActNameRight"/>
            <w:ind w:right="17"/>
          </w:pPr>
          <w:fldSimple w:instr=" Styleref &quot;Name of Act/Reg&quot; ">
            <w:r w:rsidR="00274419">
              <w:rPr>
                <w:noProof/>
              </w:rPr>
              <w:t>Custodial Legislation (Officers Discipline) Amendment Act 2014</w:t>
            </w:r>
          </w:fldSimple>
        </w:p>
      </w:tc>
    </w:tr>
    <w:tr w:rsidR="007B52F1">
      <w:tc>
        <w:tcPr>
          <w:tcW w:w="5715" w:type="dxa"/>
        </w:tcPr>
        <w:p w:rsidR="007B52F1" w:rsidRDefault="007B52F1">
          <w:pPr>
            <w:pStyle w:val="HeaderTextRight"/>
          </w:pPr>
        </w:p>
      </w:tc>
      <w:tc>
        <w:tcPr>
          <w:tcW w:w="1548" w:type="dxa"/>
        </w:tcPr>
        <w:p w:rsidR="007B52F1" w:rsidRDefault="007B52F1">
          <w:pPr>
            <w:pStyle w:val="HeaderNumberRight"/>
            <w:ind w:right="17"/>
          </w:pPr>
        </w:p>
      </w:tc>
    </w:tr>
    <w:tr w:rsidR="007B52F1">
      <w:tc>
        <w:tcPr>
          <w:tcW w:w="5715" w:type="dxa"/>
        </w:tcPr>
        <w:p w:rsidR="007B52F1" w:rsidRDefault="007B52F1">
          <w:pPr>
            <w:pStyle w:val="HeaderTextRight"/>
          </w:pPr>
        </w:p>
      </w:tc>
      <w:tc>
        <w:tcPr>
          <w:tcW w:w="1548" w:type="dxa"/>
        </w:tcPr>
        <w:p w:rsidR="007B52F1" w:rsidRDefault="007B52F1">
          <w:pPr>
            <w:pStyle w:val="HeaderNumberRight"/>
            <w:ind w:right="17"/>
          </w:pPr>
        </w:p>
      </w:tc>
    </w:tr>
    <w:tr w:rsidR="007B52F1">
      <w:trPr>
        <w:cantSplit/>
      </w:trPr>
      <w:tc>
        <w:tcPr>
          <w:tcW w:w="7258" w:type="dxa"/>
          <w:gridSpan w:val="2"/>
        </w:tcPr>
        <w:p w:rsidR="007B52F1" w:rsidRDefault="007B52F1">
          <w:pPr>
            <w:pStyle w:val="HeaderSectionRight"/>
            <w:ind w:right="17"/>
            <w:rPr>
              <w:b w:val="0"/>
            </w:rPr>
          </w:pPr>
          <w:r>
            <w:rPr>
              <w:b w:val="0"/>
            </w:rPr>
            <w:t>Contents</w:t>
          </w:r>
        </w:p>
      </w:tc>
    </w:tr>
  </w:tbl>
  <w:p w:rsidR="007B52F1" w:rsidRDefault="007B52F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10FAF">
      <w:trPr>
        <w:cantSplit/>
      </w:trPr>
      <w:tc>
        <w:tcPr>
          <w:tcW w:w="7263" w:type="dxa"/>
          <w:gridSpan w:val="2"/>
        </w:tcPr>
        <w:p w:rsidR="00210FAF" w:rsidRDefault="00B31A41">
          <w:pPr>
            <w:pStyle w:val="HeaderActNameLeft"/>
          </w:pPr>
          <w:fldSimple w:instr=" STYLEREF &quot;Name of Act/Reg&quot; \* MERGEFORMAT ">
            <w:r w:rsidR="00274419">
              <w:rPr>
                <w:noProof/>
              </w:rPr>
              <w:t>Custodial Legislation (Officers Discipline) Amendment Act 2014</w:t>
            </w:r>
          </w:fldSimple>
        </w:p>
      </w:tc>
    </w:tr>
    <w:tr w:rsidR="00210FAF">
      <w:tc>
        <w:tcPr>
          <w:tcW w:w="1548" w:type="dxa"/>
        </w:tcPr>
        <w:p w:rsidR="00210FAF" w:rsidRDefault="00210FAF">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rsidR="00210FAF" w:rsidRDefault="00210FAF">
          <w:pPr>
            <w:pStyle w:val="HeaderTextLeft"/>
          </w:pPr>
          <w:r>
            <w:fldChar w:fldCharType="begin"/>
          </w:r>
          <w:r>
            <w:instrText xml:space="preserve"> styleref CharPartText </w:instrText>
          </w:r>
          <w:r>
            <w:fldChar w:fldCharType="end"/>
          </w:r>
        </w:p>
      </w:tc>
    </w:tr>
    <w:tr w:rsidR="00210FAF">
      <w:tc>
        <w:tcPr>
          <w:tcW w:w="1548" w:type="dxa"/>
        </w:tcPr>
        <w:p w:rsidR="00210FAF" w:rsidRDefault="00210FAF">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rsidR="00210FAF" w:rsidRDefault="00210FAF">
          <w:pPr>
            <w:pStyle w:val="HeaderTextLeft"/>
          </w:pPr>
          <w:r>
            <w:fldChar w:fldCharType="begin"/>
          </w:r>
          <w:r>
            <w:instrText xml:space="preserve"> styleref CharDivText </w:instrText>
          </w:r>
          <w:r>
            <w:fldChar w:fldCharType="end"/>
          </w:r>
        </w:p>
      </w:tc>
    </w:tr>
    <w:tr w:rsidR="00210FAF">
      <w:trPr>
        <w:cantSplit/>
      </w:trPr>
      <w:tc>
        <w:tcPr>
          <w:tcW w:w="7263" w:type="dxa"/>
          <w:gridSpan w:val="2"/>
        </w:tcPr>
        <w:p w:rsidR="00210FAF" w:rsidRDefault="00210FAF">
          <w:pPr>
            <w:pStyle w:val="HeaderTextLeft"/>
            <w:rPr>
              <w:b/>
            </w:rPr>
          </w:pPr>
          <w:r>
            <w:rPr>
              <w:b/>
            </w:rPr>
            <w:t xml:space="preserve">s. </w:t>
          </w:r>
          <w:r>
            <w:rPr>
              <w:b/>
            </w:rPr>
            <w:fldChar w:fldCharType="begin"/>
          </w:r>
          <w:r>
            <w:rPr>
              <w:b/>
            </w:rPr>
            <w:instrText xml:space="preserve"> styleref CharSectno \n </w:instrText>
          </w:r>
          <w:r>
            <w:rPr>
              <w:b/>
            </w:rPr>
            <w:fldChar w:fldCharType="separate"/>
          </w:r>
          <w:r w:rsidR="00274419">
            <w:rPr>
              <w:b/>
              <w:noProof/>
            </w:rPr>
            <w:t>0</w:t>
          </w:r>
          <w:r>
            <w:rPr>
              <w:b/>
            </w:rPr>
            <w:fldChar w:fldCharType="end"/>
          </w:r>
          <w:r>
            <w:rPr>
              <w:b/>
            </w:rPr>
            <w:fldChar w:fldCharType="begin"/>
          </w:r>
          <w:r>
            <w:rPr>
              <w:b/>
            </w:rPr>
            <w:instrText xml:space="preserve"> STYLEREF CharSectno \* MERGEFORMAT </w:instrText>
          </w:r>
          <w:r>
            <w:rPr>
              <w:b/>
            </w:rPr>
            <w:fldChar w:fldCharType="separate"/>
          </w:r>
          <w:r w:rsidR="00274419">
            <w:rPr>
              <w:b/>
              <w:noProof/>
            </w:rPr>
            <w:t>1</w:t>
          </w:r>
          <w:r>
            <w:rPr>
              <w:b/>
            </w:rPr>
            <w:fldChar w:fldCharType="end"/>
          </w:r>
        </w:p>
      </w:tc>
    </w:tr>
  </w:tbl>
  <w:p w:rsidR="00210FAF" w:rsidRDefault="00210FAF">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10FAF">
      <w:trPr>
        <w:cantSplit/>
      </w:trPr>
      <w:tc>
        <w:tcPr>
          <w:tcW w:w="7263" w:type="dxa"/>
          <w:gridSpan w:val="2"/>
        </w:tcPr>
        <w:p w:rsidR="00210FAF" w:rsidRDefault="00B31A41">
          <w:pPr>
            <w:pStyle w:val="HeaderActNameRight"/>
            <w:ind w:right="17"/>
          </w:pPr>
          <w:fldSimple w:instr=" STYLEREF &quot;Name of Act/Reg&quot; \* MERGEFORMAT ">
            <w:r w:rsidR="00274419">
              <w:rPr>
                <w:noProof/>
              </w:rPr>
              <w:t>Custodial Legislation (Officers Discipline) Amendment Act 2014</w:t>
            </w:r>
          </w:fldSimple>
        </w:p>
      </w:tc>
    </w:tr>
    <w:tr w:rsidR="00210FAF">
      <w:tc>
        <w:tcPr>
          <w:tcW w:w="5715" w:type="dxa"/>
          <w:vAlign w:val="bottom"/>
        </w:tcPr>
        <w:p w:rsidR="00210FAF" w:rsidRDefault="00210FAF">
          <w:pPr>
            <w:pStyle w:val="HeaderTextRight"/>
          </w:pPr>
          <w:r>
            <w:fldChar w:fldCharType="begin"/>
          </w:r>
          <w:r>
            <w:instrText xml:space="preserve"> styleref CharPartText </w:instrText>
          </w:r>
          <w:r>
            <w:fldChar w:fldCharType="end"/>
          </w:r>
        </w:p>
      </w:tc>
      <w:tc>
        <w:tcPr>
          <w:tcW w:w="1548" w:type="dxa"/>
        </w:tcPr>
        <w:p w:rsidR="00210FAF" w:rsidRDefault="00210FAF">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rsidR="00210FAF">
      <w:tc>
        <w:tcPr>
          <w:tcW w:w="5715" w:type="dxa"/>
          <w:vAlign w:val="bottom"/>
        </w:tcPr>
        <w:p w:rsidR="00210FAF" w:rsidRDefault="00210FAF">
          <w:pPr>
            <w:pStyle w:val="HeaderTextRight"/>
          </w:pPr>
          <w:r>
            <w:fldChar w:fldCharType="begin"/>
          </w:r>
          <w:r>
            <w:instrText xml:space="preserve"> styleref CharDivText </w:instrText>
          </w:r>
          <w:r>
            <w:fldChar w:fldCharType="end"/>
          </w:r>
        </w:p>
      </w:tc>
      <w:tc>
        <w:tcPr>
          <w:tcW w:w="1548" w:type="dxa"/>
        </w:tcPr>
        <w:p w:rsidR="00210FAF" w:rsidRDefault="00210FAF">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rsidR="00210FAF">
      <w:trPr>
        <w:cantSplit/>
      </w:trPr>
      <w:tc>
        <w:tcPr>
          <w:tcW w:w="7263" w:type="dxa"/>
          <w:gridSpan w:val="2"/>
        </w:tcPr>
        <w:p w:rsidR="00210FAF" w:rsidRDefault="00210FAF">
          <w:pPr>
            <w:pStyle w:val="HeaderNumberRight"/>
            <w:ind w:right="17"/>
          </w:pPr>
          <w:r>
            <w:t xml:space="preserve">s. </w:t>
          </w:r>
          <w:fldSimple w:instr=" styleref CharSectno \n ">
            <w:r w:rsidR="00274419">
              <w:rPr>
                <w:noProof/>
              </w:rPr>
              <w:t>0</w:t>
            </w:r>
          </w:fldSimple>
          <w:fldSimple w:instr=" STYLEREF CharSectno \* MERGEFORMAT ">
            <w:r w:rsidR="00274419">
              <w:rPr>
                <w:noProof/>
              </w:rPr>
              <w:t>1</w:t>
            </w:r>
          </w:fldSimple>
        </w:p>
      </w:tc>
    </w:tr>
  </w:tbl>
  <w:p w:rsidR="00210FAF" w:rsidRDefault="00210FAF">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210FAF">
      <w:tc>
        <w:tcPr>
          <w:tcW w:w="7263" w:type="dxa"/>
          <w:gridSpan w:val="2"/>
        </w:tcPr>
        <w:p w:rsidR="00210FAF" w:rsidRDefault="00B31A41">
          <w:pPr>
            <w:pStyle w:val="HeaderActNameLeft"/>
          </w:pPr>
          <w:fldSimple w:instr=" STYLEREF &quot;Name of Act/Reg&quot; \* CHARFORMAT ">
            <w:r w:rsidR="00274419">
              <w:rPr>
                <w:noProof/>
              </w:rPr>
              <w:t>Custodial Legislation (Officers Discipline) Amendment Act 2014</w:t>
            </w:r>
          </w:fldSimple>
        </w:p>
      </w:tc>
    </w:tr>
    <w:tr w:rsidR="00210FAF">
      <w:tc>
        <w:tcPr>
          <w:tcW w:w="1548" w:type="dxa"/>
        </w:tcPr>
        <w:p w:rsidR="00210FAF" w:rsidRDefault="00210FAF">
          <w:pPr>
            <w:pStyle w:val="HeaderNumberLeft"/>
          </w:pPr>
          <w:r>
            <w:fldChar w:fldCharType="begin"/>
          </w:r>
          <w:r>
            <w:instrText xml:space="preserve"> IF </w:instrText>
          </w:r>
          <w:fldSimple w:instr=" STYLEREF CharPartNo \n ">
            <w:r w:rsidR="00274419">
              <w:rPr>
                <w:noProof/>
              </w:rPr>
              <w:instrText>0</w:instrText>
            </w:r>
          </w:fldSimple>
          <w:r>
            <w:instrText xml:space="preserve"> = 0 "</w:instrText>
          </w:r>
          <w:r w:rsidR="00B31A41">
            <w:fldChar w:fldCharType="begin"/>
          </w:r>
          <w:r w:rsidR="00B31A41">
            <w:instrText xml:space="preserve"> STYLEREF CharPartNo </w:instrText>
          </w:r>
          <w:r w:rsidR="00B31A41">
            <w:rPr>
              <w:noProof/>
            </w:rPr>
            <w:fldChar w:fldCharType="end"/>
          </w:r>
          <w:r>
            <w:instrText>" "</w:instrText>
          </w:r>
          <w:fldSimple w:instr=" STYLEREF CharPartNo ">
            <w:r w:rsidR="0097094D">
              <w:rPr>
                <w:noProof/>
              </w:rPr>
              <w:instrText>Part</w:instrText>
            </w:r>
          </w:fldSimple>
          <w:r>
            <w:instrText xml:space="preserve"> </w:instrText>
          </w:r>
          <w:fldSimple w:instr=" STYLEREF CharPartNo \n ">
            <w:r w:rsidR="0097094D">
              <w:rPr>
                <w:noProof/>
              </w:rPr>
              <w:instrText>3</w:instrText>
            </w:r>
          </w:fldSimple>
          <w:r>
            <w:instrText>"</w:instrText>
          </w:r>
          <w:r>
            <w:fldChar w:fldCharType="end"/>
          </w:r>
        </w:p>
      </w:tc>
      <w:tc>
        <w:tcPr>
          <w:tcW w:w="5715" w:type="dxa"/>
          <w:vAlign w:val="bottom"/>
        </w:tcPr>
        <w:p w:rsidR="00210FAF" w:rsidRDefault="00B31A41">
          <w:pPr>
            <w:pStyle w:val="HeaderTextLeft"/>
          </w:pPr>
          <w:r>
            <w:fldChar w:fldCharType="begin"/>
          </w:r>
          <w:r>
            <w:instrText xml:space="preserve"> styleref CharPartText </w:instrText>
          </w:r>
          <w:r>
            <w:rPr>
              <w:noProof/>
            </w:rPr>
            <w:fldChar w:fldCharType="end"/>
          </w:r>
        </w:p>
      </w:tc>
    </w:tr>
    <w:tr w:rsidR="00210FAF">
      <w:tc>
        <w:tcPr>
          <w:tcW w:w="1548" w:type="dxa"/>
        </w:tcPr>
        <w:p w:rsidR="00210FAF" w:rsidRDefault="00210FAF">
          <w:pPr>
            <w:pStyle w:val="HeaderNumberLeft"/>
          </w:pPr>
          <w:r>
            <w:fldChar w:fldCharType="begin"/>
          </w:r>
          <w:r>
            <w:instrText xml:space="preserve"> IF </w:instrText>
          </w:r>
          <w:fldSimple w:instr=" STYLEREF CharDivNo \n ">
            <w:r w:rsidR="00274419">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rsidR="00210FAF" w:rsidRDefault="00210FAF">
          <w:pPr>
            <w:pStyle w:val="HeaderTextLeft"/>
          </w:pPr>
          <w:r>
            <w:fldChar w:fldCharType="begin"/>
          </w:r>
          <w:r>
            <w:instrText xml:space="preserve"> styleref CharDivText </w:instrText>
          </w:r>
          <w:r>
            <w:fldChar w:fldCharType="end"/>
          </w:r>
        </w:p>
      </w:tc>
    </w:tr>
    <w:tr w:rsidR="00210FAF">
      <w:tc>
        <w:tcPr>
          <w:tcW w:w="7263" w:type="dxa"/>
          <w:gridSpan w:val="2"/>
        </w:tcPr>
        <w:p w:rsidR="00210FAF" w:rsidRDefault="00210FAF">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274419">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274419">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sidR="0097094D">
            <w:rPr>
              <w:b/>
              <w:noProof/>
            </w:rPr>
            <w:instrText>17</w:instrText>
          </w:r>
          <w:r>
            <w:rPr>
              <w:b/>
            </w:rPr>
            <w:fldChar w:fldCharType="end"/>
          </w:r>
          <w:r>
            <w:rPr>
              <w:b/>
            </w:rPr>
            <w:instrText>"</w:instrText>
          </w:r>
          <w:r>
            <w:rPr>
              <w:b/>
            </w:rPr>
            <w:fldChar w:fldCharType="separate"/>
          </w:r>
          <w:r w:rsidR="00274419">
            <w:rPr>
              <w:b/>
              <w:noProof/>
            </w:rPr>
            <w:t>1</w:t>
          </w:r>
          <w:r>
            <w:rPr>
              <w:b/>
            </w:rPr>
            <w:fldChar w:fldCharType="end"/>
          </w:r>
        </w:p>
      </w:tc>
    </w:tr>
  </w:tbl>
  <w:p w:rsidR="00210FAF" w:rsidRDefault="00210FAF">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10FAF">
      <w:trPr>
        <w:cantSplit/>
      </w:trPr>
      <w:tc>
        <w:tcPr>
          <w:tcW w:w="7263" w:type="dxa"/>
          <w:gridSpan w:val="2"/>
        </w:tcPr>
        <w:p w:rsidR="00210FAF" w:rsidRDefault="00B31A41">
          <w:pPr>
            <w:pStyle w:val="HeaderActNameRight"/>
            <w:ind w:right="17"/>
          </w:pPr>
          <w:fldSimple w:instr=" STYLEREF &quot;Name of Act/Reg&quot; \* CHARFORMAT ">
            <w:r w:rsidR="00274419">
              <w:rPr>
                <w:noProof/>
              </w:rPr>
              <w:t>Custodial Legislation (Officers Discipline) Amendment Act 2014</w:t>
            </w:r>
          </w:fldSimple>
        </w:p>
      </w:tc>
    </w:tr>
    <w:tr w:rsidR="00210FAF">
      <w:tc>
        <w:tcPr>
          <w:tcW w:w="5715" w:type="dxa"/>
          <w:vAlign w:val="bottom"/>
        </w:tcPr>
        <w:p w:rsidR="00210FAF" w:rsidRDefault="00B31A41">
          <w:pPr>
            <w:pStyle w:val="HeaderTextRight"/>
          </w:pPr>
          <w:r>
            <w:fldChar w:fldCharType="begin"/>
          </w:r>
          <w:r>
            <w:instrText xml:space="preserve"> styleref CharPartText </w:instrText>
          </w:r>
          <w:r>
            <w:rPr>
              <w:noProof/>
            </w:rPr>
            <w:fldChar w:fldCharType="end"/>
          </w:r>
        </w:p>
      </w:tc>
      <w:tc>
        <w:tcPr>
          <w:tcW w:w="1548" w:type="dxa"/>
        </w:tcPr>
        <w:p w:rsidR="00210FAF" w:rsidRDefault="00210FAF">
          <w:pPr>
            <w:pStyle w:val="HeaderNumberLeft"/>
            <w:ind w:right="17"/>
            <w:jc w:val="right"/>
          </w:pPr>
          <w:r>
            <w:fldChar w:fldCharType="begin"/>
          </w:r>
          <w:r>
            <w:instrText xml:space="preserve"> IF </w:instrText>
          </w:r>
          <w:fldSimple w:instr=" STYLEREF CharPartNo \n ">
            <w:r w:rsidR="00274419">
              <w:rPr>
                <w:noProof/>
              </w:rPr>
              <w:instrText>0</w:instrText>
            </w:r>
          </w:fldSimple>
          <w:r>
            <w:instrText xml:space="preserve"> = 0 "</w:instrText>
          </w:r>
          <w:r w:rsidR="00B31A41">
            <w:fldChar w:fldCharType="begin"/>
          </w:r>
          <w:r w:rsidR="00B31A41">
            <w:instrText xml:space="preserve"> STYLEREF CharPartNo </w:instrText>
          </w:r>
          <w:r w:rsidR="00B31A41">
            <w:rPr>
              <w:noProof/>
            </w:rPr>
            <w:fldChar w:fldCharType="end"/>
          </w:r>
          <w:r>
            <w:instrText>" "</w:instrText>
          </w:r>
          <w:fldSimple w:instr=" STYLEREF CharPartNo ">
            <w:r w:rsidR="0097094D">
              <w:rPr>
                <w:noProof/>
              </w:rPr>
              <w:instrText>Part</w:instrText>
            </w:r>
          </w:fldSimple>
          <w:r>
            <w:instrText xml:space="preserve"> </w:instrText>
          </w:r>
          <w:fldSimple w:instr=" STYLEREF CharPartNo \n ">
            <w:r w:rsidR="0097094D">
              <w:rPr>
                <w:noProof/>
              </w:rPr>
              <w:instrText>3</w:instrText>
            </w:r>
          </w:fldSimple>
          <w:r>
            <w:instrText>"</w:instrText>
          </w:r>
          <w:r>
            <w:fldChar w:fldCharType="end"/>
          </w:r>
        </w:p>
      </w:tc>
    </w:tr>
    <w:tr w:rsidR="00210FAF">
      <w:tc>
        <w:tcPr>
          <w:tcW w:w="5715" w:type="dxa"/>
          <w:vAlign w:val="bottom"/>
        </w:tcPr>
        <w:p w:rsidR="00210FAF" w:rsidRDefault="00210FAF">
          <w:pPr>
            <w:pStyle w:val="HeaderTextRight"/>
          </w:pPr>
          <w:r>
            <w:fldChar w:fldCharType="begin"/>
          </w:r>
          <w:r>
            <w:instrText xml:space="preserve"> styleref CharDivText </w:instrText>
          </w:r>
          <w:r>
            <w:fldChar w:fldCharType="end"/>
          </w:r>
        </w:p>
      </w:tc>
      <w:tc>
        <w:tcPr>
          <w:tcW w:w="1548" w:type="dxa"/>
        </w:tcPr>
        <w:p w:rsidR="00210FAF" w:rsidRDefault="00210FAF">
          <w:pPr>
            <w:pStyle w:val="HeaderNumberLeft"/>
            <w:ind w:right="17"/>
            <w:jc w:val="right"/>
          </w:pPr>
          <w:r>
            <w:fldChar w:fldCharType="begin"/>
          </w:r>
          <w:r>
            <w:instrText xml:space="preserve"> IF </w:instrText>
          </w:r>
          <w:fldSimple w:instr=" STYLEREF CharDivNo \n ">
            <w:r w:rsidR="00274419">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rsidR="00210FAF">
      <w:trPr>
        <w:cantSplit/>
      </w:trPr>
      <w:tc>
        <w:tcPr>
          <w:tcW w:w="7263" w:type="dxa"/>
          <w:gridSpan w:val="2"/>
        </w:tcPr>
        <w:p w:rsidR="00210FAF" w:rsidRDefault="00210FAF">
          <w:pPr>
            <w:pStyle w:val="HeaderNumberRight"/>
            <w:ind w:right="17"/>
          </w:pPr>
          <w:r>
            <w:t xml:space="preserve">s. </w:t>
          </w:r>
          <w:r>
            <w:fldChar w:fldCharType="begin"/>
          </w:r>
          <w:r>
            <w:instrText xml:space="preserve"> IF </w:instrText>
          </w:r>
          <w:fldSimple w:instr=" STYLEREF CharSectNo \n ">
            <w:r w:rsidR="00274419">
              <w:rPr>
                <w:noProof/>
              </w:rPr>
              <w:instrText>0</w:instrText>
            </w:r>
          </w:fldSimple>
          <w:r>
            <w:instrText xml:space="preserve"> = 0 "</w:instrText>
          </w:r>
          <w:fldSimple w:instr=" STYLEREF CharSectNo ">
            <w:r w:rsidR="00274419">
              <w:rPr>
                <w:noProof/>
              </w:rPr>
              <w:instrText>1</w:instrText>
            </w:r>
          </w:fldSimple>
          <w:r>
            <w:instrText>" "</w:instrText>
          </w:r>
          <w:fldSimple w:instr=" STYLEREF CharSectNo \n ">
            <w:r w:rsidR="0097094D">
              <w:rPr>
                <w:noProof/>
              </w:rPr>
              <w:instrText>21</w:instrText>
            </w:r>
          </w:fldSimple>
          <w:r>
            <w:instrText>"</w:instrText>
          </w:r>
          <w:r>
            <w:fldChar w:fldCharType="separate"/>
          </w:r>
          <w:r w:rsidR="00274419">
            <w:rPr>
              <w:noProof/>
            </w:rPr>
            <w:t>1</w:t>
          </w:r>
          <w:r>
            <w:fldChar w:fldCharType="end"/>
          </w:r>
        </w:p>
      </w:tc>
    </w:tr>
  </w:tbl>
  <w:p w:rsidR="00210FAF" w:rsidRDefault="00210FAF">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07B30DE2"/>
    <w:multiLevelType w:val="multilevel"/>
    <w:tmpl w:val="A3382714"/>
    <w:lvl w:ilvl="0">
      <w:start w:val="1"/>
      <w:numFmt w:val="bullet"/>
      <w:lvlText w:val=""/>
      <w:lvlJc w:val="left"/>
      <w:pPr>
        <w:tabs>
          <w:tab w:val="num" w:pos="862"/>
        </w:tabs>
        <w:ind w:left="862" w:hanging="720"/>
      </w:pPr>
      <w:rPr>
        <w:rFonts w:ascii="Symbol" w:hAnsi="Symbol" w:hint="default"/>
      </w:rPr>
    </w:lvl>
    <w:lvl w:ilvl="1">
      <w:start w:val="1"/>
      <w:numFmt w:val="decimal"/>
      <w:lvlText w:val="%2."/>
      <w:lvlJc w:val="left"/>
      <w:pPr>
        <w:tabs>
          <w:tab w:val="num" w:pos="1582"/>
        </w:tabs>
        <w:ind w:left="1582" w:hanging="720"/>
      </w:pPr>
    </w:lvl>
    <w:lvl w:ilvl="2">
      <w:start w:val="1"/>
      <w:numFmt w:val="decimal"/>
      <w:lvlText w:val="%3."/>
      <w:lvlJc w:val="left"/>
      <w:pPr>
        <w:tabs>
          <w:tab w:val="num" w:pos="2302"/>
        </w:tabs>
        <w:ind w:left="2302" w:hanging="720"/>
      </w:pPr>
    </w:lvl>
    <w:lvl w:ilvl="3">
      <w:start w:val="1"/>
      <w:numFmt w:val="decimal"/>
      <w:lvlText w:val="%4."/>
      <w:lvlJc w:val="left"/>
      <w:pPr>
        <w:tabs>
          <w:tab w:val="num" w:pos="3022"/>
        </w:tabs>
        <w:ind w:left="3022" w:hanging="720"/>
      </w:pPr>
    </w:lvl>
    <w:lvl w:ilvl="4">
      <w:start w:val="1"/>
      <w:numFmt w:val="decimal"/>
      <w:lvlText w:val="%5."/>
      <w:lvlJc w:val="left"/>
      <w:pPr>
        <w:tabs>
          <w:tab w:val="num" w:pos="3742"/>
        </w:tabs>
        <w:ind w:left="3742" w:hanging="720"/>
      </w:pPr>
    </w:lvl>
    <w:lvl w:ilvl="5">
      <w:start w:val="1"/>
      <w:numFmt w:val="decimal"/>
      <w:lvlText w:val="%6."/>
      <w:lvlJc w:val="left"/>
      <w:pPr>
        <w:tabs>
          <w:tab w:val="num" w:pos="4462"/>
        </w:tabs>
        <w:ind w:left="4462" w:hanging="720"/>
      </w:pPr>
    </w:lvl>
    <w:lvl w:ilvl="6">
      <w:start w:val="1"/>
      <w:numFmt w:val="decimal"/>
      <w:lvlText w:val="%7."/>
      <w:lvlJc w:val="left"/>
      <w:pPr>
        <w:tabs>
          <w:tab w:val="num" w:pos="5182"/>
        </w:tabs>
        <w:ind w:left="5182" w:hanging="720"/>
      </w:pPr>
    </w:lvl>
    <w:lvl w:ilvl="7">
      <w:start w:val="1"/>
      <w:numFmt w:val="decimal"/>
      <w:lvlText w:val="%8."/>
      <w:lvlJc w:val="left"/>
      <w:pPr>
        <w:tabs>
          <w:tab w:val="num" w:pos="5902"/>
        </w:tabs>
        <w:ind w:left="5902" w:hanging="720"/>
      </w:pPr>
    </w:lvl>
    <w:lvl w:ilvl="8">
      <w:start w:val="1"/>
      <w:numFmt w:val="decimal"/>
      <w:lvlText w:val="%9."/>
      <w:lvlJc w:val="left"/>
      <w:pPr>
        <w:tabs>
          <w:tab w:val="num" w:pos="6622"/>
        </w:tabs>
        <w:ind w:left="6622" w:hanging="720"/>
      </w:pPr>
    </w:lvl>
  </w:abstractNum>
  <w:abstractNum w:abstractNumId="12">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22FF52EB"/>
    <w:multiLevelType w:val="multilevel"/>
    <w:tmpl w:val="85E88ED0"/>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5">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8">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9">
    <w:nsid w:val="6FDE73CC"/>
    <w:multiLevelType w:val="multilevel"/>
    <w:tmpl w:val="F23471B8"/>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AB12928"/>
    <w:multiLevelType w:val="multilevel"/>
    <w:tmpl w:val="4B987CF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0"/>
  </w:num>
  <w:num w:numId="2">
    <w:abstractNumId w:val="11"/>
  </w:num>
  <w:num w:numId="3">
    <w:abstractNumId w:val="11"/>
  </w:num>
  <w:num w:numId="4">
    <w:abstractNumId w:val="12"/>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1"/>
  </w:num>
  <w:num w:numId="18">
    <w:abstractNumId w:val="13"/>
  </w:num>
  <w:num w:numId="19">
    <w:abstractNumId w:val="19"/>
  </w:num>
  <w:num w:numId="20">
    <w:abstractNumId w:val="15"/>
  </w:num>
  <w:num w:numId="21">
    <w:abstractNumId w:val="17"/>
  </w:num>
  <w:num w:numId="22">
    <w:abstractNumId w:val="11"/>
  </w:num>
  <w:num w:numId="23">
    <w:abstractNumId w:val="11"/>
  </w:num>
  <w:num w:numId="24">
    <w:abstractNumId w:val="11"/>
  </w:num>
  <w:num w:numId="25">
    <w:abstractNumId w:val="18"/>
  </w:num>
  <w:num w:numId="26">
    <w:abstractNumId w:val="11"/>
  </w:num>
  <w:num w:numId="27">
    <w:abstractNumId w:val="11"/>
  </w:num>
  <w:num w:numId="28">
    <w:abstractNumId w:val="11"/>
  </w:num>
  <w:num w:numId="2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203134001"/>
    <w:docVar w:name="WAFER_20141203133948" w:val="RemoveTocBookmarks,RemoveUnusedBookmarks,RemoveLanguageTags,UsedStyles,ResetPageSize,UpdateArrangement"/>
    <w:docVar w:name="WAFER_20141203133948_GUID" w:val="0f959aeb-2d13-47fc-a4a7-d97d154bbcd7"/>
    <w:docVar w:name="WAFER_20141203134001" w:val="RemoveTocBookmarks,RunningHeaders"/>
    <w:docVar w:name="WAFER_20141203134001_GUID" w:val="d6aaebfc-216f-452c-9405-1033c8af176c"/>
  </w:docVars>
  <w:rsids>
    <w:rsidRoot w:val="00EC403B"/>
    <w:rsid w:val="00006332"/>
    <w:rsid w:val="000100EF"/>
    <w:rsid w:val="000134C8"/>
    <w:rsid w:val="00017245"/>
    <w:rsid w:val="00022494"/>
    <w:rsid w:val="00023215"/>
    <w:rsid w:val="00030DC2"/>
    <w:rsid w:val="00032CB6"/>
    <w:rsid w:val="00034F1F"/>
    <w:rsid w:val="00036AB1"/>
    <w:rsid w:val="00040E29"/>
    <w:rsid w:val="000424AA"/>
    <w:rsid w:val="000424C7"/>
    <w:rsid w:val="00047653"/>
    <w:rsid w:val="0005317B"/>
    <w:rsid w:val="000534B3"/>
    <w:rsid w:val="000634B7"/>
    <w:rsid w:val="00064F22"/>
    <w:rsid w:val="00066369"/>
    <w:rsid w:val="00066794"/>
    <w:rsid w:val="00067447"/>
    <w:rsid w:val="00067C8F"/>
    <w:rsid w:val="00082D29"/>
    <w:rsid w:val="00085282"/>
    <w:rsid w:val="00090E8F"/>
    <w:rsid w:val="000A1263"/>
    <w:rsid w:val="000B3BC5"/>
    <w:rsid w:val="000C0208"/>
    <w:rsid w:val="000C07EA"/>
    <w:rsid w:val="000C47CF"/>
    <w:rsid w:val="000D327D"/>
    <w:rsid w:val="000D3DF4"/>
    <w:rsid w:val="000D3E61"/>
    <w:rsid w:val="000D5CF6"/>
    <w:rsid w:val="000D76F4"/>
    <w:rsid w:val="000E2933"/>
    <w:rsid w:val="000E3192"/>
    <w:rsid w:val="000E3B78"/>
    <w:rsid w:val="000F165C"/>
    <w:rsid w:val="000F6E15"/>
    <w:rsid w:val="0010377C"/>
    <w:rsid w:val="00103EB0"/>
    <w:rsid w:val="00105B8A"/>
    <w:rsid w:val="00111A0E"/>
    <w:rsid w:val="001172CC"/>
    <w:rsid w:val="00117ACF"/>
    <w:rsid w:val="001225CB"/>
    <w:rsid w:val="00122840"/>
    <w:rsid w:val="001238D5"/>
    <w:rsid w:val="00123F05"/>
    <w:rsid w:val="001253B4"/>
    <w:rsid w:val="00130E6C"/>
    <w:rsid w:val="001328D1"/>
    <w:rsid w:val="00135896"/>
    <w:rsid w:val="001366B5"/>
    <w:rsid w:val="001404B1"/>
    <w:rsid w:val="00143F7E"/>
    <w:rsid w:val="00144FCE"/>
    <w:rsid w:val="00146FF8"/>
    <w:rsid w:val="0015512F"/>
    <w:rsid w:val="00156AD5"/>
    <w:rsid w:val="00157D5B"/>
    <w:rsid w:val="001603BF"/>
    <w:rsid w:val="00162157"/>
    <w:rsid w:val="00162D4F"/>
    <w:rsid w:val="0016404D"/>
    <w:rsid w:val="001715D3"/>
    <w:rsid w:val="00172062"/>
    <w:rsid w:val="00172BF7"/>
    <w:rsid w:val="00194114"/>
    <w:rsid w:val="00196BA3"/>
    <w:rsid w:val="00197E19"/>
    <w:rsid w:val="001A047D"/>
    <w:rsid w:val="001A0BAB"/>
    <w:rsid w:val="001A354E"/>
    <w:rsid w:val="001B0527"/>
    <w:rsid w:val="001B2F67"/>
    <w:rsid w:val="001B338E"/>
    <w:rsid w:val="001B6625"/>
    <w:rsid w:val="001C7F5F"/>
    <w:rsid w:val="001D2159"/>
    <w:rsid w:val="001D2813"/>
    <w:rsid w:val="001D4421"/>
    <w:rsid w:val="001E3F8B"/>
    <w:rsid w:val="001F2751"/>
    <w:rsid w:val="001F42B9"/>
    <w:rsid w:val="002008A5"/>
    <w:rsid w:val="002015B0"/>
    <w:rsid w:val="00201768"/>
    <w:rsid w:val="002023AA"/>
    <w:rsid w:val="00203716"/>
    <w:rsid w:val="00210FAF"/>
    <w:rsid w:val="00212417"/>
    <w:rsid w:val="0021581C"/>
    <w:rsid w:val="00223EA8"/>
    <w:rsid w:val="0023368D"/>
    <w:rsid w:val="00236171"/>
    <w:rsid w:val="00237DB2"/>
    <w:rsid w:val="00240E30"/>
    <w:rsid w:val="0026098F"/>
    <w:rsid w:val="00266459"/>
    <w:rsid w:val="0027050A"/>
    <w:rsid w:val="00274419"/>
    <w:rsid w:val="00274A43"/>
    <w:rsid w:val="00280988"/>
    <w:rsid w:val="002815EA"/>
    <w:rsid w:val="00281E4A"/>
    <w:rsid w:val="002823DE"/>
    <w:rsid w:val="00282DB8"/>
    <w:rsid w:val="00285639"/>
    <w:rsid w:val="0028759B"/>
    <w:rsid w:val="002909DE"/>
    <w:rsid w:val="0029290D"/>
    <w:rsid w:val="0029363D"/>
    <w:rsid w:val="00297274"/>
    <w:rsid w:val="002A017B"/>
    <w:rsid w:val="002A77C1"/>
    <w:rsid w:val="002B2943"/>
    <w:rsid w:val="002B3A6F"/>
    <w:rsid w:val="002B59EB"/>
    <w:rsid w:val="002B7469"/>
    <w:rsid w:val="002B79FB"/>
    <w:rsid w:val="002C3958"/>
    <w:rsid w:val="002C4A7E"/>
    <w:rsid w:val="002C4B2D"/>
    <w:rsid w:val="002E55E3"/>
    <w:rsid w:val="002E6B06"/>
    <w:rsid w:val="002E743A"/>
    <w:rsid w:val="002E7BF2"/>
    <w:rsid w:val="002F1A98"/>
    <w:rsid w:val="002F7195"/>
    <w:rsid w:val="00300CF9"/>
    <w:rsid w:val="00304568"/>
    <w:rsid w:val="00306E13"/>
    <w:rsid w:val="00311577"/>
    <w:rsid w:val="003117BA"/>
    <w:rsid w:val="0031297A"/>
    <w:rsid w:val="00314C47"/>
    <w:rsid w:val="003233E5"/>
    <w:rsid w:val="003267D0"/>
    <w:rsid w:val="00333ABE"/>
    <w:rsid w:val="0033504C"/>
    <w:rsid w:val="00335510"/>
    <w:rsid w:val="003367F0"/>
    <w:rsid w:val="003439AD"/>
    <w:rsid w:val="00344494"/>
    <w:rsid w:val="00352C18"/>
    <w:rsid w:val="00355E20"/>
    <w:rsid w:val="00362308"/>
    <w:rsid w:val="00365268"/>
    <w:rsid w:val="003850EB"/>
    <w:rsid w:val="00385490"/>
    <w:rsid w:val="0039374D"/>
    <w:rsid w:val="00396F11"/>
    <w:rsid w:val="003A01C3"/>
    <w:rsid w:val="003A6BDF"/>
    <w:rsid w:val="003B1A7C"/>
    <w:rsid w:val="003B5792"/>
    <w:rsid w:val="003C3ADE"/>
    <w:rsid w:val="003C5966"/>
    <w:rsid w:val="003C7F98"/>
    <w:rsid w:val="003D1EC6"/>
    <w:rsid w:val="003E2AF1"/>
    <w:rsid w:val="003E4472"/>
    <w:rsid w:val="003F45B8"/>
    <w:rsid w:val="003F4DDC"/>
    <w:rsid w:val="003F6C77"/>
    <w:rsid w:val="00402FF8"/>
    <w:rsid w:val="004207B8"/>
    <w:rsid w:val="0042356B"/>
    <w:rsid w:val="00423AA8"/>
    <w:rsid w:val="0042655F"/>
    <w:rsid w:val="0042764B"/>
    <w:rsid w:val="00427F74"/>
    <w:rsid w:val="00436C50"/>
    <w:rsid w:val="0043706F"/>
    <w:rsid w:val="004373DD"/>
    <w:rsid w:val="00442A05"/>
    <w:rsid w:val="0044596E"/>
    <w:rsid w:val="00447689"/>
    <w:rsid w:val="00461536"/>
    <w:rsid w:val="004646C5"/>
    <w:rsid w:val="00466338"/>
    <w:rsid w:val="00466584"/>
    <w:rsid w:val="004665A3"/>
    <w:rsid w:val="00466ED7"/>
    <w:rsid w:val="004738F9"/>
    <w:rsid w:val="0048407C"/>
    <w:rsid w:val="00485416"/>
    <w:rsid w:val="00487754"/>
    <w:rsid w:val="00490015"/>
    <w:rsid w:val="00490E4D"/>
    <w:rsid w:val="00491837"/>
    <w:rsid w:val="00494A6C"/>
    <w:rsid w:val="004A2AFC"/>
    <w:rsid w:val="004A5479"/>
    <w:rsid w:val="004B1A64"/>
    <w:rsid w:val="004C4468"/>
    <w:rsid w:val="004C4650"/>
    <w:rsid w:val="004C4F72"/>
    <w:rsid w:val="004C695E"/>
    <w:rsid w:val="004C7796"/>
    <w:rsid w:val="004D2F6B"/>
    <w:rsid w:val="004D7586"/>
    <w:rsid w:val="004F0C9B"/>
    <w:rsid w:val="004F128F"/>
    <w:rsid w:val="004F1345"/>
    <w:rsid w:val="004F20FD"/>
    <w:rsid w:val="004F586C"/>
    <w:rsid w:val="004F7A26"/>
    <w:rsid w:val="004F7CC1"/>
    <w:rsid w:val="00501717"/>
    <w:rsid w:val="00503D43"/>
    <w:rsid w:val="00506BFC"/>
    <w:rsid w:val="00510148"/>
    <w:rsid w:val="005114EA"/>
    <w:rsid w:val="00515793"/>
    <w:rsid w:val="00520027"/>
    <w:rsid w:val="00524B62"/>
    <w:rsid w:val="0052635B"/>
    <w:rsid w:val="00530A71"/>
    <w:rsid w:val="005404F3"/>
    <w:rsid w:val="0054737A"/>
    <w:rsid w:val="005530B0"/>
    <w:rsid w:val="005534A5"/>
    <w:rsid w:val="00553F32"/>
    <w:rsid w:val="005607F6"/>
    <w:rsid w:val="00561FAC"/>
    <w:rsid w:val="005626AF"/>
    <w:rsid w:val="00563AEE"/>
    <w:rsid w:val="00565E83"/>
    <w:rsid w:val="00570207"/>
    <w:rsid w:val="005702FE"/>
    <w:rsid w:val="00575AA4"/>
    <w:rsid w:val="005764A0"/>
    <w:rsid w:val="00580131"/>
    <w:rsid w:val="005816A6"/>
    <w:rsid w:val="00581953"/>
    <w:rsid w:val="00582A05"/>
    <w:rsid w:val="0058654C"/>
    <w:rsid w:val="00587EC0"/>
    <w:rsid w:val="00590454"/>
    <w:rsid w:val="005978A7"/>
    <w:rsid w:val="005B1192"/>
    <w:rsid w:val="005B471C"/>
    <w:rsid w:val="005B5CE8"/>
    <w:rsid w:val="005C0568"/>
    <w:rsid w:val="005C0D74"/>
    <w:rsid w:val="005C1CB1"/>
    <w:rsid w:val="005C7A73"/>
    <w:rsid w:val="005D2F9B"/>
    <w:rsid w:val="005E3430"/>
    <w:rsid w:val="005F054A"/>
    <w:rsid w:val="005F0B5C"/>
    <w:rsid w:val="005F1B0E"/>
    <w:rsid w:val="005F4BBF"/>
    <w:rsid w:val="005F5190"/>
    <w:rsid w:val="00611FCD"/>
    <w:rsid w:val="006206C2"/>
    <w:rsid w:val="00627C5A"/>
    <w:rsid w:val="006308D6"/>
    <w:rsid w:val="00631C51"/>
    <w:rsid w:val="00635094"/>
    <w:rsid w:val="00635FB4"/>
    <w:rsid w:val="00636C61"/>
    <w:rsid w:val="006467BA"/>
    <w:rsid w:val="006504EB"/>
    <w:rsid w:val="006526F0"/>
    <w:rsid w:val="00653434"/>
    <w:rsid w:val="006549C2"/>
    <w:rsid w:val="00655E5D"/>
    <w:rsid w:val="006561D5"/>
    <w:rsid w:val="00676CBD"/>
    <w:rsid w:val="006804B2"/>
    <w:rsid w:val="0068112F"/>
    <w:rsid w:val="0068173A"/>
    <w:rsid w:val="00684D42"/>
    <w:rsid w:val="006867D9"/>
    <w:rsid w:val="00687DF6"/>
    <w:rsid w:val="006906A2"/>
    <w:rsid w:val="00690EC3"/>
    <w:rsid w:val="0069252B"/>
    <w:rsid w:val="00692DC7"/>
    <w:rsid w:val="00693AC3"/>
    <w:rsid w:val="00694133"/>
    <w:rsid w:val="0069653C"/>
    <w:rsid w:val="006A1E82"/>
    <w:rsid w:val="006A41F6"/>
    <w:rsid w:val="006A6574"/>
    <w:rsid w:val="006B487E"/>
    <w:rsid w:val="006B5AD5"/>
    <w:rsid w:val="006C2B2B"/>
    <w:rsid w:val="006C47FD"/>
    <w:rsid w:val="006D0406"/>
    <w:rsid w:val="006D2EF1"/>
    <w:rsid w:val="006E072D"/>
    <w:rsid w:val="006E0D35"/>
    <w:rsid w:val="006E73DF"/>
    <w:rsid w:val="006F2D95"/>
    <w:rsid w:val="006F5369"/>
    <w:rsid w:val="006F6879"/>
    <w:rsid w:val="006F7A9B"/>
    <w:rsid w:val="00701BF5"/>
    <w:rsid w:val="00704CC0"/>
    <w:rsid w:val="00705168"/>
    <w:rsid w:val="00707269"/>
    <w:rsid w:val="00714AA9"/>
    <w:rsid w:val="007169D4"/>
    <w:rsid w:val="007254D9"/>
    <w:rsid w:val="0072761C"/>
    <w:rsid w:val="0073341F"/>
    <w:rsid w:val="00733B13"/>
    <w:rsid w:val="0074703F"/>
    <w:rsid w:val="00755DA6"/>
    <w:rsid w:val="00760686"/>
    <w:rsid w:val="007612AF"/>
    <w:rsid w:val="00766EBD"/>
    <w:rsid w:val="00771A84"/>
    <w:rsid w:val="00772D79"/>
    <w:rsid w:val="0077439E"/>
    <w:rsid w:val="00780F6A"/>
    <w:rsid w:val="00782503"/>
    <w:rsid w:val="00782E77"/>
    <w:rsid w:val="00787CA0"/>
    <w:rsid w:val="00794CDF"/>
    <w:rsid w:val="007965C6"/>
    <w:rsid w:val="007A2A3C"/>
    <w:rsid w:val="007A3F8E"/>
    <w:rsid w:val="007B06F9"/>
    <w:rsid w:val="007B231A"/>
    <w:rsid w:val="007B2C83"/>
    <w:rsid w:val="007B52F1"/>
    <w:rsid w:val="007B60A3"/>
    <w:rsid w:val="007B75F2"/>
    <w:rsid w:val="007C0255"/>
    <w:rsid w:val="007C6568"/>
    <w:rsid w:val="007D42C7"/>
    <w:rsid w:val="007D5301"/>
    <w:rsid w:val="007D6298"/>
    <w:rsid w:val="007E0099"/>
    <w:rsid w:val="007F1E78"/>
    <w:rsid w:val="007F5451"/>
    <w:rsid w:val="008007DA"/>
    <w:rsid w:val="0080377B"/>
    <w:rsid w:val="00803935"/>
    <w:rsid w:val="00817638"/>
    <w:rsid w:val="00820426"/>
    <w:rsid w:val="00822CD8"/>
    <w:rsid w:val="0084650B"/>
    <w:rsid w:val="0085163F"/>
    <w:rsid w:val="00851A22"/>
    <w:rsid w:val="00854059"/>
    <w:rsid w:val="00866004"/>
    <w:rsid w:val="00870F34"/>
    <w:rsid w:val="00874EE4"/>
    <w:rsid w:val="00875C4E"/>
    <w:rsid w:val="00876C93"/>
    <w:rsid w:val="00881EE2"/>
    <w:rsid w:val="00882D2C"/>
    <w:rsid w:val="008877C8"/>
    <w:rsid w:val="008A1DC0"/>
    <w:rsid w:val="008A533B"/>
    <w:rsid w:val="008A55F3"/>
    <w:rsid w:val="008B02CC"/>
    <w:rsid w:val="008B1B46"/>
    <w:rsid w:val="008B34C7"/>
    <w:rsid w:val="008C232C"/>
    <w:rsid w:val="008C51FF"/>
    <w:rsid w:val="008C56EB"/>
    <w:rsid w:val="008E2C68"/>
    <w:rsid w:val="008E37BE"/>
    <w:rsid w:val="008F7D52"/>
    <w:rsid w:val="00900B6D"/>
    <w:rsid w:val="00900BB5"/>
    <w:rsid w:val="00901FE1"/>
    <w:rsid w:val="009030CF"/>
    <w:rsid w:val="00905453"/>
    <w:rsid w:val="00905A01"/>
    <w:rsid w:val="009203D7"/>
    <w:rsid w:val="00920429"/>
    <w:rsid w:val="009232E0"/>
    <w:rsid w:val="009308CB"/>
    <w:rsid w:val="009313DF"/>
    <w:rsid w:val="00936D58"/>
    <w:rsid w:val="0095297C"/>
    <w:rsid w:val="00953867"/>
    <w:rsid w:val="00961AC2"/>
    <w:rsid w:val="00962D2E"/>
    <w:rsid w:val="0097094D"/>
    <w:rsid w:val="009830DD"/>
    <w:rsid w:val="009835A5"/>
    <w:rsid w:val="00984DA5"/>
    <w:rsid w:val="00986B83"/>
    <w:rsid w:val="00986E85"/>
    <w:rsid w:val="009A62B0"/>
    <w:rsid w:val="009A6A33"/>
    <w:rsid w:val="009B2BAA"/>
    <w:rsid w:val="009B3D1A"/>
    <w:rsid w:val="009B78EC"/>
    <w:rsid w:val="009C63EF"/>
    <w:rsid w:val="009C6C54"/>
    <w:rsid w:val="009D082A"/>
    <w:rsid w:val="009D1FBC"/>
    <w:rsid w:val="009D43B8"/>
    <w:rsid w:val="009D66ED"/>
    <w:rsid w:val="009E4935"/>
    <w:rsid w:val="009F09E9"/>
    <w:rsid w:val="009F6469"/>
    <w:rsid w:val="009F6C19"/>
    <w:rsid w:val="00A007A2"/>
    <w:rsid w:val="00A021BF"/>
    <w:rsid w:val="00A13AC3"/>
    <w:rsid w:val="00A150E8"/>
    <w:rsid w:val="00A16331"/>
    <w:rsid w:val="00A177A1"/>
    <w:rsid w:val="00A17D45"/>
    <w:rsid w:val="00A20E84"/>
    <w:rsid w:val="00A21DE9"/>
    <w:rsid w:val="00A23FCF"/>
    <w:rsid w:val="00A24426"/>
    <w:rsid w:val="00A24F1A"/>
    <w:rsid w:val="00A26073"/>
    <w:rsid w:val="00A30D5C"/>
    <w:rsid w:val="00A31815"/>
    <w:rsid w:val="00A33349"/>
    <w:rsid w:val="00A338B1"/>
    <w:rsid w:val="00A34403"/>
    <w:rsid w:val="00A352AE"/>
    <w:rsid w:val="00A36BBF"/>
    <w:rsid w:val="00A4211A"/>
    <w:rsid w:val="00A475B9"/>
    <w:rsid w:val="00A50E2C"/>
    <w:rsid w:val="00A52F40"/>
    <w:rsid w:val="00A60FB3"/>
    <w:rsid w:val="00A649A0"/>
    <w:rsid w:val="00A66A09"/>
    <w:rsid w:val="00A73A36"/>
    <w:rsid w:val="00A75108"/>
    <w:rsid w:val="00A75D5E"/>
    <w:rsid w:val="00A81F92"/>
    <w:rsid w:val="00A84715"/>
    <w:rsid w:val="00A91FCA"/>
    <w:rsid w:val="00A92D75"/>
    <w:rsid w:val="00A95761"/>
    <w:rsid w:val="00A965E3"/>
    <w:rsid w:val="00A96E48"/>
    <w:rsid w:val="00AC26FF"/>
    <w:rsid w:val="00AC7B1E"/>
    <w:rsid w:val="00AD1968"/>
    <w:rsid w:val="00AD3CB8"/>
    <w:rsid w:val="00AD41A8"/>
    <w:rsid w:val="00AD51D0"/>
    <w:rsid w:val="00AE37B8"/>
    <w:rsid w:val="00AF02E4"/>
    <w:rsid w:val="00AF7162"/>
    <w:rsid w:val="00B07A36"/>
    <w:rsid w:val="00B11DD4"/>
    <w:rsid w:val="00B12786"/>
    <w:rsid w:val="00B16773"/>
    <w:rsid w:val="00B16B95"/>
    <w:rsid w:val="00B17E43"/>
    <w:rsid w:val="00B24135"/>
    <w:rsid w:val="00B2618C"/>
    <w:rsid w:val="00B273B8"/>
    <w:rsid w:val="00B2780D"/>
    <w:rsid w:val="00B31060"/>
    <w:rsid w:val="00B31A41"/>
    <w:rsid w:val="00B3358A"/>
    <w:rsid w:val="00B3427C"/>
    <w:rsid w:val="00B45555"/>
    <w:rsid w:val="00B46F2F"/>
    <w:rsid w:val="00B5507C"/>
    <w:rsid w:val="00B60C04"/>
    <w:rsid w:val="00B64E91"/>
    <w:rsid w:val="00B71CF1"/>
    <w:rsid w:val="00B723F3"/>
    <w:rsid w:val="00B770B0"/>
    <w:rsid w:val="00B81A7F"/>
    <w:rsid w:val="00B85B7F"/>
    <w:rsid w:val="00B92693"/>
    <w:rsid w:val="00B946F8"/>
    <w:rsid w:val="00B95906"/>
    <w:rsid w:val="00B971AA"/>
    <w:rsid w:val="00BB2BF3"/>
    <w:rsid w:val="00BB2D35"/>
    <w:rsid w:val="00BB3A5F"/>
    <w:rsid w:val="00BB6E98"/>
    <w:rsid w:val="00BC0AC8"/>
    <w:rsid w:val="00BC0E9E"/>
    <w:rsid w:val="00BC302D"/>
    <w:rsid w:val="00BC3972"/>
    <w:rsid w:val="00BD12C2"/>
    <w:rsid w:val="00BE084A"/>
    <w:rsid w:val="00BF120C"/>
    <w:rsid w:val="00BF1B7F"/>
    <w:rsid w:val="00BF3502"/>
    <w:rsid w:val="00BF7075"/>
    <w:rsid w:val="00BF728F"/>
    <w:rsid w:val="00C0010B"/>
    <w:rsid w:val="00C0115D"/>
    <w:rsid w:val="00C03904"/>
    <w:rsid w:val="00C05046"/>
    <w:rsid w:val="00C05F41"/>
    <w:rsid w:val="00C06E60"/>
    <w:rsid w:val="00C07544"/>
    <w:rsid w:val="00C12C3F"/>
    <w:rsid w:val="00C166BF"/>
    <w:rsid w:val="00C16B8C"/>
    <w:rsid w:val="00C20EED"/>
    <w:rsid w:val="00C23029"/>
    <w:rsid w:val="00C2334F"/>
    <w:rsid w:val="00C23DF1"/>
    <w:rsid w:val="00C269F5"/>
    <w:rsid w:val="00C276E6"/>
    <w:rsid w:val="00C31796"/>
    <w:rsid w:val="00C40139"/>
    <w:rsid w:val="00C4292A"/>
    <w:rsid w:val="00C452F4"/>
    <w:rsid w:val="00C50AB9"/>
    <w:rsid w:val="00C51078"/>
    <w:rsid w:val="00C57670"/>
    <w:rsid w:val="00C57CBA"/>
    <w:rsid w:val="00C64CF8"/>
    <w:rsid w:val="00C6730C"/>
    <w:rsid w:val="00C74030"/>
    <w:rsid w:val="00C76DA2"/>
    <w:rsid w:val="00C810FD"/>
    <w:rsid w:val="00C864B8"/>
    <w:rsid w:val="00C86A07"/>
    <w:rsid w:val="00C86F5F"/>
    <w:rsid w:val="00CA322A"/>
    <w:rsid w:val="00CA4074"/>
    <w:rsid w:val="00CB1006"/>
    <w:rsid w:val="00CB631D"/>
    <w:rsid w:val="00CC1473"/>
    <w:rsid w:val="00CC6A42"/>
    <w:rsid w:val="00CD3FCA"/>
    <w:rsid w:val="00CD7051"/>
    <w:rsid w:val="00CE4E17"/>
    <w:rsid w:val="00CF086E"/>
    <w:rsid w:val="00CF165B"/>
    <w:rsid w:val="00CF4237"/>
    <w:rsid w:val="00D0147F"/>
    <w:rsid w:val="00D01C9C"/>
    <w:rsid w:val="00D027A0"/>
    <w:rsid w:val="00D045BB"/>
    <w:rsid w:val="00D063E4"/>
    <w:rsid w:val="00D100EB"/>
    <w:rsid w:val="00D11F90"/>
    <w:rsid w:val="00D13157"/>
    <w:rsid w:val="00D14BF4"/>
    <w:rsid w:val="00D25781"/>
    <w:rsid w:val="00D30B4B"/>
    <w:rsid w:val="00D33539"/>
    <w:rsid w:val="00D350A4"/>
    <w:rsid w:val="00D36766"/>
    <w:rsid w:val="00D409A4"/>
    <w:rsid w:val="00D42567"/>
    <w:rsid w:val="00D501E8"/>
    <w:rsid w:val="00D57C4A"/>
    <w:rsid w:val="00D6193E"/>
    <w:rsid w:val="00D66508"/>
    <w:rsid w:val="00D670A4"/>
    <w:rsid w:val="00D67AB7"/>
    <w:rsid w:val="00D74644"/>
    <w:rsid w:val="00D76EA6"/>
    <w:rsid w:val="00D77CB0"/>
    <w:rsid w:val="00D80D0E"/>
    <w:rsid w:val="00D81B1C"/>
    <w:rsid w:val="00D825FC"/>
    <w:rsid w:val="00D86DBA"/>
    <w:rsid w:val="00D87F5F"/>
    <w:rsid w:val="00D93520"/>
    <w:rsid w:val="00D971AC"/>
    <w:rsid w:val="00DA529D"/>
    <w:rsid w:val="00DB33D6"/>
    <w:rsid w:val="00DB6700"/>
    <w:rsid w:val="00DB7F1B"/>
    <w:rsid w:val="00DC0B58"/>
    <w:rsid w:val="00DC459D"/>
    <w:rsid w:val="00DC7D48"/>
    <w:rsid w:val="00DD1092"/>
    <w:rsid w:val="00DD1E23"/>
    <w:rsid w:val="00DD2F1E"/>
    <w:rsid w:val="00DD3D9D"/>
    <w:rsid w:val="00DE0898"/>
    <w:rsid w:val="00DE1B42"/>
    <w:rsid w:val="00DE42CA"/>
    <w:rsid w:val="00DE583A"/>
    <w:rsid w:val="00DF1381"/>
    <w:rsid w:val="00DF1539"/>
    <w:rsid w:val="00DF58D7"/>
    <w:rsid w:val="00E04171"/>
    <w:rsid w:val="00E06386"/>
    <w:rsid w:val="00E106C9"/>
    <w:rsid w:val="00E22142"/>
    <w:rsid w:val="00E22DFD"/>
    <w:rsid w:val="00E2332F"/>
    <w:rsid w:val="00E27E9E"/>
    <w:rsid w:val="00E31F7F"/>
    <w:rsid w:val="00E43561"/>
    <w:rsid w:val="00E456D9"/>
    <w:rsid w:val="00E46B00"/>
    <w:rsid w:val="00E53713"/>
    <w:rsid w:val="00E55355"/>
    <w:rsid w:val="00E601F8"/>
    <w:rsid w:val="00E61FA8"/>
    <w:rsid w:val="00E72BE5"/>
    <w:rsid w:val="00E80376"/>
    <w:rsid w:val="00E80A41"/>
    <w:rsid w:val="00E81259"/>
    <w:rsid w:val="00E825C3"/>
    <w:rsid w:val="00E83989"/>
    <w:rsid w:val="00E86569"/>
    <w:rsid w:val="00E92F4F"/>
    <w:rsid w:val="00E97B7E"/>
    <w:rsid w:val="00E97EE5"/>
    <w:rsid w:val="00EA467A"/>
    <w:rsid w:val="00EB00C1"/>
    <w:rsid w:val="00EB0F04"/>
    <w:rsid w:val="00EB266B"/>
    <w:rsid w:val="00EB6CAE"/>
    <w:rsid w:val="00EC403B"/>
    <w:rsid w:val="00ED5F2B"/>
    <w:rsid w:val="00ED6291"/>
    <w:rsid w:val="00EE5D05"/>
    <w:rsid w:val="00EE7E75"/>
    <w:rsid w:val="00EF0678"/>
    <w:rsid w:val="00EF0858"/>
    <w:rsid w:val="00EF43C2"/>
    <w:rsid w:val="00EF7EAD"/>
    <w:rsid w:val="00F00931"/>
    <w:rsid w:val="00F109C0"/>
    <w:rsid w:val="00F137C1"/>
    <w:rsid w:val="00F13D88"/>
    <w:rsid w:val="00F17B15"/>
    <w:rsid w:val="00F200CE"/>
    <w:rsid w:val="00F24F91"/>
    <w:rsid w:val="00F2501E"/>
    <w:rsid w:val="00F25593"/>
    <w:rsid w:val="00F30505"/>
    <w:rsid w:val="00F40558"/>
    <w:rsid w:val="00F44B24"/>
    <w:rsid w:val="00F44C93"/>
    <w:rsid w:val="00F47498"/>
    <w:rsid w:val="00F5671F"/>
    <w:rsid w:val="00F603EE"/>
    <w:rsid w:val="00F67059"/>
    <w:rsid w:val="00F72D80"/>
    <w:rsid w:val="00F74B55"/>
    <w:rsid w:val="00F75AFB"/>
    <w:rsid w:val="00F75D2C"/>
    <w:rsid w:val="00F760AC"/>
    <w:rsid w:val="00F823B8"/>
    <w:rsid w:val="00F86C60"/>
    <w:rsid w:val="00F91A05"/>
    <w:rsid w:val="00F93410"/>
    <w:rsid w:val="00F93C3F"/>
    <w:rsid w:val="00F9544F"/>
    <w:rsid w:val="00F9619E"/>
    <w:rsid w:val="00FA1374"/>
    <w:rsid w:val="00FA4D2E"/>
    <w:rsid w:val="00FB1180"/>
    <w:rsid w:val="00FB2BBD"/>
    <w:rsid w:val="00FB531A"/>
    <w:rsid w:val="00FC3CE3"/>
    <w:rsid w:val="00FC785F"/>
    <w:rsid w:val="00FC7904"/>
    <w:rsid w:val="00FD0A68"/>
    <w:rsid w:val="00FD11E5"/>
    <w:rsid w:val="00FD14F2"/>
    <w:rsid w:val="00FD21BE"/>
    <w:rsid w:val="00FD2FE7"/>
    <w:rsid w:val="00FD4C39"/>
    <w:rsid w:val="00FD6FBA"/>
    <w:rsid w:val="00FE3E19"/>
    <w:rsid w:val="00FF27F9"/>
    <w:rsid w:val="00FF6B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E97B7E"/>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E97B7E"/>
    <w:pPr>
      <w:tabs>
        <w:tab w:val="clear" w:pos="2765"/>
        <w:tab w:val="clear" w:pos="3053"/>
        <w:tab w:val="right" w:pos="2808"/>
        <w:tab w:val="left" w:pos="3096"/>
      </w:tabs>
    </w:pPr>
  </w:style>
  <w:style w:type="paragraph" w:customStyle="1" w:styleId="Ednotepara">
    <w:name w:val="Ednote(para)"/>
    <w:rsid w:val="00E97B7E"/>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E97B7E"/>
    <w:pPr>
      <w:tabs>
        <w:tab w:val="clear" w:pos="1325"/>
        <w:tab w:val="right" w:pos="1613"/>
        <w:tab w:val="left" w:pos="1901"/>
      </w:tabs>
    </w:pPr>
  </w:style>
  <w:style w:type="paragraph" w:customStyle="1" w:styleId="Ednotesubpara">
    <w:name w:val="Ednote(subpara)"/>
    <w:rsid w:val="00E97B7E"/>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E97B7E"/>
    <w:pPr>
      <w:tabs>
        <w:tab w:val="right" w:pos="2333"/>
        <w:tab w:val="left" w:pos="2621"/>
      </w:tabs>
    </w:pPr>
  </w:style>
  <w:style w:type="paragraph" w:customStyle="1" w:styleId="Ednotepenitem">
    <w:name w:val="Ednote(penitem)"/>
    <w:basedOn w:val="Ednoteitem"/>
    <w:rsid w:val="00E97B7E"/>
  </w:style>
  <w:style w:type="paragraph" w:customStyle="1" w:styleId="Ednotepenpara">
    <w:name w:val="Ednote(penpara)"/>
    <w:basedOn w:val="Ednotepara"/>
    <w:rsid w:val="00E97B7E"/>
  </w:style>
  <w:style w:type="paragraph" w:customStyle="1" w:styleId="Ednotepensubpara">
    <w:name w:val="Ednote(pensubpara)"/>
    <w:basedOn w:val="Ednotesubpara"/>
    <w:rsid w:val="00E97B7E"/>
  </w:style>
  <w:style w:type="paragraph" w:customStyle="1" w:styleId="Ednotesection">
    <w:name w:val="Ednote(section)"/>
    <w:rsid w:val="00E97B7E"/>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E97B7E"/>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E97B7E"/>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E97B7E"/>
    <w:pPr>
      <w:spacing w:line="240" w:lineRule="auto"/>
    </w:pPr>
    <w:rPr>
      <w:sz w:val="22"/>
    </w:rPr>
  </w:style>
  <w:style w:type="paragraph" w:customStyle="1" w:styleId="yEdnotepara">
    <w:name w:val="yEdnote(para)"/>
    <w:basedOn w:val="Ednotepara"/>
    <w:rsid w:val="00E97B7E"/>
    <w:pPr>
      <w:spacing w:before="80" w:line="240" w:lineRule="auto"/>
      <w:ind w:left="1610" w:hanging="1610"/>
    </w:pPr>
    <w:rPr>
      <w:sz w:val="22"/>
    </w:rPr>
  </w:style>
  <w:style w:type="paragraph" w:customStyle="1" w:styleId="yEdnotesection">
    <w:name w:val="yEdnote(section)"/>
    <w:basedOn w:val="Ednotesection"/>
    <w:rsid w:val="00E97B7E"/>
    <w:pPr>
      <w:spacing w:line="240" w:lineRule="auto"/>
      <w:ind w:left="890" w:hanging="890"/>
    </w:pPr>
    <w:rPr>
      <w:sz w:val="22"/>
    </w:rPr>
  </w:style>
  <w:style w:type="paragraph" w:customStyle="1" w:styleId="yEdnotesubitem">
    <w:name w:val="yEdnote(subitem)"/>
    <w:basedOn w:val="Ednotesubitem"/>
    <w:rsid w:val="00E97B7E"/>
    <w:pPr>
      <w:spacing w:line="240" w:lineRule="auto"/>
    </w:pPr>
    <w:rPr>
      <w:sz w:val="22"/>
    </w:rPr>
  </w:style>
  <w:style w:type="paragraph" w:customStyle="1" w:styleId="yEdnotesubpara">
    <w:name w:val="yEdnote(subpara)"/>
    <w:basedOn w:val="Ednotesubpara"/>
    <w:rsid w:val="00E97B7E"/>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rsid w:val="00E97B7E"/>
    <w:pPr>
      <w:tabs>
        <w:tab w:val="clear" w:pos="893"/>
      </w:tabs>
      <w:ind w:left="0" w:firstLine="0"/>
    </w:pPr>
  </w:style>
  <w:style w:type="paragraph" w:customStyle="1" w:styleId="Ednotedivision">
    <w:name w:val="Ednote(division)"/>
    <w:basedOn w:val="Ednotepart"/>
    <w:rsid w:val="00E97B7E"/>
  </w:style>
  <w:style w:type="paragraph" w:customStyle="1" w:styleId="Ednotesubdivision">
    <w:name w:val="Ednote(subdivision)"/>
    <w:basedOn w:val="Ednotepart"/>
    <w:rsid w:val="00E97B7E"/>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sid w:val="00E97B7E"/>
    <w:rPr>
      <w:i w:val="0"/>
      <w:sz w:val="22"/>
    </w:rPr>
  </w:style>
  <w:style w:type="paragraph" w:customStyle="1" w:styleId="yEdnotedefpara">
    <w:name w:val="yEdnote(defpara)"/>
    <w:basedOn w:val="Ednotedefpara"/>
    <w:rsid w:val="00E97B7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97B7E"/>
    <w:rPr>
      <w:i w:val="0"/>
      <w:sz w:val="22"/>
    </w:rPr>
  </w:style>
  <w:style w:type="paragraph" w:customStyle="1" w:styleId="yEdnoteschedule">
    <w:name w:val="yEdnote(schedule)"/>
    <w:basedOn w:val="yEdnotesection"/>
    <w:rsid w:val="00E97B7E"/>
    <w:pPr>
      <w:tabs>
        <w:tab w:val="clear" w:pos="893"/>
      </w:tabs>
      <w:ind w:left="0" w:firstLine="0"/>
    </w:pPr>
  </w:style>
  <w:style w:type="paragraph" w:customStyle="1" w:styleId="yEdnotedivision">
    <w:name w:val="yEdnote(division)"/>
    <w:basedOn w:val="yEdnoteschedule"/>
    <w:rsid w:val="00E97B7E"/>
  </w:style>
  <w:style w:type="paragraph" w:customStyle="1" w:styleId="yEdnotesubdivision">
    <w:name w:val="yEdnote(subdivision)"/>
    <w:basedOn w:val="yEdnoteschedule"/>
    <w:rsid w:val="00E97B7E"/>
  </w:style>
  <w:style w:type="paragraph" w:customStyle="1" w:styleId="yEdnotesubsection">
    <w:name w:val="yEdnote(subsection)"/>
    <w:basedOn w:val="Ednotesubsection"/>
    <w:rsid w:val="00E97B7E"/>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rsid w:val="005865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E97B7E"/>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E97B7E"/>
    <w:pPr>
      <w:tabs>
        <w:tab w:val="clear" w:pos="2765"/>
        <w:tab w:val="clear" w:pos="3053"/>
        <w:tab w:val="right" w:pos="2808"/>
        <w:tab w:val="left" w:pos="3096"/>
      </w:tabs>
    </w:pPr>
  </w:style>
  <w:style w:type="paragraph" w:customStyle="1" w:styleId="Ednotepara">
    <w:name w:val="Ednote(para)"/>
    <w:rsid w:val="00E97B7E"/>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E97B7E"/>
    <w:pPr>
      <w:tabs>
        <w:tab w:val="clear" w:pos="1325"/>
        <w:tab w:val="right" w:pos="1613"/>
        <w:tab w:val="left" w:pos="1901"/>
      </w:tabs>
    </w:pPr>
  </w:style>
  <w:style w:type="paragraph" w:customStyle="1" w:styleId="Ednotesubpara">
    <w:name w:val="Ednote(subpara)"/>
    <w:rsid w:val="00E97B7E"/>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E97B7E"/>
    <w:pPr>
      <w:tabs>
        <w:tab w:val="right" w:pos="2333"/>
        <w:tab w:val="left" w:pos="2621"/>
      </w:tabs>
    </w:pPr>
  </w:style>
  <w:style w:type="paragraph" w:customStyle="1" w:styleId="Ednotepenitem">
    <w:name w:val="Ednote(penitem)"/>
    <w:basedOn w:val="Ednoteitem"/>
    <w:rsid w:val="00E97B7E"/>
  </w:style>
  <w:style w:type="paragraph" w:customStyle="1" w:styleId="Ednotepenpara">
    <w:name w:val="Ednote(penpara)"/>
    <w:basedOn w:val="Ednotepara"/>
    <w:rsid w:val="00E97B7E"/>
  </w:style>
  <w:style w:type="paragraph" w:customStyle="1" w:styleId="Ednotepensubpara">
    <w:name w:val="Ednote(pensubpara)"/>
    <w:basedOn w:val="Ednotesubpara"/>
    <w:rsid w:val="00E97B7E"/>
  </w:style>
  <w:style w:type="paragraph" w:customStyle="1" w:styleId="Ednotesection">
    <w:name w:val="Ednote(section)"/>
    <w:rsid w:val="00E97B7E"/>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E97B7E"/>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E97B7E"/>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E97B7E"/>
    <w:pPr>
      <w:spacing w:line="240" w:lineRule="auto"/>
    </w:pPr>
    <w:rPr>
      <w:sz w:val="22"/>
    </w:rPr>
  </w:style>
  <w:style w:type="paragraph" w:customStyle="1" w:styleId="yEdnotepara">
    <w:name w:val="yEdnote(para)"/>
    <w:basedOn w:val="Ednotepara"/>
    <w:rsid w:val="00E97B7E"/>
    <w:pPr>
      <w:spacing w:before="80" w:line="240" w:lineRule="auto"/>
      <w:ind w:left="1610" w:hanging="1610"/>
    </w:pPr>
    <w:rPr>
      <w:sz w:val="22"/>
    </w:rPr>
  </w:style>
  <w:style w:type="paragraph" w:customStyle="1" w:styleId="yEdnotesection">
    <w:name w:val="yEdnote(section)"/>
    <w:basedOn w:val="Ednotesection"/>
    <w:rsid w:val="00E97B7E"/>
    <w:pPr>
      <w:spacing w:line="240" w:lineRule="auto"/>
      <w:ind w:left="890" w:hanging="890"/>
    </w:pPr>
    <w:rPr>
      <w:sz w:val="22"/>
    </w:rPr>
  </w:style>
  <w:style w:type="paragraph" w:customStyle="1" w:styleId="yEdnotesubitem">
    <w:name w:val="yEdnote(subitem)"/>
    <w:basedOn w:val="Ednotesubitem"/>
    <w:rsid w:val="00E97B7E"/>
    <w:pPr>
      <w:spacing w:line="240" w:lineRule="auto"/>
    </w:pPr>
    <w:rPr>
      <w:sz w:val="22"/>
    </w:rPr>
  </w:style>
  <w:style w:type="paragraph" w:customStyle="1" w:styleId="yEdnotesubpara">
    <w:name w:val="yEdnote(subpara)"/>
    <w:basedOn w:val="Ednotesubpara"/>
    <w:rsid w:val="00E97B7E"/>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rsid w:val="00E97B7E"/>
    <w:pPr>
      <w:tabs>
        <w:tab w:val="clear" w:pos="893"/>
      </w:tabs>
      <w:ind w:left="0" w:firstLine="0"/>
    </w:pPr>
  </w:style>
  <w:style w:type="paragraph" w:customStyle="1" w:styleId="Ednotedivision">
    <w:name w:val="Ednote(division)"/>
    <w:basedOn w:val="Ednotepart"/>
    <w:rsid w:val="00E97B7E"/>
  </w:style>
  <w:style w:type="paragraph" w:customStyle="1" w:styleId="Ednotesubdivision">
    <w:name w:val="Ednote(subdivision)"/>
    <w:basedOn w:val="Ednotepart"/>
    <w:rsid w:val="00E97B7E"/>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sid w:val="00E97B7E"/>
    <w:rPr>
      <w:i w:val="0"/>
      <w:sz w:val="22"/>
    </w:rPr>
  </w:style>
  <w:style w:type="paragraph" w:customStyle="1" w:styleId="yEdnotedefpara">
    <w:name w:val="yEdnote(defpara)"/>
    <w:basedOn w:val="Ednotedefpara"/>
    <w:rsid w:val="00E97B7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97B7E"/>
    <w:rPr>
      <w:i w:val="0"/>
      <w:sz w:val="22"/>
    </w:rPr>
  </w:style>
  <w:style w:type="paragraph" w:customStyle="1" w:styleId="yEdnoteschedule">
    <w:name w:val="yEdnote(schedule)"/>
    <w:basedOn w:val="yEdnotesection"/>
    <w:rsid w:val="00E97B7E"/>
    <w:pPr>
      <w:tabs>
        <w:tab w:val="clear" w:pos="893"/>
      </w:tabs>
      <w:ind w:left="0" w:firstLine="0"/>
    </w:pPr>
  </w:style>
  <w:style w:type="paragraph" w:customStyle="1" w:styleId="yEdnotedivision">
    <w:name w:val="yEdnote(division)"/>
    <w:basedOn w:val="yEdnoteschedule"/>
    <w:rsid w:val="00E97B7E"/>
  </w:style>
  <w:style w:type="paragraph" w:customStyle="1" w:styleId="yEdnotesubdivision">
    <w:name w:val="yEdnote(subdivision)"/>
    <w:basedOn w:val="yEdnoteschedule"/>
    <w:rsid w:val="00E97B7E"/>
  </w:style>
  <w:style w:type="paragraph" w:customStyle="1" w:styleId="yEdnotesubsection">
    <w:name w:val="yEdnote(subsection)"/>
    <w:basedOn w:val="Ednotesubsection"/>
    <w:rsid w:val="00E97B7E"/>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rsid w:val="00586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53243-77BE-4BA5-8075-7F8ACE0B1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10267</Words>
  <Characters>51130</Characters>
  <Application>Microsoft Office Word</Application>
  <DocSecurity>0</DocSecurity>
  <Lines>1704</Lines>
  <Paragraphs>852</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60545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Custodial Legislation (Officers Discipline) Amendment Act 2014 - 00-00-00</dc:title>
  <dc:subject>Bills and Amendments</dc:subject>
  <dc:creator>Dias, Clare</dc:creator>
  <cp:lastModifiedBy>svcMRProcess</cp:lastModifiedBy>
  <cp:revision>4</cp:revision>
  <cp:lastPrinted>2014-12-03T04:35:00Z</cp:lastPrinted>
  <dcterms:created xsi:type="dcterms:W3CDTF">2014-12-03T08:26:00Z</dcterms:created>
  <dcterms:modified xsi:type="dcterms:W3CDTF">2014-12-03T08:26:00Z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2258</vt:lpwstr>
  </property>
  <property fmtid="{D5CDD505-2E9C-101B-9397-08002B2CF9AE}" pid="3" name="ShortTitle">
    <vt:lpwstr>Custodial Legislation (Officers Discipline) Amendment Act 2014</vt:lpwstr>
  </property>
  <property fmtid="{D5CDD505-2E9C-101B-9397-08002B2CF9AE}" pid="4" name="Citation">
    <vt:lpwstr>Custodial Legislation (Officers Discipline) Amendment Act 2014</vt:lpwstr>
  </property>
  <property fmtid="{D5CDD505-2E9C-101B-9397-08002B2CF9AE}" pid="5" name="PrincipalAct">
    <vt:lpwstr>Prisons Act 1981</vt:lpwstr>
  </property>
  <property fmtid="{D5CDD505-2E9C-101B-9397-08002B2CF9AE}" pid="6" name="SLPBillNumber">
    <vt:lpwstr>47—1B</vt:lpwstr>
  </property>
  <property fmtid="{D5CDD505-2E9C-101B-9397-08002B2CF9AE}" pid="7" name="ActNo">
    <vt:lpwstr>29 of 2014</vt:lpwstr>
  </property>
  <property fmtid="{D5CDD505-2E9C-101B-9397-08002B2CF9AE}" pid="8" name="ActNoFooter">
    <vt:lpwstr>No. 29 of 2014</vt:lpwstr>
  </property>
  <property fmtid="{D5CDD505-2E9C-101B-9397-08002B2CF9AE}" pid="9" name="Assent Date">
    <vt:lpwstr>3 December 2014</vt:lpwstr>
  </property>
  <property fmtid="{D5CDD505-2E9C-101B-9397-08002B2CF9AE}" pid="10" name="CommencementDate">
    <vt:lpwstr>20141203</vt:lpwstr>
  </property>
  <property fmtid="{D5CDD505-2E9C-101B-9397-08002B2CF9AE}" pid="11" name="DocumentType">
    <vt:lpwstr>Act</vt:lpwstr>
  </property>
  <property fmtid="{D5CDD505-2E9C-101B-9397-08002B2CF9AE}" pid="12" name="AsAtDate">
    <vt:lpwstr>03 Dec 2014</vt:lpwstr>
  </property>
  <property fmtid="{D5CDD505-2E9C-101B-9397-08002B2CF9AE}" pid="13" name="Suffix">
    <vt:lpwstr>00-00-00</vt:lpwstr>
  </property>
  <property fmtid="{D5CDD505-2E9C-101B-9397-08002B2CF9AE}" pid="14" name="StationID">
    <vt:lpwstr>12</vt:lpwstr>
  </property>
</Properties>
</file>