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outlineLvl w:val="0"/>
      </w:pPr>
      <w:bookmarkStart w:id="0" w:name="_GoBack"/>
      <w:bookmarkEnd w:id="0"/>
      <w:r>
        <w:t>Western Australia</w:t>
      </w:r>
    </w:p>
    <w:p>
      <w:pPr>
        <w:pStyle w:val="NameofActRegPage1"/>
        <w:spacing w:before="3760" w:after="4200"/>
        <w:outlineLvl w:val="0"/>
      </w:pPr>
      <w:r>
        <w:t>Statutes (Repeals) Act 2014</w:t>
      </w:r>
    </w:p>
    <w:p>
      <w:pPr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type w:val="oddPage"/>
          <w:pgSz w:w="11907" w:h="16840"/>
          <w:pgMar w:top="2376" w:right="2405" w:bottom="3542" w:left="2405" w:header="709" w:footer="3380" w:gutter="0"/>
          <w:pgNumType w:fmt="lowerRoman" w:start="1"/>
          <w:cols w:space="720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Statutes (Repeals) Act 2014</w:t>
      </w:r>
      <w:r>
        <w:fldChar w:fldCharType="end"/>
      </w:r>
    </w:p>
    <w:p>
      <w:pPr>
        <w:pStyle w:val="Arrangement"/>
      </w:pPr>
      <w:r>
        <w:t>Contents</w:t>
      </w:r>
    </w:p>
    <w:bookmarkStart w:id="1" w:name="Arrangement"/>
    <w:bookmarkEnd w:id="1"/>
    <w:p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_Toc405380313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_Toc405380314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Repeals</w:t>
      </w:r>
    </w:p>
    <w:p>
      <w:pPr>
        <w:pStyle w:val="TOC4"/>
        <w:tabs>
          <w:tab w:val="right" w:pos="708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1 — Repeal of WA Acts with no consequential 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WA Acts repealed</w:t>
      </w:r>
      <w:r>
        <w:tab/>
      </w:r>
      <w:r>
        <w:fldChar w:fldCharType="begin"/>
      </w:r>
      <w:r>
        <w:instrText xml:space="preserve"> PAGEREF _Toc405380317 \h </w:instrText>
      </w:r>
      <w:r>
        <w:fldChar w:fldCharType="separate"/>
      </w:r>
      <w:r>
        <w:t>2</w:t>
      </w:r>
      <w:r>
        <w:fldChar w:fldCharType="end"/>
      </w:r>
    </w:p>
    <w:p>
      <w:pPr>
        <w:pStyle w:val="TOC4"/>
        <w:tabs>
          <w:tab w:val="right" w:pos="708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2 — Repeal of WA Acts with consequential amendments or other provisions</w:t>
      </w:r>
    </w:p>
    <w:p>
      <w:pPr>
        <w:pStyle w:val="TOC6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1 — </w:t>
      </w:r>
      <w:r>
        <w:rPr>
          <w:i/>
        </w:rPr>
        <w:t>Advance Bank (Merger with St.George Bank) (Taxing) Act 1998</w:t>
      </w:r>
      <w:r>
        <w:t xml:space="preserve"> repealed and consequential 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</w:r>
      <w:r>
        <w:rPr>
          <w:i/>
        </w:rPr>
        <w:t>Advance Bank (Merger with St.George Bank) (Taxing) Act 1998</w:t>
      </w:r>
      <w:r>
        <w:t xml:space="preserve"> repealed</w:t>
      </w:r>
      <w:r>
        <w:tab/>
      </w:r>
      <w:r>
        <w:fldChar w:fldCharType="begin"/>
      </w:r>
      <w:r>
        <w:instrText xml:space="preserve"> PAGEREF _Toc405380320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 xml:space="preserve">Advance Bank (Merger with St.George Bank) Act 1998 </w:t>
      </w:r>
      <w:r>
        <w:t>amended</w:t>
      </w:r>
      <w:r>
        <w:tab/>
      </w:r>
      <w:r>
        <w:fldChar w:fldCharType="begin"/>
      </w:r>
      <w:r>
        <w:instrText xml:space="preserve"> PAGEREF _Toc405380321 \h </w:instrText>
      </w:r>
      <w:r>
        <w:fldChar w:fldCharType="separate"/>
      </w:r>
      <w:r>
        <w:t>2</w:t>
      </w:r>
      <w:r>
        <w:fldChar w:fldCharType="end"/>
      </w:r>
    </w:p>
    <w:p>
      <w:pPr>
        <w:pStyle w:val="TOC6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2 — </w:t>
      </w:r>
      <w:r>
        <w:rPr>
          <w:i/>
        </w:rPr>
        <w:t>Midland Junction</w:t>
      </w:r>
      <w:r>
        <w:rPr>
          <w:i/>
        </w:rPr>
        <w:noBreakHyphen/>
        <w:t>Welshpool Railway Act 1957</w:t>
      </w:r>
      <w:r>
        <w:t xml:space="preserve"> repealed and savings provision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</w:r>
      <w:r>
        <w:rPr>
          <w:i/>
        </w:rPr>
        <w:t>Midland Junction</w:t>
      </w:r>
      <w:r>
        <w:rPr>
          <w:i/>
        </w:rPr>
        <w:noBreakHyphen/>
        <w:t>Welshpool Railway Act 1957</w:t>
      </w:r>
      <w:r>
        <w:t xml:space="preserve"> repealed</w:t>
      </w:r>
      <w:r>
        <w:tab/>
      </w:r>
      <w:r>
        <w:fldChar w:fldCharType="begin"/>
      </w:r>
      <w:r>
        <w:instrText xml:space="preserve"> PAGEREF _Toc405380323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6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3 — </w:t>
      </w:r>
      <w:r>
        <w:rPr>
          <w:i/>
        </w:rPr>
        <w:t>Racing and Gambling Legislation Amendment and Repeal Act 2003</w:t>
      </w:r>
      <w:r>
        <w:t xml:space="preserve"> repealed and consequential 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</w:r>
      <w:r>
        <w:rPr>
          <w:i/>
        </w:rPr>
        <w:t>Racing and Gambling Legislation Amendment and Repeal Act 2003</w:t>
      </w:r>
      <w:r>
        <w:t xml:space="preserve"> repealed</w:t>
      </w:r>
      <w:r>
        <w:tab/>
      </w:r>
      <w:r>
        <w:fldChar w:fldCharType="begin"/>
      </w:r>
      <w:r>
        <w:instrText xml:space="preserve"> PAGEREF _Toc405380325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</w:r>
      <w:r>
        <w:rPr>
          <w:i/>
        </w:rPr>
        <w:t>Betting Control Act 1954</w:t>
      </w:r>
      <w:r>
        <w:t xml:space="preserve"> amended</w:t>
      </w:r>
      <w:r>
        <w:tab/>
      </w:r>
      <w:r>
        <w:fldChar w:fldCharType="begin"/>
      </w:r>
      <w:r>
        <w:instrText xml:space="preserve"> PAGEREF _Toc405380326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lastRenderedPageBreak/>
        <w:t>9.</w:t>
      </w:r>
      <w:r>
        <w:tab/>
      </w:r>
      <w:r>
        <w:rPr>
          <w:i/>
        </w:rPr>
        <w:t>Racing and Wagering Western Australia Act 2003</w:t>
      </w:r>
      <w:r>
        <w:t xml:space="preserve"> amended</w:t>
      </w:r>
      <w:r>
        <w:tab/>
      </w:r>
      <w:r>
        <w:fldChar w:fldCharType="begin"/>
      </w:r>
      <w:r>
        <w:instrText xml:space="preserve"> PAGEREF _Toc405380327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6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Subdivision 4 — University Building Acts repealed and consequential amendment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</w:r>
      <w:r>
        <w:rPr>
          <w:i/>
        </w:rPr>
        <w:t>University Building Act 1938</w:t>
      </w:r>
      <w:r>
        <w:t xml:space="preserve"> repealed</w:t>
      </w:r>
      <w:r>
        <w:tab/>
      </w:r>
      <w:r>
        <w:fldChar w:fldCharType="begin"/>
      </w:r>
      <w:r>
        <w:instrText xml:space="preserve"> PAGEREF _Toc405380329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</w:r>
      <w:r>
        <w:rPr>
          <w:i/>
        </w:rPr>
        <w:t>University Buildings Act 1930</w:t>
      </w:r>
      <w:r>
        <w:t xml:space="preserve"> repealed</w:t>
      </w:r>
      <w:r>
        <w:tab/>
      </w:r>
      <w:r>
        <w:fldChar w:fldCharType="begin"/>
      </w:r>
      <w:r>
        <w:instrText xml:space="preserve"> PAGEREF _Toc405380330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</w:r>
      <w:r>
        <w:rPr>
          <w:i/>
        </w:rPr>
        <w:t>University Buildings Act 1952</w:t>
      </w:r>
      <w:r>
        <w:t xml:space="preserve"> repealed</w:t>
      </w:r>
      <w:r>
        <w:tab/>
      </w:r>
      <w:r>
        <w:fldChar w:fldCharType="begin"/>
      </w:r>
      <w:r>
        <w:instrText xml:space="preserve"> PAGEREF _Toc405380331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</w:r>
      <w:r>
        <w:rPr>
          <w:i/>
        </w:rPr>
        <w:t>University of Western Australia Act 1911</w:t>
      </w:r>
      <w:r>
        <w:t xml:space="preserve"> amended</w:t>
      </w:r>
      <w:r>
        <w:tab/>
      </w:r>
      <w:r>
        <w:fldChar w:fldCharType="begin"/>
      </w:r>
      <w:r>
        <w:instrText xml:space="preserve"> PAGEREF _Toc405380332 \h </w:instrText>
      </w:r>
      <w:r>
        <w:fldChar w:fldCharType="separate"/>
      </w:r>
      <w:r>
        <w:t>2</w:t>
      </w:r>
      <w:r>
        <w:fldChar w:fldCharType="end"/>
      </w:r>
    </w:p>
    <w:p>
      <w:pPr>
        <w:pStyle w:val="TOC4"/>
        <w:tabs>
          <w:tab w:val="right" w:pos="708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 3 — Repeal of Imperial Acts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Imperial Acts repealed</w:t>
      </w:r>
      <w:r>
        <w:tab/>
      </w:r>
      <w:r>
        <w:fldChar w:fldCharType="begin"/>
      </w:r>
      <w:r>
        <w:instrText xml:space="preserve"> PAGEREF _Toc405380334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 WA Acts repealed</w:t>
      </w:r>
    </w:p>
    <w:p>
      <w:pPr>
        <w:pStyle w:val="TOC2"/>
      </w:pPr>
      <w:r>
        <w:fldChar w:fldCharType="end"/>
      </w:r>
    </w:p>
    <w:p>
      <w:pPr>
        <w:pStyle w:val="NoteHeading"/>
      </w:pPr>
      <w:bookmarkStart w:id="2" w:name="OddPGBreak"/>
      <w:bookmarkEnd w:id="2"/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sectPr>
          <w:endnotePr>
            <w:numFmt w:val="decimal"/>
          </w:endnotePr>
          <w:type w:val="oddPage"/>
          <w:pgSz w:w="11907" w:h="16840"/>
          <w:pgMar w:top="2376" w:right="2405" w:bottom="3542" w:left="2405" w:header="720" w:footer="3380" w:gutter="0"/>
          <w:pgNumType w:fmt="lowerRoman" w:start="1"/>
          <w:cols w:space="720"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7700" cy="4159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Statutes (Repeals) Act 2014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32 of 2014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 xml:space="preserve">An Act — </w:t>
      </w:r>
    </w:p>
    <w:p>
      <w:pPr>
        <w:pStyle w:val="LongTitle"/>
        <w:numPr>
          <w:ilvl w:val="0"/>
          <w:numId w:val="19"/>
        </w:numPr>
        <w:suppressLineNumbers/>
        <w:ind w:left="284" w:hanging="284"/>
        <w:rPr>
          <w:snapToGrid w:val="0"/>
        </w:rPr>
      </w:pPr>
      <w:r>
        <w:rPr>
          <w:snapToGrid w:val="0"/>
        </w:rPr>
        <w:t>to repeal various obsolete Acts;</w:t>
      </w:r>
      <w:r>
        <w:t xml:space="preserve"> and</w:t>
      </w:r>
    </w:p>
    <w:p>
      <w:pPr>
        <w:pStyle w:val="LongTitle"/>
        <w:numPr>
          <w:ilvl w:val="0"/>
          <w:numId w:val="19"/>
        </w:numPr>
        <w:suppressLineNumbers/>
        <w:ind w:left="284" w:hanging="284"/>
        <w:rPr>
          <w:snapToGrid w:val="0"/>
        </w:rPr>
      </w:pPr>
      <w:r>
        <w:t>to repeal various obsolete Imperial Acts in so far as they are part of the law of Western Australia; and</w:t>
      </w:r>
    </w:p>
    <w:p>
      <w:pPr>
        <w:pStyle w:val="LongTitle"/>
        <w:numPr>
          <w:ilvl w:val="0"/>
          <w:numId w:val="19"/>
        </w:numPr>
        <w:suppressLineNumbers/>
        <w:ind w:left="284" w:hanging="284"/>
        <w:rPr>
          <w:snapToGrid w:val="0"/>
        </w:rPr>
      </w:pPr>
      <w:r>
        <w:t>to consequentially amend various Acts,</w:t>
      </w:r>
    </w:p>
    <w:p>
      <w:pPr>
        <w:pStyle w:val="LongTitle"/>
        <w:suppressLineNumbers/>
        <w:rPr>
          <w:snapToGrid w:val="0"/>
        </w:rPr>
      </w:pPr>
      <w:r>
        <w:rPr>
          <w:snapToGrid w:val="0"/>
        </w:rPr>
        <w:t>and for related purposes.</w:t>
      </w:r>
    </w:p>
    <w:p>
      <w:pPr>
        <w:pStyle w:val="AssentNote"/>
      </w:pPr>
      <w:r>
        <w:t>[Assented to 3 December 2014]</w:t>
      </w:r>
    </w:p>
    <w:p>
      <w:pPr>
        <w:pStyle w:val="Enactment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363136884"/>
      <w:bookmarkStart w:id="5" w:name="_Toc363137284"/>
      <w:bookmarkStart w:id="6" w:name="_Toc363553687"/>
      <w:bookmarkStart w:id="7" w:name="_Toc363557355"/>
      <w:bookmarkStart w:id="8" w:name="_Toc363571872"/>
      <w:bookmarkStart w:id="9" w:name="_Toc363574796"/>
      <w:bookmarkStart w:id="10" w:name="_Toc363577087"/>
      <w:bookmarkStart w:id="11" w:name="_Toc363577141"/>
      <w:bookmarkStart w:id="12" w:name="_Toc363639524"/>
      <w:bookmarkStart w:id="13" w:name="_Toc363643930"/>
      <w:bookmarkStart w:id="14" w:name="_Toc363654787"/>
      <w:bookmarkStart w:id="15" w:name="_Toc363657690"/>
      <w:bookmarkStart w:id="16" w:name="_Toc363719725"/>
      <w:bookmarkStart w:id="17" w:name="_Toc363727421"/>
      <w:bookmarkStart w:id="18" w:name="_Toc363727532"/>
      <w:bookmarkStart w:id="19" w:name="_Toc363727558"/>
      <w:bookmarkStart w:id="20" w:name="_Toc363728873"/>
      <w:bookmarkStart w:id="21" w:name="_Toc363816223"/>
      <w:bookmarkStart w:id="22" w:name="_Toc363827763"/>
      <w:bookmarkStart w:id="23" w:name="_Toc363828082"/>
      <w:bookmarkStart w:id="24" w:name="_Toc364157588"/>
      <w:bookmarkStart w:id="25" w:name="_Toc364158752"/>
      <w:bookmarkStart w:id="26" w:name="_Toc364161210"/>
      <w:bookmarkStart w:id="27" w:name="_Toc365025822"/>
      <w:bookmarkStart w:id="28" w:name="_Toc365025849"/>
      <w:bookmarkStart w:id="29" w:name="_Toc365026099"/>
      <w:bookmarkStart w:id="30" w:name="_Toc365039725"/>
      <w:bookmarkStart w:id="31" w:name="_Toc365366247"/>
      <w:bookmarkStart w:id="32" w:name="_Toc365367192"/>
      <w:bookmarkStart w:id="33" w:name="_Toc365541692"/>
      <w:bookmarkStart w:id="34" w:name="_Toc365541948"/>
      <w:bookmarkStart w:id="35" w:name="_Toc365543064"/>
      <w:bookmarkStart w:id="36" w:name="_Toc365625784"/>
      <w:bookmarkStart w:id="37" w:name="_Toc365629290"/>
      <w:bookmarkStart w:id="38" w:name="_Toc365642618"/>
      <w:bookmarkStart w:id="39" w:name="_Toc365877161"/>
      <w:bookmarkStart w:id="40" w:name="_Toc365877326"/>
      <w:bookmarkStart w:id="41" w:name="_Toc365877722"/>
      <w:bookmarkStart w:id="42" w:name="_Toc365966941"/>
      <w:bookmarkStart w:id="43" w:name="_Toc365966966"/>
      <w:bookmarkStart w:id="44" w:name="_Toc365967016"/>
      <w:bookmarkStart w:id="45" w:name="_Toc365967547"/>
      <w:bookmarkStart w:id="46" w:name="_Toc365967613"/>
      <w:bookmarkStart w:id="47" w:name="_Toc366580909"/>
      <w:bookmarkStart w:id="48" w:name="_Toc368575416"/>
      <w:bookmarkStart w:id="49" w:name="_Toc368575440"/>
      <w:bookmarkStart w:id="50" w:name="_Toc368665958"/>
      <w:bookmarkStart w:id="51" w:name="_Toc369003772"/>
      <w:bookmarkStart w:id="52" w:name="_Toc369086405"/>
      <w:bookmarkStart w:id="53" w:name="_Toc404769874"/>
      <w:bookmarkStart w:id="54" w:name="_Toc405377466"/>
      <w:bookmarkStart w:id="55" w:name="_Toc405380312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>
      <w:pPr>
        <w:pStyle w:val="Heading5"/>
      </w:pPr>
      <w:bookmarkStart w:id="56" w:name="_Toc404769875"/>
      <w:bookmarkStart w:id="57" w:name="_Toc405377467"/>
      <w:bookmarkStart w:id="58" w:name="_Toc405380313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56"/>
      <w:bookmarkEnd w:id="57"/>
      <w:bookmarkEnd w:id="58"/>
    </w:p>
    <w:p>
      <w:pPr>
        <w:pStyle w:val="Subsection"/>
        <w:rPr>
          <w:snapToGrid w:val="0"/>
        </w:rPr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Statutes (Repeals) Act 2014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9" w:name="_Toc404769876"/>
      <w:bookmarkStart w:id="60" w:name="_Toc405377468"/>
      <w:bookmarkStart w:id="61" w:name="_Toc40538031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59"/>
      <w:bookmarkEnd w:id="60"/>
      <w:bookmarkEnd w:id="61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 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2"/>
      </w:pPr>
      <w:bookmarkStart w:id="62" w:name="_Toc363136887"/>
      <w:bookmarkStart w:id="63" w:name="_Toc363137287"/>
      <w:bookmarkStart w:id="64" w:name="_Toc363553690"/>
      <w:bookmarkStart w:id="65" w:name="_Toc363557358"/>
      <w:bookmarkStart w:id="66" w:name="_Toc363571875"/>
      <w:bookmarkStart w:id="67" w:name="_Toc363574799"/>
      <w:bookmarkStart w:id="68" w:name="_Toc363577090"/>
      <w:bookmarkStart w:id="69" w:name="_Toc363577144"/>
      <w:bookmarkStart w:id="70" w:name="_Toc363639527"/>
      <w:bookmarkStart w:id="71" w:name="_Toc363643933"/>
      <w:bookmarkStart w:id="72" w:name="_Toc363654790"/>
      <w:bookmarkStart w:id="73" w:name="_Toc363657693"/>
      <w:bookmarkStart w:id="74" w:name="_Toc363719728"/>
      <w:bookmarkStart w:id="75" w:name="_Toc363727424"/>
      <w:bookmarkStart w:id="76" w:name="_Toc363727535"/>
      <w:bookmarkStart w:id="77" w:name="_Toc363727561"/>
      <w:bookmarkStart w:id="78" w:name="_Toc363728876"/>
      <w:bookmarkStart w:id="79" w:name="_Toc363816226"/>
      <w:bookmarkStart w:id="80" w:name="_Toc363827766"/>
      <w:bookmarkStart w:id="81" w:name="_Toc363828085"/>
      <w:bookmarkStart w:id="82" w:name="_Toc364157591"/>
      <w:bookmarkStart w:id="83" w:name="_Toc364158755"/>
      <w:bookmarkStart w:id="84" w:name="_Toc364161213"/>
      <w:bookmarkStart w:id="85" w:name="_Toc365025825"/>
      <w:bookmarkStart w:id="86" w:name="_Toc365025852"/>
      <w:bookmarkStart w:id="87" w:name="_Toc365026102"/>
      <w:bookmarkStart w:id="88" w:name="_Toc365039728"/>
      <w:bookmarkStart w:id="89" w:name="_Toc365366250"/>
      <w:bookmarkStart w:id="90" w:name="_Toc365367195"/>
      <w:bookmarkStart w:id="91" w:name="_Toc365541695"/>
      <w:bookmarkStart w:id="92" w:name="_Toc365541951"/>
      <w:bookmarkStart w:id="93" w:name="_Toc365543067"/>
      <w:bookmarkStart w:id="94" w:name="_Toc365625787"/>
      <w:bookmarkStart w:id="95" w:name="_Toc365629293"/>
      <w:bookmarkStart w:id="96" w:name="_Toc365642621"/>
      <w:bookmarkStart w:id="97" w:name="_Toc365877164"/>
      <w:bookmarkStart w:id="98" w:name="_Toc365877329"/>
      <w:bookmarkStart w:id="99" w:name="_Toc365877725"/>
      <w:bookmarkStart w:id="100" w:name="_Toc365966944"/>
      <w:bookmarkStart w:id="101" w:name="_Toc365966969"/>
      <w:bookmarkStart w:id="102" w:name="_Toc365967019"/>
      <w:bookmarkStart w:id="103" w:name="_Toc365967550"/>
      <w:bookmarkStart w:id="104" w:name="_Toc365967616"/>
      <w:bookmarkStart w:id="105" w:name="_Toc366580912"/>
      <w:bookmarkStart w:id="106" w:name="_Toc368575419"/>
      <w:bookmarkStart w:id="107" w:name="_Toc368575443"/>
      <w:bookmarkStart w:id="108" w:name="_Toc368665961"/>
      <w:bookmarkStart w:id="109" w:name="_Toc369003775"/>
      <w:bookmarkStart w:id="110" w:name="_Toc369086408"/>
      <w:bookmarkStart w:id="111" w:name="_Toc404769877"/>
      <w:bookmarkStart w:id="112" w:name="_Toc405377469"/>
      <w:bookmarkStart w:id="113" w:name="_Toc405380315"/>
      <w:r>
        <w:rPr>
          <w:rStyle w:val="CharPartNo"/>
        </w:rPr>
        <w:t>Part 2</w:t>
      </w:r>
      <w:r>
        <w:t> — </w:t>
      </w:r>
      <w:r>
        <w:rPr>
          <w:rStyle w:val="CharPartText"/>
        </w:rPr>
        <w:t>Repeals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>
      <w:pPr>
        <w:pStyle w:val="Heading3"/>
      </w:pPr>
      <w:bookmarkStart w:id="114" w:name="_Toc363136888"/>
      <w:bookmarkStart w:id="115" w:name="_Toc363137288"/>
      <w:bookmarkStart w:id="116" w:name="_Toc363553691"/>
      <w:bookmarkStart w:id="117" w:name="_Toc363557359"/>
      <w:bookmarkStart w:id="118" w:name="_Toc363571876"/>
      <w:bookmarkStart w:id="119" w:name="_Toc363574800"/>
      <w:bookmarkStart w:id="120" w:name="_Toc363577091"/>
      <w:bookmarkStart w:id="121" w:name="_Toc363577145"/>
      <w:bookmarkStart w:id="122" w:name="_Toc363639528"/>
      <w:bookmarkStart w:id="123" w:name="_Toc363643934"/>
      <w:bookmarkStart w:id="124" w:name="_Toc363654791"/>
      <w:bookmarkStart w:id="125" w:name="_Toc363657694"/>
      <w:bookmarkStart w:id="126" w:name="_Toc363719729"/>
      <w:bookmarkStart w:id="127" w:name="_Toc363727425"/>
      <w:bookmarkStart w:id="128" w:name="_Toc363727536"/>
      <w:bookmarkStart w:id="129" w:name="_Toc363727562"/>
      <w:bookmarkStart w:id="130" w:name="_Toc363728877"/>
      <w:bookmarkStart w:id="131" w:name="_Toc363816227"/>
      <w:bookmarkStart w:id="132" w:name="_Toc363827767"/>
      <w:bookmarkStart w:id="133" w:name="_Toc363828086"/>
      <w:bookmarkStart w:id="134" w:name="_Toc364157592"/>
      <w:bookmarkStart w:id="135" w:name="_Toc364158756"/>
      <w:bookmarkStart w:id="136" w:name="_Toc364161214"/>
      <w:bookmarkStart w:id="137" w:name="_Toc365025826"/>
      <w:bookmarkStart w:id="138" w:name="_Toc365025853"/>
      <w:bookmarkStart w:id="139" w:name="_Toc365026103"/>
      <w:bookmarkStart w:id="140" w:name="_Toc365039729"/>
      <w:bookmarkStart w:id="141" w:name="_Toc365366251"/>
      <w:bookmarkStart w:id="142" w:name="_Toc365367196"/>
      <w:bookmarkStart w:id="143" w:name="_Toc365541696"/>
      <w:bookmarkStart w:id="144" w:name="_Toc365541952"/>
      <w:bookmarkStart w:id="145" w:name="_Toc365543068"/>
      <w:bookmarkStart w:id="146" w:name="_Toc365625788"/>
      <w:bookmarkStart w:id="147" w:name="_Toc365629294"/>
      <w:bookmarkStart w:id="148" w:name="_Toc365642622"/>
      <w:bookmarkStart w:id="149" w:name="_Toc365877165"/>
      <w:bookmarkStart w:id="150" w:name="_Toc365877330"/>
      <w:bookmarkStart w:id="151" w:name="_Toc365877726"/>
      <w:bookmarkStart w:id="152" w:name="_Toc365966945"/>
      <w:bookmarkStart w:id="153" w:name="_Toc365966970"/>
      <w:bookmarkStart w:id="154" w:name="_Toc365967020"/>
      <w:bookmarkStart w:id="155" w:name="_Toc365967551"/>
      <w:bookmarkStart w:id="156" w:name="_Toc365967617"/>
      <w:bookmarkStart w:id="157" w:name="_Toc366580913"/>
      <w:bookmarkStart w:id="158" w:name="_Toc368575420"/>
      <w:bookmarkStart w:id="159" w:name="_Toc368575444"/>
      <w:bookmarkStart w:id="160" w:name="_Toc368665962"/>
      <w:bookmarkStart w:id="161" w:name="_Toc369003776"/>
      <w:bookmarkStart w:id="162" w:name="_Toc369086409"/>
      <w:bookmarkStart w:id="163" w:name="_Toc404769878"/>
      <w:bookmarkStart w:id="164" w:name="_Toc405377470"/>
      <w:bookmarkStart w:id="165" w:name="_Toc405380316"/>
      <w:r>
        <w:rPr>
          <w:rStyle w:val="CharDivNo"/>
        </w:rPr>
        <w:t>Division 1</w:t>
      </w:r>
      <w:r>
        <w:t> — </w:t>
      </w:r>
      <w:r>
        <w:rPr>
          <w:rStyle w:val="CharDivText"/>
        </w:rPr>
        <w:t>Repeal of WA Acts with no consequential amendments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>
      <w:pPr>
        <w:pStyle w:val="Heading5"/>
        <w:rPr>
          <w:snapToGrid w:val="0"/>
        </w:rPr>
      </w:pPr>
      <w:bookmarkStart w:id="166" w:name="_Toc404769879"/>
      <w:bookmarkStart w:id="167" w:name="_Toc405377471"/>
      <w:bookmarkStart w:id="168" w:name="_Toc405380317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WA Acts repealed</w:t>
      </w:r>
      <w:bookmarkEnd w:id="166"/>
      <w:bookmarkEnd w:id="167"/>
      <w:bookmarkEnd w:id="168"/>
    </w:p>
    <w:p>
      <w:pPr>
        <w:pStyle w:val="Subsection"/>
      </w:pPr>
      <w:r>
        <w:tab/>
      </w:r>
      <w:r>
        <w:tab/>
        <w:t>The Acts listed in Schedule 1 are repealed.</w:t>
      </w:r>
    </w:p>
    <w:p>
      <w:pPr>
        <w:pStyle w:val="Heading3"/>
      </w:pPr>
      <w:bookmarkStart w:id="169" w:name="_Toc365642624"/>
      <w:bookmarkStart w:id="170" w:name="_Toc365877167"/>
      <w:bookmarkStart w:id="171" w:name="_Toc365877332"/>
      <w:bookmarkStart w:id="172" w:name="_Toc365877728"/>
      <w:bookmarkStart w:id="173" w:name="_Toc365966947"/>
      <w:bookmarkStart w:id="174" w:name="_Toc365966972"/>
      <w:bookmarkStart w:id="175" w:name="_Toc365967022"/>
      <w:bookmarkStart w:id="176" w:name="_Toc365967553"/>
      <w:bookmarkStart w:id="177" w:name="_Toc365967619"/>
      <w:bookmarkStart w:id="178" w:name="_Toc366580915"/>
      <w:bookmarkStart w:id="179" w:name="_Toc368575422"/>
      <w:bookmarkStart w:id="180" w:name="_Toc368575446"/>
      <w:bookmarkStart w:id="181" w:name="_Toc368665964"/>
      <w:bookmarkStart w:id="182" w:name="_Toc369003778"/>
      <w:bookmarkStart w:id="183" w:name="_Toc369086411"/>
      <w:bookmarkStart w:id="184" w:name="_Toc404769880"/>
      <w:bookmarkStart w:id="185" w:name="_Toc405377472"/>
      <w:bookmarkStart w:id="186" w:name="_Toc405380318"/>
      <w:r>
        <w:rPr>
          <w:rStyle w:val="CharDivNo"/>
        </w:rPr>
        <w:t>Division 2</w:t>
      </w:r>
      <w:r>
        <w:t> — </w:t>
      </w:r>
      <w:r>
        <w:rPr>
          <w:rStyle w:val="CharDivText"/>
        </w:rPr>
        <w:t>Repeal of WA Acts with consequential amendments or other provisions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</w:p>
    <w:p>
      <w:pPr>
        <w:pStyle w:val="Heading4"/>
      </w:pPr>
      <w:bookmarkStart w:id="187" w:name="_Toc365025829"/>
      <w:bookmarkStart w:id="188" w:name="_Toc365025856"/>
      <w:bookmarkStart w:id="189" w:name="_Toc365026106"/>
      <w:bookmarkStart w:id="190" w:name="_Toc365039732"/>
      <w:bookmarkStart w:id="191" w:name="_Toc365366254"/>
      <w:bookmarkStart w:id="192" w:name="_Toc365367199"/>
      <w:bookmarkStart w:id="193" w:name="_Toc365541699"/>
      <w:bookmarkStart w:id="194" w:name="_Toc365541955"/>
      <w:bookmarkStart w:id="195" w:name="_Toc365543071"/>
      <w:bookmarkStart w:id="196" w:name="_Toc365625791"/>
      <w:bookmarkStart w:id="197" w:name="_Toc365629297"/>
      <w:bookmarkStart w:id="198" w:name="_Toc365642625"/>
      <w:bookmarkStart w:id="199" w:name="_Toc365877168"/>
      <w:bookmarkStart w:id="200" w:name="_Toc365877333"/>
      <w:bookmarkStart w:id="201" w:name="_Toc365877729"/>
      <w:bookmarkStart w:id="202" w:name="_Toc365966948"/>
      <w:bookmarkStart w:id="203" w:name="_Toc365966973"/>
      <w:bookmarkStart w:id="204" w:name="_Toc365967023"/>
      <w:bookmarkStart w:id="205" w:name="_Toc365967554"/>
      <w:bookmarkStart w:id="206" w:name="_Toc365967620"/>
      <w:bookmarkStart w:id="207" w:name="_Toc366580916"/>
      <w:bookmarkStart w:id="208" w:name="_Toc368575423"/>
      <w:bookmarkStart w:id="209" w:name="_Toc368575447"/>
      <w:bookmarkStart w:id="210" w:name="_Toc368665965"/>
      <w:bookmarkStart w:id="211" w:name="_Toc369003779"/>
      <w:bookmarkStart w:id="212" w:name="_Toc369086412"/>
      <w:bookmarkStart w:id="213" w:name="_Toc404769881"/>
      <w:bookmarkStart w:id="214" w:name="_Toc405377473"/>
      <w:bookmarkStart w:id="215" w:name="_Toc405380319"/>
      <w:r>
        <w:t>Subdivision 1 — </w:t>
      </w:r>
      <w:r>
        <w:rPr>
          <w:i/>
        </w:rPr>
        <w:t>Advance Bank (Merger with St.George Bank) (Taxing) Act 1998</w:t>
      </w:r>
      <w:r>
        <w:t xml:space="preserve"> repealed and consequential amendments</w:t>
      </w:r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</w:p>
    <w:p>
      <w:pPr>
        <w:pStyle w:val="Heading5"/>
      </w:pPr>
      <w:bookmarkStart w:id="216" w:name="_Toc404769882"/>
      <w:bookmarkStart w:id="217" w:name="_Toc405377474"/>
      <w:bookmarkStart w:id="218" w:name="_Toc405380320"/>
      <w:r>
        <w:rPr>
          <w:rStyle w:val="CharSectno"/>
        </w:rPr>
        <w:t>4</w:t>
      </w:r>
      <w:r>
        <w:t>.</w:t>
      </w:r>
      <w:r>
        <w:tab/>
      </w:r>
      <w:r>
        <w:rPr>
          <w:i/>
        </w:rPr>
        <w:t>Advance Bank (Merger with St.George Bank) (Taxing) Act 1998</w:t>
      </w:r>
      <w:r>
        <w:t xml:space="preserve"> repealed</w:t>
      </w:r>
      <w:bookmarkEnd w:id="216"/>
      <w:bookmarkEnd w:id="217"/>
      <w:bookmarkEnd w:id="21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Advance Bank (Merger with St.George Bank) (Taxing) Act 1998</w:t>
      </w:r>
      <w:r>
        <w:t xml:space="preserve"> is repealed.</w:t>
      </w:r>
    </w:p>
    <w:p>
      <w:pPr>
        <w:pStyle w:val="Heading5"/>
      </w:pPr>
      <w:bookmarkStart w:id="219" w:name="_Toc404769883"/>
      <w:bookmarkStart w:id="220" w:name="_Toc405377475"/>
      <w:bookmarkStart w:id="221" w:name="_Toc405380321"/>
      <w:r>
        <w:rPr>
          <w:rStyle w:val="CharSectno"/>
        </w:rPr>
        <w:t>5</w:t>
      </w:r>
      <w:r>
        <w:t>.</w:t>
      </w:r>
      <w:r>
        <w:tab/>
      </w:r>
      <w:r>
        <w:rPr>
          <w:i/>
        </w:rPr>
        <w:t xml:space="preserve">Advance Bank (Merger with St.George Bank) Act 1998 </w:t>
      </w:r>
      <w:r>
        <w:t>amended</w:t>
      </w:r>
      <w:bookmarkEnd w:id="219"/>
      <w:bookmarkEnd w:id="220"/>
      <w:bookmarkEnd w:id="221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Advance Bank (Merger with St.George Bank) Act 1998</w:t>
      </w:r>
      <w:r>
        <w:t>.</w:t>
      </w:r>
    </w:p>
    <w:p>
      <w:pPr>
        <w:pStyle w:val="Subsection"/>
      </w:pPr>
      <w:r>
        <w:tab/>
        <w:t>(2)</w:t>
      </w:r>
      <w:r>
        <w:tab/>
        <w:t>In section 2(2) delete “(other than section 12)”.</w:t>
      </w:r>
    </w:p>
    <w:p>
      <w:pPr>
        <w:pStyle w:val="Subsection"/>
      </w:pPr>
      <w:r>
        <w:tab/>
        <w:t>(3)</w:t>
      </w:r>
      <w:r>
        <w:tab/>
        <w:t>Delete section 2(3).</w:t>
      </w:r>
    </w:p>
    <w:p>
      <w:pPr>
        <w:pStyle w:val="Subsection"/>
      </w:pPr>
      <w:r>
        <w:tab/>
        <w:t>(4)</w:t>
      </w:r>
      <w:r>
        <w:tab/>
        <w:t xml:space="preserve">In section 3 delete the definition of </w:t>
      </w:r>
      <w:r>
        <w:rPr>
          <w:b/>
          <w:i/>
        </w:rPr>
        <w:t>Taxing Act</w:t>
      </w:r>
      <w:r>
        <w:t>.</w:t>
      </w:r>
    </w:p>
    <w:p>
      <w:pPr>
        <w:pStyle w:val="Subsection"/>
      </w:pPr>
      <w:r>
        <w:tab/>
        <w:t>(5)</w:t>
      </w:r>
      <w:r>
        <w:tab/>
        <w:t>In section 9(1) delete “Subject to subsection (2), on”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On</w:t>
      </w:r>
    </w:p>
    <w:p>
      <w:pPr>
        <w:pStyle w:val="BlankClose"/>
      </w:pPr>
    </w:p>
    <w:p>
      <w:pPr>
        <w:pStyle w:val="Subsection"/>
      </w:pPr>
      <w:r>
        <w:tab/>
        <w:t>(6)</w:t>
      </w:r>
      <w:r>
        <w:tab/>
        <w:t>Delete section 9(2), (3), (4) and (5).</w:t>
      </w:r>
    </w:p>
    <w:p>
      <w:pPr>
        <w:pStyle w:val="Subsection"/>
      </w:pPr>
      <w:r>
        <w:tab/>
        <w:t>(7)</w:t>
      </w:r>
      <w:r>
        <w:tab/>
        <w:t>Delete sections 12 and 13.</w:t>
      </w:r>
    </w:p>
    <w:p>
      <w:pPr>
        <w:pStyle w:val="Subsection"/>
      </w:pPr>
      <w:r>
        <w:tab/>
        <w:t>(8)</w:t>
      </w:r>
      <w:r>
        <w:tab/>
        <w:t>In section 18(1) and (2) delete “12 or”.</w:t>
      </w:r>
    </w:p>
    <w:p>
      <w:pPr>
        <w:pStyle w:val="Heading4"/>
      </w:pPr>
      <w:bookmarkStart w:id="222" w:name="_Toc363827773"/>
      <w:bookmarkStart w:id="223" w:name="_Toc363828092"/>
      <w:bookmarkStart w:id="224" w:name="_Toc364157598"/>
      <w:bookmarkStart w:id="225" w:name="_Toc364158762"/>
      <w:bookmarkStart w:id="226" w:name="_Toc364161220"/>
      <w:bookmarkStart w:id="227" w:name="_Toc365025835"/>
      <w:bookmarkStart w:id="228" w:name="_Toc365025862"/>
      <w:bookmarkStart w:id="229" w:name="_Toc365026112"/>
      <w:bookmarkStart w:id="230" w:name="_Toc365039738"/>
      <w:bookmarkStart w:id="231" w:name="_Toc365366260"/>
      <w:bookmarkStart w:id="232" w:name="_Toc365367205"/>
      <w:bookmarkStart w:id="233" w:name="_Toc365541702"/>
      <w:bookmarkStart w:id="234" w:name="_Toc365541958"/>
      <w:bookmarkStart w:id="235" w:name="_Toc365543074"/>
      <w:bookmarkStart w:id="236" w:name="_Toc365625794"/>
      <w:bookmarkStart w:id="237" w:name="_Toc365629300"/>
      <w:bookmarkStart w:id="238" w:name="_Toc365642628"/>
      <w:bookmarkStart w:id="239" w:name="_Toc365877171"/>
      <w:bookmarkStart w:id="240" w:name="_Toc365877336"/>
      <w:bookmarkStart w:id="241" w:name="_Toc365877732"/>
      <w:bookmarkStart w:id="242" w:name="_Toc365966951"/>
      <w:bookmarkStart w:id="243" w:name="_Toc365966976"/>
      <w:bookmarkStart w:id="244" w:name="_Toc365967026"/>
      <w:bookmarkStart w:id="245" w:name="_Toc365967557"/>
      <w:bookmarkStart w:id="246" w:name="_Toc365967623"/>
      <w:bookmarkStart w:id="247" w:name="_Toc366580919"/>
      <w:bookmarkStart w:id="248" w:name="_Toc368575426"/>
      <w:bookmarkStart w:id="249" w:name="_Toc368575450"/>
      <w:bookmarkStart w:id="250" w:name="_Toc368665968"/>
      <w:bookmarkStart w:id="251" w:name="_Toc369003782"/>
      <w:bookmarkStart w:id="252" w:name="_Toc369086415"/>
      <w:bookmarkStart w:id="253" w:name="_Toc404769884"/>
      <w:bookmarkStart w:id="254" w:name="_Toc405377476"/>
      <w:bookmarkStart w:id="255" w:name="_Toc405380322"/>
      <w:bookmarkStart w:id="256" w:name="_Toc363727431"/>
      <w:bookmarkStart w:id="257" w:name="_Toc363727542"/>
      <w:bookmarkStart w:id="258" w:name="_Toc363727568"/>
      <w:bookmarkStart w:id="259" w:name="_Toc363728883"/>
      <w:bookmarkStart w:id="260" w:name="_Toc363816233"/>
      <w:r>
        <w:t>Subdivision 2 — </w:t>
      </w:r>
      <w:r>
        <w:rPr>
          <w:i/>
        </w:rPr>
        <w:t>Midland Junction</w:t>
      </w:r>
      <w:r>
        <w:rPr>
          <w:i/>
        </w:rPr>
        <w:noBreakHyphen/>
        <w:t>Welshpool Railway Act 1957</w:t>
      </w:r>
      <w:r>
        <w:t xml:space="preserve"> repealed and savings provision</w:t>
      </w:r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>
      <w:pPr>
        <w:pStyle w:val="Heading5"/>
      </w:pPr>
      <w:bookmarkStart w:id="261" w:name="_Toc404769885"/>
      <w:bookmarkStart w:id="262" w:name="_Toc405377477"/>
      <w:bookmarkStart w:id="263" w:name="_Toc405380323"/>
      <w:r>
        <w:rPr>
          <w:rStyle w:val="CharSectno"/>
        </w:rPr>
        <w:t>6</w:t>
      </w:r>
      <w:r>
        <w:t>.</w:t>
      </w:r>
      <w:r>
        <w:tab/>
      </w:r>
      <w:r>
        <w:rPr>
          <w:i/>
        </w:rPr>
        <w:t>Midland Junction</w:t>
      </w:r>
      <w:r>
        <w:rPr>
          <w:i/>
        </w:rPr>
        <w:noBreakHyphen/>
        <w:t>Welshpool Railway Act 1957</w:t>
      </w:r>
      <w:r>
        <w:t xml:space="preserve"> repealed</w:t>
      </w:r>
      <w:bookmarkEnd w:id="261"/>
      <w:bookmarkEnd w:id="262"/>
      <w:bookmarkEnd w:id="263"/>
    </w:p>
    <w:p>
      <w:pPr>
        <w:pStyle w:val="Subsection"/>
      </w:pPr>
      <w:r>
        <w:tab/>
        <w:t>(1)</w:t>
      </w:r>
      <w:r>
        <w:tab/>
        <w:t xml:space="preserve">In this section — </w:t>
      </w:r>
    </w:p>
    <w:p>
      <w:pPr>
        <w:pStyle w:val="Defstart"/>
      </w:pPr>
      <w:r>
        <w:tab/>
      </w:r>
      <w:r>
        <w:rPr>
          <w:rStyle w:val="CharDefText"/>
        </w:rPr>
        <w:t>railway</w:t>
      </w:r>
      <w:r>
        <w:t xml:space="preserve"> includes the marshalling yards referred to in section 2 of the repealed Act;</w:t>
      </w:r>
    </w:p>
    <w:p>
      <w:pPr>
        <w:pStyle w:val="Defstart"/>
      </w:pPr>
      <w:r>
        <w:tab/>
      </w:r>
      <w:r>
        <w:rPr>
          <w:rStyle w:val="CharDefText"/>
        </w:rPr>
        <w:t>repealed Act</w:t>
      </w:r>
      <w:r>
        <w:t xml:space="preserve"> means the Act repealed by subsection (2).</w:t>
      </w:r>
    </w:p>
    <w:p>
      <w:pPr>
        <w:pStyle w:val="Subsection"/>
      </w:pPr>
      <w:r>
        <w:tab/>
        <w:t>(2)</w:t>
      </w:r>
      <w:r>
        <w:tab/>
        <w:t xml:space="preserve">The </w:t>
      </w:r>
      <w:r>
        <w:rPr>
          <w:i/>
        </w:rPr>
        <w:t>Midland Junction</w:t>
      </w:r>
      <w:r>
        <w:rPr>
          <w:i/>
        </w:rPr>
        <w:noBreakHyphen/>
        <w:t>Welshpool Railway Act 1957</w:t>
      </w:r>
      <w:r>
        <w:t xml:space="preserve"> is repealed.</w:t>
      </w:r>
    </w:p>
    <w:p>
      <w:pPr>
        <w:pStyle w:val="Subsection"/>
      </w:pPr>
      <w:r>
        <w:tab/>
        <w:t>(3)</w:t>
      </w:r>
      <w:r>
        <w:tab/>
        <w:t xml:space="preserve">For the purposes of the </w:t>
      </w:r>
      <w:r>
        <w:rPr>
          <w:i/>
        </w:rPr>
        <w:t>Public Works Act 1902</w:t>
      </w:r>
      <w:r>
        <w:t xml:space="preserve"> sections 96 and 99, the railway made under the authority of the repealed Act, to the extent that that railway was not discontinued by the </w:t>
      </w:r>
      <w:r>
        <w:rPr>
          <w:i/>
        </w:rPr>
        <w:t>Railway Discontinuance Act 2006</w:t>
      </w:r>
      <w:r>
        <w:t>, continues to be a railway authorised by a special Act.</w:t>
      </w:r>
    </w:p>
    <w:p>
      <w:pPr>
        <w:pStyle w:val="Heading4"/>
      </w:pPr>
      <w:bookmarkStart w:id="264" w:name="_Toc363827779"/>
      <w:bookmarkStart w:id="265" w:name="_Toc363828098"/>
      <w:bookmarkStart w:id="266" w:name="_Toc364157604"/>
      <w:bookmarkStart w:id="267" w:name="_Toc364158768"/>
      <w:bookmarkStart w:id="268" w:name="_Toc364161226"/>
      <w:bookmarkStart w:id="269" w:name="_Toc365025837"/>
      <w:bookmarkStart w:id="270" w:name="_Toc365025864"/>
      <w:bookmarkStart w:id="271" w:name="_Toc365026114"/>
      <w:bookmarkStart w:id="272" w:name="_Toc365039740"/>
      <w:bookmarkStart w:id="273" w:name="_Toc365366262"/>
      <w:bookmarkStart w:id="274" w:name="_Toc365367207"/>
      <w:bookmarkStart w:id="275" w:name="_Toc365541704"/>
      <w:bookmarkStart w:id="276" w:name="_Toc365541960"/>
      <w:bookmarkStart w:id="277" w:name="_Toc365543076"/>
      <w:bookmarkStart w:id="278" w:name="_Toc365625796"/>
      <w:bookmarkStart w:id="279" w:name="_Toc365629302"/>
      <w:bookmarkStart w:id="280" w:name="_Toc365642630"/>
      <w:bookmarkStart w:id="281" w:name="_Toc365877173"/>
      <w:bookmarkStart w:id="282" w:name="_Toc365877338"/>
      <w:bookmarkStart w:id="283" w:name="_Toc365877734"/>
      <w:bookmarkStart w:id="284" w:name="_Toc365966953"/>
      <w:bookmarkStart w:id="285" w:name="_Toc365966978"/>
      <w:bookmarkStart w:id="286" w:name="_Toc365967028"/>
      <w:bookmarkStart w:id="287" w:name="_Toc365967559"/>
      <w:bookmarkStart w:id="288" w:name="_Toc365967625"/>
      <w:bookmarkStart w:id="289" w:name="_Toc366580921"/>
      <w:bookmarkStart w:id="290" w:name="_Toc368575428"/>
      <w:bookmarkStart w:id="291" w:name="_Toc368575452"/>
      <w:bookmarkStart w:id="292" w:name="_Toc368665970"/>
      <w:bookmarkStart w:id="293" w:name="_Toc369003784"/>
      <w:bookmarkStart w:id="294" w:name="_Toc369086417"/>
      <w:bookmarkStart w:id="295" w:name="_Toc404769886"/>
      <w:bookmarkStart w:id="296" w:name="_Toc405377478"/>
      <w:bookmarkStart w:id="297" w:name="_Toc405380324"/>
      <w:r>
        <w:t>Subdivision 3 — </w:t>
      </w:r>
      <w:r>
        <w:rPr>
          <w:i/>
        </w:rPr>
        <w:t>Racing and Gambling Legislation Amendment and Repeal Act 2003</w:t>
      </w:r>
      <w:r>
        <w:t xml:space="preserve"> repealed and consequential amendment</w:t>
      </w:r>
      <w:bookmarkEnd w:id="256"/>
      <w:bookmarkEnd w:id="257"/>
      <w:bookmarkEnd w:id="258"/>
      <w:bookmarkEnd w:id="259"/>
      <w:bookmarkEnd w:id="260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r>
        <w:t>s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</w:p>
    <w:p>
      <w:pPr>
        <w:pStyle w:val="Heading5"/>
      </w:pPr>
      <w:bookmarkStart w:id="298" w:name="_Toc404769887"/>
      <w:bookmarkStart w:id="299" w:name="_Toc405377479"/>
      <w:bookmarkStart w:id="300" w:name="_Toc405380325"/>
      <w:r>
        <w:rPr>
          <w:rStyle w:val="CharSectno"/>
        </w:rPr>
        <w:t>7</w:t>
      </w:r>
      <w:r>
        <w:t>.</w:t>
      </w:r>
      <w:r>
        <w:tab/>
      </w:r>
      <w:r>
        <w:rPr>
          <w:i/>
        </w:rPr>
        <w:t>Racing and Gambling Legislation Amendment and Repeal Act 2003</w:t>
      </w:r>
      <w:r>
        <w:t xml:space="preserve"> repealed</w:t>
      </w:r>
      <w:bookmarkEnd w:id="298"/>
      <w:bookmarkEnd w:id="299"/>
      <w:bookmarkEnd w:id="300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Racing and Gambling Legislation Amendment and Repeal Act 2003</w:t>
      </w:r>
      <w:r>
        <w:t xml:space="preserve"> is repealed.</w:t>
      </w:r>
    </w:p>
    <w:p>
      <w:pPr>
        <w:pStyle w:val="Heading5"/>
      </w:pPr>
      <w:bookmarkStart w:id="301" w:name="_Toc404769888"/>
      <w:bookmarkStart w:id="302" w:name="_Toc405377480"/>
      <w:bookmarkStart w:id="303" w:name="_Toc405380326"/>
      <w:r>
        <w:rPr>
          <w:rStyle w:val="CharSectno"/>
        </w:rPr>
        <w:t>8</w:t>
      </w:r>
      <w:r>
        <w:t>.</w:t>
      </w:r>
      <w:r>
        <w:tab/>
      </w:r>
      <w:r>
        <w:rPr>
          <w:i/>
        </w:rPr>
        <w:t>Betting Control Act 1954</w:t>
      </w:r>
      <w:r>
        <w:t xml:space="preserve"> amended</w:t>
      </w:r>
      <w:bookmarkEnd w:id="301"/>
      <w:bookmarkEnd w:id="302"/>
      <w:bookmarkEnd w:id="303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Betting Control Act 1954</w:t>
      </w:r>
      <w:r>
        <w:t>.</w:t>
      </w:r>
    </w:p>
    <w:p>
      <w:pPr>
        <w:pStyle w:val="Subsection"/>
      </w:pPr>
      <w:r>
        <w:tab/>
        <w:t>(2)</w:t>
      </w:r>
      <w:r>
        <w:tab/>
        <w:t>Delete section 33(3).</w:t>
      </w:r>
    </w:p>
    <w:p>
      <w:pPr>
        <w:pStyle w:val="Heading5"/>
      </w:pPr>
      <w:bookmarkStart w:id="304" w:name="_Toc404769889"/>
      <w:bookmarkStart w:id="305" w:name="_Toc405377481"/>
      <w:bookmarkStart w:id="306" w:name="_Toc405380327"/>
      <w:r>
        <w:rPr>
          <w:rStyle w:val="CharSectno"/>
        </w:rPr>
        <w:t>9</w:t>
      </w:r>
      <w:r>
        <w:t>.</w:t>
      </w:r>
      <w:r>
        <w:tab/>
      </w:r>
      <w:r>
        <w:rPr>
          <w:i/>
        </w:rPr>
        <w:t>Racing and Wagering Western Australia Act 2003</w:t>
      </w:r>
      <w:r>
        <w:t xml:space="preserve"> amended</w:t>
      </w:r>
      <w:bookmarkEnd w:id="304"/>
      <w:bookmarkEnd w:id="305"/>
      <w:bookmarkEnd w:id="306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Racing and Wagering Western Australia Act 2003</w:t>
      </w:r>
      <w:r>
        <w:t>.</w:t>
      </w:r>
    </w:p>
    <w:p>
      <w:pPr>
        <w:pStyle w:val="Subsection"/>
      </w:pPr>
      <w:r>
        <w:tab/>
        <w:t>(2)</w:t>
      </w:r>
      <w:r>
        <w:tab/>
        <w:t>Delete section 50(2).</w:t>
      </w:r>
    </w:p>
    <w:p>
      <w:pPr>
        <w:pStyle w:val="Heading4"/>
      </w:pPr>
      <w:bookmarkStart w:id="307" w:name="_Toc363643937"/>
      <w:bookmarkStart w:id="308" w:name="_Toc363654794"/>
      <w:bookmarkStart w:id="309" w:name="_Toc363657697"/>
      <w:bookmarkStart w:id="310" w:name="_Toc363719732"/>
      <w:bookmarkStart w:id="311" w:name="_Toc363727434"/>
      <w:bookmarkStart w:id="312" w:name="_Toc363727545"/>
      <w:bookmarkStart w:id="313" w:name="_Toc363727571"/>
      <w:bookmarkStart w:id="314" w:name="_Toc363728886"/>
      <w:bookmarkStart w:id="315" w:name="_Toc363816236"/>
      <w:bookmarkStart w:id="316" w:name="_Toc363827782"/>
      <w:bookmarkStart w:id="317" w:name="_Toc363828101"/>
      <w:bookmarkStart w:id="318" w:name="_Toc364157607"/>
      <w:bookmarkStart w:id="319" w:name="_Toc364158771"/>
      <w:bookmarkStart w:id="320" w:name="_Toc364161229"/>
      <w:bookmarkStart w:id="321" w:name="_Toc365025840"/>
      <w:bookmarkStart w:id="322" w:name="_Toc365025867"/>
      <w:bookmarkStart w:id="323" w:name="_Toc365026117"/>
      <w:bookmarkStart w:id="324" w:name="_Toc365039744"/>
      <w:bookmarkStart w:id="325" w:name="_Toc365366266"/>
      <w:bookmarkStart w:id="326" w:name="_Toc365367211"/>
      <w:bookmarkStart w:id="327" w:name="_Toc365541708"/>
      <w:bookmarkStart w:id="328" w:name="_Toc365541964"/>
      <w:bookmarkStart w:id="329" w:name="_Toc365543080"/>
      <w:bookmarkStart w:id="330" w:name="_Toc365625800"/>
      <w:bookmarkStart w:id="331" w:name="_Toc365629306"/>
      <w:bookmarkStart w:id="332" w:name="_Toc365642634"/>
      <w:bookmarkStart w:id="333" w:name="_Toc365877177"/>
      <w:bookmarkStart w:id="334" w:name="_Toc365877342"/>
      <w:bookmarkStart w:id="335" w:name="_Toc365877738"/>
      <w:bookmarkStart w:id="336" w:name="_Toc365966957"/>
      <w:bookmarkStart w:id="337" w:name="_Toc365966982"/>
      <w:bookmarkStart w:id="338" w:name="_Toc365967032"/>
      <w:bookmarkStart w:id="339" w:name="_Toc365967563"/>
      <w:bookmarkStart w:id="340" w:name="_Toc365967629"/>
      <w:bookmarkStart w:id="341" w:name="_Toc366580925"/>
      <w:bookmarkStart w:id="342" w:name="_Toc368575432"/>
      <w:bookmarkStart w:id="343" w:name="_Toc368575456"/>
      <w:bookmarkStart w:id="344" w:name="_Toc368665974"/>
      <w:bookmarkStart w:id="345" w:name="_Toc369003788"/>
      <w:bookmarkStart w:id="346" w:name="_Toc369086421"/>
      <w:bookmarkStart w:id="347" w:name="_Toc404769890"/>
      <w:bookmarkStart w:id="348" w:name="_Toc405377482"/>
      <w:bookmarkStart w:id="349" w:name="_Toc405380328"/>
      <w:r>
        <w:t>Subdivision 4 — University Building Acts</w:t>
      </w:r>
      <w:bookmarkEnd w:id="307"/>
      <w:r>
        <w:t xml:space="preserve"> repealed and consequential amendment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</w:p>
    <w:p>
      <w:pPr>
        <w:pStyle w:val="Heading5"/>
      </w:pPr>
      <w:bookmarkStart w:id="350" w:name="_Toc404769891"/>
      <w:bookmarkStart w:id="351" w:name="_Toc405377483"/>
      <w:bookmarkStart w:id="352" w:name="_Toc405380329"/>
      <w:r>
        <w:rPr>
          <w:rStyle w:val="CharSectno"/>
        </w:rPr>
        <w:t>10</w:t>
      </w:r>
      <w:r>
        <w:t>.</w:t>
      </w:r>
      <w:r>
        <w:tab/>
      </w:r>
      <w:r>
        <w:rPr>
          <w:i/>
        </w:rPr>
        <w:t>University Building Act 1938</w:t>
      </w:r>
      <w:r>
        <w:t xml:space="preserve"> repealed</w:t>
      </w:r>
      <w:bookmarkEnd w:id="350"/>
      <w:bookmarkEnd w:id="351"/>
      <w:bookmarkEnd w:id="352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University Building Act 1938</w:t>
      </w:r>
      <w:r>
        <w:t xml:space="preserve"> is repealed.</w:t>
      </w:r>
    </w:p>
    <w:p>
      <w:pPr>
        <w:pStyle w:val="Heading5"/>
      </w:pPr>
      <w:bookmarkStart w:id="353" w:name="_Toc404769892"/>
      <w:bookmarkStart w:id="354" w:name="_Toc405377484"/>
      <w:bookmarkStart w:id="355" w:name="_Toc405380330"/>
      <w:r>
        <w:rPr>
          <w:rStyle w:val="CharSectno"/>
        </w:rPr>
        <w:t>11</w:t>
      </w:r>
      <w:r>
        <w:t>.</w:t>
      </w:r>
      <w:r>
        <w:tab/>
      </w:r>
      <w:r>
        <w:rPr>
          <w:i/>
        </w:rPr>
        <w:t>University Buildings Act 1930</w:t>
      </w:r>
      <w:r>
        <w:t xml:space="preserve"> repealed</w:t>
      </w:r>
      <w:bookmarkEnd w:id="353"/>
      <w:bookmarkEnd w:id="354"/>
      <w:bookmarkEnd w:id="355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University Buildings Act 1930</w:t>
      </w:r>
      <w:r>
        <w:t xml:space="preserve"> is repealed.</w:t>
      </w:r>
    </w:p>
    <w:p>
      <w:pPr>
        <w:pStyle w:val="Heading5"/>
      </w:pPr>
      <w:bookmarkStart w:id="356" w:name="_Toc404769893"/>
      <w:bookmarkStart w:id="357" w:name="_Toc405377485"/>
      <w:bookmarkStart w:id="358" w:name="_Toc405380331"/>
      <w:r>
        <w:rPr>
          <w:rStyle w:val="CharSectno"/>
        </w:rPr>
        <w:t>12</w:t>
      </w:r>
      <w:r>
        <w:t>.</w:t>
      </w:r>
      <w:r>
        <w:tab/>
      </w:r>
      <w:r>
        <w:rPr>
          <w:i/>
        </w:rPr>
        <w:t>University Buildings Act 1952</w:t>
      </w:r>
      <w:r>
        <w:t xml:space="preserve"> repealed</w:t>
      </w:r>
      <w:bookmarkEnd w:id="356"/>
      <w:bookmarkEnd w:id="357"/>
      <w:bookmarkEnd w:id="358"/>
    </w:p>
    <w:p>
      <w:pPr>
        <w:pStyle w:val="Subsection"/>
      </w:pPr>
      <w:r>
        <w:tab/>
      </w:r>
      <w:r>
        <w:tab/>
        <w:t xml:space="preserve">The </w:t>
      </w:r>
      <w:r>
        <w:rPr>
          <w:i/>
        </w:rPr>
        <w:t>University Buildings Act 1952</w:t>
      </w:r>
      <w:r>
        <w:t xml:space="preserve"> is repealed.</w:t>
      </w:r>
    </w:p>
    <w:p>
      <w:pPr>
        <w:pStyle w:val="Heading5"/>
      </w:pPr>
      <w:bookmarkStart w:id="359" w:name="_Toc404769894"/>
      <w:bookmarkStart w:id="360" w:name="_Toc405377486"/>
      <w:bookmarkStart w:id="361" w:name="_Toc405380332"/>
      <w:r>
        <w:rPr>
          <w:rStyle w:val="CharSectno"/>
        </w:rPr>
        <w:t>13</w:t>
      </w:r>
      <w:r>
        <w:t>.</w:t>
      </w:r>
      <w:r>
        <w:tab/>
      </w:r>
      <w:r>
        <w:rPr>
          <w:i/>
        </w:rPr>
        <w:t>University of Western Australia Act 1911</w:t>
      </w:r>
      <w:r>
        <w:t xml:space="preserve"> amended</w:t>
      </w:r>
      <w:bookmarkEnd w:id="359"/>
      <w:bookmarkEnd w:id="360"/>
      <w:bookmarkEnd w:id="361"/>
    </w:p>
    <w:p>
      <w:pPr>
        <w:pStyle w:val="Subsection"/>
      </w:pPr>
      <w:r>
        <w:tab/>
        <w:t>(1)</w:t>
      </w:r>
      <w:r>
        <w:tab/>
        <w:t xml:space="preserve">This section amends the </w:t>
      </w:r>
      <w:r>
        <w:rPr>
          <w:i/>
        </w:rPr>
        <w:t>University of Western Australia Act 1911</w:t>
      </w:r>
      <w:r>
        <w:t>.</w:t>
      </w:r>
    </w:p>
    <w:p>
      <w:pPr>
        <w:pStyle w:val="Subsection"/>
      </w:pPr>
      <w:r>
        <w:tab/>
        <w:t>(2)</w:t>
      </w:r>
      <w:r>
        <w:tab/>
        <w:t>Delete section 15B(1) and insert:</w:t>
      </w:r>
    </w:p>
    <w:p>
      <w:pPr>
        <w:pStyle w:val="BlankOpen"/>
      </w:pPr>
    </w:p>
    <w:p>
      <w:pPr>
        <w:pStyle w:val="zSubsection"/>
      </w:pPr>
      <w:r>
        <w:tab/>
        <w:t>(1)</w:t>
      </w:r>
      <w:r>
        <w:tab/>
        <w:t>The provisions of this section are in addition to, and do not derogate from, those of section 15A.</w:t>
      </w:r>
    </w:p>
    <w:p>
      <w:pPr>
        <w:pStyle w:val="BlankClose"/>
      </w:pPr>
    </w:p>
    <w:p>
      <w:pPr>
        <w:pStyle w:val="Heading3"/>
      </w:pPr>
      <w:bookmarkStart w:id="362" w:name="_Toc363571878"/>
      <w:bookmarkStart w:id="363" w:name="_Toc363574802"/>
      <w:bookmarkStart w:id="364" w:name="_Toc363577093"/>
      <w:bookmarkStart w:id="365" w:name="_Toc363577147"/>
      <w:bookmarkStart w:id="366" w:name="_Toc363639532"/>
      <w:bookmarkStart w:id="367" w:name="_Toc363643940"/>
      <w:bookmarkStart w:id="368" w:name="_Toc363654799"/>
      <w:bookmarkStart w:id="369" w:name="_Toc363657706"/>
      <w:bookmarkStart w:id="370" w:name="_Toc363719741"/>
      <w:bookmarkStart w:id="371" w:name="_Toc363727443"/>
      <w:bookmarkStart w:id="372" w:name="_Toc363727554"/>
      <w:bookmarkStart w:id="373" w:name="_Toc363727580"/>
      <w:bookmarkStart w:id="374" w:name="_Toc363728895"/>
      <w:bookmarkStart w:id="375" w:name="_Toc363816245"/>
      <w:bookmarkStart w:id="376" w:name="_Toc363827787"/>
      <w:bookmarkStart w:id="377" w:name="_Toc363828106"/>
      <w:bookmarkStart w:id="378" w:name="_Toc364157612"/>
      <w:bookmarkStart w:id="379" w:name="_Toc364158776"/>
      <w:bookmarkStart w:id="380" w:name="_Toc364161234"/>
      <w:bookmarkStart w:id="381" w:name="_Toc365025845"/>
      <w:bookmarkStart w:id="382" w:name="_Toc365025872"/>
      <w:bookmarkStart w:id="383" w:name="_Toc365026122"/>
      <w:bookmarkStart w:id="384" w:name="_Toc365039749"/>
      <w:bookmarkStart w:id="385" w:name="_Toc365366271"/>
      <w:bookmarkStart w:id="386" w:name="_Toc365367216"/>
      <w:bookmarkStart w:id="387" w:name="_Toc365541713"/>
      <w:bookmarkStart w:id="388" w:name="_Toc365541969"/>
      <w:bookmarkStart w:id="389" w:name="_Toc365543085"/>
      <w:bookmarkStart w:id="390" w:name="_Toc365625805"/>
      <w:bookmarkStart w:id="391" w:name="_Toc365629311"/>
      <w:bookmarkStart w:id="392" w:name="_Toc365642639"/>
      <w:bookmarkStart w:id="393" w:name="_Toc365877182"/>
      <w:bookmarkStart w:id="394" w:name="_Toc365877347"/>
      <w:bookmarkStart w:id="395" w:name="_Toc365877743"/>
      <w:bookmarkStart w:id="396" w:name="_Toc365966962"/>
      <w:bookmarkStart w:id="397" w:name="_Toc365966987"/>
      <w:bookmarkStart w:id="398" w:name="_Toc365967037"/>
      <w:bookmarkStart w:id="399" w:name="_Toc365967568"/>
      <w:bookmarkStart w:id="400" w:name="_Toc365967634"/>
      <w:bookmarkStart w:id="401" w:name="_Toc366580930"/>
      <w:bookmarkStart w:id="402" w:name="_Toc368575437"/>
      <w:bookmarkStart w:id="403" w:name="_Toc368575461"/>
      <w:bookmarkStart w:id="404" w:name="_Toc368665979"/>
      <w:bookmarkStart w:id="405" w:name="_Toc369003793"/>
      <w:bookmarkStart w:id="406" w:name="_Toc369086426"/>
      <w:bookmarkStart w:id="407" w:name="_Toc404769895"/>
      <w:bookmarkStart w:id="408" w:name="_Toc405377487"/>
      <w:bookmarkStart w:id="409" w:name="_Toc405380333"/>
      <w:r>
        <w:rPr>
          <w:rStyle w:val="CharDivNo"/>
        </w:rPr>
        <w:t>Division 3</w:t>
      </w:r>
      <w:r>
        <w:t> — </w:t>
      </w:r>
      <w:r>
        <w:rPr>
          <w:rStyle w:val="CharDivText"/>
        </w:rPr>
        <w:t>Repeal of Imperial Acts</w:t>
      </w:r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>
      <w:pPr>
        <w:pStyle w:val="Heading5"/>
      </w:pPr>
      <w:bookmarkStart w:id="410" w:name="_Toc404769896"/>
      <w:bookmarkStart w:id="411" w:name="_Toc405377488"/>
      <w:bookmarkStart w:id="412" w:name="_Toc405380334"/>
      <w:r>
        <w:rPr>
          <w:rStyle w:val="CharSectno"/>
        </w:rPr>
        <w:t>14</w:t>
      </w:r>
      <w:r>
        <w:t>.</w:t>
      </w:r>
      <w:r>
        <w:tab/>
        <w:t>Imperial Acts repealed</w:t>
      </w:r>
      <w:bookmarkEnd w:id="410"/>
      <w:bookmarkEnd w:id="411"/>
      <w:bookmarkEnd w:id="412"/>
    </w:p>
    <w:p>
      <w:pPr>
        <w:pStyle w:val="Subsection"/>
      </w:pPr>
      <w:r>
        <w:tab/>
        <w:t>(1)</w:t>
      </w:r>
      <w:r>
        <w:tab/>
        <w:t xml:space="preserve">The following Imperial Acts are repealed in so far as they are part of the law of Western Australia — </w:t>
      </w:r>
    </w:p>
    <w:p>
      <w:pPr>
        <w:pStyle w:val="Indenta"/>
      </w:pPr>
      <w:r>
        <w:tab/>
        <w:t>(a)</w:t>
      </w:r>
      <w:r>
        <w:tab/>
        <w:t>3 &amp; 4 Will. IV c. 105 (1833)</w:t>
      </w:r>
      <w:r>
        <w:br/>
        <w:t>[An Act for the Amendment of the Law relating to Dower.]</w:t>
      </w:r>
      <w:r>
        <w:br/>
        <w:t xml:space="preserve">[Adopted by </w:t>
      </w:r>
      <w:r>
        <w:rPr>
          <w:i/>
        </w:rPr>
        <w:t>Imperial Acts Adopting Act 1836</w:t>
      </w:r>
      <w:r>
        <w:t>];</w:t>
      </w:r>
    </w:p>
    <w:p>
      <w:pPr>
        <w:pStyle w:val="Indenta"/>
      </w:pPr>
      <w:r>
        <w:tab/>
        <w:t>(b)</w:t>
      </w:r>
      <w:r>
        <w:tab/>
        <w:t>3 &amp; 4 Will. IV c. 106 (1833)</w:t>
      </w:r>
      <w:r>
        <w:br/>
        <w:t>[An Act for the Amendment of the Law of Inheritance.]</w:t>
      </w:r>
      <w:r>
        <w:br/>
        <w:t xml:space="preserve">[Adopted by </w:t>
      </w:r>
      <w:r>
        <w:rPr>
          <w:i/>
        </w:rPr>
        <w:t>Imperial Acts Adopting Act 1836</w:t>
      </w:r>
      <w:r>
        <w:t>];</w:t>
      </w:r>
    </w:p>
    <w:p>
      <w:pPr>
        <w:pStyle w:val="Indenta"/>
      </w:pPr>
      <w:r>
        <w:tab/>
        <w:t>(c)</w:t>
      </w:r>
      <w:r>
        <w:tab/>
        <w:t>5 &amp; 6 Will. IV c. 54 (1835)</w:t>
      </w:r>
      <w:r>
        <w:br/>
        <w:t>[An Act to render certain Marriages valid, and to alter the Law with respect to certain Voidable Marriages.]</w:t>
      </w:r>
      <w:r>
        <w:br/>
        <w:t>[</w:t>
      </w:r>
      <w:r>
        <w:rPr>
          <w:i/>
        </w:rPr>
        <w:t>Marriage Act 1835</w:t>
      </w:r>
      <w:r>
        <w:t>]</w:t>
      </w:r>
      <w:r>
        <w:br/>
        <w:t xml:space="preserve">[Adopted by </w:t>
      </w:r>
      <w:r>
        <w:rPr>
          <w:i/>
        </w:rPr>
        <w:t>Imperial Acts Adopting Act 1844</w:t>
      </w:r>
      <w:r>
        <w:t>];</w:t>
      </w:r>
    </w:p>
    <w:p>
      <w:pPr>
        <w:pStyle w:val="Indenta"/>
      </w:pPr>
      <w:r>
        <w:tab/>
        <w:t>(d)</w:t>
      </w:r>
      <w:r>
        <w:tab/>
        <w:t>5 &amp; 6 Vict. c. 69 (1842)</w:t>
      </w:r>
      <w:r>
        <w:br/>
        <w:t>[An Act for perpetuating testimony in certain Cases.]</w:t>
      </w:r>
      <w:r>
        <w:br/>
        <w:t>[</w:t>
      </w:r>
      <w:r>
        <w:rPr>
          <w:i/>
        </w:rPr>
        <w:t>Perpetuation of Testimony Act 1842</w:t>
      </w:r>
      <w:r>
        <w:t>]</w:t>
      </w:r>
      <w:r>
        <w:br/>
        <w:t xml:space="preserve">[Adopted by </w:t>
      </w:r>
      <w:r>
        <w:rPr>
          <w:i/>
        </w:rPr>
        <w:t>Imperial Acts Adopting Act 1844</w:t>
      </w:r>
      <w:r>
        <w:t>];</w:t>
      </w:r>
    </w:p>
    <w:p>
      <w:pPr>
        <w:pStyle w:val="Indenta"/>
      </w:pPr>
      <w:r>
        <w:tab/>
        <w:t>(e)</w:t>
      </w:r>
      <w:r>
        <w:tab/>
        <w:t>9 &amp; 10 Vict. c. 62 (1846)</w:t>
      </w:r>
      <w:r>
        <w:br/>
        <w:t>[An Act to abolish Deodands.]</w:t>
      </w:r>
      <w:r>
        <w:br/>
        <w:t xml:space="preserve">[Adopted by </w:t>
      </w:r>
      <w:r>
        <w:rPr>
          <w:i/>
        </w:rPr>
        <w:t>Imperial Acts Adopting Ordinance 1849</w:t>
      </w:r>
      <w:r>
        <w:t>].</w:t>
      </w:r>
    </w:p>
    <w:p>
      <w:pPr>
        <w:pStyle w:val="Subsection"/>
      </w:pPr>
      <w:r>
        <w:tab/>
        <w:t>(2)</w:t>
      </w:r>
      <w:r>
        <w:tab/>
        <w:t xml:space="preserve">In respect of each Imperial Act referred to in subsection (1), the </w:t>
      </w:r>
      <w:r>
        <w:rPr>
          <w:i/>
        </w:rPr>
        <w:t>Interpretation Act 1984</w:t>
      </w:r>
      <w:r>
        <w:t xml:space="preserve"> Part V applies as if a reference in that Part to the repeal of a written law or to the repeal of an enactment were a reference to the repeal of the Imperial Act.</w:t>
      </w:r>
    </w:p>
    <w:p>
      <w:pPr>
        <w:pStyle w:val="Subsection"/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>
      <w:pPr>
        <w:pStyle w:val="yScheduleHeading"/>
      </w:pPr>
      <w:bookmarkStart w:id="413" w:name="_Toc363137302"/>
      <w:bookmarkStart w:id="414" w:name="_Toc363553705"/>
      <w:bookmarkStart w:id="415" w:name="_Toc363557373"/>
      <w:bookmarkStart w:id="416" w:name="_Toc363571892"/>
      <w:bookmarkStart w:id="417" w:name="_Toc363574816"/>
      <w:bookmarkStart w:id="418" w:name="_Toc363577108"/>
      <w:bookmarkStart w:id="419" w:name="_Toc363577162"/>
      <w:bookmarkStart w:id="420" w:name="_Toc363639545"/>
      <w:bookmarkStart w:id="421" w:name="_Toc363643953"/>
      <w:bookmarkStart w:id="422" w:name="_Toc363654812"/>
      <w:bookmarkStart w:id="423" w:name="_Toc363657719"/>
      <w:bookmarkStart w:id="424" w:name="_Toc363719754"/>
      <w:bookmarkStart w:id="425" w:name="_Toc363727456"/>
      <w:bookmarkStart w:id="426" w:name="_Toc363727557"/>
      <w:bookmarkStart w:id="427" w:name="_Toc363727583"/>
      <w:bookmarkStart w:id="428" w:name="_Toc363728898"/>
      <w:bookmarkStart w:id="429" w:name="_Toc363816248"/>
      <w:bookmarkStart w:id="430" w:name="_Toc363827790"/>
      <w:bookmarkStart w:id="431" w:name="_Toc363828109"/>
      <w:bookmarkStart w:id="432" w:name="_Toc364157615"/>
      <w:bookmarkStart w:id="433" w:name="_Toc364158779"/>
      <w:bookmarkStart w:id="434" w:name="_Toc364161237"/>
      <w:bookmarkStart w:id="435" w:name="_Toc365025848"/>
      <w:bookmarkStart w:id="436" w:name="_Toc365025875"/>
      <w:bookmarkStart w:id="437" w:name="_Toc365026125"/>
      <w:bookmarkStart w:id="438" w:name="_Toc365039752"/>
      <w:bookmarkStart w:id="439" w:name="_Toc365366274"/>
      <w:bookmarkStart w:id="440" w:name="_Toc365367219"/>
      <w:bookmarkStart w:id="441" w:name="_Toc365541716"/>
      <w:bookmarkStart w:id="442" w:name="_Toc365541972"/>
      <w:bookmarkStart w:id="443" w:name="_Toc365543088"/>
      <w:bookmarkStart w:id="444" w:name="_Toc365625808"/>
      <w:bookmarkStart w:id="445" w:name="_Toc365629314"/>
      <w:bookmarkStart w:id="446" w:name="_Toc365642642"/>
      <w:bookmarkStart w:id="447" w:name="_Toc365877185"/>
      <w:bookmarkStart w:id="448" w:name="_Toc365877350"/>
      <w:bookmarkStart w:id="449" w:name="_Toc365877746"/>
      <w:bookmarkStart w:id="450" w:name="_Toc365966965"/>
      <w:bookmarkStart w:id="451" w:name="_Toc365966990"/>
      <w:bookmarkStart w:id="452" w:name="_Toc365967040"/>
      <w:bookmarkStart w:id="453" w:name="_Toc365967571"/>
      <w:bookmarkStart w:id="454" w:name="_Toc365967637"/>
      <w:bookmarkStart w:id="455" w:name="_Toc366580933"/>
      <w:bookmarkStart w:id="456" w:name="_Toc368575439"/>
      <w:bookmarkStart w:id="457" w:name="_Toc368575463"/>
      <w:bookmarkStart w:id="458" w:name="_Toc368665981"/>
      <w:bookmarkStart w:id="459" w:name="_Toc369003795"/>
      <w:bookmarkStart w:id="460" w:name="_Toc369086428"/>
      <w:bookmarkStart w:id="461" w:name="_Toc404769897"/>
      <w:bookmarkStart w:id="462" w:name="_Toc405377489"/>
      <w:bookmarkStart w:id="463" w:name="_Toc405380335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bookmarkStart w:id="464" w:name="AutoSch"/>
      <w:bookmarkEnd w:id="464"/>
      <w:r>
        <w:rPr>
          <w:rStyle w:val="CharSDivText"/>
        </w:rPr>
        <w:t xml:space="preserve">  </w:t>
      </w:r>
      <w:r>
        <w:rPr>
          <w:rStyle w:val="CharSchText"/>
        </w:rPr>
        <w:t>WA Acts repealed</w:t>
      </w:r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</w:p>
    <w:p>
      <w:pPr>
        <w:pStyle w:val="yShoulderClause"/>
      </w:pPr>
      <w:r>
        <w:t>[s. 3]</w:t>
      </w:r>
    </w:p>
    <w:p>
      <w:pPr>
        <w:pStyle w:val="yNumberedItem"/>
        <w:rPr>
          <w:iCs/>
        </w:rPr>
      </w:pPr>
      <w:r>
        <w:t>1.</w:t>
      </w:r>
      <w:r>
        <w:tab/>
      </w:r>
      <w:r>
        <w:rPr>
          <w:i/>
          <w:iCs/>
        </w:rPr>
        <w:t>Albany Cemeteries Act 1943</w:t>
      </w:r>
    </w:p>
    <w:p>
      <w:pPr>
        <w:pStyle w:val="yNumberedItem"/>
      </w:pPr>
      <w:r>
        <w:t>2.</w:t>
      </w:r>
      <w:r>
        <w:tab/>
      </w:r>
      <w:r>
        <w:rPr>
          <w:i/>
        </w:rPr>
        <w:t>Albany Lot 184 (Validation of Title) Act 1956</w:t>
      </w:r>
    </w:p>
    <w:p>
      <w:pPr>
        <w:pStyle w:val="yNumberedItem"/>
      </w:pPr>
      <w:r>
        <w:t>3.</w:t>
      </w:r>
      <w:r>
        <w:tab/>
      </w:r>
      <w:r>
        <w:rPr>
          <w:i/>
        </w:rPr>
        <w:t>Albany Public Cemeteries Subsidies Act 1952</w:t>
      </w:r>
    </w:p>
    <w:p>
      <w:pPr>
        <w:pStyle w:val="yNumberedItem"/>
      </w:pPr>
      <w:r>
        <w:t>4.</w:t>
      </w:r>
      <w:r>
        <w:tab/>
      </w:r>
      <w:r>
        <w:rPr>
          <w:i/>
        </w:rPr>
        <w:t>Busselton Cemetery Act 1944</w:t>
      </w:r>
    </w:p>
    <w:p>
      <w:pPr>
        <w:pStyle w:val="yNumberedItem"/>
      </w:pPr>
      <w:r>
        <w:t>5.</w:t>
      </w:r>
      <w:r>
        <w:tab/>
      </w:r>
      <w:r>
        <w:rPr>
          <w:i/>
        </w:rPr>
        <w:t>Carnarvon Electric Lighting Act 1924</w:t>
      </w:r>
    </w:p>
    <w:p>
      <w:pPr>
        <w:pStyle w:val="yNumberedItem"/>
      </w:pPr>
      <w:r>
        <w:t>6.</w:t>
      </w:r>
      <w:r>
        <w:tab/>
      </w:r>
      <w:r>
        <w:rPr>
          <w:i/>
        </w:rPr>
        <w:t>Caves House Disposal Act 1965</w:t>
      </w:r>
    </w:p>
    <w:p>
      <w:pPr>
        <w:pStyle w:val="yNumberedItem"/>
      </w:pPr>
      <w:r>
        <w:t>7.</w:t>
      </w:r>
      <w:r>
        <w:tab/>
      </w:r>
      <w:r>
        <w:rPr>
          <w:i/>
        </w:rPr>
        <w:t>City of Fremantle (Free Literary Institute) Act 1948</w:t>
      </w:r>
    </w:p>
    <w:p>
      <w:pPr>
        <w:pStyle w:val="yNumberedItem"/>
      </w:pPr>
      <w:r>
        <w:t>8.</w:t>
      </w:r>
      <w:r>
        <w:tab/>
      </w:r>
      <w:r>
        <w:rPr>
          <w:i/>
        </w:rPr>
        <w:t>City of Perth Improvement Act 1913</w:t>
      </w:r>
    </w:p>
    <w:p>
      <w:pPr>
        <w:pStyle w:val="yNumberedItem"/>
      </w:pPr>
      <w:r>
        <w:t>9.</w:t>
      </w:r>
      <w:r>
        <w:tab/>
      </w:r>
      <w:r>
        <w:rPr>
          <w:i/>
        </w:rPr>
        <w:t>Fitzgerald Street Bus Bridge Act 1991</w:t>
      </w:r>
    </w:p>
    <w:p>
      <w:pPr>
        <w:pStyle w:val="yNumberedItem"/>
      </w:pPr>
      <w:r>
        <w:t>10.</w:t>
      </w:r>
      <w:r>
        <w:tab/>
      </w:r>
      <w:r>
        <w:rPr>
          <w:i/>
        </w:rPr>
        <w:t>Fremantle Endowment Lands Act 1918</w:t>
      </w:r>
    </w:p>
    <w:p>
      <w:pPr>
        <w:pStyle w:val="yNumberedItem"/>
      </w:pPr>
      <w:r>
        <w:t>11.</w:t>
      </w:r>
      <w:r>
        <w:tab/>
      </w:r>
      <w:r>
        <w:rPr>
          <w:i/>
        </w:rPr>
        <w:t>Fremantle Improvement Act 1913</w:t>
      </w:r>
    </w:p>
    <w:p>
      <w:pPr>
        <w:pStyle w:val="yNumberedItem"/>
      </w:pPr>
      <w:r>
        <w:t>12.</w:t>
      </w:r>
      <w:r>
        <w:tab/>
      </w:r>
      <w:r>
        <w:rPr>
          <w:i/>
        </w:rPr>
        <w:t>Guildford Cemeteries Act 1936</w:t>
      </w:r>
    </w:p>
    <w:p>
      <w:pPr>
        <w:pStyle w:val="yNumberedItem"/>
      </w:pPr>
      <w:r>
        <w:t>13.</w:t>
      </w:r>
      <w:r>
        <w:tab/>
      </w:r>
      <w:r>
        <w:rPr>
          <w:i/>
        </w:rPr>
        <w:t>Guildford Old Cemetery (Lands Revestment) Act 1949</w:t>
      </w:r>
    </w:p>
    <w:p>
      <w:pPr>
        <w:pStyle w:val="yNumberedItem"/>
      </w:pPr>
      <w:r>
        <w:t>14.</w:t>
      </w:r>
      <w:r>
        <w:tab/>
      </w:r>
      <w:r>
        <w:rPr>
          <w:i/>
        </w:rPr>
        <w:t>Kojonup Cemetery Act 1928</w:t>
      </w:r>
    </w:p>
    <w:p>
      <w:pPr>
        <w:pStyle w:val="yNumberedItem"/>
      </w:pPr>
      <w:r>
        <w:t>15.</w:t>
      </w:r>
      <w:r>
        <w:tab/>
      </w:r>
      <w:r>
        <w:rPr>
          <w:i/>
        </w:rPr>
        <w:t>Mandurah Church Burial Ground Act 1947</w:t>
      </w:r>
    </w:p>
    <w:p>
      <w:pPr>
        <w:pStyle w:val="yNumberedItem"/>
      </w:pPr>
      <w:r>
        <w:t>16.</w:t>
      </w:r>
      <w:r>
        <w:tab/>
      </w:r>
      <w:r>
        <w:rPr>
          <w:i/>
        </w:rPr>
        <w:t>Miscellaneous Repeals Act 1991</w:t>
      </w:r>
    </w:p>
    <w:p>
      <w:pPr>
        <w:pStyle w:val="yNumberedItem"/>
      </w:pPr>
      <w:r>
        <w:t>17.</w:t>
      </w:r>
      <w:r>
        <w:tab/>
      </w:r>
      <w:r>
        <w:rPr>
          <w:i/>
        </w:rPr>
        <w:t>Native Mission Stations Act 1923</w:t>
      </w:r>
    </w:p>
    <w:p>
      <w:pPr>
        <w:pStyle w:val="yNumberedItem"/>
      </w:pPr>
      <w:r>
        <w:t>18.</w:t>
      </w:r>
      <w:r>
        <w:tab/>
      </w:r>
      <w:r>
        <w:rPr>
          <w:i/>
        </w:rPr>
        <w:t>Northam Cemeteries Act 1944</w:t>
      </w:r>
    </w:p>
    <w:p>
      <w:pPr>
        <w:pStyle w:val="yNumberedItem"/>
      </w:pPr>
      <w:r>
        <w:t>19.</w:t>
      </w:r>
      <w:r>
        <w:tab/>
      </w:r>
      <w:r>
        <w:rPr>
          <w:i/>
        </w:rPr>
        <w:t>Ocean Gardens (Inc.) Act 2004</w:t>
      </w:r>
    </w:p>
    <w:p>
      <w:pPr>
        <w:pStyle w:val="yNumberedItem"/>
      </w:pPr>
      <w:r>
        <w:t>20.</w:t>
      </w:r>
      <w:r>
        <w:tab/>
      </w:r>
      <w:r>
        <w:rPr>
          <w:i/>
        </w:rPr>
        <w:t>Resumption Variation (Boulder</w:t>
      </w:r>
      <w:r>
        <w:rPr>
          <w:i/>
        </w:rPr>
        <w:noBreakHyphen/>
        <w:t>Kambalda Road) Act 1973</w:t>
      </w:r>
    </w:p>
    <w:p>
      <w:pPr>
        <w:pStyle w:val="yNumberedItem"/>
      </w:pPr>
      <w:r>
        <w:t>21.</w:t>
      </w:r>
      <w:r>
        <w:tab/>
      </w:r>
      <w:r>
        <w:rPr>
          <w:i/>
        </w:rPr>
        <w:t>Service and Execution of Process (Harbours) Ordinance 1855</w:t>
      </w:r>
    </w:p>
    <w:p>
      <w:pPr>
        <w:pStyle w:val="yNumberedItem"/>
      </w:pPr>
      <w:r>
        <w:t>22.</w:t>
      </w:r>
      <w:r>
        <w:tab/>
      </w:r>
      <w:r>
        <w:rPr>
          <w:i/>
        </w:rPr>
        <w:t>Special Investigation (Coal Contract) Act 1994</w:t>
      </w:r>
    </w:p>
    <w:p>
      <w:pPr>
        <w:pStyle w:val="yNumberedItem"/>
      </w:pPr>
      <w:r>
        <w:t>23.</w:t>
      </w:r>
      <w:r>
        <w:tab/>
      </w:r>
      <w:r>
        <w:rPr>
          <w:i/>
        </w:rPr>
        <w:t>Special Lease (Gypsum) Act 1918</w:t>
      </w:r>
    </w:p>
    <w:p>
      <w:pPr>
        <w:pStyle w:val="yNumberedItem"/>
      </w:pPr>
      <w:r>
        <w:t>24.</w:t>
      </w:r>
      <w:r>
        <w:tab/>
      </w:r>
      <w:r>
        <w:rPr>
          <w:i/>
        </w:rPr>
        <w:t>Special Lease (Lake Clifton) Act 1916</w:t>
      </w:r>
    </w:p>
    <w:p>
      <w:pPr>
        <w:pStyle w:val="yNumberedItem"/>
      </w:pPr>
      <w:r>
        <w:t>25.</w:t>
      </w:r>
      <w:r>
        <w:tab/>
      </w:r>
      <w:r>
        <w:rPr>
          <w:i/>
        </w:rPr>
        <w:t>Special Lease (Stirling Estate) Act 1916</w:t>
      </w:r>
    </w:p>
    <w:p>
      <w:pPr>
        <w:pStyle w:val="yNumberedItem"/>
      </w:pPr>
      <w:r>
        <w:t>26.</w:t>
      </w:r>
      <w:r>
        <w:tab/>
      </w:r>
      <w:r>
        <w:rPr>
          <w:i/>
        </w:rPr>
        <w:t>Special Lease Enabling Act 1914</w:t>
      </w:r>
    </w:p>
    <w:p>
      <w:pPr>
        <w:pStyle w:val="yNumberedItem"/>
      </w:pPr>
      <w:r>
        <w:t>27.</w:t>
      </w:r>
      <w:r>
        <w:tab/>
      </w:r>
      <w:r>
        <w:rPr>
          <w:i/>
        </w:rPr>
        <w:t>Stock Jobbing (Application) Act 1969</w:t>
      </w:r>
    </w:p>
    <w:p>
      <w:pPr>
        <w:pStyle w:val="yNumberedItem"/>
      </w:pPr>
      <w:r>
        <w:t>28.</w:t>
      </w:r>
      <w:r>
        <w:tab/>
      </w:r>
      <w:r>
        <w:rPr>
          <w:i/>
        </w:rPr>
        <w:t>Tamala Park Land Transfer Act 2001</w:t>
      </w:r>
    </w:p>
    <w:p>
      <w:pPr>
        <w:pStyle w:val="yNumberedItem"/>
      </w:pPr>
      <w:r>
        <w:t>29.</w:t>
      </w:r>
      <w:r>
        <w:tab/>
      </w:r>
      <w:r>
        <w:rPr>
          <w:i/>
        </w:rPr>
        <w:t>Toodyay Cemeteries Act 1939</w:t>
      </w:r>
    </w:p>
    <w:p>
      <w:pPr>
        <w:pStyle w:val="yNumberedItem"/>
      </w:pPr>
      <w:r>
        <w:t>30.</w:t>
      </w:r>
      <w:r>
        <w:tab/>
      </w:r>
      <w:r>
        <w:rPr>
          <w:i/>
        </w:rPr>
        <w:t>Transfer and Use of Funds (Shires of Harvey and Waroona) Act 1991</w:t>
      </w:r>
    </w:p>
    <w:p>
      <w:pPr>
        <w:pStyle w:val="yNumberedItem"/>
      </w:pPr>
      <w:r>
        <w:t>31.</w:t>
      </w:r>
      <w:r>
        <w:tab/>
      </w:r>
      <w:r>
        <w:rPr>
          <w:i/>
        </w:rPr>
        <w:t>Western Australian Meat Marketing Co</w:t>
      </w:r>
      <w:r>
        <w:rPr>
          <w:i/>
        </w:rPr>
        <w:noBreakHyphen/>
        <w:t>operative Limited (Shares) Act 2003</w:t>
      </w:r>
    </w:p>
    <w:p>
      <w:pPr>
        <w:pStyle w:val="yNumberedItem"/>
      </w:pPr>
      <w:r>
        <w:t>32.</w:t>
      </w:r>
      <w:r>
        <w:tab/>
      </w:r>
      <w:r>
        <w:rPr>
          <w:i/>
        </w:rPr>
        <w:t>York Cemeteries Act 1933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ind w:left="0" w:firstLine="0"/>
        <w:outlineLvl w:val="0"/>
        <w:sectPr>
          <w:headerReference w:type="even" r:id="rId28"/>
          <w:headerReference w:type="default" r:id="rId29"/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>
      <w:pPr>
        <w:pStyle w:val="Subsection"/>
        <w:tabs>
          <w:tab w:val="clear" w:pos="595"/>
          <w:tab w:val="clear" w:pos="879"/>
        </w:tabs>
        <w:spacing w:before="240"/>
        <w:ind w:left="0" w:firstLine="0"/>
        <w:jc w:val="center"/>
        <w:outlineLvl w:val="0"/>
        <w:rPr>
          <w:b/>
          <w:sz w:val="20"/>
        </w:rPr>
      </w:pPr>
    </w:p>
    <w:sectPr>
      <w:headerReference w:type="even" r:id="rId30"/>
      <w:headerReference w:type="default" r:id="rId31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32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32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iii</w:t>
    </w:r>
    <w:r>
      <w:rPr>
        <w:rStyle w:val="PageNumber"/>
        <w:rFonts w:ascii="Arial" w:hAnsi="Arial" w:cs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32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32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32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7</w:t>
    </w:r>
    <w:r>
      <w:rPr>
        <w:rStyle w:val="CharPageNo"/>
        <w:rFonts w:ascii="Arial" w:hAnsi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03 Dec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"ActNoFooter"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No. 32 of 2014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>
    <w:pPr>
      <w:rPr>
        <w:rFonts w:cs="Arial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c>
        <w:tcPr>
          <w:tcW w:w="7160" w:type="dxa"/>
          <w:gridSpan w:val="2"/>
        </w:tcPr>
        <w:p>
          <w:pPr>
            <w:pStyle w:val="HeaderActNameRight"/>
            <w:ind w:right="17"/>
          </w:pPr>
          <w:fldSimple w:instr=" STYLEREF &quot;Name of Act/Reg&quot; \* CHARFORMAT ">
            <w:r>
              <w:rPr>
                <w:noProof/>
              </w:rPr>
              <w:t>Statutes (Repeals) Act 2014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NumberRight"/>
            <w:ind w:right="17"/>
            <w:rPr>
              <w:bCs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TextLeft"/>
            <w:jc w:val="right"/>
          </w:pPr>
        </w:p>
      </w:tc>
      <w:tc>
        <w:tcPr>
          <w:tcW w:w="1445" w:type="dxa"/>
        </w:tcPr>
        <w:p>
          <w:pPr>
            <w:pStyle w:val="HeaderNumber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Text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MERGEFORMAT ">
            <w:r>
              <w:rPr>
                <w:noProof/>
              </w:rPr>
              <w:t>Statutes (Repeals) Act 2014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MERGEFORMAT ">
            <w:r>
              <w:rPr>
                <w:noProof/>
              </w:rPr>
              <w:t>Statutes (Repeals) Act 2014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fldSimple w:instr=" styleref CharSectno \n ">
            <w:r>
              <w:rPr>
                <w:noProof/>
              </w:rPr>
              <w:t>0</w:t>
            </w:r>
          </w:fldSimple>
          <w:fldSimple w:instr=" STYLEREF CharSectno \* MERGEFORMAT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Statutes (Repeals) Act 2014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2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rPr>
              <w:noProof/>
            </w:rPr>
            <w:fldChar w:fldCharType="end"/>
          </w:r>
          <w:r>
            <w:instrText>" "</w:instrText>
          </w:r>
          <w:fldSimple w:instr=" STYLEREF CharDivNo ">
            <w:r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instrText>14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ActNameRight"/>
            <w:ind w:right="17"/>
          </w:pPr>
          <w:fldSimple w:instr=" STYLEREF &quot;Name of Act/Reg&quot; \* CHARFORMAT ">
            <w:r>
              <w:rPr>
                <w:noProof/>
              </w:rPr>
              <w:t>Statutes (Repeals) Act 2014</w:t>
            </w:r>
          </w:fldSimple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rPr>
              <w:noProof/>
            </w:rP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2</w:instrText>
            </w:r>
          </w:fldSimple>
          <w:r>
            <w:instrText>"</w:instrText>
          </w:r>
          <w: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rPr>
              <w:noProof/>
            </w:rPr>
            <w:fldChar w:fldCharType="end"/>
          </w:r>
        </w:p>
      </w:tc>
      <w:tc>
        <w:tcPr>
          <w:tcW w:w="1548" w:type="dxa"/>
        </w:tcPr>
        <w:p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rPr>
              <w:noProof/>
            </w:rPr>
            <w:fldChar w:fldCharType="end"/>
          </w:r>
          <w:r>
            <w:instrText>" "</w:instrText>
          </w:r>
          <w:fldSimple w:instr=" STYLEREF CharDivNo ">
            <w:r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>
              <w:rPr>
                <w:noProof/>
              </w:rPr>
              <w:instrText>3</w:instrText>
            </w:r>
          </w:fldSimple>
          <w:r>
            <w:instrText>"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>
              <w:rPr>
                <w:noProof/>
              </w:rPr>
              <w:instrText>0</w:instrText>
            </w:r>
          </w:fldSimple>
          <w:r>
            <w:instrText xml:space="preserve"> = 0 "</w:instrText>
          </w:r>
          <w:fldSimple w:instr=" STYLEREF CharSectNo ">
            <w:r>
              <w:rPr>
                <w:noProof/>
              </w:rPr>
              <w:instrText>1</w:instrText>
            </w:r>
          </w:fldSimple>
          <w:r>
            <w:instrText>" "</w:instrText>
          </w:r>
          <w:fldSimple w:instr=" STYLEREF CharSectNo \n ">
            <w:r>
              <w:rPr>
                <w:noProof/>
              </w:rPr>
              <w:instrText>10</w:instrText>
            </w:r>
          </w:fldSimple>
          <w:r>
            <w:instrText>"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\* CHARFORMAT ">
            <w:r>
              <w:rPr>
                <w:noProof/>
              </w:rPr>
              <w:t>Statutes (Repeals) Act 2014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Schedule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CharSchno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1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CharSchText </w:instrText>
          </w:r>
          <w:r>
            <w:rPr>
              <w:noProof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  <w:rPr>
              <w:b w:val="0"/>
            </w:rPr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IF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= 0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 "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</w:instrText>
          </w:r>
          <w:r>
            <w:rPr>
              <w:bCs/>
            </w:rPr>
            <w:fldChar w:fldCharType="end"/>
          </w:r>
          <w:r>
            <w:rPr>
              <w:bCs/>
            </w:rPr>
            <w:instrText xml:space="preserve"> </w:instrTex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STYLEREF CharSDivNo \n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instrText>0</w:instrText>
          </w:r>
          <w:r>
            <w:rPr>
              <w:bCs/>
            </w:rPr>
            <w:fldChar w:fldCharType="end"/>
          </w:r>
          <w:r>
            <w:rPr>
              <w:bCs/>
            </w:rPr>
            <w:instrText>"</w:instrText>
          </w:r>
          <w:r>
            <w:rPr>
              <w:bCs/>
            </w:rP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7422AA1"/>
    <w:multiLevelType w:val="multilevel"/>
    <w:tmpl w:val="4F10B00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CC00AE5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C3A0729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1DB27691"/>
    <w:multiLevelType w:val="hybridMultilevel"/>
    <w:tmpl w:val="E9C4B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FF52EB"/>
    <w:multiLevelType w:val="multilevel"/>
    <w:tmpl w:val="85E88ED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0BF5862"/>
    <w:multiLevelType w:val="multilevel"/>
    <w:tmpl w:val="78A0113E"/>
    <w:name w:val="headings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0" w:firstLine="0"/>
      </w:pPr>
    </w:lvl>
    <w:lvl w:ilvl="5">
      <w:start w:val="1"/>
      <w:numFmt w:val="none"/>
      <w:lvlText w:val="()"/>
      <w:lvlJc w:val="right"/>
      <w:pPr>
        <w:tabs>
          <w:tab w:val="num" w:pos="1080"/>
        </w:tabs>
        <w:ind w:left="0" w:firstLine="72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22">
    <w:nsid w:val="30E2035F"/>
    <w:multiLevelType w:val="singleLevel"/>
    <w:tmpl w:val="F356D5B2"/>
    <w:name w:val="ScheduleNumberedItems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>
    <w:nsid w:val="65D140E9"/>
    <w:multiLevelType w:val="multilevel"/>
    <w:tmpl w:val="DBF4D434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CD156B2"/>
    <w:multiLevelType w:val="multilevel"/>
    <w:tmpl w:val="F54273BE"/>
    <w:name w:val="mainbill"/>
    <w:lvl w:ilvl="0">
      <w:start w:val="1"/>
      <w:numFmt w:val="decimal"/>
      <w:suff w:val="nothing"/>
      <w:lvlText w:val="Chapter %1 — "/>
      <w:lvlJc w:val="left"/>
      <w:pPr>
        <w:ind w:left="0" w:firstLine="0"/>
      </w:pPr>
    </w:lvl>
    <w:lvl w:ilvl="1">
      <w:start w:val="1"/>
      <w:numFmt w:val="decimal"/>
      <w:suff w:val="nothing"/>
      <w:lvlText w:val="Part %2 — "/>
      <w:lvlJc w:val="left"/>
      <w:pPr>
        <w:ind w:left="0" w:firstLine="0"/>
      </w:pPr>
    </w:lvl>
    <w:lvl w:ilvl="2">
      <w:start w:val="1"/>
      <w:numFmt w:val="decimal"/>
      <w:suff w:val="nothing"/>
      <w:lvlText w:val="Division %3 — "/>
      <w:lvlJc w:val="left"/>
      <w:pPr>
        <w:ind w:left="0" w:firstLine="0"/>
      </w:pPr>
    </w:lvl>
    <w:lvl w:ilvl="3">
      <w:start w:val="1"/>
      <w:numFmt w:val="decimal"/>
      <w:suff w:val="nothing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lvlText w:val="(%6)"/>
      <w:lvlJc w:val="right"/>
      <w:pPr>
        <w:tabs>
          <w:tab w:val="num" w:pos="893"/>
        </w:tabs>
        <w:ind w:left="893" w:hanging="173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lowerRoman"/>
      <w:lvlText w:val="(%8)"/>
      <w:lvlJc w:val="right"/>
      <w:pPr>
        <w:tabs>
          <w:tab w:val="num" w:pos="1800"/>
        </w:tabs>
        <w:ind w:left="1800" w:hanging="288"/>
      </w:pPr>
    </w:lvl>
    <w:lvl w:ilvl="8">
      <w:start w:val="1"/>
      <w:numFmt w:val="upperRoman"/>
      <w:lvlText w:val="(%9)"/>
      <w:lvlJc w:val="right"/>
      <w:pPr>
        <w:tabs>
          <w:tab w:val="num" w:pos="2160"/>
        </w:tabs>
        <w:ind w:left="2160" w:hanging="288"/>
      </w:pPr>
    </w:lvl>
  </w:abstractNum>
  <w:abstractNum w:abstractNumId="31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4"/>
  </w:num>
  <w:num w:numId="17">
    <w:abstractNumId w:val="19"/>
  </w:num>
  <w:num w:numId="18">
    <w:abstractNumId w:val="2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a">
    <w:name w:val="*"/>
    <w:rPr>
      <w:rFonts w:ascii="Times New Roman" w:hAnsi="Times New Roman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/>
      <w:b/>
      <w:bCs/>
      <w:sz w:val="24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4" w:uiPriority="39"/>
    <w:lsdException w:name="toc 6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Normal"/>
    <w:pPr>
      <w:ind w:left="1134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character" w:styleId="PageNumber">
    <w:name w:val="page number"/>
    <w:basedOn w:val="DefaultParagraphFont"/>
    <w:rPr>
      <w:sz w:val="20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uiPriority w:val="39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AmSchNo">
    <w:name w:val="CharAmSchNo"/>
    <w:basedOn w:val="DefaultParagraphFont"/>
  </w:style>
  <w:style w:type="character" w:customStyle="1" w:styleId="CharAmSchText">
    <w:name w:val="CharAmSchText"/>
    <w:basedOn w:val="DefaultParagraphFont"/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customStyle="1" w:styleId="CharSubdNo">
    <w:name w:val="CharSubdNo"/>
    <w:basedOn w:val="DefaultParagraphFont"/>
  </w:style>
  <w:style w:type="character" w:customStyle="1" w:styleId="CharSubdText">
    <w:name w:val="CharSubdText"/>
    <w:basedOn w:val="DefaultParagraphFont"/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4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  <w:link w:val="NoteHeadingChar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altyNumbers">
    <w:name w:val="PenaltyNumbers"/>
    <w:basedOn w:val="Normal"/>
    <w:pPr>
      <w:spacing w:line="260" w:lineRule="atLeast"/>
    </w:pPr>
    <w:rPr>
      <w:rFonts w:ascii="NewCenturySchlbk" w:hAnsi="NewCenturySchlbk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5" w:color="auto" w:fill="auto"/>
    </w:pPr>
    <w:rPr>
      <w:rFonts w:ascii="Times New Roman" w:hAnsi="Times New Roman"/>
      <w:noProof/>
      <w:sz w:val="22"/>
    </w:r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Confidential">
    <w:name w:val="Confidential"/>
    <w:basedOn w:val="WA"/>
    <w:pPr>
      <w:spacing w:after="0"/>
    </w:pPr>
    <w:rPr>
      <w:color w:val="FFFFFF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choulderClause">
    <w:name w:val="zySchoulderClause"/>
    <w:basedOn w:val="yShoulderClause"/>
    <w:rPr>
      <w:sz w:val="20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a">
    <w:name w:val="*"/>
    <w:rPr>
      <w:rFonts w:ascii="Times New Roman" w:hAnsi="Times New Roman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Pr>
      <w:rFonts w:ascii="Times New Roman" w:hAnsi="Times New Roman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styleId="CommentSubject">
    <w:name w:val="annotation subject"/>
    <w:basedOn w:val="CommentText"/>
    <w:next w:val="CommentText"/>
    <w:link w:val="CommentSubjectChar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Times New Roman" w:hAnsi="Times New Roman"/>
      <w:sz w:val="24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hAnsi="Times New Roman"/>
      <w:b/>
      <w:bCs/>
      <w:sz w:val="24"/>
    </w:rPr>
  </w:style>
  <w:style w:type="paragraph" w:styleId="Revision">
    <w:name w:val="Revision"/>
    <w:hidden/>
    <w:uiPriority w:val="99"/>
    <w:semiHidden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NoteHeadingChar">
    <w:name w:val="Note Heading Char"/>
    <w:basedOn w:val="DefaultParagraphFont"/>
    <w:link w:val="NoteHeading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footer" Target="footer7.xml"/><Relationship Id="rId28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image" Target="media/image2.png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11EB1-47C0-499E-8D0E-79CACCD75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1333</Words>
  <Characters>6871</Characters>
  <Application>Microsoft Office Word</Application>
  <DocSecurity>0</DocSecurity>
  <Lines>229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8026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Statutes (Repeals) Act 2014 - 00-00-01</dc:title>
  <dc:subject>Bills and Amendments</dc:subject>
  <dc:creator>Allan Mathieson</dc:creator>
  <cp:lastModifiedBy>svcMRProcess</cp:lastModifiedBy>
  <cp:revision>4</cp:revision>
  <cp:lastPrinted>2014-12-03T05:10:00Z</cp:lastPrinted>
  <dcterms:created xsi:type="dcterms:W3CDTF">2015-03-10T03:01:00Z</dcterms:created>
  <dcterms:modified xsi:type="dcterms:W3CDTF">2015-03-10T03:01:00Z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2256</vt:lpwstr>
  </property>
  <property fmtid="{D5CDD505-2E9C-101B-9397-08002B2CF9AE}" pid="3" name="ShortTitle">
    <vt:lpwstr>Statutes (Repeals) Act 2014</vt:lpwstr>
  </property>
  <property fmtid="{D5CDD505-2E9C-101B-9397-08002B2CF9AE}" pid="4" name="Citation">
    <vt:lpwstr>Statutes (Repeals) Act 2014</vt:lpwstr>
  </property>
  <property fmtid="{D5CDD505-2E9C-101B-9397-08002B2CF9AE}" pid="5" name="PrincipalAct">
    <vt:lpwstr/>
  </property>
  <property fmtid="{D5CDD505-2E9C-101B-9397-08002B2CF9AE}" pid="6" name="SLPBillNumber">
    <vt:lpwstr>38—1</vt:lpwstr>
  </property>
  <property fmtid="{D5CDD505-2E9C-101B-9397-08002B2CF9AE}" pid="7" name="ActNo">
    <vt:lpwstr>32 of 2014</vt:lpwstr>
  </property>
  <property fmtid="{D5CDD505-2E9C-101B-9397-08002B2CF9AE}" pid="8" name="ActNoFooter">
    <vt:lpwstr>No. 32 of 2014</vt:lpwstr>
  </property>
  <property fmtid="{D5CDD505-2E9C-101B-9397-08002B2CF9AE}" pid="9" name="KitandImprint">
    <vt:lpwstr>  </vt:lpwstr>
  </property>
  <property fmtid="{D5CDD505-2E9C-101B-9397-08002B2CF9AE}" pid="10" name="Assent Date">
    <vt:lpwstr>3 December 2014</vt:lpwstr>
  </property>
  <property fmtid="{D5CDD505-2E9C-101B-9397-08002B2CF9AE}" pid="11" name="PerfectBound">
    <vt:lpwstr>NO</vt:lpwstr>
  </property>
  <property fmtid="{D5CDD505-2E9C-101B-9397-08002B2CF9AE}" pid="12" name="AsAtDate">
    <vt:lpwstr>03 Dec 2014</vt:lpwstr>
  </property>
  <property fmtid="{D5CDD505-2E9C-101B-9397-08002B2CF9AE}" pid="13" name="Suffix">
    <vt:lpwstr>00-00-01</vt:lpwstr>
  </property>
  <property fmtid="{D5CDD505-2E9C-101B-9397-08002B2CF9AE}" pid="14" name="CommencementDate">
    <vt:lpwstr>20141203</vt:lpwstr>
  </property>
  <property fmtid="{D5CDD505-2E9C-101B-9397-08002B2CF9AE}" pid="15" name="DocumentType">
    <vt:lpwstr>Act</vt:lpwstr>
  </property>
</Properties>
</file>