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_Toc416966663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_Toc416966664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_Toc416966666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_Toc416966667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_Toc416966668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_Toc416966669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_Toc416966670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_Toc416966671 \h </w:instrText>
      </w:r>
      <w:r>
        <w:fldChar w:fldCharType="separate"/>
      </w:r>
      <w:r>
        <w:t>2</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_Toc416966672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_Toc416966673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_Toc416966674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_Toc416966675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_Toc416966676 \h </w:instrText>
      </w:r>
      <w:r>
        <w:fldChar w:fldCharType="separate"/>
      </w:r>
      <w:r>
        <w:t>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_Toc416966677 \h </w:instrText>
      </w:r>
      <w:r>
        <w:fldChar w:fldCharType="separate"/>
      </w:r>
      <w:r>
        <w:t>2</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_Toc416966678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_Toc416966679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_Toc416966680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_Toc416966681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_Toc416966682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_Toc416966683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_Toc416966684 \h </w:instrText>
      </w:r>
      <w:r>
        <w:fldChar w:fldCharType="separate"/>
      </w:r>
      <w:r>
        <w:t>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Licence to import Australian fauna</w:t>
      </w:r>
      <w:r>
        <w:tab/>
      </w:r>
      <w:r>
        <w:fldChar w:fldCharType="begin"/>
      </w:r>
      <w:r>
        <w:instrText xml:space="preserve"> PAGEREF _Toc416966685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_Toc416966686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_Toc416966687 \h </w:instrText>
      </w:r>
      <w:r>
        <w:fldChar w:fldCharType="separate"/>
      </w:r>
      <w:r>
        <w:t>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_Toc416966688 \h </w:instrText>
      </w:r>
      <w:r>
        <w:fldChar w:fldCharType="separate"/>
      </w:r>
      <w:r>
        <w:t>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_Toc416966689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_Toc416966690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_Toc416966692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_Toc416966694 \h </w:instrText>
      </w:r>
      <w:r>
        <w:fldChar w:fldCharType="separate"/>
      </w:r>
      <w:r>
        <w:t>2</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_Toc416966695 \h </w:instrText>
      </w:r>
      <w:r>
        <w:fldChar w:fldCharType="separate"/>
      </w:r>
      <w:r>
        <w:t>2</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_Toc416966696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_Toc416966697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_Toc416966698 \h </w:instrText>
      </w:r>
      <w:r>
        <w:fldChar w:fldCharType="separate"/>
      </w:r>
      <w:r>
        <w:t>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_Toc416966699 \h </w:instrText>
      </w:r>
      <w:r>
        <w:fldChar w:fldCharType="separate"/>
      </w:r>
      <w:r>
        <w:t>2</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_Toc416966700 \h </w:instrText>
      </w:r>
      <w:r>
        <w:fldChar w:fldCharType="separate"/>
      </w:r>
      <w:r>
        <w:t>2</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_Toc416966701 \h </w:instrText>
      </w:r>
      <w:r>
        <w:fldChar w:fldCharType="separate"/>
      </w:r>
      <w:r>
        <w:t>2</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_Toc416966702 \h </w:instrText>
      </w:r>
      <w:r>
        <w:fldChar w:fldCharType="separate"/>
      </w:r>
      <w:r>
        <w:t>2</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_Toc416966703 \h </w:instrText>
      </w:r>
      <w:r>
        <w:fldChar w:fldCharType="separate"/>
      </w:r>
      <w:r>
        <w:t>2</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_Toc416966704 \h </w:instrText>
      </w:r>
      <w:r>
        <w:fldChar w:fldCharType="separate"/>
      </w:r>
      <w:r>
        <w:t>2</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_Toc416966705 \h </w:instrText>
      </w:r>
      <w:r>
        <w:fldChar w:fldCharType="separate"/>
      </w:r>
      <w:r>
        <w:t>2</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_Toc416966706 \h </w:instrText>
      </w:r>
      <w:r>
        <w:fldChar w:fldCharType="separate"/>
      </w:r>
      <w:r>
        <w:t>2</w:t>
      </w:r>
      <w:r>
        <w:fldChar w:fldCharType="end"/>
      </w:r>
    </w:p>
    <w:p>
      <w:pPr>
        <w:pStyle w:val="TOC8"/>
        <w:rPr>
          <w:rFonts w:asciiTheme="minorHAnsi" w:eastAsiaTheme="minorEastAsia" w:hAnsiTheme="minorHAnsi" w:cstheme="minorBidi"/>
          <w:szCs w:val="22"/>
        </w:rPr>
      </w:pPr>
      <w:r>
        <w:t>39.</w:t>
      </w:r>
      <w:r>
        <w:tab/>
        <w:t>Executive Director may approve keeping of waterfowl</w:t>
      </w:r>
      <w:r>
        <w:tab/>
      </w:r>
      <w:r>
        <w:fldChar w:fldCharType="begin"/>
      </w:r>
      <w:r>
        <w:instrText xml:space="preserve"> PAGEREF _Toc416966707 \h </w:instrText>
      </w:r>
      <w:r>
        <w:fldChar w:fldCharType="separate"/>
      </w:r>
      <w:r>
        <w:t>2</w:t>
      </w:r>
      <w:r>
        <w:fldChar w:fldCharType="end"/>
      </w:r>
    </w:p>
    <w:p>
      <w:pPr>
        <w:pStyle w:val="TOC8"/>
        <w:rPr>
          <w:rFonts w:asciiTheme="minorHAnsi" w:eastAsiaTheme="minorEastAsia" w:hAnsiTheme="minorHAnsi" w:cstheme="minorBidi"/>
          <w:szCs w:val="22"/>
        </w:rPr>
      </w:pPr>
      <w:r>
        <w:t>40.</w:t>
      </w:r>
      <w:r>
        <w:tab/>
        <w:t>Executive Director to determine waterfowl to be kept in captivity</w:t>
      </w:r>
      <w:r>
        <w:tab/>
      </w:r>
      <w:r>
        <w:fldChar w:fldCharType="begin"/>
      </w:r>
      <w:r>
        <w:instrText xml:space="preserve"> PAGEREF _Toc416966708 \h </w:instrText>
      </w:r>
      <w:r>
        <w:fldChar w:fldCharType="separate"/>
      </w:r>
      <w:r>
        <w:t>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_Toc416966709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_Toc416966711 \h </w:instrText>
      </w:r>
      <w:r>
        <w:fldChar w:fldCharType="separate"/>
      </w:r>
      <w:r>
        <w:t>2</w:t>
      </w:r>
      <w:r>
        <w:fldChar w:fldCharType="end"/>
      </w:r>
    </w:p>
    <w:p>
      <w:pPr>
        <w:pStyle w:val="TOC8"/>
        <w:rPr>
          <w:rFonts w:asciiTheme="minorHAnsi" w:eastAsiaTheme="minorEastAsia" w:hAnsiTheme="minorHAnsi" w:cstheme="minorBidi"/>
          <w:szCs w:val="22"/>
        </w:rPr>
      </w:pPr>
      <w:r>
        <w:t>51.</w:t>
      </w:r>
      <w:r>
        <w:tab/>
        <w:t>Executive Director to authorise design and manufacture of tags</w:t>
      </w:r>
      <w:r>
        <w:tab/>
      </w:r>
      <w:r>
        <w:fldChar w:fldCharType="begin"/>
      </w:r>
      <w:r>
        <w:instrText xml:space="preserve"> PAGEREF _Toc416966712 \h </w:instrText>
      </w:r>
      <w:r>
        <w:fldChar w:fldCharType="separate"/>
      </w:r>
      <w:r>
        <w:t>2</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_Toc416966713 \h </w:instrText>
      </w:r>
      <w:r>
        <w:fldChar w:fldCharType="separate"/>
      </w:r>
      <w:r>
        <w:t>2</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_Toc416966714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_Toc416966716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_Toc416966718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_Toc416966720 \h </w:instrText>
      </w:r>
      <w:r>
        <w:fldChar w:fldCharType="separate"/>
      </w:r>
      <w:r>
        <w:t>2</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_Toc416966721 \h </w:instrText>
      </w:r>
      <w:r>
        <w:fldChar w:fldCharType="separate"/>
      </w:r>
      <w:r>
        <w:t>2</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_Toc416966722 \h </w:instrText>
      </w:r>
      <w:r>
        <w:fldChar w:fldCharType="separate"/>
      </w:r>
      <w:r>
        <w:t>2</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_Toc416966723 \h </w:instrText>
      </w:r>
      <w:r>
        <w:fldChar w:fldCharType="separate"/>
      </w:r>
      <w:r>
        <w:t>2</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_Toc416966724 \h </w:instrText>
      </w:r>
      <w:r>
        <w:fldChar w:fldCharType="separate"/>
      </w:r>
      <w:r>
        <w:t>2</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_Toc416966725 \h </w:instrText>
      </w:r>
      <w:r>
        <w:fldChar w:fldCharType="separate"/>
      </w:r>
      <w:r>
        <w:t>2</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_Toc416966726 \h </w:instrText>
      </w:r>
      <w:r>
        <w:fldChar w:fldCharType="separate"/>
      </w:r>
      <w:r>
        <w:t>2</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_Toc416966727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_Toc416966729 \h </w:instrText>
      </w:r>
      <w:r>
        <w:fldChar w:fldCharType="separate"/>
      </w:r>
      <w:r>
        <w:t>2</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_Toc416966730 \h </w:instrText>
      </w:r>
      <w:r>
        <w:fldChar w:fldCharType="separate"/>
      </w:r>
      <w:r>
        <w:t>2</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_Toc416966731 \h </w:instrText>
      </w:r>
      <w:r>
        <w:fldChar w:fldCharType="separate"/>
      </w:r>
      <w:r>
        <w:t>2</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_Toc416966732 \h </w:instrText>
      </w:r>
      <w:r>
        <w:fldChar w:fldCharType="separate"/>
      </w:r>
      <w:r>
        <w:t>2</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_Toc416966733 \h </w:instrText>
      </w:r>
      <w:r>
        <w:fldChar w:fldCharType="separate"/>
      </w:r>
      <w:r>
        <w:t>2</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_Toc416966734 \h </w:instrText>
      </w:r>
      <w:r>
        <w:fldChar w:fldCharType="separate"/>
      </w:r>
      <w:r>
        <w:t>2</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_Toc416966735 \h </w:instrText>
      </w:r>
      <w:r>
        <w:fldChar w:fldCharType="separate"/>
      </w:r>
      <w:r>
        <w:t>2</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_Toc416966736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_Toc416966744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_Toc416966745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8498969"/>
      <w:bookmarkStart w:id="7" w:name="_Toc41696666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8" w:name="_Toc408498970"/>
      <w:bookmarkStart w:id="9" w:name="_Toc416966664"/>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w:t>
      </w:r>
      <w:r>
        <w:rPr>
          <w:vertAlign w:val="superscript"/>
        </w:rPr>
        <w:t> 2</w:t>
      </w:r>
      <w:r>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Pr>
          <w:vertAlign w:val="superscript"/>
        </w:rPr>
        <w:t> 2</w:t>
      </w:r>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w:t>
      </w:r>
      <w:r>
        <w:rPr>
          <w:vertAlign w:val="superscript"/>
        </w:rPr>
        <w:t> 2</w:t>
      </w:r>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w:t>
      </w:r>
      <w:r>
        <w:rPr>
          <w:vertAlign w:val="superscript"/>
        </w:rPr>
        <w:t> 2</w:t>
      </w:r>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p>
    <w:p>
      <w:pPr>
        <w:pStyle w:val="Heading2"/>
      </w:pPr>
      <w:bookmarkStart w:id="10" w:name="_Toc408498971"/>
      <w:bookmarkStart w:id="11" w:name="_Toc416966581"/>
      <w:bookmarkStart w:id="12" w:name="_Toc416966665"/>
      <w:r>
        <w:rPr>
          <w:rStyle w:val="CharPartNo"/>
        </w:rPr>
        <w:t>Part 2</w:t>
      </w:r>
      <w:r>
        <w:rPr>
          <w:rStyle w:val="CharDivNo"/>
        </w:rPr>
        <w:t> </w:t>
      </w:r>
      <w:r>
        <w:t>—</w:t>
      </w:r>
      <w:r>
        <w:rPr>
          <w:rStyle w:val="CharDivText"/>
        </w:rPr>
        <w:t> </w:t>
      </w:r>
      <w:r>
        <w:rPr>
          <w:rStyle w:val="CharPartText"/>
        </w:rPr>
        <w:t>Licences</w:t>
      </w:r>
      <w:bookmarkEnd w:id="10"/>
      <w:bookmarkEnd w:id="11"/>
      <w:bookmarkEnd w:id="12"/>
    </w:p>
    <w:p>
      <w:pPr>
        <w:pStyle w:val="Heading5"/>
        <w:rPr>
          <w:snapToGrid w:val="0"/>
        </w:rPr>
      </w:pPr>
      <w:bookmarkStart w:id="13" w:name="_Toc408498972"/>
      <w:bookmarkStart w:id="14" w:name="_Toc416966666"/>
      <w:r>
        <w:rPr>
          <w:rStyle w:val="CharSectno"/>
        </w:rPr>
        <w:t>3A</w:t>
      </w:r>
      <w:r>
        <w:rPr>
          <w:snapToGrid w:val="0"/>
        </w:rPr>
        <w:t xml:space="preserve">. </w:t>
      </w:r>
      <w:r>
        <w:rPr>
          <w:snapToGrid w:val="0"/>
        </w:rPr>
        <w:tab/>
        <w:t>Exempt species of avian fauna</w:t>
      </w:r>
      <w:bookmarkEnd w:id="13"/>
      <w:bookmarkEnd w:id="14"/>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15" w:name="_Toc408498973"/>
      <w:bookmarkStart w:id="16" w:name="_Toc416966667"/>
      <w:r>
        <w:rPr>
          <w:rStyle w:val="CharSectno"/>
        </w:rPr>
        <w:t>4</w:t>
      </w:r>
      <w:r>
        <w:rPr>
          <w:snapToGrid w:val="0"/>
        </w:rPr>
        <w:t>.</w:t>
      </w:r>
      <w:r>
        <w:rPr>
          <w:snapToGrid w:val="0"/>
        </w:rPr>
        <w:tab/>
        <w:t>Licence to take dangerous fauna</w:t>
      </w:r>
      <w:bookmarkEnd w:id="15"/>
      <w:bookmarkEnd w:id="16"/>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17" w:name="_Toc408498974"/>
      <w:bookmarkStart w:id="18" w:name="_Toc416966668"/>
      <w:r>
        <w:rPr>
          <w:rStyle w:val="CharSectno"/>
        </w:rPr>
        <w:t>5</w:t>
      </w:r>
      <w:r>
        <w:rPr>
          <w:snapToGrid w:val="0"/>
        </w:rPr>
        <w:t>.</w:t>
      </w:r>
      <w:r>
        <w:rPr>
          <w:snapToGrid w:val="0"/>
        </w:rPr>
        <w:tab/>
        <w:t>Licence to take protected fauna causing damage to property</w:t>
      </w:r>
      <w:bookmarkEnd w:id="17"/>
      <w:bookmarkEnd w:id="18"/>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19" w:name="_Toc408498975"/>
      <w:bookmarkStart w:id="20" w:name="_Toc416966669"/>
      <w:r>
        <w:rPr>
          <w:rStyle w:val="CharSectno"/>
        </w:rPr>
        <w:t>6</w:t>
      </w:r>
      <w:r>
        <w:rPr>
          <w:snapToGrid w:val="0"/>
        </w:rPr>
        <w:t>.</w:t>
      </w:r>
      <w:r>
        <w:rPr>
          <w:snapToGrid w:val="0"/>
        </w:rPr>
        <w:tab/>
        <w:t>Licence to take kangaroos for sale</w:t>
      </w:r>
      <w:bookmarkEnd w:id="19"/>
      <w:bookmarkEnd w:id="20"/>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1" w:name="_Toc408498976"/>
      <w:bookmarkStart w:id="22" w:name="_Toc416966670"/>
      <w:r>
        <w:rPr>
          <w:rStyle w:val="CharSectno"/>
        </w:rPr>
        <w:t>7</w:t>
      </w:r>
      <w:r>
        <w:rPr>
          <w:snapToGrid w:val="0"/>
        </w:rPr>
        <w:t>.</w:t>
      </w:r>
      <w:r>
        <w:rPr>
          <w:snapToGrid w:val="0"/>
        </w:rPr>
        <w:tab/>
        <w:t>Licence to process</w:t>
      </w:r>
      <w:bookmarkEnd w:id="21"/>
      <w:bookmarkEnd w:id="22"/>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23" w:name="_Toc408498977"/>
      <w:bookmarkStart w:id="24" w:name="_Toc416966671"/>
      <w:r>
        <w:rPr>
          <w:rStyle w:val="CharSectno"/>
        </w:rPr>
        <w:t>8</w:t>
      </w:r>
      <w:r>
        <w:rPr>
          <w:snapToGrid w:val="0"/>
        </w:rPr>
        <w:t>.</w:t>
      </w:r>
      <w:r>
        <w:rPr>
          <w:snapToGrid w:val="0"/>
        </w:rPr>
        <w:tab/>
        <w:t>Licence to deal in carcasses of fauna</w:t>
      </w:r>
      <w:bookmarkEnd w:id="23"/>
      <w:bookmarkEnd w:id="24"/>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25" w:name="_Toc408498978"/>
      <w:bookmarkStart w:id="26" w:name="_Toc416966672"/>
      <w:r>
        <w:rPr>
          <w:rStyle w:val="CharSectno"/>
        </w:rPr>
        <w:t>8A</w:t>
      </w:r>
      <w:r>
        <w:rPr>
          <w:snapToGrid w:val="0"/>
        </w:rPr>
        <w:t xml:space="preserve">. </w:t>
      </w:r>
      <w:r>
        <w:rPr>
          <w:snapToGrid w:val="0"/>
        </w:rPr>
        <w:tab/>
        <w:t>Use of chiller units</w:t>
      </w:r>
      <w:bookmarkEnd w:id="25"/>
      <w:bookmarkEnd w:id="26"/>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the owner of the chiller unit has registered it with the Executive Director</w:t>
      </w:r>
      <w:r>
        <w:rPr>
          <w:vertAlign w:val="superscript"/>
        </w:rPr>
        <w:t> 2</w:t>
      </w:r>
      <w:r>
        <w:rPr>
          <w:snapToGrid w:val="0"/>
        </w:rPr>
        <w:t>;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r>
        <w:rPr>
          <w:vertAlign w:val="superscript"/>
        </w:rPr>
        <w:t> 2</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w:t>
      </w:r>
      <w:r>
        <w:rPr>
          <w:vertAlign w:val="superscript"/>
        </w:rPr>
        <w:t> 2</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w:t>
      </w:r>
    </w:p>
    <w:p>
      <w:pPr>
        <w:pStyle w:val="Heading5"/>
        <w:rPr>
          <w:snapToGrid w:val="0"/>
        </w:rPr>
      </w:pPr>
      <w:bookmarkStart w:id="27" w:name="_Toc408498979"/>
      <w:bookmarkStart w:id="28" w:name="_Toc416966673"/>
      <w:r>
        <w:rPr>
          <w:rStyle w:val="CharSectno"/>
        </w:rPr>
        <w:t>9</w:t>
      </w:r>
      <w:r>
        <w:rPr>
          <w:snapToGrid w:val="0"/>
        </w:rPr>
        <w:t>.</w:t>
      </w:r>
      <w:r>
        <w:rPr>
          <w:snapToGrid w:val="0"/>
        </w:rPr>
        <w:tab/>
        <w:t>Licence to transport carcasses and skins of fauna</w:t>
      </w:r>
      <w:bookmarkEnd w:id="27"/>
      <w:bookmarkEnd w:id="28"/>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notify the Executive Director</w:t>
      </w:r>
      <w:r>
        <w:rPr>
          <w:vertAlign w:val="superscript"/>
        </w:rPr>
        <w:t> 2</w:t>
      </w:r>
      <w:r>
        <w:rPr>
          <w:snapToGrid w:val="0"/>
        </w:rPr>
        <w:t xml:space="preserve"> of the number of registration under the </w:t>
      </w:r>
      <w:r>
        <w:rPr>
          <w:i/>
          <w:snapToGrid w:val="0"/>
        </w:rPr>
        <w:t>Road Traffic Act 1974</w:t>
      </w:r>
      <w:r>
        <w:rPr>
          <w:snapToGrid w:val="0"/>
        </w:rPr>
        <w:t xml:space="preserve"> of each vehicle used by him to transport carcasses or skins of fauna and where the vehicle is being used; and</w:t>
      </w:r>
    </w:p>
    <w:p>
      <w:pPr>
        <w:pStyle w:val="Indenta"/>
        <w:rPr>
          <w:snapToGrid w:val="0"/>
        </w:rPr>
      </w:pPr>
      <w:r>
        <w:rPr>
          <w:snapToGrid w:val="0"/>
        </w:rPr>
        <w:tab/>
        <w:t>(b)</w:t>
      </w:r>
      <w:r>
        <w:rPr>
          <w:snapToGrid w:val="0"/>
        </w:rPr>
        <w:tab/>
        <w:t>register the vehicle with the Executive Director</w:t>
      </w:r>
      <w:r>
        <w:rPr>
          <w:vertAlign w:val="superscript"/>
        </w:rPr>
        <w:t> 2</w:t>
      </w:r>
      <w:r>
        <w:rPr>
          <w:snapToGrid w:val="0"/>
        </w:rPr>
        <w:t>; and</w:t>
      </w:r>
    </w:p>
    <w:p>
      <w:pPr>
        <w:pStyle w:val="Indenta"/>
        <w:rPr>
          <w:snapToGrid w:val="0"/>
        </w:rPr>
      </w:pPr>
      <w:r>
        <w:rPr>
          <w:snapToGrid w:val="0"/>
        </w:rPr>
        <w:tab/>
        <w:t>(c)</w:t>
      </w:r>
      <w:r>
        <w:rPr>
          <w:snapToGrid w:val="0"/>
        </w:rPr>
        <w:tab/>
        <w:t>paint the registered number allocated by the Executive Director</w:t>
      </w:r>
      <w:r>
        <w:rPr>
          <w:vertAlign w:val="superscript"/>
        </w:rPr>
        <w:t> 2</w:t>
      </w:r>
      <w:r>
        <w:rPr>
          <w:snapToGrid w:val="0"/>
        </w:rPr>
        <w:t xml:space="preserve"> on the vehicle in black symbols at least 150 millimetres high against a yellow background in a prominent position as directed by the Executive Director</w:t>
      </w:r>
      <w:r>
        <w:rPr>
          <w:vertAlign w:val="superscript"/>
        </w:rPr>
        <w:t> 2</w:t>
      </w:r>
      <w:r>
        <w:rPr>
          <w:snapToGrid w:val="0"/>
        </w:rPr>
        <w:t>.</w:t>
      </w:r>
    </w:p>
    <w:p>
      <w:pPr>
        <w:pStyle w:val="Footnotesection"/>
      </w:pPr>
      <w:r>
        <w:tab/>
        <w:t>[Regulation 9 inserted in Gazette 31 May 1991 p. 2650</w:t>
      </w:r>
      <w:r>
        <w:softHyphen/>
      </w:r>
      <w:r>
        <w:noBreakHyphen/>
        <w:t>1.]</w:t>
      </w:r>
    </w:p>
    <w:p>
      <w:pPr>
        <w:pStyle w:val="Heading5"/>
        <w:rPr>
          <w:snapToGrid w:val="0"/>
        </w:rPr>
      </w:pPr>
      <w:bookmarkStart w:id="29" w:name="_Toc408498980"/>
      <w:bookmarkStart w:id="30" w:name="_Toc416966674"/>
      <w:r>
        <w:rPr>
          <w:rStyle w:val="CharSectno"/>
        </w:rPr>
        <w:t>10</w:t>
      </w:r>
      <w:r>
        <w:rPr>
          <w:snapToGrid w:val="0"/>
        </w:rPr>
        <w:t>.</w:t>
      </w:r>
      <w:r>
        <w:rPr>
          <w:snapToGrid w:val="0"/>
        </w:rPr>
        <w:tab/>
        <w:t>Licence to deal in skins</w:t>
      </w:r>
      <w:bookmarkEnd w:id="29"/>
      <w:bookmarkEnd w:id="30"/>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w:t>
      </w:r>
      <w:r>
        <w:rPr>
          <w:vertAlign w:val="superscript"/>
        </w:rPr>
        <w:t> 2</w:t>
      </w:r>
      <w:r>
        <w:t xml:space="preserve"> in writing as having been appointed as a registered agent of the holder and of no other processor or dealer, and whose appointment as such an agent is approved by the Executive Director</w:t>
      </w:r>
      <w:r>
        <w:rPr>
          <w:vertAlign w:val="superscript"/>
        </w:rPr>
        <w:t> 2</w:t>
      </w:r>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p>
    <w:p>
      <w:pPr>
        <w:pStyle w:val="Heading5"/>
        <w:rPr>
          <w:snapToGrid w:val="0"/>
        </w:rPr>
      </w:pPr>
      <w:bookmarkStart w:id="31" w:name="_Toc408498981"/>
      <w:bookmarkStart w:id="32" w:name="_Toc416966675"/>
      <w:r>
        <w:rPr>
          <w:rStyle w:val="CharSectno"/>
        </w:rPr>
        <w:t>11</w:t>
      </w:r>
      <w:r>
        <w:rPr>
          <w:snapToGrid w:val="0"/>
        </w:rPr>
        <w:t>.</w:t>
      </w:r>
      <w:r>
        <w:rPr>
          <w:snapToGrid w:val="0"/>
        </w:rPr>
        <w:tab/>
        <w:t>Licence to take avian fauna for sale</w:t>
      </w:r>
      <w:bookmarkEnd w:id="31"/>
      <w:bookmarkEnd w:id="32"/>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33" w:name="_Toc408498982"/>
      <w:bookmarkStart w:id="34" w:name="_Toc416966676"/>
      <w:r>
        <w:rPr>
          <w:rStyle w:val="CharSectno"/>
        </w:rPr>
        <w:t>12</w:t>
      </w:r>
      <w:r>
        <w:rPr>
          <w:snapToGrid w:val="0"/>
        </w:rPr>
        <w:t>.</w:t>
      </w:r>
      <w:r>
        <w:rPr>
          <w:snapToGrid w:val="0"/>
        </w:rPr>
        <w:tab/>
        <w:t>Licence to breed and keep avian fauna</w:t>
      </w:r>
      <w:bookmarkEnd w:id="33"/>
      <w:bookmarkEnd w:id="34"/>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Pr>
          <w:vertAlign w:val="superscript"/>
        </w:rPr>
        <w:t> 2</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w:t>
      </w:r>
      <w:r>
        <w:rPr>
          <w:vertAlign w:val="superscript"/>
        </w:rPr>
        <w:t> 2</w:t>
      </w:r>
      <w:r>
        <w:rPr>
          <w:snapToGrid w:val="0"/>
        </w:rPr>
        <w:t>,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Pr>
          <w:vertAlign w:val="superscript"/>
        </w:rPr>
        <w:t> 2</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p>
    <w:p>
      <w:pPr>
        <w:pStyle w:val="Heading5"/>
        <w:rPr>
          <w:snapToGrid w:val="0"/>
        </w:rPr>
      </w:pPr>
      <w:bookmarkStart w:id="35" w:name="_Toc408498983"/>
      <w:bookmarkStart w:id="36" w:name="_Toc416966677"/>
      <w:r>
        <w:rPr>
          <w:rStyle w:val="CharSectno"/>
        </w:rPr>
        <w:t>12A</w:t>
      </w:r>
      <w:r>
        <w:rPr>
          <w:snapToGrid w:val="0"/>
        </w:rPr>
        <w:t>.</w:t>
      </w:r>
      <w:r>
        <w:rPr>
          <w:snapToGrid w:val="0"/>
        </w:rPr>
        <w:tab/>
        <w:t>Wildlife licences</w:t>
      </w:r>
      <w:bookmarkEnd w:id="35"/>
      <w:bookmarkEnd w:id="36"/>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w:t>
      </w:r>
      <w:r>
        <w:rPr>
          <w:vertAlign w:val="superscript"/>
        </w:rPr>
        <w:t> 2</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p>
    <w:p>
      <w:pPr>
        <w:pStyle w:val="Heading5"/>
        <w:rPr>
          <w:snapToGrid w:val="0"/>
        </w:rPr>
      </w:pPr>
      <w:bookmarkStart w:id="37" w:name="_Toc408498984"/>
      <w:bookmarkStart w:id="38" w:name="_Toc416966678"/>
      <w:r>
        <w:rPr>
          <w:rStyle w:val="CharSectno"/>
        </w:rPr>
        <w:t>12B</w:t>
      </w:r>
      <w:r>
        <w:rPr>
          <w:snapToGrid w:val="0"/>
        </w:rPr>
        <w:t xml:space="preserve">. </w:t>
      </w:r>
      <w:r>
        <w:rPr>
          <w:snapToGrid w:val="0"/>
        </w:rPr>
        <w:tab/>
        <w:t>Oological licences</w:t>
      </w:r>
      <w:bookmarkEnd w:id="37"/>
      <w:bookmarkEnd w:id="38"/>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39" w:name="_Toc408498985"/>
      <w:bookmarkStart w:id="40" w:name="_Toc416966679"/>
      <w:r>
        <w:rPr>
          <w:rStyle w:val="CharSectno"/>
        </w:rPr>
        <w:t>13</w:t>
      </w:r>
      <w:r>
        <w:rPr>
          <w:snapToGrid w:val="0"/>
        </w:rPr>
        <w:t>.</w:t>
      </w:r>
      <w:r>
        <w:rPr>
          <w:snapToGrid w:val="0"/>
        </w:rPr>
        <w:tab/>
        <w:t>Licence to deal in avian fauna</w:t>
      </w:r>
      <w:bookmarkEnd w:id="39"/>
      <w:bookmarkEnd w:id="40"/>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41" w:name="_Toc408498986"/>
      <w:bookmarkStart w:id="42" w:name="_Toc416966680"/>
      <w:r>
        <w:rPr>
          <w:rStyle w:val="CharSectno"/>
        </w:rPr>
        <w:t>14</w:t>
      </w:r>
      <w:r>
        <w:rPr>
          <w:snapToGrid w:val="0"/>
        </w:rPr>
        <w:t>.</w:t>
      </w:r>
      <w:r>
        <w:rPr>
          <w:snapToGrid w:val="0"/>
        </w:rPr>
        <w:tab/>
        <w:t>Licence to farm and breed fauna for sale and commercial display</w:t>
      </w:r>
      <w:bookmarkEnd w:id="41"/>
      <w:bookmarkEnd w:id="42"/>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w:t>
      </w:r>
      <w:r>
        <w:rPr>
          <w:vertAlign w:val="superscript"/>
        </w:rPr>
        <w:t> 2</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p>
    <w:p>
      <w:pPr>
        <w:pStyle w:val="Heading5"/>
        <w:rPr>
          <w:snapToGrid w:val="0"/>
        </w:rPr>
      </w:pPr>
      <w:bookmarkStart w:id="43" w:name="_Toc408498987"/>
      <w:bookmarkStart w:id="44" w:name="_Toc416966681"/>
      <w:r>
        <w:rPr>
          <w:rStyle w:val="CharSectno"/>
        </w:rPr>
        <w:t>15</w:t>
      </w:r>
      <w:r>
        <w:rPr>
          <w:snapToGrid w:val="0"/>
        </w:rPr>
        <w:t>.</w:t>
      </w:r>
      <w:r>
        <w:rPr>
          <w:snapToGrid w:val="0"/>
        </w:rPr>
        <w:tab/>
        <w:t>Licence to take fauna for educational or public purposes</w:t>
      </w:r>
      <w:bookmarkEnd w:id="43"/>
      <w:bookmarkEnd w:id="44"/>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and includes any other purposes as the Executive Director</w:t>
      </w:r>
      <w:r>
        <w:rPr>
          <w:vertAlign w:val="superscript"/>
        </w:rPr>
        <w:t> 2</w:t>
      </w:r>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the area in which such fauna shall subsequently be released if the Executive Director</w:t>
      </w:r>
      <w:r>
        <w:rPr>
          <w:vertAlign w:val="superscript"/>
        </w:rPr>
        <w:t> 2</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except with the prior written consent of the Executive Director</w:t>
      </w:r>
      <w:r>
        <w:rPr>
          <w:vertAlign w:val="superscript"/>
        </w:rPr>
        <w:t> 2</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p>
    <w:p>
      <w:pPr>
        <w:pStyle w:val="Heading5"/>
        <w:rPr>
          <w:snapToGrid w:val="0"/>
        </w:rPr>
      </w:pPr>
      <w:bookmarkStart w:id="45" w:name="_Toc408498988"/>
      <w:bookmarkStart w:id="46" w:name="_Toc416966682"/>
      <w:r>
        <w:rPr>
          <w:rStyle w:val="CharSectno"/>
        </w:rPr>
        <w:t>16</w:t>
      </w:r>
      <w:r>
        <w:rPr>
          <w:snapToGrid w:val="0"/>
        </w:rPr>
        <w:t>.</w:t>
      </w:r>
      <w:r>
        <w:rPr>
          <w:snapToGrid w:val="0"/>
        </w:rPr>
        <w:tab/>
        <w:t>Licence to keep fauna for educational or public purposes</w:t>
      </w:r>
      <w:bookmarkEnd w:id="45"/>
      <w:bookmarkEnd w:id="46"/>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w:t>
      </w:r>
      <w:r>
        <w:rPr>
          <w:vertAlign w:val="superscript"/>
        </w:rPr>
        <w:t> 2</w:t>
      </w:r>
      <w:r>
        <w:rPr>
          <w:snapToGrid w:val="0"/>
        </w:rPr>
        <w:t>, a fee of $50 for one class of fauna or $100 for 2 or more classes of fauna is payable by a person who does not hold a licence under regulation 12 or 14 and, in the opinion of the Executive Director</w:t>
      </w:r>
      <w:r>
        <w:rPr>
          <w:vertAlign w:val="superscript"/>
        </w:rPr>
        <w:t> 2</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p>
    <w:p>
      <w:pPr>
        <w:pStyle w:val="Heading5"/>
        <w:rPr>
          <w:snapToGrid w:val="0"/>
        </w:rPr>
      </w:pPr>
      <w:bookmarkStart w:id="47" w:name="_Toc408498989"/>
      <w:bookmarkStart w:id="48" w:name="_Toc416966683"/>
      <w:r>
        <w:rPr>
          <w:rStyle w:val="CharSectno"/>
        </w:rPr>
        <w:t>17</w:t>
      </w:r>
      <w:r>
        <w:rPr>
          <w:snapToGrid w:val="0"/>
        </w:rPr>
        <w:t>.</w:t>
      </w:r>
      <w:r>
        <w:rPr>
          <w:snapToGrid w:val="0"/>
        </w:rPr>
        <w:tab/>
        <w:t>Licence to take fauna for scientific purposes</w:t>
      </w:r>
      <w:bookmarkEnd w:id="47"/>
      <w:bookmarkEnd w:id="48"/>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w:t>
      </w:r>
      <w:r>
        <w:rPr>
          <w:vertAlign w:val="superscript"/>
        </w:rPr>
        <w:t> 2</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w:t>
      </w:r>
      <w:r>
        <w:rPr>
          <w:vertAlign w:val="superscript"/>
        </w:rPr>
        <w:t> 2</w:t>
      </w:r>
      <w:r>
        <w:rPr>
          <w:snapToGrid w:val="0"/>
        </w:rPr>
        <w:t>, in writing, so approves and specifies in the licence.</w:t>
      </w:r>
    </w:p>
    <w:p>
      <w:pPr>
        <w:pStyle w:val="Footnotesection"/>
      </w:pPr>
      <w:r>
        <w:tab/>
        <w:t>[Regulation 17 amended in Gazette 24 Dec 1976 p. 5055; 21 Jul 1978 p. 2643; 1 Jun 1990 p. 2482 and 2486; 31 May 1991 p. 2654.]</w:t>
      </w:r>
    </w:p>
    <w:p>
      <w:pPr>
        <w:pStyle w:val="Heading5"/>
        <w:rPr>
          <w:snapToGrid w:val="0"/>
        </w:rPr>
      </w:pPr>
      <w:bookmarkStart w:id="49" w:name="_Toc408498990"/>
      <w:bookmarkStart w:id="50" w:name="_Toc416966684"/>
      <w:r>
        <w:rPr>
          <w:rStyle w:val="CharSectno"/>
        </w:rPr>
        <w:t>18</w:t>
      </w:r>
      <w:r>
        <w:rPr>
          <w:snapToGrid w:val="0"/>
        </w:rPr>
        <w:t>.</w:t>
      </w:r>
      <w:r>
        <w:rPr>
          <w:snapToGrid w:val="0"/>
        </w:rPr>
        <w:tab/>
        <w:t>Licence to export fauna</w:t>
      </w:r>
      <w:bookmarkEnd w:id="49"/>
      <w:bookmarkEnd w:id="50"/>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w:t>
      </w:r>
      <w:r>
        <w:rPr>
          <w:vertAlign w:val="superscript"/>
        </w:rPr>
        <w:t> 2</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w:t>
      </w:r>
      <w:r>
        <w:rPr>
          <w:vertAlign w:val="superscript"/>
        </w:rPr>
        <w:t> 2</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p>
    <w:p>
      <w:pPr>
        <w:pStyle w:val="Heading5"/>
        <w:rPr>
          <w:snapToGrid w:val="0"/>
        </w:rPr>
      </w:pPr>
      <w:bookmarkStart w:id="51" w:name="_Toc408498991"/>
      <w:bookmarkStart w:id="52" w:name="_Toc416966685"/>
      <w:r>
        <w:rPr>
          <w:rStyle w:val="CharSectno"/>
        </w:rPr>
        <w:t>19</w:t>
      </w:r>
      <w:r>
        <w:rPr>
          <w:snapToGrid w:val="0"/>
        </w:rPr>
        <w:t>.</w:t>
      </w:r>
      <w:r>
        <w:rPr>
          <w:snapToGrid w:val="0"/>
        </w:rPr>
        <w:tab/>
        <w:t>Licence to import Australian fauna</w:t>
      </w:r>
      <w:bookmarkEnd w:id="51"/>
      <w:bookmarkEnd w:id="52"/>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Except as provided in paragraph (b) a person shall not be granted a licence referred to in subregulation (2) unless he pays to the Executive Director</w:t>
      </w:r>
      <w:r>
        <w:rPr>
          <w:vertAlign w:val="superscript"/>
        </w:rPr>
        <w:t> 2</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p>
    <w:p>
      <w:pPr>
        <w:pStyle w:val="Heading5"/>
        <w:rPr>
          <w:snapToGrid w:val="0"/>
        </w:rPr>
      </w:pPr>
      <w:bookmarkStart w:id="53" w:name="_Toc408498992"/>
      <w:bookmarkStart w:id="54" w:name="_Toc416966686"/>
      <w:r>
        <w:rPr>
          <w:rStyle w:val="CharSectno"/>
        </w:rPr>
        <w:t>20</w:t>
      </w:r>
      <w:r>
        <w:rPr>
          <w:snapToGrid w:val="0"/>
        </w:rPr>
        <w:t>.</w:t>
      </w:r>
      <w:r>
        <w:rPr>
          <w:snapToGrid w:val="0"/>
        </w:rPr>
        <w:tab/>
        <w:t>Licence to import live exotic birds and other animals</w:t>
      </w:r>
      <w:bookmarkEnd w:id="53"/>
      <w:bookmarkEnd w:id="54"/>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the Executive Director</w:t>
      </w:r>
      <w:r>
        <w:rPr>
          <w:vertAlign w:val="superscript"/>
        </w:rPr>
        <w:t> 2</w:t>
      </w:r>
      <w:r>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w:t>
      </w:r>
      <w:r>
        <w:rPr>
          <w:vertAlign w:val="superscript"/>
        </w:rPr>
        <w:t> 2</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55" w:name="_Toc408498993"/>
      <w:bookmarkStart w:id="56" w:name="_Toc416966687"/>
      <w:r>
        <w:rPr>
          <w:rStyle w:val="CharSectno"/>
        </w:rPr>
        <w:t>23</w:t>
      </w:r>
      <w:r>
        <w:rPr>
          <w:snapToGrid w:val="0"/>
        </w:rPr>
        <w:t>.</w:t>
      </w:r>
      <w:r>
        <w:rPr>
          <w:snapToGrid w:val="0"/>
        </w:rPr>
        <w:tab/>
        <w:t>Licence to take and mark fauna for research purposes</w:t>
      </w:r>
      <w:bookmarkEnd w:id="55"/>
      <w:bookmarkEnd w:id="56"/>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w:t>
      </w:r>
      <w:r>
        <w:rPr>
          <w:vertAlign w:val="superscript"/>
        </w:rPr>
        <w:t> 2</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The Executive Director</w:t>
      </w:r>
      <w:r>
        <w:rPr>
          <w:vertAlign w:val="superscript"/>
        </w:rPr>
        <w:t> 2</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p>
    <w:p>
      <w:pPr>
        <w:pStyle w:val="Heading5"/>
        <w:rPr>
          <w:snapToGrid w:val="0"/>
        </w:rPr>
      </w:pPr>
      <w:bookmarkStart w:id="57" w:name="_Toc408498994"/>
      <w:bookmarkStart w:id="58" w:name="_Toc416966688"/>
      <w:r>
        <w:rPr>
          <w:rStyle w:val="CharSectno"/>
        </w:rPr>
        <w:t>24</w:t>
      </w:r>
      <w:r>
        <w:rPr>
          <w:snapToGrid w:val="0"/>
        </w:rPr>
        <w:t>.</w:t>
      </w:r>
      <w:r>
        <w:rPr>
          <w:snapToGrid w:val="0"/>
        </w:rPr>
        <w:tab/>
        <w:t>Application and duration of licences</w:t>
      </w:r>
      <w:bookmarkEnd w:id="57"/>
      <w:bookmarkEnd w:id="58"/>
    </w:p>
    <w:p>
      <w:pPr>
        <w:pStyle w:val="Subsection"/>
        <w:rPr>
          <w:snapToGrid w:val="0"/>
        </w:rPr>
      </w:pPr>
      <w:r>
        <w:rPr>
          <w:snapToGrid w:val="0"/>
        </w:rPr>
        <w:tab/>
        <w:t>(1)</w:t>
      </w:r>
      <w:r>
        <w:rPr>
          <w:snapToGrid w:val="0"/>
        </w:rPr>
        <w:tab/>
        <w:t>Every application for a licence under these regulations shall be made in writing to the Executive Director</w:t>
      </w:r>
      <w:r>
        <w:rPr>
          <w:vertAlign w:val="superscript"/>
        </w:rPr>
        <w:t> 2</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w:t>
      </w:r>
      <w:r>
        <w:rPr>
          <w:vertAlign w:val="superscript"/>
        </w:rPr>
        <w:t> 2</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p>
    <w:p>
      <w:pPr>
        <w:pStyle w:val="Heading5"/>
        <w:rPr>
          <w:snapToGrid w:val="0"/>
        </w:rPr>
      </w:pPr>
      <w:bookmarkStart w:id="59" w:name="_Toc408498995"/>
      <w:bookmarkStart w:id="60" w:name="_Toc416966689"/>
      <w:r>
        <w:rPr>
          <w:rStyle w:val="CharSectno"/>
        </w:rPr>
        <w:t>24A</w:t>
      </w:r>
      <w:r>
        <w:rPr>
          <w:snapToGrid w:val="0"/>
        </w:rPr>
        <w:t xml:space="preserve">. </w:t>
      </w:r>
      <w:r>
        <w:rPr>
          <w:snapToGrid w:val="0"/>
        </w:rPr>
        <w:tab/>
        <w:t>Records and returns</w:t>
      </w:r>
      <w:bookmarkEnd w:id="59"/>
      <w:bookmarkEnd w:id="60"/>
    </w:p>
    <w:p>
      <w:pPr>
        <w:pStyle w:val="Subsection"/>
        <w:rPr>
          <w:snapToGrid w:val="0"/>
        </w:rPr>
      </w:pPr>
      <w:r>
        <w:rPr>
          <w:snapToGrid w:val="0"/>
        </w:rPr>
        <w:tab/>
        <w:t>(1)</w:t>
      </w:r>
      <w:r>
        <w:rPr>
          <w:snapToGrid w:val="0"/>
        </w:rPr>
        <w:tab/>
        <w:t>The Executive Director</w:t>
      </w:r>
      <w:r>
        <w:rPr>
          <w:vertAlign w:val="superscript"/>
        </w:rPr>
        <w:t> 2</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w:t>
      </w:r>
      <w:r>
        <w:rPr>
          <w:vertAlign w:val="superscript"/>
        </w:rPr>
        <w:t> 2</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p>
    <w:p>
      <w:pPr>
        <w:pStyle w:val="Heading5"/>
        <w:rPr>
          <w:snapToGrid w:val="0"/>
        </w:rPr>
      </w:pPr>
      <w:bookmarkStart w:id="61" w:name="_Toc408498996"/>
      <w:bookmarkStart w:id="62" w:name="_Toc416966690"/>
      <w:r>
        <w:rPr>
          <w:rStyle w:val="CharSectno"/>
        </w:rPr>
        <w:t>25</w:t>
      </w:r>
      <w:r>
        <w:rPr>
          <w:snapToGrid w:val="0"/>
        </w:rPr>
        <w:t>.</w:t>
      </w:r>
      <w:r>
        <w:rPr>
          <w:snapToGrid w:val="0"/>
        </w:rPr>
        <w:tab/>
        <w:t>Fees for licences</w:t>
      </w:r>
      <w:bookmarkEnd w:id="61"/>
      <w:bookmarkEnd w:id="62"/>
    </w:p>
    <w:p>
      <w:pPr>
        <w:pStyle w:val="Subsection"/>
        <w:rPr>
          <w:snapToGrid w:val="0"/>
        </w:rPr>
      </w:pPr>
      <w:r>
        <w:rPr>
          <w:snapToGrid w:val="0"/>
        </w:rPr>
        <w:tab/>
        <w:t>(1)</w:t>
      </w:r>
      <w:r>
        <w:rPr>
          <w:snapToGrid w:val="0"/>
        </w:rPr>
        <w:tab/>
        <w:t>The Minister may, on the recommendation of the Executive Director</w:t>
      </w:r>
      <w:r>
        <w:rPr>
          <w:vertAlign w:val="superscript"/>
        </w:rPr>
        <w:t> 2</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The Executive Director</w:t>
      </w:r>
      <w:r>
        <w:rPr>
          <w:vertAlign w:val="superscript"/>
        </w:rPr>
        <w:t> 2</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p>
    <w:p>
      <w:pPr>
        <w:pStyle w:val="Heading2"/>
      </w:pPr>
      <w:bookmarkStart w:id="63" w:name="_Toc408498997"/>
      <w:bookmarkStart w:id="64" w:name="_Toc416966607"/>
      <w:bookmarkStart w:id="65" w:name="_Toc416966691"/>
      <w:r>
        <w:rPr>
          <w:rStyle w:val="CharPartNo"/>
        </w:rPr>
        <w:t>Part 3</w:t>
      </w:r>
      <w:r>
        <w:rPr>
          <w:rStyle w:val="CharDivNo"/>
        </w:rPr>
        <w:t> </w:t>
      </w:r>
      <w:r>
        <w:t>—</w:t>
      </w:r>
      <w:r>
        <w:rPr>
          <w:rStyle w:val="CharDivText"/>
        </w:rPr>
        <w:t> </w:t>
      </w:r>
      <w:r>
        <w:rPr>
          <w:rStyle w:val="CharPartText"/>
        </w:rPr>
        <w:t>Royalties</w:t>
      </w:r>
      <w:bookmarkEnd w:id="63"/>
      <w:bookmarkEnd w:id="64"/>
      <w:bookmarkEnd w:id="65"/>
    </w:p>
    <w:p>
      <w:pPr>
        <w:pStyle w:val="Heading5"/>
        <w:rPr>
          <w:snapToGrid w:val="0"/>
        </w:rPr>
      </w:pPr>
      <w:bookmarkStart w:id="66" w:name="_Toc408498998"/>
      <w:bookmarkStart w:id="67" w:name="_Toc416966692"/>
      <w:r>
        <w:rPr>
          <w:rStyle w:val="CharSectno"/>
        </w:rPr>
        <w:t>26</w:t>
      </w:r>
      <w:r>
        <w:rPr>
          <w:snapToGrid w:val="0"/>
        </w:rPr>
        <w:t>.</w:t>
      </w:r>
      <w:r>
        <w:rPr>
          <w:snapToGrid w:val="0"/>
        </w:rPr>
        <w:tab/>
        <w:t>Royalties</w:t>
      </w:r>
      <w:bookmarkEnd w:id="66"/>
      <w:bookmarkEnd w:id="67"/>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Pr>
          <w:vertAlign w:val="superscript"/>
        </w:rPr>
        <w:t> 2</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amended by Act No. 19 of 2010 s. 51.]</w:t>
      </w:r>
    </w:p>
    <w:p>
      <w:pPr>
        <w:pStyle w:val="Heading2"/>
      </w:pPr>
      <w:bookmarkStart w:id="68" w:name="_Toc408498999"/>
      <w:bookmarkStart w:id="69" w:name="_Toc416966609"/>
      <w:bookmarkStart w:id="70" w:name="_Toc416966693"/>
      <w:r>
        <w:rPr>
          <w:rStyle w:val="CharPartNo"/>
        </w:rPr>
        <w:t>Part 4</w:t>
      </w:r>
      <w:r>
        <w:rPr>
          <w:rStyle w:val="CharDivNo"/>
        </w:rPr>
        <w:t> </w:t>
      </w:r>
      <w:r>
        <w:t>—</w:t>
      </w:r>
      <w:r>
        <w:rPr>
          <w:rStyle w:val="CharDivText"/>
        </w:rPr>
        <w:t> </w:t>
      </w:r>
      <w:r>
        <w:rPr>
          <w:rStyle w:val="CharPartText"/>
        </w:rPr>
        <w:t>Keeping of fauna in captivity</w:t>
      </w:r>
      <w:bookmarkEnd w:id="68"/>
      <w:bookmarkEnd w:id="69"/>
      <w:bookmarkEnd w:id="70"/>
    </w:p>
    <w:p>
      <w:pPr>
        <w:pStyle w:val="Heading5"/>
        <w:rPr>
          <w:snapToGrid w:val="0"/>
        </w:rPr>
      </w:pPr>
      <w:bookmarkStart w:id="71" w:name="_Toc408499000"/>
      <w:bookmarkStart w:id="72" w:name="_Toc416966694"/>
      <w:r>
        <w:rPr>
          <w:rStyle w:val="CharSectno"/>
        </w:rPr>
        <w:t>27</w:t>
      </w:r>
      <w:r>
        <w:rPr>
          <w:snapToGrid w:val="0"/>
        </w:rPr>
        <w:t>.</w:t>
      </w:r>
      <w:r>
        <w:rPr>
          <w:snapToGrid w:val="0"/>
        </w:rPr>
        <w:tab/>
        <w:t>Provisions of r. 30 to 34 do not apply to waterfowl</w:t>
      </w:r>
      <w:bookmarkEnd w:id="71"/>
      <w:bookmarkEnd w:id="72"/>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73" w:name="_Toc408499001"/>
      <w:bookmarkStart w:id="74" w:name="_Toc416966695"/>
      <w:r>
        <w:rPr>
          <w:rStyle w:val="CharSectno"/>
        </w:rPr>
        <w:t>28</w:t>
      </w:r>
      <w:r>
        <w:t>.</w:t>
      </w:r>
      <w:r>
        <w:tab/>
        <w:t>Certain fauna not to be kept without a licence</w:t>
      </w:r>
      <w:bookmarkEnd w:id="73"/>
      <w:bookmarkEnd w:id="74"/>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75" w:name="_Toc408499002"/>
      <w:bookmarkStart w:id="76" w:name="_Toc416966696"/>
      <w:r>
        <w:rPr>
          <w:rStyle w:val="CharSectno"/>
        </w:rPr>
        <w:t>28A</w:t>
      </w:r>
      <w:r>
        <w:t>.</w:t>
      </w:r>
      <w:r>
        <w:tab/>
        <w:t>Caring for sick or injured fauna</w:t>
      </w:r>
      <w:bookmarkEnd w:id="75"/>
      <w:bookmarkEnd w:id="7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77" w:name="_Toc408499003"/>
      <w:bookmarkStart w:id="78" w:name="_Toc416966697"/>
      <w:r>
        <w:rPr>
          <w:rStyle w:val="CharSectno"/>
        </w:rPr>
        <w:t>29</w:t>
      </w:r>
      <w:r>
        <w:rPr>
          <w:snapToGrid w:val="0"/>
        </w:rPr>
        <w:t>.</w:t>
      </w:r>
      <w:r>
        <w:rPr>
          <w:snapToGrid w:val="0"/>
        </w:rPr>
        <w:tab/>
        <w:t>Wings of wild avian fauna not to be clipped without permission</w:t>
      </w:r>
      <w:bookmarkEnd w:id="77"/>
      <w:bookmarkEnd w:id="7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clip or pinion the wing of any wild avian fauna without the permission in writing of the Executive Director</w:t>
      </w:r>
      <w:r>
        <w:rPr>
          <w:vertAlign w:val="superscript"/>
        </w:rPr>
        <w:t> 2</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p>
    <w:p>
      <w:pPr>
        <w:pStyle w:val="Heading5"/>
        <w:rPr>
          <w:snapToGrid w:val="0"/>
        </w:rPr>
      </w:pPr>
      <w:bookmarkStart w:id="79" w:name="_Toc408499004"/>
      <w:bookmarkStart w:id="80" w:name="_Toc416966698"/>
      <w:r>
        <w:rPr>
          <w:rStyle w:val="CharSectno"/>
        </w:rPr>
        <w:t>30</w:t>
      </w:r>
      <w:r>
        <w:rPr>
          <w:snapToGrid w:val="0"/>
        </w:rPr>
        <w:t>.</w:t>
      </w:r>
      <w:r>
        <w:rPr>
          <w:snapToGrid w:val="0"/>
        </w:rPr>
        <w:tab/>
        <w:t>Conditions for keeping birds in cages</w:t>
      </w:r>
      <w:bookmarkEnd w:id="79"/>
      <w:bookmarkEnd w:id="80"/>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81" w:name="_Toc408499005"/>
      <w:bookmarkStart w:id="82" w:name="_Toc416966699"/>
      <w:r>
        <w:rPr>
          <w:rStyle w:val="CharSectno"/>
        </w:rPr>
        <w:t>31</w:t>
      </w:r>
      <w:r>
        <w:rPr>
          <w:snapToGrid w:val="0"/>
        </w:rPr>
        <w:t>.</w:t>
      </w:r>
      <w:r>
        <w:rPr>
          <w:snapToGrid w:val="0"/>
        </w:rPr>
        <w:tab/>
        <w:t>Conditions for keeping avian fauna in a cage for display</w:t>
      </w:r>
      <w:bookmarkEnd w:id="81"/>
      <w:bookmarkEnd w:id="82"/>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83" w:name="_Toc408499006"/>
      <w:bookmarkStart w:id="84" w:name="_Toc416966700"/>
      <w:r>
        <w:rPr>
          <w:rStyle w:val="CharSectno"/>
        </w:rPr>
        <w:t>32</w:t>
      </w:r>
      <w:r>
        <w:t>.</w:t>
      </w:r>
      <w:r>
        <w:tab/>
        <w:t>Conditions for transport of birds</w:t>
      </w:r>
      <w:bookmarkEnd w:id="83"/>
      <w:bookmarkEnd w:id="84"/>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85" w:name="_Toc408499007"/>
      <w:bookmarkStart w:id="86" w:name="_Toc416966701"/>
      <w:r>
        <w:rPr>
          <w:rStyle w:val="CharSectno"/>
        </w:rPr>
        <w:t>33</w:t>
      </w:r>
      <w:r>
        <w:t>.</w:t>
      </w:r>
      <w:r>
        <w:tab/>
        <w:t>Conditions for transport of kangaroos etc.</w:t>
      </w:r>
      <w:bookmarkEnd w:id="85"/>
      <w:bookmarkEnd w:id="86"/>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87" w:name="_Toc408499008"/>
      <w:bookmarkStart w:id="88" w:name="_Toc416966702"/>
      <w:r>
        <w:rPr>
          <w:rStyle w:val="CharSectno"/>
        </w:rPr>
        <w:t>34</w:t>
      </w:r>
      <w:r>
        <w:t>.</w:t>
      </w:r>
      <w:r>
        <w:tab/>
        <w:t>Transport of fauna not to cause injury</w:t>
      </w:r>
      <w:bookmarkEnd w:id="87"/>
      <w:bookmarkEnd w:id="88"/>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89" w:name="_Toc408499009"/>
      <w:bookmarkStart w:id="90" w:name="_Toc416966703"/>
      <w:r>
        <w:rPr>
          <w:rStyle w:val="CharSectno"/>
        </w:rPr>
        <w:t>34A</w:t>
      </w:r>
      <w:r>
        <w:t>.</w:t>
      </w:r>
      <w:r>
        <w:tab/>
        <w:t>Persons confining fauna to comply with regulations relating to care</w:t>
      </w:r>
      <w:bookmarkEnd w:id="89"/>
      <w:bookmarkEnd w:id="90"/>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91" w:name="_Toc408499010"/>
      <w:bookmarkStart w:id="92" w:name="_Toc416966704"/>
      <w:r>
        <w:rPr>
          <w:rStyle w:val="CharSectno"/>
        </w:rPr>
        <w:t>35</w:t>
      </w:r>
      <w:r>
        <w:t>.</w:t>
      </w:r>
      <w:r>
        <w:tab/>
        <w:t>Waterfowl not to be kept in captivity without a licence</w:t>
      </w:r>
      <w:bookmarkEnd w:id="91"/>
      <w:bookmarkEnd w:id="92"/>
    </w:p>
    <w:p>
      <w:pPr>
        <w:pStyle w:val="Subsection"/>
      </w:pPr>
      <w:r>
        <w:tab/>
        <w:t>(1)</w:t>
      </w:r>
      <w:r>
        <w:tab/>
        <w:t>A person shall not keep waterfowl in captivity or confinement except under the authority of a licence issued in accordance with these regulations and which has been endorsed by the Executive Director</w:t>
      </w:r>
      <w:r>
        <w:rPr>
          <w:vertAlign w:val="superscript"/>
        </w:rPr>
        <w:t> 2</w:t>
      </w:r>
      <w:r>
        <w:t xml:space="preserve">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w:t>
      </w:r>
      <w:r>
        <w:rPr>
          <w:vertAlign w:val="superscript"/>
        </w:rPr>
        <w:t> 2</w:t>
      </w:r>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w:t>
      </w:r>
      <w:r>
        <w:rPr>
          <w:vertAlign w:val="superscript"/>
        </w:rPr>
        <w:t> 2</w:t>
      </w:r>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Executive Director</w:t>
      </w:r>
      <w:r>
        <w:rPr>
          <w:vertAlign w:val="superscript"/>
        </w:rPr>
        <w:t> 2</w:t>
      </w:r>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Executive Director</w:t>
      </w:r>
      <w:r>
        <w:rPr>
          <w:vertAlign w:val="superscript"/>
        </w:rPr>
        <w:t> 2</w:t>
      </w:r>
      <w:r>
        <w:t xml:space="preserve">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93" w:name="_Toc408499011"/>
      <w:bookmarkStart w:id="94" w:name="_Toc416966705"/>
      <w:r>
        <w:rPr>
          <w:rStyle w:val="CharSectno"/>
        </w:rPr>
        <w:t>36</w:t>
      </w:r>
      <w:r>
        <w:t>.</w:t>
      </w:r>
      <w:r>
        <w:tab/>
        <w:t>Restrictions for keeping ducks or waterfowl</w:t>
      </w:r>
      <w:bookmarkEnd w:id="93"/>
      <w:bookmarkEnd w:id="94"/>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95" w:name="_Toc408499012"/>
      <w:bookmarkStart w:id="96" w:name="_Toc416966706"/>
      <w:r>
        <w:rPr>
          <w:rStyle w:val="CharSectno"/>
        </w:rPr>
        <w:t>37</w:t>
      </w:r>
      <w:r>
        <w:t>.</w:t>
      </w:r>
      <w:r>
        <w:tab/>
        <w:t>Wildlife officers to investigate complaints</w:t>
      </w:r>
      <w:bookmarkEnd w:id="95"/>
      <w:bookmarkEnd w:id="96"/>
    </w:p>
    <w:p>
      <w:pPr>
        <w:pStyle w:val="Subsection"/>
      </w:pPr>
      <w:r>
        <w:tab/>
        <w:t>(1)</w:t>
      </w:r>
      <w:r>
        <w:tab/>
        <w:t>The Executive Director</w:t>
      </w:r>
      <w:r>
        <w:rPr>
          <w:vertAlign w:val="superscript"/>
        </w:rPr>
        <w:t> 2</w:t>
      </w:r>
      <w:r>
        <w:t xml:space="preserve"> may direct and authorise any wildlife officer to investigate any complaint that waterfowl are being kept in unsatisfactory conditions and the Executive Director</w:t>
      </w:r>
      <w:r>
        <w:rPr>
          <w:vertAlign w:val="superscript"/>
        </w:rPr>
        <w:t> 2</w:t>
      </w:r>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r>
        <w:rPr>
          <w:vertAlign w:val="superscript"/>
        </w:rPr>
        <w:t> 2</w:t>
      </w:r>
      <w:r>
        <w:t>.</w:t>
      </w:r>
    </w:p>
    <w:p>
      <w:pPr>
        <w:pStyle w:val="Subsection"/>
      </w:pPr>
      <w:r>
        <w:tab/>
        <w:t>(3)</w:t>
      </w:r>
      <w:r>
        <w:tab/>
        <w:t>If the Executive Director</w:t>
      </w:r>
      <w:r>
        <w:rPr>
          <w:vertAlign w:val="superscript"/>
        </w:rPr>
        <w:t> 2</w:t>
      </w:r>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97" w:name="_Toc408499013"/>
      <w:bookmarkStart w:id="98" w:name="_Toc416966707"/>
      <w:r>
        <w:rPr>
          <w:rStyle w:val="CharSectno"/>
        </w:rPr>
        <w:t>39</w:t>
      </w:r>
      <w:r>
        <w:t>.</w:t>
      </w:r>
      <w:r>
        <w:tab/>
        <w:t>Executive Director may approve keeping of waterfowl</w:t>
      </w:r>
      <w:bookmarkEnd w:id="97"/>
      <w:bookmarkEnd w:id="98"/>
    </w:p>
    <w:p>
      <w:pPr>
        <w:pStyle w:val="Subsection"/>
      </w:pPr>
      <w:r>
        <w:tab/>
      </w:r>
      <w:r>
        <w:tab/>
        <w:t>The Executive Director</w:t>
      </w:r>
      <w:r>
        <w:rPr>
          <w:vertAlign w:val="superscript"/>
        </w:rPr>
        <w:t> 2</w:t>
      </w:r>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99" w:name="_Toc408499014"/>
      <w:bookmarkStart w:id="100" w:name="_Toc416966708"/>
      <w:r>
        <w:rPr>
          <w:rStyle w:val="CharSectno"/>
        </w:rPr>
        <w:t>40</w:t>
      </w:r>
      <w:r>
        <w:t>.</w:t>
      </w:r>
      <w:r>
        <w:tab/>
        <w:t>Executive Director to determine waterfowl to be kept in captivity</w:t>
      </w:r>
      <w:bookmarkEnd w:id="99"/>
      <w:bookmarkEnd w:id="100"/>
    </w:p>
    <w:p>
      <w:pPr>
        <w:pStyle w:val="Subsection"/>
      </w:pPr>
      <w:r>
        <w:tab/>
        <w:t>(1)</w:t>
      </w:r>
      <w:r>
        <w:tab/>
        <w:t>The Executive Director</w:t>
      </w:r>
      <w:r>
        <w:rPr>
          <w:vertAlign w:val="superscript"/>
        </w:rPr>
        <w:t> 2</w:t>
      </w:r>
      <w:r>
        <w:t xml:space="preserve">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Executive Director</w:t>
      </w:r>
      <w:r>
        <w:rPr>
          <w:vertAlign w:val="superscript"/>
        </w:rPr>
        <w:t> 2</w:t>
      </w:r>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Pr>
          <w:vertAlign w:val="superscript"/>
        </w:rPr>
        <w:t> 2</w:t>
      </w:r>
      <w:r>
        <w:t>.</w:t>
      </w:r>
    </w:p>
    <w:p>
      <w:pPr>
        <w:pStyle w:val="Footnotesection"/>
      </w:pPr>
      <w:r>
        <w:tab/>
        <w:t>[Regulation 40 amended in Gazette 24 Dec 1976 p. 5056; 1 Jun 1990 p. 2486.]</w:t>
      </w:r>
    </w:p>
    <w:p>
      <w:pPr>
        <w:pStyle w:val="Heading5"/>
      </w:pPr>
      <w:bookmarkStart w:id="101" w:name="_Toc408499015"/>
      <w:bookmarkStart w:id="102" w:name="_Toc416966709"/>
      <w:r>
        <w:rPr>
          <w:rStyle w:val="CharSectno"/>
        </w:rPr>
        <w:t>40A</w:t>
      </w:r>
      <w:r>
        <w:t>.</w:t>
      </w:r>
      <w:r>
        <w:tab/>
        <w:t>Licences to take emu eggs</w:t>
      </w:r>
      <w:bookmarkEnd w:id="101"/>
      <w:bookmarkEnd w:id="102"/>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03" w:name="_Toc408499016"/>
      <w:bookmarkStart w:id="104" w:name="_Toc416966626"/>
      <w:bookmarkStart w:id="105" w:name="_Toc416966710"/>
      <w:r>
        <w:rPr>
          <w:rStyle w:val="CharPartNo"/>
        </w:rPr>
        <w:t>Part 7</w:t>
      </w:r>
      <w:r>
        <w:t> — </w:t>
      </w:r>
      <w:r>
        <w:rPr>
          <w:rStyle w:val="CharPartText"/>
        </w:rPr>
        <w:t>Marking, sale and transport of fauna</w:t>
      </w:r>
      <w:bookmarkEnd w:id="103"/>
      <w:bookmarkEnd w:id="104"/>
      <w:bookmarkEnd w:id="105"/>
    </w:p>
    <w:p>
      <w:pPr>
        <w:pStyle w:val="Heading5"/>
      </w:pPr>
      <w:bookmarkStart w:id="106" w:name="_Toc408499017"/>
      <w:bookmarkStart w:id="107" w:name="_Toc416966711"/>
      <w:r>
        <w:rPr>
          <w:rStyle w:val="CharSectno"/>
        </w:rPr>
        <w:t>50</w:t>
      </w:r>
      <w:r>
        <w:t>.</w:t>
      </w:r>
      <w:r>
        <w:tab/>
        <w:t>Marking, sale and transport of carcasses and skins</w:t>
      </w:r>
      <w:bookmarkEnd w:id="106"/>
      <w:bookmarkEnd w:id="107"/>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Executive Director</w:t>
      </w:r>
      <w:r>
        <w:rPr>
          <w:vertAlign w:val="superscript"/>
        </w:rPr>
        <w:t> 2</w:t>
      </w:r>
      <w:r>
        <w:t xml:space="preserve">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w:t>
      </w:r>
      <w:r>
        <w:rPr>
          <w:vertAlign w:val="superscript"/>
        </w:rPr>
        <w:t> 2</w:t>
      </w:r>
      <w:r>
        <w:t xml:space="preserve"> may require a person to affix a label or marker of a design approved by the Executive Director</w:t>
      </w:r>
      <w:r>
        <w:rPr>
          <w:vertAlign w:val="superscript"/>
        </w:rPr>
        <w:t> 2</w:t>
      </w:r>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r>
        <w:rPr>
          <w:vertAlign w:val="superscript"/>
        </w:rPr>
        <w:t> 2</w:t>
      </w:r>
      <w:r>
        <w:t>.</w:t>
      </w:r>
    </w:p>
    <w:p>
      <w:pPr>
        <w:pStyle w:val="Subsection"/>
      </w:pPr>
      <w:r>
        <w:tab/>
        <w:t>(7)</w:t>
      </w:r>
      <w:r>
        <w:tab/>
        <w:t>A person who owns or operates a transport unit or a chiller unit shall supply to the Executive Director</w:t>
      </w:r>
      <w:r>
        <w:rPr>
          <w:vertAlign w:val="superscript"/>
        </w:rPr>
        <w:t> 2</w:t>
      </w:r>
      <w:r>
        <w:t xml:space="preserve">, whenever he so requests, particulars of the number plates issued under the </w:t>
      </w:r>
      <w:r>
        <w:rPr>
          <w:i/>
        </w:rPr>
        <w:t>Road Traffic Act 1974</w:t>
      </w:r>
      <w:r>
        <w:t xml:space="preserve"> for, and a description of, the unit, together with any other details that the Executive Director</w:t>
      </w:r>
      <w:r>
        <w:rPr>
          <w:vertAlign w:val="superscript"/>
        </w:rPr>
        <w:t> 2</w:t>
      </w:r>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w:t>
      </w:r>
      <w:r>
        <w:rPr>
          <w:vertAlign w:val="superscript"/>
        </w:rPr>
        <w:t> 2</w:t>
      </w:r>
      <w:r>
        <w:rPr>
          <w:snapToGrid w:val="0"/>
        </w:rPr>
        <w:t xml:space="preserve"> a detailed description of the place of operation and of the route to be followed by the unit and the Executive Director</w:t>
      </w:r>
      <w:r>
        <w:rPr>
          <w:vertAlign w:val="superscript"/>
        </w:rPr>
        <w:t> 2</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w:t>
      </w:r>
      <w:r>
        <w:rPr>
          <w:vertAlign w:val="superscript"/>
        </w:rPr>
        <w:t> 2</w:t>
      </w:r>
      <w:r>
        <w:rPr>
          <w:snapToGrid w:val="0"/>
        </w:rPr>
        <w:t xml:space="preserve"> unless he notifies the Executive Director</w:t>
      </w:r>
      <w:r>
        <w:rPr>
          <w:vertAlign w:val="superscript"/>
        </w:rPr>
        <w:t> 2</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w:t>
      </w:r>
      <w:r>
        <w:rPr>
          <w:vertAlign w:val="superscript"/>
        </w:rPr>
        <w:t> 2</w:t>
      </w:r>
      <w:r>
        <w:t xml:space="preserve"> or to any wildlife officer or officer appointed pursuant to the Act or of any other person authorised by the Executive Director</w:t>
      </w:r>
      <w:r>
        <w:rPr>
          <w:vertAlign w:val="superscript"/>
        </w:rPr>
        <w:t> 2</w:t>
      </w:r>
      <w:r>
        <w:t>.</w:t>
      </w:r>
    </w:p>
    <w:p>
      <w:pPr>
        <w:pStyle w:val="Subsection"/>
      </w:pPr>
      <w:r>
        <w:tab/>
        <w:t>(9a)</w:t>
      </w:r>
      <w:r>
        <w:tab/>
        <w:t>Subject to these regulations, a person shall not sever or cut the sealing mechanism of a sealed tag unless he is authorised to do so by the Executive Director</w:t>
      </w:r>
      <w:r>
        <w:rPr>
          <w:vertAlign w:val="superscript"/>
        </w:rPr>
        <w:t> 2</w:t>
      </w:r>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Pr>
          <w:vertAlign w:val="superscript"/>
        </w:rPr>
        <w:t> 2</w:t>
      </w:r>
      <w:r>
        <w:t>.</w:t>
      </w:r>
    </w:p>
    <w:p>
      <w:pPr>
        <w:pStyle w:val="Footnotesection"/>
      </w:pPr>
      <w:r>
        <w:tab/>
        <w:t>[Regulation 50 amended in Gazette 4 May 1973 p. 1119; 24 Dec 1976 p. 5051 and 5058; 1 Jun 1990 p. 2486; 31 May 1991 p. 2653; 24 Sep 2002 p. 4765</w:t>
      </w:r>
      <w:r>
        <w:noBreakHyphen/>
        <w:t>6; 4 Feb 2003 p. 325-6.]</w:t>
      </w:r>
    </w:p>
    <w:p>
      <w:pPr>
        <w:pStyle w:val="Heading5"/>
      </w:pPr>
      <w:bookmarkStart w:id="108" w:name="_Toc408499018"/>
      <w:bookmarkStart w:id="109" w:name="_Toc416966712"/>
      <w:r>
        <w:rPr>
          <w:rStyle w:val="CharSectno"/>
        </w:rPr>
        <w:t>51</w:t>
      </w:r>
      <w:r>
        <w:t>.</w:t>
      </w:r>
      <w:r>
        <w:tab/>
        <w:t>Executive Director to authorise design and manufacture of tags</w:t>
      </w:r>
      <w:bookmarkEnd w:id="108"/>
      <w:bookmarkEnd w:id="109"/>
    </w:p>
    <w:p>
      <w:pPr>
        <w:pStyle w:val="Subsection"/>
      </w:pPr>
      <w:r>
        <w:tab/>
        <w:t>(1)</w:t>
      </w:r>
      <w:r>
        <w:tab/>
        <w:t>The Executive Director</w:t>
      </w:r>
      <w:r>
        <w:rPr>
          <w:vertAlign w:val="superscript"/>
        </w:rPr>
        <w:t> 2</w:t>
      </w:r>
      <w:r>
        <w:t xml:space="preserve"> shall authorise in writing the design and manufacture of such tags as are required.</w:t>
      </w:r>
    </w:p>
    <w:p>
      <w:pPr>
        <w:pStyle w:val="Subsection"/>
      </w:pPr>
      <w:r>
        <w:tab/>
        <w:t>(2)</w:t>
      </w:r>
      <w:r>
        <w:tab/>
        <w:t>Where the Executive Director</w:t>
      </w:r>
      <w:r>
        <w:rPr>
          <w:vertAlign w:val="superscript"/>
        </w:rPr>
        <w:t> 2</w:t>
      </w:r>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110" w:name="_Toc408499019"/>
      <w:bookmarkStart w:id="111" w:name="_Toc416966713"/>
      <w:r>
        <w:rPr>
          <w:rStyle w:val="CharSectno"/>
        </w:rPr>
        <w:t>52</w:t>
      </w:r>
      <w:r>
        <w:t>.</w:t>
      </w:r>
      <w:r>
        <w:tab/>
        <w:t>Marketing, sale and transport of live fauna</w:t>
      </w:r>
      <w:bookmarkEnd w:id="110"/>
      <w:bookmarkEnd w:id="111"/>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12" w:name="_Toc408499020"/>
      <w:bookmarkStart w:id="113" w:name="_Toc416966714"/>
      <w:r>
        <w:rPr>
          <w:rStyle w:val="CharSectno"/>
        </w:rPr>
        <w:t>53</w:t>
      </w:r>
      <w:r>
        <w:t>.</w:t>
      </w:r>
      <w:r>
        <w:tab/>
        <w:t>General</w:t>
      </w:r>
      <w:bookmarkEnd w:id="112"/>
      <w:bookmarkEnd w:id="113"/>
    </w:p>
    <w:p>
      <w:pPr>
        <w:pStyle w:val="Subsection"/>
      </w:pPr>
      <w:r>
        <w:tab/>
      </w:r>
      <w:r>
        <w:tab/>
        <w:t>The Executive Director</w:t>
      </w:r>
      <w:r>
        <w:rPr>
          <w:vertAlign w:val="superscript"/>
        </w:rPr>
        <w:t> 2</w:t>
      </w:r>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114" w:name="_Toc408499021"/>
      <w:bookmarkStart w:id="115" w:name="_Toc416966631"/>
      <w:bookmarkStart w:id="116" w:name="_Toc416966715"/>
      <w:r>
        <w:rPr>
          <w:rStyle w:val="CharPartNo"/>
        </w:rPr>
        <w:t>Part 8</w:t>
      </w:r>
      <w:r>
        <w:t> — </w:t>
      </w:r>
      <w:r>
        <w:rPr>
          <w:rStyle w:val="CharPartText"/>
        </w:rPr>
        <w:t>Illegal means and devices</w:t>
      </w:r>
      <w:bookmarkEnd w:id="114"/>
      <w:bookmarkEnd w:id="115"/>
      <w:bookmarkEnd w:id="116"/>
    </w:p>
    <w:p>
      <w:pPr>
        <w:pStyle w:val="Heading5"/>
      </w:pPr>
      <w:bookmarkStart w:id="117" w:name="_Toc408499022"/>
      <w:bookmarkStart w:id="118" w:name="_Toc416966716"/>
      <w:r>
        <w:rPr>
          <w:rStyle w:val="CharSectno"/>
        </w:rPr>
        <w:t>54</w:t>
      </w:r>
      <w:r>
        <w:t>.</w:t>
      </w:r>
      <w:r>
        <w:tab/>
        <w:t>Illegal means and devices</w:t>
      </w:r>
      <w:bookmarkEnd w:id="117"/>
      <w:bookmarkEnd w:id="118"/>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19" w:name="_Toc408499023"/>
      <w:bookmarkStart w:id="120" w:name="_Toc416966633"/>
      <w:bookmarkStart w:id="121" w:name="_Toc416966717"/>
      <w:r>
        <w:rPr>
          <w:rStyle w:val="CharPartNo"/>
        </w:rPr>
        <w:t>Part 9</w:t>
      </w:r>
      <w:r>
        <w:t> — </w:t>
      </w:r>
      <w:r>
        <w:rPr>
          <w:rStyle w:val="CharPartText"/>
        </w:rPr>
        <w:t>Prohibited imports</w:t>
      </w:r>
      <w:bookmarkEnd w:id="119"/>
      <w:bookmarkEnd w:id="120"/>
      <w:bookmarkEnd w:id="121"/>
    </w:p>
    <w:p>
      <w:pPr>
        <w:pStyle w:val="Heading5"/>
      </w:pPr>
      <w:bookmarkStart w:id="122" w:name="_Toc408499024"/>
      <w:bookmarkStart w:id="123" w:name="_Toc416966718"/>
      <w:r>
        <w:rPr>
          <w:rStyle w:val="CharSectno"/>
        </w:rPr>
        <w:t>55</w:t>
      </w:r>
      <w:r>
        <w:t>.</w:t>
      </w:r>
      <w:r>
        <w:tab/>
        <w:t>Prohibited imports</w:t>
      </w:r>
      <w:bookmarkEnd w:id="122"/>
      <w:bookmarkEnd w:id="123"/>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24" w:name="_Toc408499025"/>
      <w:bookmarkStart w:id="125" w:name="_Toc416966635"/>
      <w:bookmarkStart w:id="126" w:name="_Toc416966719"/>
      <w:r>
        <w:rPr>
          <w:rStyle w:val="CharPartNo"/>
        </w:rPr>
        <w:t>Part 10A</w:t>
      </w:r>
      <w:r>
        <w:t> — </w:t>
      </w:r>
      <w:r>
        <w:rPr>
          <w:rStyle w:val="CharPartText"/>
        </w:rPr>
        <w:t>Flora</w:t>
      </w:r>
      <w:bookmarkEnd w:id="124"/>
      <w:bookmarkEnd w:id="125"/>
      <w:bookmarkEnd w:id="126"/>
    </w:p>
    <w:p>
      <w:pPr>
        <w:pStyle w:val="Footnoteheading"/>
        <w:ind w:left="890"/>
      </w:pPr>
      <w:r>
        <w:tab/>
        <w:t>[Heading inserted in Gazette 18 Apr 1980 p. 1132.]</w:t>
      </w:r>
    </w:p>
    <w:p>
      <w:pPr>
        <w:pStyle w:val="Heading5"/>
      </w:pPr>
      <w:bookmarkStart w:id="127" w:name="_Toc408499026"/>
      <w:bookmarkStart w:id="128" w:name="_Toc416966720"/>
      <w:r>
        <w:rPr>
          <w:rStyle w:val="CharSectno"/>
        </w:rPr>
        <w:t>56A</w:t>
      </w:r>
      <w:r>
        <w:t>.</w:t>
      </w:r>
      <w:r>
        <w:tab/>
        <w:t>Term used: licence</w:t>
      </w:r>
      <w:bookmarkEnd w:id="127"/>
      <w:bookmarkEnd w:id="128"/>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29" w:name="_Toc408499027"/>
      <w:bookmarkStart w:id="130" w:name="_Toc416966721"/>
      <w:r>
        <w:rPr>
          <w:rStyle w:val="CharSectno"/>
        </w:rPr>
        <w:t>56B</w:t>
      </w:r>
      <w:r>
        <w:t>.</w:t>
      </w:r>
      <w:r>
        <w:tab/>
        <w:t>Use of flora obtained under licence</w:t>
      </w:r>
      <w:bookmarkEnd w:id="129"/>
      <w:bookmarkEnd w:id="130"/>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31" w:name="_Toc408499028"/>
      <w:bookmarkStart w:id="132" w:name="_Toc416966722"/>
      <w:r>
        <w:rPr>
          <w:rStyle w:val="CharSectno"/>
        </w:rPr>
        <w:t>56C</w:t>
      </w:r>
      <w:r>
        <w:t>.</w:t>
      </w:r>
      <w:r>
        <w:tab/>
        <w:t>Licence holder to furnish returns</w:t>
      </w:r>
      <w:bookmarkEnd w:id="131"/>
      <w:bookmarkEnd w:id="132"/>
    </w:p>
    <w:p>
      <w:pPr>
        <w:pStyle w:val="Subsection"/>
      </w:pPr>
      <w:r>
        <w:tab/>
      </w:r>
      <w:r>
        <w:tab/>
        <w:t>The holder of a licence shall furnish to the Executive Director</w:t>
      </w:r>
      <w:r>
        <w:rPr>
          <w:vertAlign w:val="superscript"/>
        </w:rPr>
        <w:t> 2</w:t>
      </w:r>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p>
    <w:p>
      <w:pPr>
        <w:pStyle w:val="Heading5"/>
      </w:pPr>
      <w:bookmarkStart w:id="133" w:name="_Toc408499029"/>
      <w:bookmarkStart w:id="134" w:name="_Toc416966723"/>
      <w:r>
        <w:rPr>
          <w:rStyle w:val="CharSectno"/>
        </w:rPr>
        <w:t>56D</w:t>
      </w:r>
      <w:r>
        <w:t>.</w:t>
      </w:r>
      <w:r>
        <w:tab/>
        <w:t>Production of licence</w:t>
      </w:r>
      <w:bookmarkEnd w:id="133"/>
      <w:bookmarkEnd w:id="134"/>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35" w:name="_Toc408499030"/>
      <w:bookmarkStart w:id="136" w:name="_Toc416966724"/>
      <w:r>
        <w:rPr>
          <w:rStyle w:val="CharSectno"/>
        </w:rPr>
        <w:t>56E</w:t>
      </w:r>
      <w:r>
        <w:t>.</w:t>
      </w:r>
      <w:r>
        <w:tab/>
        <w:t>Form of application for licence</w:t>
      </w:r>
      <w:bookmarkEnd w:id="135"/>
      <w:bookmarkEnd w:id="136"/>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Except where the Executive Director</w:t>
      </w:r>
      <w:r>
        <w:rPr>
          <w:vertAlign w:val="superscript"/>
        </w:rPr>
        <w:t> 2</w:t>
      </w:r>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p>
    <w:p>
      <w:pPr>
        <w:pStyle w:val="Heading5"/>
      </w:pPr>
      <w:bookmarkStart w:id="137" w:name="_Toc408499031"/>
      <w:bookmarkStart w:id="138" w:name="_Toc416966725"/>
      <w:r>
        <w:rPr>
          <w:rStyle w:val="CharSectno"/>
        </w:rPr>
        <w:t>56F</w:t>
      </w:r>
      <w:r>
        <w:t>.</w:t>
      </w:r>
      <w:r>
        <w:tab/>
        <w:t>Application under s. 23D</w:t>
      </w:r>
      <w:bookmarkEnd w:id="137"/>
      <w:bookmarkEnd w:id="138"/>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39" w:name="_Toc408499032"/>
      <w:bookmarkStart w:id="140" w:name="_Toc416966726"/>
      <w:r>
        <w:rPr>
          <w:rStyle w:val="CharSectno"/>
        </w:rPr>
        <w:t>56G</w:t>
      </w:r>
      <w:r>
        <w:t>.</w:t>
      </w:r>
      <w:r>
        <w:tab/>
        <w:t>Licence holder to furnish voucher specimen</w:t>
      </w:r>
      <w:bookmarkEnd w:id="139"/>
      <w:bookmarkEnd w:id="140"/>
    </w:p>
    <w:p>
      <w:pPr>
        <w:pStyle w:val="Subsection"/>
      </w:pPr>
      <w:r>
        <w:tab/>
        <w:t>(1)</w:t>
      </w:r>
      <w:r>
        <w:tab/>
        <w:t>The holder of a licence shall furnish to the Executive Director</w:t>
      </w:r>
      <w:r>
        <w:rPr>
          <w:vertAlign w:val="superscript"/>
        </w:rPr>
        <w:t> 2</w:t>
      </w:r>
      <w:r>
        <w:t xml:space="preserve"> voucher specimens of any species of protected flora specified in his licence whenever requested so to do by the Executive Director</w:t>
      </w:r>
      <w:r>
        <w:rPr>
          <w:vertAlign w:val="superscript"/>
        </w:rPr>
        <w:t> 2</w:t>
      </w:r>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141" w:name="_Toc408499033"/>
      <w:bookmarkStart w:id="142" w:name="_Toc416966727"/>
      <w:r>
        <w:rPr>
          <w:rStyle w:val="CharSectno"/>
        </w:rPr>
        <w:t>56H</w:t>
      </w:r>
      <w:r>
        <w:t>.</w:t>
      </w:r>
      <w:r>
        <w:tab/>
        <w:t>Flora licence fees</w:t>
      </w:r>
      <w:bookmarkEnd w:id="141"/>
      <w:bookmarkEnd w:id="142"/>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143" w:name="_Toc408499034"/>
      <w:bookmarkStart w:id="144" w:name="_Toc416966644"/>
      <w:bookmarkStart w:id="145" w:name="_Toc416966728"/>
      <w:r>
        <w:rPr>
          <w:rStyle w:val="CharPartNo"/>
        </w:rPr>
        <w:t>Part 11</w:t>
      </w:r>
      <w:r>
        <w:t> — </w:t>
      </w:r>
      <w:r>
        <w:rPr>
          <w:rStyle w:val="CharPartText"/>
        </w:rPr>
        <w:t>Miscellaneous</w:t>
      </w:r>
      <w:bookmarkEnd w:id="143"/>
      <w:bookmarkEnd w:id="144"/>
      <w:bookmarkEnd w:id="145"/>
    </w:p>
    <w:p>
      <w:pPr>
        <w:pStyle w:val="Heading5"/>
      </w:pPr>
      <w:bookmarkStart w:id="146" w:name="_Toc408499035"/>
      <w:bookmarkStart w:id="147" w:name="_Toc416966729"/>
      <w:r>
        <w:rPr>
          <w:rStyle w:val="CharSectno"/>
        </w:rPr>
        <w:t>57</w:t>
      </w:r>
      <w:r>
        <w:t>.</w:t>
      </w:r>
      <w:r>
        <w:tab/>
        <w:t>Marking of wild fauna</w:t>
      </w:r>
      <w:bookmarkEnd w:id="146"/>
      <w:bookmarkEnd w:id="147"/>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48" w:name="_Toc408499036"/>
      <w:bookmarkStart w:id="149" w:name="_Toc416966730"/>
      <w:r>
        <w:rPr>
          <w:rStyle w:val="CharSectno"/>
        </w:rPr>
        <w:t>58</w:t>
      </w:r>
      <w:r>
        <w:t>.</w:t>
      </w:r>
      <w:r>
        <w:tab/>
        <w:t>Releasing animals</w:t>
      </w:r>
      <w:bookmarkEnd w:id="148"/>
      <w:bookmarkEnd w:id="149"/>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r>
        <w:rPr>
          <w:vertAlign w:val="superscript"/>
        </w:rPr>
        <w:t> 2</w:t>
      </w:r>
      <w:r>
        <w:t>.</w:t>
      </w:r>
    </w:p>
    <w:p>
      <w:pPr>
        <w:pStyle w:val="Footnotesection"/>
      </w:pPr>
      <w:r>
        <w:tab/>
        <w:t>[Regulation 58 amended in Gazette 24 Dec 1976 p. 5059; 1 Jun 1990 p. 2486.]</w:t>
      </w:r>
    </w:p>
    <w:p>
      <w:pPr>
        <w:pStyle w:val="Heading5"/>
      </w:pPr>
      <w:bookmarkStart w:id="150" w:name="_Toc408499037"/>
      <w:bookmarkStart w:id="151" w:name="_Toc416966731"/>
      <w:r>
        <w:rPr>
          <w:rStyle w:val="CharSectno"/>
        </w:rPr>
        <w:t>59</w:t>
      </w:r>
      <w:r>
        <w:t>.</w:t>
      </w:r>
      <w:r>
        <w:tab/>
        <w:t>Protection of research programmes</w:t>
      </w:r>
      <w:bookmarkEnd w:id="150"/>
      <w:bookmarkEnd w:id="151"/>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w:t>
      </w:r>
      <w:r>
        <w:rPr>
          <w:vertAlign w:val="superscript"/>
        </w:rPr>
        <w:t> 2</w:t>
      </w:r>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152" w:name="_Toc408499038"/>
      <w:bookmarkStart w:id="153" w:name="_Toc416966732"/>
      <w:r>
        <w:rPr>
          <w:rStyle w:val="CharSectno"/>
        </w:rPr>
        <w:t>60</w:t>
      </w:r>
      <w:r>
        <w:t>.</w:t>
      </w:r>
      <w:r>
        <w:tab/>
        <w:t>Inspection of books and premises</w:t>
      </w:r>
      <w:bookmarkEnd w:id="152"/>
      <w:bookmarkEnd w:id="153"/>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54" w:name="_Toc408499039"/>
      <w:bookmarkStart w:id="155" w:name="_Toc416966733"/>
      <w:r>
        <w:rPr>
          <w:rStyle w:val="CharSectno"/>
        </w:rPr>
        <w:t>61</w:t>
      </w:r>
      <w:r>
        <w:t>.</w:t>
      </w:r>
      <w:r>
        <w:tab/>
        <w:t>Forfeiture and disposal of fauna or illegal devices</w:t>
      </w:r>
      <w:bookmarkEnd w:id="154"/>
      <w:bookmarkEnd w:id="155"/>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w:t>
      </w:r>
      <w:r>
        <w:rPr>
          <w:vertAlign w:val="superscript"/>
        </w:rPr>
        <w:t> 2</w:t>
      </w:r>
      <w:r>
        <w:t xml:space="preserve">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156" w:name="_Toc408499040"/>
      <w:bookmarkStart w:id="157" w:name="_Toc416966734"/>
      <w:r>
        <w:rPr>
          <w:rStyle w:val="CharSectno"/>
        </w:rPr>
        <w:t>63</w:t>
      </w:r>
      <w:r>
        <w:t>.</w:t>
      </w:r>
      <w:r>
        <w:tab/>
        <w:t>Exclusion of operation of Act s. 23(3)</w:t>
      </w:r>
      <w:bookmarkEnd w:id="156"/>
      <w:bookmarkEnd w:id="157"/>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158" w:name="_Toc408499041"/>
      <w:bookmarkStart w:id="159" w:name="_Toc416966735"/>
      <w:r>
        <w:rPr>
          <w:rStyle w:val="CharSectno"/>
        </w:rPr>
        <w:t>64</w:t>
      </w:r>
      <w:r>
        <w:t>.</w:t>
      </w:r>
      <w:r>
        <w:tab/>
        <w:t>Permission of CEO</w:t>
      </w:r>
      <w:bookmarkEnd w:id="158"/>
      <w:bookmarkEnd w:id="159"/>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160" w:name="_Toc408499042"/>
      <w:bookmarkStart w:id="161" w:name="_Toc416966736"/>
      <w:r>
        <w:rPr>
          <w:rStyle w:val="CharSectno"/>
        </w:rPr>
        <w:t>65</w:t>
      </w:r>
      <w:r>
        <w:t>.</w:t>
      </w:r>
      <w:r>
        <w:tab/>
        <w:t>Variation and revocation of permission</w:t>
      </w:r>
      <w:bookmarkEnd w:id="160"/>
      <w:bookmarkEnd w:id="161"/>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62" w:name="_Toc408499043"/>
      <w:bookmarkStart w:id="163" w:name="_Toc416966653"/>
      <w:bookmarkStart w:id="164" w:name="_Toc416966737"/>
      <w:r>
        <w:rPr>
          <w:rStyle w:val="CharSchNo"/>
        </w:rPr>
        <w:t>First Schedule</w:t>
      </w:r>
      <w:bookmarkEnd w:id="162"/>
      <w:bookmarkEnd w:id="163"/>
      <w:bookmarkEnd w:id="164"/>
    </w:p>
    <w:p>
      <w:pPr>
        <w:pStyle w:val="yHeading2"/>
        <w:rPr>
          <w:b w:val="0"/>
        </w:rPr>
      </w:pPr>
      <w:bookmarkStart w:id="165" w:name="_Toc408499044"/>
      <w:bookmarkStart w:id="166" w:name="_Toc416966654"/>
      <w:bookmarkStart w:id="167" w:name="_Toc416966738"/>
      <w:r>
        <w:rPr>
          <w:rStyle w:val="CharSchText"/>
        </w:rPr>
        <w:t>Fees for licences to export fauna</w:t>
      </w:r>
      <w:bookmarkEnd w:id="165"/>
      <w:bookmarkEnd w:id="166"/>
      <w:bookmarkEnd w:id="167"/>
    </w:p>
    <w:p>
      <w:pPr>
        <w:pStyle w:val="yNumberedItem"/>
      </w:pPr>
      <w:r>
        <w:rPr>
          <w:b/>
        </w:rPr>
        <w:t>1.</w:t>
      </w:r>
      <w:r>
        <w:rPr>
          <w:b/>
        </w:rPr>
        <w:tab/>
      </w:r>
      <w:r>
        <w:t>No fee is payable in respect of the export of any live fauna which the Executive Director</w:t>
      </w:r>
      <w:r>
        <w:rPr>
          <w:vertAlign w:val="superscript"/>
        </w:rPr>
        <w:t> 2</w:t>
      </w:r>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168" w:name="_Toc408499045"/>
      <w:bookmarkStart w:id="169" w:name="_Toc416966655"/>
      <w:bookmarkStart w:id="170" w:name="_Toc416966739"/>
      <w:r>
        <w:rPr>
          <w:rStyle w:val="CharSchNo"/>
        </w:rPr>
        <w:t>Second Schedule</w:t>
      </w:r>
      <w:bookmarkEnd w:id="168"/>
      <w:bookmarkEnd w:id="169"/>
      <w:bookmarkEnd w:id="170"/>
    </w:p>
    <w:p>
      <w:pPr>
        <w:pStyle w:val="yHeading2"/>
        <w:rPr>
          <w:b w:val="0"/>
        </w:rPr>
      </w:pPr>
      <w:bookmarkStart w:id="171" w:name="_Toc408499046"/>
      <w:bookmarkStart w:id="172" w:name="_Toc416966656"/>
      <w:bookmarkStart w:id="173" w:name="_Toc416966740"/>
      <w:r>
        <w:rPr>
          <w:rStyle w:val="CharSchText"/>
        </w:rPr>
        <w:t>Fees for licences to import fauna and other animals</w:t>
      </w:r>
      <w:bookmarkEnd w:id="171"/>
      <w:bookmarkEnd w:id="172"/>
      <w:bookmarkEnd w:id="173"/>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75" w:name="_Toc408499047"/>
      <w:bookmarkStart w:id="176" w:name="_Toc416966657"/>
      <w:bookmarkStart w:id="177" w:name="_Toc416966741"/>
      <w:r>
        <w:rPr>
          <w:rStyle w:val="CharSchNo"/>
        </w:rPr>
        <w:t>Appendix A</w:t>
      </w:r>
      <w:bookmarkEnd w:id="175"/>
      <w:bookmarkEnd w:id="176"/>
      <w:bookmarkEnd w:id="177"/>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18.8pt" o:ole="" fillcolor="window">
            <v:imagedata r:id="rId28" o:title=""/>
          </v:shape>
          <o:OLEObject Type="Embed" ProgID="PBrush" ShapeID="_x0000_i1025" DrawAspect="Content" ObjectID="_1490708996" r:id="rId29"/>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78" w:name="_Toc408499048"/>
      <w:bookmarkStart w:id="179" w:name="_Toc416966658"/>
      <w:bookmarkStart w:id="180" w:name="_Toc416966742"/>
      <w:r>
        <w:rPr>
          <w:rStyle w:val="CharSchNo"/>
        </w:rPr>
        <w:t>Appendix C</w:t>
      </w:r>
      <w:bookmarkEnd w:id="178"/>
      <w:bookmarkEnd w:id="179"/>
      <w:bookmarkEnd w:id="180"/>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81" w:name="_Toc408499049"/>
      <w:bookmarkStart w:id="182" w:name="_Toc416966659"/>
      <w:bookmarkStart w:id="183" w:name="_Toc416966743"/>
      <w:r>
        <w:t>Notes</w:t>
      </w:r>
      <w:bookmarkEnd w:id="181"/>
      <w:bookmarkEnd w:id="182"/>
      <w:bookmarkEnd w:id="183"/>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84" w:name="_Toc408499050"/>
      <w:bookmarkStart w:id="185" w:name="_Toc416966744"/>
      <w:r>
        <w:t>Compilation table</w:t>
      </w:r>
      <w:bookmarkEnd w:id="184"/>
      <w:bookmarkEnd w:id="185"/>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(No. 2) 2014</w:t>
            </w:r>
          </w:p>
        </w:tc>
        <w:tc>
          <w:tcPr>
            <w:tcW w:w="1277" w:type="dxa"/>
            <w:tcBorders>
              <w:bottom w:val="single" w:sz="4" w:space="0" w:color="auto"/>
            </w:tcBorders>
            <w:shd w:val="clear" w:color="auto" w:fill="auto"/>
          </w:tcPr>
          <w:p>
            <w:pPr>
              <w:pStyle w:val="nTable"/>
              <w:spacing w:after="40"/>
            </w:pPr>
            <w:r>
              <w:t>19 Sep 2014 p. 3338</w:t>
            </w:r>
            <w:r>
              <w:noBreakHyphen/>
              <w:t>9</w:t>
            </w:r>
          </w:p>
        </w:tc>
        <w:tc>
          <w:tcPr>
            <w:tcW w:w="2693" w:type="dxa"/>
            <w:tcBorders>
              <w:bottom w:val="single" w:sz="4" w:space="0" w:color="auto"/>
            </w:tcBorders>
            <w:shd w:val="clear" w:color="auto" w:fill="auto"/>
          </w:tcPr>
          <w:p>
            <w:pPr>
              <w:pStyle w:val="nTable"/>
              <w:spacing w:after="40"/>
            </w:pPr>
            <w:r>
              <w:t>r. 1 and 2: 19 Sep 2014 (see r. 2(a));</w:t>
            </w:r>
            <w:r>
              <w:br/>
              <w:t>Regulations other than r. 1 and 2: 20 Sep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 w:name="_Toc408499051"/>
      <w:bookmarkStart w:id="187" w:name="_Toc416966745"/>
      <w:r>
        <w:t>Provisions that have not come into operation</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Wildlife Conservation Amendment Regulations 2014</w:t>
            </w:r>
            <w:r>
              <w:t xml:space="preserve"> r. 3</w:t>
            </w:r>
            <w:r>
              <w:noBreakHyphen/>
              <w:t>7</w:t>
            </w:r>
            <w:r>
              <w:rPr>
                <w:vertAlign w:val="superscript"/>
              </w:rPr>
              <w:t> 9</w:t>
            </w:r>
          </w:p>
        </w:tc>
        <w:tc>
          <w:tcPr>
            <w:tcW w:w="1276" w:type="dxa"/>
            <w:tcBorders>
              <w:top w:val="single" w:sz="4" w:space="0" w:color="auto"/>
              <w:bottom w:val="single" w:sz="4" w:space="0" w:color="auto"/>
            </w:tcBorders>
          </w:tcPr>
          <w:p>
            <w:pPr>
              <w:pStyle w:val="nTable"/>
              <w:spacing w:after="40"/>
            </w:pPr>
            <w:r>
              <w:t>8 Jan 2015 p. 137</w:t>
            </w:r>
            <w:r>
              <w:noBreakHyphen/>
              <w:t>9</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rPr>
          <w:snapToGrid w:val="0"/>
        </w:rPr>
      </w:pPr>
      <w:r>
        <w:rPr>
          <w:snapToGrid w:val="0"/>
          <w:vertAlign w:val="superscript"/>
        </w:rPr>
        <w:t>2</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188" w:name="endcomma"/>
      <w:bookmarkEnd w:id="188"/>
      <w:r>
        <w:rPr>
          <w:rStyle w:val="CharDefText"/>
        </w:rPr>
        <w:t>former provision</w:t>
      </w:r>
      <w:r>
        <w:t xml:space="preserve"> </w:t>
      </w:r>
      <w:bookmarkStart w:id="189" w:name="comma"/>
      <w:bookmarkEnd w:id="189"/>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pPr>
      <w:r>
        <w:rPr>
          <w:vertAlign w:val="superscript"/>
        </w:rPr>
        <w:t>9</w:t>
      </w:r>
      <w:r>
        <w:tab/>
        <w:t xml:space="preserve">On the date as at which this compilation was prepared, </w:t>
      </w:r>
      <w:r>
        <w:rPr>
          <w:snapToGrid w:val="0"/>
        </w:rPr>
        <w:t xml:space="preserve">the </w:t>
      </w:r>
      <w:r>
        <w:rPr>
          <w:i/>
        </w:rPr>
        <w:t>Wildlife Conservation Amendment Regulations 2014</w:t>
      </w:r>
      <w:r>
        <w:t xml:space="preserve"> r. 3-7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Wildlife Conservation Regulations 1970</w:t>
      </w:r>
      <w:r>
        <w:t>.</w:t>
      </w:r>
    </w:p>
    <w:p>
      <w:pPr>
        <w:pStyle w:val="nzHeading5"/>
      </w:pPr>
      <w:r>
        <w:rPr>
          <w:rStyle w:val="CharSectno"/>
        </w:rPr>
        <w:t>4</w:t>
      </w:r>
      <w:r>
        <w:t>.</w:t>
      </w:r>
      <w:r>
        <w:tab/>
        <w:t>Regulation 9 amended</w:t>
      </w:r>
    </w:p>
    <w:p>
      <w:pPr>
        <w:pStyle w:val="nzSubsection"/>
      </w:pPr>
      <w:r>
        <w:tab/>
      </w:r>
      <w:r>
        <w:tab/>
        <w:t>In regulation 9(3)(a) delete “</w:t>
      </w:r>
      <w:r>
        <w:rPr>
          <w:snapToGrid w:val="0"/>
        </w:rPr>
        <w:t xml:space="preserve">number of registration under the </w:t>
      </w:r>
      <w:r>
        <w:rPr>
          <w:i/>
          <w:snapToGrid w:val="0"/>
        </w:rPr>
        <w:t>Road Traffic Act 1974</w:t>
      </w:r>
      <w:r>
        <w:rPr>
          <w:snapToGrid w:val="0"/>
        </w:rPr>
        <w:t xml:space="preserve"> o</w:t>
      </w:r>
      <w:r>
        <w:rPr>
          <w:snapToGrid w:val="0"/>
          <w:spacing w:val="32"/>
        </w:rPr>
        <w:t>f</w:t>
      </w:r>
      <w:r>
        <w:t>” and insert:</w:t>
      </w:r>
    </w:p>
    <w:p>
      <w:pPr>
        <w:pStyle w:val="BlankOpen"/>
      </w:pPr>
    </w:p>
    <w:p>
      <w:pPr>
        <w:pStyle w:val="nzSubsection"/>
      </w:pPr>
      <w:r>
        <w:tab/>
      </w:r>
      <w:r>
        <w:tab/>
        <w:t xml:space="preserve">particulars on the number plate issued under the </w:t>
      </w:r>
      <w:r>
        <w:rPr>
          <w:i/>
        </w:rPr>
        <w:t>Road Traffic (Vehicles) Regulations 2014</w:t>
      </w:r>
      <w:r>
        <w:t xml:space="preserve"> Part 4 for</w:t>
      </w:r>
    </w:p>
    <w:p>
      <w:pPr>
        <w:pStyle w:val="BlankClose"/>
      </w:pPr>
    </w:p>
    <w:p>
      <w:pPr>
        <w:pStyle w:val="nzHeading5"/>
      </w:pPr>
      <w:r>
        <w:rPr>
          <w:rStyle w:val="CharSectno"/>
        </w:rPr>
        <w:t>5</w:t>
      </w:r>
      <w:r>
        <w:t>.</w:t>
      </w:r>
      <w:r>
        <w:tab/>
        <w:t>Regulation 20 amended</w:t>
      </w:r>
    </w:p>
    <w:p>
      <w:pPr>
        <w:pStyle w:val="nzSubsection"/>
        <w:keepNext/>
      </w:pPr>
      <w:r>
        <w:tab/>
      </w:r>
      <w:r>
        <w:tab/>
        <w:t>In regulation 20(3)(a) delete “</w:t>
      </w:r>
      <w:r>
        <w:rPr>
          <w:snapToGrid w:val="0"/>
        </w:rPr>
        <w:t>confinement; and</w:t>
      </w:r>
      <w:r>
        <w:t>” and insert:</w:t>
      </w:r>
    </w:p>
    <w:p>
      <w:pPr>
        <w:pStyle w:val="BlankOpen"/>
      </w:pPr>
    </w:p>
    <w:p>
      <w:pPr>
        <w:pStyle w:val="nzSubsection"/>
      </w:pPr>
      <w:r>
        <w:tab/>
      </w:r>
      <w:r>
        <w:tab/>
        <w:t>confinement.</w:t>
      </w:r>
    </w:p>
    <w:p>
      <w:pPr>
        <w:pStyle w:val="BlankClose"/>
      </w:pPr>
    </w:p>
    <w:p>
      <w:pPr>
        <w:pStyle w:val="nzHeading5"/>
      </w:pPr>
      <w:r>
        <w:rPr>
          <w:rStyle w:val="CharSectno"/>
        </w:rPr>
        <w:t>6</w:t>
      </w:r>
      <w:r>
        <w:t>.</w:t>
      </w:r>
      <w:r>
        <w:tab/>
        <w:t>Regulation 50 amended</w:t>
      </w:r>
    </w:p>
    <w:p>
      <w:pPr>
        <w:pStyle w:val="nzSubsection"/>
      </w:pPr>
      <w:r>
        <w:tab/>
      </w:r>
      <w:r>
        <w:tab/>
        <w:t>In regulation 50(7) delete “</w:t>
      </w:r>
      <w:r>
        <w:rPr>
          <w:i/>
        </w:rPr>
        <w:t>Road Traffic Act 1974</w:t>
      </w:r>
      <w:r>
        <w:t>” and insert:</w:t>
      </w:r>
    </w:p>
    <w:p>
      <w:pPr>
        <w:pStyle w:val="BlankOpen"/>
      </w:pPr>
    </w:p>
    <w:p>
      <w:pPr>
        <w:pStyle w:val="nzSubsection"/>
      </w:pPr>
      <w:r>
        <w:tab/>
      </w:r>
      <w:r>
        <w:tab/>
      </w:r>
      <w:r>
        <w:rPr>
          <w:i/>
        </w:rPr>
        <w:t>Road Traffic (Vehicles) Regulations 2014</w:t>
      </w:r>
      <w:r>
        <w:t xml:space="preserve"> Part 4</w:t>
      </w:r>
    </w:p>
    <w:p>
      <w:pPr>
        <w:pStyle w:val="BlankClose"/>
      </w:pPr>
    </w:p>
    <w:p>
      <w:pPr>
        <w:pStyle w:val="nzHeading5"/>
      </w:pPr>
      <w:r>
        <w:rPr>
          <w:rStyle w:val="CharSectno"/>
        </w:rPr>
        <w:t>7</w:t>
      </w:r>
      <w:r>
        <w:t>.</w:t>
      </w:r>
      <w:r>
        <w:tab/>
        <w:t>Various references to “Executive Director” amended</w:t>
      </w:r>
    </w:p>
    <w:p>
      <w:pPr>
        <w:pStyle w:val="nzSubsection"/>
      </w:pPr>
      <w:r>
        <w:tab/>
      </w:r>
      <w:r>
        <w:tab/>
        <w:t>In the provisions listed in the Table delete “Executive Director” (each occurrence) and insert:</w:t>
      </w:r>
    </w:p>
    <w:p>
      <w:pPr>
        <w:pStyle w:val="BlankOpen"/>
      </w:pPr>
    </w:p>
    <w:p>
      <w:pPr>
        <w:pStyle w:val="nzSubsection"/>
      </w:pPr>
      <w:r>
        <w:tab/>
      </w:r>
      <w:r>
        <w:tab/>
        <w:t>CEO</w:t>
      </w:r>
    </w:p>
    <w:p>
      <w:pPr>
        <w:pStyle w:val="BlankClose"/>
      </w:pPr>
    </w:p>
    <w:p>
      <w:pPr>
        <w:pStyle w:val="THeading"/>
        <w:spacing w:before="0"/>
      </w:pPr>
      <w:r>
        <w:t>Table</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3"/>
      </w:tblGrid>
      <w:tr>
        <w:trPr>
          <w:cantSplit/>
          <w:jc w:val="center"/>
        </w:trPr>
        <w:tc>
          <w:tcPr>
            <w:tcW w:w="3332" w:type="dxa"/>
          </w:tcPr>
          <w:p>
            <w:pPr>
              <w:pStyle w:val="TableAm"/>
              <w:rPr>
                <w:sz w:val="20"/>
              </w:rPr>
            </w:pPr>
            <w:r>
              <w:rPr>
                <w:sz w:val="20"/>
              </w:rPr>
              <w:t xml:space="preserve">r. 3 def. of </w:t>
            </w:r>
            <w:r>
              <w:rPr>
                <w:b/>
                <w:i/>
                <w:sz w:val="20"/>
              </w:rPr>
              <w:t>affix</w:t>
            </w:r>
            <w:r>
              <w:rPr>
                <w:b/>
                <w:sz w:val="20"/>
              </w:rPr>
              <w:t xml:space="preserve">, </w:t>
            </w:r>
            <w:r>
              <w:rPr>
                <w:b/>
                <w:i/>
                <w:sz w:val="20"/>
              </w:rPr>
              <w:t>registered</w:t>
            </w:r>
            <w:r>
              <w:rPr>
                <w:b/>
                <w:sz w:val="20"/>
              </w:rPr>
              <w:t xml:space="preserve">, </w:t>
            </w:r>
            <w:r>
              <w:rPr>
                <w:b/>
                <w:i/>
                <w:sz w:val="20"/>
              </w:rPr>
              <w:t>tag</w:t>
            </w:r>
          </w:p>
        </w:tc>
        <w:tc>
          <w:tcPr>
            <w:tcW w:w="2763" w:type="dxa"/>
          </w:tcPr>
          <w:p>
            <w:pPr>
              <w:pStyle w:val="TableAm"/>
              <w:rPr>
                <w:sz w:val="20"/>
              </w:rPr>
            </w:pPr>
            <w:r>
              <w:rPr>
                <w:sz w:val="20"/>
              </w:rPr>
              <w:t>r. 8A(1)(a) and (b) and (6)</w:t>
            </w:r>
          </w:p>
        </w:tc>
      </w:tr>
      <w:tr>
        <w:trPr>
          <w:cantSplit/>
          <w:jc w:val="center"/>
        </w:trPr>
        <w:tc>
          <w:tcPr>
            <w:tcW w:w="3332" w:type="dxa"/>
          </w:tcPr>
          <w:p>
            <w:pPr>
              <w:pStyle w:val="TableAm"/>
              <w:rPr>
                <w:sz w:val="20"/>
              </w:rPr>
            </w:pPr>
            <w:r>
              <w:rPr>
                <w:sz w:val="20"/>
              </w:rPr>
              <w:t>r. 9(3)(a), (b) and (c)</w:t>
            </w:r>
          </w:p>
        </w:tc>
        <w:tc>
          <w:tcPr>
            <w:tcW w:w="2763" w:type="dxa"/>
          </w:tcPr>
          <w:p>
            <w:pPr>
              <w:pStyle w:val="TableAm"/>
              <w:rPr>
                <w:sz w:val="20"/>
              </w:rPr>
            </w:pPr>
            <w:r>
              <w:rPr>
                <w:sz w:val="20"/>
              </w:rPr>
              <w:t xml:space="preserve">r. 10(1) def. of </w:t>
            </w:r>
            <w:r>
              <w:rPr>
                <w:b/>
                <w:i/>
                <w:sz w:val="20"/>
              </w:rPr>
              <w:t>registered agent</w:t>
            </w:r>
          </w:p>
        </w:tc>
      </w:tr>
      <w:tr>
        <w:trPr>
          <w:cantSplit/>
          <w:jc w:val="center"/>
        </w:trPr>
        <w:tc>
          <w:tcPr>
            <w:tcW w:w="3332" w:type="dxa"/>
          </w:tcPr>
          <w:p>
            <w:pPr>
              <w:pStyle w:val="TableAm"/>
              <w:rPr>
                <w:sz w:val="20"/>
              </w:rPr>
            </w:pPr>
            <w:r>
              <w:rPr>
                <w:sz w:val="20"/>
              </w:rPr>
              <w:t>r. 12(4)(a), (7)(e), (9) and (10)</w:t>
            </w:r>
          </w:p>
        </w:tc>
        <w:tc>
          <w:tcPr>
            <w:tcW w:w="2763" w:type="dxa"/>
          </w:tcPr>
          <w:p>
            <w:pPr>
              <w:pStyle w:val="TableAm"/>
              <w:rPr>
                <w:sz w:val="20"/>
              </w:rPr>
            </w:pPr>
            <w:r>
              <w:rPr>
                <w:sz w:val="20"/>
              </w:rPr>
              <w:t>r. 12A(4)(a) and (8)</w:t>
            </w:r>
          </w:p>
        </w:tc>
      </w:tr>
      <w:tr>
        <w:trPr>
          <w:cantSplit/>
          <w:jc w:val="center"/>
        </w:trPr>
        <w:tc>
          <w:tcPr>
            <w:tcW w:w="3332" w:type="dxa"/>
          </w:tcPr>
          <w:p>
            <w:pPr>
              <w:pStyle w:val="TableAm"/>
              <w:rPr>
                <w:sz w:val="20"/>
              </w:rPr>
            </w:pPr>
            <w:r>
              <w:rPr>
                <w:sz w:val="20"/>
              </w:rPr>
              <w:t>r. 14(1a)</w:t>
            </w:r>
          </w:p>
        </w:tc>
        <w:tc>
          <w:tcPr>
            <w:tcW w:w="2763" w:type="dxa"/>
          </w:tcPr>
          <w:p>
            <w:pPr>
              <w:pStyle w:val="TableAm"/>
              <w:rPr>
                <w:sz w:val="20"/>
              </w:rPr>
            </w:pPr>
            <w:r>
              <w:rPr>
                <w:sz w:val="20"/>
              </w:rPr>
              <w:t>r. 15(2), (3)(e) and (4)(a)</w:t>
            </w:r>
          </w:p>
        </w:tc>
      </w:tr>
      <w:tr>
        <w:trPr>
          <w:cantSplit/>
          <w:jc w:val="center"/>
        </w:trPr>
        <w:tc>
          <w:tcPr>
            <w:tcW w:w="3332" w:type="dxa"/>
          </w:tcPr>
          <w:p>
            <w:pPr>
              <w:pStyle w:val="TableAm"/>
              <w:rPr>
                <w:sz w:val="20"/>
              </w:rPr>
            </w:pPr>
            <w:r>
              <w:rPr>
                <w:sz w:val="20"/>
              </w:rPr>
              <w:t>r. 16(2a)</w:t>
            </w:r>
          </w:p>
        </w:tc>
        <w:tc>
          <w:tcPr>
            <w:tcW w:w="2763" w:type="dxa"/>
          </w:tcPr>
          <w:p>
            <w:pPr>
              <w:pStyle w:val="TableAm"/>
              <w:rPr>
                <w:sz w:val="20"/>
              </w:rPr>
            </w:pPr>
            <w:r>
              <w:rPr>
                <w:sz w:val="20"/>
              </w:rPr>
              <w:t>r. 17(5) and (6)</w:t>
            </w:r>
          </w:p>
        </w:tc>
      </w:tr>
      <w:tr>
        <w:trPr>
          <w:cantSplit/>
          <w:jc w:val="center"/>
        </w:trPr>
        <w:tc>
          <w:tcPr>
            <w:tcW w:w="3332" w:type="dxa"/>
          </w:tcPr>
          <w:p>
            <w:pPr>
              <w:pStyle w:val="TableAm"/>
              <w:rPr>
                <w:sz w:val="20"/>
              </w:rPr>
            </w:pPr>
            <w:r>
              <w:rPr>
                <w:sz w:val="20"/>
              </w:rPr>
              <w:t>r. 18(2)(a) and (b)(ii) and (3)</w:t>
            </w:r>
          </w:p>
        </w:tc>
        <w:tc>
          <w:tcPr>
            <w:tcW w:w="2763" w:type="dxa"/>
          </w:tcPr>
          <w:p>
            <w:pPr>
              <w:pStyle w:val="TableAm"/>
              <w:rPr>
                <w:sz w:val="20"/>
              </w:rPr>
            </w:pPr>
            <w:r>
              <w:rPr>
                <w:sz w:val="20"/>
              </w:rPr>
              <w:t>r. 19(3)(a) and (b)(ii)</w:t>
            </w:r>
          </w:p>
        </w:tc>
      </w:tr>
      <w:tr>
        <w:trPr>
          <w:cantSplit/>
          <w:jc w:val="center"/>
        </w:trPr>
        <w:tc>
          <w:tcPr>
            <w:tcW w:w="3332" w:type="dxa"/>
          </w:tcPr>
          <w:p>
            <w:pPr>
              <w:pStyle w:val="TableAm"/>
              <w:rPr>
                <w:sz w:val="20"/>
              </w:rPr>
            </w:pPr>
            <w:r>
              <w:rPr>
                <w:sz w:val="20"/>
              </w:rPr>
              <w:t>r. 20(3)(a), (4)(a) and (b)(ii)</w:t>
            </w:r>
          </w:p>
        </w:tc>
        <w:tc>
          <w:tcPr>
            <w:tcW w:w="2763" w:type="dxa"/>
          </w:tcPr>
          <w:p>
            <w:pPr>
              <w:pStyle w:val="TableAm"/>
              <w:rPr>
                <w:sz w:val="20"/>
              </w:rPr>
            </w:pPr>
            <w:r>
              <w:rPr>
                <w:sz w:val="20"/>
              </w:rPr>
              <w:t>r. 23(2) and (5)</w:t>
            </w:r>
          </w:p>
        </w:tc>
      </w:tr>
      <w:tr>
        <w:trPr>
          <w:cantSplit/>
          <w:jc w:val="center"/>
        </w:trPr>
        <w:tc>
          <w:tcPr>
            <w:tcW w:w="3332" w:type="dxa"/>
          </w:tcPr>
          <w:p>
            <w:pPr>
              <w:pStyle w:val="TableAm"/>
              <w:rPr>
                <w:sz w:val="20"/>
              </w:rPr>
            </w:pPr>
            <w:r>
              <w:rPr>
                <w:sz w:val="20"/>
              </w:rPr>
              <w:t>r. 24(1)</w:t>
            </w:r>
          </w:p>
        </w:tc>
        <w:tc>
          <w:tcPr>
            <w:tcW w:w="2763" w:type="dxa"/>
          </w:tcPr>
          <w:p>
            <w:pPr>
              <w:pStyle w:val="TableAm"/>
              <w:rPr>
                <w:sz w:val="20"/>
              </w:rPr>
            </w:pPr>
            <w:r>
              <w:rPr>
                <w:sz w:val="20"/>
              </w:rPr>
              <w:t>r. 24A(1)</w:t>
            </w:r>
          </w:p>
        </w:tc>
      </w:tr>
      <w:tr>
        <w:trPr>
          <w:cantSplit/>
          <w:jc w:val="center"/>
        </w:trPr>
        <w:tc>
          <w:tcPr>
            <w:tcW w:w="3332" w:type="dxa"/>
          </w:tcPr>
          <w:p>
            <w:pPr>
              <w:pStyle w:val="TableAm"/>
              <w:rPr>
                <w:sz w:val="20"/>
              </w:rPr>
            </w:pPr>
            <w:r>
              <w:rPr>
                <w:sz w:val="20"/>
              </w:rPr>
              <w:t>r. 25(1) and (2)</w:t>
            </w:r>
          </w:p>
        </w:tc>
        <w:tc>
          <w:tcPr>
            <w:tcW w:w="2763" w:type="dxa"/>
          </w:tcPr>
          <w:p>
            <w:pPr>
              <w:pStyle w:val="TableAm"/>
              <w:rPr>
                <w:sz w:val="20"/>
              </w:rPr>
            </w:pPr>
            <w:r>
              <w:rPr>
                <w:sz w:val="20"/>
              </w:rPr>
              <w:t>r. 26(6)</w:t>
            </w:r>
          </w:p>
        </w:tc>
      </w:tr>
      <w:tr>
        <w:trPr>
          <w:cantSplit/>
          <w:jc w:val="center"/>
        </w:trPr>
        <w:tc>
          <w:tcPr>
            <w:tcW w:w="3332" w:type="dxa"/>
          </w:tcPr>
          <w:p>
            <w:pPr>
              <w:pStyle w:val="TableAm"/>
              <w:rPr>
                <w:sz w:val="20"/>
              </w:rPr>
            </w:pPr>
            <w:r>
              <w:rPr>
                <w:sz w:val="20"/>
              </w:rPr>
              <w:t>r. 29(a)</w:t>
            </w:r>
          </w:p>
        </w:tc>
        <w:tc>
          <w:tcPr>
            <w:tcW w:w="2763" w:type="dxa"/>
          </w:tcPr>
          <w:p>
            <w:pPr>
              <w:pStyle w:val="TableAm"/>
              <w:rPr>
                <w:sz w:val="20"/>
              </w:rPr>
            </w:pPr>
            <w:r>
              <w:rPr>
                <w:sz w:val="20"/>
              </w:rPr>
              <w:t>r. 35(1), (2) and (5)</w:t>
            </w:r>
          </w:p>
        </w:tc>
      </w:tr>
      <w:tr>
        <w:trPr>
          <w:cantSplit/>
          <w:jc w:val="center"/>
        </w:trPr>
        <w:tc>
          <w:tcPr>
            <w:tcW w:w="3332" w:type="dxa"/>
          </w:tcPr>
          <w:p>
            <w:pPr>
              <w:pStyle w:val="TableAm"/>
              <w:rPr>
                <w:sz w:val="20"/>
              </w:rPr>
            </w:pPr>
            <w:r>
              <w:rPr>
                <w:sz w:val="20"/>
              </w:rPr>
              <w:t>r. 37(1), (2) and (3)</w:t>
            </w:r>
          </w:p>
        </w:tc>
        <w:tc>
          <w:tcPr>
            <w:tcW w:w="2763" w:type="dxa"/>
          </w:tcPr>
          <w:p>
            <w:pPr>
              <w:pStyle w:val="TableAm"/>
              <w:rPr>
                <w:sz w:val="20"/>
              </w:rPr>
            </w:pPr>
            <w:r>
              <w:rPr>
                <w:sz w:val="20"/>
              </w:rPr>
              <w:t>r. 39</w:t>
            </w:r>
          </w:p>
        </w:tc>
      </w:tr>
      <w:tr>
        <w:trPr>
          <w:cantSplit/>
          <w:jc w:val="center"/>
        </w:trPr>
        <w:tc>
          <w:tcPr>
            <w:tcW w:w="3332" w:type="dxa"/>
          </w:tcPr>
          <w:p>
            <w:pPr>
              <w:pStyle w:val="TableAm"/>
              <w:rPr>
                <w:sz w:val="20"/>
              </w:rPr>
            </w:pPr>
            <w:r>
              <w:rPr>
                <w:sz w:val="20"/>
              </w:rPr>
              <w:t>r. 40(1) and (2)</w:t>
            </w:r>
          </w:p>
        </w:tc>
        <w:tc>
          <w:tcPr>
            <w:tcW w:w="2763" w:type="dxa"/>
          </w:tcPr>
          <w:p>
            <w:pPr>
              <w:pStyle w:val="TableAm"/>
              <w:rPr>
                <w:sz w:val="20"/>
              </w:rPr>
            </w:pPr>
            <w:r>
              <w:rPr>
                <w:sz w:val="20"/>
              </w:rPr>
              <w:t>r. 50(2)(e), (3a), (6)(b), (7), (8)(a) and (c), (9), (9a) and (13)</w:t>
            </w:r>
          </w:p>
        </w:tc>
      </w:tr>
      <w:tr>
        <w:trPr>
          <w:cantSplit/>
          <w:jc w:val="center"/>
        </w:trPr>
        <w:tc>
          <w:tcPr>
            <w:tcW w:w="3332" w:type="dxa"/>
          </w:tcPr>
          <w:p>
            <w:pPr>
              <w:pStyle w:val="TableAm"/>
              <w:rPr>
                <w:sz w:val="20"/>
              </w:rPr>
            </w:pPr>
            <w:r>
              <w:rPr>
                <w:sz w:val="20"/>
              </w:rPr>
              <w:t>r. 51(1) and (2)</w:t>
            </w:r>
          </w:p>
        </w:tc>
        <w:tc>
          <w:tcPr>
            <w:tcW w:w="2763" w:type="dxa"/>
          </w:tcPr>
          <w:p>
            <w:pPr>
              <w:pStyle w:val="TableAm"/>
              <w:rPr>
                <w:sz w:val="20"/>
              </w:rPr>
            </w:pPr>
            <w:r>
              <w:rPr>
                <w:sz w:val="20"/>
              </w:rPr>
              <w:t>r. 53</w:t>
            </w:r>
          </w:p>
        </w:tc>
      </w:tr>
      <w:tr>
        <w:trPr>
          <w:cantSplit/>
          <w:jc w:val="center"/>
        </w:trPr>
        <w:tc>
          <w:tcPr>
            <w:tcW w:w="3332" w:type="dxa"/>
          </w:tcPr>
          <w:p>
            <w:pPr>
              <w:pStyle w:val="TableAm"/>
              <w:rPr>
                <w:sz w:val="20"/>
              </w:rPr>
            </w:pPr>
            <w:r>
              <w:rPr>
                <w:sz w:val="20"/>
              </w:rPr>
              <w:t>r. 56C</w:t>
            </w:r>
          </w:p>
        </w:tc>
        <w:tc>
          <w:tcPr>
            <w:tcW w:w="2763" w:type="dxa"/>
          </w:tcPr>
          <w:p>
            <w:pPr>
              <w:pStyle w:val="TableAm"/>
              <w:rPr>
                <w:sz w:val="20"/>
              </w:rPr>
            </w:pPr>
            <w:r>
              <w:rPr>
                <w:sz w:val="20"/>
              </w:rPr>
              <w:t>r. 56E(2)</w:t>
            </w:r>
          </w:p>
        </w:tc>
      </w:tr>
      <w:tr>
        <w:trPr>
          <w:cantSplit/>
          <w:jc w:val="center"/>
        </w:trPr>
        <w:tc>
          <w:tcPr>
            <w:tcW w:w="3332" w:type="dxa"/>
          </w:tcPr>
          <w:p>
            <w:pPr>
              <w:pStyle w:val="TableAm"/>
              <w:rPr>
                <w:sz w:val="20"/>
              </w:rPr>
            </w:pPr>
            <w:r>
              <w:rPr>
                <w:sz w:val="20"/>
              </w:rPr>
              <w:t>r. 56G(1)</w:t>
            </w:r>
          </w:p>
        </w:tc>
        <w:tc>
          <w:tcPr>
            <w:tcW w:w="2763" w:type="dxa"/>
          </w:tcPr>
          <w:p>
            <w:pPr>
              <w:pStyle w:val="TableAm"/>
              <w:rPr>
                <w:sz w:val="20"/>
              </w:rPr>
            </w:pPr>
            <w:r>
              <w:rPr>
                <w:sz w:val="20"/>
              </w:rPr>
              <w:t>r. 58</w:t>
            </w:r>
          </w:p>
        </w:tc>
      </w:tr>
      <w:tr>
        <w:trPr>
          <w:cantSplit/>
          <w:jc w:val="center"/>
        </w:trPr>
        <w:tc>
          <w:tcPr>
            <w:tcW w:w="3332" w:type="dxa"/>
          </w:tcPr>
          <w:p>
            <w:pPr>
              <w:pStyle w:val="TableAm"/>
              <w:rPr>
                <w:sz w:val="20"/>
              </w:rPr>
            </w:pPr>
            <w:r>
              <w:rPr>
                <w:sz w:val="20"/>
              </w:rPr>
              <w:t>r. 59(1)</w:t>
            </w:r>
          </w:p>
        </w:tc>
        <w:tc>
          <w:tcPr>
            <w:tcW w:w="2763" w:type="dxa"/>
          </w:tcPr>
          <w:p>
            <w:pPr>
              <w:pStyle w:val="TableAm"/>
              <w:rPr>
                <w:sz w:val="20"/>
              </w:rPr>
            </w:pPr>
            <w:r>
              <w:rPr>
                <w:sz w:val="20"/>
              </w:rPr>
              <w:t>r. 61(3)</w:t>
            </w:r>
          </w:p>
        </w:tc>
      </w:tr>
      <w:tr>
        <w:trPr>
          <w:cantSplit/>
          <w:jc w:val="center"/>
        </w:trPr>
        <w:tc>
          <w:tcPr>
            <w:tcW w:w="3332" w:type="dxa"/>
          </w:tcPr>
          <w:p>
            <w:pPr>
              <w:pStyle w:val="TableAm"/>
              <w:rPr>
                <w:sz w:val="20"/>
              </w:rPr>
            </w:pPr>
            <w:r>
              <w:rPr>
                <w:sz w:val="20"/>
              </w:rPr>
              <w:t>First Sch. it. 1</w:t>
            </w:r>
          </w:p>
        </w:tc>
        <w:tc>
          <w:tcPr>
            <w:tcW w:w="2763" w:type="dxa"/>
          </w:tcPr>
          <w:p>
            <w:pPr>
              <w:pStyle w:val="TableAm"/>
              <w:rPr>
                <w:sz w:val="20"/>
              </w:rPr>
            </w:pPr>
          </w:p>
        </w:tc>
      </w:tr>
    </w:tbl>
    <w:p>
      <w:pPr>
        <w:pStyle w:val="nzNotesPerm"/>
        <w:tabs>
          <w:tab w:val="left" w:pos="1985"/>
        </w:tabs>
        <w:ind w:left="1985" w:hanging="1418"/>
      </w:pPr>
      <w:r>
        <w:tab/>
        <w:t>Note:</w:t>
      </w:r>
      <w:r>
        <w:tab/>
        <w:t>The headings to the amended regulations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405"/>
        <w:gridCol w:w="3691"/>
      </w:tblGrid>
      <w:tr>
        <w:trPr>
          <w:cantSplit/>
          <w:tblHeader/>
        </w:trPr>
        <w:tc>
          <w:tcPr>
            <w:tcW w:w="2405" w:type="dxa"/>
          </w:tcPr>
          <w:p>
            <w:pPr>
              <w:pStyle w:val="TableAmNote"/>
              <w:keepNext/>
              <w:jc w:val="center"/>
              <w:rPr>
                <w:b/>
                <w:bCs/>
              </w:rPr>
            </w:pPr>
            <w:r>
              <w:rPr>
                <w:b/>
                <w:bCs/>
              </w:rPr>
              <w:t>Amended regulation</w:t>
            </w:r>
          </w:p>
        </w:tc>
        <w:tc>
          <w:tcPr>
            <w:tcW w:w="3691" w:type="dxa"/>
          </w:tcPr>
          <w:p>
            <w:pPr>
              <w:pStyle w:val="TableAmNote"/>
              <w:keepNext/>
              <w:jc w:val="center"/>
              <w:rPr>
                <w:b/>
                <w:bCs/>
              </w:rPr>
            </w:pPr>
            <w:r>
              <w:rPr>
                <w:b/>
                <w:bCs/>
              </w:rPr>
              <w:t>Regulation heading</w:t>
            </w:r>
          </w:p>
        </w:tc>
      </w:tr>
      <w:tr>
        <w:trPr>
          <w:cantSplit/>
        </w:trPr>
        <w:tc>
          <w:tcPr>
            <w:tcW w:w="2405" w:type="dxa"/>
          </w:tcPr>
          <w:p>
            <w:pPr>
              <w:pStyle w:val="TableAmNote"/>
            </w:pPr>
            <w:r>
              <w:t>r. 39</w:t>
            </w:r>
          </w:p>
        </w:tc>
        <w:tc>
          <w:tcPr>
            <w:tcW w:w="3691" w:type="dxa"/>
          </w:tcPr>
          <w:p>
            <w:pPr>
              <w:pStyle w:val="TableAmNote"/>
              <w:rPr>
                <w:b/>
                <w:bCs/>
              </w:rPr>
            </w:pPr>
            <w:r>
              <w:rPr>
                <w:b/>
                <w:bCs/>
              </w:rPr>
              <w:t>CEO may approve keeping of waterfowl</w:t>
            </w:r>
          </w:p>
        </w:tc>
      </w:tr>
      <w:tr>
        <w:trPr>
          <w:cantSplit/>
        </w:trPr>
        <w:tc>
          <w:tcPr>
            <w:tcW w:w="2405" w:type="dxa"/>
          </w:tcPr>
          <w:p>
            <w:pPr>
              <w:pStyle w:val="TableAmNote"/>
            </w:pPr>
            <w:r>
              <w:t>r. 40</w:t>
            </w:r>
          </w:p>
        </w:tc>
        <w:tc>
          <w:tcPr>
            <w:tcW w:w="3691" w:type="dxa"/>
          </w:tcPr>
          <w:p>
            <w:pPr>
              <w:pStyle w:val="TableAmNote"/>
              <w:rPr>
                <w:b/>
                <w:bCs/>
              </w:rPr>
            </w:pPr>
            <w:r>
              <w:rPr>
                <w:b/>
                <w:bCs/>
              </w:rPr>
              <w:t>CEO to determine waterfowl to be kept in captivity</w:t>
            </w:r>
          </w:p>
        </w:tc>
      </w:tr>
      <w:tr>
        <w:trPr>
          <w:cantSplit/>
        </w:trPr>
        <w:tc>
          <w:tcPr>
            <w:tcW w:w="2405" w:type="dxa"/>
          </w:tcPr>
          <w:p>
            <w:pPr>
              <w:pStyle w:val="TableAmNote"/>
            </w:pPr>
            <w:r>
              <w:t>r. 51</w:t>
            </w:r>
          </w:p>
        </w:tc>
        <w:tc>
          <w:tcPr>
            <w:tcW w:w="3691" w:type="dxa"/>
          </w:tcPr>
          <w:p>
            <w:pPr>
              <w:pStyle w:val="TableAmNote"/>
              <w:rPr>
                <w:b/>
                <w:bCs/>
              </w:rPr>
            </w:pPr>
            <w:r>
              <w:rPr>
                <w:b/>
                <w:bCs/>
              </w:rPr>
              <w:t>CEO to authorise design and manufacture of tags</w:t>
            </w:r>
          </w:p>
        </w:tc>
      </w:tr>
    </w:tbl>
    <w:p>
      <w:pPr>
        <w:pStyle w:val="BlankClose"/>
      </w:pPr>
    </w:p>
    <w:p>
      <w:pPr>
        <w:pStyle w:val="BlankClose"/>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191" w:name="_Toc416966746"/>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313"/>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20343</Words>
  <Characters>99483</Characters>
  <Application>Microsoft Office Word</Application>
  <DocSecurity>0</DocSecurity>
  <Lines>2763</Lines>
  <Paragraphs>1664</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Company>Ministry of Justice</Company>
  <LinksUpToDate>false</LinksUpToDate>
  <CharactersWithSpaces>118162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1970 - 04-c0-01</dc:title>
  <dc:subject>SubIF_W</dc:subject>
  <dc:creator>Matthew Pether</dc:creator>
  <cp:lastModifiedBy>svcMRProcess</cp:lastModifiedBy>
  <cp:revision>4</cp:revision>
  <cp:lastPrinted>2013-04-30T03:19:00Z</cp:lastPrinted>
  <dcterms:created xsi:type="dcterms:W3CDTF">2015-04-16T09:02:00Z</dcterms:created>
  <dcterms:modified xsi:type="dcterms:W3CDTF">2015-04-16T09:02:00Z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20150108</vt:lpwstr>
  </property>
  <property fmtid="{D5CDD505-2E9C-101B-9397-08002B2CF9AE}" pid="4" name="OWLSUId">
    <vt:i4>4879</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2013-04-11T16:00:00Z</vt:filetime>
  </property>
  <property fmtid="{D5CDD505-2E9C-101B-9397-08002B2CF9AE}" pid="8" name="AsAtDate">
    <vt:lpwstr>08 Jan 2015</vt:lpwstr>
  </property>
  <property fmtid="{D5CDD505-2E9C-101B-9397-08002B2CF9AE}" pid="9" name="Suffix">
    <vt:lpwstr>04-c0-01</vt:lpwstr>
  </property>
</Properties>
</file>