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Chattel Securities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Regulations 1988</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_Toc146690131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_Toc146690132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_Toc146690133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The register (s. 14)</w:t>
      </w:r>
      <w:r>
        <w:tab/>
      </w:r>
      <w:r>
        <w:fldChar w:fldCharType="begin"/>
      </w:r>
      <w:r>
        <w:instrText xml:space="preserve"> PAGEREF _Toc146690134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Time of making application</w:t>
      </w:r>
      <w:r>
        <w:tab/>
      </w:r>
      <w:r>
        <w:fldChar w:fldCharType="begin"/>
      </w:r>
      <w:r>
        <w:instrText xml:space="preserve"> PAGEREF _Toc146690135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Prescribed fees</w:t>
      </w:r>
      <w:r>
        <w:tab/>
      </w:r>
      <w:r>
        <w:fldChar w:fldCharType="begin"/>
      </w:r>
      <w:r>
        <w:instrText xml:space="preserve"> PAGEREF _Toc146690136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Prescribed changes (s. 21)</w:t>
      </w:r>
      <w:r>
        <w:tab/>
      </w:r>
      <w:r>
        <w:fldChar w:fldCharType="begin"/>
      </w:r>
      <w:r>
        <w:instrText xml:space="preserve"> PAGEREF _Toc146690137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Prescribed goods (s. 13)</w:t>
      </w:r>
      <w:r>
        <w:tab/>
      </w:r>
      <w:r>
        <w:fldChar w:fldCharType="begin"/>
      </w:r>
      <w:r>
        <w:instrText xml:space="preserve"> PAGEREF _Toc146690138 \h </w:instrText>
      </w:r>
      <w:r>
        <w:fldChar w:fldCharType="separate"/>
      </w:r>
      <w:r>
        <w:t>5</w:t>
      </w:r>
      <w:r>
        <w:fldChar w:fldCharType="end"/>
      </w:r>
    </w:p>
    <w:p>
      <w:pPr>
        <w:pStyle w:val="TOC8"/>
        <w:rPr>
          <w:sz w:val="24"/>
          <w:szCs w:val="24"/>
        </w:rPr>
      </w:pPr>
      <w:r>
        <w:rPr>
          <w:szCs w:val="24"/>
        </w:rPr>
        <w:t>9.</w:t>
      </w:r>
      <w:r>
        <w:rPr>
          <w:szCs w:val="24"/>
        </w:rPr>
        <w:tab/>
        <w:t>Infringement notices</w:t>
      </w:r>
      <w:r>
        <w:tab/>
      </w:r>
      <w:r>
        <w:fldChar w:fldCharType="begin"/>
      </w:r>
      <w:r>
        <w:instrText xml:space="preserve"> PAGEREF _Toc146690139 \h </w:instrText>
      </w:r>
      <w:r>
        <w:fldChar w:fldCharType="separate"/>
      </w:r>
      <w:r>
        <w:t>7</w:t>
      </w:r>
      <w:r>
        <w:fldChar w:fldCharType="end"/>
      </w:r>
    </w:p>
    <w:p>
      <w:pPr>
        <w:pStyle w:val="TOC8"/>
        <w:rPr>
          <w:sz w:val="24"/>
          <w:szCs w:val="24"/>
        </w:rPr>
      </w:pPr>
      <w:r>
        <w:rPr>
          <w:szCs w:val="24"/>
        </w:rPr>
        <w:t>10.</w:t>
      </w:r>
      <w:r>
        <w:rPr>
          <w:szCs w:val="24"/>
        </w:rPr>
        <w:tab/>
        <w:t>Forms</w:t>
      </w:r>
      <w:r>
        <w:tab/>
      </w:r>
      <w:r>
        <w:fldChar w:fldCharType="begin"/>
      </w:r>
      <w:r>
        <w:instrText xml:space="preserve"> PAGEREF _Toc146690140 \h </w:instrText>
      </w:r>
      <w:r>
        <w:fldChar w:fldCharType="separate"/>
      </w:r>
      <w:r>
        <w:t>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Prescribed fees</w:t>
      </w:r>
    </w:p>
    <w:p>
      <w:pPr>
        <w:pStyle w:val="TOC2"/>
        <w:tabs>
          <w:tab w:val="right" w:leader="dot" w:pos="7086"/>
        </w:tabs>
        <w:rPr>
          <w:b w:val="0"/>
          <w:sz w:val="24"/>
          <w:szCs w:val="24"/>
        </w:rPr>
      </w:pPr>
      <w:r>
        <w:rPr>
          <w:szCs w:val="28"/>
        </w:rPr>
        <w:t>Schedule 2 — 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_Toc146690145 \h </w:instrText>
      </w:r>
      <w:r>
        <w:fldChar w:fldCharType="separate"/>
      </w:r>
      <w:r>
        <w:t>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2" w:name="_Toc412354690"/>
      <w:bookmarkStart w:id="3" w:name="_Toc514473163"/>
      <w:bookmarkStart w:id="4" w:name="_Toc32896685"/>
      <w:bookmarkStart w:id="5" w:name="_Toc32896821"/>
      <w:bookmarkStart w:id="6" w:name="_Toc139256131"/>
      <w:bookmarkStart w:id="7" w:name="_Toc145731875"/>
      <w:bookmarkStart w:id="8" w:name="_Toc146690131"/>
      <w:r>
        <w:rPr>
          <w:rStyle w:val="CharSectno"/>
        </w:rPr>
        <w:t>1</w:t>
      </w:r>
      <w:r>
        <w:rPr>
          <w:snapToGrid w:val="0"/>
        </w:rPr>
        <w:t>.</w:t>
      </w:r>
      <w:r>
        <w:rPr>
          <w:snapToGrid w:val="0"/>
        </w:rPr>
        <w:tab/>
        <w:t>Citation</w:t>
      </w:r>
      <w:bookmarkEnd w:id="2"/>
      <w:bookmarkEnd w:id="3"/>
      <w:bookmarkEnd w:id="4"/>
      <w:bookmarkEnd w:id="5"/>
      <w:bookmarkEnd w:id="6"/>
      <w:bookmarkEnd w:id="7"/>
      <w:bookmarkEnd w:id="8"/>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9" w:name="_Toc412354691"/>
      <w:bookmarkStart w:id="10" w:name="_Toc514473164"/>
      <w:bookmarkStart w:id="11" w:name="_Toc32896686"/>
      <w:bookmarkStart w:id="12" w:name="_Toc32896822"/>
      <w:bookmarkStart w:id="13" w:name="_Toc139256132"/>
      <w:bookmarkStart w:id="14" w:name="_Toc145731876"/>
      <w:bookmarkStart w:id="15" w:name="_Toc146690132"/>
      <w:r>
        <w:rPr>
          <w:rStyle w:val="CharSectno"/>
        </w:rPr>
        <w:t>2</w:t>
      </w:r>
      <w:r>
        <w:rPr>
          <w:snapToGrid w:val="0"/>
        </w:rPr>
        <w:t>.</w:t>
      </w:r>
      <w:r>
        <w:rPr>
          <w:snapToGrid w:val="0"/>
        </w:rPr>
        <w:tab/>
        <w:t>Commencement</w:t>
      </w:r>
      <w:bookmarkEnd w:id="9"/>
      <w:bookmarkEnd w:id="10"/>
      <w:bookmarkEnd w:id="11"/>
      <w:bookmarkEnd w:id="12"/>
      <w:bookmarkEnd w:id="13"/>
      <w:bookmarkEnd w:id="14"/>
      <w:bookmarkEnd w:id="15"/>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16" w:name="_Toc412354692"/>
      <w:bookmarkStart w:id="17" w:name="_Toc514473165"/>
      <w:bookmarkStart w:id="18" w:name="_Toc32896687"/>
      <w:bookmarkStart w:id="19" w:name="_Toc32896823"/>
      <w:bookmarkStart w:id="20" w:name="_Toc139256133"/>
      <w:bookmarkStart w:id="21" w:name="_Toc145731877"/>
      <w:bookmarkStart w:id="22" w:name="_Toc146690133"/>
      <w:r>
        <w:rPr>
          <w:rStyle w:val="CharSectno"/>
        </w:rPr>
        <w:t>3</w:t>
      </w:r>
      <w:r>
        <w:rPr>
          <w:snapToGrid w:val="0"/>
        </w:rPr>
        <w:t>.</w:t>
      </w:r>
      <w:r>
        <w:rPr>
          <w:snapToGrid w:val="0"/>
        </w:rPr>
        <w:tab/>
        <w:t>Interpretation</w:t>
      </w:r>
      <w:bookmarkEnd w:id="16"/>
      <w:bookmarkEnd w:id="17"/>
      <w:bookmarkEnd w:id="18"/>
      <w:bookmarkEnd w:id="19"/>
      <w:bookmarkEnd w:id="20"/>
      <w:bookmarkEnd w:id="21"/>
      <w:bookmarkEnd w:id="22"/>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rStyle w:val="CharDefText"/>
        </w:rPr>
        <w:t>vessel</w:t>
      </w:r>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w:t>
      </w:r>
    </w:p>
    <w:p>
      <w:pPr>
        <w:pStyle w:val="Heading5"/>
        <w:rPr>
          <w:snapToGrid w:val="0"/>
        </w:rPr>
      </w:pPr>
      <w:bookmarkStart w:id="23" w:name="_Toc412354693"/>
      <w:bookmarkStart w:id="24" w:name="_Toc514473166"/>
      <w:bookmarkStart w:id="25" w:name="_Toc32896688"/>
      <w:bookmarkStart w:id="26" w:name="_Toc32896824"/>
      <w:bookmarkStart w:id="27" w:name="_Toc139256134"/>
      <w:bookmarkStart w:id="28" w:name="_Toc145731878"/>
      <w:bookmarkStart w:id="29" w:name="_Toc146690134"/>
      <w:r>
        <w:rPr>
          <w:rStyle w:val="CharSectno"/>
        </w:rPr>
        <w:t>4</w:t>
      </w:r>
      <w:r>
        <w:rPr>
          <w:snapToGrid w:val="0"/>
        </w:rPr>
        <w:t>.</w:t>
      </w:r>
      <w:r>
        <w:rPr>
          <w:snapToGrid w:val="0"/>
        </w:rPr>
        <w:tab/>
        <w:t>The register</w:t>
      </w:r>
      <w:bookmarkEnd w:id="23"/>
      <w:r>
        <w:rPr>
          <w:snapToGrid w:val="0"/>
        </w:rPr>
        <w:t xml:space="preserve"> (s. 14)</w:t>
      </w:r>
      <w:bookmarkEnd w:id="24"/>
      <w:bookmarkEnd w:id="25"/>
      <w:bookmarkEnd w:id="26"/>
      <w:bookmarkEnd w:id="27"/>
      <w:bookmarkEnd w:id="28"/>
      <w:bookmarkEnd w:id="29"/>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30" w:name="_Toc412354694"/>
      <w:bookmarkStart w:id="31" w:name="_Toc514473167"/>
      <w:bookmarkStart w:id="32" w:name="_Toc32896689"/>
      <w:bookmarkStart w:id="33" w:name="_Toc32896825"/>
      <w:bookmarkStart w:id="34" w:name="_Toc139256135"/>
      <w:bookmarkStart w:id="35" w:name="_Toc145731879"/>
      <w:bookmarkStart w:id="36" w:name="_Toc146690135"/>
      <w:r>
        <w:rPr>
          <w:rStyle w:val="CharSectno"/>
        </w:rPr>
        <w:t>5</w:t>
      </w:r>
      <w:r>
        <w:rPr>
          <w:snapToGrid w:val="0"/>
        </w:rPr>
        <w:t>.</w:t>
      </w:r>
      <w:r>
        <w:rPr>
          <w:snapToGrid w:val="0"/>
        </w:rPr>
        <w:tab/>
        <w:t>Time of making application</w:t>
      </w:r>
      <w:bookmarkEnd w:id="30"/>
      <w:bookmarkEnd w:id="31"/>
      <w:bookmarkEnd w:id="32"/>
      <w:bookmarkEnd w:id="33"/>
      <w:bookmarkEnd w:id="34"/>
      <w:bookmarkEnd w:id="35"/>
      <w:bookmarkEnd w:id="36"/>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37" w:name="_Toc412354695"/>
      <w:bookmarkStart w:id="38" w:name="_Toc514473168"/>
      <w:bookmarkStart w:id="39" w:name="_Toc32896690"/>
      <w:bookmarkStart w:id="40" w:name="_Toc32896826"/>
      <w:bookmarkStart w:id="41" w:name="_Toc139256136"/>
      <w:bookmarkStart w:id="42" w:name="_Toc145731880"/>
      <w:bookmarkStart w:id="43" w:name="_Toc146690136"/>
      <w:r>
        <w:rPr>
          <w:rStyle w:val="CharSectno"/>
        </w:rPr>
        <w:t>6</w:t>
      </w:r>
      <w:r>
        <w:rPr>
          <w:snapToGrid w:val="0"/>
        </w:rPr>
        <w:t>.</w:t>
      </w:r>
      <w:r>
        <w:rPr>
          <w:snapToGrid w:val="0"/>
        </w:rPr>
        <w:tab/>
        <w:t>Prescribed fees</w:t>
      </w:r>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44" w:name="_Toc412354696"/>
      <w:bookmarkStart w:id="45" w:name="_Toc514473169"/>
      <w:bookmarkStart w:id="46" w:name="_Toc32896691"/>
      <w:bookmarkStart w:id="47" w:name="_Toc32896827"/>
      <w:bookmarkStart w:id="48" w:name="_Toc139256137"/>
      <w:bookmarkStart w:id="49" w:name="_Toc145731881"/>
      <w:bookmarkStart w:id="50" w:name="_Toc146690137"/>
      <w:r>
        <w:rPr>
          <w:rStyle w:val="CharSectno"/>
        </w:rPr>
        <w:t>7</w:t>
      </w:r>
      <w:r>
        <w:rPr>
          <w:snapToGrid w:val="0"/>
        </w:rPr>
        <w:t>.</w:t>
      </w:r>
      <w:r>
        <w:rPr>
          <w:snapToGrid w:val="0"/>
        </w:rPr>
        <w:tab/>
        <w:t>Prescribed changes</w:t>
      </w:r>
      <w:bookmarkEnd w:id="44"/>
      <w:r>
        <w:rPr>
          <w:snapToGrid w:val="0"/>
        </w:rPr>
        <w:t xml:space="preserve"> (s. 21)</w:t>
      </w:r>
      <w:bookmarkEnd w:id="45"/>
      <w:bookmarkEnd w:id="46"/>
      <w:bookmarkEnd w:id="47"/>
      <w:bookmarkEnd w:id="48"/>
      <w:bookmarkEnd w:id="49"/>
      <w:bookmarkEnd w:id="50"/>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 1958</w:t>
      </w:r>
      <w:r>
        <w:rPr>
          <w:iCs/>
          <w:vertAlign w:val="superscript"/>
        </w:rPr>
        <w:t> 2</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3</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w:t>
      </w:r>
    </w:p>
    <w:p>
      <w:pPr>
        <w:pStyle w:val="Heading5"/>
        <w:rPr>
          <w:snapToGrid w:val="0"/>
        </w:rPr>
      </w:pPr>
      <w:bookmarkStart w:id="51" w:name="_Toc412354697"/>
      <w:bookmarkStart w:id="52" w:name="_Toc514473170"/>
      <w:bookmarkStart w:id="53" w:name="_Toc32896692"/>
      <w:bookmarkStart w:id="54" w:name="_Toc32896828"/>
      <w:bookmarkStart w:id="55" w:name="_Toc139256138"/>
      <w:bookmarkStart w:id="56" w:name="_Toc145731882"/>
      <w:bookmarkStart w:id="57" w:name="_Toc146690138"/>
      <w:r>
        <w:rPr>
          <w:rStyle w:val="CharSectno"/>
        </w:rPr>
        <w:t>8</w:t>
      </w:r>
      <w:r>
        <w:rPr>
          <w:snapToGrid w:val="0"/>
        </w:rPr>
        <w:t>.</w:t>
      </w:r>
      <w:r>
        <w:rPr>
          <w:snapToGrid w:val="0"/>
        </w:rPr>
        <w:tab/>
        <w:t>Prescribed goods</w:t>
      </w:r>
      <w:bookmarkEnd w:id="51"/>
      <w:r>
        <w:rPr>
          <w:snapToGrid w:val="0"/>
        </w:rPr>
        <w:t xml:space="preserve"> (s. 13)</w:t>
      </w:r>
      <w:bookmarkEnd w:id="52"/>
      <w:bookmarkEnd w:id="53"/>
      <w:bookmarkEnd w:id="54"/>
      <w:bookmarkEnd w:id="55"/>
      <w:bookmarkEnd w:id="56"/>
      <w:bookmarkEnd w:id="57"/>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Part VA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w:t>
      </w:r>
    </w:p>
    <w:p>
      <w:pPr>
        <w:pStyle w:val="Heading5"/>
      </w:pPr>
      <w:bookmarkStart w:id="58" w:name="_Toc146690139"/>
      <w:r>
        <w:rPr>
          <w:rStyle w:val="CharSectno"/>
        </w:rPr>
        <w:t>9</w:t>
      </w:r>
      <w:r>
        <w:t>.</w:t>
      </w:r>
      <w:r>
        <w:tab/>
        <w:t>Infringement notices</w:t>
      </w:r>
      <w:bookmarkEnd w:id="58"/>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4082.]</w:t>
      </w:r>
    </w:p>
    <w:p>
      <w:pPr>
        <w:pStyle w:val="Heading5"/>
      </w:pPr>
      <w:bookmarkStart w:id="59" w:name="_Toc146690140"/>
      <w:r>
        <w:rPr>
          <w:rStyle w:val="CharSectno"/>
        </w:rPr>
        <w:t>10</w:t>
      </w:r>
      <w:r>
        <w:t>.</w:t>
      </w:r>
      <w:r>
        <w:tab/>
        <w:t>Forms</w:t>
      </w:r>
      <w:bookmarkEnd w:id="59"/>
    </w:p>
    <w:p>
      <w:pPr>
        <w:pStyle w:val="Subsection"/>
      </w:pPr>
      <w:r>
        <w:tab/>
      </w:r>
      <w:r>
        <w:tab/>
        <w:t>The forms set out in Schedule 3 are prescribed in relation to the matters specified in those forms.</w:t>
      </w:r>
    </w:p>
    <w:p>
      <w:pPr>
        <w:pStyle w:val="Footnotesection"/>
      </w:pPr>
      <w:r>
        <w:tab/>
        <w:t>[Regulation 10 inserted in Gazette 22 Sep 2006 p. 4082.]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0" w:name="_Toc139256139"/>
      <w:bookmarkStart w:id="61" w:name="_Toc139256183"/>
      <w:bookmarkStart w:id="62" w:name="_Toc142988459"/>
      <w:bookmarkStart w:id="63" w:name="_Toc143053015"/>
      <w:bookmarkStart w:id="64" w:name="_Toc143937469"/>
      <w:bookmarkStart w:id="65" w:name="_Toc144011489"/>
      <w:bookmarkStart w:id="66" w:name="_Toc145123704"/>
      <w:bookmarkStart w:id="67" w:name="_Toc145731883"/>
      <w:bookmarkStart w:id="68" w:name="_Toc146612385"/>
      <w:bookmarkStart w:id="69" w:name="_Toc146613891"/>
      <w:bookmarkStart w:id="70" w:name="_Toc146690141"/>
      <w:r>
        <w:rPr>
          <w:rStyle w:val="CharSchNo"/>
        </w:rPr>
        <w:t>Schedule 1</w:t>
      </w:r>
      <w:r>
        <w:rPr>
          <w:rStyle w:val="CharSDivNo"/>
        </w:rPr>
        <w:t> </w:t>
      </w:r>
      <w:r>
        <w:t>—</w:t>
      </w:r>
      <w:r>
        <w:rPr>
          <w:rStyle w:val="CharSDivText"/>
        </w:rPr>
        <w:t> </w:t>
      </w:r>
      <w:r>
        <w:rPr>
          <w:rStyle w:val="CharSchText"/>
        </w:rPr>
        <w:t>Prescribed fees</w:t>
      </w:r>
      <w:bookmarkEnd w:id="60"/>
      <w:bookmarkEnd w:id="61"/>
      <w:bookmarkEnd w:id="62"/>
      <w:bookmarkEnd w:id="63"/>
      <w:bookmarkEnd w:id="64"/>
      <w:bookmarkEnd w:id="65"/>
      <w:bookmarkEnd w:id="66"/>
      <w:bookmarkEnd w:id="67"/>
      <w:bookmarkEnd w:id="68"/>
      <w:bookmarkEnd w:id="69"/>
      <w:bookmarkEnd w:id="70"/>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$7.00</w:t>
            </w:r>
          </w:p>
          <w:p>
            <w:pPr>
              <w:pStyle w:val="yTable"/>
            </w:pPr>
            <w:r>
              <w:t>$8.00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$2.00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$5.00</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$3.50</w:t>
            </w:r>
          </w:p>
        </w:tc>
      </w:tr>
    </w:tbl>
    <w:p>
      <w:pPr>
        <w:pStyle w:val="yFootnotesection"/>
      </w:pPr>
      <w:r>
        <w:tab/>
        <w:t>[Schedule 1 inserted in Gazette 28 Jun 2005 p. 2906; amended in Gazette 27 Jun 2006 p. 2252.]</w:t>
      </w:r>
    </w:p>
    <w:p>
      <w:pPr>
        <w:pStyle w:val="yScheduleHeading"/>
      </w:pPr>
      <w:bookmarkStart w:id="71" w:name="_Toc146613892"/>
      <w:bookmarkStart w:id="72" w:name="_Toc146690142"/>
      <w:r>
        <w:rPr>
          <w:rStyle w:val="CharSchNo"/>
        </w:rPr>
        <w:t>Schedule 2</w:t>
      </w:r>
      <w:r>
        <w:t> — </w:t>
      </w:r>
      <w:r>
        <w:rPr>
          <w:rStyle w:val="CharSchText"/>
        </w:rPr>
        <w:t>Prescribed offences and modified penalties</w:t>
      </w:r>
      <w:bookmarkEnd w:id="71"/>
      <w:bookmarkEnd w:id="72"/>
    </w:p>
    <w:p>
      <w:pPr>
        <w:pStyle w:val="yShoulderClause"/>
      </w:pPr>
      <w:r>
        <w:t>[r. 9]</w:t>
      </w:r>
    </w:p>
    <w:p>
      <w:pPr>
        <w:pStyle w:val="yFootnoteheading"/>
      </w:pPr>
      <w:r>
        <w:tab/>
        <w:t>[Heading inserted in Gazette 22 Sep 2006 p. 4082.]</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Chattel Securities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top w:val="single" w:sz="4" w:space="0" w:color="auto"/>
              <w:bottom w:val="single" w:sz="4" w:space="0" w:color="auto"/>
            </w:tcBorders>
          </w:tcPr>
          <w:p>
            <w:pPr>
              <w:pStyle w:val="yTable"/>
            </w:pPr>
            <w:r>
              <w:t>s. 18</w:t>
            </w:r>
          </w:p>
        </w:tc>
        <w:tc>
          <w:tcPr>
            <w:tcW w:w="4629" w:type="dxa"/>
            <w:tcBorders>
              <w:top w:val="single" w:sz="4" w:space="0" w:color="auto"/>
              <w:bottom w:val="single" w:sz="4" w:space="0" w:color="auto"/>
            </w:tcBorders>
          </w:tcPr>
          <w:p>
            <w:pPr>
              <w:pStyle w:val="yTable"/>
            </w:pPr>
            <w:r>
              <w:t>Failing to cancel discharged security interest .........</w:t>
            </w:r>
          </w:p>
        </w:tc>
        <w:tc>
          <w:tcPr>
            <w:tcW w:w="992" w:type="dxa"/>
            <w:tcBorders>
              <w:top w:val="single" w:sz="4" w:space="0" w:color="auto"/>
              <w:bottom w:val="single" w:sz="4" w:space="0" w:color="auto"/>
            </w:tcBorders>
          </w:tcPr>
          <w:p>
            <w:pPr>
              <w:pStyle w:val="yTable"/>
            </w:pPr>
            <w:r>
              <w:t>$100</w:t>
            </w:r>
          </w:p>
        </w:tc>
      </w:tr>
    </w:tbl>
    <w:p>
      <w:pPr>
        <w:pStyle w:val="yFootnotesection"/>
      </w:pPr>
      <w:r>
        <w:tab/>
        <w:t>[Schedule 2 inserted in Gazette 22 Sep 2006 p. 4082.]</w:t>
      </w:r>
    </w:p>
    <w:p>
      <w:pPr>
        <w:pStyle w:val="yScheduleHeading"/>
      </w:pPr>
      <w:bookmarkStart w:id="73" w:name="_Toc146613893"/>
      <w:bookmarkStart w:id="74" w:name="_Toc146690143"/>
      <w:r>
        <w:rPr>
          <w:rStyle w:val="CharSchNo"/>
        </w:rPr>
        <w:t>Schedule 3</w:t>
      </w:r>
      <w:r>
        <w:t> — </w:t>
      </w:r>
      <w:r>
        <w:rPr>
          <w:rStyle w:val="CharSchText"/>
        </w:rPr>
        <w:t>Forms</w:t>
      </w:r>
      <w:bookmarkEnd w:id="73"/>
      <w:bookmarkEnd w:id="74"/>
    </w:p>
    <w:p>
      <w:pPr>
        <w:pStyle w:val="yShoulderClause"/>
      </w:pPr>
      <w:r>
        <w:t>[r. 10]</w:t>
      </w:r>
    </w:p>
    <w:p>
      <w:pPr>
        <w:pStyle w:val="yFootnoteheading"/>
      </w:pPr>
      <w:r>
        <w:tab/>
        <w:t>[Heading inserted in Gazette 22 Sep 2006 p. 4083.]</w:t>
      </w:r>
    </w:p>
    <w:p>
      <w:pPr>
        <w:pStyle w:val="yMiscellaneousBody"/>
        <w:spacing w:after="60"/>
        <w:ind w:left="601"/>
        <w:rPr>
          <w:b/>
          <w:bCs/>
        </w:rPr>
      </w:pPr>
      <w:r>
        <w:rPr>
          <w:b/>
          <w:bCs/>
        </w:rPr>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Chattel Securities Act 1987</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Chattel Securities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Chattel Securities Act 1987</w:t>
            </w:r>
            <w:r>
              <w:rPr>
                <w:sz w:val="20"/>
              </w:rPr>
              <w:t xml:space="preserve">’) to: </w:t>
            </w:r>
          </w:p>
          <w:p>
            <w:pPr>
              <w:pStyle w:val="yTable"/>
              <w:spacing w:before="0"/>
              <w:ind w:left="601"/>
              <w:rPr>
                <w:i/>
                <w:iCs/>
                <w:sz w:val="20"/>
              </w:rPr>
            </w:pPr>
            <w:r>
              <w:rPr>
                <w:sz w:val="20"/>
              </w:rPr>
              <w:t xml:space="preserve">Approved Officer — </w:t>
            </w:r>
            <w:r>
              <w:rPr>
                <w:bCs/>
                <w:i/>
                <w:iCs/>
                <w:sz w:val="20"/>
              </w:rPr>
              <w:t>Chattel Securities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pageBreakBefore/>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4083.]</w:t>
      </w:r>
    </w:p>
    <w:p>
      <w:pPr>
        <w:pStyle w:val="yMiscellaneousBody"/>
        <w:spacing w:after="60"/>
        <w:ind w:left="601"/>
        <w:rPr>
          <w:b/>
          <w:bCs/>
        </w:rPr>
      </w:pP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Chattel Securities Act 1987</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Chattel Securities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Chattel Securities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5" w:name="_Toc107802688"/>
      <w:bookmarkStart w:id="76" w:name="_Toc139256140"/>
      <w:bookmarkStart w:id="77" w:name="_Toc139256184"/>
      <w:bookmarkStart w:id="78" w:name="_Toc142988460"/>
      <w:bookmarkStart w:id="79" w:name="_Toc143053016"/>
      <w:bookmarkStart w:id="80" w:name="_Toc143937470"/>
      <w:bookmarkStart w:id="81" w:name="_Toc144011490"/>
      <w:bookmarkStart w:id="82" w:name="_Toc145123705"/>
      <w:bookmarkStart w:id="83" w:name="_Toc145731884"/>
      <w:bookmarkStart w:id="84" w:name="_Toc146612386"/>
      <w:bookmarkStart w:id="85" w:name="_Toc146613894"/>
      <w:bookmarkStart w:id="86" w:name="_Toc146690144"/>
      <w:r>
        <w:t>Notes</w:t>
      </w:r>
      <w:bookmarkEnd w:id="75"/>
      <w:bookmarkEnd w:id="76"/>
      <w:bookmarkEnd w:id="77"/>
      <w:bookmarkEnd w:id="78"/>
      <w:bookmarkEnd w:id="79"/>
      <w:bookmarkEnd w:id="80"/>
      <w:bookmarkEnd w:id="81"/>
      <w:bookmarkEnd w:id="82"/>
      <w:bookmarkEnd w:id="83"/>
      <w:bookmarkEnd w:id="84"/>
      <w:bookmarkEnd w:id="85"/>
      <w:bookmarkEnd w:id="86"/>
    </w:p>
    <w:p>
      <w:pPr>
        <w:pStyle w:val="nSubsection"/>
        <w:rPr>
          <w:snapToGrid w:val="0"/>
        </w:rPr>
      </w:pPr>
      <w:bookmarkStart w:id="87" w:name="_Toc32896694"/>
      <w:bookmarkStart w:id="88" w:name="_Toc32896830"/>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89" w:name="_Toc145731885"/>
      <w:bookmarkStart w:id="90" w:name="_Toc146690145"/>
      <w:bookmarkEnd w:id="87"/>
      <w:bookmarkEnd w:id="88"/>
      <w:r>
        <w:rPr>
          <w:snapToGrid w:val="0"/>
        </w:rPr>
        <w:t>Compilation table</w:t>
      </w:r>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20"/>
              <w:ind w:right="113"/>
              <w:rPr>
                <w:sz w:val="19"/>
              </w:rPr>
            </w:pPr>
            <w:r>
              <w:rPr>
                <w:i/>
                <w:sz w:val="19"/>
              </w:rPr>
              <w:t>Chattel Securities Regulations 1988</w:t>
            </w:r>
          </w:p>
        </w:tc>
        <w:tc>
          <w:tcPr>
            <w:tcW w:w="1276" w:type="dxa"/>
            <w:tcBorders>
              <w:top w:val="single" w:sz="8" w:space="0" w:color="auto"/>
            </w:tcBorders>
          </w:tcPr>
          <w:p>
            <w:pPr>
              <w:pStyle w:val="nTable"/>
              <w:spacing w:after="20"/>
              <w:rPr>
                <w:sz w:val="19"/>
              </w:rPr>
            </w:pPr>
            <w:r>
              <w:rPr>
                <w:sz w:val="19"/>
              </w:rPr>
              <w:t>5 Aug 1988 p. 2630</w:t>
            </w:r>
            <w:r>
              <w:rPr>
                <w:sz w:val="19"/>
              </w:rPr>
              <w:noBreakHyphen/>
              <w:t>1</w:t>
            </w:r>
          </w:p>
        </w:tc>
        <w:tc>
          <w:tcPr>
            <w:tcW w:w="2693" w:type="dxa"/>
            <w:tcBorders>
              <w:top w:val="single" w:sz="8" w:space="0" w:color="auto"/>
            </w:tcBorders>
          </w:tcPr>
          <w:p>
            <w:pPr>
              <w:pStyle w:val="nTable"/>
              <w:spacing w:after="20"/>
              <w:rPr>
                <w:sz w:val="19"/>
              </w:rPr>
            </w:pPr>
            <w:r>
              <w:rPr>
                <w:sz w:val="19"/>
              </w:rPr>
              <w:t>29 Aug 1988 (see r. 2)</w:t>
            </w:r>
          </w:p>
        </w:tc>
      </w:tr>
      <w:tr>
        <w:trPr>
          <w:cantSplit/>
        </w:trPr>
        <w:tc>
          <w:tcPr>
            <w:tcW w:w="3119" w:type="dxa"/>
          </w:tcPr>
          <w:p>
            <w:pPr>
              <w:pStyle w:val="nTable"/>
              <w:spacing w:after="20"/>
              <w:ind w:right="113"/>
              <w:rPr>
                <w:sz w:val="19"/>
              </w:rPr>
            </w:pPr>
            <w:r>
              <w:rPr>
                <w:i/>
                <w:sz w:val="19"/>
              </w:rPr>
              <w:t>Chattel Securities Amendment Regulations (No. 2) 1989</w:t>
            </w:r>
          </w:p>
        </w:tc>
        <w:tc>
          <w:tcPr>
            <w:tcW w:w="1276" w:type="dxa"/>
          </w:tcPr>
          <w:p>
            <w:pPr>
              <w:pStyle w:val="nTable"/>
              <w:spacing w:after="20"/>
              <w:rPr>
                <w:sz w:val="19"/>
              </w:rPr>
            </w:pPr>
            <w:r>
              <w:rPr>
                <w:sz w:val="19"/>
              </w:rPr>
              <w:t>20 Jan 1989 p. 132</w:t>
            </w:r>
          </w:p>
        </w:tc>
        <w:tc>
          <w:tcPr>
            <w:tcW w:w="2693" w:type="dxa"/>
          </w:tcPr>
          <w:p>
            <w:pPr>
              <w:pStyle w:val="nTable"/>
              <w:spacing w:after="20"/>
              <w:rPr>
                <w:sz w:val="19"/>
              </w:rPr>
            </w:pPr>
            <w:r>
              <w:rPr>
                <w:sz w:val="19"/>
              </w:rPr>
              <w:t>20 Jan 1989</w:t>
            </w:r>
          </w:p>
        </w:tc>
      </w:tr>
      <w:tr>
        <w:trPr>
          <w:cantSplit/>
        </w:trPr>
        <w:tc>
          <w:tcPr>
            <w:tcW w:w="3119" w:type="dxa"/>
          </w:tcPr>
          <w:p>
            <w:pPr>
              <w:pStyle w:val="nTable"/>
              <w:spacing w:after="20"/>
              <w:ind w:right="113"/>
              <w:rPr>
                <w:sz w:val="19"/>
              </w:rPr>
            </w:pPr>
            <w:r>
              <w:rPr>
                <w:i/>
                <w:sz w:val="19"/>
              </w:rPr>
              <w:t>Chattel Securities Amendment Regulations (No. 3) 1989</w:t>
            </w:r>
          </w:p>
        </w:tc>
        <w:tc>
          <w:tcPr>
            <w:tcW w:w="1276" w:type="dxa"/>
          </w:tcPr>
          <w:p>
            <w:pPr>
              <w:pStyle w:val="nTable"/>
              <w:spacing w:after="20"/>
              <w:rPr>
                <w:sz w:val="19"/>
              </w:rPr>
            </w:pPr>
            <w:r>
              <w:rPr>
                <w:sz w:val="19"/>
              </w:rPr>
              <w:t>30 Jun 1989 p. 1975</w:t>
            </w:r>
          </w:p>
        </w:tc>
        <w:tc>
          <w:tcPr>
            <w:tcW w:w="2693" w:type="dxa"/>
          </w:tcPr>
          <w:p>
            <w:pPr>
              <w:pStyle w:val="nTable"/>
              <w:spacing w:after="20"/>
              <w:rPr>
                <w:sz w:val="19"/>
              </w:rPr>
            </w:pPr>
            <w:r>
              <w:rPr>
                <w:sz w:val="19"/>
              </w:rPr>
              <w:t>1 Jul 1989 (see r. 2)</w:t>
            </w:r>
          </w:p>
        </w:tc>
      </w:tr>
      <w:tr>
        <w:trPr>
          <w:cantSplit/>
        </w:trPr>
        <w:tc>
          <w:tcPr>
            <w:tcW w:w="3119" w:type="dxa"/>
          </w:tcPr>
          <w:p>
            <w:pPr>
              <w:pStyle w:val="nTable"/>
              <w:spacing w:after="20"/>
              <w:ind w:right="113"/>
              <w:rPr>
                <w:sz w:val="19"/>
              </w:rPr>
            </w:pPr>
            <w:r>
              <w:rPr>
                <w:i/>
                <w:sz w:val="19"/>
              </w:rPr>
              <w:t>Chattel Securities Amendment Regulations 1989</w:t>
            </w:r>
          </w:p>
        </w:tc>
        <w:tc>
          <w:tcPr>
            <w:tcW w:w="1276" w:type="dxa"/>
          </w:tcPr>
          <w:p>
            <w:pPr>
              <w:pStyle w:val="nTable"/>
              <w:spacing w:after="20"/>
              <w:rPr>
                <w:sz w:val="19"/>
              </w:rPr>
            </w:pPr>
            <w:r>
              <w:rPr>
                <w:sz w:val="19"/>
              </w:rPr>
              <w:t>26 Jan 1990 p. 654</w:t>
            </w:r>
            <w:r>
              <w:rPr>
                <w:sz w:val="19"/>
              </w:rPr>
              <w:noBreakHyphen/>
              <w:t>5</w:t>
            </w:r>
          </w:p>
        </w:tc>
        <w:tc>
          <w:tcPr>
            <w:tcW w:w="2693" w:type="dxa"/>
          </w:tcPr>
          <w:p>
            <w:pPr>
              <w:pStyle w:val="nTable"/>
              <w:spacing w:after="20"/>
              <w:rPr>
                <w:sz w:val="19"/>
              </w:rPr>
            </w:pPr>
            <w:r>
              <w:rPr>
                <w:sz w:val="19"/>
              </w:rPr>
              <w:t>16 Apr 1990 (see r. 2)</w:t>
            </w:r>
          </w:p>
        </w:tc>
      </w:tr>
      <w:tr>
        <w:trPr>
          <w:cantSplit/>
        </w:trPr>
        <w:tc>
          <w:tcPr>
            <w:tcW w:w="3119" w:type="dxa"/>
          </w:tcPr>
          <w:p>
            <w:pPr>
              <w:pStyle w:val="nTable"/>
              <w:spacing w:after="20"/>
              <w:ind w:right="113"/>
              <w:rPr>
                <w:sz w:val="19"/>
              </w:rPr>
            </w:pPr>
            <w:r>
              <w:rPr>
                <w:i/>
                <w:sz w:val="19"/>
              </w:rPr>
              <w:t>Chattel Securities Amendment Regulations 1990</w:t>
            </w:r>
          </w:p>
        </w:tc>
        <w:tc>
          <w:tcPr>
            <w:tcW w:w="1276" w:type="dxa"/>
          </w:tcPr>
          <w:p>
            <w:pPr>
              <w:pStyle w:val="nTable"/>
              <w:spacing w:after="20"/>
              <w:rPr>
                <w:sz w:val="19"/>
              </w:rPr>
            </w:pPr>
            <w:r>
              <w:rPr>
                <w:sz w:val="19"/>
              </w:rPr>
              <w:t>8 Aug 1990 p. 3819</w:t>
            </w:r>
          </w:p>
        </w:tc>
        <w:tc>
          <w:tcPr>
            <w:tcW w:w="2693" w:type="dxa"/>
          </w:tcPr>
          <w:p>
            <w:pPr>
              <w:pStyle w:val="nTable"/>
              <w:spacing w:after="20"/>
              <w:rPr>
                <w:sz w:val="19"/>
              </w:rPr>
            </w:pPr>
            <w:r>
              <w:rPr>
                <w:sz w:val="19"/>
              </w:rPr>
              <w:t>8 Aug 1990</w:t>
            </w:r>
          </w:p>
        </w:tc>
      </w:tr>
      <w:tr>
        <w:trPr>
          <w:cantSplit/>
        </w:trPr>
        <w:tc>
          <w:tcPr>
            <w:tcW w:w="3119" w:type="dxa"/>
          </w:tcPr>
          <w:p>
            <w:pPr>
              <w:pStyle w:val="nTable"/>
              <w:spacing w:after="20"/>
              <w:ind w:right="113"/>
              <w:rPr>
                <w:sz w:val="19"/>
              </w:rPr>
            </w:pPr>
            <w:r>
              <w:rPr>
                <w:i/>
                <w:sz w:val="19"/>
              </w:rPr>
              <w:t>Chattel Securities Amendment Regulations (No. 2) 1990</w:t>
            </w:r>
          </w:p>
        </w:tc>
        <w:tc>
          <w:tcPr>
            <w:tcW w:w="1276" w:type="dxa"/>
          </w:tcPr>
          <w:p>
            <w:pPr>
              <w:pStyle w:val="nTable"/>
              <w:spacing w:after="20"/>
              <w:rPr>
                <w:sz w:val="19"/>
              </w:rPr>
            </w:pPr>
            <w:r>
              <w:rPr>
                <w:sz w:val="19"/>
              </w:rPr>
              <w:t>1 Mar 1991 p. 969</w:t>
            </w:r>
            <w:r>
              <w:rPr>
                <w:sz w:val="19"/>
              </w:rPr>
              <w:noBreakHyphen/>
              <w:t>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(No. 3) 1990</w:t>
            </w:r>
          </w:p>
        </w:tc>
        <w:tc>
          <w:tcPr>
            <w:tcW w:w="1276" w:type="dxa"/>
          </w:tcPr>
          <w:p>
            <w:pPr>
              <w:pStyle w:val="nTable"/>
              <w:spacing w:after="20"/>
              <w:rPr>
                <w:sz w:val="19"/>
              </w:rPr>
            </w:pPr>
            <w:r>
              <w:rPr>
                <w:sz w:val="19"/>
              </w:rPr>
              <w:t>1 Mar 1991 p. 970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1996</w:t>
            </w:r>
          </w:p>
        </w:tc>
        <w:tc>
          <w:tcPr>
            <w:tcW w:w="1276" w:type="dxa"/>
          </w:tcPr>
          <w:p>
            <w:pPr>
              <w:pStyle w:val="nTable"/>
              <w:spacing w:after="20"/>
              <w:rPr>
                <w:sz w:val="19"/>
              </w:rPr>
            </w:pPr>
            <w:r>
              <w:rPr>
                <w:sz w:val="19"/>
              </w:rPr>
              <w:t>29 Oct 1996 p. 5719</w:t>
            </w:r>
            <w:r>
              <w:rPr>
                <w:sz w:val="19"/>
              </w:rPr>
              <w:noBreakHyphen/>
              <w:t>21</w:t>
            </w:r>
          </w:p>
        </w:tc>
        <w:tc>
          <w:tcPr>
            <w:tcW w:w="2693" w:type="dxa"/>
          </w:tcPr>
          <w:p>
            <w:pPr>
              <w:pStyle w:val="nTable"/>
              <w:spacing w:after="20"/>
              <w:rPr>
                <w:sz w:val="19"/>
              </w:rPr>
            </w:pPr>
            <w:r>
              <w:rPr>
                <w:sz w:val="19"/>
              </w:rPr>
              <w:t>4 Nov 1996 (see r. 2 and </w:t>
            </w:r>
            <w:r>
              <w:rPr>
                <w:i/>
                <w:sz w:val="19"/>
              </w:rPr>
              <w:t>Gazette</w:t>
            </w:r>
            <w:r>
              <w:rPr>
                <w:sz w:val="19"/>
              </w:rPr>
              <w:t xml:space="preserve"> 29 Oct 1996 p. 5715)</w:t>
            </w:r>
          </w:p>
        </w:tc>
      </w:tr>
      <w:tr>
        <w:trPr>
          <w:cantSplit/>
        </w:trPr>
        <w:tc>
          <w:tcPr>
            <w:tcW w:w="7088" w:type="dxa"/>
            <w:gridSpan w:val="3"/>
          </w:tcPr>
          <w:p>
            <w:pPr>
              <w:pStyle w:val="nTable"/>
              <w:spacing w:after="20"/>
              <w:rPr>
                <w:sz w:val="19"/>
              </w:rPr>
            </w:pPr>
            <w:r>
              <w:rPr>
                <w:b/>
                <w:bCs/>
                <w:sz w:val="19"/>
              </w:rPr>
              <w:t xml:space="preserve">Reprint of the </w:t>
            </w:r>
            <w:r>
              <w:rPr>
                <w:b/>
                <w:bCs/>
                <w:i/>
                <w:sz w:val="19"/>
              </w:rPr>
              <w:t>Chattel Securities Regulations 1988</w:t>
            </w:r>
            <w:r>
              <w:rPr>
                <w:b/>
                <w:bCs/>
                <w:sz w:val="19"/>
              </w:rPr>
              <w:t xml:space="preserve"> as at 3 Oct 2000</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2001</w:t>
            </w:r>
          </w:p>
        </w:tc>
        <w:tc>
          <w:tcPr>
            <w:tcW w:w="1276" w:type="dxa"/>
          </w:tcPr>
          <w:p>
            <w:pPr>
              <w:pStyle w:val="nTable"/>
              <w:spacing w:after="20"/>
              <w:rPr>
                <w:sz w:val="19"/>
              </w:rPr>
            </w:pPr>
            <w:r>
              <w:rPr>
                <w:sz w:val="19"/>
              </w:rPr>
              <w:t>8 May 2001 p. 2269</w:t>
            </w:r>
            <w:r>
              <w:rPr>
                <w:sz w:val="19"/>
              </w:rPr>
              <w:noBreakHyphen/>
              <w:t>72</w:t>
            </w:r>
          </w:p>
        </w:tc>
        <w:tc>
          <w:tcPr>
            <w:tcW w:w="2693" w:type="dxa"/>
          </w:tcPr>
          <w:p>
            <w:pPr>
              <w:pStyle w:val="nTable"/>
              <w:spacing w:after="20"/>
              <w:rPr>
                <w:sz w:val="19"/>
              </w:rPr>
            </w:pPr>
            <w:r>
              <w:rPr>
                <w:sz w:val="19"/>
              </w:rPr>
              <w:t>14 May 2001 (see r. 2)</w:t>
            </w:r>
          </w:p>
        </w:tc>
      </w:tr>
      <w:tr>
        <w:trPr>
          <w:cantSplit/>
        </w:trPr>
        <w:tc>
          <w:tcPr>
            <w:tcW w:w="3119" w:type="dxa"/>
          </w:tcPr>
          <w:p>
            <w:pPr>
              <w:pStyle w:val="nTable"/>
              <w:spacing w:after="20"/>
              <w:ind w:right="113"/>
              <w:rPr>
                <w:i/>
                <w:sz w:val="19"/>
              </w:rPr>
            </w:pPr>
            <w:r>
              <w:rPr>
                <w:i/>
                <w:sz w:val="19"/>
              </w:rPr>
              <w:t>Chattel Securities Amendment Regulations 2002</w:t>
            </w:r>
          </w:p>
        </w:tc>
        <w:tc>
          <w:tcPr>
            <w:tcW w:w="1276" w:type="dxa"/>
          </w:tcPr>
          <w:p>
            <w:pPr>
              <w:pStyle w:val="nTable"/>
              <w:spacing w:after="20"/>
              <w:rPr>
                <w:sz w:val="19"/>
              </w:rPr>
            </w:pPr>
            <w:r>
              <w:rPr>
                <w:sz w:val="19"/>
              </w:rPr>
              <w:t>14 Feb 2003 p. 467</w:t>
            </w:r>
          </w:p>
        </w:tc>
        <w:tc>
          <w:tcPr>
            <w:tcW w:w="2693" w:type="dxa"/>
          </w:tcPr>
          <w:p>
            <w:pPr>
              <w:pStyle w:val="nTable"/>
              <w:spacing w:after="20"/>
              <w:rPr>
                <w:sz w:val="19"/>
              </w:rPr>
            </w:pPr>
            <w:r>
              <w:rPr>
                <w:sz w:val="19"/>
              </w:rPr>
              <w:t>14 Feb 2003</w:t>
            </w:r>
          </w:p>
        </w:tc>
      </w:tr>
      <w:tr>
        <w:trPr>
          <w:cantSplit/>
        </w:trPr>
        <w:tc>
          <w:tcPr>
            <w:tcW w:w="3119" w:type="dxa"/>
          </w:tcPr>
          <w:p>
            <w:pPr>
              <w:pStyle w:val="nTable"/>
              <w:spacing w:after="20"/>
              <w:ind w:right="113"/>
              <w:rPr>
                <w:i/>
                <w:sz w:val="19"/>
              </w:rPr>
            </w:pPr>
            <w:r>
              <w:rPr>
                <w:i/>
                <w:sz w:val="19"/>
              </w:rPr>
              <w:t>Chattel Securities Amendment Regulations 2003</w:t>
            </w:r>
          </w:p>
        </w:tc>
        <w:tc>
          <w:tcPr>
            <w:tcW w:w="1276" w:type="dxa"/>
          </w:tcPr>
          <w:p>
            <w:pPr>
              <w:pStyle w:val="nTable"/>
              <w:spacing w:after="20"/>
              <w:rPr>
                <w:sz w:val="19"/>
              </w:rPr>
            </w:pPr>
            <w:r>
              <w:rPr>
                <w:sz w:val="19"/>
              </w:rPr>
              <w:t>27 Jun 2003 p. 2544</w:t>
            </w:r>
          </w:p>
        </w:tc>
        <w:tc>
          <w:tcPr>
            <w:tcW w:w="2693" w:type="dxa"/>
          </w:tcPr>
          <w:p>
            <w:pPr>
              <w:pStyle w:val="nTable"/>
              <w:spacing w:after="20"/>
              <w:rPr>
                <w:sz w:val="19"/>
              </w:rPr>
            </w:pPr>
            <w:r>
              <w:rPr>
                <w:sz w:val="19"/>
              </w:rPr>
              <w:t>1 Jul 2003 (see r. 2)</w:t>
            </w:r>
          </w:p>
        </w:tc>
      </w:tr>
      <w:tr>
        <w:trPr>
          <w:cantSplit/>
        </w:trPr>
        <w:tc>
          <w:tcPr>
            <w:tcW w:w="3119" w:type="dxa"/>
          </w:tcPr>
          <w:p>
            <w:pPr>
              <w:pStyle w:val="nTable"/>
              <w:spacing w:after="20"/>
              <w:ind w:right="113"/>
              <w:rPr>
                <w:i/>
                <w:sz w:val="19"/>
              </w:rPr>
            </w:pPr>
            <w:r>
              <w:rPr>
                <w:i/>
                <w:sz w:val="19"/>
              </w:rPr>
              <w:t>Chattel Securities Amendment Regulations 2005</w:t>
            </w:r>
          </w:p>
        </w:tc>
        <w:tc>
          <w:tcPr>
            <w:tcW w:w="1276" w:type="dxa"/>
          </w:tcPr>
          <w:p>
            <w:pPr>
              <w:pStyle w:val="nTable"/>
              <w:spacing w:after="20"/>
              <w:rPr>
                <w:sz w:val="19"/>
              </w:rPr>
            </w:pPr>
            <w:r>
              <w:rPr>
                <w:sz w:val="19"/>
              </w:rPr>
              <w:t>28 Jun 2005 p. 2905</w:t>
            </w:r>
            <w:r>
              <w:rPr>
                <w:sz w:val="19"/>
              </w:rPr>
              <w:noBreakHyphen/>
              <w:t>6</w:t>
            </w:r>
          </w:p>
        </w:tc>
        <w:tc>
          <w:tcPr>
            <w:tcW w:w="2693" w:type="dxa"/>
          </w:tcPr>
          <w:p>
            <w:pPr>
              <w:pStyle w:val="nTable"/>
              <w:spacing w:after="20"/>
              <w:rPr>
                <w:sz w:val="19"/>
              </w:rPr>
            </w:pPr>
            <w:r>
              <w:rPr>
                <w:sz w:val="19"/>
              </w:rPr>
              <w:t>1 Jul 2005 (see r. 2)</w:t>
            </w:r>
          </w:p>
        </w:tc>
      </w:tr>
      <w:tr>
        <w:trPr>
          <w:cantSplit/>
        </w:trPr>
        <w:tc>
          <w:tcPr>
            <w:tcW w:w="3119" w:type="dxa"/>
          </w:tcPr>
          <w:p>
            <w:pPr>
              <w:pStyle w:val="nTable"/>
              <w:spacing w:after="20"/>
              <w:ind w:right="113"/>
              <w:rPr>
                <w:i/>
                <w:sz w:val="19"/>
              </w:rPr>
            </w:pPr>
            <w:r>
              <w:rPr>
                <w:i/>
                <w:sz w:val="19"/>
              </w:rPr>
              <w:t>Chattel Securities Amendment Regulations (No. 2) 2006</w:t>
            </w:r>
          </w:p>
        </w:tc>
        <w:tc>
          <w:tcPr>
            <w:tcW w:w="1276" w:type="dxa"/>
          </w:tcPr>
          <w:p>
            <w:pPr>
              <w:pStyle w:val="nTable"/>
              <w:spacing w:after="20"/>
              <w:rPr>
                <w:sz w:val="19"/>
              </w:rPr>
            </w:pPr>
            <w:r>
              <w:rPr>
                <w:sz w:val="19"/>
              </w:rPr>
              <w:t>27 Jun 2006 p. 2252</w:t>
            </w:r>
          </w:p>
        </w:tc>
        <w:tc>
          <w:tcPr>
            <w:tcW w:w="2693" w:type="dxa"/>
          </w:tcPr>
          <w:p>
            <w:pPr>
              <w:pStyle w:val="nTable"/>
              <w:spacing w:after="20"/>
              <w:rPr>
                <w:sz w:val="19"/>
              </w:rPr>
            </w:pPr>
            <w:r>
              <w:rPr>
                <w:sz w:val="19"/>
              </w:rPr>
              <w:t>1 Jul 2006 (see r. 2)</w:t>
            </w:r>
          </w:p>
        </w:tc>
      </w:tr>
      <w:tr>
        <w:trPr>
          <w:cantSplit/>
        </w:trPr>
        <w:tc>
          <w:tcPr>
            <w:tcW w:w="7088" w:type="dxa"/>
            <w:gridSpan w:val="3"/>
          </w:tcPr>
          <w:p>
            <w:pPr>
              <w:pStyle w:val="nTable"/>
              <w:spacing w:after="20"/>
              <w:rPr>
                <w:sz w:val="19"/>
              </w:rPr>
            </w:pPr>
            <w:r>
              <w:rPr>
                <w:b/>
                <w:bCs/>
                <w:sz w:val="19"/>
              </w:rPr>
              <w:t xml:space="preserve">Reprint 2: The </w:t>
            </w:r>
            <w:r>
              <w:rPr>
                <w:b/>
                <w:bCs/>
                <w:i/>
                <w:sz w:val="19"/>
              </w:rPr>
              <w:t>Chattel Securities Regulations 1988</w:t>
            </w:r>
            <w:r>
              <w:rPr>
                <w:b/>
                <w:bCs/>
                <w:sz w:val="19"/>
              </w:rPr>
              <w:t xml:space="preserve"> as at 25 Aug 2006</w:t>
            </w:r>
            <w:r>
              <w:rPr>
                <w:sz w:val="19"/>
              </w:rPr>
              <w:t xml:space="preserve"> (includes amendments listed above)</w:t>
            </w:r>
          </w:p>
        </w:tc>
      </w:tr>
      <w:tr>
        <w:trPr>
          <w:cantSplit/>
        </w:trPr>
        <w:tc>
          <w:tcPr>
            <w:tcW w:w="3119" w:type="dxa"/>
            <w:tcBorders>
              <w:bottom w:val="single" w:sz="4" w:space="0" w:color="auto"/>
            </w:tcBorders>
          </w:tcPr>
          <w:p>
            <w:pPr>
              <w:pStyle w:val="nTable"/>
              <w:spacing w:after="20"/>
              <w:ind w:right="113"/>
              <w:rPr>
                <w:i/>
                <w:sz w:val="19"/>
              </w:rPr>
            </w:pPr>
            <w:r>
              <w:rPr>
                <w:i/>
                <w:sz w:val="19"/>
              </w:rPr>
              <w:t>Chattel Securities Amendment Regulations 2006</w:t>
            </w:r>
          </w:p>
        </w:tc>
        <w:tc>
          <w:tcPr>
            <w:tcW w:w="1276" w:type="dxa"/>
            <w:tcBorders>
              <w:bottom w:val="single" w:sz="4" w:space="0" w:color="auto"/>
            </w:tcBorders>
          </w:tcPr>
          <w:p>
            <w:pPr>
              <w:pStyle w:val="nTable"/>
              <w:spacing w:after="20"/>
              <w:rPr>
                <w:sz w:val="19"/>
              </w:rPr>
            </w:pPr>
            <w:r>
              <w:rPr>
                <w:sz w:val="19"/>
              </w:rPr>
              <w:t>22 Sep 2006 p. 4081-4</w:t>
            </w:r>
          </w:p>
        </w:tc>
        <w:tc>
          <w:tcPr>
            <w:tcW w:w="2693" w:type="dxa"/>
            <w:tcBorders>
              <w:bottom w:val="single" w:sz="4" w:space="0" w:color="auto"/>
            </w:tcBorders>
          </w:tcPr>
          <w:p>
            <w:pPr>
              <w:pStyle w:val="nTable"/>
              <w:spacing w:after="20"/>
              <w:rPr>
                <w:sz w:val="19"/>
              </w:rPr>
            </w:pPr>
            <w:r>
              <w:rPr>
                <w:sz w:val="19"/>
              </w:rPr>
              <w:t>22 Sep 2006 (see r. 2(a))</w:t>
            </w:r>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Chattel Securities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Chattel Securities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105"/>
    <w:docVar w:name="WAFER_20151207155105" w:val="RemoveTrackChanges"/>
    <w:docVar w:name="WAFER_20151207155105_GUID" w:val="83cd9cb0-bf0a-4a10-8ee1-14eec660a4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2684</Words>
  <Characters>13341</Characters>
  <Application>Microsoft Office Word</Application>
  <DocSecurity>0</DocSecurity>
  <Lines>513</Lines>
  <Paragraphs>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1988 - 02-b0-06</dc:title>
  <dc:subject/>
  <dc:creator/>
  <cp:keywords/>
  <dc:description/>
  <cp:lastModifiedBy>svcMRProcess</cp:lastModifiedBy>
  <cp:revision>4</cp:revision>
  <cp:lastPrinted>2006-09-04T01:01:00Z</cp:lastPrinted>
  <dcterms:created xsi:type="dcterms:W3CDTF">2015-12-08T17:07:00Z</dcterms:created>
  <dcterms:modified xsi:type="dcterms:W3CDTF">2015-12-08T17:07:00Z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4345</vt:i4>
  </property>
  <property fmtid="{D5CDD505-2E9C-101B-9397-08002B2CF9AE}" pid="6" name="ReprintNo">
    <vt:lpwstr>2</vt:lpwstr>
  </property>
  <property fmtid="{D5CDD505-2E9C-101B-9397-08002B2CF9AE}" pid="7" name="AsAtDate">
    <vt:lpwstr>22 Sep 2006</vt:lpwstr>
  </property>
  <property fmtid="{D5CDD505-2E9C-101B-9397-08002B2CF9AE}" pid="8" name="Suffix">
    <vt:lpwstr>02-b0-06</vt:lpwstr>
  </property>
</Properties>
</file>