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Industrial Arbitration Act 1912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Industrial Arbitration Act 1979</w:t>
      </w:r>
      <w:r>
        <w:rPr>
          <w:color w:val="000000"/>
          <w:sz w:val="22"/>
          <w:szCs w:val="22"/>
        </w:rPr>
        <w:t xml:space="preserve"> s. 4 (No. 114 of 1979) as at 1 Mar 1980.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100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1008" w:val="UsedStyles"/>
    <w:docVar w:name="WAFER_20160415161008_GUID" w:val="03fd7ae0-7280-4bc2-b193-d41ec83cab7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204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Arbitration Act 1912 - 08-b0-02</dc:title>
  <dc:subject/>
  <dc:creator/>
  <cp:keywords/>
  <dc:description/>
  <cp:lastModifiedBy>svcMRProcess</cp:lastModifiedBy>
  <cp:revision>3</cp:revision>
  <dcterms:created xsi:type="dcterms:W3CDTF">2016-04-15T08:14:00Z</dcterms:created>
  <dcterms:modified xsi:type="dcterms:W3CDTF">2016-04-15T08:14:00Z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08-b0-02</vt:lpwstr>
  </property>
  <property fmtid="{D5CDD505-2E9C-101B-9397-08002B2CF9AE}" pid="3" name="AsAtDate">
    <vt:lpwstr>01 Mar 1980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19800301</vt:lpwstr>
  </property>
</Properties>
</file>