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_Toc419375140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_Toc419375141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_Toc419375142 \h </w:instrText>
      </w:r>
      <w:r>
        <w:fldChar w:fldCharType="separate"/>
      </w:r>
      <w:r>
        <w:t>2</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_Toc419375143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_Toc419375144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_Toc419375145 \h </w:instrText>
      </w:r>
      <w:r>
        <w:fldChar w:fldCharType="separate"/>
      </w:r>
      <w:r>
        <w:t>2</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_Toc419375146 \h </w:instrText>
      </w:r>
      <w:r>
        <w:fldChar w:fldCharType="separate"/>
      </w:r>
      <w:r>
        <w:t>2</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_Toc419375147 \h </w:instrText>
      </w:r>
      <w:r>
        <w:fldChar w:fldCharType="separate"/>
      </w:r>
      <w:r>
        <w:t>2</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_Toc419375148 \h </w:instrText>
      </w:r>
      <w:r>
        <w:fldChar w:fldCharType="separate"/>
      </w:r>
      <w:r>
        <w:t>2</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_Toc419375149 \h </w:instrText>
      </w:r>
      <w:r>
        <w:fldChar w:fldCharType="separate"/>
      </w:r>
      <w:r>
        <w:t>2</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_Toc419375150 \h </w:instrText>
      </w:r>
      <w:r>
        <w:fldChar w:fldCharType="separate"/>
      </w:r>
      <w:r>
        <w:t>2</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_Toc419375151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The Perth parking management area</w:t>
      </w:r>
    </w:p>
    <w:p>
      <w:pPr>
        <w:pStyle w:val="TOC2"/>
        <w:tabs>
          <w:tab w:val="right" w:leader="dot" w:pos="7077"/>
        </w:tabs>
        <w:rPr>
          <w:rFonts w:asciiTheme="minorHAnsi" w:eastAsiaTheme="minorEastAsia" w:hAnsiTheme="minorHAnsi" w:cstheme="minorBidi"/>
          <w:b w:val="0"/>
          <w:sz w:val="22"/>
          <w:szCs w:val="22"/>
        </w:rPr>
      </w:pPr>
      <w:r>
        <w:t>Schedule 2 — Licence fees</w:t>
      </w:r>
    </w:p>
    <w:p>
      <w:pPr>
        <w:pStyle w:val="TOC2"/>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_Toc419375158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3" w:name="_Toc419375140"/>
      <w:r>
        <w:rPr>
          <w:rStyle w:val="CharSectno"/>
        </w:rPr>
        <w:t>1</w:t>
      </w:r>
      <w:r>
        <w:t>.</w:t>
      </w:r>
      <w:r>
        <w:tab/>
        <w:t>Citation</w:t>
      </w:r>
      <w:bookmarkEnd w:id="3"/>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19375141"/>
      <w:r>
        <w:rPr>
          <w:rStyle w:val="CharSectno"/>
        </w:rPr>
        <w:t>2</w:t>
      </w:r>
      <w:r>
        <w:t>.</w:t>
      </w:r>
      <w:r>
        <w:tab/>
        <w:t>Commencement</w:t>
      </w:r>
      <w:bookmarkEnd w:id="4"/>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5" w:name="_Toc419375142"/>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6" w:name="_Toc419375143"/>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7" w:name="_Toc419375144"/>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8" w:name="_Toc419375145"/>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9" w:name="_Toc419375146"/>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419375147"/>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1" w:name="_Toc419375148"/>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419375149"/>
      <w:r>
        <w:rPr>
          <w:rStyle w:val="CharSectno"/>
        </w:rPr>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419375150"/>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419375151"/>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19375132"/>
      <w:bookmarkStart w:id="16" w:name="_Toc419375152"/>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15"/>
      <w:bookmarkEnd w:id="16"/>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17" w:name="_Toc419375133"/>
      <w:bookmarkStart w:id="18" w:name="_Toc419375153"/>
      <w:r>
        <w:rPr>
          <w:rStyle w:val="CharSchNo"/>
        </w:rPr>
        <w:t>Schedule 2</w:t>
      </w:r>
      <w:r>
        <w:t xml:space="preserve"> — </w:t>
      </w:r>
      <w:r>
        <w:rPr>
          <w:rStyle w:val="CharSchText"/>
        </w:rPr>
        <w:t>Licence fees</w:t>
      </w:r>
      <w:bookmarkEnd w:id="17"/>
      <w:bookmarkEnd w:id="18"/>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879.50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813.30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813.30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911.20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w:t>
      </w:r>
    </w:p>
    <w:p>
      <w:pPr>
        <w:pStyle w:val="yScheduleHeading"/>
      </w:pPr>
      <w:bookmarkStart w:id="19" w:name="_Toc419375134"/>
      <w:bookmarkStart w:id="20" w:name="_Toc419375154"/>
      <w:r>
        <w:rPr>
          <w:rStyle w:val="CharSchNo"/>
        </w:rPr>
        <w:t>Schedule 3</w:t>
      </w:r>
      <w:r>
        <w:t xml:space="preserve"> — </w:t>
      </w:r>
      <w:r>
        <w:rPr>
          <w:rStyle w:val="CharSchText"/>
        </w:rPr>
        <w:t>Infringement notice offences and modified penalties</w:t>
      </w:r>
      <w:bookmarkEnd w:id="19"/>
      <w:bookmarkEnd w:id="20"/>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21" w:name="_Toc419375135"/>
      <w:bookmarkStart w:id="22" w:name="_Toc419375155"/>
      <w:r>
        <w:rPr>
          <w:rStyle w:val="CharSchNo"/>
        </w:rPr>
        <w:t>Schedule 4</w:t>
      </w:r>
      <w:r>
        <w:t xml:space="preserve"> — </w:t>
      </w:r>
      <w:r>
        <w:rPr>
          <w:rStyle w:val="CharSchText"/>
        </w:rPr>
        <w:t>Form of infringement notice</w:t>
      </w:r>
      <w:bookmarkEnd w:id="21"/>
      <w:bookmarkEnd w:id="22"/>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23" w:name="_Toc419375136"/>
      <w:bookmarkStart w:id="24" w:name="_Toc419375156"/>
      <w:r>
        <w:rPr>
          <w:rStyle w:val="CharSchNo"/>
        </w:rPr>
        <w:t>Schedule 5</w:t>
      </w:r>
      <w:r>
        <w:t xml:space="preserve"> — </w:t>
      </w:r>
      <w:r>
        <w:rPr>
          <w:rStyle w:val="CharSchText"/>
        </w:rPr>
        <w:t>Form of notice of withdrawal of infringement notice</w:t>
      </w:r>
      <w:bookmarkEnd w:id="23"/>
      <w:bookmarkEnd w:id="24"/>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6" w:name="_Toc419375137"/>
      <w:bookmarkStart w:id="27" w:name="_Toc419375157"/>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8" w:name="_Toc419375158"/>
      <w:r>
        <w:t>Compilation table</w:t>
      </w:r>
      <w:bookmarkEnd w:id="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rPr>
                <w:i/>
              </w:rPr>
            </w:pPr>
            <w:r>
              <w:rPr>
                <w:i/>
              </w:rPr>
              <w:t>Perth Parking Management Amendment Regulations 2015</w:t>
            </w:r>
          </w:p>
        </w:tc>
        <w:tc>
          <w:tcPr>
            <w:tcW w:w="1276" w:type="dxa"/>
            <w:tcBorders>
              <w:bottom w:val="single" w:sz="4" w:space="0" w:color="auto"/>
            </w:tcBorders>
            <w:shd w:val="clear" w:color="auto" w:fill="auto"/>
          </w:tcPr>
          <w:p>
            <w:pPr>
              <w:pStyle w:val="nTable"/>
              <w:spacing w:after="40"/>
            </w:pPr>
            <w:r>
              <w:t>13 Feb 2015 p. 652</w:t>
            </w:r>
            <w:r>
              <w:noBreakHyphen/>
              <w:t>3</w:t>
            </w:r>
          </w:p>
        </w:tc>
        <w:tc>
          <w:tcPr>
            <w:tcW w:w="2694" w:type="dxa"/>
            <w:tcBorders>
              <w:bottom w:val="single" w:sz="4" w:space="0" w:color="auto"/>
            </w:tcBorders>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0" w:name="_Toc419375159"/>
      <w:r>
        <w:rPr>
          <w:sz w:val="28"/>
        </w:rPr>
        <w:t>Defined terms</w:t>
      </w:r>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vehicle of a disabled person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Feb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4135125"/>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3355</Words>
  <Characters>17081</Characters>
  <Application>Microsoft Office Word</Application>
  <DocSecurity>0</DocSecurity>
  <Lines>610</Lines>
  <Paragraphs>378</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1999 - 04-b0-01</dc:title>
  <dc:subject>Subsidiary Legislation</dc:subject>
  <dc:creator>Brian Cunnane</dc:creator>
  <cp:lastModifiedBy>svcMRProcess</cp:lastModifiedBy>
  <cp:revision>4</cp:revision>
  <cp:lastPrinted>2014-08-08T00:55:00Z</cp:lastPrinted>
  <dcterms:created xsi:type="dcterms:W3CDTF">2015-05-14T06:00:00Z</dcterms:created>
  <dcterms:modified xsi:type="dcterms:W3CDTF">2015-05-14T06:00:00Z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20150214</vt:lpwstr>
  </property>
  <property fmtid="{D5CDD505-2E9C-101B-9397-08002B2CF9AE}" pid="4" name="DocumentType">
    <vt:lpwstr>Reg</vt:lpwstr>
  </property>
  <property fmtid="{D5CDD505-2E9C-101B-9397-08002B2CF9AE}" pid="5" name="OwlsUID">
    <vt:i4>1311</vt:i4>
  </property>
  <property fmtid="{D5CDD505-2E9C-101B-9397-08002B2CF9AE}" pid="6" name="ReprintNo">
    <vt:lpwstr>4</vt:lpwstr>
  </property>
  <property fmtid="{D5CDD505-2E9C-101B-9397-08002B2CF9AE}" pid="7" name="ReprintedAsAt">
    <vt:filetime>2014-08-14T16:00:00Z</vt:filetime>
  </property>
  <property fmtid="{D5CDD505-2E9C-101B-9397-08002B2CF9AE}" pid="8" name="AsAtDate">
    <vt:lpwstr>14 Feb 2015</vt:lpwstr>
  </property>
  <property fmtid="{D5CDD505-2E9C-101B-9397-08002B2CF9AE}" pid="9" name="Suffix">
    <vt:lpwstr>04-b0-01</vt:lpwstr>
  </property>
</Properties>
</file>