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_Toc422122495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_Toc422122496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_Toc422122497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_Toc422122498 \h </w:instrText>
      </w:r>
      <w:r>
        <w:fldChar w:fldCharType="separate"/>
      </w:r>
      <w:r>
        <w:t>2</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_Toc422122499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_Toc422122500 \h </w:instrText>
      </w:r>
      <w:r>
        <w:fldChar w:fldCharType="separate"/>
      </w:r>
      <w:r>
        <w:t>2</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_Toc422122501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etc. to be displayed in taxis</w:t>
      </w:r>
      <w:r>
        <w:tab/>
      </w:r>
      <w:r>
        <w:fldChar w:fldCharType="begin"/>
      </w:r>
      <w:r>
        <w:instrText xml:space="preserve"> PAGEREF _Toc422122502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Fares chargeable; vouchers, use of</w:t>
      </w:r>
      <w:r>
        <w:tab/>
      </w:r>
      <w:r>
        <w:fldChar w:fldCharType="begin"/>
      </w:r>
      <w:r>
        <w:instrText xml:space="preserve"> PAGEREF _Toc422122503 \h </w:instrText>
      </w:r>
      <w:r>
        <w:fldChar w:fldCharType="separate"/>
      </w:r>
      <w:r>
        <w:t>2</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_Toc422122504 \h </w:instrText>
      </w:r>
      <w:r>
        <w:fldChar w:fldCharType="separate"/>
      </w:r>
      <w:r>
        <w:t>2</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_Toc422122505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_Toc422122506 \h </w:instrText>
      </w:r>
      <w:r>
        <w:fldChar w:fldCharType="separate"/>
      </w:r>
      <w:r>
        <w:t>2</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_Toc422122507 \h </w:instrText>
      </w:r>
      <w:r>
        <w:fldChar w:fldCharType="separate"/>
      </w:r>
      <w:r>
        <w:t>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_Toc422122508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Hirer may refuse multiple hiring</w:t>
      </w:r>
      <w:r>
        <w:tab/>
      </w:r>
      <w:r>
        <w:fldChar w:fldCharType="begin"/>
      </w:r>
      <w:r>
        <w:instrText xml:space="preserve"> PAGEREF _Toc422122509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_Toc422122510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_Toc422122511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_Toc422122512 \h </w:instrText>
      </w:r>
      <w:r>
        <w:fldChar w:fldCharType="separate"/>
      </w:r>
      <w:r>
        <w:t>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_Toc422122513 \h </w:instrText>
      </w:r>
      <w:r>
        <w:fldChar w:fldCharType="separate"/>
      </w:r>
      <w:r>
        <w:t>2</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_Toc422122514 \h </w:instrText>
      </w:r>
      <w:r>
        <w:fldChar w:fldCharType="separate"/>
      </w:r>
      <w:r>
        <w:t>2</w:t>
      </w:r>
      <w:r>
        <w:fldChar w:fldCharType="end"/>
      </w:r>
    </w:p>
    <w:p>
      <w:pPr>
        <w:pStyle w:val="TOC8"/>
        <w:rPr>
          <w:rFonts w:asciiTheme="minorHAnsi" w:eastAsiaTheme="minorEastAsia" w:hAnsiTheme="minorHAnsi" w:cstheme="minorBidi"/>
          <w:szCs w:val="22"/>
        </w:rPr>
      </w:pPr>
      <w:r>
        <w:lastRenderedPageBreak/>
        <w:t>13C.</w:t>
      </w:r>
      <w:r>
        <w:tab/>
        <w:t>Directions under r. 13B(3), effect of etc.</w:t>
      </w:r>
      <w:r>
        <w:tab/>
      </w:r>
      <w:r>
        <w:fldChar w:fldCharType="begin"/>
      </w:r>
      <w:r>
        <w:instrText xml:space="preserve"> PAGEREF _Toc422122515 \h </w:instrText>
      </w:r>
      <w:r>
        <w:fldChar w:fldCharType="separate"/>
      </w:r>
      <w:r>
        <w:t>2</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_Toc422122516 \h </w:instrText>
      </w:r>
      <w:r>
        <w:fldChar w:fldCharType="separate"/>
      </w:r>
      <w:r>
        <w:t>2</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_Toc422122517 \h </w:instrText>
      </w:r>
      <w:r>
        <w:fldChar w:fldCharType="separate"/>
      </w:r>
      <w:r>
        <w:t>2</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_Toc422122518 \h </w:instrText>
      </w:r>
      <w:r>
        <w:fldChar w:fldCharType="separate"/>
      </w:r>
      <w:r>
        <w:t>2</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_Toc422122519 \h </w:instrText>
      </w:r>
      <w:r>
        <w:fldChar w:fldCharType="separate"/>
      </w:r>
      <w:r>
        <w:t>2</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_Toc422122520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_Toc422122521 \h </w:instrText>
      </w:r>
      <w:r>
        <w:fldChar w:fldCharType="separate"/>
      </w:r>
      <w:r>
        <w:t>2</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_Toc422122522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_Toc422122523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_Toc422122524 \h </w:instrText>
      </w:r>
      <w:r>
        <w:fldChar w:fldCharType="separate"/>
      </w:r>
      <w:r>
        <w:t>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Driver’s uniforms, approval of</w:t>
      </w:r>
      <w:r>
        <w:tab/>
      </w:r>
      <w:r>
        <w:fldChar w:fldCharType="begin"/>
      </w:r>
      <w:r>
        <w:instrText xml:space="preserve"> PAGEREF _Toc422122525 \h </w:instrText>
      </w:r>
      <w:r>
        <w:fldChar w:fldCharType="separate"/>
      </w:r>
      <w:r>
        <w:t>2</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Driver’s uniforms to be worn etc.</w:t>
      </w:r>
      <w:r>
        <w:tab/>
      </w:r>
      <w:r>
        <w:fldChar w:fldCharType="begin"/>
      </w:r>
      <w:r>
        <w:instrText xml:space="preserve"> PAGEREF _Toc422122526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_Toc422122527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_Toc422122528 \h </w:instrText>
      </w:r>
      <w:r>
        <w:fldChar w:fldCharType="separate"/>
      </w:r>
      <w:r>
        <w:t>2</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_Toc422122529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_Toc422122530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_Toc422122531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_Toc422122532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Forms prescribed (Act s. 34 and 35)</w:t>
      </w:r>
      <w:r>
        <w:tab/>
      </w:r>
      <w:r>
        <w:fldChar w:fldCharType="begin"/>
      </w:r>
      <w:r>
        <w:instrText xml:space="preserve"> PAGEREF _Toc422122533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_Toc422122537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12208806"/>
      <w:bookmarkStart w:id="4" w:name="_Toc42212249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212249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12208808"/>
      <w:bookmarkStart w:id="8" w:name="_Toc422122497"/>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9" w:name="_Toc412208809"/>
      <w:bookmarkStart w:id="10" w:name="_Toc422122498"/>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12208810"/>
      <w:bookmarkStart w:id="12" w:name="_Toc422122499"/>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12208811"/>
      <w:bookmarkStart w:id="14" w:name="_Toc422122500"/>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12208812"/>
      <w:bookmarkStart w:id="16" w:name="_Toc422122501"/>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7" w:name="_Toc412208813"/>
      <w:bookmarkStart w:id="18" w:name="_Toc422122502"/>
      <w:r>
        <w:rPr>
          <w:rStyle w:val="CharSectno"/>
        </w:rPr>
        <w:t>7</w:t>
      </w:r>
      <w:r>
        <w:rPr>
          <w:snapToGrid w:val="0"/>
        </w:rPr>
        <w:t>.</w:t>
      </w:r>
      <w:r>
        <w:rPr>
          <w:snapToGrid w:val="0"/>
        </w:rPr>
        <w:tab/>
        <w:t>Fare schedule etc. to be displayed in taxis</w:t>
      </w:r>
      <w:bookmarkEnd w:id="17"/>
      <w:bookmarkEnd w:id="18"/>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9" w:name="_Toc412208814"/>
      <w:bookmarkStart w:id="20" w:name="_Toc422122503"/>
      <w:r>
        <w:rPr>
          <w:rStyle w:val="CharSectno"/>
        </w:rPr>
        <w:t>8</w:t>
      </w:r>
      <w:r>
        <w:rPr>
          <w:snapToGrid w:val="0"/>
        </w:rPr>
        <w:t>.</w:t>
      </w:r>
      <w:r>
        <w:rPr>
          <w:snapToGrid w:val="0"/>
        </w:rPr>
        <w:tab/>
        <w:t>Fares chargeable; vouchers, use of</w:t>
      </w:r>
      <w:bookmarkEnd w:id="19"/>
      <w:bookmarkEnd w:id="20"/>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1" w:name="_Toc412208815"/>
      <w:bookmarkStart w:id="22" w:name="_Toc422122504"/>
      <w:r>
        <w:rPr>
          <w:rStyle w:val="CharSectno"/>
        </w:rPr>
        <w:t>8A</w:t>
      </w:r>
      <w:r>
        <w:t>.</w:t>
      </w:r>
      <w:r>
        <w:tab/>
        <w:t>Providing a payment terminal</w:t>
      </w:r>
      <w:bookmarkEnd w:id="21"/>
      <w:bookmarkEnd w:id="22"/>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3" w:name="_Toc412208816"/>
      <w:bookmarkStart w:id="24" w:name="_Toc422122505"/>
      <w:r>
        <w:rPr>
          <w:rStyle w:val="CharSectno"/>
        </w:rPr>
        <w:t>8B</w:t>
      </w:r>
      <w:r>
        <w:t>.</w:t>
      </w:r>
      <w:r>
        <w:tab/>
        <w:t>Surcharge for non</w:t>
      </w:r>
      <w:r>
        <w:noBreakHyphen/>
        <w:t>cash payment</w:t>
      </w:r>
      <w:bookmarkEnd w:id="23"/>
      <w:bookmarkEnd w:id="2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25" w:name="_Toc412208817"/>
      <w:bookmarkStart w:id="26" w:name="_Toc422122506"/>
      <w:r>
        <w:rPr>
          <w:rStyle w:val="CharSectno"/>
        </w:rPr>
        <w:t>9</w:t>
      </w:r>
      <w:r>
        <w:rPr>
          <w:snapToGrid w:val="0"/>
        </w:rPr>
        <w:t>.</w:t>
      </w:r>
      <w:r>
        <w:rPr>
          <w:snapToGrid w:val="0"/>
        </w:rPr>
        <w:tab/>
        <w:t>Commencement and termination of hiring</w:t>
      </w:r>
      <w:bookmarkEnd w:id="25"/>
      <w:bookmarkEnd w:id="26"/>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7" w:name="_Toc412208818"/>
      <w:bookmarkStart w:id="28" w:name="_Toc422122507"/>
      <w:r>
        <w:rPr>
          <w:rStyle w:val="CharSectno"/>
        </w:rPr>
        <w:t>9A</w:t>
      </w:r>
      <w:r>
        <w:rPr>
          <w:snapToGrid w:val="0"/>
        </w:rPr>
        <w:t>.</w:t>
      </w:r>
      <w:r>
        <w:rPr>
          <w:snapToGrid w:val="0"/>
        </w:rPr>
        <w:tab/>
        <w:t>Hirer not paying fare at termination of hiring or as otherwise agreed, offence</w:t>
      </w:r>
      <w:bookmarkEnd w:id="27"/>
      <w:bookmarkEnd w:id="28"/>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9" w:name="_Toc412208819"/>
      <w:bookmarkStart w:id="30" w:name="_Toc422122508"/>
      <w:r>
        <w:rPr>
          <w:rStyle w:val="CharSectno"/>
        </w:rPr>
        <w:t>9B</w:t>
      </w:r>
      <w:r>
        <w:rPr>
          <w:snapToGrid w:val="0"/>
        </w:rPr>
        <w:t>.</w:t>
      </w:r>
      <w:r>
        <w:rPr>
          <w:snapToGrid w:val="0"/>
        </w:rPr>
        <w:tab/>
        <w:t>Unpaid fare may be added to modified penalty in infringement notice</w:t>
      </w:r>
      <w:bookmarkEnd w:id="29"/>
      <w:bookmarkEnd w:id="30"/>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1" w:name="_Toc412208820"/>
      <w:bookmarkStart w:id="32" w:name="_Toc422122509"/>
      <w:r>
        <w:rPr>
          <w:rStyle w:val="CharSectno"/>
        </w:rPr>
        <w:t>10</w:t>
      </w:r>
      <w:r>
        <w:rPr>
          <w:snapToGrid w:val="0"/>
        </w:rPr>
        <w:t>.</w:t>
      </w:r>
      <w:r>
        <w:rPr>
          <w:snapToGrid w:val="0"/>
        </w:rPr>
        <w:tab/>
        <w:t>Hirer may refuse multiple hiring</w:t>
      </w:r>
      <w:bookmarkEnd w:id="31"/>
      <w:bookmarkEnd w:id="32"/>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33" w:name="_Toc412208821"/>
      <w:bookmarkStart w:id="34" w:name="_Toc422122510"/>
      <w:r>
        <w:rPr>
          <w:rStyle w:val="CharSectno"/>
        </w:rPr>
        <w:t>11</w:t>
      </w:r>
      <w:r>
        <w:rPr>
          <w:snapToGrid w:val="0"/>
        </w:rPr>
        <w:t>.</w:t>
      </w:r>
      <w:r>
        <w:rPr>
          <w:snapToGrid w:val="0"/>
        </w:rPr>
        <w:tab/>
        <w:t>Most economical route to be taken unless hirer directs otherwise</w:t>
      </w:r>
      <w:bookmarkEnd w:id="33"/>
      <w:bookmarkEnd w:id="3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35" w:name="_Toc412208822"/>
      <w:bookmarkStart w:id="36" w:name="_Toc422122511"/>
      <w:r>
        <w:rPr>
          <w:rStyle w:val="CharSectno"/>
        </w:rPr>
        <w:t>12</w:t>
      </w:r>
      <w:r>
        <w:rPr>
          <w:snapToGrid w:val="0"/>
        </w:rPr>
        <w:t>.</w:t>
      </w:r>
      <w:r>
        <w:rPr>
          <w:snapToGrid w:val="0"/>
        </w:rPr>
        <w:tab/>
        <w:t>Driver may require deposit from hirer</w:t>
      </w:r>
      <w:bookmarkEnd w:id="35"/>
      <w:bookmarkEnd w:id="36"/>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7" w:name="_Toc412208823"/>
      <w:bookmarkStart w:id="38" w:name="_Toc422122512"/>
      <w:r>
        <w:rPr>
          <w:rStyle w:val="CharSectno"/>
        </w:rPr>
        <w:t>13</w:t>
      </w:r>
      <w:r>
        <w:rPr>
          <w:snapToGrid w:val="0"/>
        </w:rPr>
        <w:t>.</w:t>
      </w:r>
      <w:r>
        <w:rPr>
          <w:snapToGrid w:val="0"/>
        </w:rPr>
        <w:tab/>
        <w:t>Driver must accept hirer except in certain circumstances; when driver can terminate hiring</w:t>
      </w:r>
      <w:bookmarkEnd w:id="37"/>
      <w:bookmarkEnd w:id="3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9" w:name="_Toc412208824"/>
      <w:bookmarkStart w:id="40" w:name="_Toc422122513"/>
      <w:r>
        <w:rPr>
          <w:rStyle w:val="CharSectno"/>
        </w:rPr>
        <w:t>13A</w:t>
      </w:r>
      <w:r>
        <w:t>.</w:t>
      </w:r>
      <w:r>
        <w:tab/>
        <w:t>Driver to inform taxi dispatch service of certain matters</w:t>
      </w:r>
      <w:bookmarkEnd w:id="39"/>
      <w:bookmarkEnd w:id="4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1" w:name="_Toc412208825"/>
      <w:bookmarkStart w:id="42" w:name="_Toc422122514"/>
      <w:r>
        <w:rPr>
          <w:rStyle w:val="CharSectno"/>
        </w:rPr>
        <w:t>13B</w:t>
      </w:r>
      <w:r>
        <w:t>.</w:t>
      </w:r>
      <w:r>
        <w:tab/>
        <w:t>Camera surveillance units in taxis, requirements as to</w:t>
      </w:r>
      <w:bookmarkEnd w:id="41"/>
      <w:bookmarkEnd w:id="4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43" w:name="_Toc412208826"/>
      <w:bookmarkStart w:id="44" w:name="_Toc422122515"/>
      <w:r>
        <w:rPr>
          <w:rStyle w:val="CharSectno"/>
        </w:rPr>
        <w:t>13C</w:t>
      </w:r>
      <w:r>
        <w:t>.</w:t>
      </w:r>
      <w:r>
        <w:tab/>
        <w:t>Directions under r. 13B(3), effect of etc.</w:t>
      </w:r>
      <w:bookmarkEnd w:id="43"/>
      <w:bookmarkEnd w:id="4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45" w:name="_Toc412208827"/>
      <w:bookmarkStart w:id="46" w:name="_Toc422122516"/>
      <w:r>
        <w:rPr>
          <w:rStyle w:val="CharSectno"/>
        </w:rPr>
        <w:t>13D</w:t>
      </w:r>
      <w:r>
        <w:t>.</w:t>
      </w:r>
      <w:r>
        <w:tab/>
        <w:t>Camera surveillance units in taxis, who can install etc.</w:t>
      </w:r>
      <w:bookmarkEnd w:id="45"/>
      <w:bookmarkEnd w:id="46"/>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7" w:name="_Toc412208828"/>
      <w:bookmarkStart w:id="48" w:name="_Toc422122517"/>
      <w:r>
        <w:rPr>
          <w:rStyle w:val="CharSectno"/>
        </w:rPr>
        <w:t>13E</w:t>
      </w:r>
      <w:r>
        <w:t>.</w:t>
      </w:r>
      <w:r>
        <w:tab/>
        <w:t>Camera surveillance units, who can view etc. information in</w:t>
      </w:r>
      <w:bookmarkEnd w:id="47"/>
      <w:bookmarkEnd w:id="4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9" w:name="_Toc412208829"/>
      <w:bookmarkStart w:id="50" w:name="_Toc422122518"/>
      <w:r>
        <w:rPr>
          <w:rStyle w:val="CharSectno"/>
        </w:rPr>
        <w:t>13F</w:t>
      </w:r>
      <w:r>
        <w:t>.</w:t>
      </w:r>
      <w:r>
        <w:tab/>
        <w:t>Camera surveillance units, obstruction of etc.</w:t>
      </w:r>
      <w:bookmarkEnd w:id="49"/>
      <w:bookmarkEnd w:id="50"/>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1" w:name="_Toc412208830"/>
      <w:bookmarkStart w:id="52" w:name="_Toc422122519"/>
      <w:r>
        <w:rPr>
          <w:rStyle w:val="CharSectno"/>
        </w:rPr>
        <w:t>13G</w:t>
      </w:r>
      <w:r>
        <w:t>.</w:t>
      </w:r>
      <w:r>
        <w:tab/>
        <w:t>Camera surveillance units, certificates as to proper working order of</w:t>
      </w:r>
      <w:bookmarkEnd w:id="51"/>
      <w:bookmarkEnd w:id="52"/>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3" w:name="_Toc412208831"/>
      <w:bookmarkStart w:id="54" w:name="_Toc422122520"/>
      <w:r>
        <w:rPr>
          <w:rStyle w:val="CharSectno"/>
        </w:rPr>
        <w:t>13H</w:t>
      </w:r>
      <w:r>
        <w:t>.</w:t>
      </w:r>
      <w:r>
        <w:tab/>
        <w:t>Camera surveillance units, transitional provisions for</w:t>
      </w:r>
      <w:bookmarkEnd w:id="53"/>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55" w:name="_Toc412208832"/>
      <w:bookmarkStart w:id="56" w:name="_Toc422122521"/>
      <w:r>
        <w:rPr>
          <w:rStyle w:val="CharSectno"/>
        </w:rPr>
        <w:t>14</w:t>
      </w:r>
      <w:r>
        <w:rPr>
          <w:snapToGrid w:val="0"/>
        </w:rPr>
        <w:t>.</w:t>
      </w:r>
      <w:r>
        <w:rPr>
          <w:snapToGrid w:val="0"/>
        </w:rPr>
        <w:tab/>
        <w:t>Guide dogs, transport of</w:t>
      </w:r>
      <w:bookmarkEnd w:id="55"/>
      <w:bookmarkEnd w:id="5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7" w:name="_Toc412208833"/>
      <w:bookmarkStart w:id="58" w:name="_Toc422122522"/>
      <w:r>
        <w:rPr>
          <w:rStyle w:val="CharSectno"/>
        </w:rPr>
        <w:t>15</w:t>
      </w:r>
      <w:r>
        <w:t>.</w:t>
      </w:r>
      <w:r>
        <w:tab/>
        <w:t>Driver identification to be displayed</w:t>
      </w:r>
      <w:bookmarkEnd w:id="57"/>
      <w:bookmarkEnd w:id="5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9" w:name="_Toc412208834"/>
      <w:bookmarkStart w:id="60" w:name="_Toc422122523"/>
      <w:r>
        <w:rPr>
          <w:rStyle w:val="CharSectno"/>
        </w:rPr>
        <w:t>16</w:t>
      </w:r>
      <w:r>
        <w:rPr>
          <w:snapToGrid w:val="0"/>
        </w:rPr>
        <w:t>.</w:t>
      </w:r>
      <w:r>
        <w:rPr>
          <w:snapToGrid w:val="0"/>
        </w:rPr>
        <w:tab/>
        <w:t>Conduct of drivers while driving or plying for hire</w:t>
      </w:r>
      <w:bookmarkEnd w:id="59"/>
      <w:bookmarkEnd w:id="6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1" w:name="_Toc412208835"/>
      <w:bookmarkStart w:id="62" w:name="_Toc422122524"/>
      <w:r>
        <w:rPr>
          <w:rStyle w:val="CharSectno"/>
        </w:rPr>
        <w:t>17</w:t>
      </w:r>
      <w:r>
        <w:rPr>
          <w:snapToGrid w:val="0"/>
        </w:rPr>
        <w:t>.</w:t>
      </w:r>
      <w:r>
        <w:rPr>
          <w:snapToGrid w:val="0"/>
        </w:rPr>
        <w:tab/>
        <w:t>Conduct of drivers at taxi ranks</w:t>
      </w:r>
      <w:bookmarkEnd w:id="61"/>
      <w:bookmarkEnd w:id="6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63" w:name="_Toc412208836"/>
      <w:bookmarkStart w:id="64" w:name="_Toc422122525"/>
      <w:r>
        <w:rPr>
          <w:rStyle w:val="CharSectno"/>
        </w:rPr>
        <w:t>17A</w:t>
      </w:r>
      <w:r>
        <w:rPr>
          <w:snapToGrid w:val="0"/>
        </w:rPr>
        <w:t>.</w:t>
      </w:r>
      <w:r>
        <w:rPr>
          <w:snapToGrid w:val="0"/>
        </w:rPr>
        <w:tab/>
        <w:t>Driver’s uniforms, approval of</w:t>
      </w:r>
      <w:bookmarkEnd w:id="63"/>
      <w:bookmarkEnd w:id="6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5" w:name="_Toc412208837"/>
      <w:bookmarkStart w:id="66" w:name="_Toc422122526"/>
      <w:r>
        <w:rPr>
          <w:rStyle w:val="CharSectno"/>
        </w:rPr>
        <w:t>17B</w:t>
      </w:r>
      <w:r>
        <w:rPr>
          <w:snapToGrid w:val="0"/>
        </w:rPr>
        <w:t>.</w:t>
      </w:r>
      <w:r>
        <w:rPr>
          <w:snapToGrid w:val="0"/>
        </w:rPr>
        <w:tab/>
        <w:t>Driver’s uniforms to be worn etc.</w:t>
      </w:r>
      <w:bookmarkEnd w:id="65"/>
      <w:bookmarkEnd w:id="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7" w:name="_Toc412208838"/>
      <w:bookmarkStart w:id="68" w:name="_Toc422122527"/>
      <w:r>
        <w:rPr>
          <w:rStyle w:val="CharSectno"/>
        </w:rPr>
        <w:t>18</w:t>
      </w:r>
      <w:r>
        <w:rPr>
          <w:snapToGrid w:val="0"/>
        </w:rPr>
        <w:t>.</w:t>
      </w:r>
      <w:r>
        <w:rPr>
          <w:snapToGrid w:val="0"/>
        </w:rPr>
        <w:tab/>
        <w:t>Authorised meter mechanics; taxi meters, fitting and testing of etc.</w:t>
      </w:r>
      <w:bookmarkEnd w:id="67"/>
      <w:bookmarkEnd w:id="6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9" w:name="_Toc412208839"/>
      <w:bookmarkStart w:id="70" w:name="_Toc422122528"/>
      <w:r>
        <w:rPr>
          <w:rStyle w:val="CharSectno"/>
        </w:rPr>
        <w:t>19</w:t>
      </w:r>
      <w:r>
        <w:rPr>
          <w:snapToGrid w:val="0"/>
        </w:rPr>
        <w:t>.</w:t>
      </w:r>
      <w:r>
        <w:rPr>
          <w:snapToGrid w:val="0"/>
        </w:rPr>
        <w:tab/>
        <w:t>Fees prescribed (Act s. 19 and 24)</w:t>
      </w:r>
      <w:bookmarkEnd w:id="69"/>
      <w:bookmarkEnd w:id="70"/>
    </w:p>
    <w:p>
      <w:pPr>
        <w:pStyle w:val="Subsection"/>
      </w:pPr>
      <w:r>
        <w:tab/>
        <w:t>(1)</w:t>
      </w:r>
      <w:r>
        <w:tab/>
        <w:t>For the purposes of section 19(1), the prescribed annual fee payable by plate holders for taxi plates is $200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The charge payable for the issue of taxi plates or the issue of replacements for lost, damaged or stolen taxi plates is $35.75.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w:t>
      </w:r>
    </w:p>
    <w:p>
      <w:pPr>
        <w:pStyle w:val="Heading5"/>
      </w:pPr>
      <w:bookmarkStart w:id="71" w:name="_Toc412208840"/>
      <w:bookmarkStart w:id="72" w:name="_Toc422122529"/>
      <w:r>
        <w:rPr>
          <w:rStyle w:val="CharSectno"/>
        </w:rPr>
        <w:t>19A</w:t>
      </w:r>
      <w:r>
        <w:t>.</w:t>
      </w:r>
      <w:r>
        <w:tab/>
        <w:t>Conditions imposable under Act s. 29 on taxi dispatch service providers</w:t>
      </w:r>
      <w:bookmarkEnd w:id="71"/>
      <w:bookmarkEnd w:id="72"/>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3" w:name="_Toc412208841"/>
      <w:bookmarkStart w:id="74" w:name="_Toc422122530"/>
      <w:r>
        <w:rPr>
          <w:rStyle w:val="CharSectno"/>
        </w:rPr>
        <w:t>20</w:t>
      </w:r>
      <w:r>
        <w:rPr>
          <w:snapToGrid w:val="0"/>
        </w:rPr>
        <w:t>.</w:t>
      </w:r>
      <w:r>
        <w:rPr>
          <w:snapToGrid w:val="0"/>
        </w:rPr>
        <w:tab/>
        <w:t>Interest rate prescribed (Act s. 36(8))</w:t>
      </w:r>
      <w:bookmarkEnd w:id="73"/>
      <w:bookmarkEnd w:id="7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5" w:name="_Toc412208842"/>
      <w:bookmarkStart w:id="76" w:name="_Toc422122531"/>
      <w:r>
        <w:rPr>
          <w:rStyle w:val="CharSectno"/>
        </w:rPr>
        <w:t>21</w:t>
      </w:r>
      <w:r>
        <w:rPr>
          <w:snapToGrid w:val="0"/>
        </w:rPr>
        <w:t>.</w:t>
      </w:r>
      <w:r>
        <w:rPr>
          <w:snapToGrid w:val="0"/>
        </w:rPr>
        <w:tab/>
        <w:t>Offences and penalties</w:t>
      </w:r>
      <w:bookmarkEnd w:id="75"/>
      <w:bookmarkEnd w:id="7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7" w:name="_Toc412208843"/>
      <w:bookmarkStart w:id="78" w:name="_Toc422122532"/>
      <w:r>
        <w:rPr>
          <w:rStyle w:val="CharSectno"/>
        </w:rPr>
        <w:t>22</w:t>
      </w:r>
      <w:r>
        <w:rPr>
          <w:snapToGrid w:val="0"/>
        </w:rPr>
        <w:t>.</w:t>
      </w:r>
      <w:r>
        <w:rPr>
          <w:snapToGrid w:val="0"/>
        </w:rPr>
        <w:tab/>
        <w:t>Infringement notices and modified penalties (Act s. 39)</w:t>
      </w:r>
      <w:bookmarkEnd w:id="77"/>
      <w:bookmarkEnd w:id="7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9" w:name="_Toc412208844"/>
      <w:bookmarkStart w:id="80" w:name="_Toc422122533"/>
      <w:r>
        <w:rPr>
          <w:rStyle w:val="CharSectno"/>
        </w:rPr>
        <w:t>23</w:t>
      </w:r>
      <w:r>
        <w:rPr>
          <w:snapToGrid w:val="0"/>
        </w:rPr>
        <w:t>.</w:t>
      </w:r>
      <w:r>
        <w:rPr>
          <w:snapToGrid w:val="0"/>
        </w:rPr>
        <w:tab/>
        <w:t>Forms prescribed (Act s. 34 and 35)</w:t>
      </w:r>
      <w:bookmarkEnd w:id="79"/>
      <w:bookmarkEnd w:id="80"/>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412208845"/>
      <w:bookmarkStart w:id="82" w:name="_Toc422122534"/>
      <w:r>
        <w:rPr>
          <w:rStyle w:val="CharSchNo"/>
        </w:rPr>
        <w:t>Schedule 1</w:t>
      </w:r>
      <w:r>
        <w:rPr>
          <w:rStyle w:val="CharSDivNo"/>
        </w:rPr>
        <w:t> </w:t>
      </w:r>
      <w:r>
        <w:t>—</w:t>
      </w:r>
      <w:r>
        <w:rPr>
          <w:rStyle w:val="CharSDivText"/>
        </w:rPr>
        <w:t> </w:t>
      </w:r>
      <w:r>
        <w:rPr>
          <w:rStyle w:val="CharSchText"/>
        </w:rPr>
        <w:t>Offences for which infringement notices may be issued</w:t>
      </w:r>
      <w:bookmarkEnd w:id="81"/>
      <w:bookmarkEnd w:id="82"/>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83" w:name="_Toc412208846"/>
      <w:bookmarkStart w:id="84" w:name="_Toc422122535"/>
      <w:r>
        <w:rPr>
          <w:rStyle w:val="CharSchNo"/>
        </w:rPr>
        <w:t>Schedule 2</w:t>
      </w:r>
      <w:bookmarkEnd w:id="83"/>
      <w:bookmarkEnd w:id="8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pt" o:ole="" fillcolor="window">
            <v:imagedata r:id="rId25" o:title=""/>
          </v:shape>
          <o:OLEObject Type="Embed" ProgID="PBrush" ShapeID="_x0000_i1025" DrawAspect="Content" ObjectID="_1495864388"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2pt;height:15pt" o:ole="" fillcolor="window">
            <v:imagedata r:id="rId25" o:title=""/>
          </v:shape>
          <o:OLEObject Type="Embed" ProgID="PBrush" ShapeID="_x0000_i1026" DrawAspect="Content" ObjectID="_1495864389"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6" w:name="_Toc412208847"/>
      <w:bookmarkStart w:id="87" w:name="_Toc422122536"/>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412208848"/>
      <w:bookmarkStart w:id="89" w:name="_Toc422122537"/>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2015</w:t>
            </w:r>
          </w:p>
        </w:tc>
        <w:tc>
          <w:tcPr>
            <w:tcW w:w="1276" w:type="dxa"/>
            <w:tcBorders>
              <w:bottom w:val="single" w:sz="4" w:space="0" w:color="auto"/>
            </w:tcBorders>
            <w:shd w:val="clear" w:color="auto" w:fill="auto"/>
          </w:tcPr>
          <w:p>
            <w:pPr>
              <w:pStyle w:val="nTable"/>
              <w:spacing w:after="40"/>
            </w:pPr>
            <w:r>
              <w:t>20 Feb 2015 p. 692</w:t>
            </w:r>
            <w:r>
              <w:noBreakHyphen/>
              <w:t>4</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 xml:space="preserve">camera surveillance unit </w:t>
      </w:r>
      <w:r>
        <w:tab/>
        <w:t>3</w:t>
      </w:r>
    </w:p>
    <w:p>
      <w:pPr>
        <w:pStyle w:val="DefinedTerms"/>
      </w:pPr>
      <w:r>
        <w:t>commencement day</w:t>
      </w:r>
      <w:r>
        <w:tab/>
        <w:t>13H(1)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hirer</w:t>
      </w:r>
      <w:r>
        <w:tab/>
        <w:t>3</w:t>
      </w:r>
    </w:p>
    <w:p>
      <w:pPr>
        <w:pStyle w:val="DefinedTerms"/>
      </w:pPr>
      <w:r>
        <w:t>metered taxi</w:t>
      </w:r>
      <w:r>
        <w:tab/>
        <w:t>3</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0532"/>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9347</Words>
  <Characters>46830</Characters>
  <Application>Microsoft Office Word</Application>
  <DocSecurity>0</DocSecurity>
  <Lines>1561</Lines>
  <Paragraphs>985</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1995 - 04-f0-01</dc:title>
  <dc:subject>SubIF_T</dc:subject>
  <dc:creator>Matthew Pether</dc:creator>
  <cp:keywords/>
  <dc:description/>
  <cp:lastModifiedBy>svcMRProcess</cp:lastModifiedBy>
  <cp:revision>4</cp:revision>
  <cp:lastPrinted>2012-02-03T00:48:00Z</cp:lastPrinted>
  <dcterms:created xsi:type="dcterms:W3CDTF">2015-06-15T01:07:00Z</dcterms:created>
  <dcterms:modified xsi:type="dcterms:W3CDTF">2015-06-15T01:07:00Z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20150224</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AsAtDate">
    <vt:lpwstr>24 Feb 2015</vt:lpwstr>
  </property>
  <property fmtid="{D5CDD505-2E9C-101B-9397-08002B2CF9AE}" pid="9" name="Suffix">
    <vt:lpwstr>04-f0-01</vt:lpwstr>
  </property>
</Properties>
</file>