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(Events on Roads)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_Toc417477753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_Toc417477754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Categories of events</w:t>
      </w:r>
      <w:r>
        <w:tab/>
      </w:r>
      <w:r>
        <w:fldChar w:fldCharType="begin"/>
      </w:r>
      <w:r>
        <w:instrText xml:space="preserve"> PAGEREF _Toc417477755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Approvals</w:t>
      </w:r>
      <w:r>
        <w:tab/>
      </w:r>
      <w:r>
        <w:fldChar w:fldCharType="begin"/>
      </w:r>
      <w:r>
        <w:instrText xml:space="preserve"> PAGEREF _Toc417477756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Occupier’s consent</w:t>
      </w:r>
      <w:r>
        <w:tab/>
      </w:r>
      <w:r>
        <w:fldChar w:fldCharType="begin"/>
      </w:r>
      <w:r>
        <w:instrText xml:space="preserve"> PAGEREF _Toc417477757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order</w:t>
      </w:r>
      <w:r>
        <w:tab/>
      </w:r>
      <w:r>
        <w:fldChar w:fldCharType="begin"/>
      </w:r>
      <w:r>
        <w:instrText xml:space="preserve"> PAGEREF _Toc417477758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Time for making application</w:t>
      </w:r>
      <w:r>
        <w:tab/>
      </w:r>
      <w:r>
        <w:fldChar w:fldCharType="begin"/>
      </w:r>
      <w:r>
        <w:instrText xml:space="preserve"> PAGEREF _Toc417477759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w:t>
      </w:r>
      <w:r>
        <w:tab/>
      </w:r>
      <w:r>
        <w:fldChar w:fldCharType="begin"/>
      </w:r>
      <w:r>
        <w:instrText xml:space="preserve"> PAGEREF _Toc417477760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Erection of barriers, signs and other equipment</w:t>
      </w:r>
      <w:r>
        <w:tab/>
      </w:r>
      <w:r>
        <w:fldChar w:fldCharType="begin"/>
      </w:r>
      <w:r>
        <w:instrText xml:space="preserve"> PAGEREF _Toc417477761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_Toc417477762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_Toc417477765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3" w:name="_Toc407194575"/>
      <w:bookmarkStart w:id="4" w:name="_Toc417477753"/>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5" w:name="_Toc407194576"/>
      <w:bookmarkStart w:id="6" w:name="_Toc41747775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07194577"/>
      <w:bookmarkStart w:id="8" w:name="_Toc417477755"/>
      <w:r>
        <w:rPr>
          <w:rStyle w:val="CharSectno"/>
        </w:rPr>
        <w:t>3</w:t>
      </w:r>
      <w:r>
        <w:rPr>
          <w:snapToGrid w:val="0"/>
        </w:rPr>
        <w:t>.</w:t>
      </w:r>
      <w:r>
        <w:rPr>
          <w:snapToGrid w:val="0"/>
        </w:rPr>
        <w:tab/>
        <w:t>Categories of events</w:t>
      </w:r>
      <w:bookmarkEnd w:id="7"/>
      <w:bookmarkEnd w:id="8"/>
      <w:r>
        <w:rPr>
          <w:snapToGrid w:val="0"/>
        </w:rPr>
        <w:t xml:space="preserve"> </w:t>
      </w:r>
    </w:p>
    <w:p>
      <w:pPr>
        <w:pStyle w:val="Subsection"/>
        <w:rPr>
          <w:snapToGrid w:val="0"/>
        </w:rPr>
      </w:pPr>
      <w:r>
        <w:rPr>
          <w:snapToGrid w:val="0"/>
        </w:rPr>
        <w:tab/>
        <w:t>(1)</w:t>
      </w:r>
      <w:r>
        <w:rPr>
          <w:snapToGrid w:val="0"/>
        </w:rPr>
        <w:tab/>
        <w:t>When making an application for an order the applicant shall describe the nature of the event in respect of which the application is made and categorize the event a —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in Gazette 28 Nov 2006 p. 4913; 10 Jun 2008 p. 2460.]</w:t>
      </w:r>
    </w:p>
    <w:p>
      <w:pPr>
        <w:pStyle w:val="Heading5"/>
        <w:rPr>
          <w:snapToGrid w:val="0"/>
        </w:rPr>
      </w:pPr>
      <w:bookmarkStart w:id="9" w:name="_Toc407194578"/>
      <w:bookmarkStart w:id="10" w:name="_Toc417477756"/>
      <w:r>
        <w:rPr>
          <w:rStyle w:val="CharSectno"/>
        </w:rPr>
        <w:t>4</w:t>
      </w:r>
      <w:r>
        <w:rPr>
          <w:snapToGrid w:val="0"/>
        </w:rPr>
        <w:t>.</w:t>
      </w:r>
      <w:r>
        <w:rPr>
          <w:snapToGrid w:val="0"/>
        </w:rPr>
        <w:tab/>
        <w:t>Approvals</w:t>
      </w:r>
      <w:bookmarkEnd w:id="9"/>
      <w:bookmarkEnd w:id="10"/>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bookmarkStart w:id="11" w:name="_Toc407194579"/>
      <w:r>
        <w:tab/>
        <w:t>[Regulation 4 amended in Gazette 23 Dec 2014 p. 4931 and 4932.]</w:t>
      </w:r>
    </w:p>
    <w:p>
      <w:pPr>
        <w:pStyle w:val="Heading5"/>
        <w:rPr>
          <w:snapToGrid w:val="0"/>
        </w:rPr>
      </w:pPr>
      <w:bookmarkStart w:id="12" w:name="_Toc417477757"/>
      <w:r>
        <w:rPr>
          <w:rStyle w:val="CharSectno"/>
        </w:rPr>
        <w:t>5</w:t>
      </w:r>
      <w:r>
        <w:rPr>
          <w:snapToGrid w:val="0"/>
        </w:rPr>
        <w:t>.</w:t>
      </w:r>
      <w:r>
        <w:rPr>
          <w:snapToGrid w:val="0"/>
        </w:rPr>
        <w:tab/>
        <w:t>Occupier’s consent</w:t>
      </w:r>
      <w:bookmarkEnd w:id="11"/>
      <w:bookmarkEnd w:id="12"/>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13" w:name="_Toc407194580"/>
      <w:bookmarkStart w:id="14" w:name="_Toc417477758"/>
      <w:r>
        <w:rPr>
          <w:rStyle w:val="CharSectno"/>
        </w:rPr>
        <w:t>6</w:t>
      </w:r>
      <w:r>
        <w:rPr>
          <w:snapToGrid w:val="0"/>
        </w:rPr>
        <w:t>.</w:t>
      </w:r>
      <w:r>
        <w:rPr>
          <w:snapToGrid w:val="0"/>
        </w:rPr>
        <w:tab/>
        <w:t>Application for order</w:t>
      </w:r>
      <w:bookmarkEnd w:id="13"/>
      <w:bookmarkEnd w:id="14"/>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THeading"/>
        <w:ind w:left="1418"/>
      </w:pPr>
      <w:r>
        <w:t>Table</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7"/>
      </w:tblGrid>
      <w:tr>
        <w:trPr>
          <w:tblHeader/>
        </w:trPr>
        <w:tc>
          <w:tcPr>
            <w:tcW w:w="2126" w:type="dxa"/>
          </w:tcPr>
          <w:p>
            <w:pPr>
              <w:pStyle w:val="TableNAm"/>
              <w:jc w:val="center"/>
            </w:pPr>
            <w:r>
              <w:rPr>
                <w:b/>
              </w:rPr>
              <w:t>Category event</w:t>
            </w:r>
          </w:p>
        </w:tc>
        <w:tc>
          <w:tcPr>
            <w:tcW w:w="2127" w:type="dxa"/>
          </w:tcPr>
          <w:p>
            <w:pPr>
              <w:pStyle w:val="TableNAm"/>
              <w:jc w:val="center"/>
            </w:pPr>
            <w:r>
              <w:rPr>
                <w:b/>
              </w:rPr>
              <w:t>Fee</w:t>
            </w:r>
          </w:p>
          <w:p>
            <w:pPr>
              <w:pStyle w:val="TableNAm"/>
              <w:jc w:val="center"/>
            </w:pPr>
            <w:r>
              <w:t>$</w:t>
            </w:r>
          </w:p>
        </w:tc>
      </w:tr>
      <w:tr>
        <w:tc>
          <w:tcPr>
            <w:tcW w:w="2126" w:type="dxa"/>
          </w:tcPr>
          <w:p>
            <w:pPr>
              <w:pStyle w:val="TableNAm"/>
            </w:pPr>
            <w:r>
              <w:t>Category 1 event</w:t>
            </w:r>
          </w:p>
        </w:tc>
        <w:tc>
          <w:tcPr>
            <w:tcW w:w="2127" w:type="dxa"/>
          </w:tcPr>
          <w:p>
            <w:pPr>
              <w:pStyle w:val="TableNAm"/>
              <w:jc w:val="center"/>
            </w:pPr>
            <w:r>
              <w:t>192.40</w:t>
            </w:r>
          </w:p>
        </w:tc>
      </w:tr>
      <w:tr>
        <w:tc>
          <w:tcPr>
            <w:tcW w:w="2126" w:type="dxa"/>
          </w:tcPr>
          <w:p>
            <w:pPr>
              <w:pStyle w:val="TableNAm"/>
            </w:pPr>
            <w:r>
              <w:t>Category 2 event</w:t>
            </w:r>
          </w:p>
        </w:tc>
        <w:tc>
          <w:tcPr>
            <w:tcW w:w="2127" w:type="dxa"/>
          </w:tcPr>
          <w:p>
            <w:pPr>
              <w:pStyle w:val="TableNAm"/>
              <w:jc w:val="center"/>
            </w:pPr>
            <w:r>
              <w:t>115.70</w:t>
            </w:r>
          </w:p>
        </w:tc>
      </w:tr>
      <w:tr>
        <w:tc>
          <w:tcPr>
            <w:tcW w:w="2126" w:type="dxa"/>
          </w:tcPr>
          <w:p>
            <w:pPr>
              <w:pStyle w:val="TableNAm"/>
            </w:pPr>
            <w:r>
              <w:t>Category 3 event</w:t>
            </w:r>
          </w:p>
        </w:tc>
        <w:tc>
          <w:tcPr>
            <w:tcW w:w="2127" w:type="dxa"/>
          </w:tcPr>
          <w:p>
            <w:pPr>
              <w:pStyle w:val="TableNAm"/>
              <w:jc w:val="center"/>
            </w:pPr>
            <w:r>
              <w:t>77.80</w:t>
            </w:r>
          </w:p>
        </w:tc>
      </w:tr>
      <w:tr>
        <w:tc>
          <w:tcPr>
            <w:tcW w:w="2126" w:type="dxa"/>
          </w:tcPr>
          <w:p>
            <w:pPr>
              <w:pStyle w:val="TableNAm"/>
            </w:pPr>
            <w:r>
              <w:t>Category 4 event</w:t>
            </w:r>
          </w:p>
        </w:tc>
        <w:tc>
          <w:tcPr>
            <w:tcW w:w="2127" w:type="dxa"/>
          </w:tcPr>
          <w:p>
            <w:pPr>
              <w:pStyle w:val="TableNAm"/>
              <w:jc w:val="center"/>
            </w:pPr>
            <w:r>
              <w:t>77.80</w:t>
            </w:r>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in Gazette 28 Nov 2006 p. 4913; 23 Dec 2014 p. 4931.]</w:t>
      </w:r>
    </w:p>
    <w:p>
      <w:pPr>
        <w:pStyle w:val="Heading5"/>
        <w:rPr>
          <w:snapToGrid w:val="0"/>
        </w:rPr>
      </w:pPr>
      <w:bookmarkStart w:id="15" w:name="_Toc407194581"/>
      <w:bookmarkStart w:id="16" w:name="_Toc417477759"/>
      <w:r>
        <w:rPr>
          <w:rStyle w:val="CharSectno"/>
        </w:rPr>
        <w:t>7</w:t>
      </w:r>
      <w:r>
        <w:rPr>
          <w:snapToGrid w:val="0"/>
        </w:rPr>
        <w:t>.</w:t>
      </w:r>
      <w:r>
        <w:rPr>
          <w:snapToGrid w:val="0"/>
        </w:rPr>
        <w:tab/>
        <w:t>Time for making application</w:t>
      </w:r>
      <w:bookmarkEnd w:id="15"/>
      <w:bookmarkEnd w:id="16"/>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in Gazette 10 Jun 2008 p. 2460.]</w:t>
      </w:r>
    </w:p>
    <w:p>
      <w:pPr>
        <w:pStyle w:val="Heading5"/>
        <w:rPr>
          <w:snapToGrid w:val="0"/>
        </w:rPr>
      </w:pPr>
      <w:bookmarkStart w:id="17" w:name="_Toc407194582"/>
      <w:bookmarkStart w:id="18" w:name="_Toc417477760"/>
      <w:r>
        <w:rPr>
          <w:rStyle w:val="CharSectno"/>
        </w:rPr>
        <w:t>8</w:t>
      </w:r>
      <w:r>
        <w:rPr>
          <w:snapToGrid w:val="0"/>
        </w:rPr>
        <w:t>.</w:t>
      </w:r>
      <w:r>
        <w:rPr>
          <w:snapToGrid w:val="0"/>
        </w:rPr>
        <w:tab/>
        <w:t>Order</w:t>
      </w:r>
      <w:bookmarkEnd w:id="17"/>
      <w:bookmarkEnd w:id="18"/>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in Gazette 10 Jun 2008 p. 2460; 23 Dec 2014 p. 4932.]</w:t>
      </w:r>
    </w:p>
    <w:p>
      <w:pPr>
        <w:pStyle w:val="Heading5"/>
        <w:rPr>
          <w:snapToGrid w:val="0"/>
        </w:rPr>
      </w:pPr>
      <w:bookmarkStart w:id="19" w:name="_Toc407194583"/>
      <w:bookmarkStart w:id="20" w:name="_Toc417477761"/>
      <w:r>
        <w:rPr>
          <w:rStyle w:val="CharSectno"/>
        </w:rPr>
        <w:t>9</w:t>
      </w:r>
      <w:r>
        <w:rPr>
          <w:snapToGrid w:val="0"/>
        </w:rPr>
        <w:t>.</w:t>
      </w:r>
      <w:r>
        <w:rPr>
          <w:snapToGrid w:val="0"/>
        </w:rPr>
        <w:tab/>
        <w:t>Erection of barriers, signs and other equipment</w:t>
      </w:r>
      <w:bookmarkEnd w:id="19"/>
      <w:bookmarkEnd w:id="20"/>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in Gazette 10 Jun 2008 p. 2461; 23 Dec 2014 p. 4932.]</w:t>
      </w:r>
    </w:p>
    <w:p>
      <w:pPr>
        <w:pStyle w:val="Heading5"/>
        <w:rPr>
          <w:snapToGrid w:val="0"/>
        </w:rPr>
      </w:pPr>
      <w:bookmarkStart w:id="21" w:name="_Toc407194584"/>
      <w:bookmarkStart w:id="22" w:name="_Toc417477762"/>
      <w:r>
        <w:rPr>
          <w:rStyle w:val="CharSectno"/>
        </w:rPr>
        <w:t>10</w:t>
      </w:r>
      <w:r>
        <w:rPr>
          <w:snapToGrid w:val="0"/>
        </w:rPr>
        <w:t>.</w:t>
      </w:r>
      <w:r>
        <w:rPr>
          <w:snapToGrid w:val="0"/>
        </w:rPr>
        <w:tab/>
        <w:t>Offences</w:t>
      </w:r>
      <w:bookmarkEnd w:id="21"/>
      <w:bookmarkEnd w:id="2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in Gazette 23 Dec 1997 p. 7440.] </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3" w:name="_Toc407194585"/>
      <w:bookmarkStart w:id="24" w:name="_Toc417032787"/>
      <w:bookmarkStart w:id="25" w:name="_Toc417032805"/>
      <w:bookmarkStart w:id="26" w:name="_Toc417477724"/>
      <w:bookmarkStart w:id="27" w:name="_Toc417477763"/>
      <w:r>
        <w:rPr>
          <w:rStyle w:val="CharSchNo"/>
        </w:rPr>
        <w:t>Schedule 1</w:t>
      </w:r>
      <w:bookmarkEnd w:id="23"/>
      <w:bookmarkEnd w:id="24"/>
      <w:bookmarkEnd w:id="25"/>
      <w:bookmarkEnd w:id="26"/>
      <w:bookmarkEnd w:id="27"/>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in Gazette 22 Feb 1991 p. 909</w:t>
      </w:r>
      <w:r>
        <w:noBreakHyphen/>
        <w:t>11; amended in Gazette 23 Dec 2014 p. 4932 and 4933.]</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in Gazette 23 Dec 2014 p. 4932 and 4933.]</w:t>
      </w:r>
    </w:p>
    <w:p>
      <w:pPr>
        <w:pStyle w:val="yEdnoteschedule"/>
      </w:pPr>
      <w:r>
        <w:t>[Schedule 2 deleted in Gazette 28 Nov 2006 p. 4913.]</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9" w:name="_Toc407194586"/>
      <w:bookmarkStart w:id="30" w:name="_Toc417032788"/>
      <w:bookmarkStart w:id="31" w:name="_Toc417032806"/>
      <w:bookmarkStart w:id="32" w:name="_Toc417477725"/>
      <w:bookmarkStart w:id="33" w:name="_Toc417477764"/>
      <w:r>
        <w:t>Notes</w:t>
      </w:r>
      <w:bookmarkEnd w:id="29"/>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(Events on Roads)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 w:name="_Toc407194587"/>
      <w:bookmarkStart w:id="35" w:name="_Toc417477765"/>
      <w:r>
        <w:rPr>
          <w:snapToGrid w:val="0"/>
        </w:rP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Borders>
              <w:bottom w:val="single" w:sz="4" w:space="0" w:color="auto"/>
            </w:tcBorders>
          </w:tcPr>
          <w:p>
            <w:pPr>
              <w:pStyle w:val="nTable"/>
              <w:spacing w:before="80" w:after="60"/>
              <w:ind w:right="113"/>
              <w:rPr>
                <w:i/>
              </w:rPr>
            </w:pPr>
            <w:r>
              <w:rPr>
                <w:i/>
              </w:rPr>
              <w:t>Road Traffic (Repeals and Amendment) Regulations 2014</w:t>
            </w:r>
            <w:r>
              <w:t> Pt. 6</w:t>
            </w:r>
          </w:p>
        </w:tc>
        <w:tc>
          <w:tcPr>
            <w:tcW w:w="1276" w:type="dxa"/>
            <w:tcBorders>
              <w:bottom w:val="single" w:sz="4" w:space="0" w:color="auto"/>
            </w:tcBorders>
          </w:tcPr>
          <w:p>
            <w:pPr>
              <w:pStyle w:val="nTable"/>
              <w:spacing w:before="80" w:after="60"/>
              <w:ind w:right="113"/>
            </w:pPr>
            <w:r>
              <w:t>23 Dec 2014 p. 4913</w:t>
            </w:r>
            <w:r>
              <w:noBreakHyphen/>
              <w:t>38</w:t>
            </w:r>
          </w:p>
        </w:tc>
        <w:tc>
          <w:tcPr>
            <w:tcW w:w="2693" w:type="dxa"/>
            <w:tcBorders>
              <w:bottom w:val="single" w:sz="4" w:space="0" w:color="auto"/>
            </w:tcBorders>
          </w:tcPr>
          <w:p>
            <w:pPr>
              <w:pStyle w:val="nTable"/>
              <w:spacing w:before="80" w:after="60"/>
              <w:ind w:right="113"/>
            </w:pPr>
            <w:r>
              <w:t xml:space="preserve">27 Apr 2015 (see r. 2(b) and </w:t>
            </w:r>
            <w:r>
              <w:rPr>
                <w:i/>
              </w:rPr>
              <w:t>Gazette</w:t>
            </w:r>
            <w:r>
              <w:t xml:space="preserve"> 17 Apr 2015 p. 1371)</w:t>
            </w:r>
          </w:p>
        </w:tc>
      </w:tr>
    </w:tbl>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CA9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A4C83E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1943"/>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209111943" w:val="RemoveTrackChanges"/>
    <w:docVar w:name="WAFER_20151209111943_GUID" w:val="2e911c9a-b0a0-4f6d-b4ca-0e63d8f424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2861</Words>
  <Characters>21291</Characters>
  <Application>Microsoft Office Word</Application>
  <DocSecurity>0</DocSecurity>
  <Lines>495</Lines>
  <Paragraphs>345</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23807</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1991 - 02-e0-02</dc:title>
  <dc:subject/>
  <dc:creator/>
  <cp:keywords/>
  <dc:description/>
  <cp:lastModifiedBy>svcMRProcess</cp:lastModifiedBy>
  <cp:revision>4</cp:revision>
  <cp:lastPrinted>2007-02-06T00:52:00Z</cp:lastPrinted>
  <dcterms:created xsi:type="dcterms:W3CDTF">2015-12-13T03:15:00Z</dcterms:created>
  <dcterms:modified xsi:type="dcterms:W3CDTF">2015-12-13T03:15:00Z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AsAtDate">
    <vt:lpwstr>27 Apr 2015</vt:lpwstr>
  </property>
  <property fmtid="{D5CDD505-2E9C-101B-9397-08002B2CF9AE}" pid="7" name="Suffix">
    <vt:lpwstr>02-e0-02</vt:lpwstr>
  </property>
  <property fmtid="{D5CDD505-2E9C-101B-9397-08002B2CF9AE}" pid="8" name="CommencementDate">
    <vt:lpwstr>20150427</vt:lpwstr>
  </property>
</Properties>
</file>