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Parliamentary Reserve By-laws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Reserve By-laws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_Toc417654539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_Toc417654540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Board </w:t>
      </w:r>
      <w:r>
        <w:t>may</w:t>
      </w:r>
      <w:r>
        <w:rPr>
          <w:snapToGrid w:val="0"/>
        </w:rPr>
        <w:t xml:space="preserve"> close road or footpath</w:t>
      </w:r>
      <w:r>
        <w:tab/>
      </w:r>
      <w:r>
        <w:fldChar w:fldCharType="begin"/>
      </w:r>
      <w:r>
        <w:instrText xml:space="preserve"> PAGEREF _Toc417654541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to keep to roads</w:t>
      </w:r>
      <w:r>
        <w:tab/>
      </w:r>
      <w:r>
        <w:fldChar w:fldCharType="begin"/>
      </w:r>
      <w:r>
        <w:instrText xml:space="preserve"> PAGEREF _Toc417654542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Destruction of flora</w:t>
      </w:r>
      <w:r>
        <w:tab/>
      </w:r>
      <w:r>
        <w:fldChar w:fldCharType="begin"/>
      </w:r>
      <w:r>
        <w:instrText xml:space="preserve"> PAGEREF _Toc417654543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mulch</w:t>
      </w:r>
      <w:r>
        <w:tab/>
      </w:r>
      <w:r>
        <w:fldChar w:fldCharType="begin"/>
      </w:r>
      <w:r>
        <w:instrText xml:space="preserve"> PAGEREF _Toc417654544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Misconduct</w:t>
      </w:r>
      <w:r>
        <w:tab/>
      </w:r>
      <w:r>
        <w:fldChar w:fldCharType="begin"/>
      </w:r>
      <w:r>
        <w:instrText xml:space="preserve"> PAGEREF _Toc417654545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Camping</w:t>
      </w:r>
      <w:r>
        <w:tab/>
      </w:r>
      <w:r>
        <w:fldChar w:fldCharType="begin"/>
      </w:r>
      <w:r>
        <w:instrText xml:space="preserve"> PAGEREF _Toc417654546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Bill posting</w:t>
      </w:r>
      <w:r>
        <w:tab/>
      </w:r>
      <w:r>
        <w:fldChar w:fldCharType="begin"/>
      </w:r>
      <w:r>
        <w:instrText xml:space="preserve"> PAGEREF _Toc417654547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Explosive, guns, etc.</w:t>
      </w:r>
      <w:r>
        <w:tab/>
      </w:r>
      <w:r>
        <w:fldChar w:fldCharType="begin"/>
      </w:r>
      <w:r>
        <w:instrText xml:space="preserve"> PAGEREF _Toc417654548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Hawking</w:t>
      </w:r>
      <w:r>
        <w:tab/>
      </w:r>
      <w:r>
        <w:fldChar w:fldCharType="begin"/>
      </w:r>
      <w:r>
        <w:instrText xml:space="preserve"> PAGEREF _Toc417654549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meetings</w:t>
      </w:r>
      <w:r>
        <w:tab/>
      </w:r>
      <w:r>
        <w:fldChar w:fldCharType="begin"/>
      </w:r>
      <w:r>
        <w:instrText xml:space="preserve"> PAGEREF _Toc417654550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Tents, sheds, booths, etc.</w:t>
      </w:r>
      <w:r>
        <w:tab/>
      </w:r>
      <w:r>
        <w:fldChar w:fldCharType="begin"/>
      </w:r>
      <w:r>
        <w:instrText xml:space="preserve"> PAGEREF _Toc417654551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Toilets</w:t>
      </w:r>
      <w:r>
        <w:tab/>
      </w:r>
      <w:r>
        <w:fldChar w:fldCharType="begin"/>
      </w:r>
      <w:r>
        <w:instrText xml:space="preserve"> PAGEREF _Toc417654552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of road laws</w:t>
      </w:r>
      <w:r>
        <w:tab/>
      </w:r>
      <w:r>
        <w:fldChar w:fldCharType="begin"/>
      </w:r>
      <w:r>
        <w:instrText xml:space="preserve"> PAGEREF _Toc417654553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w:t>
      </w:r>
      <w:r>
        <w:tab/>
      </w:r>
      <w:r>
        <w:fldChar w:fldCharType="begin"/>
      </w:r>
      <w:r>
        <w:instrText xml:space="preserve"> PAGEREF _Toc417654554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Driving on footpaths</w:t>
      </w:r>
      <w:r>
        <w:tab/>
      </w:r>
      <w:r>
        <w:fldChar w:fldCharType="begin"/>
      </w:r>
      <w:r>
        <w:instrText xml:space="preserve"> PAGEREF _Toc417654555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Animals</w:t>
      </w:r>
      <w:r>
        <w:tab/>
      </w:r>
      <w:r>
        <w:fldChar w:fldCharType="begin"/>
      </w:r>
      <w:r>
        <w:instrText xml:space="preserve"> PAGEREF _Toc417654556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Offensive noise</w:t>
      </w:r>
      <w:r>
        <w:tab/>
      </w:r>
      <w:r>
        <w:fldChar w:fldCharType="begin"/>
      </w:r>
      <w:r>
        <w:instrText xml:space="preserve"> PAGEREF _Toc417654557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persons</w:t>
      </w:r>
      <w:r>
        <w:tab/>
      </w:r>
      <w:r>
        <w:fldChar w:fldCharType="begin"/>
      </w:r>
      <w:r>
        <w:instrText xml:space="preserve"> PAGEREF _Toc417654558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Board may remove certain vehicles, animals etc.</w:t>
      </w:r>
      <w:r>
        <w:tab/>
      </w:r>
      <w:r>
        <w:fldChar w:fldCharType="begin"/>
      </w:r>
      <w:r>
        <w:instrText xml:space="preserve"> PAGEREF _Toc417654559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Interference with Board member, etc.</w:t>
      </w:r>
      <w:r>
        <w:tab/>
      </w:r>
      <w:r>
        <w:fldChar w:fldCharType="begin"/>
      </w:r>
      <w:r>
        <w:instrText xml:space="preserve"> PAGEREF _Toc417654560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Proceedings</w:t>
      </w:r>
      <w:r>
        <w:tab/>
      </w:r>
      <w:r>
        <w:fldChar w:fldCharType="begin"/>
      </w:r>
      <w:r>
        <w:instrText xml:space="preserve"> PAGEREF _Toc417654561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Penalty</w:t>
      </w:r>
      <w:r>
        <w:tab/>
      </w:r>
      <w:r>
        <w:fldChar w:fldCharType="begin"/>
      </w:r>
      <w:r>
        <w:instrText xml:space="preserve"> PAGEREF _Toc417654562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_Toc417654564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Parks and Reserves Act 1895</w:t>
      </w:r>
    </w:p>
    <w:p>
      <w:pPr>
        <w:pStyle w:val="NameofActReg"/>
      </w:pPr>
      <w:r>
        <w:t>Parliamentary Reserve By-laws 1972</w:t>
      </w:r>
    </w:p>
    <w:p>
      <w:pPr>
        <w:pStyle w:val="Heading5"/>
        <w:rPr>
          <w:snapToGrid w:val="0"/>
        </w:rPr>
      </w:pPr>
      <w:bookmarkStart w:id="3" w:name="_Toc408482562"/>
      <w:bookmarkStart w:id="4" w:name="_Toc41765453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Parliamentary Reserve By</w:t>
      </w:r>
      <w:r>
        <w:rPr>
          <w:i/>
          <w:snapToGrid w:val="0"/>
        </w:rPr>
        <w:noBreakHyphen/>
        <w:t>laws 1972</w:t>
      </w:r>
      <w:r>
        <w:rPr>
          <w:iCs/>
          <w:snapToGrid w:val="0"/>
          <w:vertAlign w:val="superscript"/>
        </w:rPr>
        <w:t> 1</w:t>
      </w:r>
      <w:r>
        <w:rPr>
          <w:snapToGrid w:val="0"/>
        </w:rPr>
        <w:t>.</w:t>
      </w:r>
    </w:p>
    <w:p>
      <w:pPr>
        <w:pStyle w:val="Heading5"/>
        <w:rPr>
          <w:snapToGrid w:val="0"/>
        </w:rPr>
      </w:pPr>
      <w:bookmarkStart w:id="5" w:name="_Toc408482563"/>
      <w:bookmarkStart w:id="6" w:name="_Toc417654540"/>
      <w:r>
        <w:rPr>
          <w:rStyle w:val="CharSectno"/>
        </w:rPr>
        <w:t>2</w:t>
      </w:r>
      <w:r>
        <w:rPr>
          <w:snapToGrid w:val="0"/>
        </w:rPr>
        <w:t>.</w:t>
      </w:r>
      <w:r>
        <w:rPr>
          <w:snapToGrid w:val="0"/>
        </w:rPr>
        <w:tab/>
        <w:t>Interpretation</w:t>
      </w:r>
      <w:bookmarkEnd w:id="5"/>
      <w:bookmarkEnd w:id="6"/>
    </w:p>
    <w:p>
      <w:pPr>
        <w:pStyle w:val="Subsection"/>
        <w:rPr>
          <w:snapToGrid w:val="0"/>
        </w:rPr>
      </w:pPr>
      <w:r>
        <w:tab/>
        <w:t>(1)</w:t>
      </w:r>
      <w:r>
        <w:tab/>
        <w:t>In these</w:t>
      </w:r>
      <w:r>
        <w:rPr>
          <w:snapToGrid w:val="0"/>
        </w:rPr>
        <w:t xml:space="preserve"> by</w:t>
      </w:r>
      <w:r>
        <w:rPr>
          <w:snapToGrid w:val="0"/>
        </w:rPr>
        <w:noBreakHyphen/>
        <w:t>laws unless the contrary intention appears — </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Parliamentary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A↑1162;</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pPr>
      <w:r>
        <w:tab/>
        <w:t>(2)</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w:t>
      </w:r>
      <w:r>
        <w:noBreakHyphen/>
        <w:t>law 2 amended: Gazette 8 Oct 2004 p. 4729; 8 Jan 2015 p. 119</w:t>
      </w:r>
      <w:r>
        <w:noBreakHyphen/>
        <w:t>20.]</w:t>
      </w:r>
    </w:p>
    <w:p>
      <w:pPr>
        <w:pStyle w:val="Heading5"/>
        <w:rPr>
          <w:snapToGrid w:val="0"/>
        </w:rPr>
      </w:pPr>
      <w:bookmarkStart w:id="7" w:name="_Toc408482564"/>
      <w:bookmarkStart w:id="8" w:name="_Toc417654541"/>
      <w:r>
        <w:rPr>
          <w:rStyle w:val="CharSectno"/>
        </w:rPr>
        <w:t>3</w:t>
      </w:r>
      <w:r>
        <w:rPr>
          <w:snapToGrid w:val="0"/>
        </w:rPr>
        <w:t>.</w:t>
      </w:r>
      <w:r>
        <w:rPr>
          <w:snapToGrid w:val="0"/>
        </w:rPr>
        <w:tab/>
        <w:t xml:space="preserve">Board </w:t>
      </w:r>
      <w:r>
        <w:t>may</w:t>
      </w:r>
      <w:r>
        <w:rPr>
          <w:snapToGrid w:val="0"/>
        </w:rPr>
        <w:t xml:space="preserve"> close road or footpath</w:t>
      </w:r>
      <w:bookmarkEnd w:id="7"/>
      <w:bookmarkEnd w:id="8"/>
    </w:p>
    <w:p>
      <w:pPr>
        <w:pStyle w:val="Subsection"/>
        <w:rPr>
          <w:snapToGrid w:val="0"/>
        </w:rPr>
      </w:pPr>
      <w:r>
        <w:rPr>
          <w:snapToGrid w:val="0"/>
        </w:rPr>
        <w:tab/>
      </w:r>
      <w:r>
        <w:rPr>
          <w:snapToGrid w:val="0"/>
        </w:rPr>
        <w:tab/>
        <w:t>The Board may close to any traffic, whether vehicular or pedestrian, any road or footpath in the Reserve by notice posted on such road or footpath.</w:t>
      </w:r>
    </w:p>
    <w:p>
      <w:pPr>
        <w:pStyle w:val="Heading5"/>
        <w:rPr>
          <w:snapToGrid w:val="0"/>
        </w:rPr>
      </w:pPr>
      <w:bookmarkStart w:id="9" w:name="_Toc408482565"/>
      <w:bookmarkStart w:id="10" w:name="_Toc417654542"/>
      <w:r>
        <w:rPr>
          <w:rStyle w:val="CharSectno"/>
        </w:rPr>
        <w:t>4</w:t>
      </w:r>
      <w:r>
        <w:rPr>
          <w:snapToGrid w:val="0"/>
        </w:rPr>
        <w:t>.</w:t>
      </w:r>
      <w:r>
        <w:rPr>
          <w:snapToGrid w:val="0"/>
        </w:rPr>
        <w:tab/>
        <w:t>Person to keep to roads</w:t>
      </w:r>
      <w:bookmarkEnd w:id="9"/>
      <w:bookmarkEnd w:id="10"/>
    </w:p>
    <w:p>
      <w:pPr>
        <w:pStyle w:val="Subsection"/>
        <w:rPr>
          <w:snapToGrid w:val="0"/>
        </w:rPr>
      </w:pPr>
      <w:r>
        <w:rPr>
          <w:snapToGrid w:val="0"/>
        </w:rPr>
        <w:tab/>
      </w:r>
      <w:r>
        <w:rPr>
          <w:snapToGrid w:val="0"/>
        </w:rPr>
        <w:tab/>
        <w:t>Except with the prior consent in writing of the Board, no person shall drive or ride upon or over the Reserve other than along a road or parking area.</w:t>
      </w:r>
    </w:p>
    <w:p>
      <w:pPr>
        <w:pStyle w:val="Heading5"/>
        <w:rPr>
          <w:snapToGrid w:val="0"/>
        </w:rPr>
      </w:pPr>
      <w:bookmarkStart w:id="11" w:name="_Toc408482566"/>
      <w:bookmarkStart w:id="12" w:name="_Toc417654543"/>
      <w:r>
        <w:rPr>
          <w:rStyle w:val="CharSectno"/>
        </w:rPr>
        <w:t>5</w:t>
      </w:r>
      <w:r>
        <w:rPr>
          <w:snapToGrid w:val="0"/>
        </w:rPr>
        <w:t>.</w:t>
      </w:r>
      <w:r>
        <w:rPr>
          <w:snapToGrid w:val="0"/>
        </w:rPr>
        <w:tab/>
        <w:t>Destruction of flora</w:t>
      </w:r>
      <w:bookmarkEnd w:id="11"/>
      <w:bookmarkEnd w:id="12"/>
    </w:p>
    <w:p>
      <w:pPr>
        <w:pStyle w:val="Subsection"/>
        <w:rPr>
          <w:snapToGrid w:val="0"/>
        </w:rPr>
      </w:pPr>
      <w:r>
        <w:rPr>
          <w:snapToGrid w:val="0"/>
        </w:rPr>
        <w:tab/>
        <w:t>(1)</w:t>
      </w:r>
      <w:r>
        <w:rPr>
          <w:snapToGrid w:val="0"/>
        </w:rPr>
        <w:tab/>
        <w:t>Except with the prior consent in writing of the Board, no person shall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13" w:name="_Toc408482567"/>
      <w:bookmarkStart w:id="14" w:name="_Toc417654544"/>
      <w:r>
        <w:rPr>
          <w:rStyle w:val="CharSectno"/>
        </w:rPr>
        <w:t>6</w:t>
      </w:r>
      <w:r>
        <w:rPr>
          <w:snapToGrid w:val="0"/>
        </w:rPr>
        <w:t>.</w:t>
      </w:r>
      <w:r>
        <w:rPr>
          <w:snapToGrid w:val="0"/>
        </w:rPr>
        <w:tab/>
        <w:t>Removal of mulch</w:t>
      </w:r>
      <w:bookmarkEnd w:id="13"/>
      <w:bookmarkEnd w:id="14"/>
    </w:p>
    <w:p>
      <w:pPr>
        <w:pStyle w:val="Subsection"/>
        <w:rPr>
          <w:snapToGrid w:val="0"/>
        </w:rPr>
      </w:pPr>
      <w:r>
        <w:rPr>
          <w:snapToGrid w:val="0"/>
        </w:rPr>
        <w:tab/>
      </w:r>
      <w:r>
        <w:rPr>
          <w:snapToGrid w:val="0"/>
        </w:rPr>
        <w:tab/>
        <w:t>Except with the prior consent in writing of the Board, no person shall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keepNext/>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15" w:name="_Toc408482568"/>
      <w:bookmarkStart w:id="16" w:name="_Toc417654545"/>
      <w:r>
        <w:rPr>
          <w:rStyle w:val="CharSectno"/>
        </w:rPr>
        <w:t>7</w:t>
      </w:r>
      <w:r>
        <w:rPr>
          <w:snapToGrid w:val="0"/>
        </w:rPr>
        <w:t>.</w:t>
      </w:r>
      <w:r>
        <w:rPr>
          <w:snapToGrid w:val="0"/>
        </w:rPr>
        <w:tab/>
        <w:t>Misconduct</w:t>
      </w:r>
      <w:bookmarkEnd w:id="15"/>
      <w:bookmarkEnd w:id="16"/>
    </w:p>
    <w:p>
      <w:pPr>
        <w:pStyle w:val="Subsection"/>
        <w:rPr>
          <w:snapToGrid w:val="0"/>
        </w:rPr>
      </w:pPr>
      <w:r>
        <w:rPr>
          <w:snapToGrid w:val="0"/>
        </w:rPr>
        <w:tab/>
      </w:r>
      <w:r>
        <w:rPr>
          <w:snapToGrid w:val="0"/>
        </w:rPr>
        <w:tab/>
        <w:t>No person shall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by molesting or annoying any other person lawfully on the Reserve;</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17" w:name="_Toc408482569"/>
      <w:bookmarkStart w:id="18" w:name="_Toc417654546"/>
      <w:r>
        <w:rPr>
          <w:rStyle w:val="CharSectno"/>
        </w:rPr>
        <w:t>8</w:t>
      </w:r>
      <w:r>
        <w:rPr>
          <w:snapToGrid w:val="0"/>
        </w:rPr>
        <w:t>.</w:t>
      </w:r>
      <w:r>
        <w:rPr>
          <w:snapToGrid w:val="0"/>
        </w:rPr>
        <w:tab/>
        <w:t>Camping</w:t>
      </w:r>
      <w:bookmarkEnd w:id="17"/>
      <w:bookmarkEnd w:id="18"/>
    </w:p>
    <w:p>
      <w:pPr>
        <w:pStyle w:val="Subsection"/>
        <w:rPr>
          <w:snapToGrid w:val="0"/>
        </w:rPr>
      </w:pPr>
      <w:r>
        <w:rPr>
          <w:snapToGrid w:val="0"/>
        </w:rPr>
        <w:tab/>
      </w:r>
      <w:r>
        <w:rPr>
          <w:snapToGrid w:val="0"/>
        </w:rPr>
        <w:tab/>
        <w:t>No person shall camp on the Reserve.</w:t>
      </w:r>
    </w:p>
    <w:p>
      <w:pPr>
        <w:pStyle w:val="Heading5"/>
        <w:rPr>
          <w:snapToGrid w:val="0"/>
        </w:rPr>
      </w:pPr>
      <w:bookmarkStart w:id="19" w:name="_Toc408482570"/>
      <w:bookmarkStart w:id="20" w:name="_Toc417654547"/>
      <w:r>
        <w:rPr>
          <w:rStyle w:val="CharSectno"/>
        </w:rPr>
        <w:t>9</w:t>
      </w:r>
      <w:r>
        <w:rPr>
          <w:snapToGrid w:val="0"/>
        </w:rPr>
        <w:t>.</w:t>
      </w:r>
      <w:r>
        <w:rPr>
          <w:snapToGrid w:val="0"/>
        </w:rPr>
        <w:tab/>
        <w:t>Bill posting</w:t>
      </w:r>
      <w:bookmarkEnd w:id="19"/>
      <w:bookmarkEnd w:id="20"/>
    </w:p>
    <w:p>
      <w:pPr>
        <w:pStyle w:val="Subsection"/>
        <w:rPr>
          <w:snapToGrid w:val="0"/>
        </w:rPr>
      </w:pPr>
      <w:r>
        <w:rPr>
          <w:snapToGrid w:val="0"/>
        </w:rPr>
        <w:tab/>
      </w:r>
      <w:r>
        <w:rPr>
          <w:snapToGrid w:val="0"/>
        </w:rPr>
        <w:tab/>
        <w:t>Except with the prior consent in writing of the Board, no person shall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21" w:name="_Toc408482571"/>
      <w:bookmarkStart w:id="22" w:name="_Toc417654548"/>
      <w:r>
        <w:rPr>
          <w:rStyle w:val="CharSectno"/>
        </w:rPr>
        <w:t>10</w:t>
      </w:r>
      <w:r>
        <w:rPr>
          <w:snapToGrid w:val="0"/>
        </w:rPr>
        <w:t>.</w:t>
      </w:r>
      <w:r>
        <w:rPr>
          <w:snapToGrid w:val="0"/>
        </w:rPr>
        <w:tab/>
        <w:t>Explosive, guns, etc.</w:t>
      </w:r>
      <w:bookmarkEnd w:id="21"/>
      <w:bookmarkEnd w:id="22"/>
    </w:p>
    <w:p>
      <w:pPr>
        <w:pStyle w:val="Subsection"/>
        <w:rPr>
          <w:snapToGrid w:val="0"/>
        </w:rPr>
      </w:pPr>
      <w:r>
        <w:rPr>
          <w:snapToGrid w:val="0"/>
        </w:rPr>
        <w:tab/>
      </w:r>
      <w:r>
        <w:rPr>
          <w:snapToGrid w:val="0"/>
        </w:rPr>
        <w:tab/>
        <w:t>Except with the prior consent in writing of the Board, no person shall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23" w:name="_Toc408482572"/>
      <w:bookmarkStart w:id="24" w:name="_Toc417654549"/>
      <w:r>
        <w:rPr>
          <w:rStyle w:val="CharSectno"/>
        </w:rPr>
        <w:t>11</w:t>
      </w:r>
      <w:r>
        <w:rPr>
          <w:snapToGrid w:val="0"/>
        </w:rPr>
        <w:t>.</w:t>
      </w:r>
      <w:r>
        <w:rPr>
          <w:snapToGrid w:val="0"/>
        </w:rPr>
        <w:tab/>
        <w:t>Hawking</w:t>
      </w:r>
      <w:bookmarkEnd w:id="23"/>
      <w:bookmarkEnd w:id="24"/>
    </w:p>
    <w:p>
      <w:pPr>
        <w:pStyle w:val="Subsection"/>
        <w:rPr>
          <w:snapToGrid w:val="0"/>
        </w:rPr>
      </w:pPr>
      <w:r>
        <w:rPr>
          <w:snapToGrid w:val="0"/>
        </w:rPr>
        <w:tab/>
        <w:t>(1)</w:t>
      </w:r>
      <w:r>
        <w:rPr>
          <w:snapToGrid w:val="0"/>
        </w:rPr>
        <w:tab/>
        <w:t>Except with the prior consent in writing of the Board, no person shall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Except with the prior consent in writing of the Board, no person shall, within the Reserve, distribute, sell, carry for sale or distribution, or expose for sale or distribution any printed or written matter.</w:t>
      </w:r>
    </w:p>
    <w:p>
      <w:pPr>
        <w:pStyle w:val="Heading5"/>
        <w:rPr>
          <w:snapToGrid w:val="0"/>
        </w:rPr>
      </w:pPr>
      <w:bookmarkStart w:id="25" w:name="_Toc408482573"/>
      <w:bookmarkStart w:id="26" w:name="_Toc417654550"/>
      <w:r>
        <w:rPr>
          <w:rStyle w:val="CharSectno"/>
        </w:rPr>
        <w:t>12</w:t>
      </w:r>
      <w:r>
        <w:rPr>
          <w:snapToGrid w:val="0"/>
        </w:rPr>
        <w:t>.</w:t>
      </w:r>
      <w:r>
        <w:rPr>
          <w:snapToGrid w:val="0"/>
        </w:rPr>
        <w:tab/>
        <w:t>Public meetings</w:t>
      </w:r>
      <w:bookmarkEnd w:id="25"/>
      <w:bookmarkEnd w:id="26"/>
    </w:p>
    <w:p>
      <w:pPr>
        <w:pStyle w:val="Subsection"/>
        <w:rPr>
          <w:snapToGrid w:val="0"/>
        </w:rPr>
      </w:pPr>
      <w:r>
        <w:rPr>
          <w:snapToGrid w:val="0"/>
        </w:rPr>
        <w:tab/>
      </w:r>
      <w:r>
        <w:rPr>
          <w:snapToGrid w:val="0"/>
        </w:rPr>
        <w:tab/>
        <w:t>Except with the prior consent in writing of the Board, no person shall within the Reserve, organise, hold, advertise or take part in any fete, picnic or concert, or engage in public worship, in preaching or in public speaking of any kind whatever or hold or take part in any public meeting or collect money for any purpose.</w:t>
      </w:r>
    </w:p>
    <w:p>
      <w:pPr>
        <w:pStyle w:val="Heading5"/>
        <w:rPr>
          <w:snapToGrid w:val="0"/>
        </w:rPr>
      </w:pPr>
      <w:bookmarkStart w:id="27" w:name="_Toc408482574"/>
      <w:bookmarkStart w:id="28" w:name="_Toc417654551"/>
      <w:r>
        <w:rPr>
          <w:rStyle w:val="CharSectno"/>
        </w:rPr>
        <w:t>13</w:t>
      </w:r>
      <w:r>
        <w:rPr>
          <w:snapToGrid w:val="0"/>
        </w:rPr>
        <w:t>.</w:t>
      </w:r>
      <w:r>
        <w:rPr>
          <w:snapToGrid w:val="0"/>
        </w:rPr>
        <w:tab/>
        <w:t>Tents, sheds, booths, etc.</w:t>
      </w:r>
      <w:bookmarkEnd w:id="27"/>
      <w:bookmarkEnd w:id="28"/>
    </w:p>
    <w:p>
      <w:pPr>
        <w:pStyle w:val="Subsection"/>
        <w:rPr>
          <w:snapToGrid w:val="0"/>
        </w:rPr>
      </w:pPr>
      <w:r>
        <w:rPr>
          <w:snapToGrid w:val="0"/>
        </w:rPr>
        <w:tab/>
        <w:t>(1)</w:t>
      </w:r>
      <w:r>
        <w:rPr>
          <w:snapToGrid w:val="0"/>
        </w:rPr>
        <w:tab/>
        <w:t>Except with the prior consent in writing of the Board, no person shall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No person shall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the Secretary of the Board or any police constable or special constable.</w:t>
      </w:r>
    </w:p>
    <w:p>
      <w:pPr>
        <w:pStyle w:val="Heading5"/>
        <w:rPr>
          <w:snapToGrid w:val="0"/>
        </w:rPr>
      </w:pPr>
      <w:bookmarkStart w:id="29" w:name="_Toc408482575"/>
      <w:bookmarkStart w:id="30" w:name="_Toc417654552"/>
      <w:r>
        <w:rPr>
          <w:rStyle w:val="CharSectno"/>
        </w:rPr>
        <w:t>14</w:t>
      </w:r>
      <w:r>
        <w:rPr>
          <w:snapToGrid w:val="0"/>
        </w:rPr>
        <w:t>.</w:t>
      </w:r>
      <w:r>
        <w:rPr>
          <w:snapToGrid w:val="0"/>
        </w:rPr>
        <w:tab/>
        <w:t>Toilets</w:t>
      </w:r>
      <w:bookmarkEnd w:id="29"/>
      <w:bookmarkEnd w:id="30"/>
    </w:p>
    <w:p>
      <w:pPr>
        <w:pStyle w:val="Subsection"/>
        <w:rPr>
          <w:snapToGrid w:val="0"/>
        </w:rPr>
      </w:pPr>
      <w:r>
        <w:rPr>
          <w:snapToGrid w:val="0"/>
        </w:rPr>
        <w:tab/>
      </w:r>
      <w:r>
        <w:rPr>
          <w:snapToGrid w:val="0"/>
        </w:rPr>
        <w:tab/>
        <w:t>No person shall improvise any sanitary convenience or ablution on the Reserve or use or maintain thereon any sanitary convenience or ablution other than such as has been established by the Board.</w:t>
      </w:r>
    </w:p>
    <w:p>
      <w:pPr>
        <w:pStyle w:val="Heading5"/>
        <w:rPr>
          <w:snapToGrid w:val="0"/>
        </w:rPr>
      </w:pPr>
      <w:bookmarkStart w:id="31" w:name="_Toc408482576"/>
      <w:bookmarkStart w:id="32" w:name="_Toc417654553"/>
      <w:r>
        <w:rPr>
          <w:rStyle w:val="CharSectno"/>
        </w:rPr>
        <w:t>15</w:t>
      </w:r>
      <w:r>
        <w:rPr>
          <w:snapToGrid w:val="0"/>
        </w:rPr>
        <w:t>.</w:t>
      </w:r>
      <w:r>
        <w:rPr>
          <w:snapToGrid w:val="0"/>
        </w:rPr>
        <w:tab/>
        <w:t>Application of road laws</w:t>
      </w:r>
      <w:bookmarkEnd w:id="31"/>
      <w:bookmarkEnd w:id="32"/>
    </w:p>
    <w:p>
      <w:pPr>
        <w:pStyle w:val="Subsection"/>
        <w:rPr>
          <w:snapToGrid w:val="0"/>
        </w:rPr>
      </w:pPr>
      <w:r>
        <w:rPr>
          <w:snapToGrid w:val="0"/>
        </w:rPr>
        <w:tab/>
        <w:t>(1)</w:t>
      </w:r>
      <w:r>
        <w:rPr>
          <w:snapToGrid w:val="0"/>
        </w:rPr>
        <w:tab/>
        <w:t>Every person driving, riding, or in charge of any carriage, motor car, motor cycle, bicycle, tricycle, or other vehicle shall, while in the Reserve, observe and conform in all respect with</w:t>
      </w:r>
      <w:r>
        <w:t xml:space="preserve"> each road law as defined in </w:t>
      </w:r>
      <w:r>
        <w:rPr>
          <w:snapToGrid w:val="0"/>
        </w:rPr>
        <w:t xml:space="preserve">the </w:t>
      </w:r>
      <w:r>
        <w:rPr>
          <w:i/>
        </w:rPr>
        <w:t>Road Traffic (Administration) Act 2008</w:t>
      </w:r>
      <w:r>
        <w:t xml:space="preserve"> section 4.</w:t>
      </w:r>
    </w:p>
    <w:p>
      <w:pPr>
        <w:pStyle w:val="Subsection"/>
        <w:rPr>
          <w:snapToGrid w:val="0"/>
        </w:rPr>
      </w:pPr>
      <w:r>
        <w:rPr>
          <w:snapToGrid w:val="0"/>
        </w:rPr>
        <w:tab/>
        <w:t>(2)</w:t>
      </w:r>
      <w:r>
        <w:rPr>
          <w:snapToGrid w:val="0"/>
        </w:rPr>
        <w:tab/>
        <w:t xml:space="preserve">A person shall not drive a vehicle on a road in the Reserve at a speed in excess of </w:t>
      </w:r>
      <w:r>
        <w:t>40 kilometres</w:t>
      </w:r>
      <w:r>
        <w:rPr>
          <w:snapToGrid w:val="0"/>
        </w:rPr>
        <w:t xml:space="preserve"> per hour.</w:t>
      </w:r>
    </w:p>
    <w:p>
      <w:pPr>
        <w:pStyle w:val="Ednotesubsection"/>
      </w:pPr>
      <w:r>
        <w:tab/>
        <w:t>[(3)</w:t>
      </w:r>
      <w:r>
        <w:tab/>
        <w:t>deleted]</w:t>
      </w:r>
    </w:p>
    <w:p>
      <w:pPr>
        <w:pStyle w:val="Footnotesection"/>
      </w:pPr>
      <w:r>
        <w:tab/>
        <w:t>[By</w:t>
      </w:r>
      <w:r>
        <w:noBreakHyphen/>
        <w:t>law 15 amended: Gazette 8 Oct 2004 p. 4729; 8 Jan 2015 p. 120.]</w:t>
      </w:r>
    </w:p>
    <w:p>
      <w:pPr>
        <w:pStyle w:val="Heading5"/>
        <w:rPr>
          <w:snapToGrid w:val="0"/>
        </w:rPr>
      </w:pPr>
      <w:bookmarkStart w:id="33" w:name="_Toc408482577"/>
      <w:bookmarkStart w:id="34" w:name="_Toc417654554"/>
      <w:r>
        <w:rPr>
          <w:rStyle w:val="CharSectno"/>
        </w:rPr>
        <w:t>16</w:t>
      </w:r>
      <w:r>
        <w:rPr>
          <w:snapToGrid w:val="0"/>
        </w:rPr>
        <w:t>.</w:t>
      </w:r>
      <w:r>
        <w:rPr>
          <w:snapToGrid w:val="0"/>
        </w:rPr>
        <w:tab/>
        <w:t>Parking</w:t>
      </w:r>
      <w:bookmarkEnd w:id="33"/>
      <w:bookmarkEnd w:id="34"/>
    </w:p>
    <w:p>
      <w:pPr>
        <w:pStyle w:val="Subsection"/>
        <w:rPr>
          <w:snapToGrid w:val="0"/>
        </w:rPr>
      </w:pPr>
      <w:r>
        <w:rPr>
          <w:snapToGrid w:val="0"/>
        </w:rPr>
        <w:tab/>
        <w:t>(1)</w:t>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carriageway,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carriageway,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Subsection"/>
        <w:keepNext/>
        <w:rPr>
          <w:snapToGrid w:val="0"/>
        </w:rPr>
      </w:pPr>
      <w:r>
        <w:rPr>
          <w:snapToGrid w:val="0"/>
        </w:rPr>
        <w:tab/>
        <w:t>(2)</w:t>
      </w:r>
      <w:r>
        <w:rPr>
          <w:snapToGrid w:val="0"/>
        </w:rPr>
        <w:tab/>
        <w:t>In and for the purposes of this by</w:t>
      </w:r>
      <w:r>
        <w:rPr>
          <w:snapToGrid w:val="0"/>
        </w:rPr>
        <w:noBreakHyphen/>
        <w:t>law — </w:t>
      </w:r>
    </w:p>
    <w:p>
      <w:pPr>
        <w:pStyle w:val="Defstart"/>
      </w:pPr>
      <w:r>
        <w:tab/>
      </w:r>
      <w:r>
        <w:rPr>
          <w:rStyle w:val="CharDefText"/>
        </w:rPr>
        <w:t>carriageway</w:t>
      </w:r>
      <w:r>
        <w:t xml:space="preserve"> means all that portion of a road improved, designed and ordinarily used for vehicular traffic; and includes the shoulders and areas in the road used for the parking of vehicles. </w:t>
      </w:r>
    </w:p>
    <w:p>
      <w:pPr>
        <w:pStyle w:val="Heading5"/>
        <w:keepNext w:val="0"/>
        <w:keepLines w:val="0"/>
        <w:rPr>
          <w:snapToGrid w:val="0"/>
        </w:rPr>
      </w:pPr>
      <w:bookmarkStart w:id="35" w:name="_Toc408482578"/>
      <w:bookmarkStart w:id="36" w:name="_Toc417654555"/>
      <w:r>
        <w:rPr>
          <w:rStyle w:val="CharSectno"/>
        </w:rPr>
        <w:t>17</w:t>
      </w:r>
      <w:r>
        <w:rPr>
          <w:snapToGrid w:val="0"/>
        </w:rPr>
        <w:t>.</w:t>
      </w:r>
      <w:r>
        <w:rPr>
          <w:snapToGrid w:val="0"/>
        </w:rPr>
        <w:tab/>
        <w:t>Driving on footpaths</w:t>
      </w:r>
      <w:bookmarkEnd w:id="35"/>
      <w:bookmarkEnd w:id="36"/>
    </w:p>
    <w:p>
      <w:pPr>
        <w:pStyle w:val="Subsection"/>
        <w:rPr>
          <w:snapToGrid w:val="0"/>
        </w:rPr>
      </w:pPr>
      <w:r>
        <w:rPr>
          <w:snapToGrid w:val="0"/>
        </w:rPr>
        <w:tab/>
      </w:r>
      <w:r>
        <w:rPr>
          <w:snapToGrid w:val="0"/>
        </w:rPr>
        <w:tab/>
        <w:t>No person shall park, drive, ride, or impel any carriage, motor vehicle, motor cycle, bicycle, tricycle, or other vehicle, or ride or drive any animal along or over any footpath in the Reserve.</w:t>
      </w:r>
    </w:p>
    <w:p>
      <w:pPr>
        <w:pStyle w:val="Heading5"/>
        <w:keepNext w:val="0"/>
        <w:keepLines w:val="0"/>
        <w:rPr>
          <w:snapToGrid w:val="0"/>
        </w:rPr>
      </w:pPr>
      <w:bookmarkStart w:id="37" w:name="_Toc408482579"/>
      <w:bookmarkStart w:id="38" w:name="_Toc417654556"/>
      <w:r>
        <w:rPr>
          <w:rStyle w:val="CharSectno"/>
        </w:rPr>
        <w:t>18</w:t>
      </w:r>
      <w:r>
        <w:rPr>
          <w:snapToGrid w:val="0"/>
        </w:rPr>
        <w:t>.</w:t>
      </w:r>
      <w:r>
        <w:rPr>
          <w:snapToGrid w:val="0"/>
        </w:rPr>
        <w:tab/>
        <w:t>Animals</w:t>
      </w:r>
      <w:bookmarkEnd w:id="37"/>
      <w:bookmarkEnd w:id="38"/>
    </w:p>
    <w:p>
      <w:pPr>
        <w:pStyle w:val="Subsection"/>
        <w:rPr>
          <w:snapToGrid w:val="0"/>
        </w:rPr>
      </w:pPr>
      <w:r>
        <w:rPr>
          <w:snapToGrid w:val="0"/>
        </w:rPr>
        <w:tab/>
      </w:r>
      <w:r>
        <w:rPr>
          <w:snapToGrid w:val="0"/>
        </w:rPr>
        <w:tab/>
        <w:t>Except with the prior consent in writing of the Board, no person shall ride, drive or lead any animal on the Reserve.</w:t>
      </w:r>
    </w:p>
    <w:p>
      <w:pPr>
        <w:pStyle w:val="Heading5"/>
        <w:keepNext w:val="0"/>
        <w:keepLines w:val="0"/>
        <w:rPr>
          <w:snapToGrid w:val="0"/>
        </w:rPr>
      </w:pPr>
      <w:bookmarkStart w:id="39" w:name="_Toc408482580"/>
      <w:bookmarkStart w:id="40" w:name="_Toc417654557"/>
      <w:r>
        <w:rPr>
          <w:rStyle w:val="CharSectno"/>
        </w:rPr>
        <w:t>19</w:t>
      </w:r>
      <w:r>
        <w:rPr>
          <w:snapToGrid w:val="0"/>
        </w:rPr>
        <w:t>.</w:t>
      </w:r>
      <w:r>
        <w:rPr>
          <w:snapToGrid w:val="0"/>
        </w:rPr>
        <w:tab/>
        <w:t>Offensive noise</w:t>
      </w:r>
      <w:bookmarkEnd w:id="39"/>
      <w:bookmarkEnd w:id="40"/>
    </w:p>
    <w:p>
      <w:pPr>
        <w:pStyle w:val="Subsection"/>
        <w:rPr>
          <w:snapToGrid w:val="0"/>
        </w:rPr>
      </w:pPr>
      <w:r>
        <w:rPr>
          <w:snapToGrid w:val="0"/>
        </w:rPr>
        <w:tab/>
      </w:r>
      <w:r>
        <w:rPr>
          <w:snapToGrid w:val="0"/>
        </w:rPr>
        <w:tab/>
        <w:t>No person shall, by the use of any wireless, mechanical or other instrument or thing, make or cause to be made any offensive noise in the Reserve.</w:t>
      </w:r>
    </w:p>
    <w:p>
      <w:pPr>
        <w:pStyle w:val="Heading5"/>
        <w:keepNext w:val="0"/>
        <w:keepLines w:val="0"/>
        <w:rPr>
          <w:snapToGrid w:val="0"/>
        </w:rPr>
      </w:pPr>
      <w:bookmarkStart w:id="41" w:name="_Toc408482581"/>
      <w:bookmarkStart w:id="42" w:name="_Toc417654558"/>
      <w:r>
        <w:rPr>
          <w:rStyle w:val="CharSectno"/>
        </w:rPr>
        <w:t>20</w:t>
      </w:r>
      <w:r>
        <w:rPr>
          <w:snapToGrid w:val="0"/>
        </w:rPr>
        <w:t>.</w:t>
      </w:r>
      <w:r>
        <w:rPr>
          <w:snapToGrid w:val="0"/>
        </w:rPr>
        <w:tab/>
        <w:t>Removal of persons</w:t>
      </w:r>
      <w:bookmarkEnd w:id="41"/>
      <w:bookmarkEnd w:id="42"/>
    </w:p>
    <w:p>
      <w:pPr>
        <w:pStyle w:val="Subsection"/>
        <w:rPr>
          <w:snapToGrid w:val="0"/>
        </w:rPr>
      </w:pPr>
      <w:r>
        <w:rPr>
          <w:snapToGrid w:val="0"/>
        </w:rPr>
        <w:tab/>
      </w:r>
      <w:r>
        <w:rPr>
          <w:snapToGrid w:val="0"/>
        </w:rPr>
        <w:tab/>
        <w:t>The Secretary of the Board or any police constable or special constable may remove from the Reserve any person who contravenes or fails to comply with any of the provisions of these by</w:t>
      </w:r>
      <w:r>
        <w:rPr>
          <w:snapToGrid w:val="0"/>
        </w:rPr>
        <w:noBreakHyphen/>
        <w:t>laws.</w:t>
      </w:r>
    </w:p>
    <w:p>
      <w:pPr>
        <w:pStyle w:val="Heading5"/>
        <w:rPr>
          <w:snapToGrid w:val="0"/>
        </w:rPr>
      </w:pPr>
      <w:bookmarkStart w:id="43" w:name="_Toc408482582"/>
      <w:bookmarkStart w:id="44" w:name="_Toc417654559"/>
      <w:r>
        <w:rPr>
          <w:rStyle w:val="CharSectno"/>
        </w:rPr>
        <w:t>21</w:t>
      </w:r>
      <w:r>
        <w:rPr>
          <w:snapToGrid w:val="0"/>
        </w:rPr>
        <w:t>.</w:t>
      </w:r>
      <w:r>
        <w:rPr>
          <w:snapToGrid w:val="0"/>
        </w:rPr>
        <w:tab/>
        <w:t>Board may remove certain vehicles, animals etc.</w:t>
      </w:r>
      <w:bookmarkEnd w:id="43"/>
      <w:bookmarkEnd w:id="44"/>
    </w:p>
    <w:p>
      <w:pPr>
        <w:pStyle w:val="Subsection"/>
        <w:rPr>
          <w:snapToGrid w:val="0"/>
        </w:rPr>
      </w:pPr>
      <w:r>
        <w:rPr>
          <w:snapToGrid w:val="0"/>
        </w:rPr>
        <w:tab/>
      </w:r>
      <w:r>
        <w:rPr>
          <w:snapToGrid w:val="0"/>
        </w:rPr>
        <w:tab/>
        <w:t>The Board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lead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Heading5"/>
        <w:rPr>
          <w:snapToGrid w:val="0"/>
        </w:rPr>
      </w:pPr>
      <w:bookmarkStart w:id="45" w:name="_Toc408482583"/>
      <w:bookmarkStart w:id="46" w:name="_Toc417654560"/>
      <w:r>
        <w:rPr>
          <w:rStyle w:val="CharSectno"/>
        </w:rPr>
        <w:t>22</w:t>
      </w:r>
      <w:r>
        <w:rPr>
          <w:snapToGrid w:val="0"/>
        </w:rPr>
        <w:t>.</w:t>
      </w:r>
      <w:r>
        <w:rPr>
          <w:snapToGrid w:val="0"/>
        </w:rPr>
        <w:tab/>
        <w:t>Interference with Board member, etc.</w:t>
      </w:r>
      <w:bookmarkEnd w:id="45"/>
      <w:bookmarkEnd w:id="46"/>
    </w:p>
    <w:p>
      <w:pPr>
        <w:pStyle w:val="Subsection"/>
        <w:keepNext/>
        <w:rPr>
          <w:snapToGrid w:val="0"/>
        </w:rPr>
      </w:pPr>
      <w:r>
        <w:rPr>
          <w:snapToGrid w:val="0"/>
        </w:rPr>
        <w:tab/>
      </w:r>
      <w:r>
        <w:rPr>
          <w:snapToGrid w:val="0"/>
        </w:rPr>
        <w:tab/>
        <w:t>No person shall, on the Reserve, obstruct or interfere with any member of the Board, the Secretary of the Board or any police constable or special constable, or refuse to give, upon request, his name and address to any member of the Board, the Secretary of the Board, or any such constable.</w:t>
      </w:r>
    </w:p>
    <w:p>
      <w:pPr>
        <w:pStyle w:val="Heading5"/>
        <w:rPr>
          <w:snapToGrid w:val="0"/>
        </w:rPr>
      </w:pPr>
      <w:bookmarkStart w:id="47" w:name="_Toc408482584"/>
      <w:bookmarkStart w:id="48" w:name="_Toc417654561"/>
      <w:r>
        <w:rPr>
          <w:rStyle w:val="CharSectno"/>
        </w:rPr>
        <w:t>23</w:t>
      </w:r>
      <w:r>
        <w:rPr>
          <w:snapToGrid w:val="0"/>
        </w:rPr>
        <w:t>.</w:t>
      </w:r>
      <w:r>
        <w:rPr>
          <w:snapToGrid w:val="0"/>
        </w:rPr>
        <w:tab/>
        <w:t>Proceedings</w:t>
      </w:r>
      <w:bookmarkEnd w:id="47"/>
      <w:bookmarkEnd w:id="48"/>
    </w:p>
    <w:p>
      <w:pPr>
        <w:pStyle w:val="Subsection"/>
        <w:keepNext/>
        <w:rPr>
          <w:snapToGrid w:val="0"/>
        </w:rPr>
      </w:pPr>
      <w:r>
        <w:rPr>
          <w:snapToGrid w:val="0"/>
        </w:rPr>
        <w:tab/>
      </w:r>
      <w:r>
        <w:rPr>
          <w:snapToGrid w:val="0"/>
        </w:rPr>
        <w:tab/>
        <w:t>The Secretary of the Board may institute proceedings with respect to an offence against these by</w:t>
      </w:r>
      <w:r>
        <w:rPr>
          <w:snapToGrid w:val="0"/>
        </w:rPr>
        <w:noBreakHyphen/>
        <w:t>laws.</w:t>
      </w:r>
    </w:p>
    <w:p>
      <w:pPr>
        <w:pStyle w:val="Heading5"/>
        <w:rPr>
          <w:snapToGrid w:val="0"/>
        </w:rPr>
      </w:pPr>
      <w:bookmarkStart w:id="49" w:name="_Toc408482585"/>
      <w:bookmarkStart w:id="50" w:name="_Toc417654562"/>
      <w:r>
        <w:rPr>
          <w:rStyle w:val="CharSectno"/>
        </w:rPr>
        <w:t>24</w:t>
      </w:r>
      <w:r>
        <w:rPr>
          <w:snapToGrid w:val="0"/>
        </w:rPr>
        <w:t>.</w:t>
      </w:r>
      <w:r>
        <w:rPr>
          <w:snapToGrid w:val="0"/>
        </w:rPr>
        <w:tab/>
        <w:t>Penalty</w:t>
      </w:r>
      <w:bookmarkEnd w:id="49"/>
      <w:bookmarkEnd w:id="50"/>
    </w:p>
    <w:p>
      <w:pPr>
        <w:pStyle w:val="Subsection"/>
        <w:keepNext/>
        <w:rPr>
          <w:snapToGrid w:val="0"/>
        </w:rPr>
      </w:pPr>
      <w:r>
        <w:rPr>
          <w:snapToGrid w:val="0"/>
        </w:rPr>
        <w:tab/>
      </w:r>
      <w:r>
        <w:rPr>
          <w:snapToGrid w:val="0"/>
        </w:rPr>
        <w:tab/>
        <w:t>Any person who contravenes or fails to comply with any of the provisions of these by</w:t>
      </w:r>
      <w:r>
        <w:rPr>
          <w:snapToGrid w:val="0"/>
        </w:rPr>
        <w:noBreakHyphen/>
        <w:t>laws is guilty of an offence and is liable to a penalty of $150.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1" w:name="_Toc408482586"/>
      <w:bookmarkStart w:id="52" w:name="_Toc416945161"/>
      <w:bookmarkStart w:id="53" w:name="_Toc416945188"/>
      <w:bookmarkStart w:id="54" w:name="_Toc417654563"/>
      <w:r>
        <w:t>Notes</w:t>
      </w:r>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Reserve By-laws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408482587"/>
      <w:bookmarkStart w:id="56" w:name="_Toc417654564"/>
      <w:r>
        <w:rPr>
          <w:snapToGrid w:val="0"/>
        </w:rPr>
        <w:t>Compilation table</w:t>
      </w:r>
      <w:bookmarkEnd w:id="55"/>
      <w:bookmarkEnd w:id="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Parliamentary Reserve By</w:t>
            </w:r>
            <w:r>
              <w:rPr>
                <w:i/>
              </w:rPr>
              <w:noBreakHyphen/>
              <w:t>laws 1972</w:t>
            </w:r>
          </w:p>
        </w:tc>
        <w:tc>
          <w:tcPr>
            <w:tcW w:w="1276" w:type="dxa"/>
            <w:tcBorders>
              <w:top w:val="single" w:sz="8" w:space="0" w:color="auto"/>
            </w:tcBorders>
          </w:tcPr>
          <w:p>
            <w:pPr>
              <w:pStyle w:val="nTable"/>
              <w:spacing w:after="40"/>
            </w:pPr>
            <w:r>
              <w:t>28 Jul 1972 p. 2827</w:t>
            </w:r>
            <w:r>
              <w:noBreakHyphen/>
              <w:t>9</w:t>
            </w:r>
          </w:p>
        </w:tc>
        <w:tc>
          <w:tcPr>
            <w:tcW w:w="2693" w:type="dxa"/>
            <w:tcBorders>
              <w:top w:val="single" w:sz="8" w:space="0" w:color="auto"/>
            </w:tcBorders>
          </w:tcPr>
          <w:p>
            <w:pPr>
              <w:pStyle w:val="nTable"/>
              <w:spacing w:after="40"/>
            </w:pPr>
            <w:r>
              <w:t>28 Jul 1972</w:t>
            </w:r>
          </w:p>
        </w:tc>
      </w:tr>
      <w:tr>
        <w:trPr>
          <w:cantSplit/>
        </w:trPr>
        <w:tc>
          <w:tcPr>
            <w:tcW w:w="7087" w:type="dxa"/>
            <w:gridSpan w:val="3"/>
          </w:tcPr>
          <w:p>
            <w:pPr>
              <w:pStyle w:val="nTable"/>
              <w:spacing w:after="40"/>
              <w:rPr>
                <w:b/>
                <w:bCs/>
                <w:iCs/>
              </w:rPr>
            </w:pPr>
            <w:r>
              <w:rPr>
                <w:b/>
                <w:bCs/>
              </w:rPr>
              <w:t xml:space="preserve">Reprint 1: The </w:t>
            </w:r>
            <w:r>
              <w:rPr>
                <w:b/>
                <w:bCs/>
                <w:i/>
              </w:rPr>
              <w:t>Parliamentary Reserve By-laws 1972</w:t>
            </w:r>
            <w:r>
              <w:rPr>
                <w:b/>
                <w:bCs/>
                <w:iCs/>
              </w:rPr>
              <w:t xml:space="preserve"> as at 6 Aug 2004</w:t>
            </w:r>
          </w:p>
        </w:tc>
      </w:tr>
      <w:tr>
        <w:tc>
          <w:tcPr>
            <w:tcW w:w="3118" w:type="dxa"/>
          </w:tcPr>
          <w:p>
            <w:pPr>
              <w:pStyle w:val="nTable"/>
              <w:spacing w:after="40"/>
            </w:pPr>
            <w:r>
              <w:rPr>
                <w:i/>
              </w:rPr>
              <w:t>Parliamentary Reserve Amendment By</w:t>
            </w:r>
            <w:r>
              <w:rPr>
                <w:i/>
              </w:rPr>
              <w:noBreakHyphen/>
              <w:t>laws 2004</w:t>
            </w:r>
          </w:p>
        </w:tc>
        <w:tc>
          <w:tcPr>
            <w:tcW w:w="1276" w:type="dxa"/>
          </w:tcPr>
          <w:p>
            <w:pPr>
              <w:pStyle w:val="nTable"/>
              <w:spacing w:after="40"/>
            </w:pPr>
            <w:r>
              <w:t>8 Oct 2004 p. 4729</w:t>
            </w:r>
          </w:p>
        </w:tc>
        <w:tc>
          <w:tcPr>
            <w:tcW w:w="2693" w:type="dxa"/>
          </w:tcPr>
          <w:p>
            <w:pPr>
              <w:pStyle w:val="nTable"/>
              <w:spacing w:after="40"/>
            </w:pPr>
            <w:r>
              <w:t>8 Oct 2004</w:t>
            </w:r>
          </w:p>
        </w:tc>
      </w:tr>
      <w:tr>
        <w:tc>
          <w:tcPr>
            <w:tcW w:w="3118" w:type="dxa"/>
            <w:tcBorders>
              <w:bottom w:val="single" w:sz="8" w:space="0" w:color="auto"/>
            </w:tcBorders>
          </w:tcPr>
          <w:p>
            <w:pPr>
              <w:pStyle w:val="nTable"/>
              <w:spacing w:after="40"/>
              <w:rPr>
                <w:i/>
              </w:rPr>
            </w:pPr>
            <w:r>
              <w:rPr>
                <w:i/>
              </w:rPr>
              <w:t>Parliamentary Reserve Amendment By-laws 2014</w:t>
            </w:r>
          </w:p>
        </w:tc>
        <w:tc>
          <w:tcPr>
            <w:tcW w:w="1276" w:type="dxa"/>
            <w:tcBorders>
              <w:bottom w:val="single" w:sz="8" w:space="0" w:color="auto"/>
            </w:tcBorders>
          </w:tcPr>
          <w:p>
            <w:pPr>
              <w:pStyle w:val="nTable"/>
              <w:spacing w:after="40"/>
            </w:pPr>
            <w:r>
              <w:t>8 Jan 2015 p. 119</w:t>
            </w:r>
            <w:r>
              <w:noBreakHyphen/>
              <w:t>20</w:t>
            </w:r>
          </w:p>
        </w:tc>
        <w:tc>
          <w:tcPr>
            <w:tcW w:w="2693" w:type="dxa"/>
            <w:tcBorders>
              <w:bottom w:val="single" w:sz="8" w:space="0" w:color="auto"/>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8" w:name="_Toc416945191"/>
      <w:bookmarkStart w:id="59" w:name="_Toc417654565"/>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carriageway</w:t>
      </w:r>
      <w:r>
        <w:tab/>
        <w:t>16(2)</w:t>
      </w:r>
    </w:p>
    <w:p>
      <w:pPr>
        <w:pStyle w:val="DefinedTerms"/>
      </w:pPr>
      <w:r>
        <w:t>footpath</w:t>
      </w:r>
      <w:r>
        <w:tab/>
        <w:t>2</w:t>
      </w:r>
    </w:p>
    <w:p>
      <w:pPr>
        <w:pStyle w:val="DefinedTerms"/>
      </w:pPr>
      <w:r>
        <w:t>road</w:t>
      </w:r>
      <w:r>
        <w:tab/>
        <w:t>2</w:t>
      </w:r>
    </w:p>
    <w:p>
      <w:pPr>
        <w:pStyle w:val="DefinedTerms"/>
      </w:pPr>
      <w:r>
        <w:t>the Board</w:t>
      </w:r>
      <w:r>
        <w:tab/>
        <w:t>2</w:t>
      </w:r>
    </w:p>
    <w:p>
      <w:pPr>
        <w:pStyle w:val="DefinedTerms"/>
      </w:pPr>
      <w:r>
        <w:t>the Reserve</w:t>
      </w:r>
      <w:r>
        <w:tab/>
        <w:t>2</w:t>
      </w:r>
    </w:p>
    <w:p>
      <w:pPr>
        <w:pStyle w:val="DefinedTerms"/>
      </w:pPr>
      <w:r>
        <w:t>the Traffic Act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03"/>
    <w:docVar w:name="WAFER_20140122152938" w:val="RemoveTocBookmarks,RemoveUnusedBookmarks,RemoveLanguageTags,UsedStyles,ResetPageSize,UpdateArrangement"/>
    <w:docVar w:name="WAFER_20140122152938_GUID" w:val="8353c639-6171-4b4d-936a-607ac43f6cc0"/>
    <w:docVar w:name="WAFER_20140122160546" w:val="RemoveTocBookmarks,RunningHeaders"/>
    <w:docVar w:name="WAFER_20140122160546_GUID" w:val="ce20955c-0c29-47cc-a4d9-1b58f15d8508"/>
    <w:docVar w:name="WAFER_20140214163533" w:val="ResetStyles"/>
    <w:docVar w:name="WAFER_20140214163533_GUID" w:val="2d4609aa-0347-4603-8f5a-3c69a1168156"/>
    <w:docVar w:name="WAFER_20150108115914" w:val="RemoveTocBookmarks,RunningHeaders"/>
    <w:docVar w:name="WAFER_20150108115914_GUID" w:val="9958c4a1-b89a-40df-a8d2-47bafd314938"/>
    <w:docVar w:name="WAFER_20150416103107" w:val="ResetPageSize,UpdateArrangement,UpdateNTable"/>
    <w:docVar w:name="WAFER_20150416103107_GUID" w:val="11c2f2d1-f122-4bc2-93c0-1eb62ec5a37d"/>
    <w:docVar w:name="WAFER_20151109113251" w:val="UpdateStyles,UsedStyles"/>
    <w:docVar w:name="WAFER_20151109113251_GUID" w:val="7fb91ac1-1006-435e-b5a3-8b077d295a44"/>
    <w:docVar w:name="WAFER_20151130175103" w:val="RemoveTrackChanges"/>
    <w:docVar w:name="WAFER_20151130175103_GUID" w:val="0f86567b-48d7-42d2-a5d4-a418c218b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2066</Words>
  <Characters>9609</Characters>
  <Application>Microsoft Office Word</Application>
  <DocSecurity>0</DocSecurity>
  <Lines>309</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Reserve By-laws 1972 - 01-d0-03</dc:title>
  <dc:subject/>
  <dc:creator/>
  <cp:keywords/>
  <dc:description/>
  <cp:lastModifiedBy>svcMRProcess</cp:lastModifiedBy>
  <cp:revision>4</cp:revision>
  <cp:lastPrinted>2004-07-23T08:05:00Z</cp:lastPrinted>
  <dcterms:created xsi:type="dcterms:W3CDTF">2019-01-22T03:17:00Z</dcterms:created>
  <dcterms:modified xsi:type="dcterms:W3CDTF">2019-01-22T03:17:00Z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1972 pp.2827-9</vt:lpwstr>
  </property>
  <property fmtid="{D5CDD505-2E9C-101B-9397-08002B2CF9AE}" pid="3" name="DocumentType">
    <vt:lpwstr>Reg</vt:lpwstr>
  </property>
  <property fmtid="{D5CDD505-2E9C-101B-9397-08002B2CF9AE}" pid="4" name="OwlsUID">
    <vt:i4>4675</vt:i4>
  </property>
  <property fmtid="{D5CDD505-2E9C-101B-9397-08002B2CF9AE}" pid="5" name="CommencementDate">
    <vt:lpwstr>20150427</vt:lpwstr>
  </property>
  <property fmtid="{D5CDD505-2E9C-101B-9397-08002B2CF9AE}" pid="6" name="AsAtDate">
    <vt:lpwstr>27 Apr 2015</vt:lpwstr>
  </property>
  <property fmtid="{D5CDD505-2E9C-101B-9397-08002B2CF9AE}" pid="7" name="Suffix">
    <vt:lpwstr>01-d0-03</vt:lpwstr>
  </property>
</Properties>
</file>