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_Toc416963055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_Toc416963056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_Toc416963058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_Toc416963059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_Toc416963060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_Toc416963061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_Toc416963062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_Toc416963063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_Toc416963064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_Toc416963065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_Toc416963066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_Toc416963067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_Toc416963070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_Toc416963071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_Toc416963072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_Toc416963073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_Toc416963074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_Toc416963075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_Toc416963076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_Toc416963077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_Toc416963078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_Toc416963079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_Toc416963080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_Toc416963081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_Toc416963082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providers of taxi dispatch services</w:t>
      </w:r>
    </w:p>
    <w:p>
      <w:pPr>
        <w:pStyle w:val="TOC8"/>
        <w:rPr>
          <w:rFonts w:asciiTheme="minorHAnsi" w:eastAsiaTheme="minorEastAsia" w:hAnsiTheme="minorHAnsi" w:cstheme="minorBidi"/>
          <w:szCs w:val="22"/>
        </w:rPr>
      </w:pPr>
      <w:r>
        <w:t>26</w:t>
      </w:r>
      <w:r>
        <w:rPr>
          <w:snapToGrid w:val="0"/>
        </w:rPr>
        <w:t>.</w:t>
      </w:r>
      <w:r>
        <w:rPr>
          <w:snapToGrid w:val="0"/>
        </w:rPr>
        <w:tab/>
        <w:t>Taxi dispatch service for control area, provider to be registered</w:t>
      </w:r>
      <w:r>
        <w:tab/>
      </w:r>
      <w:r>
        <w:fldChar w:fldCharType="begin"/>
      </w:r>
      <w:r>
        <w:instrText xml:space="preserve"> PAGEREF _Toc416963084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registration</w:t>
      </w:r>
      <w:r>
        <w:tab/>
      </w:r>
      <w:r>
        <w:fldChar w:fldCharType="begin"/>
      </w:r>
      <w:r>
        <w:instrText xml:space="preserve"> PAGEREF _Toc416963085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_Toc416963086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on provider of taxi dispatch service</w:t>
      </w:r>
      <w:r>
        <w:tab/>
      </w:r>
      <w:r>
        <w:fldChar w:fldCharType="begin"/>
      </w:r>
      <w:r>
        <w:instrText xml:space="preserve"> PAGEREF _Toc416963087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Cancelling registration</w:t>
      </w:r>
      <w:r>
        <w:tab/>
      </w:r>
      <w:r>
        <w:fldChar w:fldCharType="begin"/>
      </w:r>
      <w:r>
        <w:instrText xml:space="preserve"> PAGEREF _Toc416963088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_Toc416963090 \h </w:instrText>
      </w:r>
      <w:r>
        <w:fldChar w:fldCharType="separate"/>
      </w:r>
      <w:r>
        <w:t>27</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_Toc416963091 \h </w:instrText>
      </w:r>
      <w:r>
        <w:fldChar w:fldCharType="separate"/>
      </w:r>
      <w:r>
        <w:t>28</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_Toc416963092 \h </w:instrText>
      </w:r>
      <w:r>
        <w:fldChar w:fldCharType="separate"/>
      </w:r>
      <w:r>
        <w:t>28</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_Toc416963093 \h </w:instrText>
      </w:r>
      <w:r>
        <w:fldChar w:fldCharType="separate"/>
      </w:r>
      <w:r>
        <w:t>29</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_Toc416963094 \h </w:instrText>
      </w:r>
      <w:r>
        <w:fldChar w:fldCharType="separate"/>
      </w:r>
      <w:r>
        <w:t>31</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_Toc416963095 \h </w:instrText>
      </w:r>
      <w:r>
        <w:fldChar w:fldCharType="separate"/>
      </w:r>
      <w:r>
        <w:t>31</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_Toc416963096 \h </w:instrText>
      </w:r>
      <w:r>
        <w:fldChar w:fldCharType="separate"/>
      </w:r>
      <w:r>
        <w:t>32</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_Toc416963097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_Toc416963099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_Toc416963101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_Toc416963102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_Toc416963103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_Toc416963104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_Toc416963105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_Toc416963106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_Toc416963107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_Toc416963108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_Toc416963109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_Toc416963110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_Toc416963112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_Toc416963114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_Toc416963115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379274873"/>
      <w:bookmarkStart w:id="4" w:name="_Toc392165759"/>
      <w:bookmarkStart w:id="5" w:name="_Toc416962988"/>
      <w:bookmarkStart w:id="6" w:name="_Toc4169630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2165760"/>
      <w:bookmarkStart w:id="8" w:name="_Toc41696305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9" w:name="_Toc392165761"/>
      <w:bookmarkStart w:id="10" w:name="_Toc4169630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1" w:name="_Toc392165762"/>
      <w:bookmarkStart w:id="12" w:name="_Toc41696305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3" w:name="_Toc392165763"/>
      <w:bookmarkStart w:id="14" w:name="_Toc416963056"/>
      <w:r>
        <w:rPr>
          <w:rStyle w:val="CharSectno"/>
        </w:rPr>
        <w:t>4</w:t>
      </w:r>
      <w:r>
        <w:rPr>
          <w:snapToGrid w:val="0"/>
        </w:rPr>
        <w:t>.</w:t>
      </w:r>
      <w:r>
        <w:rPr>
          <w:snapToGrid w:val="0"/>
        </w:rPr>
        <w:tab/>
        <w:t>Operating across boundary of control area, effect of</w:t>
      </w:r>
      <w:bookmarkEnd w:id="13"/>
      <w:bookmarkEnd w:id="1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5" w:name="_Toc379274878"/>
      <w:bookmarkStart w:id="16" w:name="_Toc392165764"/>
      <w:bookmarkStart w:id="17" w:name="_Toc416962993"/>
      <w:bookmarkStart w:id="18" w:name="_Toc416963057"/>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r>
        <w:rPr>
          <w:rStyle w:val="CharPartText"/>
        </w:rPr>
        <w:t xml:space="preserve"> </w:t>
      </w:r>
    </w:p>
    <w:p>
      <w:pPr>
        <w:pStyle w:val="Heading5"/>
        <w:rPr>
          <w:snapToGrid w:val="0"/>
        </w:rPr>
      </w:pPr>
      <w:bookmarkStart w:id="19" w:name="_Toc392165765"/>
      <w:bookmarkStart w:id="20" w:name="_Toc416963058"/>
      <w:r>
        <w:rPr>
          <w:rStyle w:val="CharSectno"/>
        </w:rPr>
        <w:t>5</w:t>
      </w:r>
      <w:r>
        <w:rPr>
          <w:snapToGrid w:val="0"/>
        </w:rPr>
        <w:t>.</w:t>
      </w:r>
      <w:r>
        <w:rPr>
          <w:snapToGrid w:val="0"/>
        </w:rPr>
        <w:tab/>
        <w:t>Directions by Minister to Director General</w:t>
      </w:r>
      <w:bookmarkEnd w:id="19"/>
      <w:bookmarkEnd w:id="20"/>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1" w:name="_Toc392165766"/>
      <w:bookmarkStart w:id="22" w:name="_Toc416963059"/>
      <w:r>
        <w:rPr>
          <w:rStyle w:val="CharSectno"/>
        </w:rPr>
        <w:t>6</w:t>
      </w:r>
      <w:r>
        <w:rPr>
          <w:snapToGrid w:val="0"/>
        </w:rPr>
        <w:t>.</w:t>
      </w:r>
      <w:r>
        <w:rPr>
          <w:snapToGrid w:val="0"/>
        </w:rPr>
        <w:tab/>
        <w:t>Delegation by Minister and Director General</w:t>
      </w:r>
      <w:bookmarkEnd w:id="21"/>
      <w:bookmarkEnd w:id="2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3" w:name="_Toc392165767"/>
      <w:bookmarkStart w:id="24" w:name="_Toc416963060"/>
      <w:r>
        <w:rPr>
          <w:rStyle w:val="CharSectno"/>
        </w:rPr>
        <w:t>7</w:t>
      </w:r>
      <w:r>
        <w:rPr>
          <w:snapToGrid w:val="0"/>
        </w:rPr>
        <w:t>.</w:t>
      </w:r>
      <w:r>
        <w:rPr>
          <w:snapToGrid w:val="0"/>
        </w:rPr>
        <w:tab/>
        <w:t>Director General to advise Minister</w:t>
      </w:r>
      <w:bookmarkEnd w:id="23"/>
      <w:bookmarkEnd w:id="2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5" w:name="_Toc392165768"/>
      <w:bookmarkStart w:id="26" w:name="_Toc416963061"/>
      <w:r>
        <w:rPr>
          <w:rStyle w:val="CharSectno"/>
        </w:rPr>
        <w:t>8</w:t>
      </w:r>
      <w:r>
        <w:rPr>
          <w:snapToGrid w:val="0"/>
        </w:rPr>
        <w:t>.</w:t>
      </w:r>
      <w:r>
        <w:rPr>
          <w:snapToGrid w:val="0"/>
        </w:rPr>
        <w:tab/>
        <w:t>Taxi Industry Board established</w:t>
      </w:r>
      <w:bookmarkEnd w:id="25"/>
      <w:bookmarkEnd w:id="26"/>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7" w:name="_Toc392165769"/>
      <w:bookmarkStart w:id="28" w:name="_Toc416963062"/>
      <w:r>
        <w:rPr>
          <w:rStyle w:val="CharSectno"/>
        </w:rPr>
        <w:t>9</w:t>
      </w:r>
      <w:r>
        <w:rPr>
          <w:snapToGrid w:val="0"/>
        </w:rPr>
        <w:t>.</w:t>
      </w:r>
      <w:r>
        <w:rPr>
          <w:snapToGrid w:val="0"/>
        </w:rPr>
        <w:tab/>
        <w:t>Term of office of Board members</w:t>
      </w:r>
      <w:bookmarkEnd w:id="27"/>
      <w:bookmarkEnd w:id="28"/>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9" w:name="_Toc392165770"/>
      <w:bookmarkStart w:id="30" w:name="_Toc416963063"/>
      <w:r>
        <w:rPr>
          <w:rStyle w:val="CharSectno"/>
        </w:rPr>
        <w:t>10</w:t>
      </w:r>
      <w:r>
        <w:rPr>
          <w:snapToGrid w:val="0"/>
        </w:rPr>
        <w:t>.</w:t>
      </w:r>
      <w:r>
        <w:rPr>
          <w:snapToGrid w:val="0"/>
        </w:rPr>
        <w:tab/>
        <w:t>Chairperson and deputy chairperson</w:t>
      </w:r>
      <w:bookmarkEnd w:id="29"/>
      <w:bookmarkEnd w:id="30"/>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1" w:name="_Toc392165771"/>
      <w:bookmarkStart w:id="32" w:name="_Toc416963064"/>
      <w:r>
        <w:rPr>
          <w:rStyle w:val="CharSectno"/>
        </w:rPr>
        <w:t>11</w:t>
      </w:r>
      <w:r>
        <w:rPr>
          <w:snapToGrid w:val="0"/>
        </w:rPr>
        <w:t>.</w:t>
      </w:r>
      <w:r>
        <w:rPr>
          <w:snapToGrid w:val="0"/>
        </w:rPr>
        <w:tab/>
        <w:t>Meetings</w:t>
      </w:r>
      <w:bookmarkEnd w:id="31"/>
      <w:bookmarkEnd w:id="3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3" w:name="_Toc392165772"/>
      <w:bookmarkStart w:id="34" w:name="_Toc416963065"/>
      <w:r>
        <w:rPr>
          <w:rStyle w:val="CharSectno"/>
        </w:rPr>
        <w:t>12</w:t>
      </w:r>
      <w:r>
        <w:rPr>
          <w:snapToGrid w:val="0"/>
        </w:rPr>
        <w:t>.</w:t>
      </w:r>
      <w:r>
        <w:rPr>
          <w:snapToGrid w:val="0"/>
        </w:rPr>
        <w:tab/>
        <w:t>Remuneration and allowances</w:t>
      </w:r>
      <w:bookmarkEnd w:id="33"/>
      <w:bookmarkEnd w:id="3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35" w:name="_Toc392165773"/>
      <w:bookmarkStart w:id="36" w:name="_Toc416963066"/>
      <w:r>
        <w:rPr>
          <w:rStyle w:val="CharSectno"/>
        </w:rPr>
        <w:t>13</w:t>
      </w:r>
      <w:r>
        <w:rPr>
          <w:snapToGrid w:val="0"/>
        </w:rPr>
        <w:t>.</w:t>
      </w:r>
      <w:r>
        <w:rPr>
          <w:snapToGrid w:val="0"/>
        </w:rPr>
        <w:tab/>
        <w:t>Funding of Board</w:t>
      </w:r>
      <w:bookmarkEnd w:id="35"/>
      <w:bookmarkEnd w:id="3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37" w:name="_Toc392165774"/>
      <w:bookmarkStart w:id="38" w:name="_Toc416963067"/>
      <w:r>
        <w:rPr>
          <w:rStyle w:val="CharSectno"/>
        </w:rPr>
        <w:t>14</w:t>
      </w:r>
      <w:r>
        <w:rPr>
          <w:snapToGrid w:val="0"/>
        </w:rPr>
        <w:t>.</w:t>
      </w:r>
      <w:r>
        <w:rPr>
          <w:snapToGrid w:val="0"/>
        </w:rPr>
        <w:tab/>
        <w:t>Functions of Board</w:t>
      </w:r>
      <w:bookmarkEnd w:id="37"/>
      <w:bookmarkEnd w:id="3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39" w:name="_Toc379274889"/>
      <w:bookmarkStart w:id="40" w:name="_Toc392165775"/>
      <w:bookmarkStart w:id="41" w:name="_Toc416963004"/>
      <w:bookmarkStart w:id="42" w:name="_Toc416963068"/>
      <w:r>
        <w:rPr>
          <w:rStyle w:val="CharPartNo"/>
        </w:rPr>
        <w:t>Part 3</w:t>
      </w:r>
      <w:r>
        <w:t> — </w:t>
      </w:r>
      <w:r>
        <w:rPr>
          <w:rStyle w:val="CharPartText"/>
        </w:rPr>
        <w:t>Operation of taxis</w:t>
      </w:r>
      <w:bookmarkEnd w:id="39"/>
      <w:bookmarkEnd w:id="40"/>
      <w:bookmarkEnd w:id="41"/>
      <w:bookmarkEnd w:id="42"/>
      <w:r>
        <w:rPr>
          <w:rStyle w:val="CharPartText"/>
        </w:rPr>
        <w:t xml:space="preserve"> </w:t>
      </w:r>
    </w:p>
    <w:p>
      <w:pPr>
        <w:pStyle w:val="Heading3"/>
        <w:rPr>
          <w:snapToGrid w:val="0"/>
        </w:rPr>
      </w:pPr>
      <w:bookmarkStart w:id="43" w:name="_Toc379274890"/>
      <w:bookmarkStart w:id="44" w:name="_Toc392165776"/>
      <w:bookmarkStart w:id="45" w:name="_Toc416963005"/>
      <w:bookmarkStart w:id="46" w:name="_Toc416963069"/>
      <w:r>
        <w:rPr>
          <w:rStyle w:val="CharDivNo"/>
        </w:rPr>
        <w:t>Division 1</w:t>
      </w:r>
      <w:r>
        <w:rPr>
          <w:snapToGrid w:val="0"/>
        </w:rPr>
        <w:t> — </w:t>
      </w:r>
      <w:r>
        <w:rPr>
          <w:rStyle w:val="CharDivText"/>
        </w:rPr>
        <w:t>Taxi plates</w:t>
      </w:r>
      <w:bookmarkEnd w:id="43"/>
      <w:bookmarkEnd w:id="44"/>
      <w:bookmarkEnd w:id="45"/>
      <w:bookmarkEnd w:id="46"/>
      <w:r>
        <w:rPr>
          <w:rStyle w:val="CharDivText"/>
        </w:rPr>
        <w:t xml:space="preserve"> </w:t>
      </w:r>
    </w:p>
    <w:p>
      <w:pPr>
        <w:pStyle w:val="Heading5"/>
        <w:rPr>
          <w:snapToGrid w:val="0"/>
        </w:rPr>
      </w:pPr>
      <w:bookmarkStart w:id="47" w:name="_Toc392165777"/>
      <w:bookmarkStart w:id="48" w:name="_Toc416963070"/>
      <w:r>
        <w:rPr>
          <w:rStyle w:val="CharSectno"/>
        </w:rPr>
        <w:t>15</w:t>
      </w:r>
      <w:r>
        <w:rPr>
          <w:snapToGrid w:val="0"/>
        </w:rPr>
        <w:t>.</w:t>
      </w:r>
      <w:r>
        <w:rPr>
          <w:snapToGrid w:val="0"/>
        </w:rPr>
        <w:tab/>
        <w:t>Taxi plates required on taxi operating in control area</w:t>
      </w:r>
      <w:bookmarkEnd w:id="47"/>
      <w:bookmarkEnd w:id="48"/>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9" w:name="_Toc392165778"/>
      <w:bookmarkStart w:id="50" w:name="_Toc41696307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9"/>
      <w:bookmarkEnd w:id="5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 No. 8 of 2012 s. 180.]</w:t>
      </w:r>
    </w:p>
    <w:p>
      <w:pPr>
        <w:pStyle w:val="Heading5"/>
        <w:rPr>
          <w:snapToGrid w:val="0"/>
        </w:rPr>
      </w:pPr>
      <w:bookmarkStart w:id="51" w:name="_Toc392165779"/>
      <w:bookmarkStart w:id="52" w:name="_Toc416963072"/>
      <w:r>
        <w:rPr>
          <w:rStyle w:val="CharSectno"/>
        </w:rPr>
        <w:t>17</w:t>
      </w:r>
      <w:r>
        <w:rPr>
          <w:snapToGrid w:val="0"/>
        </w:rPr>
        <w:t>.</w:t>
      </w:r>
      <w:r>
        <w:rPr>
          <w:snapToGrid w:val="0"/>
        </w:rPr>
        <w:tab/>
        <w:t>Tenders and applications for taxi plates</w:t>
      </w:r>
      <w:bookmarkEnd w:id="51"/>
      <w:bookmarkEnd w:id="52"/>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53" w:name="_Toc392165780"/>
      <w:bookmarkStart w:id="54" w:name="_Toc416963073"/>
      <w:r>
        <w:rPr>
          <w:rStyle w:val="CharSectno"/>
        </w:rPr>
        <w:t>18</w:t>
      </w:r>
      <w:r>
        <w:rPr>
          <w:snapToGrid w:val="0"/>
        </w:rPr>
        <w:t>.</w:t>
      </w:r>
      <w:r>
        <w:rPr>
          <w:snapToGrid w:val="0"/>
        </w:rPr>
        <w:tab/>
        <w:t>Issuing taxi plates</w:t>
      </w:r>
      <w:bookmarkEnd w:id="53"/>
      <w:bookmarkEnd w:id="5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55" w:name="_Toc392165781"/>
      <w:bookmarkStart w:id="56" w:name="_Toc416963074"/>
      <w:r>
        <w:rPr>
          <w:rStyle w:val="CharSectno"/>
        </w:rPr>
        <w:t>19</w:t>
      </w:r>
      <w:r>
        <w:rPr>
          <w:snapToGrid w:val="0"/>
        </w:rPr>
        <w:t>.</w:t>
      </w:r>
      <w:r>
        <w:rPr>
          <w:snapToGrid w:val="0"/>
        </w:rPr>
        <w:tab/>
        <w:t>Annual fees for taxi plates</w:t>
      </w:r>
      <w:bookmarkEnd w:id="55"/>
      <w:bookmarkEnd w:id="5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57" w:name="_Toc392165782"/>
      <w:bookmarkStart w:id="58" w:name="_Toc416963075"/>
      <w:r>
        <w:rPr>
          <w:rStyle w:val="CharSectno"/>
        </w:rPr>
        <w:t>19A</w:t>
      </w:r>
      <w:r>
        <w:t>.</w:t>
      </w:r>
      <w:r>
        <w:tab/>
        <w:t>Periodic payments for leased taxi plates</w:t>
      </w:r>
      <w:bookmarkEnd w:id="57"/>
      <w:bookmarkEnd w:id="58"/>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59" w:name="_Toc392165783"/>
      <w:bookmarkStart w:id="60" w:name="_Toc416963076"/>
      <w:r>
        <w:rPr>
          <w:rStyle w:val="CharSectno"/>
        </w:rPr>
        <w:t>20</w:t>
      </w:r>
      <w:r>
        <w:rPr>
          <w:snapToGrid w:val="0"/>
        </w:rPr>
        <w:t>.</w:t>
      </w:r>
      <w:r>
        <w:rPr>
          <w:snapToGrid w:val="0"/>
        </w:rPr>
        <w:tab/>
        <w:t>Conditions on operating taxis</w:t>
      </w:r>
      <w:bookmarkEnd w:id="59"/>
      <w:bookmarkEnd w:id="6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61" w:name="_Toc392165784"/>
      <w:bookmarkStart w:id="62" w:name="_Toc416963077"/>
      <w:r>
        <w:rPr>
          <w:rStyle w:val="CharSectno"/>
        </w:rPr>
        <w:t>21</w:t>
      </w:r>
      <w:r>
        <w:rPr>
          <w:snapToGrid w:val="0"/>
        </w:rPr>
        <w:t>.</w:t>
      </w:r>
      <w:r>
        <w:rPr>
          <w:snapToGrid w:val="0"/>
        </w:rPr>
        <w:tab/>
        <w:t>How taxi plates to be used; consequences of non-use</w:t>
      </w:r>
      <w:bookmarkEnd w:id="61"/>
      <w:bookmarkEnd w:id="6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63" w:name="_Toc392165785"/>
      <w:bookmarkStart w:id="64" w:name="_Toc416963078"/>
      <w:r>
        <w:rPr>
          <w:rStyle w:val="CharSectno"/>
        </w:rPr>
        <w:t>22</w:t>
      </w:r>
      <w:r>
        <w:rPr>
          <w:snapToGrid w:val="0"/>
        </w:rPr>
        <w:t>.</w:t>
      </w:r>
      <w:r>
        <w:rPr>
          <w:snapToGrid w:val="0"/>
        </w:rPr>
        <w:tab/>
        <w:t>Varying conditions imposed under s. 20</w:t>
      </w:r>
      <w:bookmarkEnd w:id="63"/>
      <w:bookmarkEnd w:id="64"/>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65" w:name="_Toc392165786"/>
      <w:bookmarkStart w:id="66" w:name="_Toc416963079"/>
      <w:r>
        <w:rPr>
          <w:rStyle w:val="CharSectno"/>
        </w:rPr>
        <w:t>23</w:t>
      </w:r>
      <w:r>
        <w:rPr>
          <w:snapToGrid w:val="0"/>
        </w:rPr>
        <w:t>.</w:t>
      </w:r>
      <w:r>
        <w:rPr>
          <w:snapToGrid w:val="0"/>
        </w:rPr>
        <w:tab/>
        <w:t>Persons no longer fit to hold taxi plates, powers to deal with</w:t>
      </w:r>
      <w:bookmarkEnd w:id="65"/>
      <w:bookmarkEnd w:id="6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67" w:name="_Toc392165787"/>
      <w:bookmarkStart w:id="68" w:name="_Toc416963080"/>
      <w:r>
        <w:rPr>
          <w:rStyle w:val="CharSectno"/>
        </w:rPr>
        <w:t>23A</w:t>
      </w:r>
      <w:r>
        <w:t>.</w:t>
      </w:r>
      <w:r>
        <w:tab/>
        <w:t>When lessees of taxi plates forfeit right to them</w:t>
      </w:r>
      <w:bookmarkEnd w:id="67"/>
      <w:bookmarkEnd w:id="68"/>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69" w:name="_Toc392165788"/>
      <w:bookmarkStart w:id="70" w:name="_Toc416963081"/>
      <w:r>
        <w:rPr>
          <w:rStyle w:val="CharSectno"/>
        </w:rPr>
        <w:t>24</w:t>
      </w:r>
      <w:r>
        <w:rPr>
          <w:snapToGrid w:val="0"/>
        </w:rPr>
        <w:t>.</w:t>
      </w:r>
      <w:r>
        <w:rPr>
          <w:snapToGrid w:val="0"/>
        </w:rPr>
        <w:tab/>
        <w:t>Transferring ownership of taxi plates</w:t>
      </w:r>
      <w:bookmarkEnd w:id="69"/>
      <w:bookmarkEnd w:id="7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71" w:name="_Toc392165789"/>
      <w:bookmarkStart w:id="72" w:name="_Toc416963082"/>
      <w:r>
        <w:rPr>
          <w:rStyle w:val="CharSectno"/>
        </w:rPr>
        <w:t>25</w:t>
      </w:r>
      <w:r>
        <w:rPr>
          <w:snapToGrid w:val="0"/>
        </w:rPr>
        <w:t>.</w:t>
      </w:r>
      <w:r>
        <w:rPr>
          <w:snapToGrid w:val="0"/>
        </w:rPr>
        <w:tab/>
        <w:t>Taxi plates to be returned in some cases</w:t>
      </w:r>
      <w:bookmarkEnd w:id="71"/>
      <w:bookmarkEnd w:id="7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73" w:name="_Toc379274904"/>
      <w:bookmarkStart w:id="74" w:name="_Toc392165790"/>
      <w:bookmarkStart w:id="75" w:name="_Toc416963019"/>
      <w:bookmarkStart w:id="76" w:name="_Toc416963083"/>
      <w:r>
        <w:rPr>
          <w:rStyle w:val="CharDivNo"/>
        </w:rPr>
        <w:t>Division 2</w:t>
      </w:r>
      <w:r>
        <w:rPr>
          <w:snapToGrid w:val="0"/>
        </w:rPr>
        <w:t> — </w:t>
      </w:r>
      <w:r>
        <w:rPr>
          <w:rStyle w:val="CharDivText"/>
        </w:rPr>
        <w:t>Registration of providers of taxi dispatch services</w:t>
      </w:r>
      <w:bookmarkEnd w:id="73"/>
      <w:bookmarkEnd w:id="74"/>
      <w:bookmarkEnd w:id="75"/>
      <w:bookmarkEnd w:id="76"/>
      <w:r>
        <w:rPr>
          <w:rStyle w:val="CharDivText"/>
        </w:rPr>
        <w:t xml:space="preserve"> </w:t>
      </w:r>
    </w:p>
    <w:p>
      <w:pPr>
        <w:pStyle w:val="Heading5"/>
        <w:rPr>
          <w:snapToGrid w:val="0"/>
        </w:rPr>
      </w:pPr>
      <w:bookmarkStart w:id="77" w:name="_Toc392165791"/>
      <w:bookmarkStart w:id="78" w:name="_Toc416963084"/>
      <w:r>
        <w:rPr>
          <w:rStyle w:val="CharSectno"/>
        </w:rPr>
        <w:t>26</w:t>
      </w:r>
      <w:r>
        <w:rPr>
          <w:snapToGrid w:val="0"/>
        </w:rPr>
        <w:t>.</w:t>
      </w:r>
      <w:r>
        <w:rPr>
          <w:snapToGrid w:val="0"/>
        </w:rPr>
        <w:tab/>
        <w:t>Taxi dispatch service for control area, provider to be registered</w:t>
      </w:r>
      <w:bookmarkEnd w:id="77"/>
      <w:bookmarkEnd w:id="78"/>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79" w:name="_Toc392165792"/>
      <w:bookmarkStart w:id="80" w:name="_Toc416963085"/>
      <w:r>
        <w:rPr>
          <w:rStyle w:val="CharSectno"/>
        </w:rPr>
        <w:t>27</w:t>
      </w:r>
      <w:r>
        <w:rPr>
          <w:snapToGrid w:val="0"/>
        </w:rPr>
        <w:t>.</w:t>
      </w:r>
      <w:r>
        <w:rPr>
          <w:snapToGrid w:val="0"/>
        </w:rPr>
        <w:tab/>
        <w:t>Application for registration</w:t>
      </w:r>
      <w:bookmarkEnd w:id="79"/>
      <w:bookmarkEnd w:id="8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81" w:name="_Toc392165793"/>
      <w:bookmarkStart w:id="82" w:name="_Toc416963086"/>
      <w:r>
        <w:rPr>
          <w:rStyle w:val="CharSectno"/>
        </w:rPr>
        <w:t>28</w:t>
      </w:r>
      <w:r>
        <w:rPr>
          <w:snapToGrid w:val="0"/>
        </w:rPr>
        <w:t>.</w:t>
      </w:r>
      <w:r>
        <w:rPr>
          <w:snapToGrid w:val="0"/>
        </w:rPr>
        <w:tab/>
        <w:t>Registration</w:t>
      </w:r>
      <w:bookmarkEnd w:id="81"/>
      <w:bookmarkEnd w:id="82"/>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83" w:name="_Toc392165794"/>
      <w:bookmarkStart w:id="84" w:name="_Toc416963087"/>
      <w:r>
        <w:rPr>
          <w:rStyle w:val="CharSectno"/>
        </w:rPr>
        <w:t>29</w:t>
      </w:r>
      <w:r>
        <w:rPr>
          <w:snapToGrid w:val="0"/>
        </w:rPr>
        <w:t>.</w:t>
      </w:r>
      <w:r>
        <w:rPr>
          <w:snapToGrid w:val="0"/>
        </w:rPr>
        <w:tab/>
        <w:t>Conditions on provider of taxi dispatch service</w:t>
      </w:r>
      <w:bookmarkEnd w:id="83"/>
      <w:bookmarkEnd w:id="84"/>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85" w:name="_Toc392165795"/>
      <w:bookmarkStart w:id="86" w:name="_Toc416963088"/>
      <w:r>
        <w:rPr>
          <w:rStyle w:val="CharSectno"/>
        </w:rPr>
        <w:t>30</w:t>
      </w:r>
      <w:r>
        <w:rPr>
          <w:snapToGrid w:val="0"/>
        </w:rPr>
        <w:t>.</w:t>
      </w:r>
      <w:r>
        <w:rPr>
          <w:snapToGrid w:val="0"/>
        </w:rPr>
        <w:tab/>
        <w:t>Cancelling registration</w:t>
      </w:r>
      <w:bookmarkEnd w:id="85"/>
      <w:bookmarkEnd w:id="86"/>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87" w:name="_Toc379274910"/>
      <w:bookmarkStart w:id="88" w:name="_Toc392165796"/>
      <w:bookmarkStart w:id="89" w:name="_Toc416963025"/>
      <w:bookmarkStart w:id="90"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87"/>
      <w:bookmarkEnd w:id="88"/>
      <w:bookmarkEnd w:id="89"/>
      <w:bookmarkEnd w:id="90"/>
    </w:p>
    <w:p>
      <w:pPr>
        <w:pStyle w:val="Footnoteheading"/>
      </w:pPr>
      <w:r>
        <w:tab/>
        <w:t>[Heading inserted by No. 4 of 2006 s. 4.]</w:t>
      </w:r>
    </w:p>
    <w:p>
      <w:pPr>
        <w:pStyle w:val="Heading5"/>
      </w:pPr>
      <w:bookmarkStart w:id="91" w:name="_Toc392165797"/>
      <w:bookmarkStart w:id="92" w:name="_Toc416963090"/>
      <w:r>
        <w:rPr>
          <w:rStyle w:val="CharSectno"/>
        </w:rPr>
        <w:t>30A</w:t>
      </w:r>
      <w:r>
        <w:t>.</w:t>
      </w:r>
      <w:r>
        <w:tab/>
        <w:t>Terms used</w:t>
      </w:r>
      <w:bookmarkEnd w:id="91"/>
      <w:bookmarkEnd w:id="9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93" w:name="_Toc392165798"/>
      <w:bookmarkStart w:id="94" w:name="_Toc416963091"/>
      <w:r>
        <w:rPr>
          <w:rStyle w:val="CharSectno"/>
        </w:rPr>
        <w:t>30B</w:t>
      </w:r>
      <w:r>
        <w:t>.</w:t>
      </w:r>
      <w:r>
        <w:tab/>
        <w:t>Buy</w:t>
      </w:r>
      <w:r>
        <w:noBreakHyphen/>
        <w:t>back agreements for transferable MPT plates</w:t>
      </w:r>
      <w:bookmarkEnd w:id="93"/>
      <w:bookmarkEnd w:id="9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95" w:name="_Toc392165799"/>
      <w:bookmarkStart w:id="96" w:name="_Toc416963092"/>
      <w:r>
        <w:rPr>
          <w:rStyle w:val="CharSectno"/>
        </w:rPr>
        <w:t>30C</w:t>
      </w:r>
      <w:r>
        <w:t>.</w:t>
      </w:r>
      <w:r>
        <w:tab/>
        <w:t>Operation of s. 30D to 30G subject to conditions</w:t>
      </w:r>
      <w:bookmarkEnd w:id="95"/>
      <w:bookmarkEnd w:id="96"/>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97" w:name="_Toc392165800"/>
      <w:bookmarkStart w:id="98" w:name="_Toc416963093"/>
      <w:r>
        <w:rPr>
          <w:rStyle w:val="CharSectno"/>
        </w:rPr>
        <w:t>30D</w:t>
      </w:r>
      <w:r>
        <w:t>.</w:t>
      </w:r>
      <w:r>
        <w:tab/>
        <w:t>Certain MPT owner</w:t>
      </w:r>
      <w:r>
        <w:noBreakHyphen/>
        <w:t>drivers and eligible operators to be offered leases of taxi plates for multi</w:t>
      </w:r>
      <w:r>
        <w:noBreakHyphen/>
        <w:t>purpose taxis</w:t>
      </w:r>
      <w:bookmarkEnd w:id="97"/>
      <w:bookmarkEnd w:id="98"/>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99" w:name="_Toc392165801"/>
      <w:bookmarkStart w:id="100" w:name="_Toc416963094"/>
      <w:r>
        <w:rPr>
          <w:rStyle w:val="CharSectno"/>
        </w:rPr>
        <w:t>30E</w:t>
      </w:r>
      <w:r>
        <w:t>.</w:t>
      </w:r>
      <w:r>
        <w:tab/>
        <w:t>Leases by eligible operators of taxi plates for multi</w:t>
      </w:r>
      <w:r>
        <w:noBreakHyphen/>
        <w:t>purpose taxis</w:t>
      </w:r>
      <w:bookmarkEnd w:id="99"/>
      <w:bookmarkEnd w:id="100"/>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01" w:name="_Toc392165802"/>
      <w:bookmarkStart w:id="102" w:name="_Toc416963095"/>
      <w:r>
        <w:rPr>
          <w:rStyle w:val="CharSectno"/>
        </w:rPr>
        <w:t>30F</w:t>
      </w:r>
      <w:r>
        <w:t>.</w:t>
      </w:r>
      <w:r>
        <w:tab/>
        <w:t>Leases by certain MPT owner</w:t>
      </w:r>
      <w:r>
        <w:noBreakHyphen/>
        <w:t>drivers and others of taxi plates for multi</w:t>
      </w:r>
      <w:r>
        <w:noBreakHyphen/>
        <w:t>purpose taxis</w:t>
      </w:r>
      <w:bookmarkEnd w:id="101"/>
      <w:bookmarkEnd w:id="102"/>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03" w:name="_Toc392165803"/>
      <w:bookmarkStart w:id="104" w:name="_Toc416963096"/>
      <w:r>
        <w:rPr>
          <w:rStyle w:val="CharSectno"/>
        </w:rPr>
        <w:t>30G</w:t>
      </w:r>
      <w:r>
        <w:t>.</w:t>
      </w:r>
      <w:r>
        <w:tab/>
        <w:t>Compensation for certain parties to buy</w:t>
      </w:r>
      <w:r>
        <w:noBreakHyphen/>
        <w:t>back agreements</w:t>
      </w:r>
      <w:bookmarkEnd w:id="103"/>
      <w:bookmarkEnd w:id="10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05" w:name="_Toc392165804"/>
      <w:bookmarkStart w:id="106" w:name="_Toc416963097"/>
      <w:r>
        <w:rPr>
          <w:rStyle w:val="CharSectno"/>
        </w:rPr>
        <w:t>30H</w:t>
      </w:r>
      <w:r>
        <w:t>.</w:t>
      </w:r>
      <w:r>
        <w:tab/>
        <w:t>Consolidated Account charged with payment for plates</w:t>
      </w:r>
      <w:bookmarkEnd w:id="105"/>
      <w:bookmarkEnd w:id="106"/>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07" w:name="_Toc379274919"/>
      <w:bookmarkStart w:id="108" w:name="_Toc392165805"/>
      <w:bookmarkStart w:id="109" w:name="_Toc416963034"/>
      <w:bookmarkStart w:id="110" w:name="_Toc416963098"/>
      <w:r>
        <w:rPr>
          <w:rStyle w:val="CharDivNo"/>
        </w:rPr>
        <w:t>Division 4</w:t>
      </w:r>
      <w:r>
        <w:t> — </w:t>
      </w:r>
      <w:r>
        <w:rPr>
          <w:rStyle w:val="CharDivText"/>
        </w:rPr>
        <w:t>Exchange of restricted hours taxi plates</w:t>
      </w:r>
      <w:bookmarkEnd w:id="107"/>
      <w:bookmarkEnd w:id="108"/>
      <w:bookmarkEnd w:id="109"/>
      <w:bookmarkEnd w:id="110"/>
    </w:p>
    <w:p>
      <w:pPr>
        <w:pStyle w:val="Footnoteheading"/>
      </w:pPr>
      <w:r>
        <w:tab/>
        <w:t>[Heading inserted No. 26 of 2007 s. 11.]</w:t>
      </w:r>
    </w:p>
    <w:p>
      <w:pPr>
        <w:pStyle w:val="Heading5"/>
      </w:pPr>
      <w:bookmarkStart w:id="111" w:name="_Toc392165806"/>
      <w:bookmarkStart w:id="112" w:name="_Toc416963099"/>
      <w:r>
        <w:rPr>
          <w:rStyle w:val="CharSectno"/>
        </w:rPr>
        <w:t>30I</w:t>
      </w:r>
      <w:r>
        <w:t>.</w:t>
      </w:r>
      <w:r>
        <w:tab/>
        <w:t>Agreements to exchange restricted hours taxi plates for conventional taxi plates</w:t>
      </w:r>
      <w:bookmarkEnd w:id="111"/>
      <w:bookmarkEnd w:id="11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113" w:name="_Toc379274921"/>
      <w:bookmarkStart w:id="114" w:name="_Toc392165807"/>
      <w:bookmarkStart w:id="115" w:name="_Toc416963036"/>
      <w:bookmarkStart w:id="116" w:name="_Toc416963100"/>
      <w:r>
        <w:rPr>
          <w:rStyle w:val="CharPartNo"/>
        </w:rPr>
        <w:t>Part 4</w:t>
      </w:r>
      <w:r>
        <w:rPr>
          <w:rStyle w:val="CharDivNo"/>
        </w:rPr>
        <w:t> </w:t>
      </w:r>
      <w:r>
        <w:t>—</w:t>
      </w:r>
      <w:r>
        <w:rPr>
          <w:rStyle w:val="CharDivText"/>
        </w:rPr>
        <w:t> </w:t>
      </w:r>
      <w:r>
        <w:rPr>
          <w:rStyle w:val="CharPartText"/>
        </w:rPr>
        <w:t>General</w:t>
      </w:r>
      <w:bookmarkEnd w:id="113"/>
      <w:bookmarkEnd w:id="114"/>
      <w:bookmarkEnd w:id="115"/>
      <w:bookmarkEnd w:id="116"/>
      <w:r>
        <w:rPr>
          <w:rStyle w:val="CharPartText"/>
        </w:rPr>
        <w:t xml:space="preserve"> </w:t>
      </w:r>
    </w:p>
    <w:p>
      <w:pPr>
        <w:pStyle w:val="Heading5"/>
        <w:rPr>
          <w:snapToGrid w:val="0"/>
        </w:rPr>
      </w:pPr>
      <w:bookmarkStart w:id="117" w:name="_Toc392165808"/>
      <w:bookmarkStart w:id="118" w:name="_Toc416963101"/>
      <w:r>
        <w:rPr>
          <w:rStyle w:val="CharSectno"/>
        </w:rPr>
        <w:t>31</w:t>
      </w:r>
      <w:r>
        <w:rPr>
          <w:snapToGrid w:val="0"/>
        </w:rPr>
        <w:t>.</w:t>
      </w:r>
      <w:r>
        <w:rPr>
          <w:snapToGrid w:val="0"/>
        </w:rPr>
        <w:tab/>
        <w:t>Authorised officers, designation of</w:t>
      </w:r>
      <w:bookmarkEnd w:id="117"/>
      <w:bookmarkEnd w:id="118"/>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19" w:name="_Toc392165809"/>
      <w:bookmarkStart w:id="120" w:name="_Toc416963102"/>
      <w:r>
        <w:rPr>
          <w:rStyle w:val="CharSectno"/>
        </w:rPr>
        <w:t>32</w:t>
      </w:r>
      <w:r>
        <w:rPr>
          <w:snapToGrid w:val="0"/>
        </w:rPr>
        <w:t>.</w:t>
      </w:r>
      <w:r>
        <w:rPr>
          <w:snapToGrid w:val="0"/>
        </w:rPr>
        <w:tab/>
        <w:t>Powers of authorised officers</w:t>
      </w:r>
      <w:bookmarkEnd w:id="119"/>
      <w:bookmarkEnd w:id="12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 No. 8 of 2012 s. 181.]</w:t>
      </w:r>
    </w:p>
    <w:p>
      <w:pPr>
        <w:pStyle w:val="Heading5"/>
        <w:rPr>
          <w:snapToGrid w:val="0"/>
        </w:rPr>
      </w:pPr>
      <w:bookmarkStart w:id="121" w:name="_Toc392165810"/>
      <w:bookmarkStart w:id="122" w:name="_Toc416963103"/>
      <w:r>
        <w:rPr>
          <w:rStyle w:val="CharSectno"/>
        </w:rPr>
        <w:t>33</w:t>
      </w:r>
      <w:r>
        <w:rPr>
          <w:snapToGrid w:val="0"/>
        </w:rPr>
        <w:t>.</w:t>
      </w:r>
      <w:r>
        <w:rPr>
          <w:snapToGrid w:val="0"/>
        </w:rPr>
        <w:tab/>
        <w:t>Evidentiary provisions for prosecutions</w:t>
      </w:r>
      <w:bookmarkEnd w:id="121"/>
      <w:bookmarkEnd w:id="122"/>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123" w:name="_Toc392165811"/>
      <w:bookmarkStart w:id="124" w:name="_Toc416963104"/>
      <w:r>
        <w:rPr>
          <w:rStyle w:val="CharSectno"/>
        </w:rPr>
        <w:t>36</w:t>
      </w:r>
      <w:r>
        <w:rPr>
          <w:snapToGrid w:val="0"/>
        </w:rPr>
        <w:t>.</w:t>
      </w:r>
      <w:r>
        <w:rPr>
          <w:snapToGrid w:val="0"/>
        </w:rPr>
        <w:tab/>
        <w:t>Bonds given by drivers to operators</w:t>
      </w:r>
      <w:bookmarkEnd w:id="123"/>
      <w:bookmarkEnd w:id="12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25" w:name="_Toc392165812"/>
      <w:bookmarkStart w:id="126" w:name="_Toc416963105"/>
      <w:r>
        <w:rPr>
          <w:rStyle w:val="CharSectno"/>
        </w:rPr>
        <w:t>37</w:t>
      </w:r>
      <w:r>
        <w:rPr>
          <w:snapToGrid w:val="0"/>
        </w:rPr>
        <w:t>.</w:t>
      </w:r>
      <w:r>
        <w:rPr>
          <w:snapToGrid w:val="0"/>
        </w:rPr>
        <w:tab/>
        <w:t>Rights to reasons for and review of certain decisions</w:t>
      </w:r>
      <w:bookmarkEnd w:id="125"/>
      <w:bookmarkEnd w:id="12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127" w:name="_Toc392165813"/>
      <w:bookmarkStart w:id="128" w:name="_Toc416963106"/>
      <w:r>
        <w:rPr>
          <w:rStyle w:val="CharSectno"/>
        </w:rPr>
        <w:t>39</w:t>
      </w:r>
      <w:r>
        <w:rPr>
          <w:snapToGrid w:val="0"/>
        </w:rPr>
        <w:t>.</w:t>
      </w:r>
      <w:r>
        <w:rPr>
          <w:snapToGrid w:val="0"/>
        </w:rPr>
        <w:tab/>
        <w:t>Infringement notices</w:t>
      </w:r>
      <w:bookmarkEnd w:id="127"/>
      <w:bookmarkEnd w:id="12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29" w:name="_Toc392165814"/>
      <w:bookmarkStart w:id="130" w:name="_Toc416963107"/>
      <w:r>
        <w:rPr>
          <w:rStyle w:val="CharSectno"/>
        </w:rPr>
        <w:t>40</w:t>
      </w:r>
      <w:r>
        <w:rPr>
          <w:snapToGrid w:val="0"/>
        </w:rPr>
        <w:t>.</w:t>
      </w:r>
      <w:r>
        <w:rPr>
          <w:snapToGrid w:val="0"/>
        </w:rPr>
        <w:tab/>
        <w:t>Regulations</w:t>
      </w:r>
      <w:bookmarkEnd w:id="129"/>
      <w:bookmarkEnd w:id="1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31" w:name="_Toc392165815"/>
      <w:bookmarkStart w:id="132" w:name="_Toc416963108"/>
      <w:r>
        <w:rPr>
          <w:rStyle w:val="CharSectno"/>
        </w:rPr>
        <w:t>41</w:t>
      </w:r>
      <w:r>
        <w:rPr>
          <w:snapToGrid w:val="0"/>
        </w:rPr>
        <w:t>.</w:t>
      </w:r>
      <w:r>
        <w:rPr>
          <w:snapToGrid w:val="0"/>
        </w:rPr>
        <w:tab/>
      </w:r>
      <w:r>
        <w:t>Taxi Industry Development Account</w:t>
      </w:r>
      <w:bookmarkEnd w:id="131"/>
      <w:bookmarkEnd w:id="132"/>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133" w:name="_Toc392165816"/>
      <w:bookmarkStart w:id="134" w:name="_Toc416963109"/>
      <w:r>
        <w:rPr>
          <w:rStyle w:val="CharSectno"/>
        </w:rPr>
        <w:t>43</w:t>
      </w:r>
      <w:r>
        <w:rPr>
          <w:snapToGrid w:val="0"/>
        </w:rPr>
        <w:t>.</w:t>
      </w:r>
      <w:r>
        <w:rPr>
          <w:snapToGrid w:val="0"/>
        </w:rPr>
        <w:tab/>
        <w:t>Some deemed plate holders may surrender plates</w:t>
      </w:r>
      <w:bookmarkEnd w:id="133"/>
      <w:bookmarkEnd w:id="134"/>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135" w:name="_Toc392165817"/>
      <w:bookmarkStart w:id="136" w:name="_Toc416963110"/>
      <w:r>
        <w:rPr>
          <w:rStyle w:val="CharSectno"/>
        </w:rPr>
        <w:t>45</w:t>
      </w:r>
      <w:r>
        <w:rPr>
          <w:snapToGrid w:val="0"/>
        </w:rPr>
        <w:t>.</w:t>
      </w:r>
      <w:r>
        <w:rPr>
          <w:snapToGrid w:val="0"/>
        </w:rPr>
        <w:tab/>
        <w:t>Review of Act</w:t>
      </w:r>
      <w:bookmarkEnd w:id="135"/>
      <w:bookmarkEnd w:id="13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37" w:name="_Toc379274932"/>
      <w:bookmarkStart w:id="138" w:name="_Toc392165818"/>
      <w:bookmarkStart w:id="139" w:name="_Toc416963047"/>
      <w:bookmarkStart w:id="140" w:name="_Toc416963111"/>
      <w:r>
        <w:rPr>
          <w:rStyle w:val="CharPartNo"/>
        </w:rPr>
        <w:t>Part 5</w:t>
      </w:r>
      <w:r>
        <w:rPr>
          <w:rStyle w:val="CharDivNo"/>
        </w:rPr>
        <w:t> </w:t>
      </w:r>
      <w:r>
        <w:t>—</w:t>
      </w:r>
      <w:r>
        <w:rPr>
          <w:rStyle w:val="CharDivText"/>
        </w:rPr>
        <w:t> </w:t>
      </w:r>
      <w:r>
        <w:rPr>
          <w:rStyle w:val="CharPartText"/>
        </w:rPr>
        <w:t>Repeal and transitional provisions</w:t>
      </w:r>
      <w:bookmarkEnd w:id="137"/>
      <w:bookmarkEnd w:id="138"/>
      <w:bookmarkEnd w:id="139"/>
      <w:bookmarkEnd w:id="140"/>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41" w:name="_Toc392165819"/>
      <w:bookmarkStart w:id="142" w:name="_Toc416963112"/>
      <w:r>
        <w:rPr>
          <w:rStyle w:val="CharSectno"/>
        </w:rPr>
        <w:t>47</w:t>
      </w:r>
      <w:r>
        <w:rPr>
          <w:snapToGrid w:val="0"/>
        </w:rPr>
        <w:t>.</w:t>
      </w:r>
      <w:r>
        <w:rPr>
          <w:snapToGrid w:val="0"/>
        </w:rPr>
        <w:tab/>
        <w:t xml:space="preserve">Transitional provisions for repeal of </w:t>
      </w:r>
      <w:r>
        <w:rPr>
          <w:i/>
          <w:snapToGrid w:val="0"/>
        </w:rPr>
        <w:t>Taxi-car Control Act 1985</w:t>
      </w:r>
      <w:bookmarkEnd w:id="141"/>
      <w:bookmarkEnd w:id="142"/>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3" w:name="_Toc379274934"/>
      <w:bookmarkStart w:id="144" w:name="_Toc392165820"/>
      <w:bookmarkStart w:id="145" w:name="_Toc416963049"/>
      <w:bookmarkStart w:id="146" w:name="_Toc416963113"/>
      <w:r>
        <w:t>Notes</w:t>
      </w:r>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47" w:name="_Toc392165821"/>
      <w:bookmarkStart w:id="148" w:name="_Toc416963114"/>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1" w:type="dxa"/>
            <w:tcBorders>
              <w:bottom w:val="single" w:sz="4" w:space="0" w:color="auto"/>
            </w:tcBorders>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9" w:name="_Toc392165822"/>
      <w:bookmarkStart w:id="150" w:name="_Toc416963115"/>
      <w:r>
        <w:rPr>
          <w:snapToGrid w:val="0"/>
        </w:rPr>
        <w:t>Provisions that have not come into operation</w:t>
      </w:r>
      <w:bookmarkEnd w:id="149"/>
      <w:bookmarkEnd w:id="15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nil"/>
              <w:bottom w:val="single" w:sz="4" w:space="0" w:color="auto"/>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nil"/>
              <w:bottom w:val="single" w:sz="4" w:space="0" w:color="auto"/>
            </w:tcBorders>
          </w:tcPr>
          <w:p>
            <w:pPr>
              <w:pStyle w:val="nTable"/>
              <w:spacing w:after="40"/>
              <w:rPr>
                <w:snapToGrid w:val="0"/>
              </w:rPr>
            </w:pPr>
            <w:r>
              <w:rPr>
                <w:snapToGrid w:val="0"/>
              </w:rPr>
              <w:t>18 of 2014</w:t>
            </w:r>
          </w:p>
        </w:tc>
        <w:tc>
          <w:tcPr>
            <w:tcW w:w="1135" w:type="dxa"/>
            <w:tcBorders>
              <w:top w:val="nil"/>
              <w:bottom w:val="single" w:sz="4" w:space="0" w:color="auto"/>
            </w:tcBorders>
          </w:tcPr>
          <w:p>
            <w:pPr>
              <w:pStyle w:val="nTable"/>
              <w:spacing w:after="40"/>
            </w:pPr>
            <w:r>
              <w:t>2 Jul 2014</w:t>
            </w:r>
          </w:p>
        </w:tc>
        <w:tc>
          <w:tcPr>
            <w:tcW w:w="2551" w:type="dxa"/>
            <w:tcBorders>
              <w:top w:val="nil"/>
              <w:bottom w:val="single" w:sz="4" w:space="0" w:color="auto"/>
            </w:tcBorders>
          </w:tcPr>
          <w:p>
            <w:pPr>
              <w:pStyle w:val="nTable"/>
              <w:spacing w:after="40"/>
              <w:rPr>
                <w:snapToGrid w:val="0"/>
              </w:rPr>
            </w:pPr>
            <w:r>
              <w:rPr>
                <w:snapToGrid w:val="0"/>
              </w:rPr>
              <w:t>To be proclaimed (see s. 2(f))</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bookmarkStart w:id="151" w:name="_Toc364850607"/>
      <w:bookmarkStart w:id="152" w:name="_Toc364850726"/>
      <w:bookmarkStart w:id="153" w:name="_Toc364856912"/>
      <w:bookmarkStart w:id="154" w:name="_Toc364857631"/>
      <w:bookmarkStart w:id="155" w:name="_Toc365455328"/>
      <w:bookmarkStart w:id="156" w:name="_Toc365455760"/>
      <w:bookmarkStart w:id="157" w:name="_Toc369858656"/>
      <w:bookmarkStart w:id="158" w:name="_Toc370199549"/>
      <w:bookmarkStart w:id="159" w:name="_Toc391636704"/>
      <w:bookmarkStart w:id="160" w:name="_Toc391899055"/>
      <w:bookmarkStart w:id="161" w:name="_Toc392134208"/>
      <w:bookmarkStart w:id="162" w:name="_Toc392144504"/>
      <w:bookmarkStart w:id="163" w:name="_Toc392144624"/>
      <w:r>
        <w:rPr>
          <w:rStyle w:val="CharDivNo"/>
        </w:rPr>
        <w:t>Division 5</w:t>
      </w:r>
      <w:r>
        <w:t> — </w:t>
      </w:r>
      <w:r>
        <w:rPr>
          <w:rStyle w:val="CharDivText"/>
          <w:i/>
        </w:rPr>
        <w:t>Taxi Act 1994</w:t>
      </w:r>
      <w:r>
        <w:rPr>
          <w:rStyle w:val="CharDivText"/>
        </w:rPr>
        <w:t xml:space="preserve"> amended</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392134209"/>
      <w:bookmarkStart w:id="165" w:name="_Toc392144625"/>
      <w:r>
        <w:rPr>
          <w:rStyle w:val="CharSectno"/>
        </w:rPr>
        <w:t>82</w:t>
      </w:r>
      <w:r>
        <w:t>.</w:t>
      </w:r>
      <w:r>
        <w:tab/>
        <w:t>Act amended</w:t>
      </w:r>
      <w:bookmarkEnd w:id="164"/>
      <w:bookmarkEnd w:id="165"/>
    </w:p>
    <w:p>
      <w:pPr>
        <w:pStyle w:val="nzSubsection"/>
      </w:pPr>
      <w:r>
        <w:tab/>
      </w:r>
      <w:r>
        <w:tab/>
        <w:t xml:space="preserve">This Division amends the </w:t>
      </w:r>
      <w:r>
        <w:rPr>
          <w:i/>
        </w:rPr>
        <w:t>Taxi Act 1994</w:t>
      </w:r>
      <w:r>
        <w:t>.</w:t>
      </w:r>
    </w:p>
    <w:p>
      <w:pPr>
        <w:pStyle w:val="nzHeading5"/>
      </w:pPr>
      <w:bookmarkStart w:id="166" w:name="_Toc392134210"/>
      <w:bookmarkStart w:id="167" w:name="_Toc392144626"/>
      <w:r>
        <w:rPr>
          <w:rStyle w:val="CharSectno"/>
        </w:rPr>
        <w:t>83</w:t>
      </w:r>
      <w:r>
        <w:t>.</w:t>
      </w:r>
      <w:r>
        <w:tab/>
        <w:t>Section 16 amended</w:t>
      </w:r>
      <w:bookmarkEnd w:id="166"/>
      <w:bookmarkEnd w:id="167"/>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bookmarkStart w:id="168" w:name="_Toc392134211"/>
      <w:bookmarkStart w:id="169" w:name="_Toc392144627"/>
      <w:r>
        <w:rPr>
          <w:rStyle w:val="CharSectno"/>
        </w:rPr>
        <w:t>84</w:t>
      </w:r>
      <w:r>
        <w:t>.</w:t>
      </w:r>
      <w:r>
        <w:tab/>
        <w:t>Section 29 amended</w:t>
      </w:r>
      <w:bookmarkEnd w:id="168"/>
      <w:bookmarkEnd w:id="169"/>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bookmarkStart w:id="170" w:name="_Toc392134212"/>
      <w:bookmarkStart w:id="171" w:name="_Toc392144628"/>
      <w:r>
        <w:rPr>
          <w:rStyle w:val="CharSectno"/>
        </w:rPr>
        <w:t>85</w:t>
      </w:r>
      <w:r>
        <w:t>.</w:t>
      </w:r>
      <w:r>
        <w:tab/>
        <w:t>Section 40 amended</w:t>
      </w:r>
      <w:bookmarkEnd w:id="170"/>
      <w:bookmarkEnd w:id="171"/>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3" w:name="_Toc416963116"/>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228"/>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14636</Words>
  <Characters>67181</Characters>
  <Application>Microsoft Office Word</Application>
  <DocSecurity>0</DocSecurity>
  <Lines>1866</Lines>
  <Paragraphs>1076</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1994 - 03-g0-03</dc:title>
  <dc:subject/>
  <dc:creator/>
  <cp:keywords/>
  <dc:description/>
  <cp:lastModifiedBy>svcMRProcess</cp:lastModifiedBy>
  <cp:revision>4</cp:revision>
  <cp:lastPrinted>2011-04-18T05:35:00Z</cp:lastPrinted>
  <dcterms:created xsi:type="dcterms:W3CDTF">2018-09-09T03:11:00Z</dcterms:created>
  <dcterms:modified xsi:type="dcterms:W3CDTF">2018-09-09T03:11:00Z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AsAtDate">
    <vt:lpwstr>27 Apr 2015</vt:lpwstr>
  </property>
  <property fmtid="{D5CDD505-2E9C-101B-9397-08002B2CF9AE}" pid="10" name="Suffix">
    <vt:lpwstr>03-g0-03</vt:lpwstr>
  </property>
</Properties>
</file>