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Land Valuers Licensing Act 1978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_Toc419452839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_Toc419452840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r>
        <w:tab/>
      </w:r>
      <w:r>
        <w:fldChar w:fldCharType="begin"/>
      </w:r>
      <w:r>
        <w:instrText xml:space="preserve"> PAGEREF _Toc419452841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r>
        <w:tab/>
      </w:r>
      <w:r>
        <w:fldChar w:fldCharType="begin"/>
      </w:r>
      <w:r>
        <w:instrText xml:space="preserve"> PAGEREF _Toc419452842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r>
        <w:tab/>
      </w:r>
      <w:r>
        <w:fldChar w:fldCharType="begin"/>
      </w:r>
      <w:r>
        <w:instrText xml:space="preserve"> PAGEREF _Toc419452843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r>
        <w:tab/>
      </w:r>
      <w:r>
        <w:fldChar w:fldCharType="begin"/>
      </w:r>
      <w:r>
        <w:instrText xml:space="preserve"> PAGEREF _Toc419452844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r>
        <w:tab/>
      </w:r>
      <w:r>
        <w:fldChar w:fldCharType="begin"/>
      </w:r>
      <w:r>
        <w:instrText xml:space="preserve"> PAGEREF _Toc419452845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r>
        <w:tab/>
      </w:r>
      <w:r>
        <w:fldChar w:fldCharType="begin"/>
      </w:r>
      <w:r>
        <w:instrText xml:space="preserve"> PAGEREF _Toc419452846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Infringement notices, offences etc. prescribed (Sch. 2)</w:t>
      </w:r>
      <w:r>
        <w:tab/>
      </w:r>
      <w:r>
        <w:fldChar w:fldCharType="begin"/>
      </w:r>
      <w:r>
        <w:instrText xml:space="preserve"> PAGEREF _Toc419452847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Infringement notices, forms prescribed (Sch. 3)</w:t>
      </w:r>
      <w:r>
        <w:tab/>
      </w:r>
      <w:r>
        <w:fldChar w:fldCharType="begin"/>
      </w:r>
      <w:r>
        <w:instrText xml:space="preserve"> PAGEREF _Toc419452848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Prescribed offences and modified 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_Toc419452853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 w:after="840"/>
      </w:pPr>
      <w:r>
        <w:lastRenderedPageBreak/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3" w:name="_Toc404091119"/>
      <w:bookmarkStart w:id="4" w:name="_Toc41945283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rPr>
          <w:vertAlign w:val="superscript"/>
        </w:rPr>
        <w:t xml:space="preserve"> 1</w:t>
      </w:r>
      <w:r>
        <w:t>.</w:t>
      </w:r>
    </w:p>
    <w:p>
      <w:pPr>
        <w:pStyle w:val="Heading5"/>
        <w:rPr>
          <w:snapToGrid w:val="0"/>
        </w:rPr>
      </w:pPr>
      <w:bookmarkStart w:id="5" w:name="_Toc404091120"/>
      <w:bookmarkStart w:id="6" w:name="_Toc41945284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5"/>
      <w:bookmarkEnd w:id="6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 in Gazette 22 Sep 2006 p. 4119; 30 Jun 2011 p. 2649.]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 in Gazette 30 Jun 2011 p. 2650.]</w:t>
      </w:r>
    </w:p>
    <w:p>
      <w:pPr>
        <w:pStyle w:val="Heading5"/>
        <w:rPr>
          <w:snapToGrid w:val="0"/>
        </w:rPr>
      </w:pPr>
      <w:bookmarkStart w:id="7" w:name="_Toc404091121"/>
      <w:bookmarkStart w:id="8" w:name="_Toc41945284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lastRenderedPageBreak/>
        <w:tab/>
        <w:t>[Regulation 4 amended in Gazette 25 Jun 1996 p. 2922; 27 Jun 2006 p. 2256.]</w:t>
      </w:r>
    </w:p>
    <w:p>
      <w:pPr>
        <w:pStyle w:val="Heading5"/>
        <w:rPr>
          <w:snapToGrid w:val="0"/>
        </w:rPr>
      </w:pPr>
      <w:bookmarkStart w:id="9" w:name="_Toc404091122"/>
      <w:bookmarkStart w:id="10" w:name="_Toc419452842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 in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 in Gazette 18 Nov 2014 p. 4318.]</w:t>
      </w:r>
    </w:p>
    <w:p>
      <w:pPr>
        <w:pStyle w:val="Heading5"/>
        <w:rPr>
          <w:snapToGrid w:val="0"/>
        </w:rPr>
      </w:pPr>
      <w:bookmarkStart w:id="11" w:name="_Toc404091123"/>
      <w:bookmarkStart w:id="12" w:name="_Toc41945284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11"/>
      <w:bookmarkEnd w:id="1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 in Gazette 25 Jun 1996 p. 2923; 30 Jun 2011 p. 2650.]</w:t>
      </w:r>
    </w:p>
    <w:p>
      <w:pPr>
        <w:pStyle w:val="Heading5"/>
        <w:rPr>
          <w:snapToGrid w:val="0"/>
        </w:rPr>
      </w:pPr>
      <w:bookmarkStart w:id="13" w:name="_Toc404091124"/>
      <w:bookmarkStart w:id="14" w:name="_Toc41945284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13"/>
      <w:bookmarkEnd w:id="1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 in Gazette 30 Jun 2011 p. 2650.]</w:t>
      </w:r>
    </w:p>
    <w:p>
      <w:pPr>
        <w:pStyle w:val="Heading5"/>
        <w:rPr>
          <w:snapToGrid w:val="0"/>
        </w:rPr>
      </w:pPr>
      <w:bookmarkStart w:id="15" w:name="_Toc404091125"/>
      <w:bookmarkStart w:id="16" w:name="_Toc419452845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15"/>
      <w:bookmarkEnd w:id="16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 in Gazette 27 Jan 1995 p. 285; amended in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17" w:name="_Toc404091126"/>
      <w:bookmarkStart w:id="18" w:name="_Toc419452846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17"/>
      <w:bookmarkEnd w:id="18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 in Gazette 30 Dec 2004 p. 6923; 30 Jun 2011 p. 2651.]</w:t>
      </w:r>
    </w:p>
    <w:p>
      <w:pPr>
        <w:pStyle w:val="Heading5"/>
      </w:pPr>
      <w:bookmarkStart w:id="19" w:name="_Toc404091127"/>
      <w:bookmarkStart w:id="20" w:name="_Toc419452847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19"/>
      <w:bookmarkEnd w:id="20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 in Gazette 22 Sep 2006 p. 4119-20.]</w:t>
      </w:r>
    </w:p>
    <w:p>
      <w:pPr>
        <w:pStyle w:val="Heading5"/>
      </w:pPr>
      <w:bookmarkStart w:id="21" w:name="_Toc404091128"/>
      <w:bookmarkStart w:id="22" w:name="_Toc419452848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21"/>
      <w:bookmarkEnd w:id="22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 in Gazette 22 Sep 2006 p. 4120.]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3" w:name="_Toc404091129"/>
      <w:bookmarkStart w:id="24" w:name="_Toc419375207"/>
      <w:bookmarkStart w:id="25" w:name="_Toc419375222"/>
      <w:bookmarkStart w:id="26" w:name="_Toc419452849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23"/>
      <w:bookmarkEnd w:id="24"/>
      <w:bookmarkEnd w:id="25"/>
      <w:bookmarkEnd w:id="26"/>
    </w:p>
    <w:p>
      <w:pPr>
        <w:pStyle w:val="yShoulderClause"/>
      </w:pPr>
      <w:r>
        <w:t>[r. 4]</w:t>
      </w:r>
    </w:p>
    <w:p>
      <w:pPr>
        <w:pStyle w:val="yFootnoteheading"/>
        <w:spacing w:after="80"/>
      </w:pPr>
      <w:r>
        <w:tab/>
        <w:t>[Heading inserted in Gazette 17 Jun 2014 p. 1968; amended in Gazette 18 Nov 2014 p. 4318.]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992"/>
      </w:tblGrid>
      <w:tr>
        <w:trPr>
          <w:tblHeader/>
        </w:trPr>
        <w:tc>
          <w:tcPr>
            <w:tcW w:w="851" w:type="dxa"/>
            <w:vAlign w:val="center"/>
          </w:tcPr>
          <w:p>
            <w:pPr>
              <w:pStyle w:val="yTableNAm"/>
            </w:pPr>
            <w:r>
              <w:rPr>
                <w:b/>
                <w:bCs/>
              </w:rPr>
              <w:t>Item</w:t>
            </w:r>
          </w:p>
        </w:tc>
        <w:tc>
          <w:tcPr>
            <w:tcW w:w="5245" w:type="dxa"/>
            <w:vAlign w:val="center"/>
          </w:tcPr>
          <w:p>
            <w:pPr>
              <w:pStyle w:val="yTableNAm"/>
            </w:pPr>
            <w:r>
              <w:rPr>
                <w:b/>
                <w:bCs/>
              </w:rPr>
              <w:t>Description of fee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center"/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Grant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776.00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Renewal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776.00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34.00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11.10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</w:pPr>
            <w:r>
              <w:t>first page</w:t>
            </w:r>
          </w:p>
          <w:p>
            <w:pPr>
              <w:pStyle w:val="yTableNAm"/>
            </w:pPr>
            <w:r>
              <w:t>each subsequent page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</w:p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11.10</w:t>
            </w:r>
          </w:p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2.15</w:t>
            </w:r>
          </w:p>
        </w:tc>
      </w:tr>
      <w:tr>
        <w:tc>
          <w:tcPr>
            <w:tcW w:w="851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5245" w:type="dxa"/>
          </w:tcPr>
          <w:p>
            <w:pPr>
              <w:pStyle w:val="yTableNAm"/>
            </w:pPr>
            <w:r>
              <w:t>Certificate as to all registrations in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137.50</w:t>
            </w:r>
          </w:p>
        </w:tc>
      </w:tr>
    </w:tbl>
    <w:p>
      <w:pPr>
        <w:pStyle w:val="yFootnotesection"/>
      </w:pPr>
      <w:r>
        <w:tab/>
        <w:t>[Schedule 1 inserted in Gazette 17 Jun 2014 p. 1968.]</w:t>
      </w:r>
    </w:p>
    <w:p>
      <w:pPr>
        <w:pStyle w:val="yScheduleHeading"/>
      </w:pPr>
      <w:bookmarkStart w:id="27" w:name="_Toc404091130"/>
      <w:bookmarkStart w:id="28" w:name="_Toc419375208"/>
      <w:bookmarkStart w:id="29" w:name="_Toc419375223"/>
      <w:bookmarkStart w:id="30" w:name="_Toc419452850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27"/>
      <w:bookmarkEnd w:id="28"/>
      <w:bookmarkEnd w:id="29"/>
      <w:bookmarkEnd w:id="30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 in Gazette 22 Sep 2006 p. 4120; amended in Gazette 30 Jun 2011 p. 2651.]</w:t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32" w:name="_Toc404091131"/>
      <w:bookmarkStart w:id="33" w:name="_Toc419375209"/>
      <w:bookmarkStart w:id="34" w:name="_Toc419375224"/>
      <w:bookmarkStart w:id="35" w:name="_Toc419452851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32"/>
      <w:bookmarkEnd w:id="33"/>
      <w:bookmarkEnd w:id="34"/>
      <w:bookmarkEnd w:id="35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 in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</w:tc>
      </w:tr>
      <w:t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4120</w:t>
      </w:r>
      <w:r>
        <w:noBreakHyphen/>
        <w:t>1; amended in Gazette 30 Jun 2011 p. 2651; 20 Aug 2013 p. 3836; 18 Nov 2014 p. 4318.]</w:t>
      </w:r>
    </w:p>
    <w:p>
      <w:pPr>
        <w:pStyle w:val="yMiscellaneousBody"/>
        <w:pageBreakBefore/>
        <w:spacing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4121</w:t>
      </w:r>
      <w:r>
        <w:noBreakHyphen/>
        <w:t>2; amended in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9"/>
          <w:headerReference w:type="default" r:id="rId30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6" w:name="_Toc404091132"/>
      <w:bookmarkStart w:id="37" w:name="_Toc419375210"/>
      <w:bookmarkStart w:id="38" w:name="_Toc419375225"/>
      <w:bookmarkStart w:id="39" w:name="_Toc419452852"/>
      <w:r>
        <w:t>Notes</w:t>
      </w:r>
      <w:bookmarkEnd w:id="36"/>
      <w:bookmarkEnd w:id="37"/>
      <w:bookmarkEnd w:id="38"/>
      <w:bookmarkEnd w:id="3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Land Valuers Licensing Regulations 1979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40" w:name="_Toc404091133"/>
      <w:bookmarkStart w:id="41" w:name="_Toc419452853"/>
      <w:r>
        <w:rPr>
          <w:snapToGrid w:val="0"/>
        </w:rPr>
        <w:t>Compilation table</w:t>
      </w:r>
      <w:bookmarkEnd w:id="40"/>
      <w:bookmarkEnd w:id="41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694" w:type="dxa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18 Nov 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15 May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/>
    <w:p>
      <w:pPr>
        <w:sectPr>
          <w:headerReference w:type="even" r:id="rId31"/>
          <w:headerReference w:type="default" r:id="rId32"/>
          <w:headerReference w:type="first" r:id="rId3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43" w:name="_Toc419375227"/>
      <w:bookmarkStart w:id="44" w:name="_Toc419452854"/>
      <w:r>
        <w:rPr>
          <w:sz w:val="28"/>
        </w:rPr>
        <w:t>Defined terms</w:t>
      </w:r>
      <w:bookmarkEnd w:id="43"/>
      <w:bookmarkEnd w:id="4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2</w:t>
      </w:r>
    </w:p>
    <w:p>
      <w:pPr>
        <w:pStyle w:val="DefinedTerms"/>
      </w:pPr>
      <w:r>
        <w:t>Commissioner</w:t>
      </w:r>
      <w:r>
        <w:tab/>
        <w:t>2</w:t>
      </w:r>
    </w:p>
    <w:p>
      <w:pPr>
        <w:pStyle w:val="DefinedTerms"/>
      </w:pPr>
      <w:r>
        <w:t>section</w:t>
      </w:r>
      <w:r>
        <w:tab/>
        <w:t>2</w:t>
      </w:r>
    </w:p>
    <w:p>
      <w:pPr>
        <w:pStyle w:val="DefinedTerms"/>
        <w:sectPr>
          <w:headerReference w:type="even" r:id="rId34"/>
          <w:headerReference w:type="default" r:id="rId35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May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14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05-c0-00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16 May 2015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1" w:name="Schedule"/>
    <w:bookmarkEnd w:id="3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2" w:name="Compilation"/>
    <w:bookmarkEnd w:id="42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45" w:name="DefinedTerms"/>
    <w:bookmarkEnd w:id="4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6" w:name="Coversheet"/>
    <w:bookmarkEnd w:id="4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FA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0BE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7053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4AB9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F299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ED4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8C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E64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06E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042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D98C830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7616B4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514135117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7.xm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41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header" Target="header21.xml"/><Relationship Id="rId40" Type="http://schemas.openxmlformats.org/officeDocument/2006/relationships/header" Target="header2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image" Target="media/image2.png"/><Relationship Id="rId36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9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3075</Words>
  <Characters>14976</Characters>
  <Application>Microsoft Office Word</Application>
  <DocSecurity>0</DocSecurity>
  <Lines>651</Lines>
  <Paragraphs>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1979 - 05-c0-00</dc:title>
  <dc:creator>Matthew Pether</dc:creator>
  <cp:lastModifiedBy>svcMRProcess</cp:lastModifiedBy>
  <cp:revision>4</cp:revision>
  <cp:lastPrinted>2014-08-22T01:06:00Z</cp:lastPrinted>
  <dcterms:created xsi:type="dcterms:W3CDTF">2015-05-15T04:37:00Z</dcterms:created>
  <dcterms:modified xsi:type="dcterms:W3CDTF">2015-05-15T04:37:00Z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AsAtDate">
    <vt:lpwstr>16 May 2015</vt:lpwstr>
  </property>
  <property fmtid="{D5CDD505-2E9C-101B-9397-08002B2CF9AE}" pid="8" name="Suffix">
    <vt:lpwstr>05-c0-00</vt:lpwstr>
  </property>
  <property fmtid="{D5CDD505-2E9C-101B-9397-08002B2CF9AE}" pid="9" name="CommencementDate">
    <vt:lpwstr>20150516</vt:lpwstr>
  </property>
</Properties>
</file>