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_Toc423336647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_Toc423336648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_Toc423336649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_Toc423336650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_Toc423336651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_Toc423336652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_Toc423336655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_Toc423336656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_Toc423336657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_Toc423336658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_Toc423336659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_Toc423336661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_Toc423336664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_Toc423336665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_Toc423336666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_Toc423336667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_Toc423336668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_Toc423336670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_Toc423336671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_Toc423336672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_Toc423336673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_Toc423336674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_Toc423336675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_Toc423336677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_Toc423336678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_Toc423336679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_Toc423336680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_Toc423336681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_Toc423336683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23336647"/>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8" w:name="_Toc42333664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9" w:name="_Toc423336649"/>
      <w:r>
        <w:rPr>
          <w:rStyle w:val="CharSectno"/>
        </w:rPr>
        <w:t>3</w:t>
      </w:r>
      <w:r>
        <w:t>.</w:t>
      </w:r>
      <w:r>
        <w:tab/>
        <w:t>Terms used</w:t>
      </w:r>
      <w:bookmarkEnd w:id="9"/>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0" w:name="_Toc423336650"/>
      <w:r>
        <w:rPr>
          <w:rStyle w:val="CharSectno"/>
        </w:rPr>
        <w:t>4A</w:t>
      </w:r>
      <w:r>
        <w:t>.</w:t>
      </w:r>
      <w:r>
        <w:tab/>
        <w:t>Building services: building surveying work</w:t>
      </w:r>
      <w:bookmarkEnd w:id="10"/>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1" w:name="_Toc423336651"/>
      <w:r>
        <w:rPr>
          <w:rStyle w:val="CharSectno"/>
        </w:rPr>
        <w:t>4</w:t>
      </w:r>
      <w:r>
        <w:t>.</w:t>
      </w:r>
      <w:r>
        <w:tab/>
        <w:t>Building services: painting work</w:t>
      </w:r>
      <w:bookmarkEnd w:id="11"/>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2" w:name="_Toc423336652"/>
      <w:r>
        <w:rPr>
          <w:rStyle w:val="CharSectno"/>
        </w:rPr>
        <w:t>5A</w:t>
      </w:r>
      <w:r>
        <w:t>.</w:t>
      </w:r>
      <w:r>
        <w:tab/>
        <w:t>Regulated building service: prescribed work</w:t>
      </w:r>
      <w:bookmarkEnd w:id="12"/>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3" w:name="_Toc415059860"/>
      <w:bookmarkStart w:id="14" w:name="_Toc415059898"/>
      <w:bookmarkStart w:id="15" w:name="_Toc418582826"/>
      <w:bookmarkStart w:id="16" w:name="_Toc423336653"/>
      <w:r>
        <w:rPr>
          <w:rStyle w:val="CharPartNo"/>
        </w:rPr>
        <w:t>Part 2</w:t>
      </w:r>
      <w:r>
        <w:t> — </w:t>
      </w:r>
      <w:r>
        <w:rPr>
          <w:rStyle w:val="CharPartText"/>
        </w:rPr>
        <w:t>Complaints</w:t>
      </w:r>
      <w:bookmarkEnd w:id="13"/>
      <w:bookmarkEnd w:id="14"/>
      <w:bookmarkEnd w:id="15"/>
      <w:bookmarkEnd w:id="16"/>
    </w:p>
    <w:p>
      <w:pPr>
        <w:pStyle w:val="Heading3"/>
      </w:pPr>
      <w:bookmarkStart w:id="17" w:name="_Toc415059861"/>
      <w:bookmarkStart w:id="18" w:name="_Toc415059899"/>
      <w:bookmarkStart w:id="19" w:name="_Toc418582827"/>
      <w:bookmarkStart w:id="20" w:name="_Toc423336654"/>
      <w:r>
        <w:rPr>
          <w:rStyle w:val="CharDivNo"/>
        </w:rPr>
        <w:t>Division 1</w:t>
      </w:r>
      <w:r>
        <w:t> — </w:t>
      </w:r>
      <w:r>
        <w:rPr>
          <w:rStyle w:val="CharDivText"/>
        </w:rPr>
        <w:t>Building service complaints and HBWC complaints</w:t>
      </w:r>
      <w:bookmarkEnd w:id="17"/>
      <w:bookmarkEnd w:id="18"/>
      <w:bookmarkEnd w:id="19"/>
      <w:bookmarkEnd w:id="20"/>
    </w:p>
    <w:p>
      <w:pPr>
        <w:pStyle w:val="Heading5"/>
      </w:pPr>
      <w:bookmarkStart w:id="21" w:name="_Toc423336655"/>
      <w:r>
        <w:rPr>
          <w:rStyle w:val="CharSectno"/>
        </w:rPr>
        <w:t>5</w:t>
      </w:r>
      <w:r>
        <w:t>.</w:t>
      </w:r>
      <w:r>
        <w:tab/>
        <w:t>Who can make building service complaint</w:t>
      </w:r>
      <w:bookmarkEnd w:id="2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2" w:name="_Toc423336656"/>
      <w:r>
        <w:rPr>
          <w:rStyle w:val="CharSectno"/>
        </w:rPr>
        <w:t>6</w:t>
      </w:r>
      <w:r>
        <w:t>.</w:t>
      </w:r>
      <w:r>
        <w:tab/>
        <w:t>Preliminary action</w:t>
      </w:r>
      <w:bookmarkEnd w:id="2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3" w:name="_Toc423336657"/>
      <w:r>
        <w:rPr>
          <w:rStyle w:val="CharSectno"/>
        </w:rPr>
        <w:t>7</w:t>
      </w:r>
      <w:r>
        <w:t>.</w:t>
      </w:r>
      <w:r>
        <w:tab/>
        <w:t>Criteria for determining date of completion of regulated building service</w:t>
      </w:r>
      <w:bookmarkEnd w:id="23"/>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4" w:name="_Toc423336658"/>
      <w:r>
        <w:rPr>
          <w:rStyle w:val="CharSectno"/>
        </w:rPr>
        <w:t>8</w:t>
      </w:r>
      <w:r>
        <w:t>.</w:t>
      </w:r>
      <w:r>
        <w:tab/>
        <w:t>Fees</w:t>
      </w:r>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$52.50; and</w:t>
      </w:r>
    </w:p>
    <w:p>
      <w:pPr>
        <w:pStyle w:val="Indenta"/>
      </w:pPr>
      <w:r>
        <w:tab/>
        <w:t>(b)</w:t>
      </w:r>
      <w:r>
        <w:tab/>
        <w:t>otherwise — a fee of $105.00.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w:t>
      </w:r>
    </w:p>
    <w:p>
      <w:pPr>
        <w:pStyle w:val="Heading5"/>
      </w:pPr>
      <w:bookmarkStart w:id="25" w:name="_Toc423336659"/>
      <w:r>
        <w:rPr>
          <w:rStyle w:val="CharSectno"/>
        </w:rPr>
        <w:t>9</w:t>
      </w:r>
      <w:r>
        <w:t>.</w:t>
      </w:r>
      <w:r>
        <w:tab/>
        <w:t>Building Commissioner may remit complaint fees</w:t>
      </w:r>
      <w:bookmarkEnd w:id="2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6" w:name="_Toc415059867"/>
      <w:bookmarkStart w:id="27" w:name="_Toc415059905"/>
      <w:bookmarkStart w:id="28" w:name="_Toc418582833"/>
      <w:bookmarkStart w:id="29" w:name="_Toc423336660"/>
      <w:r>
        <w:rPr>
          <w:rStyle w:val="CharDivNo"/>
        </w:rPr>
        <w:t>Division 2</w:t>
      </w:r>
      <w:r>
        <w:t> — </w:t>
      </w:r>
      <w:r>
        <w:rPr>
          <w:rStyle w:val="CharDivText"/>
        </w:rPr>
        <w:t>Disciplinary complaints</w:t>
      </w:r>
      <w:bookmarkEnd w:id="26"/>
      <w:bookmarkEnd w:id="27"/>
      <w:bookmarkEnd w:id="28"/>
      <w:bookmarkEnd w:id="29"/>
    </w:p>
    <w:p>
      <w:pPr>
        <w:pStyle w:val="Heading5"/>
      </w:pPr>
      <w:bookmarkStart w:id="30" w:name="_Toc423336661"/>
      <w:r>
        <w:rPr>
          <w:rStyle w:val="CharSectno"/>
        </w:rPr>
        <w:t>10</w:t>
      </w:r>
      <w:r>
        <w:t>.</w:t>
      </w:r>
      <w:r>
        <w:tab/>
        <w:t>Who can make a disciplinary complaint</w:t>
      </w:r>
      <w:bookmarkEnd w:id="30"/>
    </w:p>
    <w:p>
      <w:pPr>
        <w:pStyle w:val="Subsection"/>
      </w:pPr>
      <w:r>
        <w:tab/>
      </w:r>
      <w:r>
        <w:tab/>
        <w:t>A disciplinary complaint may only be made by a person who has reasonable cause to believe that a disciplinary matter has occurred or is occurring.</w:t>
      </w:r>
    </w:p>
    <w:p>
      <w:pPr>
        <w:pStyle w:val="Heading2"/>
      </w:pPr>
      <w:bookmarkStart w:id="31" w:name="_Toc415059869"/>
      <w:bookmarkStart w:id="32" w:name="_Toc415059907"/>
      <w:bookmarkStart w:id="33" w:name="_Toc418582835"/>
      <w:bookmarkStart w:id="34" w:name="_Toc423336662"/>
      <w:r>
        <w:rPr>
          <w:rStyle w:val="CharPartNo"/>
        </w:rPr>
        <w:t>Part 3</w:t>
      </w:r>
      <w:r>
        <w:t> — </w:t>
      </w:r>
      <w:r>
        <w:rPr>
          <w:rStyle w:val="CharPartText"/>
        </w:rPr>
        <w:t>Building services levy</w:t>
      </w:r>
      <w:bookmarkEnd w:id="31"/>
      <w:bookmarkEnd w:id="32"/>
      <w:bookmarkEnd w:id="33"/>
      <w:bookmarkEnd w:id="34"/>
    </w:p>
    <w:p>
      <w:pPr>
        <w:pStyle w:val="Ednotedivision"/>
      </w:pPr>
      <w:r>
        <w:t>[Division 1 (r. 11) deleted in Gazette 12 Mar 2012 p. 986.]</w:t>
      </w:r>
    </w:p>
    <w:p>
      <w:pPr>
        <w:pStyle w:val="Heading3"/>
      </w:pPr>
      <w:bookmarkStart w:id="35" w:name="_Toc415059870"/>
      <w:bookmarkStart w:id="36" w:name="_Toc415059908"/>
      <w:bookmarkStart w:id="37" w:name="_Toc418582836"/>
      <w:bookmarkStart w:id="38" w:name="_Toc423336663"/>
      <w:r>
        <w:rPr>
          <w:rStyle w:val="CharDivNo"/>
        </w:rPr>
        <w:t>Division 2</w:t>
      </w:r>
      <w:r>
        <w:t> — </w:t>
      </w:r>
      <w:r>
        <w:rPr>
          <w:rStyle w:val="CharDivText"/>
        </w:rPr>
        <w:t>Levy in respect of building approval certificates and permits</w:t>
      </w:r>
      <w:bookmarkEnd w:id="35"/>
      <w:bookmarkEnd w:id="36"/>
      <w:bookmarkEnd w:id="37"/>
      <w:bookmarkEnd w:id="38"/>
    </w:p>
    <w:p>
      <w:pPr>
        <w:pStyle w:val="Heading5"/>
        <w:spacing w:before="180"/>
      </w:pPr>
      <w:bookmarkStart w:id="39" w:name="_Toc423336664"/>
      <w:r>
        <w:rPr>
          <w:rStyle w:val="CharSectno"/>
        </w:rPr>
        <w:t>12</w:t>
      </w:r>
      <w:r>
        <w:t>.</w:t>
      </w:r>
      <w:r>
        <w:tab/>
        <w:t>Levy payable: building approval certificates and permits</w:t>
      </w:r>
      <w:bookmarkEnd w:id="39"/>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40" w:name="_Toc423336665"/>
      <w:r>
        <w:rPr>
          <w:rStyle w:val="CharSectno"/>
        </w:rPr>
        <w:t>13</w:t>
      </w:r>
      <w:r>
        <w:t>.</w:t>
      </w:r>
      <w:r>
        <w:tab/>
        <w:t>Adjustment of levy: under statement of value</w:t>
      </w:r>
      <w:bookmarkEnd w:id="40"/>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41" w:name="_Toc423336666"/>
      <w:r>
        <w:rPr>
          <w:rStyle w:val="CharSectno"/>
        </w:rPr>
        <w:t>14</w:t>
      </w:r>
      <w:r>
        <w:t>.</w:t>
      </w:r>
      <w:r>
        <w:tab/>
        <w:t>Adjustment for inflation: regulation 13</w:t>
      </w:r>
      <w:bookmarkEnd w:id="41"/>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42" w:name="_Toc423336667"/>
      <w:r>
        <w:rPr>
          <w:rStyle w:val="CharSectno"/>
        </w:rPr>
        <w:t>15</w:t>
      </w:r>
      <w:r>
        <w:t>.</w:t>
      </w:r>
      <w:r>
        <w:tab/>
        <w:t>Waiver or reduction of levy</w:t>
      </w:r>
      <w:bookmarkEnd w:id="42"/>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43" w:name="_Toc423336668"/>
      <w:r>
        <w:rPr>
          <w:rStyle w:val="CharSectno"/>
        </w:rPr>
        <w:t>16</w:t>
      </w:r>
      <w:r>
        <w:t>.</w:t>
      </w:r>
      <w:r>
        <w:tab/>
        <w:t>Refund of levy</w:t>
      </w:r>
      <w:bookmarkEnd w:id="43"/>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44" w:name="_Toc415059876"/>
      <w:bookmarkStart w:id="45" w:name="_Toc415059914"/>
      <w:bookmarkStart w:id="46" w:name="_Toc418582842"/>
      <w:bookmarkStart w:id="47" w:name="_Toc423336669"/>
      <w:r>
        <w:rPr>
          <w:rStyle w:val="CharDivNo"/>
        </w:rPr>
        <w:t>Division 3</w:t>
      </w:r>
      <w:r>
        <w:t> — </w:t>
      </w:r>
      <w:r>
        <w:rPr>
          <w:rStyle w:val="CharDivText"/>
        </w:rPr>
        <w:t>General provisions</w:t>
      </w:r>
      <w:bookmarkEnd w:id="44"/>
      <w:bookmarkEnd w:id="45"/>
      <w:bookmarkEnd w:id="46"/>
      <w:bookmarkEnd w:id="47"/>
    </w:p>
    <w:p>
      <w:pPr>
        <w:pStyle w:val="Heading5"/>
      </w:pPr>
      <w:bookmarkStart w:id="48" w:name="_Toc423336670"/>
      <w:r>
        <w:rPr>
          <w:rStyle w:val="CharSectno"/>
        </w:rPr>
        <w:t>17</w:t>
      </w:r>
      <w:r>
        <w:t>.</w:t>
      </w:r>
      <w:r>
        <w:tab/>
        <w:t>Terms used</w:t>
      </w:r>
      <w:bookmarkEnd w:id="48"/>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9" w:name="_Toc423336671"/>
      <w:r>
        <w:rPr>
          <w:rStyle w:val="CharSectno"/>
        </w:rPr>
        <w:t>18</w:t>
      </w:r>
      <w:r>
        <w:t>.</w:t>
      </w:r>
      <w:r>
        <w:tab/>
        <w:t>Permit authority must remit levy, less payment, to Building Commissioner</w:t>
      </w:r>
      <w:bookmarkEnd w:id="49"/>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50" w:name="_Toc423336672"/>
      <w:r>
        <w:rPr>
          <w:rStyle w:val="CharSectno"/>
        </w:rPr>
        <w:t>19</w:t>
      </w:r>
      <w:r>
        <w:t>.</w:t>
      </w:r>
      <w:r>
        <w:tab/>
        <w:t>Failure to remit levy</w:t>
      </w:r>
      <w:bookmarkEnd w:id="50"/>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51" w:name="_Toc423336673"/>
      <w:r>
        <w:rPr>
          <w:rStyle w:val="CharSectno"/>
        </w:rPr>
        <w:t>20</w:t>
      </w:r>
      <w:r>
        <w:t>.</w:t>
      </w:r>
      <w:r>
        <w:tab/>
        <w:t>Penalty for overdue amounts</w:t>
      </w:r>
      <w:bookmarkEnd w:id="51"/>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52" w:name="_Toc423336674"/>
      <w:r>
        <w:rPr>
          <w:rStyle w:val="CharSectno"/>
        </w:rPr>
        <w:t>21</w:t>
      </w:r>
      <w:r>
        <w:t>.</w:t>
      </w:r>
      <w:r>
        <w:tab/>
        <w:t>Recovery of levy and other amounts</w:t>
      </w:r>
      <w:bookmarkEnd w:id="5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53" w:name="_Toc423336675"/>
      <w:r>
        <w:rPr>
          <w:rStyle w:val="CharSectno"/>
        </w:rPr>
        <w:t>22</w:t>
      </w:r>
      <w:r>
        <w:t>.</w:t>
      </w:r>
      <w:r>
        <w:tab/>
        <w:t>Provision of information to Building Commissioner</w:t>
      </w:r>
      <w:bookmarkEnd w:id="53"/>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54" w:name="_Toc415059883"/>
      <w:bookmarkStart w:id="55" w:name="_Toc415059921"/>
      <w:bookmarkStart w:id="56" w:name="_Toc418582849"/>
      <w:bookmarkStart w:id="57" w:name="_Toc423336676"/>
      <w:r>
        <w:rPr>
          <w:rStyle w:val="CharPartNo"/>
        </w:rPr>
        <w:t>Part 4</w:t>
      </w:r>
      <w:r>
        <w:rPr>
          <w:rStyle w:val="CharDivNo"/>
        </w:rPr>
        <w:t> </w:t>
      </w:r>
      <w:r>
        <w:t>—</w:t>
      </w:r>
      <w:r>
        <w:rPr>
          <w:rStyle w:val="CharDivText"/>
        </w:rPr>
        <w:t> </w:t>
      </w:r>
      <w:r>
        <w:rPr>
          <w:rStyle w:val="CharPartText"/>
        </w:rPr>
        <w:t>Transitional provisions</w:t>
      </w:r>
      <w:bookmarkEnd w:id="54"/>
      <w:bookmarkEnd w:id="55"/>
      <w:bookmarkEnd w:id="56"/>
      <w:bookmarkEnd w:id="57"/>
    </w:p>
    <w:p>
      <w:pPr>
        <w:pStyle w:val="Heading5"/>
        <w:spacing w:before="180"/>
      </w:pPr>
      <w:bookmarkStart w:id="58" w:name="_Toc423336677"/>
      <w:r>
        <w:rPr>
          <w:rStyle w:val="CharSectno"/>
        </w:rPr>
        <w:t>23</w:t>
      </w:r>
      <w:r>
        <w:t>.</w:t>
      </w:r>
      <w:r>
        <w:tab/>
        <w:t>Terms used</w:t>
      </w:r>
      <w:bookmarkEnd w:id="58"/>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9" w:name="_Toc423336678"/>
      <w:r>
        <w:rPr>
          <w:rStyle w:val="CharSectno"/>
        </w:rPr>
        <w:t>24</w:t>
      </w:r>
      <w:r>
        <w:t>.</w:t>
      </w:r>
      <w:r>
        <w:tab/>
        <w:t>Inspection of building work</w:t>
      </w:r>
      <w:bookmarkEnd w:id="59"/>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60" w:name="_Toc423336679"/>
      <w:r>
        <w:rPr>
          <w:rStyle w:val="CharSectno"/>
        </w:rPr>
        <w:t>25</w:t>
      </w:r>
      <w:r>
        <w:t>.</w:t>
      </w:r>
      <w:r>
        <w:tab/>
        <w:t>Building Commissioner may exercise powers of registrar</w:t>
      </w:r>
      <w:bookmarkEnd w:id="60"/>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61" w:name="_Toc423336680"/>
      <w:r>
        <w:rPr>
          <w:rStyle w:val="CharSectno"/>
        </w:rPr>
        <w:t>26</w:t>
      </w:r>
      <w:r>
        <w:t>.</w:t>
      </w:r>
      <w:r>
        <w:tab/>
        <w:t>Building levy for deemed applications</w:t>
      </w:r>
      <w:bookmarkEnd w:id="61"/>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62" w:name="_Toc423336681"/>
      <w:r>
        <w:rPr>
          <w:rStyle w:val="CharSectno"/>
        </w:rPr>
        <w:t>27</w:t>
      </w:r>
      <w:r>
        <w:t>.</w:t>
      </w:r>
      <w:r>
        <w:tab/>
        <w:t>Enforcement of decisions of former Tribunal</w:t>
      </w:r>
      <w:bookmarkEnd w:id="62"/>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3" w:name="_Toc415059889"/>
      <w:bookmarkStart w:id="64" w:name="_Toc415059927"/>
      <w:bookmarkStart w:id="65" w:name="_Toc418582855"/>
      <w:bookmarkStart w:id="66" w:name="_Toc423336682"/>
      <w:r>
        <w:t>Notes</w:t>
      </w:r>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67" w:name="_Toc423336683"/>
      <w:r>
        <w:t>Compilation table</w:t>
      </w:r>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single" w:sz="4" w:space="0" w:color="auto"/>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single" w:sz="4" w:space="0" w:color="auto"/>
              <w:right w:val="nil"/>
            </w:tcBorders>
            <w:shd w:val="clear" w:color="auto" w:fill="auto"/>
          </w:tcPr>
          <w:p>
            <w:pPr>
              <w:pStyle w:val="nTable"/>
              <w:keepNext/>
              <w:spacing w:after="40"/>
            </w:pPr>
            <w:r>
              <w:t>23 Jun 2015 p. 2164</w:t>
            </w:r>
            <w:r>
              <w:noBreakHyphen/>
              <w:t>5</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9" w:name="_Toc415059929"/>
      <w:bookmarkStart w:id="70" w:name="_Toc418582858"/>
      <w:bookmarkStart w:id="71" w:name="_Toc423336684"/>
      <w:r>
        <w:rPr>
          <w:sz w:val="28"/>
        </w:rPr>
        <w:t>Defined terms</w:t>
      </w:r>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4466</Words>
  <Characters>22378</Characters>
  <Application>Microsoft Office Word</Application>
  <DocSecurity>0</DocSecurity>
  <Lines>678</Lines>
  <Paragraphs>383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2011 - 01-f0-01</dc:title>
  <dc:subject/>
  <dc:creator/>
  <cp:keywords/>
  <dc:description/>
  <cp:lastModifiedBy>svcMRProcess</cp:lastModifiedBy>
  <cp:revision>4</cp:revision>
  <cp:lastPrinted>2013-05-31T04:42:00Z</cp:lastPrinted>
  <dcterms:created xsi:type="dcterms:W3CDTF">2018-09-18T17:21:00Z</dcterms:created>
  <dcterms:modified xsi:type="dcterms:W3CDTF">2018-09-18T17:21:00Z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01 Jul 2015</vt:lpwstr>
  </property>
  <property fmtid="{D5CDD505-2E9C-101B-9397-08002B2CF9AE}" pid="6" name="Suffix">
    <vt:lpwstr>01-f0-01</vt:lpwstr>
  </property>
  <property fmtid="{D5CDD505-2E9C-101B-9397-08002B2CF9AE}" pid="7" name="DocumentType">
    <vt:lpwstr>Reg</vt:lpwstr>
  </property>
  <property fmtid="{D5CDD505-2E9C-101B-9397-08002B2CF9AE}" pid="8" name="CommencementDate">
    <vt:lpwstr>20150701</vt:lpwstr>
  </property>
</Properties>
</file>