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Prisons Act 1903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</w:t>
      </w:r>
      <w:r>
        <w:t xml:space="preserve">repealed </w:t>
      </w:r>
      <w:r>
        <w:rPr>
          <w:color w:val="000000"/>
          <w:sz w:val="22"/>
          <w:szCs w:val="22"/>
        </w:rPr>
        <w:t xml:space="preserve">by the </w:t>
      </w:r>
      <w:r>
        <w:rPr>
          <w:i/>
          <w:color w:val="000000"/>
          <w:sz w:val="22"/>
          <w:szCs w:val="22"/>
        </w:rPr>
        <w:t>Prisons Act 1981</w:t>
      </w:r>
      <w:r>
        <w:rPr>
          <w:color w:val="000000"/>
          <w:sz w:val="22"/>
          <w:szCs w:val="22"/>
        </w:rPr>
        <w:t xml:space="preserve"> s. 116 (No. 114 of 1981) as at 1 Aug 1982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23 Jul 1982 p. 2841).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12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121" w:val="UsedStyles"/>
    <w:docVar w:name="WAFER_20160418110121_GUID" w:val="51244c39-5bfc-45a8-a715-ac3a80cb4e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211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Prisons Act 1903 - 04-a0-01</dc:title>
  <dc:subject/>
  <dc:creator/>
  <cp:keywords/>
  <dc:description/>
  <cp:lastModifiedBy>svcMRProcess</cp:lastModifiedBy>
  <cp:revision>3</cp:revision>
  <dcterms:created xsi:type="dcterms:W3CDTF">2016-04-18T03:10:00Z</dcterms:created>
  <dcterms:modified xsi:type="dcterms:W3CDTF">2016-04-18T03:10:00Z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04-a0-01</vt:lpwstr>
  </property>
  <property fmtid="{D5CDD505-2E9C-101B-9397-08002B2CF9AE}" pid="3" name="AsAtDate">
    <vt:lpwstr>01 Aug 1982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19820801</vt:lpwstr>
  </property>
  <property fmtid="{D5CDD505-2E9C-101B-9397-08002B2CF9AE}" pid="7" name="ActNo">
    <vt:lpwstr>14 of 1903</vt:lpwstr>
  </property>
  <property fmtid="{D5CDD505-2E9C-101B-9397-08002B2CF9AE}" pid="8" name="ReprintNo">
    <vt:lpwstr>4</vt:lpwstr>
  </property>
</Properties>
</file>