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Companies (Acquisition of Shares) (Western Australia) Code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Code was </w:t>
      </w:r>
      <w:r>
        <w:t xml:space="preserve">repealed </w:t>
      </w:r>
      <w:r>
        <w:rPr>
          <w:color w:val="000000"/>
          <w:sz w:val="22"/>
          <w:szCs w:val="22"/>
        </w:rPr>
        <w:t xml:space="preserve">by the </w:t>
      </w:r>
      <w:r>
        <w:rPr>
          <w:i/>
          <w:color w:val="000000"/>
          <w:sz w:val="22"/>
          <w:szCs w:val="22"/>
        </w:rPr>
        <w:t>Statutes (Repeals and Miscellaneous Amendment) Act 2009</w:t>
      </w:r>
      <w:r>
        <w:rPr>
          <w:color w:val="000000"/>
          <w:sz w:val="22"/>
          <w:szCs w:val="22"/>
        </w:rPr>
        <w:t xml:space="preserve"> s. 4(b) (No. 8 of 2001) as at 22 May 2009 (see s. 2(b)).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32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327" w:val="UsedStyles"/>
    <w:docVar w:name="WAFER_20160412134327_GUID" w:val="e6a14dfa-0001-4089-a8eb-1e597bd724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263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(Acquisition of Shares) (Western Australia) Code - 01-a0-02</dc:title>
  <dc:subject/>
  <dc:creator/>
  <cp:keywords/>
  <dc:description/>
  <cp:lastModifiedBy>svcMRProcess</cp:lastModifiedBy>
  <cp:revision>3</cp:revision>
  <dcterms:created xsi:type="dcterms:W3CDTF">2016-04-12T05:51:00Z</dcterms:created>
  <dcterms:modified xsi:type="dcterms:W3CDTF">2016-04-12T05:51:00Z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01-a0-02</vt:lpwstr>
  </property>
  <property fmtid="{D5CDD505-2E9C-101B-9397-08002B2CF9AE}" pid="3" name="AsAtDate">
    <vt:lpwstr>22 May 2009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ActNo">
    <vt:lpwstr>999 of 1981</vt:lpwstr>
  </property>
  <property fmtid="{D5CDD505-2E9C-101B-9397-08002B2CF9AE}" pid="7" name="CommencementDate">
    <vt:lpwstr>20090522</vt:lpwstr>
  </property>
</Properties>
</file>