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B6" w:rsidRDefault="00AE1718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EC67B6" w:rsidRDefault="00AE171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D278F">
        <w:rPr>
          <w:noProof/>
        </w:rPr>
        <w:t>Consumer Affairs Regulations 1972</w:t>
      </w:r>
      <w:r>
        <w:fldChar w:fldCharType="end"/>
      </w:r>
    </w:p>
    <w:p w:rsidR="00EC67B6" w:rsidRDefault="00EC67B6">
      <w:pPr>
        <w:jc w:val="center"/>
        <w:rPr>
          <w:b/>
        </w:rPr>
        <w:sectPr w:rsidR="00EC67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C67B6" w:rsidRDefault="00AE1718">
      <w:pPr>
        <w:pStyle w:val="WA"/>
      </w:pPr>
      <w:r>
        <w:lastRenderedPageBreak/>
        <w:t>Western Australia</w:t>
      </w:r>
    </w:p>
    <w:p w:rsidR="00EC67B6" w:rsidRDefault="00AE171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D278F">
        <w:rPr>
          <w:noProof/>
        </w:rPr>
        <w:t>Consumer Affairs Regulations 1972</w:t>
      </w:r>
      <w:r>
        <w:fldChar w:fldCharType="end"/>
      </w:r>
    </w:p>
    <w:p w:rsidR="00EC67B6" w:rsidRDefault="00AE1718">
      <w:pPr>
        <w:pStyle w:val="Arrangement"/>
      </w:pPr>
      <w:r>
        <w:t>CONTENTS</w:t>
      </w:r>
    </w:p>
    <w:p w:rsidR="00EC67B6" w:rsidRDefault="00AE1718">
      <w:pPr>
        <w:pStyle w:val="TOC8"/>
        <w:rPr>
          <w:sz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5,8,yHeading 5,8,nHeading 3,8,zHeading 5,9,zyHeading 5,9"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_Toc146704601 \h </w:instrText>
      </w:r>
      <w:r>
        <w:fldChar w:fldCharType="separate"/>
      </w:r>
      <w:r w:rsidR="002D278F">
        <w:t>1</w:t>
      </w:r>
      <w:r>
        <w:fldChar w:fldCharType="end"/>
      </w:r>
    </w:p>
    <w:p w:rsidR="00EC67B6" w:rsidRDefault="00AE1718">
      <w:pPr>
        <w:pStyle w:val="TOC8"/>
        <w:rPr>
          <w:sz w:val="24"/>
        </w:rPr>
      </w:pPr>
      <w:r>
        <w:t>2.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_Toc146704602 \h </w:instrText>
      </w:r>
      <w:r>
        <w:fldChar w:fldCharType="separate"/>
      </w:r>
      <w:r w:rsidR="002D278F">
        <w:t>1</w:t>
      </w:r>
      <w:r>
        <w:fldChar w:fldCharType="end"/>
      </w:r>
    </w:p>
    <w:p w:rsidR="00EC67B6" w:rsidRDefault="00AE1718">
      <w:pPr>
        <w:pStyle w:val="TOC8"/>
        <w:rPr>
          <w:sz w:val="24"/>
        </w:rPr>
      </w:pPr>
      <w:r>
        <w:t>3.</w:t>
      </w:r>
      <w:r>
        <w:tab/>
        <w:t>Forms</w:t>
      </w:r>
      <w:r>
        <w:tab/>
      </w:r>
      <w:r>
        <w:fldChar w:fldCharType="begin"/>
      </w:r>
      <w:r>
        <w:instrText xml:space="preserve"> PAGEREF _Toc146704603 \h </w:instrText>
      </w:r>
      <w:r>
        <w:fldChar w:fldCharType="separate"/>
      </w:r>
      <w:r w:rsidR="002D278F">
        <w:t>2</w:t>
      </w:r>
      <w:r>
        <w:fldChar w:fldCharType="end"/>
      </w:r>
    </w:p>
    <w:p w:rsidR="00EC67B6" w:rsidRDefault="00AE1718">
      <w:pPr>
        <w:pStyle w:val="TOC8"/>
        <w:rPr>
          <w:sz w:val="24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r>
        <w:tab/>
      </w:r>
      <w:r>
        <w:fldChar w:fldCharType="begin"/>
      </w:r>
      <w:r>
        <w:instrText xml:space="preserve"> PAGEREF _Toc146704604 \h </w:instrText>
      </w:r>
      <w:r>
        <w:fldChar w:fldCharType="separate"/>
      </w:r>
      <w:r w:rsidR="002D278F">
        <w:t>2</w:t>
      </w:r>
      <w:r>
        <w:fldChar w:fldCharType="end"/>
      </w:r>
    </w:p>
    <w:p w:rsidR="00EC67B6" w:rsidRDefault="00AE1718">
      <w:pPr>
        <w:pStyle w:val="TOC8"/>
        <w:rPr>
          <w:sz w:val="24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r>
        <w:tab/>
      </w:r>
      <w:r>
        <w:fldChar w:fldCharType="begin"/>
      </w:r>
      <w:r>
        <w:instrText xml:space="preserve"> PAGEREF _Toc146704605 \h </w:instrText>
      </w:r>
      <w:r>
        <w:fldChar w:fldCharType="separate"/>
      </w:r>
      <w:r w:rsidR="002D278F">
        <w:t>2</w:t>
      </w:r>
      <w:r>
        <w:fldChar w:fldCharType="end"/>
      </w:r>
    </w:p>
    <w:p w:rsidR="00EC67B6" w:rsidRDefault="00AE1718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 1 — Prescribed offences and modified penalties</w:t>
      </w:r>
    </w:p>
    <w:p w:rsidR="00EC67B6" w:rsidRDefault="00AE1718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 2 — Forms</w:t>
      </w:r>
    </w:p>
    <w:p w:rsidR="00EC67B6" w:rsidRDefault="00AE1718">
      <w:pPr>
        <w:pStyle w:val="TOC2"/>
        <w:tabs>
          <w:tab w:val="right" w:leader="dot" w:pos="7086"/>
        </w:tabs>
        <w:rPr>
          <w:b w:val="0"/>
          <w:sz w:val="24"/>
        </w:rPr>
      </w:pPr>
      <w:r>
        <w:t>Notes</w:t>
      </w:r>
    </w:p>
    <w:p w:rsidR="00EC67B6" w:rsidRDefault="00AE1718">
      <w:pPr>
        <w:pStyle w:val="TOC8"/>
        <w:rPr>
          <w:sz w:val="24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_Toc146704609 \h </w:instrText>
      </w:r>
      <w:r>
        <w:fldChar w:fldCharType="separate"/>
      </w:r>
      <w:r w:rsidR="002D278F">
        <w:t>7</w:t>
      </w:r>
      <w:r>
        <w:fldChar w:fldCharType="end"/>
      </w:r>
    </w:p>
    <w:p w:rsidR="00EC67B6" w:rsidRDefault="00AE1718">
      <w:pPr>
        <w:pStyle w:val="TOC8"/>
      </w:pPr>
      <w:r>
        <w:fldChar w:fldCharType="end"/>
      </w:r>
    </w:p>
    <w:p w:rsidR="00EC67B6" w:rsidRDefault="00AE171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EC67B6" w:rsidRDefault="00EC67B6">
      <w:pPr>
        <w:pStyle w:val="NoteHeading"/>
        <w:sectPr w:rsidR="00EC67B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C67B6" w:rsidRDefault="00AE1718">
      <w:pPr>
        <w:pStyle w:val="WA"/>
      </w:pPr>
      <w:r>
        <w:t>Western Australia</w:t>
      </w:r>
    </w:p>
    <w:p w:rsidR="00EC67B6" w:rsidRDefault="00AE1718">
      <w:pPr>
        <w:pStyle w:val="PrincipalActReg"/>
        <w:rPr>
          <w:snapToGrid w:val="0"/>
        </w:rPr>
      </w:pPr>
      <w:r>
        <w:rPr>
          <w:snapToGrid w:val="0"/>
        </w:rPr>
        <w:t>Consumer Affairs Act 1971</w:t>
      </w:r>
    </w:p>
    <w:p w:rsidR="00EC67B6" w:rsidRDefault="00AE1718">
      <w:pPr>
        <w:pStyle w:val="NameofActReg"/>
      </w:pPr>
      <w:r>
        <w:t>Consumer Affairs Regulations 1972</w:t>
      </w:r>
    </w:p>
    <w:p w:rsidR="00EC67B6" w:rsidRDefault="00AE1718">
      <w:pPr>
        <w:pStyle w:val="Heading5"/>
        <w:rPr>
          <w:snapToGrid w:val="0"/>
        </w:rPr>
      </w:pPr>
      <w:bookmarkStart w:id="2" w:name="_Toc81896490"/>
      <w:bookmarkStart w:id="3" w:name="_Toc14670460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r>
        <w:rPr>
          <w:snapToGrid w:val="0"/>
        </w:rPr>
        <w:t xml:space="preserve"> </w:t>
      </w:r>
    </w:p>
    <w:p w:rsidR="00EC67B6" w:rsidRDefault="00AE171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Consumer Affairs </w:t>
      </w:r>
      <w:r>
        <w:rPr>
          <w:i/>
        </w:rPr>
        <w:t xml:space="preserve">Regulations 1972 </w:t>
      </w:r>
      <w:r>
        <w:rPr>
          <w:vertAlign w:val="superscript"/>
        </w:rPr>
        <w:t>1</w:t>
      </w:r>
      <w:r>
        <w:t>.</w:t>
      </w:r>
    </w:p>
    <w:p w:rsidR="00EC67B6" w:rsidRDefault="00AE1718">
      <w:pPr>
        <w:pStyle w:val="Footnotesection"/>
      </w:pPr>
      <w:r>
        <w:tab/>
        <w:t xml:space="preserve">[Regulation 1 amended in Gazette 11 Dec 1981 p. 5071; 22 Sep 2006 p. 4085.] </w:t>
      </w:r>
    </w:p>
    <w:p w:rsidR="00EC67B6" w:rsidRDefault="00AE1718">
      <w:pPr>
        <w:pStyle w:val="Heading5"/>
      </w:pPr>
      <w:bookmarkStart w:id="4" w:name="_Toc146704602"/>
      <w:bookmarkStart w:id="5" w:name="_Toc81896493"/>
      <w:r>
        <w:rPr>
          <w:rStyle w:val="CharSectno"/>
        </w:rPr>
        <w:t>2</w:t>
      </w:r>
      <w:r>
        <w:t>.</w:t>
      </w:r>
      <w:r>
        <w:tab/>
        <w:t>Infringement notices</w:t>
      </w:r>
      <w:bookmarkEnd w:id="4"/>
    </w:p>
    <w:p w:rsidR="00EC67B6" w:rsidRDefault="00AE1718"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EC67B6" w:rsidRDefault="00AE1718"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 w:rsidR="00EC67B6" w:rsidRDefault="00AE1718"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EC67B6" w:rsidRDefault="00AE1718"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EC67B6" w:rsidRDefault="00AE1718">
      <w:pPr>
        <w:pStyle w:val="Footnotesection"/>
      </w:pPr>
      <w:r>
        <w:tab/>
        <w:t>[Regulation 2 inserted in Gazette 22 Sep 2006 p. 4085.]</w:t>
      </w:r>
    </w:p>
    <w:p w:rsidR="00EC67B6" w:rsidRDefault="00AE1718">
      <w:pPr>
        <w:pStyle w:val="Heading5"/>
      </w:pPr>
      <w:bookmarkStart w:id="6" w:name="_Toc146704603"/>
      <w:r>
        <w:rPr>
          <w:rStyle w:val="CharSectno"/>
        </w:rPr>
        <w:t>3</w:t>
      </w:r>
      <w:r>
        <w:t>.</w:t>
      </w:r>
      <w:r>
        <w:tab/>
        <w:t>Forms</w:t>
      </w:r>
      <w:bookmarkEnd w:id="6"/>
    </w:p>
    <w:p w:rsidR="00EC67B6" w:rsidRDefault="00AE1718"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 w:rsidR="00EC67B6" w:rsidRDefault="00AE1718">
      <w:pPr>
        <w:pStyle w:val="Footnotesection"/>
      </w:pPr>
      <w:r>
        <w:tab/>
        <w:t>[Regulation 3 inserted in Gazette 22 Sep 2006 p. 4085.]</w:t>
      </w:r>
    </w:p>
    <w:p w:rsidR="00EC67B6" w:rsidRDefault="00AE1718">
      <w:pPr>
        <w:pStyle w:val="Heading5"/>
        <w:rPr>
          <w:snapToGrid w:val="0"/>
        </w:rPr>
      </w:pPr>
      <w:bookmarkStart w:id="7" w:name="_Toc14670460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bookmarkEnd w:id="5"/>
      <w:bookmarkEnd w:id="7"/>
      <w:r>
        <w:rPr>
          <w:snapToGrid w:val="0"/>
        </w:rPr>
        <w:t xml:space="preserve"> </w:t>
      </w:r>
    </w:p>
    <w:p w:rsidR="00EC67B6" w:rsidRDefault="00AE171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pursuant to the Act or these regulations a person is required by notice in writing to — 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give any information;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answer any question; or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produce any document,</w:t>
      </w:r>
    </w:p>
    <w:p w:rsidR="00EC67B6" w:rsidRDefault="00AE171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that notice may be served on that person — 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by delivering the notice to him personally;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by leaving the notice for him at his usual or last known place of abode, or at his usual or last known place of business or employment; or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by posting the notice as a registered letter addressed to him at his usual or last known place of abode, or at his usual or last known place of business or employment.</w:t>
      </w:r>
    </w:p>
    <w:p w:rsidR="00EC67B6" w:rsidRDefault="00AE1718">
      <w:pPr>
        <w:pStyle w:val="Heading5"/>
        <w:rPr>
          <w:snapToGrid w:val="0"/>
        </w:rPr>
      </w:pPr>
      <w:bookmarkStart w:id="8" w:name="_Toc81896494"/>
      <w:bookmarkStart w:id="9" w:name="_Toc14670460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bookmarkEnd w:id="8"/>
      <w:bookmarkEnd w:id="9"/>
      <w:r>
        <w:rPr>
          <w:snapToGrid w:val="0"/>
        </w:rPr>
        <w:t xml:space="preserve"> </w:t>
      </w:r>
    </w:p>
    <w:p w:rsidR="00EC67B6" w:rsidRDefault="00AE1718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 — 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forges or counterfeits any warrant or document;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use of any forged, counterfeited or false warrant or document;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personates a person named in a document;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falsely pretends to be — </w:t>
      </w:r>
    </w:p>
    <w:p w:rsidR="00EC67B6" w:rsidRDefault="00AE1718">
      <w:pPr>
        <w:pStyle w:val="Ednotesubpara"/>
        <w:rPr>
          <w:snapToGrid w:val="0"/>
        </w:rPr>
      </w:pPr>
      <w:r>
        <w:rPr>
          <w:snapToGrid w:val="0"/>
        </w:rPr>
        <w:tab/>
        <w:t xml:space="preserve">[(i) </w:t>
      </w:r>
      <w:r>
        <w:rPr>
          <w:snapToGrid w:val="0"/>
        </w:rPr>
        <w:tab/>
        <w:t xml:space="preserve">deleted] </w:t>
      </w:r>
    </w:p>
    <w:p w:rsidR="00EC67B6" w:rsidRDefault="00AE1718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Commissioner; or</w:t>
      </w:r>
    </w:p>
    <w:p w:rsidR="00EC67B6" w:rsidRDefault="00AE1718"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an officer of the </w:t>
      </w:r>
      <w:r>
        <w:t>Department;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 w:rsidR="00EC67B6" w:rsidRDefault="00AE1718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falsely pretends to be acting pursuant to authority conferred by or under the Act,</w:t>
      </w:r>
    </w:p>
    <w:p w:rsidR="00EC67B6" w:rsidRDefault="00AE171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offence.</w:t>
      </w:r>
    </w:p>
    <w:p w:rsidR="00EC67B6" w:rsidRDefault="00AE1718"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 w:rsidR="00EC67B6" w:rsidRDefault="00AE1718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reference in this regulation to a warrant or document shall be construed as a reference to a warrant or document of a kind required under section 19(2) of the Act.</w:t>
      </w:r>
    </w:p>
    <w:p w:rsidR="00EC67B6" w:rsidRDefault="00AE1718">
      <w:pPr>
        <w:pStyle w:val="Footnotesection"/>
      </w:pPr>
      <w:r>
        <w:tab/>
        <w:t xml:space="preserve">[Regulation 5 inserted in Gazette 8 Feb 1974 p. 358; amended in Gazette 11 Dec 1981 p. 5071; 22 Sep 2006 p. 4085.] </w:t>
      </w:r>
    </w:p>
    <w:p w:rsidR="00EC67B6" w:rsidRDefault="00EC67B6">
      <w:pPr>
        <w:sectPr w:rsidR="00EC67B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C67B6" w:rsidRDefault="00AE1718">
      <w:pPr>
        <w:pStyle w:val="yScheduleHeading"/>
      </w:pPr>
      <w:bookmarkStart w:id="10" w:name="_Toc14670460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offences and modified penalties</w:t>
      </w:r>
      <w:bookmarkEnd w:id="10"/>
    </w:p>
    <w:p w:rsidR="00EC67B6" w:rsidRDefault="00AE1718">
      <w:pPr>
        <w:pStyle w:val="yShoulderClause"/>
      </w:pPr>
      <w:r>
        <w:t>[r. 2]</w:t>
      </w:r>
    </w:p>
    <w:p w:rsidR="00EC67B6" w:rsidRDefault="00AE1718">
      <w:pPr>
        <w:pStyle w:val="yFootnoteheading"/>
      </w:pPr>
      <w:r>
        <w:tab/>
        <w:t>[Heading inserted in Gazette 22 Sep 2006 p. 4086.]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487"/>
        <w:gridCol w:w="992"/>
      </w:tblGrid>
      <w:tr w:rsidR="00EC67B6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7B6" w:rsidRDefault="00AE1718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Consumer Affairs Act 1971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7B6" w:rsidRDefault="00AE1718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EC67B6">
        <w:trPr>
          <w:cantSplit/>
          <w:trHeight w:val="21"/>
        </w:trPr>
        <w:tc>
          <w:tcPr>
            <w:tcW w:w="1276" w:type="dxa"/>
          </w:tcPr>
          <w:p w:rsidR="00EC67B6" w:rsidRDefault="00AE1718">
            <w:pPr>
              <w:pStyle w:val="yTable"/>
            </w:pPr>
            <w:r>
              <w:t>s. 21(1)</w:t>
            </w:r>
          </w:p>
        </w:tc>
        <w:tc>
          <w:tcPr>
            <w:tcW w:w="4487" w:type="dxa"/>
          </w:tcPr>
          <w:p w:rsidR="00EC67B6" w:rsidRDefault="00AE1718">
            <w:pPr>
              <w:pStyle w:val="yTable"/>
            </w:pPr>
            <w:r>
              <w:t>Failing to supply information, answer question or produce document ...........................................</w:t>
            </w:r>
          </w:p>
        </w:tc>
        <w:tc>
          <w:tcPr>
            <w:tcW w:w="992" w:type="dxa"/>
          </w:tcPr>
          <w:p w:rsidR="00EC67B6" w:rsidRDefault="00AE1718">
            <w:pPr>
              <w:pStyle w:val="yTable"/>
            </w:pPr>
            <w:r>
              <w:br/>
              <w:t>$200</w:t>
            </w:r>
          </w:p>
        </w:tc>
      </w:tr>
      <w:tr w:rsidR="00EC67B6">
        <w:trPr>
          <w:cantSplit/>
          <w:trHeight w:val="21"/>
        </w:trPr>
        <w:tc>
          <w:tcPr>
            <w:tcW w:w="1276" w:type="dxa"/>
          </w:tcPr>
          <w:p w:rsidR="00EC67B6" w:rsidRDefault="00AE1718">
            <w:pPr>
              <w:pStyle w:val="yTable"/>
            </w:pPr>
            <w:r>
              <w:t>s. 23S</w:t>
            </w:r>
          </w:p>
        </w:tc>
        <w:tc>
          <w:tcPr>
            <w:tcW w:w="4487" w:type="dxa"/>
          </w:tcPr>
          <w:p w:rsidR="00EC67B6" w:rsidRDefault="00AE1718">
            <w:pPr>
              <w:pStyle w:val="yTable"/>
            </w:pPr>
            <w:r>
              <w:t>Supplying goods in contravention of order ..........</w:t>
            </w:r>
          </w:p>
        </w:tc>
        <w:tc>
          <w:tcPr>
            <w:tcW w:w="992" w:type="dxa"/>
          </w:tcPr>
          <w:p w:rsidR="00EC67B6" w:rsidRDefault="00AE1718">
            <w:pPr>
              <w:pStyle w:val="yTable"/>
            </w:pPr>
            <w:r>
              <w:t>$1 000</w:t>
            </w:r>
          </w:p>
        </w:tc>
      </w:tr>
      <w:tr w:rsidR="00EC67B6">
        <w:trPr>
          <w:cantSplit/>
          <w:trHeight w:val="21"/>
        </w:trPr>
        <w:tc>
          <w:tcPr>
            <w:tcW w:w="1276" w:type="dxa"/>
          </w:tcPr>
          <w:p w:rsidR="00EC67B6" w:rsidRDefault="00AE1718">
            <w:pPr>
              <w:pStyle w:val="yTable"/>
            </w:pPr>
            <w:r>
              <w:t>s. 23V(1), 23W</w:t>
            </w:r>
          </w:p>
        </w:tc>
        <w:tc>
          <w:tcPr>
            <w:tcW w:w="4487" w:type="dxa"/>
          </w:tcPr>
          <w:p w:rsidR="00EC67B6" w:rsidRDefault="00AE1718">
            <w:pPr>
              <w:pStyle w:val="yTable"/>
            </w:pPr>
            <w:r>
              <w:t>Supplying goods that do not comply with prescribed safety requirements .............................</w:t>
            </w:r>
          </w:p>
        </w:tc>
        <w:tc>
          <w:tcPr>
            <w:tcW w:w="992" w:type="dxa"/>
          </w:tcPr>
          <w:p w:rsidR="00EC67B6" w:rsidRDefault="00AE1718">
            <w:pPr>
              <w:pStyle w:val="yTable"/>
            </w:pPr>
            <w:r>
              <w:br/>
              <w:t>$1 000</w:t>
            </w:r>
          </w:p>
        </w:tc>
      </w:tr>
      <w:tr w:rsidR="00EC67B6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</w:pPr>
            <w:r>
              <w:t>s. 23V(2), 23W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</w:pPr>
            <w:r>
              <w:t>Supplying components that do not comply with prescribed safety requirements 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</w:pPr>
            <w:r>
              <w:br/>
              <w:t>$1 000</w:t>
            </w:r>
          </w:p>
        </w:tc>
      </w:tr>
    </w:tbl>
    <w:p w:rsidR="00EC67B6" w:rsidRDefault="00AE1718">
      <w:pPr>
        <w:pStyle w:val="yFootnotesection"/>
        <w:rPr>
          <w:rStyle w:val="CharSchNo"/>
        </w:rPr>
      </w:pPr>
      <w:r>
        <w:rPr>
          <w:rStyle w:val="CharSchNo"/>
        </w:rPr>
        <w:tab/>
        <w:t>[Schedule 1 inserted in Gazette 22 Sep 2006 p. 4086.]</w:t>
      </w:r>
    </w:p>
    <w:p w:rsidR="00EC67B6" w:rsidRDefault="00AE1718">
      <w:pPr>
        <w:pStyle w:val="yScheduleHeading"/>
      </w:pPr>
      <w:bookmarkStart w:id="11" w:name="_Toc14670460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11"/>
    </w:p>
    <w:p w:rsidR="00EC67B6" w:rsidRDefault="00AE1718">
      <w:pPr>
        <w:pStyle w:val="yShoulderClause"/>
      </w:pPr>
      <w:r>
        <w:t>[r. 3]</w:t>
      </w:r>
    </w:p>
    <w:p w:rsidR="00EC67B6" w:rsidRDefault="00AE1718">
      <w:pPr>
        <w:pStyle w:val="yFootnoteheading"/>
      </w:pPr>
      <w:r>
        <w:tab/>
        <w:t>[Heading inserted in Gazette 22 Sep 2006 p. 4086.]</w:t>
      </w:r>
    </w:p>
    <w:p w:rsidR="00EC67B6" w:rsidRDefault="00AE1718">
      <w:pPr>
        <w:pStyle w:val="yMiscellaneousBody"/>
        <w:spacing w:after="60"/>
        <w:ind w:left="601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EC67B6">
        <w:trPr>
          <w:cantSplit/>
          <w:trHeight w:val="282"/>
        </w:trPr>
        <w:tc>
          <w:tcPr>
            <w:tcW w:w="4820" w:type="dxa"/>
            <w:gridSpan w:val="2"/>
          </w:tcPr>
          <w:p w:rsidR="00EC67B6" w:rsidRDefault="00AE171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Affairs Act 1971</w:t>
            </w:r>
          </w:p>
          <w:p w:rsidR="00EC67B6" w:rsidRDefault="00AE1718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 w:val="restart"/>
          </w:tcPr>
          <w:p w:rsidR="00EC67B6" w:rsidRDefault="00AE171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EC67B6" w:rsidRDefault="00AE171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EC67B6" w:rsidRDefault="00AE1718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EC67B6">
        <w:trPr>
          <w:cantSplit/>
        </w:trPr>
        <w:tc>
          <w:tcPr>
            <w:tcW w:w="1276" w:type="dxa"/>
            <w:vMerge w:val="restart"/>
          </w:tcPr>
          <w:p w:rsidR="00EC67B6" w:rsidRDefault="00AE171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EC67B6" w:rsidRDefault="00EC67B6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 w:rsidR="00EC67B6">
        <w:trPr>
          <w:cantSplit/>
        </w:trPr>
        <w:tc>
          <w:tcPr>
            <w:tcW w:w="1276" w:type="dxa"/>
            <w:vMerge w:val="restart"/>
          </w:tcPr>
          <w:p w:rsidR="00EC67B6" w:rsidRDefault="00AE1718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EC67B6">
        <w:tc>
          <w:tcPr>
            <w:tcW w:w="1276" w:type="dxa"/>
          </w:tcPr>
          <w:p w:rsidR="00EC67B6" w:rsidRDefault="00AE171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  <w:tabs>
                <w:tab w:val="left" w:pos="1876"/>
                <w:tab w:val="left" w:pos="24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EC67B6">
        <w:trPr>
          <w:trHeight w:val="1097"/>
        </w:trPr>
        <w:tc>
          <w:tcPr>
            <w:tcW w:w="1276" w:type="dxa"/>
          </w:tcPr>
          <w:p w:rsidR="00EC67B6" w:rsidRDefault="00AE171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EC67B6" w:rsidRDefault="00AE1718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EC67B6" w:rsidRDefault="00AE171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EC67B6" w:rsidRDefault="00AE1718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Consumer Affairs Act 1971</w:t>
            </w:r>
            <w:r>
              <w:rPr>
                <w:sz w:val="20"/>
              </w:rPr>
              <w:t xml:space="preserve">’) to: </w:t>
            </w:r>
          </w:p>
          <w:p w:rsidR="00EC67B6" w:rsidRDefault="00AE1718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 w:rsidR="00EC67B6" w:rsidRDefault="00AE171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EC67B6" w:rsidRDefault="00AE171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EC67B6" w:rsidRDefault="00AE171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EC67B6" w:rsidRDefault="00AE1718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EC67B6" w:rsidRDefault="00AE171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EC67B6" w:rsidRDefault="00AE171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EC67B6" w:rsidRDefault="00AE1718">
            <w:pPr>
              <w:pStyle w:val="yTable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EC67B6" w:rsidRDefault="00AE1718"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 w:rsidR="00EC67B6" w:rsidRDefault="00AE1718">
      <w:pPr>
        <w:pStyle w:val="yFootnotesection"/>
      </w:pPr>
      <w:r>
        <w:tab/>
        <w:t>[Form 1 inserted in Gazette 22 Sep 2006 p. 4086-7.]</w:t>
      </w:r>
    </w:p>
    <w:p w:rsidR="00EC67B6" w:rsidRDefault="00AE1718">
      <w:pPr>
        <w:pStyle w:val="yMiscellaneousBody"/>
        <w:spacing w:after="60"/>
        <w:ind w:left="601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EC67B6">
        <w:trPr>
          <w:cantSplit/>
          <w:trHeight w:val="282"/>
        </w:trPr>
        <w:tc>
          <w:tcPr>
            <w:tcW w:w="4820" w:type="dxa"/>
            <w:gridSpan w:val="2"/>
          </w:tcPr>
          <w:p w:rsidR="00EC67B6" w:rsidRDefault="00AE1718"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Affairs Act 1971</w:t>
            </w:r>
          </w:p>
          <w:p w:rsidR="00EC67B6" w:rsidRDefault="00AE1718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 w:val="restart"/>
          </w:tcPr>
          <w:p w:rsidR="00EC67B6" w:rsidRDefault="00AE171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EC67B6" w:rsidRDefault="00AE171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EC67B6">
        <w:trPr>
          <w:cantSplit/>
          <w:trHeight w:val="150"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EC67B6" w:rsidRDefault="00AE1718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EC67B6">
        <w:trPr>
          <w:cantSplit/>
        </w:trPr>
        <w:tc>
          <w:tcPr>
            <w:tcW w:w="1276" w:type="dxa"/>
            <w:vMerge w:val="restart"/>
          </w:tcPr>
          <w:p w:rsidR="00EC67B6" w:rsidRDefault="00AE171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EC67B6">
        <w:trPr>
          <w:cantSplit/>
        </w:trPr>
        <w:tc>
          <w:tcPr>
            <w:tcW w:w="1276" w:type="dxa"/>
            <w:vMerge w:val="restart"/>
          </w:tcPr>
          <w:p w:rsidR="00EC67B6" w:rsidRDefault="00AE171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EC67B6" w:rsidRDefault="00EC67B6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 w:rsidR="00EC67B6">
        <w:trPr>
          <w:cantSplit/>
        </w:trPr>
        <w:tc>
          <w:tcPr>
            <w:tcW w:w="1276" w:type="dxa"/>
            <w:vMerge w:val="restart"/>
          </w:tcPr>
          <w:p w:rsidR="00EC67B6" w:rsidRDefault="00AE1718">
            <w:pPr>
              <w:pStyle w:val="yTable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keepNext/>
              <w:keepLines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EC67B6">
        <w:trPr>
          <w:cantSplit/>
        </w:trPr>
        <w:tc>
          <w:tcPr>
            <w:tcW w:w="1276" w:type="dxa"/>
            <w:vMerge/>
          </w:tcPr>
          <w:p w:rsidR="00EC67B6" w:rsidRDefault="00EC67B6">
            <w:pPr>
              <w:pStyle w:val="yTable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EC67B6" w:rsidRDefault="00AE1718">
            <w:pPr>
              <w:pStyle w:val="yTable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EC67B6">
        <w:tc>
          <w:tcPr>
            <w:tcW w:w="1276" w:type="dxa"/>
          </w:tcPr>
          <w:p w:rsidR="00EC67B6" w:rsidRDefault="00AE171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EC67B6">
        <w:tc>
          <w:tcPr>
            <w:tcW w:w="1276" w:type="dxa"/>
          </w:tcPr>
          <w:p w:rsidR="00EC67B6" w:rsidRDefault="00AE171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EC67B6" w:rsidRDefault="00EC67B6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EC67B6" w:rsidRDefault="00AE171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EC67B6" w:rsidRDefault="00AE171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EC67B6" w:rsidRDefault="00AE1718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EC67B6" w:rsidRDefault="00AE1718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EC67B6" w:rsidRDefault="00AE1718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EC67B6" w:rsidRDefault="00AE1718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 w:rsidR="00EC67B6" w:rsidRDefault="00AE1718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EC67B6" w:rsidRDefault="00AE1718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EC67B6" w:rsidRDefault="00AE1718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EC67B6" w:rsidRDefault="00AE1718">
            <w:pPr>
              <w:pStyle w:val="yTable"/>
              <w:tabs>
                <w:tab w:val="left" w:pos="3912"/>
                <w:tab w:val="left" w:pos="4479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EC67B6" w:rsidRDefault="00AE1718">
      <w:pPr>
        <w:pStyle w:val="yFootnotesection"/>
      </w:pPr>
      <w:r>
        <w:tab/>
        <w:t>[Form 2 inserted in Gazette 22 Sep 2006 p. 4087.]</w:t>
      </w:r>
    </w:p>
    <w:p w:rsidR="00EC67B6" w:rsidRDefault="00EC67B6">
      <w:pPr>
        <w:sectPr w:rsidR="00EC67B6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2" w:name="_Toc79471245"/>
      <w:bookmarkStart w:id="13" w:name="_Toc79471811"/>
      <w:bookmarkStart w:id="14" w:name="_Toc80410759"/>
      <w:bookmarkStart w:id="15" w:name="_Toc81896495"/>
      <w:bookmarkStart w:id="16" w:name="_Toc146614559"/>
    </w:p>
    <w:p w:rsidR="00EC67B6" w:rsidRDefault="00AE1718">
      <w:pPr>
        <w:pStyle w:val="nHeading2"/>
      </w:pPr>
      <w:bookmarkStart w:id="17" w:name="_Toc146704608"/>
      <w:r>
        <w:t>Notes</w:t>
      </w:r>
      <w:bookmarkEnd w:id="12"/>
      <w:bookmarkEnd w:id="13"/>
      <w:bookmarkEnd w:id="14"/>
      <w:bookmarkEnd w:id="15"/>
      <w:bookmarkEnd w:id="16"/>
      <w:bookmarkEnd w:id="17"/>
    </w:p>
    <w:p w:rsidR="00EC67B6" w:rsidRDefault="00AE171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Consumer Affairs </w:t>
      </w:r>
      <w:r>
        <w:rPr>
          <w:i/>
          <w:snapToGrid w:val="0"/>
        </w:rPr>
        <w:t xml:space="preserve">Regulations 1972 </w:t>
      </w:r>
      <w:r>
        <w:rPr>
          <w:snapToGrid w:val="0"/>
        </w:rPr>
        <w:t>and includes the amendments made by the other written laws referred to in the following table.  The table also contains information about any reprint.</w:t>
      </w:r>
    </w:p>
    <w:p w:rsidR="00EC67B6" w:rsidRDefault="00AE1718">
      <w:pPr>
        <w:pStyle w:val="nHeading3"/>
        <w:rPr>
          <w:snapToGrid w:val="0"/>
        </w:rPr>
      </w:pPr>
      <w:bookmarkStart w:id="18" w:name="_Toc81896496"/>
      <w:bookmarkStart w:id="19" w:name="_Toc146704609"/>
      <w:r>
        <w:rPr>
          <w:snapToGrid w:val="0"/>
        </w:rPr>
        <w:t>Compilation table</w:t>
      </w:r>
      <w:bookmarkEnd w:id="18"/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C67B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C67B6" w:rsidRDefault="00AE171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C67B6" w:rsidRDefault="00AE171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C67B6" w:rsidRDefault="00AE171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C67B6">
        <w:tc>
          <w:tcPr>
            <w:tcW w:w="3118" w:type="dxa"/>
          </w:tcPr>
          <w:p w:rsidR="00EC67B6" w:rsidRDefault="00AE1718">
            <w:pPr>
              <w:pStyle w:val="nTable"/>
              <w:spacing w:after="40"/>
              <w:rPr>
                <w:rFonts w:ascii="Times" w:hAnsi="Times"/>
                <w:sz w:val="19"/>
                <w:vertAlign w:val="superscript"/>
              </w:rPr>
            </w:pPr>
            <w:r>
              <w:rPr>
                <w:i/>
                <w:sz w:val="19"/>
              </w:rPr>
              <w:t>Consumer Protection Act Regulations</w:t>
            </w:r>
            <w:r>
              <w:rPr>
                <w:rFonts w:ascii="Times" w:hAnsi="Times"/>
                <w:sz w:val="19"/>
                <w:vertAlign w:val="superscript"/>
              </w:rPr>
              <w:t> 3</w:t>
            </w:r>
          </w:p>
        </w:tc>
        <w:tc>
          <w:tcPr>
            <w:tcW w:w="1276" w:type="dxa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1972 p. 4718</w:t>
            </w:r>
          </w:p>
        </w:tc>
        <w:tc>
          <w:tcPr>
            <w:tcW w:w="2693" w:type="dxa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1972</w:t>
            </w:r>
          </w:p>
        </w:tc>
      </w:tr>
      <w:tr w:rsidR="00EC67B6">
        <w:tc>
          <w:tcPr>
            <w:tcW w:w="3118" w:type="dxa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1974 p. 358</w:t>
            </w:r>
          </w:p>
        </w:tc>
        <w:tc>
          <w:tcPr>
            <w:tcW w:w="2693" w:type="dxa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1974</w:t>
            </w:r>
          </w:p>
        </w:tc>
      </w:tr>
      <w:tr w:rsidR="00EC67B6">
        <w:tc>
          <w:tcPr>
            <w:tcW w:w="3118" w:type="dxa"/>
          </w:tcPr>
          <w:p w:rsidR="00EC67B6" w:rsidRDefault="00AE171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Consumer Affairs Amendment Regulations 1981</w:t>
            </w:r>
          </w:p>
        </w:tc>
        <w:tc>
          <w:tcPr>
            <w:tcW w:w="1276" w:type="dxa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1981 p. 5071</w:t>
            </w:r>
          </w:p>
        </w:tc>
        <w:tc>
          <w:tcPr>
            <w:tcW w:w="2693" w:type="dxa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11 Dec 1981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11 Dec 1981 p. 5053)</w:t>
            </w:r>
          </w:p>
        </w:tc>
      </w:tr>
      <w:tr w:rsidR="00EC67B6">
        <w:trPr>
          <w:cantSplit/>
        </w:trPr>
        <w:tc>
          <w:tcPr>
            <w:tcW w:w="7087" w:type="dxa"/>
            <w:gridSpan w:val="3"/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Consumer Affairs Act Regulations</w:t>
            </w:r>
            <w:r>
              <w:rPr>
                <w:b/>
                <w:sz w:val="19"/>
              </w:rPr>
              <w:t xml:space="preserve"> as at 20 Aug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EC67B6">
        <w:tc>
          <w:tcPr>
            <w:tcW w:w="3118" w:type="dxa"/>
            <w:tcBorders>
              <w:bottom w:val="single" w:sz="4" w:space="0" w:color="auto"/>
            </w:tcBorders>
          </w:tcPr>
          <w:p w:rsidR="00EC67B6" w:rsidRDefault="00AE171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Consumer Affairs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4084-7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67B6" w:rsidRDefault="00AE1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</w:tbl>
    <w:p w:rsidR="00EC67B6" w:rsidRDefault="00AE1718">
      <w:pPr>
        <w:pStyle w:val="nSubsection"/>
      </w:pPr>
      <w:r>
        <w:rPr>
          <w:rFonts w:ascii="Times" w:hAnsi="Times"/>
          <w:vertAlign w:val="superscript"/>
        </w:rPr>
        <w:t>2</w:t>
      </w:r>
      <w:r>
        <w:tab/>
        <w:t>Footnote no longer applicable.</w:t>
      </w:r>
    </w:p>
    <w:p w:rsidR="00EC67B6" w:rsidRDefault="00AE1718">
      <w:pPr>
        <w:pStyle w:val="nSubsection"/>
      </w:pPr>
      <w:r>
        <w:rPr>
          <w:rFonts w:ascii="Times" w:hAnsi="Times"/>
          <w:vertAlign w:val="superscript"/>
        </w:rPr>
        <w:t>3</w:t>
      </w:r>
      <w:r>
        <w:tab/>
        <w:t xml:space="preserve">Now known as the </w:t>
      </w:r>
      <w:r>
        <w:rPr>
          <w:i/>
        </w:rPr>
        <w:t>Consumer Affairs Regulations 1972</w:t>
      </w:r>
      <w:r>
        <w:t>; citation changed (see note under r. 1).</w:t>
      </w:r>
    </w:p>
    <w:p w:rsidR="00EC67B6" w:rsidRDefault="00EC67B6"/>
    <w:p w:rsidR="00EC67B6" w:rsidRDefault="00EC67B6">
      <w:pPr>
        <w:sectPr w:rsidR="00EC67B6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C67B6" w:rsidRDefault="00EC67B6"/>
    <w:sectPr w:rsidR="00EC67B6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B6" w:rsidRDefault="00AE1718">
      <w:r>
        <w:separator/>
      </w:r>
    </w:p>
  </w:endnote>
  <w:endnote w:type="continuationSeparator" w:id="0">
    <w:p w:rsidR="00EC67B6" w:rsidRDefault="00A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D278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D278F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D278F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Footer"/>
      <w:tabs>
        <w:tab w:val="clear" w:pos="4153"/>
        <w:tab w:val="right" w:pos="7088"/>
      </w:tabs>
      <w:rPr>
        <w:rStyle w:val="PageNumber"/>
      </w:rPr>
    </w:pPr>
  </w:p>
  <w:p w:rsidR="00EC67B6" w:rsidRDefault="00AE1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D278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D278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C67B6" w:rsidRDefault="00AE1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B6" w:rsidRDefault="00AE1718">
      <w:r>
        <w:separator/>
      </w:r>
    </w:p>
  </w:footnote>
  <w:footnote w:type="continuationSeparator" w:id="0">
    <w:p w:rsidR="00EC67B6" w:rsidRDefault="00AE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AE171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D278F">
      <w:rPr>
        <w:i/>
        <w:noProof/>
      </w:rPr>
      <w:t>Consumer Affairs Regulations 1972</w:t>
    </w:r>
    <w:r>
      <w:rPr>
        <w:i/>
      </w:rPr>
      <w:fldChar w:fldCharType="end"/>
    </w:r>
  </w:p>
  <w:p w:rsidR="00EC67B6" w:rsidRDefault="00AE171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C67B6" w:rsidRDefault="00AE171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C67B6" w:rsidRDefault="00EC67B6">
    <w:pPr>
      <w:pStyle w:val="headerpart"/>
    </w:pPr>
  </w:p>
  <w:p w:rsidR="00EC67B6" w:rsidRDefault="00EC67B6">
    <w:pPr>
      <w:pBdr>
        <w:bottom w:val="single" w:sz="6" w:space="1" w:color="auto"/>
      </w:pBdr>
      <w:rPr>
        <w:b/>
      </w:rPr>
    </w:pPr>
  </w:p>
  <w:p w:rsidR="00EC67B6" w:rsidRDefault="00EC67B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ActNameRight"/>
            <w:ind w:right="17"/>
          </w:pPr>
          <w:fldSimple w:instr=" Styleref &quot;Name of Act/Reg&quot;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5715" w:type="dxa"/>
          <w:vAlign w:val="bottom"/>
        </w:tcPr>
        <w:p w:rsidR="00EC67B6" w:rsidRDefault="00AE1718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EC67B6" w:rsidRDefault="00AE171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EC67B6">
      <w:tc>
        <w:tcPr>
          <w:tcW w:w="5715" w:type="dxa"/>
        </w:tcPr>
        <w:p w:rsidR="00EC67B6" w:rsidRDefault="00EC67B6">
          <w:pPr>
            <w:pStyle w:val="HeaderTextRight"/>
          </w:pPr>
        </w:p>
      </w:tc>
      <w:tc>
        <w:tcPr>
          <w:tcW w:w="1548" w:type="dxa"/>
        </w:tcPr>
        <w:p w:rsidR="00EC67B6" w:rsidRDefault="00EC67B6">
          <w:pPr>
            <w:pStyle w:val="HeaderNumberRight"/>
            <w:ind w:right="17"/>
          </w:pPr>
        </w:p>
      </w:tc>
    </w:tr>
    <w:tr w:rsidR="00EC67B6">
      <w:tc>
        <w:tcPr>
          <w:tcW w:w="5715" w:type="dxa"/>
        </w:tcPr>
        <w:p w:rsidR="00EC67B6" w:rsidRDefault="00EC67B6">
          <w:pPr>
            <w:pStyle w:val="HeaderTextRight"/>
          </w:pPr>
        </w:p>
      </w:tc>
      <w:tc>
        <w:tcPr>
          <w:tcW w:w="1548" w:type="dxa"/>
        </w:tcPr>
        <w:p w:rsidR="00EC67B6" w:rsidRDefault="00EC67B6">
          <w:pPr>
            <w:pStyle w:val="HeaderNumberRight"/>
            <w:ind w:right="17"/>
          </w:pPr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C67B6">
      <w:tc>
        <w:tcPr>
          <w:tcW w:w="7312" w:type="dxa"/>
          <w:gridSpan w:val="2"/>
          <w:vAlign w:val="bottom"/>
        </w:tcPr>
        <w:p w:rsidR="00EC67B6" w:rsidRDefault="00AE1718">
          <w:pPr>
            <w:pStyle w:val="HeaderActNameLeft"/>
          </w:pPr>
          <w:fldSimple w:instr=" Styleref &quot;Name of Act/Reg&quot;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1548" w:type="dxa"/>
          <w:vAlign w:val="bottom"/>
        </w:tcPr>
        <w:p w:rsidR="00EC67B6" w:rsidRDefault="00EC67B6">
          <w:pPr>
            <w:pStyle w:val="HeaderNumberLeft"/>
          </w:pPr>
        </w:p>
      </w:tc>
      <w:tc>
        <w:tcPr>
          <w:tcW w:w="5764" w:type="dxa"/>
          <w:vAlign w:val="bottom"/>
        </w:tcPr>
        <w:p w:rsidR="00EC67B6" w:rsidRDefault="00EC67B6">
          <w:pPr>
            <w:pStyle w:val="HeaderTextLeft"/>
          </w:pPr>
        </w:p>
      </w:tc>
    </w:tr>
    <w:tr w:rsidR="00EC67B6">
      <w:tc>
        <w:tcPr>
          <w:tcW w:w="1548" w:type="dxa"/>
          <w:vAlign w:val="bottom"/>
        </w:tcPr>
        <w:p w:rsidR="00EC67B6" w:rsidRDefault="00EC67B6">
          <w:pPr>
            <w:pStyle w:val="HeaderNumberLeft"/>
          </w:pPr>
        </w:p>
      </w:tc>
      <w:tc>
        <w:tcPr>
          <w:tcW w:w="5764" w:type="dxa"/>
          <w:vAlign w:val="bottom"/>
        </w:tcPr>
        <w:p w:rsidR="00EC67B6" w:rsidRDefault="00EC67B6">
          <w:pPr>
            <w:pStyle w:val="HeaderTextLeft"/>
          </w:pPr>
        </w:p>
      </w:tc>
    </w:tr>
    <w:tr w:rsidR="00EC67B6">
      <w:tc>
        <w:tcPr>
          <w:tcW w:w="7312" w:type="dxa"/>
          <w:gridSpan w:val="2"/>
          <w:vAlign w:val="bottom"/>
        </w:tcPr>
        <w:p w:rsidR="00EC67B6" w:rsidRDefault="00EC67B6">
          <w:pPr>
            <w:pStyle w:val="HeaderSectionLeft"/>
          </w:pPr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C67B6">
      <w:trPr>
        <w:cantSplit/>
      </w:trPr>
      <w:tc>
        <w:tcPr>
          <w:tcW w:w="7312" w:type="dxa"/>
          <w:gridSpan w:val="2"/>
        </w:tcPr>
        <w:p w:rsidR="00EC67B6" w:rsidRDefault="00AE1718">
          <w:pPr>
            <w:pStyle w:val="HeaderActNameRight"/>
          </w:pPr>
          <w:fldSimple w:instr=" Styleref &quot;Name of Act/Reg&quot;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5760" w:type="dxa"/>
        </w:tcPr>
        <w:p w:rsidR="00EC67B6" w:rsidRDefault="00EC67B6">
          <w:pPr>
            <w:pStyle w:val="HeaderTextRight"/>
          </w:pPr>
        </w:p>
      </w:tc>
      <w:tc>
        <w:tcPr>
          <w:tcW w:w="1552" w:type="dxa"/>
        </w:tcPr>
        <w:p w:rsidR="00EC67B6" w:rsidRDefault="00EC67B6">
          <w:pPr>
            <w:pStyle w:val="HeaderNumberRight"/>
          </w:pPr>
        </w:p>
      </w:tc>
    </w:tr>
    <w:tr w:rsidR="00EC67B6">
      <w:tc>
        <w:tcPr>
          <w:tcW w:w="5760" w:type="dxa"/>
        </w:tcPr>
        <w:p w:rsidR="00EC67B6" w:rsidRDefault="00EC67B6">
          <w:pPr>
            <w:pStyle w:val="HeaderTextRight"/>
          </w:pPr>
        </w:p>
      </w:tc>
      <w:tc>
        <w:tcPr>
          <w:tcW w:w="1552" w:type="dxa"/>
        </w:tcPr>
        <w:p w:rsidR="00EC67B6" w:rsidRDefault="00EC67B6">
          <w:pPr>
            <w:pStyle w:val="HeaderNumberRight"/>
          </w:pPr>
        </w:p>
      </w:tc>
    </w:tr>
    <w:tr w:rsidR="00EC67B6">
      <w:trPr>
        <w:cantSplit/>
      </w:trPr>
      <w:tc>
        <w:tcPr>
          <w:tcW w:w="7312" w:type="dxa"/>
          <w:gridSpan w:val="2"/>
        </w:tcPr>
        <w:p w:rsidR="00EC67B6" w:rsidRDefault="00EC67B6">
          <w:pPr>
            <w:pStyle w:val="HeaderSectionRight"/>
          </w:pPr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AE171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D278F">
      <w:rPr>
        <w:i/>
        <w:noProof/>
      </w:rPr>
      <w:t>Consumer Affairs Regulations 1972</w:t>
    </w:r>
    <w:r>
      <w:rPr>
        <w:i/>
      </w:rPr>
      <w:fldChar w:fldCharType="end"/>
    </w:r>
  </w:p>
  <w:p w:rsidR="00EC67B6" w:rsidRDefault="00EC67B6">
    <w:pPr>
      <w:pStyle w:val="headerpartodd"/>
      <w:ind w:left="0" w:firstLine="0"/>
      <w:rPr>
        <w:b w:val="0"/>
        <w:i/>
      </w:rPr>
    </w:pPr>
  </w:p>
  <w:p w:rsidR="00EC67B6" w:rsidRDefault="00EC67B6">
    <w:pPr>
      <w:pStyle w:val="headerpart"/>
    </w:pPr>
  </w:p>
  <w:p w:rsidR="00EC67B6" w:rsidRDefault="00EC67B6">
    <w:pPr>
      <w:pStyle w:val="headerpart"/>
    </w:pPr>
  </w:p>
  <w:p w:rsidR="00EC67B6" w:rsidRDefault="00EC67B6">
    <w:pPr>
      <w:pBdr>
        <w:bottom w:val="single" w:sz="6" w:space="1" w:color="auto"/>
      </w:pBdr>
      <w:rPr>
        <w:b/>
      </w:rPr>
    </w:pPr>
  </w:p>
  <w:p w:rsidR="00EC67B6" w:rsidRDefault="00EC67B6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AE1718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D278F">
      <w:rPr>
        <w:i/>
        <w:noProof/>
      </w:rPr>
      <w:t>Consumer Affairs Regulations 1972</w:t>
    </w:r>
    <w:r>
      <w:rPr>
        <w:i/>
      </w:rPr>
      <w:fldChar w:fldCharType="end"/>
    </w:r>
  </w:p>
  <w:p w:rsidR="00EC67B6" w:rsidRDefault="00EC67B6">
    <w:pPr>
      <w:pStyle w:val="headerpartodd"/>
      <w:ind w:left="0" w:firstLine="0"/>
      <w:jc w:val="right"/>
      <w:rPr>
        <w:b w:val="0"/>
        <w:i/>
      </w:rPr>
    </w:pPr>
  </w:p>
  <w:p w:rsidR="00EC67B6" w:rsidRDefault="00EC67B6">
    <w:pPr>
      <w:pStyle w:val="headerpart"/>
      <w:jc w:val="right"/>
    </w:pPr>
  </w:p>
  <w:p w:rsidR="00EC67B6" w:rsidRDefault="00EC67B6">
    <w:pPr>
      <w:pStyle w:val="headerpart"/>
      <w:jc w:val="right"/>
    </w:pPr>
  </w:p>
  <w:p w:rsidR="00EC67B6" w:rsidRDefault="00EC67B6">
    <w:pPr>
      <w:pBdr>
        <w:bottom w:val="single" w:sz="6" w:space="1" w:color="auto"/>
      </w:pBdr>
      <w:jc w:val="right"/>
      <w:rPr>
        <w:b/>
      </w:rPr>
    </w:pPr>
  </w:p>
  <w:p w:rsidR="00EC67B6" w:rsidRDefault="00EC6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ActNameLeft"/>
          </w:pPr>
          <w:fldSimple w:instr=" Styleref &quot;Name of Act/Reg&quot;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1548" w:type="dxa"/>
        </w:tcPr>
        <w:p w:rsidR="00EC67B6" w:rsidRDefault="00EC67B6">
          <w:pPr>
            <w:pStyle w:val="HeaderNumberLeft"/>
          </w:pPr>
        </w:p>
      </w:tc>
      <w:tc>
        <w:tcPr>
          <w:tcW w:w="5715" w:type="dxa"/>
        </w:tcPr>
        <w:p w:rsidR="00EC67B6" w:rsidRDefault="00EC67B6">
          <w:pPr>
            <w:pStyle w:val="HeaderTextLeft"/>
          </w:pPr>
        </w:p>
      </w:tc>
    </w:tr>
    <w:tr w:rsidR="00EC67B6">
      <w:tc>
        <w:tcPr>
          <w:tcW w:w="1548" w:type="dxa"/>
        </w:tcPr>
        <w:p w:rsidR="00EC67B6" w:rsidRDefault="00EC67B6">
          <w:pPr>
            <w:pStyle w:val="HeaderNumberLeft"/>
          </w:pPr>
        </w:p>
      </w:tc>
      <w:tc>
        <w:tcPr>
          <w:tcW w:w="5715" w:type="dxa"/>
        </w:tcPr>
        <w:p w:rsidR="00EC67B6" w:rsidRDefault="00EC67B6">
          <w:pPr>
            <w:pStyle w:val="HeaderTextLeft"/>
          </w:pPr>
        </w:p>
      </w:tc>
    </w:tr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ActNameRight"/>
            <w:ind w:right="17"/>
          </w:pPr>
          <w:fldSimple w:instr=" Styleref &quot;Name of Act/Reg&quot;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5715" w:type="dxa"/>
        </w:tcPr>
        <w:p w:rsidR="00EC67B6" w:rsidRDefault="00EC67B6">
          <w:pPr>
            <w:pStyle w:val="HeaderTextRight"/>
          </w:pPr>
        </w:p>
      </w:tc>
      <w:tc>
        <w:tcPr>
          <w:tcW w:w="1548" w:type="dxa"/>
        </w:tcPr>
        <w:p w:rsidR="00EC67B6" w:rsidRDefault="00EC67B6">
          <w:pPr>
            <w:pStyle w:val="HeaderNumberRight"/>
            <w:ind w:right="17"/>
          </w:pPr>
        </w:p>
      </w:tc>
    </w:tr>
    <w:tr w:rsidR="00EC67B6">
      <w:tc>
        <w:tcPr>
          <w:tcW w:w="5715" w:type="dxa"/>
        </w:tcPr>
        <w:p w:rsidR="00EC67B6" w:rsidRDefault="00EC67B6">
          <w:pPr>
            <w:pStyle w:val="HeaderTextRight"/>
          </w:pPr>
        </w:p>
      </w:tc>
      <w:tc>
        <w:tcPr>
          <w:tcW w:w="1548" w:type="dxa"/>
        </w:tcPr>
        <w:p w:rsidR="00EC67B6" w:rsidRDefault="00EC67B6">
          <w:pPr>
            <w:pStyle w:val="HeaderNumberRight"/>
            <w:ind w:right="17"/>
          </w:pPr>
        </w:p>
      </w:tc>
    </w:tr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ActNameLeft"/>
          </w:pPr>
          <w:fldSimple w:instr=" Styleref &quot;Name of Act/Reg&quot;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1548" w:type="dxa"/>
        </w:tcPr>
        <w:p w:rsidR="00EC67B6" w:rsidRDefault="00AE171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C67B6" w:rsidRDefault="00AE171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C67B6">
      <w:tc>
        <w:tcPr>
          <w:tcW w:w="1548" w:type="dxa"/>
        </w:tcPr>
        <w:p w:rsidR="00EC67B6" w:rsidRDefault="00AE171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C67B6" w:rsidRDefault="00AE171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SectionLeft"/>
          </w:pPr>
          <w:r>
            <w:t xml:space="preserve">r. </w:t>
          </w:r>
          <w:fldSimple w:instr=" styleref CharSectno ">
            <w:r w:rsidR="002D278F">
              <w:rPr>
                <w:noProof/>
              </w:rPr>
              <w:t>1</w:t>
            </w:r>
          </w:fldSimple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ActNameRight"/>
            <w:ind w:right="17"/>
          </w:pPr>
          <w:fldSimple w:instr=" Styleref &quot;Name of Act/Reg&quot;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5715" w:type="dxa"/>
        </w:tcPr>
        <w:p w:rsidR="00EC67B6" w:rsidRDefault="00AE171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C67B6" w:rsidRDefault="00AE171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C67B6">
      <w:tc>
        <w:tcPr>
          <w:tcW w:w="5715" w:type="dxa"/>
        </w:tcPr>
        <w:p w:rsidR="00EC67B6" w:rsidRDefault="00AE171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C67B6" w:rsidRDefault="00AE171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D278F">
              <w:rPr>
                <w:noProof/>
              </w:rPr>
              <w:t>1</w:t>
            </w:r>
          </w:fldSimple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B6" w:rsidRDefault="00EC67B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67B6">
      <w:trPr>
        <w:cantSplit/>
      </w:trPr>
      <w:tc>
        <w:tcPr>
          <w:tcW w:w="7263" w:type="dxa"/>
          <w:gridSpan w:val="2"/>
        </w:tcPr>
        <w:p w:rsidR="00EC67B6" w:rsidRDefault="00AE1718">
          <w:pPr>
            <w:pStyle w:val="HeaderActNameLeft"/>
          </w:pPr>
          <w:fldSimple w:instr=" STYLEREF &quot;Name of Act/Reg&quot; \* MERGEFORMAT ">
            <w:r w:rsidR="002D278F">
              <w:rPr>
                <w:noProof/>
              </w:rPr>
              <w:t>Consumer Affairs Regulations 1972</w:t>
            </w:r>
          </w:fldSimple>
        </w:p>
      </w:tc>
    </w:tr>
    <w:tr w:rsidR="00EC67B6">
      <w:tc>
        <w:tcPr>
          <w:tcW w:w="1548" w:type="dxa"/>
        </w:tcPr>
        <w:p w:rsidR="00EC67B6" w:rsidRDefault="00AE1718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EC67B6" w:rsidRDefault="00AE1718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EC67B6">
      <w:tc>
        <w:tcPr>
          <w:tcW w:w="1548" w:type="dxa"/>
        </w:tcPr>
        <w:p w:rsidR="00EC67B6" w:rsidRDefault="00EC67B6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EC67B6" w:rsidRDefault="00EC67B6">
          <w:pPr>
            <w:pStyle w:val="HeaderTextLeft"/>
          </w:pPr>
        </w:p>
      </w:tc>
    </w:tr>
    <w:tr w:rsidR="00EC67B6">
      <w:tc>
        <w:tcPr>
          <w:tcW w:w="1548" w:type="dxa"/>
        </w:tcPr>
        <w:p w:rsidR="00EC67B6" w:rsidRDefault="00EC67B6">
          <w:pPr>
            <w:pStyle w:val="HeaderNumberLeft"/>
          </w:pPr>
        </w:p>
      </w:tc>
      <w:tc>
        <w:tcPr>
          <w:tcW w:w="5715" w:type="dxa"/>
        </w:tcPr>
        <w:p w:rsidR="00EC67B6" w:rsidRDefault="00EC67B6">
          <w:pPr>
            <w:pStyle w:val="HeaderTextLeft"/>
          </w:pPr>
        </w:p>
      </w:tc>
    </w:tr>
  </w:tbl>
  <w:p w:rsidR="00EC67B6" w:rsidRDefault="00EC67B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0A21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BC65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1EB9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EC67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A438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E75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26C3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09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723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A8E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8AC6796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89A625F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8"/>
    <w:rsid w:val="002D278F"/>
    <w:rsid w:val="00490BC3"/>
    <w:rsid w:val="006D3600"/>
    <w:rsid w:val="00AE1718"/>
    <w:rsid w:val="00E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6813</Characters>
  <Application>Microsoft Office Word</Application>
  <DocSecurity>0</DocSecurity>
  <Lines>309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Regulations 1972 - 01-b0-02</dc:title>
  <dc:subject/>
  <dc:creator>B02</dc:creator>
  <cp:keywords/>
  <cp:lastModifiedBy>svcMRProcess</cp:lastModifiedBy>
  <cp:revision>4</cp:revision>
  <cp:lastPrinted>2004-08-24T04:38:00Z</cp:lastPrinted>
  <dcterms:created xsi:type="dcterms:W3CDTF">2013-02-13T09:26:00Z</dcterms:created>
  <dcterms:modified xsi:type="dcterms:W3CDTF">2013-02-13T09:26:00Z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15-Dec-1972 p.4718 </vt:lpwstr>
  </property>
  <property fmtid="{D5CDD505-2E9C-101B-9397-08002B2CF9AE}" pid="3" name="CommencementDate">
    <vt:lpwstr>20060922</vt:lpwstr>
  </property>
  <property fmtid="{D5CDD505-2E9C-101B-9397-08002B2CF9AE}" pid="4" name="ReprintNo">
    <vt:lpwstr>1</vt:lpwstr>
  </property>
  <property fmtid="{D5CDD505-2E9C-101B-9397-08002B2CF9AE}" pid="5" name="DocumentType">
    <vt:lpwstr>Reg</vt:lpwstr>
  </property>
  <property fmtid="{D5CDD505-2E9C-101B-9397-08002B2CF9AE}" pid="6" name="OwlsUID">
    <vt:i4>4367</vt:i4>
  </property>
  <property fmtid="{D5CDD505-2E9C-101B-9397-08002B2CF9AE}" pid="7" name="Formerly">
    <vt:lpwstr>Consumer Affairs Act Regulations</vt:lpwstr>
  </property>
  <property fmtid="{D5CDD505-2E9C-101B-9397-08002B2CF9AE}" pid="8" name="AsAtDate">
    <vt:lpwstr>22 Sep 2006</vt:lpwstr>
  </property>
  <property fmtid="{D5CDD505-2E9C-101B-9397-08002B2CF9AE}" pid="9" name="Suffix">
    <vt:lpwstr>01-b0-02</vt:lpwstr>
  </property>
</Properties>
</file>