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Tax Amendment Act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Land Tax Amendment Act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_Toc430938681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_Toc430938682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_Toc430938683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5 amended</w:t>
      </w:r>
      <w:r>
        <w:tab/>
      </w:r>
      <w:r>
        <w:fldChar w:fldCharType="begin"/>
      </w:r>
      <w:r>
        <w:instrText xml:space="preserve"> PAGEREF _Toc430938684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headerReference w:type="first" r:id="rId18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4068"/>
            <wp:effectExtent l="0" t="0" r="0" b="508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4670"/>
            <wp:effectExtent l="0" t="0" r="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Land Tax Amendment Act 2015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2" w:name="BillCited"/>
      <w:bookmarkEnd w:id="2"/>
      <w:r>
        <w:t>No. 24 of 2015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Land Tax Act 2002</w:t>
      </w:r>
      <w:r>
        <w:t>.</w:t>
      </w:r>
    </w:p>
    <w:p>
      <w:pPr>
        <w:pStyle w:val="AssentNote"/>
      </w:pPr>
      <w:r>
        <w:t>[Assented to 24 September 2015]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30934963"/>
      <w:bookmarkStart w:id="5" w:name="_Toc430938247"/>
      <w:bookmarkStart w:id="6" w:name="_Toc430938681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Land Tax Amendment Act 2015</w:t>
      </w:r>
      <w:r>
        <w:t>.</w:t>
      </w:r>
    </w:p>
    <w:p>
      <w:pPr>
        <w:pStyle w:val="Heading5"/>
      </w:pPr>
      <w:bookmarkStart w:id="7" w:name="_Toc430934964"/>
      <w:bookmarkStart w:id="8" w:name="_Toc430938248"/>
      <w:bookmarkStart w:id="9" w:name="_Toc430938682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 is deemed to have come into operation on 1 July 2015.</w:t>
      </w:r>
    </w:p>
    <w:p>
      <w:pPr>
        <w:pStyle w:val="Heading5"/>
        <w:rPr>
          <w:snapToGrid w:val="0"/>
        </w:rPr>
      </w:pPr>
      <w:bookmarkStart w:id="10" w:name="_Toc430934965"/>
      <w:bookmarkStart w:id="11" w:name="_Toc430938249"/>
      <w:bookmarkStart w:id="12" w:name="_Toc4309386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Land Tax Act 2002</w:t>
      </w:r>
      <w:r>
        <w:t>.</w:t>
      </w:r>
    </w:p>
    <w:p>
      <w:pPr>
        <w:pStyle w:val="Heading5"/>
      </w:pPr>
      <w:bookmarkStart w:id="13" w:name="_Toc430934966"/>
      <w:bookmarkStart w:id="14" w:name="_Toc430938250"/>
      <w:bookmarkStart w:id="15" w:name="_Toc430938684"/>
      <w:r>
        <w:rPr>
          <w:rStyle w:val="CharSectno"/>
        </w:rPr>
        <w:t>4</w:t>
      </w:r>
      <w:r>
        <w:t>.</w:t>
      </w:r>
      <w:r>
        <w:tab/>
        <w:t>Section 5 amended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>In section 5 in the heading to Table 10 delete “</w:t>
      </w:r>
      <w:r>
        <w:rPr>
          <w:b/>
        </w:rPr>
        <w:t>and subsequent financial years</w:t>
      </w:r>
      <w:r>
        <w:t>”.</w:t>
      </w:r>
    </w:p>
    <w:p>
      <w:pPr>
        <w:pStyle w:val="Subsection"/>
      </w:pPr>
      <w:r>
        <w:tab/>
        <w:t>(2)</w:t>
      </w:r>
      <w:r>
        <w:tab/>
        <w:t>After section 5 Table 10 insert:</w:t>
      </w:r>
    </w:p>
    <w:p>
      <w:pPr>
        <w:pStyle w:val="BlankOpen"/>
      </w:pPr>
    </w:p>
    <w:p>
      <w:pPr>
        <w:pStyle w:val="zTHeadingNAm"/>
      </w:pPr>
      <w:r>
        <w:t>Table 11: Land tax rates for 2015/16 and subsequent financial years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3304"/>
      </w:tblGrid>
      <w:tr>
        <w:trPr>
          <w:tblHeader/>
        </w:trPr>
        <w:tc>
          <w:tcPr>
            <w:tcW w:w="2880" w:type="dxa"/>
            <w:gridSpan w:val="2"/>
            <w:tcBorders>
              <w:bottom w:val="nil"/>
              <w:right w:val="single" w:sz="4" w:space="0" w:color="auto"/>
            </w:tcBorders>
          </w:tcPr>
          <w:p>
            <w:pPr>
              <w:pStyle w:val="zTableNAm"/>
            </w:pPr>
            <w:r>
              <w:rPr>
                <w:b/>
              </w:rPr>
              <w:t>Taxable value of the land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</w:tcBorders>
          </w:tcPr>
          <w:p>
            <w:pPr>
              <w:pStyle w:val="zTableNAm"/>
            </w:pPr>
          </w:p>
          <w:p>
            <w:pPr>
              <w:pStyle w:val="zTableNAm"/>
              <w:rPr>
                <w:b/>
              </w:rPr>
            </w:pPr>
            <w:r>
              <w:rPr>
                <w:b/>
              </w:rPr>
              <w:t>Rate of land tax</w:t>
            </w:r>
          </w:p>
        </w:tc>
      </w:tr>
      <w:tr>
        <w:trPr>
          <w:tblHeader/>
        </w:trPr>
        <w:tc>
          <w:tcPr>
            <w:tcW w:w="1320" w:type="dxa"/>
            <w:tcBorders>
              <w:bottom w:val="single" w:sz="4" w:space="0" w:color="auto"/>
              <w:right w:val="nil"/>
            </w:tcBorders>
          </w:tcPr>
          <w:p>
            <w:pPr>
              <w:pStyle w:val="zTableNAm"/>
            </w:pPr>
            <w:r>
              <w:rPr>
                <w:b/>
              </w:rPr>
              <w:t>Exceeding ($)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zTableNAm"/>
            </w:pPr>
            <w:r>
              <w:rPr>
                <w:b/>
              </w:rPr>
              <w:t>Not exceeding ($)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zTableNAm"/>
            </w:pPr>
          </w:p>
        </w:tc>
      </w:tr>
      <w:tr>
        <w:tc>
          <w:tcPr>
            <w:tcW w:w="1320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pStyle w:val="zTableNAm"/>
              <w:spacing w:before="0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zTableNAm"/>
              <w:spacing w:before="0"/>
            </w:pPr>
            <w:r>
              <w:t>300 000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pStyle w:val="zTableNAm"/>
              <w:spacing w:before="0"/>
            </w:pPr>
            <w:r>
              <w:t>Nil</w:t>
            </w:r>
          </w:p>
        </w:tc>
      </w:tr>
      <w:tr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zTableNAm"/>
              <w:spacing w:before="0"/>
            </w:pPr>
            <w:r>
              <w:t>300 000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zTableNAm"/>
              <w:spacing w:before="0"/>
            </w:pPr>
            <w:r>
              <w:t>420 000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zTableNAm"/>
              <w:spacing w:before="0"/>
            </w:pPr>
            <w:r>
              <w:t>A flat rate of $300</w:t>
            </w:r>
          </w:p>
        </w:tc>
      </w:tr>
      <w:tr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zTableNAm"/>
              <w:spacing w:before="0"/>
            </w:pPr>
            <w:r>
              <w:t>420 000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zTableNAm"/>
              <w:spacing w:before="0"/>
            </w:pPr>
            <w:r>
              <w:t>1 000 000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zTableNAm"/>
              <w:spacing w:before="0"/>
            </w:pPr>
            <w:r>
              <w:t>$300 + 0.25 cent for each $1 in excess of $420 000</w:t>
            </w:r>
          </w:p>
        </w:tc>
      </w:tr>
      <w:tr>
        <w:tc>
          <w:tcPr>
            <w:tcW w:w="1320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zTableNAm"/>
              <w:spacing w:before="0"/>
            </w:pPr>
            <w:r>
              <w:t>1 000 000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pStyle w:val="zTableNAm"/>
              <w:spacing w:before="0"/>
            </w:pPr>
            <w:r>
              <w:t>1 800 000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>
            <w:pPr>
              <w:pStyle w:val="zTableNAm"/>
              <w:spacing w:before="0"/>
            </w:pPr>
            <w:r>
              <w:t>$1 750 + 0.90 cent for each $1 in excess of $1 000 000</w:t>
            </w:r>
          </w:p>
        </w:tc>
      </w:tr>
      <w:tr>
        <w:tc>
          <w:tcPr>
            <w:tcW w:w="1320" w:type="dxa"/>
            <w:tcBorders>
              <w:top w:val="single" w:sz="4" w:space="0" w:color="auto"/>
              <w:bottom w:val="nil"/>
              <w:right w:val="nil"/>
            </w:tcBorders>
          </w:tcPr>
          <w:p>
            <w:pPr>
              <w:pStyle w:val="zTableNAm"/>
              <w:spacing w:before="0"/>
            </w:pPr>
            <w:r>
              <w:lastRenderedPageBreak/>
              <w:t>1 800 000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>
            <w:pPr>
              <w:pStyle w:val="zTableNAm"/>
              <w:spacing w:before="0"/>
            </w:pPr>
            <w:r>
              <w:t>5 000 000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>
            <w:pPr>
              <w:pStyle w:val="zTableNAm"/>
              <w:spacing w:before="0"/>
            </w:pPr>
            <w:r>
              <w:t>$8 950  + 1.80 cents for each $1 in excess of $1 800 000</w:t>
            </w:r>
          </w:p>
        </w:tc>
      </w:tr>
      <w:tr>
        <w:tc>
          <w:tcPr>
            <w:tcW w:w="1320" w:type="dxa"/>
            <w:tcBorders>
              <w:top w:val="nil"/>
              <w:bottom w:val="nil"/>
              <w:right w:val="nil"/>
            </w:tcBorders>
          </w:tcPr>
          <w:p>
            <w:pPr>
              <w:pStyle w:val="zTableNAm"/>
              <w:spacing w:before="0"/>
            </w:pPr>
            <w:r>
              <w:t>5 000 000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pPr>
              <w:pStyle w:val="zTableNAm"/>
              <w:spacing w:before="0"/>
            </w:pPr>
            <w:r>
              <w:t>11 000 000</w:t>
            </w:r>
          </w:p>
        </w:tc>
        <w:tc>
          <w:tcPr>
            <w:tcW w:w="3304" w:type="dxa"/>
            <w:tcBorders>
              <w:top w:val="nil"/>
              <w:left w:val="single" w:sz="4" w:space="0" w:color="auto"/>
              <w:bottom w:val="nil"/>
            </w:tcBorders>
          </w:tcPr>
          <w:p>
            <w:pPr>
              <w:pStyle w:val="zTableNAm"/>
              <w:spacing w:before="0"/>
            </w:pPr>
            <w:r>
              <w:t>$66 550 + 2.00 cents for each $1 in excess of $5 000 000</w:t>
            </w:r>
          </w:p>
        </w:tc>
      </w:tr>
      <w:tr>
        <w:tc>
          <w:tcPr>
            <w:tcW w:w="1320" w:type="dxa"/>
            <w:tcBorders>
              <w:top w:val="nil"/>
              <w:right w:val="nil"/>
            </w:tcBorders>
          </w:tcPr>
          <w:p>
            <w:pPr>
              <w:pStyle w:val="zTableNAm"/>
              <w:spacing w:before="0"/>
            </w:pPr>
            <w:r>
              <w:t>11 000 000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>
            <w:pPr>
              <w:pStyle w:val="zTableNAm"/>
              <w:spacing w:before="0"/>
            </w:pPr>
          </w:p>
        </w:tc>
        <w:tc>
          <w:tcPr>
            <w:tcW w:w="3304" w:type="dxa"/>
            <w:tcBorders>
              <w:top w:val="nil"/>
              <w:left w:val="single" w:sz="4" w:space="0" w:color="auto"/>
            </w:tcBorders>
          </w:tcPr>
          <w:p>
            <w:pPr>
              <w:pStyle w:val="zTableNAm"/>
              <w:spacing w:before="0"/>
            </w:pPr>
            <w:r>
              <w:t>$186 550 + 2.67 cents for each $1 in excess of $11 000 000</w:t>
            </w:r>
          </w:p>
        </w:tc>
      </w:tr>
    </w:tbl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4"/>
          <w:headerReference w:type="defaul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2015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Sep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Sep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Sep 2015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24 of 2015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Land Tax Amendment Act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" w:name="TOC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1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2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430111123"/>
    <w:docVar w:name="WAFER_20150206084435" w:val="ResetPageSize"/>
    <w:docVar w:name="WAFER_20150206084435_GUID" w:val="bd672a8f-e74f-4265-8b59-571b146e34b9"/>
    <w:docVar w:name="WAFER_20150430102932" w:val="RemoveTocBookmarks,RemoveUnusedBookmarks,RemoveLanguageTags,UsedStyles,ResetPageSize,ConvertStyles"/>
    <w:docVar w:name="WAFER_20150430102932_GUID" w:val="ae5698ed-54c1-4e3c-b4b3-07db0dd891af"/>
    <w:docVar w:name="WAFER_20150430111123" w:val="RemoveTocBookmarks,RemoveUnusedBookmarks,RemoveLanguageTags,UsedStyles,ResetPageSize,UpdateArrangement"/>
    <w:docVar w:name="WAFER_20150430111123_GUID" w:val="bf560cb8-bfa6-40ae-835e-0fc9742d8f7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3.png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image" Target="media/image2.tiff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56A7-9844-4CBF-AB64-7CBD52DE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399</Words>
  <Characters>1555</Characters>
  <Application>Microsoft Office Word</Application>
  <DocSecurity>0</DocSecurity>
  <Lines>103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1866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Tax Amendment Act 2015 - 00-00-02</dc:title>
  <dc:subject/>
  <dc:creator/>
  <cp:keywords/>
  <dc:description/>
  <cp:lastModifiedBy>svcMRProcess</cp:lastModifiedBy>
  <cp:revision>4</cp:revision>
  <cp:lastPrinted>2015-09-25T01:02:00Z</cp:lastPrinted>
  <dcterms:created xsi:type="dcterms:W3CDTF">2015-12-21T06:31:00Z</dcterms:created>
  <dcterms:modified xsi:type="dcterms:W3CDTF">2015-12-21T06:31:00Z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2408</vt:lpwstr>
  </property>
  <property fmtid="{D5CDD505-2E9C-101B-9397-08002B2CF9AE}" pid="3" name="ShortTitle">
    <vt:lpwstr>Land Tax Amendment Act 2015</vt:lpwstr>
  </property>
  <property fmtid="{D5CDD505-2E9C-101B-9397-08002B2CF9AE}" pid="4" name="Citation">
    <vt:lpwstr>Land Tax Amendment Act 2015</vt:lpwstr>
  </property>
  <property fmtid="{D5CDD505-2E9C-101B-9397-08002B2CF9AE}" pid="5" name="PrincipalAct">
    <vt:lpwstr>Land Tax Act 2002</vt:lpwstr>
  </property>
  <property fmtid="{D5CDD505-2E9C-101B-9397-08002B2CF9AE}" pid="6" name="ActNo">
    <vt:lpwstr>24 of 2015</vt:lpwstr>
  </property>
  <property fmtid="{D5CDD505-2E9C-101B-9397-08002B2CF9AE}" pid="7" name="Assent Date">
    <vt:lpwstr>24 September 2015</vt:lpwstr>
  </property>
  <property fmtid="{D5CDD505-2E9C-101B-9397-08002B2CF9AE}" pid="8" name="DocumentType">
    <vt:lpwstr>Act</vt:lpwstr>
  </property>
  <property fmtid="{D5CDD505-2E9C-101B-9397-08002B2CF9AE}" pid="9" name="CommencementDate">
    <vt:lpwstr>20150924</vt:lpwstr>
  </property>
  <property fmtid="{D5CDD505-2E9C-101B-9397-08002B2CF9AE}" pid="10" name="AsAtDate">
    <vt:lpwstr>24 Sep 2015</vt:lpwstr>
  </property>
  <property fmtid="{D5CDD505-2E9C-101B-9397-08002B2CF9AE}" pid="11" name="Suffix">
    <vt:lpwstr>00-00-02</vt:lpwstr>
  </property>
  <property fmtid="{D5CDD505-2E9C-101B-9397-08002B2CF9AE}" pid="12" name="ActNoFooter">
    <vt:lpwstr>No. 24 of 2015</vt:lpwstr>
  </property>
</Properties>
</file>