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Specialised Orthoses) Determination 2015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Specialised Orthoses) Determination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_Toc431541288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_Toc431541289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chargeable patient</w:t>
      </w:r>
      <w:r>
        <w:tab/>
      </w:r>
      <w:r>
        <w:fldChar w:fldCharType="begin"/>
      </w:r>
      <w:r>
        <w:instrText xml:space="preserve"> PAGEREF _Toc431541290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specialised orthoses: Royal Perth Hospital and Fiona Stanley Hospital</w:t>
      </w:r>
      <w:r>
        <w:tab/>
      </w:r>
      <w:r>
        <w:fldChar w:fldCharType="begin"/>
      </w:r>
      <w:r>
        <w:instrText xml:space="preserve"> PAGEREF _Toc431541291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Charges payable in respect of specialised orthoses: Princess Margaret Hospital for Children</w:t>
      </w:r>
      <w:r>
        <w:tab/>
      </w:r>
      <w:r>
        <w:fldChar w:fldCharType="begin"/>
      </w:r>
      <w:r>
        <w:instrText xml:space="preserve"> PAGEREF _Toc431541292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Determination revoked</w:t>
      </w:r>
      <w:r>
        <w:tab/>
      </w:r>
      <w:r>
        <w:fldChar w:fldCharType="begin"/>
      </w:r>
      <w:r>
        <w:instrText xml:space="preserve"> PAGEREF _Toc431541293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_Toc431541295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bookmarkStart w:id="3" w:name="RuleErr_1"/>
      <w:r>
        <w:lastRenderedPageBreak/>
        <w:t>Western Australia</w:t>
      </w:r>
    </w:p>
    <w:p>
      <w:pPr>
        <w:pStyle w:val="PrincipalActReg"/>
        <w:spacing w:after="0"/>
      </w:pPr>
      <w:r>
        <w:t>Hospitals and Health Services Act 1927</w:t>
      </w:r>
    </w:p>
    <w:bookmarkEnd w:id="3"/>
    <w:p>
      <w:pPr>
        <w:pStyle w:val="PrincipalActReg"/>
      </w:pPr>
      <w:r>
        <w:t>Hospitals (Services Charges) Regulations 1984</w:t>
      </w:r>
    </w:p>
    <w:p>
      <w:pPr>
        <w:pStyle w:val="NameofActReg"/>
        <w:rPr>
          <w:b w:val="0"/>
        </w:rPr>
      </w:pPr>
      <w:r>
        <w:t>Hospitals (Services Charges for Specialised Orthoses) Determination 2015</w:t>
      </w:r>
    </w:p>
    <w:p>
      <w:pPr>
        <w:pStyle w:val="MadeBy"/>
      </w:pPr>
      <w:r>
        <w:t xml:space="preserve">Made by the Minister under the </w:t>
      </w:r>
      <w:r>
        <w:rPr>
          <w:i/>
        </w:rPr>
        <w:t>Hospitals and Health Services Act 1927</w:t>
      </w:r>
      <w:r>
        <w:t xml:space="preserve"> section 37(3)(af) and under the </w:t>
      </w:r>
      <w:r>
        <w:rPr>
          <w:i/>
        </w:rPr>
        <w:t>Hospitals (Services Charges) Regulations 1984</w:t>
      </w:r>
      <w:r>
        <w:t xml:space="preserve"> regulation 5(2)(e) and (3).</w:t>
      </w:r>
    </w:p>
    <w:p>
      <w:pPr>
        <w:pStyle w:val="Heading5"/>
      </w:pPr>
      <w:bookmarkStart w:id="4" w:name="_Toc431541288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Specialised Orthoses) Determination 2015</w:t>
      </w:r>
      <w:r>
        <w:t>.</w:t>
      </w:r>
    </w:p>
    <w:p>
      <w:pPr>
        <w:pStyle w:val="Heading5"/>
        <w:rPr>
          <w:spacing w:val="-2"/>
        </w:rPr>
      </w:pPr>
      <w:bookmarkStart w:id="6" w:name="_Toc4315412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</w:t>
      </w:r>
      <w:r>
        <w:t xml:space="preserve">1 and 2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> — on the day after that day.</w:t>
      </w:r>
    </w:p>
    <w:p>
      <w:pPr>
        <w:pStyle w:val="Heading5"/>
      </w:pPr>
      <w:bookmarkStart w:id="7" w:name="_Toc431541290"/>
      <w:r>
        <w:rPr>
          <w:rStyle w:val="CharSectno"/>
        </w:rPr>
        <w:t>3</w:t>
      </w:r>
      <w:r>
        <w:t>.</w:t>
      </w:r>
      <w:r>
        <w:tab/>
        <w:t>Term used: chargeable patient</w:t>
      </w:r>
      <w:bookmarkEnd w:id="7"/>
    </w:p>
    <w:p>
      <w:pPr>
        <w:pStyle w:val="Subsection"/>
      </w:pPr>
      <w:r>
        <w:tab/>
      </w:r>
      <w:r>
        <w:tab/>
        <w:t xml:space="preserve">In this determination — </w:t>
      </w:r>
    </w:p>
    <w:p>
      <w:pPr>
        <w:pStyle w:val="Defstart"/>
      </w:pPr>
      <w:r>
        <w:tab/>
      </w:r>
      <w:r>
        <w:rPr>
          <w:rStyle w:val="CharDefText"/>
        </w:rPr>
        <w:t>chargeable patient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private in</w:t>
      </w:r>
      <w:r>
        <w:noBreakHyphen/>
        <w:t>patient; or</w:t>
      </w:r>
    </w:p>
    <w:p>
      <w:pPr>
        <w:pStyle w:val="Defpara"/>
      </w:pPr>
      <w:r>
        <w:tab/>
        <w:t>(b)</w:t>
      </w:r>
      <w:r>
        <w:tab/>
        <w:t>a compensable in</w:t>
      </w:r>
      <w:r>
        <w:noBreakHyphen/>
        <w:t>patient; or</w:t>
      </w:r>
    </w:p>
    <w:p>
      <w:pPr>
        <w:pStyle w:val="Defpara"/>
      </w:pPr>
      <w:r>
        <w:tab/>
        <w:t>(c)</w:t>
      </w:r>
      <w:r>
        <w:tab/>
        <w:t>an ineligible in</w:t>
      </w:r>
      <w:r>
        <w:noBreakHyphen/>
        <w:t>patient; or</w:t>
      </w:r>
    </w:p>
    <w:p>
      <w:pPr>
        <w:pStyle w:val="Defpara"/>
      </w:pPr>
      <w:r>
        <w:tab/>
        <w:t>(d)</w:t>
      </w:r>
      <w:r>
        <w:tab/>
        <w:t>a compensable out</w:t>
      </w:r>
      <w:r>
        <w:noBreakHyphen/>
        <w:t>patient; or</w:t>
      </w:r>
    </w:p>
    <w:p>
      <w:pPr>
        <w:pStyle w:val="Defpara"/>
      </w:pPr>
      <w:r>
        <w:lastRenderedPageBreak/>
        <w:tab/>
        <w:t>(e)</w:t>
      </w:r>
      <w:r>
        <w:tab/>
        <w:t>an eligible out</w:t>
      </w:r>
      <w:r>
        <w:noBreakHyphen/>
        <w:t>patient; or</w:t>
      </w:r>
    </w:p>
    <w:p>
      <w:pPr>
        <w:pStyle w:val="Defpara"/>
      </w:pPr>
      <w:r>
        <w:tab/>
        <w:t>(f)</w:t>
      </w:r>
      <w:r>
        <w:tab/>
        <w:t>an ineligible out</w:t>
      </w:r>
      <w:r>
        <w:noBreakHyphen/>
        <w:t>patient; or</w:t>
      </w:r>
    </w:p>
    <w:p>
      <w:pPr>
        <w:pStyle w:val="Defpara"/>
      </w:pPr>
      <w:r>
        <w:tab/>
        <w:t>(g)</w:t>
      </w:r>
      <w:r>
        <w:tab/>
        <w:t>a private same day patient; or</w:t>
      </w:r>
    </w:p>
    <w:p>
      <w:pPr>
        <w:pStyle w:val="Defpara"/>
      </w:pPr>
      <w:r>
        <w:tab/>
        <w:t>(h)</w:t>
      </w:r>
      <w:r>
        <w:tab/>
        <w:t>a compensable same day patient; or</w:t>
      </w:r>
    </w:p>
    <w:p>
      <w:pPr>
        <w:pStyle w:val="Defpara"/>
      </w:pPr>
      <w:r>
        <w:tab/>
        <w:t>(i)</w:t>
      </w:r>
      <w:r>
        <w:tab/>
        <w:t>an ineligible same day patient.</w:t>
      </w:r>
    </w:p>
    <w:p>
      <w:pPr>
        <w:pStyle w:val="Heading5"/>
      </w:pPr>
      <w:bookmarkStart w:id="8" w:name="_Toc431541291"/>
      <w:r>
        <w:rPr>
          <w:rStyle w:val="CharSectno"/>
        </w:rPr>
        <w:t>4</w:t>
      </w:r>
      <w:r>
        <w:t>.</w:t>
      </w:r>
      <w:r>
        <w:tab/>
        <w:t>Charges payable in respect of specialised orthoses: Royal Perth Hospital and Fiona Stanley Hospital</w:t>
      </w:r>
      <w:bookmarkEnd w:id="8"/>
    </w:p>
    <w:p>
      <w:pPr>
        <w:pStyle w:val="Subsection"/>
      </w:pPr>
      <w:r>
        <w:tab/>
      </w:r>
      <w:r>
        <w:tab/>
        <w:t>The charge payable in respect of the supply at or by Royal Perth Hospital or Fiona Stanley Hospital to a chargeable patient of a specialised orthosis described in the 3rd column of the Table is the charge set out opposite that orthosis in the 4th column of the Table.</w:t>
      </w:r>
    </w:p>
    <w:p>
      <w:pPr>
        <w:pStyle w:val="THeadingNAm"/>
      </w:pPr>
      <w:r>
        <w:t>Table</w:t>
      </w:r>
    </w:p>
    <w:tbl>
      <w:tblPr>
        <w:tblW w:w="6067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1365"/>
        <w:gridCol w:w="2463"/>
        <w:gridCol w:w="1417"/>
      </w:tblGrid>
      <w:tr>
        <w:trPr>
          <w:cantSplit/>
          <w:tblHeader/>
        </w:trPr>
        <w:tc>
          <w:tcPr>
            <w:tcW w:w="82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6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46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Description of orthosis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  <w:rPr>
                <w:b/>
              </w:rPr>
            </w:pPr>
            <w:r>
              <w:rPr>
                <w:b/>
              </w:rPr>
              <w:t>Charge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AFOAT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articulated plastic with toe plate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$1 216.92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AFOPR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bed resting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$370.42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AFOPRL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bed resting spare liners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$211.19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CAME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CAM walker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$132.05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CAMA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CAM walker adjustable ankle joint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$474.09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lastRenderedPageBreak/>
              <w:t>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AFOCF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carbon fibre 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$762.11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CROWI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Charcot restraint orthotic walker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$2 183.85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AFOFL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custom plastic, fixed with liner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$859.85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AFOFT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custom plastic, fixed with toe plate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$806.57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FER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ferrule fitting to shoe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$122.66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AFOHR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heel protection, bed resting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$193.57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AFMD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double bar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$628.86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AFMDFT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double bar with ferrule and T</w:t>
            </w:r>
            <w:r>
              <w:noBreakHyphen/>
              <w:t>strap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$869.00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AFMDF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double bar with ferrule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$778.35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lastRenderedPageBreak/>
              <w:t>15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single bar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$442.37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AFMSFT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single bar with ferrule and T</w:t>
            </w:r>
            <w:r>
              <w:noBreakHyphen/>
              <w:t>strap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$682.51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oedema compression stocking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$259.48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AFON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plastic lined night use with tread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$198.26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posterior leaf spring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$216.94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AODES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strap shoeless, dorsi assist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$267.86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AODE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strap to shoe, dorsi assist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$192.41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orthosis, T</w:t>
            </w:r>
            <w:r>
              <w:noBreakHyphen/>
              <w:t>strap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$133.21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orthosis, air</w:t>
            </w:r>
            <w:r>
              <w:noBreakHyphen/>
              <w:t xml:space="preserve">cast stirrup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$173.63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LSAB10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abdominal binder 10” width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$138.76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LSAB8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abdominal binder 8” width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$128.03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LSODP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corset elastic lower back dual pull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$176.31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TLSOCF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corset front lace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$688.70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TLSOCS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corset side lace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$487.50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TLSOBV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custom bivalve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$1 799.06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TLSOPL2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custom, post trauma, plastic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$1 437.65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 xml:space="preserve">TLSOBK 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kyphotic module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$1 587.16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TLSOJ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metal frame, hyperextension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$405.98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PRWO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pelvic rib wedge orthosis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$193.66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PRWS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pelvic rib wedge straps (pair)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$77.24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prefabricated, bivalve, plastic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$709.05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TLSOBS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scoliosis, module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$1 469.12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TLSOSC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scoliosis, flexible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$5 593.32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TLSOW2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scoliosis, rigid plastic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$1 989.75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CPU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Crutches permanent users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$174.00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CSCP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Customized steel crutches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$521.27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EOPF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Elbow orthosis, custom fixed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$466.22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EOPH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Elbow orthosis, custom hinged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$801.36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EOT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Elbow orthosis, telescoping, adjustable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$320.99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FO2P1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2 pairs to make one pair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$1 012.94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FOCS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custom made surgical shoes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$2 327.44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FOS1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insoles pair 2/3 length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$113.12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FOS3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insoles pair full length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$118.64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FOD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Foot orthosis, interim shoe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$123.33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FOXD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Foot orthosis, orthopaedic extra depth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$530.06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FOMIP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pair of custom moulded insoles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$359.38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PB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patten bottom shoe adaption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$942.62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UCBL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plastic insole cup (each)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$374.10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UCBLP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plastic insole cup (pair)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$471.61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SFP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shoe float (pair)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$154.48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SMFTP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shoe modification with ferrule and T</w:t>
            </w:r>
            <w:r>
              <w:noBreakHyphen/>
              <w:t>strap (pair)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$320.72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SMFTS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shoe modification with ferrule and T</w:t>
            </w:r>
            <w:r>
              <w:noBreakHyphen/>
              <w:t>strap (single)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</w:r>
            <w:r>
              <w:br/>
              <w:t xml:space="preserve">$197.59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FOMIU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single custom moulded insoles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$190.33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SFS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Foot orthosis, single shoe float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$98.52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SOLE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sole rebuild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$111.93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HOD1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Hand orthosis, driving  (each)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$266.41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WPM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Hand orthosis, wheelchair push mitts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$266.41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WPME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Hand wrist orthosis, extended wheelchair push mitts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$358.22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PHOC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Head orthosis, custom protective helmet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$595.42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PHOM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Head orthosis, modified protective helmet shell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$382.66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PHO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Head orthosis, protective helmet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$306.64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HR1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Heel raise 1 cm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$107.03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HR2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Heel raise 2 cm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$126.50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HR3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Heel raise 3 cm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$147.78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RGO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Hip knee ankle foot orthosis, reciprocating gait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$13 254.90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HAOP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Hip orthosis, abduction and flexion control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$1 378.78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HFO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Humeral orthosis, fracture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$472.24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KAFOM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ankle foot orthosis, metal with assembly components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$2 604.77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KAFOP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ankle foot orthosis, plastic with assembly components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$2 096.68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KOROM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adjustable range of motion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$318.50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KOU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compartment unloader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$1 180.60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long,  hyperextension control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$496.52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metal cage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$299.72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Knee orthosis, neoprene hinged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$219.24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CTLSO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and back orthosis, custom plastic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$2 902.95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CTOLM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and back orthosis, plastic body, metal neck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$1 200.72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CTLSOS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and back orthosis, prefabricated bivalve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$1 111.45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COVP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adjustable replacement pad set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$101.39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COVE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adjustable with extra pads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$233.99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CTOMJTE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extended plastic and liner with extra pads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$901.79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CTOAA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extended, multi adjustable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$811.74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SOMI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extended, adjustable lined metal frame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$664.19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CTOAP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extended, multi adjustable, replacement pads set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</w:r>
            <w:r>
              <w:br/>
              <w:t xml:space="preserve">$120.83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HALOC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halo complete system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$5 140.22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hard foam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$106.57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CTPS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hard foam stabilizer only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$114.90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hard foam with stabilizer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$157.63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CTONH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non</w:t>
            </w:r>
            <w:r>
              <w:noBreakHyphen/>
              <w:t xml:space="preserve">invasive halo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$3 029.56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COMJ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plastic and liner 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$243.38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plastic and liner extension only with extra pad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$722.24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plastic and liner extension replacement pad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$258.14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CC1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plastic and liner, adult pad set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$112.25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soft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$101.87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RMO1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Repair/modification orthosis, labour up to one hour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$55.32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RMO2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Repair/modification orthosis, labour up to 2 hours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$140.42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RMO3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Repair/modification orthosis, labour up to 3 hours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$225.53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Wrist orthosis, custom plastic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$358.22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WOS1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Wrist orthosis, prefabricated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$130.31 </w:t>
            </w:r>
          </w:p>
        </w:tc>
      </w:tr>
    </w:tbl>
    <w:p>
      <w:pPr>
        <w:pStyle w:val="Heading5"/>
      </w:pPr>
      <w:bookmarkStart w:id="9" w:name="_Toc431541292"/>
      <w:r>
        <w:rPr>
          <w:rStyle w:val="CharSectno"/>
        </w:rPr>
        <w:t>5</w:t>
      </w:r>
      <w:r>
        <w:t>.</w:t>
      </w:r>
      <w:r>
        <w:tab/>
        <w:t>Charges payable in respect of specialised orthoses: Princess Margaret Hospital for Children</w:t>
      </w:r>
      <w:bookmarkEnd w:id="9"/>
    </w:p>
    <w:p>
      <w:pPr>
        <w:pStyle w:val="Subsection"/>
      </w:pPr>
      <w:r>
        <w:tab/>
      </w:r>
      <w:r>
        <w:tab/>
        <w:t>The charge payable in respect of the supply at or by Princess Margaret Hospital for Children to a chargeable patient of a specialised orthosis described in the 2</w:t>
      </w:r>
      <w:r>
        <w:rPr>
          <w:vertAlign w:val="superscript"/>
        </w:rPr>
        <w:t>nd</w:t>
      </w:r>
      <w:r>
        <w:t xml:space="preserve"> column of the Table is the charge set out opposite that orthosis in the 3</w:t>
      </w:r>
      <w:r>
        <w:rPr>
          <w:vertAlign w:val="superscript"/>
        </w:rPr>
        <w:t>rd</w:t>
      </w:r>
      <w:r>
        <w:t xml:space="preserve"> column of the Table.</w:t>
      </w:r>
    </w:p>
    <w:p>
      <w:pPr>
        <w:pStyle w:val="THeadingNAm"/>
      </w:pPr>
      <w:r>
        <w:t>Table</w:t>
      </w:r>
    </w:p>
    <w:tbl>
      <w:tblPr>
        <w:tblW w:w="6067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Description of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  <w:rPr>
                <w:b/>
              </w:rPr>
            </w:pPr>
            <w:r>
              <w:rPr>
                <w:b/>
              </w:rPr>
              <w:t>Charge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 point dynamic pressure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$181.18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Abdominal binder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$89.27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Abduction wedge (Charnley pillow)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$177.54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Abduction orthosis plastic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$761.70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bivalved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$468.18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fixed ankle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$402.08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hinged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$493.26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off the shelf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$183.54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carbon fibre off the shelf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br/>
              <w:t>$642.99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Bachelor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$654.70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Boots and bar replace boots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$695.81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Cam walker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Aspen child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$546.35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Aspen adult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$381.35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Aspen extended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$1 396.35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Miami J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$407.40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Miami J extended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$749.10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Philadelphia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$114.91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Philadelphia extended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$363.84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soft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Correctio hip brace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$294.18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Corset ready</w:t>
            </w:r>
            <w:r>
              <w:noBreakHyphen/>
              <w:t>made (off the shelf 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$147.27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Edinburgh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$335.54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Elbow crutches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$102.95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Foot orthosis off the shelf (pair)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Foot orthosis EVA (pair)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$210.13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Foot orthosis UCBL type (each)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$226.52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Graphite insoles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$223.72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Ground reaction ankle foot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$427.26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Helmet cranio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$702.32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Hip knee ankle foot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$8 652.40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Jewett spinal brace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$302.81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ankle foot orthosis plastic and joints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br/>
              <w:t>$1 570.96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ankle foot orthosis plastic fixed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$361.53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Kidney guard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$157.54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immobiliser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brace range of motion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$208.91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Patellar stabiliser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$109.27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Pavlik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$298.18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Perthes abduction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$1 302.50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Plantar fascitis night splint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$133.91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Rhino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$342.63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Spinal orthosis rigid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$926.61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Standing frame flexistand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$674.08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Standing, walking and sitting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$2 385.26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Thoracolumbar hip knee ankle foot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br/>
              <w:t>$4 106.21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Wraparound neoprene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$223.18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Wraparound neoprene </w:t>
            </w:r>
            <w:r>
              <w:noBreakHyphen/>
              <w:t xml:space="preserve"> bilateral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$446.35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Wrist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</w:tbl>
    <w:p>
      <w:pPr>
        <w:pStyle w:val="Heading5"/>
        <w:rPr>
          <w:snapToGrid w:val="0"/>
        </w:rPr>
      </w:pPr>
      <w:bookmarkStart w:id="10" w:name="_Toc43154129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Determination revoked</w:t>
      </w:r>
      <w:bookmarkEnd w:id="10"/>
    </w:p>
    <w:p>
      <w:pPr>
        <w:pStyle w:val="Subsection"/>
        <w:keepNext/>
      </w:pPr>
      <w:r>
        <w:tab/>
      </w:r>
      <w:r>
        <w:tab/>
      </w:r>
      <w:r>
        <w:rPr>
          <w:spacing w:val="-2"/>
        </w:rPr>
        <w:t xml:space="preserve">The </w:t>
      </w:r>
      <w:r>
        <w:rPr>
          <w:i/>
          <w:spacing w:val="-2"/>
        </w:rPr>
        <w:t>Hospitals (Services Charges for Specialized Orthoses and Prostheses) Determination 1994</w:t>
      </w:r>
      <w:r>
        <w:rPr>
          <w:spacing w:val="-2"/>
        </w:rPr>
        <w:t xml:space="preserve"> is revoked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1" w:name="_Toc431540743"/>
      <w:bookmarkStart w:id="12" w:name="_Toc431541294"/>
      <w:r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Specialised Orthoses) Determination 2015</w:t>
      </w:r>
      <w:r>
        <w:rPr>
          <w:snapToGrid w:val="0"/>
        </w:rPr>
        <w:t xml:space="preserve"> and contains information about this determination.</w:t>
      </w:r>
    </w:p>
    <w:p>
      <w:pPr>
        <w:pStyle w:val="nHeading3"/>
      </w:pPr>
      <w:bookmarkStart w:id="13" w:name="_Toc431540744"/>
      <w:bookmarkStart w:id="14" w:name="_Toc431541295"/>
      <w:r>
        <w:t>Compilation table</w:t>
      </w:r>
      <w:bookmarkEnd w:id="13"/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Hospitals (Services Charges for Specialised Orthoses) Determination 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 Oct 2015 p. 3933</w:t>
            </w:r>
            <w:r>
              <w:noBreakHyphen/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 Oct 2015 (see r. 2(a));</w:t>
            </w:r>
            <w:r>
              <w:br/>
              <w:t>Regulations other than r. 1 and 2: 3 Oct 2015 (see 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79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5" w:name="_Toc431541296"/>
      <w:r>
        <w:rPr>
          <w:sz w:val="28"/>
        </w:rPr>
        <w:t>Defined terms</w:t>
      </w:r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chargeable patient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13"/>
    <w:docVar w:name="WAFER_20150219172327" w:val="ResetPageSize,UpdateArrangement,UpdateNTable"/>
    <w:docVar w:name="WAFER_20150219172327_GUID" w:val="98c2182e-e3e7-451f-b646-aa1f3f320c85"/>
    <w:docVar w:name="WAFER_20150810140931" w:val="RemoveTocBookmarks,RemoveUnusedBookmarks,RemoveLanguageTags,UsedStyles,ResetPageSize"/>
    <w:docVar w:name="WAFER_20150810140931_GUID" w:val="fbcbf13d-eb77-4de0-9d85-d4c00a570d38"/>
    <w:docVar w:name="WAFER_20151106085813" w:val="UpdateStyles,UsedStyles"/>
    <w:docVar w:name="WAFER_20151106085813_GUID" w:val="3ad38894-2846-489b-8fa1-f84d609150f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1883</Words>
  <Characters>10172</Characters>
  <Application>Microsoft Office Word</Application>
  <DocSecurity>0</DocSecurity>
  <Lines>1130</Lines>
  <Paragraphs>803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Specialised Orthoses) Determination 2015 - 00-a0-02</dc:title>
  <dc:subject/>
  <dc:creator/>
  <cp:keywords/>
  <dc:description/>
  <cp:lastModifiedBy>svcMRProcess</cp:lastModifiedBy>
  <cp:revision>4</cp:revision>
  <cp:lastPrinted>2015-08-18T02:51:00Z</cp:lastPrinted>
  <dcterms:created xsi:type="dcterms:W3CDTF">2015-12-21T06:08:00Z</dcterms:created>
  <dcterms:modified xsi:type="dcterms:W3CDTF">2015-12-21T06:08:00Z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2 Oct 2015 p 3933-43</vt:lpwstr>
  </property>
  <property fmtid="{D5CDD505-2E9C-101B-9397-08002B2CF9AE}" pid="4" name="CommencementDate">
    <vt:lpwstr>20151003</vt:lpwstr>
  </property>
  <property fmtid="{D5CDD505-2E9C-101B-9397-08002B2CF9AE}" pid="5" name="AsAtDate">
    <vt:lpwstr>03 Oct 2015</vt:lpwstr>
  </property>
  <property fmtid="{D5CDD505-2E9C-101B-9397-08002B2CF9AE}" pid="6" name="Suffix">
    <vt:lpwstr>00-a0-02</vt:lpwstr>
  </property>
</Properties>
</file>