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Election of Senators Amendment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Election of Senators Amendment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_Toc431807526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_Toc431807527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_Toc431807528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_Toc431807529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3468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Election of Senators Amendment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26 of 2015</w:t>
      </w:r>
    </w:p>
    <w:p>
      <w:pPr>
        <w:pStyle w:val="LongTitle"/>
        <w:suppressLineNumbers/>
      </w:pPr>
      <w:r>
        <w:rPr>
          <w:snapToGrid w:val="0"/>
        </w:rPr>
        <w:t xml:space="preserve">An Act to amend the </w:t>
      </w:r>
      <w:r>
        <w:rPr>
          <w:i/>
          <w:snapToGrid w:val="0"/>
        </w:rPr>
        <w:t>Election of Senators Act 1903</w:t>
      </w:r>
      <w:r>
        <w:t>.</w:t>
      </w:r>
    </w:p>
    <w:p>
      <w:pPr>
        <w:pStyle w:val="AssentNote"/>
      </w:pPr>
      <w:r>
        <w:t>[Assented to 2 October 2015]</w:t>
      </w: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10978114"/>
      <w:bookmarkStart w:id="5" w:name="_Toc413749860"/>
      <w:bookmarkStart w:id="6" w:name="_Toc431807019"/>
      <w:bookmarkStart w:id="7" w:name="_Toc431807526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Election of Senators Amendment Act 2015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410978115"/>
      <w:bookmarkStart w:id="9" w:name="_Toc413749861"/>
      <w:bookmarkStart w:id="10" w:name="_Toc431807020"/>
      <w:bookmarkStart w:id="11" w:name="_Toc43180752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8"/>
      <w:bookmarkEnd w:id="9"/>
      <w:bookmarkEnd w:id="10"/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2" w:name="_Toc410978116"/>
      <w:bookmarkStart w:id="13" w:name="_Toc413749862"/>
      <w:bookmarkStart w:id="14" w:name="_Toc431807021"/>
      <w:bookmarkStart w:id="15" w:name="_Toc43180752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Election of Senators Act 1903</w:t>
      </w:r>
      <w:r>
        <w:t>.</w:t>
      </w:r>
    </w:p>
    <w:p>
      <w:pPr>
        <w:pStyle w:val="Heading5"/>
      </w:pPr>
      <w:bookmarkStart w:id="16" w:name="_Toc410978117"/>
      <w:bookmarkStart w:id="17" w:name="_Toc413749863"/>
      <w:bookmarkStart w:id="18" w:name="_Toc431807022"/>
      <w:bookmarkStart w:id="19" w:name="_Toc431807529"/>
      <w:r>
        <w:rPr>
          <w:rStyle w:val="CharSectno"/>
        </w:rPr>
        <w:t>4</w:t>
      </w:r>
      <w:r>
        <w:t>.</w:t>
      </w:r>
      <w:r>
        <w:tab/>
        <w:t>Section 3 amended</w:t>
      </w:r>
      <w:bookmarkEnd w:id="16"/>
      <w:bookmarkEnd w:id="17"/>
      <w:bookmarkEnd w:id="18"/>
      <w:bookmarkEnd w:id="19"/>
    </w:p>
    <w:p>
      <w:pPr>
        <w:pStyle w:val="Subsection"/>
      </w:pPr>
      <w:r>
        <w:tab/>
      </w:r>
      <w:r>
        <w:tab/>
        <w:t>Delete section 3(1) and (1a) and insert:</w:t>
      </w:r>
    </w:p>
    <w:p>
      <w:pPr>
        <w:pStyle w:val="BlankOpen"/>
      </w:pPr>
    </w:p>
    <w:p>
      <w:pPr>
        <w:pStyle w:val="zSubsection"/>
      </w:pPr>
      <w:r>
        <w:tab/>
        <w:t>(1)</w:t>
      </w:r>
      <w:r>
        <w:tab/>
        <w:t xml:space="preserve">The date fixed for the close of the rolls shall be the date specified in the </w:t>
      </w:r>
      <w:r>
        <w:rPr>
          <w:i/>
        </w:rPr>
        <w:t>Commonwealth Electoral Act 1918</w:t>
      </w:r>
      <w:r>
        <w:t xml:space="preserve"> (Commonwealth) section 155.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entredBaseLine"/>
        <w:jc w:val="center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Oct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Oct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Oct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Oct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Election of Senators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Election of Senators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Election of Senators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Election of Senators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Election of Senators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Election of Senators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219192835"/>
    <w:docVar w:name="WAFER_20140704160309" w:val="RemoveTocBookmarks,RemoveUnusedBookmarks,RemoveLanguageTags,UsedStyles,ResetPageSize"/>
    <w:docVar w:name="WAFER_20140704160309_GUID" w:val="964cbd45-2fb9-4e71-9877-65b104d80ab8"/>
    <w:docVar w:name="WAFER_20150219192710" w:val="ResetPageSize,UpdateArrangement,UpdateNTable"/>
    <w:docVar w:name="WAFER_20150219192710_GUID" w:val="f70d88c2-a3ee-443d-9efb-2315e2688244"/>
    <w:docVar w:name="WAFER_20150219192835" w:val="ResetPageSize,UpdateArrangement,UpdateNTable"/>
    <w:docVar w:name="WAFER_20150219192835_GUID" w:val="2662bb9e-dbd0-417c-8af7-408679aaaa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image" Target="media/image3.png"/><Relationship Id="rId30" Type="http://schemas.openxmlformats.org/officeDocument/2006/relationships/header" Target="header12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DC64-0489-4779-9B38-E8527933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</Words>
  <Characters>1302</Characters>
  <Application>Microsoft Office Word</Application>
  <DocSecurity>0</DocSecurity>
  <Lines>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1418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Senators Amendment Act 2015 - 00-00-00</dc:title>
  <dc:subject/>
  <dc:creator/>
  <cp:keywords/>
  <dc:description/>
  <cp:lastModifiedBy>svcMRProcess</cp:lastModifiedBy>
  <cp:revision>4</cp:revision>
  <cp:lastPrinted>2015-10-05T02:43:00Z</cp:lastPrinted>
  <dcterms:created xsi:type="dcterms:W3CDTF">2015-10-05T04:24:00Z</dcterms:created>
  <dcterms:modified xsi:type="dcterms:W3CDTF">2015-10-05T04:24:00Z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2340</vt:lpwstr>
  </property>
  <property fmtid="{D5CDD505-2E9C-101B-9397-08002B2CF9AE}" pid="3" name="ShortTitle">
    <vt:lpwstr>Election of Senators Amendment Act 2015</vt:lpwstr>
  </property>
  <property fmtid="{D5CDD505-2E9C-101B-9397-08002B2CF9AE}" pid="4" name="Citation">
    <vt:lpwstr>Election of Senators Amendment Act 2015</vt:lpwstr>
  </property>
  <property fmtid="{D5CDD505-2E9C-101B-9397-08002B2CF9AE}" pid="5" name="PrincipalAct">
    <vt:lpwstr/>
  </property>
  <property fmtid="{D5CDD505-2E9C-101B-9397-08002B2CF9AE}" pid="6" name="SLPBillNumber">
    <vt:lpwstr>122—1</vt:lpwstr>
  </property>
  <property fmtid="{D5CDD505-2E9C-101B-9397-08002B2CF9AE}" pid="7" name="StationID">
    <vt:lpwstr>12</vt:lpwstr>
  </property>
  <property fmtid="{D5CDD505-2E9C-101B-9397-08002B2CF9AE}" pid="8" name="ActNo">
    <vt:lpwstr>26 of 2015</vt:lpwstr>
  </property>
  <property fmtid="{D5CDD505-2E9C-101B-9397-08002B2CF9AE}" pid="9" name="KitandImprint">
    <vt:lpwstr>  </vt:lpwstr>
  </property>
  <property fmtid="{D5CDD505-2E9C-101B-9397-08002B2CF9AE}" pid="10" name="Assent Date">
    <vt:lpwstr>2 October 2015</vt:lpwstr>
  </property>
  <property fmtid="{D5CDD505-2E9C-101B-9397-08002B2CF9AE}" pid="11" name="DocumentType">
    <vt:lpwstr>Act</vt:lpwstr>
  </property>
  <property fmtid="{D5CDD505-2E9C-101B-9397-08002B2CF9AE}" pid="12" name="AsAtDate">
    <vt:lpwstr>02 Oct 2015</vt:lpwstr>
  </property>
  <property fmtid="{D5CDD505-2E9C-101B-9397-08002B2CF9AE}" pid="13" name="Suffix">
    <vt:lpwstr>00-00-00</vt:lpwstr>
  </property>
  <property fmtid="{D5CDD505-2E9C-101B-9397-08002B2CF9AE}" pid="14" name="ActNoFooter">
    <vt:lpwstr>No. 26 of 2015</vt:lpwstr>
  </property>
  <property fmtid="{D5CDD505-2E9C-101B-9397-08002B2CF9AE}" pid="15" name="CommencementDate">
    <vt:lpwstr>20151002</vt:lpwstr>
  </property>
</Properties>
</file>