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Amendment (Psychoactive Substances)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Amendment (Psychoactive Substances) Act 2015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tab/>
      </w:r>
      <w:r>
        <w:rPr>
          <w:snapToGrid w:val="0"/>
        </w:rPr>
        <w:t>Short title</w:t>
      </w:r>
      <w:r>
        <w:tab/>
      </w:r>
      <w:r>
        <w:fldChar w:fldCharType="begin"/>
      </w:r>
      <w:r>
        <w:instrText xml:space="preserve"> PAGEREF _Toc433359398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_Toc433359399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_Toc433359400 \h </w:instrText>
      </w:r>
      <w:r>
        <w:fldChar w:fldCharType="separate"/>
      </w:r>
      <w:r>
        <w:t>2</w:t>
      </w:r>
      <w:r>
        <w:fldChar w:fldCharType="end"/>
      </w:r>
    </w:p>
    <w:p>
      <w:pPr>
        <w:pStyle w:val="TOC8"/>
        <w:rPr>
          <w:rFonts w:asciiTheme="minorHAnsi" w:eastAsiaTheme="minorEastAsia" w:hAnsiTheme="minorHAnsi" w:cstheme="minorBidi"/>
          <w:szCs w:val="22"/>
        </w:rPr>
      </w:pPr>
      <w:r>
        <w:t>4.</w:t>
      </w:r>
      <w:r>
        <w:tab/>
        <w:t>Part IIIB inserted</w:t>
      </w:r>
      <w:r>
        <w:tab/>
      </w:r>
      <w:r>
        <w:fldChar w:fldCharType="begin"/>
      </w:r>
      <w:r>
        <w:instrText xml:space="preserve"> PAGEREF _Toc433359401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Psychoactive substances</w:t>
      </w:r>
    </w:p>
    <w:p>
      <w:pPr>
        <w:pStyle w:val="TOC9"/>
        <w:rPr>
          <w:rFonts w:asciiTheme="minorHAnsi" w:eastAsiaTheme="minorEastAsia" w:hAnsiTheme="minorHAnsi" w:cstheme="minorBidi"/>
          <w:noProof/>
          <w:sz w:val="22"/>
          <w:szCs w:val="22"/>
        </w:rPr>
      </w:pPr>
      <w:r>
        <w:rPr>
          <w:noProof/>
        </w:rPr>
        <w:t>8N.</w:t>
      </w:r>
      <w:r>
        <w:rPr>
          <w:noProof/>
        </w:rPr>
        <w:tab/>
        <w:t>Terms used</w:t>
      </w:r>
      <w:r>
        <w:rPr>
          <w:noProof/>
        </w:rPr>
        <w:tab/>
      </w:r>
      <w:r>
        <w:rPr>
          <w:noProof/>
        </w:rPr>
        <w:fldChar w:fldCharType="begin"/>
      </w:r>
      <w:r>
        <w:rPr>
          <w:noProof/>
        </w:rPr>
        <w:instrText xml:space="preserve"> PAGEREF _Toc433359403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8O.</w:t>
      </w:r>
      <w:r>
        <w:rPr>
          <w:noProof/>
        </w:rPr>
        <w:tab/>
        <w:t>Application of this Part to particular substances</w:t>
      </w:r>
      <w:r>
        <w:rPr>
          <w:noProof/>
        </w:rPr>
        <w:tab/>
      </w:r>
      <w:r>
        <w:rPr>
          <w:noProof/>
        </w:rPr>
        <w:fldChar w:fldCharType="begin"/>
      </w:r>
      <w:r>
        <w:rPr>
          <w:noProof/>
        </w:rPr>
        <w:instrText xml:space="preserve"> PAGEREF _Toc433359404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8P.</w:t>
      </w:r>
      <w:r>
        <w:rPr>
          <w:noProof/>
        </w:rPr>
        <w:tab/>
        <w:t>Effect of representing substance as psychoactive substance</w:t>
      </w:r>
      <w:r>
        <w:rPr>
          <w:noProof/>
        </w:rPr>
        <w:tab/>
      </w:r>
      <w:r>
        <w:rPr>
          <w:noProof/>
        </w:rPr>
        <w:fldChar w:fldCharType="begin"/>
      </w:r>
      <w:r>
        <w:rPr>
          <w:noProof/>
        </w:rPr>
        <w:instrText xml:space="preserve"> PAGEREF _Toc433359405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8Q.</w:t>
      </w:r>
      <w:r>
        <w:rPr>
          <w:noProof/>
        </w:rPr>
        <w:tab/>
        <w:t>Manufacture, sale or supply of psychoactive substances</w:t>
      </w:r>
      <w:r>
        <w:rPr>
          <w:noProof/>
        </w:rPr>
        <w:tab/>
      </w:r>
      <w:r>
        <w:rPr>
          <w:noProof/>
        </w:rPr>
        <w:fldChar w:fldCharType="begin"/>
      </w:r>
      <w:r>
        <w:rPr>
          <w:noProof/>
        </w:rPr>
        <w:instrText xml:space="preserve"> PAGEREF _Toc433359406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8R.</w:t>
      </w:r>
      <w:r>
        <w:rPr>
          <w:noProof/>
        </w:rPr>
        <w:tab/>
        <w:t>Promoting psychoactive substances</w:t>
      </w:r>
      <w:r>
        <w:rPr>
          <w:noProof/>
        </w:rPr>
        <w:tab/>
      </w:r>
      <w:r>
        <w:rPr>
          <w:noProof/>
        </w:rPr>
        <w:fldChar w:fldCharType="begin"/>
      </w:r>
      <w:r>
        <w:rPr>
          <w:noProof/>
        </w:rPr>
        <w:instrText xml:space="preserve"> PAGEREF _Toc433359407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8S.</w:t>
      </w:r>
      <w:r>
        <w:rPr>
          <w:noProof/>
        </w:rPr>
        <w:tab/>
        <w:t>Powers of police officers for purposes of this Part</w:t>
      </w:r>
      <w:r>
        <w:rPr>
          <w:noProof/>
        </w:rPr>
        <w:tab/>
      </w:r>
      <w:r>
        <w:rPr>
          <w:noProof/>
        </w:rPr>
        <w:fldChar w:fldCharType="begin"/>
      </w:r>
      <w:r>
        <w:rPr>
          <w:noProof/>
        </w:rPr>
        <w:instrText xml:space="preserve"> PAGEREF _Toc433359408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8T.</w:t>
      </w:r>
      <w:r>
        <w:rPr>
          <w:noProof/>
        </w:rPr>
        <w:tab/>
        <w:t>Powers to seize and dispose of thing suspected of being psychoactive substance</w:t>
      </w:r>
      <w:r>
        <w:rPr>
          <w:noProof/>
        </w:rPr>
        <w:tab/>
      </w:r>
      <w:r>
        <w:rPr>
          <w:noProof/>
        </w:rPr>
        <w:fldChar w:fldCharType="begin"/>
      </w:r>
      <w:r>
        <w:rPr>
          <w:noProof/>
        </w:rPr>
        <w:instrText xml:space="preserve"> PAGEREF _Toc433359409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8U.</w:t>
      </w:r>
      <w:r>
        <w:rPr>
          <w:noProof/>
        </w:rPr>
        <w:tab/>
        <w:t>Analysis of seized thing may be requested</w:t>
      </w:r>
      <w:r>
        <w:rPr>
          <w:noProof/>
        </w:rPr>
        <w:tab/>
      </w:r>
      <w:r>
        <w:rPr>
          <w:noProof/>
        </w:rPr>
        <w:fldChar w:fldCharType="begin"/>
      </w:r>
      <w:r>
        <w:rPr>
          <w:noProof/>
        </w:rPr>
        <w:instrText xml:space="preserve"> PAGEREF _Toc433359410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Misuse of Drugs Amendment (Psychoactive Substances) Act 2015</w:t>
      </w:r>
    </w:p>
    <w:p>
      <w:pPr>
        <w:pStyle w:val="ABillFor"/>
        <w:pBdr>
          <w:top w:val="single" w:sz="4" w:space="6" w:color="auto"/>
          <w:bottom w:val="single" w:sz="4" w:space="6" w:color="auto"/>
        </w:pBdr>
        <w:spacing w:before="0" w:after="240"/>
        <w:ind w:left="2551" w:right="2551"/>
      </w:pPr>
      <w:bookmarkStart w:id="2" w:name="BillCited"/>
      <w:bookmarkEnd w:id="2"/>
      <w:r>
        <w:t>No. 29 of 2015</w:t>
      </w:r>
    </w:p>
    <w:p>
      <w:pPr>
        <w:pStyle w:val="LongTitle"/>
        <w:suppressLineNumbers/>
      </w:pPr>
      <w:r>
        <w:rPr>
          <w:snapToGrid w:val="0"/>
        </w:rPr>
        <w:t xml:space="preserve">An Act to amend the </w:t>
      </w:r>
      <w:r>
        <w:rPr>
          <w:i/>
          <w:snapToGrid w:val="0"/>
        </w:rPr>
        <w:t>Misuse of Drugs Act 1981</w:t>
      </w:r>
      <w:r>
        <w:rPr>
          <w:snapToGrid w:val="0"/>
        </w:rPr>
        <w:t xml:space="preserve"> to regulate the manufacture, sale, supply and promotion of psychoactive substances</w:t>
      </w:r>
      <w:r>
        <w:t>.</w:t>
      </w:r>
    </w:p>
    <w:p>
      <w:pPr>
        <w:pStyle w:val="AssentNote"/>
      </w:pPr>
      <w:r>
        <w:t>[Assented to 21 October 2015]</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33346917"/>
      <w:bookmarkStart w:id="5" w:name="_Toc433359103"/>
      <w:bookmarkStart w:id="6" w:name="_Toc433359398"/>
      <w:r>
        <w:rPr>
          <w:rStyle w:val="CharSectno"/>
        </w:rPr>
        <w:t>1</w:t>
      </w:r>
      <w:r>
        <w:t>.</w:t>
      </w:r>
      <w:r>
        <w:tab/>
      </w:r>
      <w:r>
        <w:rPr>
          <w:snapToGrid w:val="0"/>
        </w:rPr>
        <w:t>Short title</w:t>
      </w:r>
      <w:bookmarkEnd w:id="4"/>
      <w:bookmarkEnd w:id="5"/>
      <w:bookmarkEnd w:id="6"/>
    </w:p>
    <w:p>
      <w:pPr>
        <w:pStyle w:val="Subsection"/>
      </w:pPr>
      <w:r>
        <w:tab/>
      </w:r>
      <w:r>
        <w:tab/>
        <w:t>This</w:t>
      </w:r>
      <w:r>
        <w:rPr>
          <w:snapToGrid w:val="0"/>
        </w:rPr>
        <w:t xml:space="preserve"> is the</w:t>
      </w:r>
      <w:r>
        <w:rPr>
          <w:i/>
          <w:snapToGrid w:val="0"/>
        </w:rPr>
        <w:t xml:space="preserve"> Misuse of Drugs Amendment (Psychoactive Substances) Act 2015</w:t>
      </w:r>
      <w:r>
        <w:rPr>
          <w:snapToGrid w:val="0"/>
        </w:rPr>
        <w:t>.</w:t>
      </w:r>
    </w:p>
    <w:p>
      <w:pPr>
        <w:pStyle w:val="Heading5"/>
        <w:rPr>
          <w:snapToGrid w:val="0"/>
        </w:rPr>
      </w:pPr>
      <w:bookmarkStart w:id="7" w:name="_Toc433346918"/>
      <w:bookmarkStart w:id="8" w:name="_Toc433359104"/>
      <w:bookmarkStart w:id="9" w:name="_Toc433359399"/>
      <w:r>
        <w:rPr>
          <w:rStyle w:val="CharSectno"/>
        </w:rPr>
        <w:t>2</w:t>
      </w:r>
      <w:r>
        <w:rPr>
          <w:snapToGrid w:val="0"/>
        </w:rPr>
        <w:t>.</w:t>
      </w:r>
      <w:r>
        <w:rPr>
          <w:snapToGrid w:val="0"/>
        </w:rPr>
        <w:tab/>
      </w:r>
      <w:r>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433346919"/>
      <w:bookmarkStart w:id="11" w:name="_Toc433359105"/>
      <w:bookmarkStart w:id="12" w:name="_Toc433359400"/>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Misuse of Drugs Act 1981</w:t>
      </w:r>
      <w:r>
        <w:t>.</w:t>
      </w:r>
    </w:p>
    <w:p>
      <w:pPr>
        <w:pStyle w:val="Heading5"/>
      </w:pPr>
      <w:bookmarkStart w:id="13" w:name="_Toc433346920"/>
      <w:bookmarkStart w:id="14" w:name="_Toc433359106"/>
      <w:bookmarkStart w:id="15" w:name="_Toc433359401"/>
      <w:r>
        <w:rPr>
          <w:rStyle w:val="CharSectno"/>
        </w:rPr>
        <w:t>4</w:t>
      </w:r>
      <w:r>
        <w:t>.</w:t>
      </w:r>
      <w:r>
        <w:tab/>
        <w:t>Part IIIB inserted</w:t>
      </w:r>
      <w:bookmarkEnd w:id="13"/>
      <w:bookmarkEnd w:id="14"/>
      <w:bookmarkEnd w:id="15"/>
    </w:p>
    <w:p>
      <w:pPr>
        <w:pStyle w:val="Subsection"/>
      </w:pPr>
      <w:r>
        <w:tab/>
      </w:r>
      <w:r>
        <w:tab/>
        <w:t>After section 8M insert:</w:t>
      </w:r>
    </w:p>
    <w:p>
      <w:pPr>
        <w:pStyle w:val="BlankOpen"/>
      </w:pPr>
    </w:p>
    <w:p>
      <w:pPr>
        <w:pStyle w:val="zHeading2"/>
      </w:pPr>
      <w:bookmarkStart w:id="16" w:name="_Toc419120467"/>
      <w:bookmarkStart w:id="17" w:name="_Toc419120480"/>
      <w:bookmarkStart w:id="18" w:name="_Toc419120593"/>
      <w:bookmarkStart w:id="19" w:name="_Toc419120681"/>
      <w:bookmarkStart w:id="20" w:name="_Toc419120713"/>
      <w:bookmarkStart w:id="21" w:name="_Toc419120893"/>
      <w:bookmarkStart w:id="22" w:name="_Toc419121301"/>
      <w:bookmarkStart w:id="23" w:name="_Toc419188466"/>
      <w:bookmarkStart w:id="24" w:name="_Toc419724938"/>
      <w:bookmarkStart w:id="25" w:name="_Toc419724999"/>
      <w:bookmarkStart w:id="26" w:name="_Toc419725018"/>
      <w:bookmarkStart w:id="27" w:name="_Toc419810915"/>
      <w:bookmarkStart w:id="28" w:name="_Toc427560311"/>
      <w:bookmarkStart w:id="29" w:name="_Toc427649867"/>
      <w:bookmarkStart w:id="30" w:name="_Toc433346921"/>
      <w:bookmarkStart w:id="31" w:name="_Toc433359107"/>
      <w:bookmarkStart w:id="32" w:name="_Toc433359402"/>
      <w:r>
        <w:t>Part IIIB</w:t>
      </w:r>
      <w:r>
        <w:rPr>
          <w:b w:val="0"/>
        </w:rPr>
        <w:t> </w:t>
      </w:r>
      <w:r>
        <w:t>—</w:t>
      </w:r>
      <w:r>
        <w:rPr>
          <w:b w:val="0"/>
        </w:rPr>
        <w:t> </w:t>
      </w:r>
      <w:r>
        <w:t>Psychoactive substances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zHeading5"/>
      </w:pPr>
      <w:bookmarkStart w:id="33" w:name="_Toc433346922"/>
      <w:bookmarkStart w:id="34" w:name="_Toc433359108"/>
      <w:bookmarkStart w:id="35" w:name="_Toc433359403"/>
      <w:r>
        <w:t>8N.</w:t>
      </w:r>
      <w:r>
        <w:tab/>
        <w:t>Terms used</w:t>
      </w:r>
      <w:bookmarkEnd w:id="33"/>
      <w:bookmarkEnd w:id="34"/>
      <w:bookmarkEnd w:id="35"/>
    </w:p>
    <w:p>
      <w:pPr>
        <w:pStyle w:val="zSubsection"/>
      </w:pPr>
      <w:r>
        <w:tab/>
        <w:t>(1)</w:t>
      </w:r>
      <w:r>
        <w:tab/>
        <w:t xml:space="preserve">In this Part — </w:t>
      </w:r>
    </w:p>
    <w:p>
      <w:pPr>
        <w:pStyle w:val="z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zDefstart"/>
      </w:pPr>
      <w:r>
        <w:tab/>
      </w:r>
      <w:r>
        <w:rPr>
          <w:rStyle w:val="CharDefText"/>
        </w:rPr>
        <w:t>consume</w:t>
      </w:r>
      <w:r>
        <w:t xml:space="preserve"> has the meaning given in subsection (2);</w:t>
      </w:r>
    </w:p>
    <w:p>
      <w:pPr>
        <w:pStyle w:val="zDefstart"/>
      </w:pPr>
      <w:r>
        <w:tab/>
      </w:r>
      <w:r>
        <w:rPr>
          <w:rStyle w:val="CharDefText"/>
        </w:rPr>
        <w:t>manufacture</w:t>
      </w:r>
      <w:r>
        <w:t>, in relation to a psychoactive substance, means to make, prepare, produce, process (including by extracting or refining), package or label the psychoactive substance;</w:t>
      </w:r>
    </w:p>
    <w:p>
      <w:pPr>
        <w:pStyle w:val="zDefstart"/>
        <w:keepNext/>
      </w:pPr>
      <w:r>
        <w:tab/>
      </w:r>
      <w:r>
        <w:rPr>
          <w:rStyle w:val="CharDefText"/>
        </w:rPr>
        <w:t>psychoactive effect</w:t>
      </w:r>
      <w:r>
        <w:t xml:space="preserve">, in relation to a person who consumes a substance, means — </w:t>
      </w:r>
    </w:p>
    <w:p>
      <w:pPr>
        <w:pStyle w:val="z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zDefpara"/>
      </w:pPr>
      <w:r>
        <w:tab/>
        <w:t>(b)</w:t>
      </w:r>
      <w:r>
        <w:tab/>
        <w:t>the effect of causing a state of dependence, including physical or psychological addiction;</w:t>
      </w:r>
    </w:p>
    <w:p>
      <w:pPr>
        <w:pStyle w:val="zDefstart"/>
      </w:pPr>
      <w:r>
        <w:tab/>
      </w:r>
      <w:r>
        <w:rPr>
          <w:rStyle w:val="CharDefText"/>
        </w:rPr>
        <w:t>psychoactive substance</w:t>
      </w:r>
      <w:r>
        <w:t xml:space="preserve"> means any substance that, when consumed by a person, has the capacity to induce a psychoactive effect on the person;</w:t>
      </w:r>
    </w:p>
    <w:p>
      <w:pPr>
        <w:pStyle w:val="zDefstart"/>
      </w:pPr>
      <w:r>
        <w:tab/>
      </w:r>
      <w:r>
        <w:rPr>
          <w:rStyle w:val="CharDefText"/>
        </w:rPr>
        <w:t>substance</w:t>
      </w:r>
      <w:r>
        <w:t xml:space="preserve"> includes a natural organism.</w:t>
      </w:r>
    </w:p>
    <w:p>
      <w:pPr>
        <w:pStyle w:val="zSubsection"/>
      </w:pPr>
      <w:r>
        <w:tab/>
        <w:t>(2)</w:t>
      </w:r>
      <w:r>
        <w:tab/>
        <w:t xml:space="preserve">For this Part, a person consumes a substance if — </w:t>
      </w:r>
    </w:p>
    <w:p>
      <w:pPr>
        <w:pStyle w:val="zIndenta"/>
      </w:pPr>
      <w:r>
        <w:tab/>
        <w:t>(a)</w:t>
      </w:r>
      <w:r>
        <w:tab/>
        <w:t>the substance is administered to the person, whether the person self</w:t>
      </w:r>
      <w:r>
        <w:noBreakHyphen/>
        <w:t>administers it or it is administered by another person; or</w:t>
      </w:r>
    </w:p>
    <w:p>
      <w:pPr>
        <w:pStyle w:val="zIndenta"/>
      </w:pPr>
      <w:r>
        <w:tab/>
        <w:t>(b)</w:t>
      </w:r>
      <w:r>
        <w:tab/>
        <w:t>the person smokes, inhales or ingests the substance.</w:t>
      </w:r>
    </w:p>
    <w:p>
      <w:pPr>
        <w:pStyle w:val="zHeading5"/>
      </w:pPr>
      <w:bookmarkStart w:id="36" w:name="_Toc433346923"/>
      <w:bookmarkStart w:id="37" w:name="_Toc433359109"/>
      <w:bookmarkStart w:id="38" w:name="_Toc433359404"/>
      <w:r>
        <w:t>8O.</w:t>
      </w:r>
      <w:r>
        <w:tab/>
        <w:t>Application of this Part to particular substances</w:t>
      </w:r>
      <w:bookmarkEnd w:id="36"/>
      <w:bookmarkEnd w:id="37"/>
      <w:bookmarkEnd w:id="38"/>
    </w:p>
    <w:p>
      <w:pPr>
        <w:pStyle w:val="zSubsection"/>
      </w:pPr>
      <w:r>
        <w:tab/>
        <w:t>(1)</w:t>
      </w:r>
      <w:r>
        <w:tab/>
        <w:t xml:space="preserve">This Part does not apply to any of the following — </w:t>
      </w:r>
    </w:p>
    <w:p>
      <w:pPr>
        <w:pStyle w:val="zIndenta"/>
      </w:pPr>
      <w:r>
        <w:tab/>
        <w:t>(a)</w:t>
      </w:r>
      <w:r>
        <w:tab/>
        <w:t xml:space="preserve">either — </w:t>
      </w:r>
    </w:p>
    <w:p>
      <w:pPr>
        <w:pStyle w:val="zIndenti"/>
      </w:pPr>
      <w:r>
        <w:tab/>
        <w:t>(i)</w:t>
      </w:r>
      <w:r>
        <w:tab/>
        <w:t xml:space="preserve">a medicine or a Schedule 9 poison as those terms are defined in the </w:t>
      </w:r>
      <w:r>
        <w:rPr>
          <w:i/>
        </w:rPr>
        <w:t>Medicines and Poisons Act 2014</w:t>
      </w:r>
      <w:r>
        <w:t xml:space="preserve"> section 3; or</w:t>
      </w:r>
    </w:p>
    <w:p>
      <w:pPr>
        <w:pStyle w:val="z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z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zIndenta"/>
      </w:pPr>
      <w:r>
        <w:tab/>
        <w:t>(c)</w:t>
      </w:r>
      <w:r>
        <w:tab/>
        <w:t xml:space="preserve">a tobacco product as defined in the </w:t>
      </w:r>
      <w:r>
        <w:rPr>
          <w:i/>
        </w:rPr>
        <w:t xml:space="preserve">Tobacco Products Control Act 2006 </w:t>
      </w:r>
      <w:r>
        <w:t>Glossary;</w:t>
      </w:r>
    </w:p>
    <w:p>
      <w:pPr>
        <w:pStyle w:val="z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zIndenta"/>
      </w:pPr>
      <w:r>
        <w:tab/>
        <w:t>(e)</w:t>
      </w:r>
      <w:r>
        <w:tab/>
        <w:t xml:space="preserve">a food as defined in the </w:t>
      </w:r>
      <w:r>
        <w:rPr>
          <w:i/>
        </w:rPr>
        <w:t>Food Act 2008</w:t>
      </w:r>
      <w:r>
        <w:t xml:space="preserve"> section 8;</w:t>
      </w:r>
    </w:p>
    <w:p>
      <w:pPr>
        <w:pStyle w:val="zIndenta"/>
      </w:pPr>
      <w:r>
        <w:tab/>
        <w:t>(f)</w:t>
      </w:r>
      <w:r>
        <w:tab/>
        <w:t xml:space="preserve">a substance that is a chemical product as defined in the Agvet Code of Western Australia if — </w:t>
      </w:r>
    </w:p>
    <w:p>
      <w:pPr>
        <w:pStyle w:val="zIndenti"/>
      </w:pPr>
      <w:r>
        <w:tab/>
        <w:t>(i)</w:t>
      </w:r>
      <w:r>
        <w:tab/>
        <w:t>the active constituents for the chemical product are approved under the Agvet Code of Western Australia Part 2; or</w:t>
      </w:r>
    </w:p>
    <w:p>
      <w:pPr>
        <w:pStyle w:val="zIndenti"/>
      </w:pPr>
      <w:r>
        <w:tab/>
        <w:t>(ii)</w:t>
      </w:r>
      <w:r>
        <w:tab/>
        <w:t xml:space="preserve">the chemical product is registered under the Agvet Code of Western Australia Part 2; </w:t>
      </w:r>
    </w:p>
    <w:p>
      <w:pPr>
        <w:pStyle w:val="zIndenta"/>
      </w:pPr>
      <w:r>
        <w:tab/>
        <w:t>(g)</w:t>
      </w:r>
      <w:r>
        <w:tab/>
        <w:t>a plant or fungus, or an extract from a plant or fungus;</w:t>
      </w:r>
    </w:p>
    <w:p>
      <w:pPr>
        <w:pStyle w:val="zIndenta"/>
      </w:pPr>
      <w:r>
        <w:tab/>
        <w:t>(h)</w:t>
      </w:r>
      <w:r>
        <w:tab/>
        <w:t>a substance of a class prescribed by the regulations.</w:t>
      </w:r>
    </w:p>
    <w:p>
      <w:pPr>
        <w:pStyle w:val="zSubsection"/>
      </w:pPr>
      <w:r>
        <w:tab/>
        <w:t>(2)</w:t>
      </w:r>
      <w:r>
        <w:tab/>
        <w:t>Despite subsection (1), this Part applies to a substance listed in subsection (1) if the substance contains, or has added to it, a substance that is not listed in subsection (1).</w:t>
      </w:r>
    </w:p>
    <w:p>
      <w:pPr>
        <w:pStyle w:val="zHeading5"/>
      </w:pPr>
      <w:bookmarkStart w:id="39" w:name="_Toc433346924"/>
      <w:bookmarkStart w:id="40" w:name="_Toc433359110"/>
      <w:bookmarkStart w:id="41" w:name="_Toc433359405"/>
      <w:r>
        <w:t>8P.</w:t>
      </w:r>
      <w:r>
        <w:tab/>
        <w:t>Effect of representing substance as psychoactive substance</w:t>
      </w:r>
      <w:bookmarkEnd w:id="39"/>
      <w:bookmarkEnd w:id="40"/>
      <w:bookmarkEnd w:id="41"/>
    </w:p>
    <w:p>
      <w:pPr>
        <w:pStyle w:val="zSubsection"/>
      </w:pPr>
      <w:r>
        <w:tab/>
        <w:t>(1)</w:t>
      </w:r>
      <w:r>
        <w:tab/>
        <w:t>For the purposes of this Part, a substance that is represented in any way as being a psychoactive substance is to be taken to be a psychoactive substance.</w:t>
      </w:r>
    </w:p>
    <w:p>
      <w:pPr>
        <w:pStyle w:val="zSubsection"/>
      </w:pPr>
      <w:r>
        <w:tab/>
        <w:t>(2)</w:t>
      </w:r>
      <w:r>
        <w:tab/>
        <w:t>For the purposes of this Part, a substance that is represented in any way as being a specified psychoactive substance is to be taken to be the specified psychoactive substance.</w:t>
      </w:r>
    </w:p>
    <w:p>
      <w:pPr>
        <w:pStyle w:val="zHeading5"/>
      </w:pPr>
      <w:bookmarkStart w:id="42" w:name="_Toc433346925"/>
      <w:bookmarkStart w:id="43" w:name="_Toc433359111"/>
      <w:bookmarkStart w:id="44" w:name="_Toc433359406"/>
      <w:r>
        <w:t>8Q.</w:t>
      </w:r>
      <w:r>
        <w:tab/>
        <w:t>Manufacture, sale or supply of psychoactive substances</w:t>
      </w:r>
      <w:bookmarkEnd w:id="42"/>
      <w:bookmarkEnd w:id="43"/>
      <w:bookmarkEnd w:id="44"/>
    </w:p>
    <w:p>
      <w:pPr>
        <w:pStyle w:val="zSubsection"/>
      </w:pPr>
      <w:r>
        <w:tab/>
        <w:t>(1)</w:t>
      </w:r>
      <w:r>
        <w:tab/>
        <w:t>A person commits a simple offence if the person manufactures a psychoactive substance.</w:t>
      </w:r>
    </w:p>
    <w:p>
      <w:pPr>
        <w:pStyle w:val="zPenstart"/>
      </w:pPr>
      <w:r>
        <w:tab/>
        <w:t>Penalty: a fine of $48 000 or imprisonment for 4 years or both.</w:t>
      </w:r>
    </w:p>
    <w:p>
      <w:pPr>
        <w:pStyle w:val="zSubsection"/>
      </w:pPr>
      <w:r>
        <w:tab/>
        <w:t>(2)</w:t>
      </w:r>
      <w:r>
        <w:tab/>
        <w:t>A person commits a simple offence if the person sells or supplies a psychoactive substance.</w:t>
      </w:r>
    </w:p>
    <w:p>
      <w:pPr>
        <w:pStyle w:val="zPenstart"/>
      </w:pPr>
      <w:r>
        <w:tab/>
        <w:t>Penalty: a fine of $48 000 or imprisonment for 4 years or both.</w:t>
      </w:r>
    </w:p>
    <w:p>
      <w:pPr>
        <w:pStyle w:val="z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zHeading5"/>
      </w:pPr>
      <w:bookmarkStart w:id="45" w:name="_Toc433346926"/>
      <w:bookmarkStart w:id="46" w:name="_Toc433359112"/>
      <w:bookmarkStart w:id="47" w:name="_Toc433359407"/>
      <w:r>
        <w:t>8R.</w:t>
      </w:r>
      <w:r>
        <w:tab/>
        <w:t>Promoting psychoactive substances</w:t>
      </w:r>
      <w:bookmarkEnd w:id="45"/>
      <w:bookmarkEnd w:id="46"/>
      <w:bookmarkEnd w:id="47"/>
    </w:p>
    <w:p>
      <w:pPr>
        <w:pStyle w:val="zSubsection"/>
      </w:pPr>
      <w:r>
        <w:tab/>
        <w:t>(1)</w:t>
      </w:r>
      <w:r>
        <w:tab/>
        <w:t xml:space="preserve">A person commits a simple offence if the person — </w:t>
      </w:r>
    </w:p>
    <w:p>
      <w:pPr>
        <w:pStyle w:val="zIndenta"/>
      </w:pPr>
      <w:r>
        <w:tab/>
        <w:t>(a)</w:t>
      </w:r>
      <w:r>
        <w:tab/>
        <w:t>promotes a substance as having a psychoactive effect on a person who consumes the substance; or</w:t>
      </w:r>
    </w:p>
    <w:p>
      <w:pPr>
        <w:pStyle w:val="zIndenta"/>
      </w:pPr>
      <w:r>
        <w:tab/>
        <w:t>(b)</w:t>
      </w:r>
      <w:r>
        <w:tab/>
        <w:t>provides information in any form on how or where a psychoactive substance may be acquired.</w:t>
      </w:r>
    </w:p>
    <w:p>
      <w:pPr>
        <w:pStyle w:val="zPenstart"/>
      </w:pPr>
      <w:r>
        <w:tab/>
        <w:t>Penalty: a fine of $24 000 or imprisonment for 2 years or both.</w:t>
      </w:r>
    </w:p>
    <w:p>
      <w:pPr>
        <w:pStyle w:val="z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zHeading5"/>
      </w:pPr>
      <w:bookmarkStart w:id="48" w:name="_Toc433346927"/>
      <w:bookmarkStart w:id="49" w:name="_Toc433359113"/>
      <w:bookmarkStart w:id="50" w:name="_Toc433359408"/>
      <w:r>
        <w:t>8S.</w:t>
      </w:r>
      <w:r>
        <w:tab/>
        <w:t>Powers of police officers for purposes of this Part</w:t>
      </w:r>
      <w:bookmarkEnd w:id="48"/>
      <w:bookmarkEnd w:id="49"/>
      <w:bookmarkEnd w:id="50"/>
    </w:p>
    <w:p>
      <w:pPr>
        <w:pStyle w:val="zSubsection"/>
      </w:pPr>
      <w:r>
        <w:tab/>
        <w:t>(1)</w:t>
      </w:r>
      <w:r>
        <w:tab/>
        <w:t xml:space="preserve">A police officer may, for the purposes of this Part, with such assistance as the police officer considers necessary — </w:t>
      </w:r>
    </w:p>
    <w:p>
      <w:pPr>
        <w:pStyle w:val="zIndenta"/>
      </w:pPr>
      <w:r>
        <w:tab/>
        <w:t>(a)</w:t>
      </w:r>
      <w:r>
        <w:tab/>
        <w:t xml:space="preserve">enter the premises (other than residential premises) of a person who is suspected on reasonable grounds of — </w:t>
      </w:r>
    </w:p>
    <w:p>
      <w:pPr>
        <w:pStyle w:val="zIndenti"/>
      </w:pPr>
      <w:r>
        <w:tab/>
        <w:t>(i)</w:t>
      </w:r>
      <w:r>
        <w:tab/>
        <w:t xml:space="preserve">manufacturing, selling or supplying a psychoactive substance; or </w:t>
      </w:r>
    </w:p>
    <w:p>
      <w:pPr>
        <w:pStyle w:val="zIndenti"/>
      </w:pPr>
      <w:r>
        <w:tab/>
        <w:t>(ii)</w:t>
      </w:r>
      <w:r>
        <w:tab/>
        <w:t>promoting a substance as having a psychoactive effect on a person who consumes the substance; or</w:t>
      </w:r>
    </w:p>
    <w:p>
      <w:pPr>
        <w:pStyle w:val="zIndenti"/>
      </w:pPr>
      <w:r>
        <w:tab/>
        <w:t>(iii)</w:t>
      </w:r>
      <w:r>
        <w:tab/>
        <w:t>providing information on how or where a psychoactive substance may be acquired; or</w:t>
      </w:r>
    </w:p>
    <w:p>
      <w:pPr>
        <w:pStyle w:val="zIndenti"/>
      </w:pPr>
      <w:r>
        <w:tab/>
        <w:t>(iv)</w:t>
      </w:r>
      <w:r>
        <w:tab/>
        <w:t>having done any of the things mentioned in subparagraph (i) to (iii);</w:t>
      </w:r>
    </w:p>
    <w:p>
      <w:pPr>
        <w:pStyle w:val="zIndenta"/>
      </w:pPr>
      <w:r>
        <w:tab/>
      </w:r>
      <w:r>
        <w:tab/>
        <w:t>and</w:t>
      </w:r>
    </w:p>
    <w:p>
      <w:pPr>
        <w:pStyle w:val="zIndenta"/>
      </w:pPr>
      <w:r>
        <w:tab/>
        <w:t>(b)</w:t>
      </w:r>
      <w:r>
        <w:tab/>
        <w:t>demand the production of, and inspect, any books, papers or documents relating to any of the things mentioned in paragraph (a)(i) to (iii); and</w:t>
      </w:r>
    </w:p>
    <w:p>
      <w:pPr>
        <w:pStyle w:val="zIndenta"/>
      </w:pPr>
      <w:r>
        <w:tab/>
        <w:t>(c)</w:t>
      </w:r>
      <w:r>
        <w:tab/>
        <w:t>inspect any substances.</w:t>
      </w:r>
    </w:p>
    <w:p>
      <w:pPr>
        <w:pStyle w:val="z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zSubsection"/>
      </w:pPr>
      <w:r>
        <w:tab/>
        <w:t>(3)</w:t>
      </w:r>
      <w:r>
        <w:tab/>
        <w:t xml:space="preserve">Section 29 applies as if — </w:t>
      </w:r>
    </w:p>
    <w:p>
      <w:pPr>
        <w:pStyle w:val="z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zIndenta"/>
      </w:pPr>
      <w:r>
        <w:tab/>
        <w:t>(b)</w:t>
      </w:r>
      <w:r>
        <w:tab/>
        <w:t>the reference in paragraph (b) of that section to books, papers, documents, information or stocks referred to in section 22 included a reference to books, papers, documents or substances referred to in subsection (1).</w:t>
      </w:r>
    </w:p>
    <w:p>
      <w:pPr>
        <w:pStyle w:val="zSubsection"/>
      </w:pPr>
      <w:r>
        <w:tab/>
        <w:t>(4)</w:t>
      </w:r>
      <w:r>
        <w:tab/>
        <w:t>The powers in subsection (1) are in addition to, and not in derogation of, the powers conferred on police officers by Part V.</w:t>
      </w:r>
    </w:p>
    <w:p>
      <w:pPr>
        <w:pStyle w:val="zHeading5"/>
      </w:pPr>
      <w:bookmarkStart w:id="51" w:name="_Toc433346928"/>
      <w:bookmarkStart w:id="52" w:name="_Toc433359114"/>
      <w:bookmarkStart w:id="53" w:name="_Toc433359409"/>
      <w:r>
        <w:t>8T.</w:t>
      </w:r>
      <w:r>
        <w:tab/>
        <w:t>Powers to seize and dispose of thing suspected of being psychoactive substance</w:t>
      </w:r>
      <w:bookmarkEnd w:id="51"/>
      <w:bookmarkEnd w:id="52"/>
      <w:bookmarkEnd w:id="53"/>
    </w:p>
    <w:p>
      <w:pPr>
        <w:pStyle w:val="zSubsection"/>
      </w:pPr>
      <w:r>
        <w:tab/>
        <w:t>(1)</w:t>
      </w:r>
      <w:r>
        <w:tab/>
        <w:t xml:space="preserve">In this section and section 8U — </w:t>
      </w:r>
    </w:p>
    <w:p>
      <w:pPr>
        <w:pStyle w:val="zDefstart"/>
      </w:pPr>
      <w:r>
        <w:tab/>
      </w:r>
      <w:r>
        <w:rPr>
          <w:rStyle w:val="CharDefText"/>
        </w:rPr>
        <w:t>destruction notice</w:t>
      </w:r>
      <w:r>
        <w:t xml:space="preserve"> means a notice that complies with subsections (4) and (5).</w:t>
      </w:r>
    </w:p>
    <w:p>
      <w:pPr>
        <w:pStyle w:val="z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zSubsection"/>
      </w:pPr>
      <w:r>
        <w:tab/>
        <w:t>(3)</w:t>
      </w:r>
      <w:r>
        <w:tab/>
        <w:t xml:space="preserve">A police officer must give to a person from whom a thing is seized under subsection (2) a destruction notice if — </w:t>
      </w:r>
    </w:p>
    <w:p>
      <w:pPr>
        <w:pStyle w:val="zIndenta"/>
      </w:pPr>
      <w:r>
        <w:tab/>
        <w:t>(a)</w:t>
      </w:r>
      <w:r>
        <w:tab/>
        <w:t>the police officer is satisfied that no person will be tried with the commission of an offence in relation to the thing; or</w:t>
      </w:r>
    </w:p>
    <w:p>
      <w:pPr>
        <w:pStyle w:val="zIndenta"/>
      </w:pPr>
      <w:r>
        <w:tab/>
        <w:t>(b)</w:t>
      </w:r>
      <w:r>
        <w:tab/>
        <w:t>a person is tried with the commission of an offence in relation to the thing and the person is not convicted of that offence.</w:t>
      </w:r>
    </w:p>
    <w:p>
      <w:pPr>
        <w:pStyle w:val="zSubsection"/>
      </w:pPr>
      <w:r>
        <w:tab/>
        <w:t>(4)</w:t>
      </w:r>
      <w:r>
        <w:tab/>
        <w:t xml:space="preserve">A destruction notice must — </w:t>
      </w:r>
    </w:p>
    <w:p>
      <w:pPr>
        <w:pStyle w:val="zIndenta"/>
      </w:pPr>
      <w:r>
        <w:tab/>
        <w:t>(a)</w:t>
      </w:r>
      <w:r>
        <w:tab/>
        <w:t>be in writing in the prescribed form; and</w:t>
      </w:r>
    </w:p>
    <w:p>
      <w:pPr>
        <w:pStyle w:val="zIndenta"/>
      </w:pPr>
      <w:r>
        <w:tab/>
        <w:t>(b)</w:t>
      </w:r>
      <w:r>
        <w:tab/>
        <w:t>identify the thing to which it relates; and</w:t>
      </w:r>
    </w:p>
    <w:p>
      <w:pPr>
        <w:pStyle w:val="zIndenta"/>
      </w:pPr>
      <w:r>
        <w:tab/>
        <w:t>(c)</w:t>
      </w:r>
      <w:r>
        <w:tab/>
        <w:t>advise that the thing will be destroyed on or after a day specified in the notice unless, before that day, an application is made under section 8U(1) to have a sample of the thing analysed.</w:t>
      </w:r>
    </w:p>
    <w:p>
      <w:pPr>
        <w:pStyle w:val="zSubsection"/>
      </w:pPr>
      <w:r>
        <w:tab/>
        <w:t>(5)</w:t>
      </w:r>
      <w:r>
        <w:tab/>
        <w:t>The day referred to in subsection (4)(c) cannot be a day that is sooner than 21 days after the day the notice is given.</w:t>
      </w:r>
    </w:p>
    <w:p>
      <w:pPr>
        <w:pStyle w:val="zSubsection"/>
      </w:pPr>
      <w:r>
        <w:tab/>
        <w:t>(6)</w:t>
      </w:r>
      <w:r>
        <w:tab/>
        <w:t>Subject to section 8U, a police officer may destroy a thing seized under subsection (2) on or after the day specified in a destruction notice given in relation to the thing.</w:t>
      </w:r>
    </w:p>
    <w:p>
      <w:pPr>
        <w:pStyle w:val="zHeading5"/>
      </w:pPr>
      <w:bookmarkStart w:id="54" w:name="_Toc433346929"/>
      <w:bookmarkStart w:id="55" w:name="_Toc433359115"/>
      <w:bookmarkStart w:id="56" w:name="_Toc433359410"/>
      <w:r>
        <w:t>8U.</w:t>
      </w:r>
      <w:r>
        <w:tab/>
        <w:t>Analysis of seized thing may be requested</w:t>
      </w:r>
      <w:bookmarkEnd w:id="54"/>
      <w:bookmarkEnd w:id="55"/>
      <w:bookmarkEnd w:id="56"/>
      <w:r>
        <w:t xml:space="preserve"> </w:t>
      </w:r>
    </w:p>
    <w:p>
      <w:pPr>
        <w:pStyle w:val="zSubsection"/>
      </w:pPr>
      <w:r>
        <w:tab/>
        <w:t>(1)</w:t>
      </w:r>
      <w:r>
        <w:tab/>
        <w:t xml:space="preserve">On receipt of a destruction notice, a person may apply to the Commissioner to have a sample of the thing identified in the notice analysed by an approved analyst. </w:t>
      </w:r>
    </w:p>
    <w:p>
      <w:pPr>
        <w:pStyle w:val="zSubsection"/>
      </w:pPr>
      <w:r>
        <w:tab/>
        <w:t>(2)</w:t>
      </w:r>
      <w:r>
        <w:tab/>
        <w:t xml:space="preserve">An application must be — </w:t>
      </w:r>
    </w:p>
    <w:p>
      <w:pPr>
        <w:pStyle w:val="zIndenta"/>
      </w:pPr>
      <w:r>
        <w:tab/>
        <w:t>(a)</w:t>
      </w:r>
      <w:r>
        <w:tab/>
        <w:t>made in the prescribed form; and</w:t>
      </w:r>
    </w:p>
    <w:p>
      <w:pPr>
        <w:pStyle w:val="zIndenta"/>
      </w:pPr>
      <w:r>
        <w:tab/>
        <w:t>(b)</w:t>
      </w:r>
      <w:r>
        <w:tab/>
        <w:t>made within 21 days of the receipt of the notice; and</w:t>
      </w:r>
    </w:p>
    <w:p>
      <w:pPr>
        <w:pStyle w:val="zIndenta"/>
      </w:pPr>
      <w:r>
        <w:tab/>
        <w:t>(c)</w:t>
      </w:r>
      <w:r>
        <w:tab/>
        <w:t>accompanied by the prescribed fee.</w:t>
      </w:r>
    </w:p>
    <w:p>
      <w:pPr>
        <w:pStyle w:val="zSubsection"/>
        <w:keepNext/>
      </w:pPr>
      <w:r>
        <w:tab/>
        <w:t>(3)</w:t>
      </w:r>
      <w:r>
        <w:tab/>
        <w:t xml:space="preserve">If an application is made under subsection (1), the Commissioner must — </w:t>
      </w:r>
    </w:p>
    <w:p>
      <w:pPr>
        <w:pStyle w:val="zIndenta"/>
      </w:pPr>
      <w:r>
        <w:tab/>
        <w:t>(a)</w:t>
      </w:r>
      <w:r>
        <w:tab/>
        <w:t>request an approved analyst to analyse a sample of the thing and provide the Commissioner with a report of the analysis; and</w:t>
      </w:r>
    </w:p>
    <w:p>
      <w:pPr>
        <w:pStyle w:val="zIndenta"/>
      </w:pPr>
      <w:r>
        <w:tab/>
        <w:t>(b)</w:t>
      </w:r>
      <w:r>
        <w:tab/>
        <w:t>direct that the thing not be destroyed under the destruction notice.</w:t>
      </w:r>
    </w:p>
    <w:p>
      <w:pPr>
        <w:pStyle w:val="zSubsection"/>
      </w:pPr>
      <w:r>
        <w:tab/>
        <w:t>(4)</w:t>
      </w:r>
      <w:r>
        <w:tab/>
        <w:t xml:space="preserve">After considering a report of the analysis of a sample of a thing provided by an approved analyst, the Commissioner must — </w:t>
      </w:r>
    </w:p>
    <w:p>
      <w:pPr>
        <w:pStyle w:val="zIndenta"/>
      </w:pPr>
      <w:r>
        <w:tab/>
        <w:t>(a)</w:t>
      </w:r>
      <w:r>
        <w:tab/>
        <w:t>if the Commissioner is satisfied that the thing is a psychoactive substance — order that the thing be destroyed; or</w:t>
      </w:r>
    </w:p>
    <w:p>
      <w:pPr>
        <w:pStyle w:val="z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zIndenta"/>
      </w:pPr>
      <w:r>
        <w:tab/>
        <w:t>(c)</w:t>
      </w:r>
      <w:r>
        <w:tab/>
        <w:t xml:space="preserve">if the Commissioner is satisfied that the thing is not a psychoactive substance or a relevant thing — </w:t>
      </w:r>
    </w:p>
    <w:p>
      <w:pPr>
        <w:pStyle w:val="zIndenti"/>
      </w:pPr>
      <w:r>
        <w:tab/>
        <w:t>(i)</w:t>
      </w:r>
      <w:r>
        <w:tab/>
        <w:t>order that the thing be released to the person from whom it was seized; and</w:t>
      </w:r>
    </w:p>
    <w:p>
      <w:pPr>
        <w:pStyle w:val="zIndenti"/>
        <w:keepNext/>
      </w:pPr>
      <w:r>
        <w:tab/>
        <w:t>(ii)</w:t>
      </w:r>
      <w:r>
        <w:tab/>
        <w:t>order that the fee paid by the applicant for a sample of the thing to be analysed be refunded to the applicant.</w:t>
      </w:r>
    </w:p>
    <w:p>
      <w:pPr>
        <w:pStyle w:val="BlankClose"/>
        <w:keepNext/>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Amendment (Psychoactive Substances)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Amendment (Psychoactive Substances)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Amendment (Psychoactive Substances)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Amendment (Psychoactive Substances)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Amendment (Psychoactive Substances)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Amendment (Psychoactive Substances)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OC"/>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1150555"/>
    <w:docVar w:name="WAFER_20141119160317" w:val="RemoveTocBookmarks,RemoveUnusedBookmarks,RemoveLanguageTags,UsedStyles,ResetPageSize"/>
    <w:docVar w:name="WAFER_20141119160317_GUID" w:val="066011c6-22dd-45a9-aea8-8a3da310aa7d"/>
    <w:docVar w:name="WAFER_20150219192229" w:val="ResetPageSize,UpdateArrangement,UpdateNTable"/>
    <w:docVar w:name="WAFER_20150219192229_GUID" w:val="c30b812c-b58c-4331-a08c-2bbde57b3b7d"/>
    <w:docVar w:name="WAFER_20150511150555" w:val="RemoveTocBookmarks,RemoveUnusedBookmarks,RemoveLanguageTags,UsedStyles,ResetPageSize"/>
    <w:docVar w:name="WAFER_20150511150555_GUID" w:val="43825b20-c725-4fde-b8fd-3efdeeae3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tif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3682-CBE7-4235-A211-C859A971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1853</Words>
  <Characters>9870</Characters>
  <Application>Microsoft Office Word</Application>
  <DocSecurity>0</DocSecurity>
  <Lines>318</Lines>
  <Paragraphs>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Amendment (Psychoactive Substances) Act 2015 - 00-00-00</dc:title>
  <dc:subject/>
  <dc:creator/>
  <cp:keywords/>
  <dc:description/>
  <cp:lastModifiedBy>svcMRProcess</cp:lastModifiedBy>
  <cp:revision>4</cp:revision>
  <cp:lastPrinted>2015-10-22T23:00:00Z</cp:lastPrinted>
  <dcterms:created xsi:type="dcterms:W3CDTF">2015-10-23T02:43:00Z</dcterms:created>
  <dcterms:modified xsi:type="dcterms:W3CDTF">2015-10-23T02:43:00Z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2355</vt:lpwstr>
  </property>
  <property fmtid="{D5CDD505-2E9C-101B-9397-08002B2CF9AE}" pid="3" name="SLPBillNumber">
    <vt:lpwstr>136—2</vt:lpwstr>
  </property>
  <property fmtid="{D5CDD505-2E9C-101B-9397-08002B2CF9AE}" pid="4" name="ActNo">
    <vt:lpwstr>29 of 2015</vt:lpwstr>
  </property>
  <property fmtid="{D5CDD505-2E9C-101B-9397-08002B2CF9AE}" pid="5" name="DocumentType">
    <vt:lpwstr>Act</vt:lpwstr>
  </property>
  <property fmtid="{D5CDD505-2E9C-101B-9397-08002B2CF9AE}" pid="6" name="AsAtDate">
    <vt:lpwstr>21 Oct 2015</vt:lpwstr>
  </property>
  <property fmtid="{D5CDD505-2E9C-101B-9397-08002B2CF9AE}" pid="7" name="Suffix">
    <vt:lpwstr>00-00-00</vt:lpwstr>
  </property>
  <property fmtid="{D5CDD505-2E9C-101B-9397-08002B2CF9AE}" pid="8" name="ActNoFooter">
    <vt:lpwstr>No. 29 of 2015</vt:lpwstr>
  </property>
  <property fmtid="{D5CDD505-2E9C-101B-9397-08002B2CF9AE}" pid="9" name="CommencementDate">
    <vt:lpwstr>20151021</vt:lpwstr>
  </property>
</Properties>
</file>