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_Toc436059622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_Toc436059623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_Toc436059624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_Toc436059625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_Toc436059626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_Toc436059627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officers, designating persons as</w:t>
      </w:r>
      <w:r>
        <w:tab/>
      </w:r>
      <w:r>
        <w:fldChar w:fldCharType="begin"/>
      </w:r>
      <w:r>
        <w:instrText xml:space="preserve"> PAGEREF _Toc436059628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or designation under s. 6 or 7, effect of</w:t>
      </w:r>
      <w:r>
        <w:tab/>
      </w:r>
      <w:r>
        <w:fldChar w:fldCharType="begin"/>
      </w:r>
      <w:r>
        <w:instrText xml:space="preserve"> PAGEREF _Toc436059629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_Toc436059630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_Toc436059631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_Toc436059632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_Toc436059633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_Toc436059635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3" w:name="_Toc43605962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3605962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 w:name="_Toc436059624"/>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or (c)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 No. 25 of 2014 s. 66.]</w:t>
      </w:r>
    </w:p>
    <w:p>
      <w:pPr>
        <w:pStyle w:val="Heading5"/>
        <w:rPr>
          <w:snapToGrid w:val="0"/>
        </w:rPr>
      </w:pPr>
      <w:bookmarkStart w:id="6" w:name="_Toc436059625"/>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7" w:name="_Toc436059626"/>
      <w:r>
        <w:rPr>
          <w:rStyle w:val="CharSectno"/>
        </w:rPr>
        <w:t>5</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8" w:name="_Toc436059627"/>
      <w:r>
        <w:rPr>
          <w:rStyle w:val="CharSectno"/>
        </w:rPr>
        <w:t>6</w:t>
      </w:r>
      <w:r>
        <w:rPr>
          <w:snapToGrid w:val="0"/>
        </w:rPr>
        <w:t>.</w:t>
      </w:r>
      <w:r>
        <w:rPr>
          <w:snapToGrid w:val="0"/>
        </w:rPr>
        <w:tab/>
        <w:t>Officers and employees, appointment of etc.</w:t>
      </w:r>
      <w:bookmarkEnd w:id="8"/>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p>
    <w:p>
      <w:pPr>
        <w:pStyle w:val="Ednotepara"/>
        <w:rPr>
          <w:snapToGrid w:val="0"/>
        </w:rPr>
      </w:pPr>
      <w:r>
        <w:rPr>
          <w:snapToGrid w:val="0"/>
        </w:rPr>
        <w:tab/>
        <w:t>[(d)</w:t>
      </w:r>
      <w:r>
        <w:rPr>
          <w:snapToGrid w:val="0"/>
        </w:rPr>
        <w:tab/>
        <w:t>deleted]</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No. 25 of 2014 s. 67.] </w:t>
      </w:r>
    </w:p>
    <w:p>
      <w:pPr>
        <w:pStyle w:val="Heading5"/>
        <w:rPr>
          <w:snapToGrid w:val="0"/>
        </w:rPr>
      </w:pPr>
      <w:bookmarkStart w:id="9" w:name="_Toc436059628"/>
      <w:r>
        <w:rPr>
          <w:rStyle w:val="CharSectno"/>
        </w:rPr>
        <w:t>7</w:t>
      </w:r>
      <w:r>
        <w:rPr>
          <w:snapToGrid w:val="0"/>
        </w:rPr>
        <w:t>.</w:t>
      </w:r>
      <w:r>
        <w:rPr>
          <w:snapToGrid w:val="0"/>
        </w:rPr>
        <w:tab/>
        <w:t>Certain officers, designating persons as</w:t>
      </w:r>
      <w:bookmarkEnd w:id="9"/>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0" w:name="_Toc436059629"/>
      <w:r>
        <w:rPr>
          <w:rStyle w:val="CharSectno"/>
        </w:rPr>
        <w:t>8</w:t>
      </w:r>
      <w:r>
        <w:rPr>
          <w:snapToGrid w:val="0"/>
        </w:rPr>
        <w:t>.</w:t>
      </w:r>
      <w:r>
        <w:rPr>
          <w:snapToGrid w:val="0"/>
        </w:rPr>
        <w:tab/>
        <w:t>Appointment or designation under s. 6 or 7, effect of</w:t>
      </w:r>
      <w:bookmarkEnd w:id="10"/>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1" w:name="_Toc436059630"/>
      <w:r>
        <w:rPr>
          <w:rStyle w:val="CharSectno"/>
        </w:rPr>
        <w:t>9</w:t>
      </w:r>
      <w:r>
        <w:rPr>
          <w:snapToGrid w:val="0"/>
        </w:rPr>
        <w:t>.</w:t>
      </w:r>
      <w:r>
        <w:rPr>
          <w:snapToGrid w:val="0"/>
        </w:rPr>
        <w:tab/>
        <w:t>Delegation by Minister, CEO etc.</w:t>
      </w:r>
      <w:bookmarkEnd w:id="11"/>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12" w:name="_Toc436059631"/>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13" w:name="_Toc436059632"/>
      <w:r>
        <w:rPr>
          <w:rStyle w:val="CharSectno"/>
        </w:rPr>
        <w:t>11</w:t>
      </w:r>
      <w:r>
        <w:rPr>
          <w:snapToGrid w:val="0"/>
        </w:rPr>
        <w:t>.</w:t>
      </w:r>
      <w:r>
        <w:rPr>
          <w:snapToGrid w:val="0"/>
        </w:rPr>
        <w:tab/>
        <w:t>Advisory groups, committees, councils and panels, establishment of</w:t>
      </w:r>
      <w:bookmarkEnd w:id="13"/>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14" w:name="_Toc436059633"/>
      <w:r>
        <w:rPr>
          <w:rStyle w:val="CharSectno"/>
        </w:rPr>
        <w:t>12</w:t>
      </w:r>
      <w:r>
        <w:rPr>
          <w:snapToGrid w:val="0"/>
        </w:rPr>
        <w:t>.</w:t>
      </w:r>
      <w:r>
        <w:rPr>
          <w:snapToGrid w:val="0"/>
        </w:rPr>
        <w:tab/>
        <w:t>Regulations</w:t>
      </w:r>
      <w:bookmarkEnd w:id="14"/>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 w:name="_Toc435773560"/>
      <w:bookmarkStart w:id="16" w:name="_Toc435773658"/>
      <w:bookmarkStart w:id="17" w:name="_Toc436059634"/>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436059635"/>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single" w:sz="4" w:space="0" w:color="auto"/>
            </w:tcBorders>
          </w:tcPr>
          <w:p>
            <w:pPr>
              <w:pStyle w:val="nTable"/>
              <w:spacing w:after="40"/>
              <w:rPr>
                <w:snapToGrid w:val="0"/>
              </w:rPr>
            </w:pPr>
            <w:r>
              <w:rPr>
                <w:snapToGrid w:val="0"/>
              </w:rPr>
              <w:t>25 of 2014</w:t>
            </w:r>
          </w:p>
        </w:tc>
        <w:tc>
          <w:tcPr>
            <w:tcW w:w="1134" w:type="dxa"/>
            <w:gridSpan w:val="3"/>
            <w:tcBorders>
              <w:top w:val="nil"/>
              <w:bottom w:val="single" w:sz="4" w:space="0" w:color="auto"/>
            </w:tcBorders>
          </w:tcPr>
          <w:p>
            <w:pPr>
              <w:pStyle w:val="nTable"/>
              <w:spacing w:after="40"/>
              <w:rPr>
                <w:snapToGrid w:val="0"/>
              </w:rPr>
            </w:pPr>
            <w:r>
              <w:t>3 Nov 2014</w:t>
            </w:r>
          </w:p>
        </w:tc>
        <w:tc>
          <w:tcPr>
            <w:tcW w:w="2552" w:type="dxa"/>
            <w:gridSpan w:val="3"/>
            <w:tcBorders>
              <w:top w:val="nil"/>
              <w:bottom w:val="single" w:sz="4" w:space="0" w:color="auto"/>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spacing w:before="60"/>
        <w:rPr>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0" w:name="_Toc435773562"/>
      <w:bookmarkStart w:id="21" w:name="_Toc435773660"/>
      <w:bookmarkStart w:id="22" w:name="_Toc436059636"/>
      <w:r>
        <w:rPr>
          <w:sz w:val="28"/>
        </w:rPr>
        <w:t>Defined terms</w:t>
      </w:r>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delegate</w:t>
      </w:r>
      <w:r>
        <w:tab/>
        <w:t>9(1)</w:t>
      </w:r>
    </w:p>
    <w:p>
      <w:pPr>
        <w:pStyle w:val="DefinedTerms"/>
      </w:pPr>
      <w:r>
        <w:t>delegator</w:t>
      </w:r>
      <w:r>
        <w:tab/>
        <w:t>9(1)</w:t>
      </w:r>
    </w:p>
    <w:p>
      <w:pPr>
        <w:pStyle w:val="DefinedTerms"/>
      </w:pPr>
      <w:r>
        <w:t>Department</w:t>
      </w:r>
      <w:r>
        <w:tab/>
        <w:t>3</w:t>
      </w:r>
    </w:p>
    <w:p>
      <w:pPr>
        <w:pStyle w:val="DefinedTerms"/>
      </w:pPr>
      <w:r>
        <w:t>prescribed officer</w:t>
      </w:r>
      <w:r>
        <w:tab/>
        <w:t>3</w:t>
      </w:r>
    </w:p>
    <w:p>
      <w:pPr>
        <w:pStyle w:val="DefinedTerms"/>
      </w:pPr>
      <w:r>
        <w:t>relevant Act</w:t>
      </w:r>
      <w:r>
        <w:tab/>
        <w:t>9(1)</w:t>
      </w:r>
    </w:p>
    <w:p>
      <w:pPr>
        <w:pStyle w:val="DefinedTerms"/>
      </w:pPr>
      <w:r>
        <w:t>section</w:t>
      </w:r>
      <w:r>
        <w:tab/>
        <w:t>3</w:t>
      </w:r>
    </w:p>
    <w:p>
      <w:pPr>
        <w:pStyle w:val="DefinedTerms"/>
      </w:pPr>
      <w:r>
        <w:t>subsection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08514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2300</Words>
  <Characters>10765</Characters>
  <Application>Microsoft Office Word</Application>
  <DocSecurity>0</DocSecurity>
  <Lines>358</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1984 - 02-c0-01</dc:title>
  <dc:subject/>
  <dc:creator/>
  <cp:keywords/>
  <dc:description/>
  <cp:lastModifiedBy>svcMRProcess</cp:lastModifiedBy>
  <cp:revision>4</cp:revision>
  <cp:lastPrinted>2011-03-30T08:10:00Z</cp:lastPrinted>
  <dcterms:created xsi:type="dcterms:W3CDTF">2015-11-30T02:50:00Z</dcterms:created>
  <dcterms:modified xsi:type="dcterms:W3CDTF">2015-11-30T02:51:00Z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AsAtDate">
    <vt:lpwstr>30 Nov 2015</vt:lpwstr>
  </property>
  <property fmtid="{D5CDD505-2E9C-101B-9397-08002B2CF9AE}" pid="8" name="Suffix">
    <vt:lpwstr>02-c0-01</vt:lpwstr>
  </property>
  <property fmtid="{D5CDD505-2E9C-101B-9397-08002B2CF9AE}" pid="9" name="CommencementDate">
    <vt:lpwstr>20151130</vt:lpwstr>
  </property>
</Properties>
</file>