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 Support (Adoption of Laws) Amendment Act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 Support (Adoption of Laws) Amendment Act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_Toc436648489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_Toc436648490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_Toc436648491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_Toc436648492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4 amended</w:t>
      </w:r>
      <w:r>
        <w:tab/>
      </w:r>
      <w:r>
        <w:fldChar w:fldCharType="begin"/>
      </w:r>
      <w:r>
        <w:instrText xml:space="preserve"> PAGEREF _Toc436648493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3518"/>
            <wp:effectExtent l="0" t="0" r="0" b="571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3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Child Support (Adoption of Laws) Amendment Act 2015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37 of 2015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Child Support (Adoption of Laws) Act 1990</w:t>
      </w:r>
      <w:r>
        <w:t>.</w:t>
      </w:r>
    </w:p>
    <w:p>
      <w:pPr>
        <w:pStyle w:val="AssentNote"/>
      </w:pPr>
      <w:r>
        <w:t>[Assented to 27 November 2015]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36645773"/>
      <w:bookmarkStart w:id="5" w:name="_Toc436648121"/>
      <w:bookmarkStart w:id="6" w:name="_Toc436648489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Child Support (Adoption of Laws) Amendment Act 2015</w:t>
      </w:r>
      <w:r>
        <w:t>.</w:t>
      </w:r>
    </w:p>
    <w:p>
      <w:pPr>
        <w:pStyle w:val="Heading5"/>
      </w:pPr>
      <w:bookmarkStart w:id="7" w:name="_Toc436645774"/>
      <w:bookmarkStart w:id="8" w:name="_Toc436648122"/>
      <w:bookmarkStart w:id="9" w:name="_Toc436648490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0" w:name="_Toc436645775"/>
      <w:bookmarkStart w:id="11" w:name="_Toc436648123"/>
      <w:bookmarkStart w:id="12" w:name="_Toc43664849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Child Support (Adoption of Laws) Act 1990</w:t>
      </w:r>
      <w:r>
        <w:t>.</w:t>
      </w:r>
    </w:p>
    <w:p>
      <w:pPr>
        <w:pStyle w:val="Heading5"/>
      </w:pPr>
      <w:bookmarkStart w:id="13" w:name="_Toc436645776"/>
      <w:bookmarkStart w:id="14" w:name="_Toc436648124"/>
      <w:bookmarkStart w:id="15" w:name="_Toc436648492"/>
      <w:r>
        <w:rPr>
          <w:rStyle w:val="CharSectno"/>
        </w:rPr>
        <w:t>4</w:t>
      </w:r>
      <w:r>
        <w:t>.</w:t>
      </w:r>
      <w:r>
        <w:tab/>
        <w:t>Section 3 amended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In section 3(a) delete “1 July 2014; and”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 July 2015; and</w:t>
      </w:r>
    </w:p>
    <w:p>
      <w:pPr>
        <w:pStyle w:val="BlankClose"/>
      </w:pPr>
    </w:p>
    <w:p>
      <w:pPr>
        <w:pStyle w:val="PermNoteHeading"/>
      </w:pPr>
      <w:r>
        <w:tab/>
        <w:t>Note:</w:t>
      </w:r>
    </w:p>
    <w:p>
      <w:pPr>
        <w:pStyle w:val="PermNoteText"/>
      </w:pPr>
      <w:r>
        <w:tab/>
      </w:r>
      <w:r>
        <w:tab/>
        <w:t xml:space="preserve">The purpose of this amendment is to ensure that the adoption by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 xml:space="preserve"> of the </w:t>
      </w:r>
      <w:r>
        <w:rPr>
          <w:i/>
        </w:rPr>
        <w:t>Child Support (Registration and Collection) Act 1988</w:t>
      </w:r>
      <w:r>
        <w:t xml:space="preserve"> (Commonwealth) extends to that Act as amended —</w:t>
      </w:r>
    </w:p>
    <w:p>
      <w:pPr>
        <w:pStyle w:val="PermNotePara"/>
      </w:pPr>
      <w:r>
        <w:tab/>
        <w:t>(a)</w:t>
      </w:r>
      <w:r>
        <w:tab/>
        <w:t xml:space="preserve">on 25 February 2015 by the </w:t>
      </w:r>
      <w:r>
        <w:rPr>
          <w:i/>
        </w:rPr>
        <w:t>Treasury Legislation Amendment (Repeal Day) Act 2015</w:t>
      </w:r>
      <w:r>
        <w:t>; and</w:t>
      </w:r>
    </w:p>
    <w:p>
      <w:pPr>
        <w:pStyle w:val="PermNotePara"/>
      </w:pPr>
      <w:r>
        <w:tab/>
        <w:t>(b)</w:t>
      </w:r>
      <w:r>
        <w:tab/>
        <w:t xml:space="preserve">on 1 July 2015 by the </w:t>
      </w:r>
      <w:r>
        <w:rPr>
          <w:i/>
        </w:rPr>
        <w:t>Tribunals Amalgamation Act 2015</w:t>
      </w:r>
      <w:r>
        <w:t>.</w:t>
      </w:r>
    </w:p>
    <w:p>
      <w:pPr>
        <w:pStyle w:val="Heading5"/>
      </w:pPr>
      <w:bookmarkStart w:id="16" w:name="_Toc436645777"/>
      <w:bookmarkStart w:id="17" w:name="_Toc436648125"/>
      <w:bookmarkStart w:id="18" w:name="_Toc436648493"/>
      <w:r>
        <w:rPr>
          <w:rStyle w:val="CharSectno"/>
        </w:rPr>
        <w:t>5</w:t>
      </w:r>
      <w:r>
        <w:t>.</w:t>
      </w:r>
      <w:r>
        <w:tab/>
        <w:t>Section 4 amended</w:t>
      </w:r>
      <w:bookmarkEnd w:id="16"/>
      <w:bookmarkEnd w:id="17"/>
      <w:bookmarkEnd w:id="18"/>
    </w:p>
    <w:p>
      <w:pPr>
        <w:pStyle w:val="Subsection"/>
        <w:keepNext/>
      </w:pPr>
      <w:r>
        <w:tab/>
      </w:r>
      <w:r>
        <w:tab/>
        <w:t>In section 4(b) delete “1 July 2014; and” and insert:</w:t>
      </w:r>
    </w:p>
    <w:p>
      <w:pPr>
        <w:pStyle w:val="BlankOpen"/>
      </w:pPr>
    </w:p>
    <w:p>
      <w:pPr>
        <w:pStyle w:val="Subsection"/>
        <w:keepNext/>
      </w:pPr>
      <w:r>
        <w:tab/>
      </w:r>
      <w:r>
        <w:tab/>
        <w:t>1 July 2015; and</w:t>
      </w:r>
    </w:p>
    <w:p>
      <w:pPr>
        <w:pStyle w:val="BlankClose"/>
        <w:keepNext/>
      </w:pPr>
    </w:p>
    <w:p>
      <w:pPr>
        <w:pStyle w:val="PermNoteHeading"/>
      </w:pPr>
      <w:r>
        <w:tab/>
        <w:t>Note:</w:t>
      </w:r>
    </w:p>
    <w:p>
      <w:pPr>
        <w:pStyle w:val="PermNoteText"/>
      </w:pPr>
      <w:r>
        <w:tab/>
      </w:r>
      <w:r>
        <w:tab/>
        <w:t xml:space="preserve">The purpose of this amendment is to ensure that the adoption by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 xml:space="preserve"> of the </w:t>
      </w:r>
      <w:r>
        <w:rPr>
          <w:i/>
        </w:rPr>
        <w:t>Child Support (Assessment) Act 1989</w:t>
      </w:r>
      <w:r>
        <w:t xml:space="preserve"> (Commonwealth) extends to that Act as amended —</w:t>
      </w:r>
    </w:p>
    <w:p>
      <w:pPr>
        <w:pStyle w:val="PermNotePara"/>
      </w:pPr>
      <w:r>
        <w:tab/>
        <w:t>(a)</w:t>
      </w:r>
      <w:r>
        <w:tab/>
        <w:t xml:space="preserve">on 25 February 2015 by the </w:t>
      </w:r>
      <w:r>
        <w:rPr>
          <w:i/>
        </w:rPr>
        <w:t>Treasury Legislation Amendment (Repeal Day) Act 2015</w:t>
      </w:r>
      <w:r>
        <w:t>; and</w:t>
      </w:r>
    </w:p>
    <w:p>
      <w:pPr>
        <w:pStyle w:val="PermNotePara"/>
      </w:pPr>
      <w:r>
        <w:tab/>
        <w:t>(b)</w:t>
      </w:r>
      <w:r>
        <w:tab/>
        <w:t xml:space="preserve">on 1 July 2015 by the </w:t>
      </w:r>
      <w:r>
        <w:rPr>
          <w:i/>
        </w:rPr>
        <w:t>Tribunals Amalgamation Act 2015</w:t>
      </w:r>
      <w:r>
        <w:t>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9"/>
          <w:headerReference w:type="default" r:id="rId3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37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Nov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Nov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37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Nov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37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37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Nov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Nov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37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Nov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37 of 2015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left" w:pos="1417"/>
      </w:tabs>
      <w:rPr>
        <w:rFonts w:cs="Arial"/>
        <w:sz w:val="20"/>
      </w:rPr>
    </w:pP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sz w:val="20"/>
      </w:rPr>
      <w:t>No. 37 of 2015</w:t>
    </w:r>
    <w:r>
      <w:rPr>
        <w:rFonts w:cs="Arial"/>
        <w:sz w:val="20"/>
      </w:rPr>
      <w:fldChar w:fldCharType="end"/>
    </w:r>
    <w:r>
      <w:rPr>
        <w:rFonts w:cs="Arial"/>
        <w:sz w:val="20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pBdr>
        <w:top w:val="single" w:sz="4" w:space="1" w:color="auto"/>
      </w:pBdr>
      <w:tabs>
        <w:tab w:val="right" w:pos="5669"/>
        <w:tab w:val="right" w:pos="7087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DOCPROPERTY ActNoFooter \* MERGEFORMAT </w:instrText>
    </w:r>
    <w:r>
      <w:rPr>
        <w:rFonts w:cs="Arial"/>
        <w:sz w:val="20"/>
      </w:rPr>
      <w:fldChar w:fldCharType="separate"/>
    </w:r>
    <w:r>
      <w:rPr>
        <w:rFonts w:cs="Arial"/>
        <w:sz w:val="20"/>
      </w:rPr>
      <w:t>No. 37 of 2015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3</w:t>
    </w:r>
    <w:r>
      <w:rPr>
        <w:rFonts w:cs="Arial"/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 Support (Adoption of Laws)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30120337"/>
    <w:docVar w:name="WAFER_20150206084435" w:val="ResetPageSize"/>
    <w:docVar w:name="WAFER_20150206084435_GUID" w:val="bd672a8f-e74f-4265-8b59-571b146e34b9"/>
    <w:docVar w:name="WAFER_20150814151518" w:val="RemoveTocBookmarks,RemoveUnusedBookmarks,RemoveLanguageTags,UsedStyles,ResetPageSize"/>
    <w:docVar w:name="WAFER_20150814151518_GUID" w:val="0e97852a-aca5-4a21-ae0e-55e95b640324"/>
    <w:docVar w:name="WAFER_20150814152249" w:val="RemoveTocBookmarks,RemoveUnusedBookmarks,RemoveLanguageTags,UsedStyles,ResetPageSize"/>
    <w:docVar w:name="WAFER_20150814152249_GUID" w:val="a233c17e-4b95-4ee8-b3fa-f1ac9faa0ef3"/>
    <w:docVar w:name="WAFER_20151130120337" w:val="UpdateStyles,ResetPageSize"/>
    <w:docVar w:name="WAFER_20151130120337_GUID" w:val="b7dd809f-da1e-4e89-8328-1a02b48d9bd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DB37-B14E-400B-A1DD-83108A06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396</Words>
  <Characters>1866</Characters>
  <Application>Microsoft Office Word</Application>
  <DocSecurity>0</DocSecurity>
  <Lines>81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2201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(Adoption of Laws) Amendment Act 2015 - 00-00-00</dc:title>
  <dc:subject/>
  <dc:creator/>
  <cp:keywords/>
  <dc:description/>
  <cp:lastModifiedBy>svcMRProcess</cp:lastModifiedBy>
  <cp:revision>4</cp:revision>
  <cp:lastPrinted>2015-11-25T04:00:00Z</cp:lastPrinted>
  <dcterms:created xsi:type="dcterms:W3CDTF">2015-11-30T04:17:00Z</dcterms:created>
  <dcterms:modified xsi:type="dcterms:W3CDTF">2015-11-30T04:17:00Z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2430</vt:lpwstr>
  </property>
  <property fmtid="{D5CDD505-2E9C-101B-9397-08002B2CF9AE}" pid="3" name="ActNo">
    <vt:lpwstr>37 of 2015</vt:lpwstr>
  </property>
  <property fmtid="{D5CDD505-2E9C-101B-9397-08002B2CF9AE}" pid="4" name="DocumentType">
    <vt:lpwstr>Act</vt:lpwstr>
  </property>
  <property fmtid="{D5CDD505-2E9C-101B-9397-08002B2CF9AE}" pid="5" name="AsAtDate">
    <vt:lpwstr>27 Nov 2015</vt:lpwstr>
  </property>
  <property fmtid="{D5CDD505-2E9C-101B-9397-08002B2CF9AE}" pid="6" name="Suffix">
    <vt:lpwstr>00-00-00</vt:lpwstr>
  </property>
  <property fmtid="{D5CDD505-2E9C-101B-9397-08002B2CF9AE}" pid="7" name="ActNoFooter">
    <vt:lpwstr>No. 37 of 2015</vt:lpwstr>
  </property>
  <property fmtid="{D5CDD505-2E9C-101B-9397-08002B2CF9AE}" pid="8" name="CommencementDate">
    <vt:lpwstr>20151127</vt:lpwstr>
  </property>
</Properties>
</file>