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Act 1911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_Toc452541801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_Toc452541802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_Toc452541803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suspend operation of Act</w:t>
      </w:r>
      <w:r>
        <w:tab/>
      </w:r>
      <w:r>
        <w:fldChar w:fldCharType="begin"/>
      </w:r>
      <w:r>
        <w:instrText xml:space="preserve"> PAGEREF _Toc452541804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 CEO and officers of Public Health</w:t>
      </w:r>
    </w:p>
    <w:p>
      <w:pPr>
        <w:pStyle w:val="TOC8"/>
        <w:rPr>
          <w:rFonts w:asciiTheme="minorHAnsi" w:eastAsiaTheme="minorEastAsia" w:hAnsiTheme="minorHAnsi" w:cstheme="minorBidi"/>
          <w:szCs w:val="22"/>
        </w:rPr>
      </w:pPr>
      <w:r>
        <w:t>7</w:t>
      </w:r>
      <w:r>
        <w:rPr>
          <w:snapToGrid w:val="0"/>
        </w:rPr>
        <w:t>.</w:t>
      </w:r>
      <w:r>
        <w:rPr>
          <w:snapToGrid w:val="0"/>
        </w:rPr>
        <w:tab/>
        <w:t>Minister</w:t>
      </w:r>
      <w:r>
        <w:tab/>
      </w:r>
      <w:r>
        <w:fldChar w:fldCharType="begin"/>
      </w:r>
      <w:r>
        <w:instrText xml:space="preserve"> PAGEREF _Toc452541807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_Toc452541808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of Executive Director, Public Health and officers</w:t>
      </w:r>
      <w:r>
        <w:tab/>
      </w:r>
      <w:r>
        <w:fldChar w:fldCharType="begin"/>
      </w:r>
      <w:r>
        <w:instrText xml:space="preserve"> PAGEREF _Toc452541809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Inquiries</w:t>
      </w:r>
      <w:r>
        <w:tab/>
      </w:r>
      <w:r>
        <w:fldChar w:fldCharType="begin"/>
      </w:r>
      <w:r>
        <w:instrText xml:space="preserve"> PAGEREF _Toc452541810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of persons directed to make inquiries</w:t>
      </w:r>
      <w:r>
        <w:tab/>
      </w:r>
      <w:r>
        <w:fldChar w:fldCharType="begin"/>
      </w:r>
      <w:r>
        <w:instrText xml:space="preserve"> PAGEREF _Toc452541811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 of Executive Director, Public Health to act in emergencies</w:t>
      </w:r>
      <w:r>
        <w:tab/>
      </w:r>
      <w:r>
        <w:fldChar w:fldCharType="begin"/>
      </w:r>
      <w:r>
        <w:instrText xml:space="preserve"> PAGEREF _Toc452541812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Executive Director, Public Health may act where no local government</w:t>
      </w:r>
      <w:r>
        <w:tab/>
      </w:r>
      <w:r>
        <w:fldChar w:fldCharType="begin"/>
      </w:r>
      <w:r>
        <w:instrText xml:space="preserve"> PAGEREF _Toc452541813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Expenditure to be paid out of appropriated moneys</w:t>
      </w:r>
      <w:r>
        <w:tab/>
      </w:r>
      <w:r>
        <w:fldChar w:fldCharType="begin"/>
      </w:r>
      <w:r>
        <w:instrText xml:space="preserve"> PAGEREF _Toc452541814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Local governments</w:t>
      </w:r>
    </w:p>
    <w:p>
      <w:pPr>
        <w:pStyle w:val="TOC8"/>
        <w:rPr>
          <w:rFonts w:asciiTheme="minorHAnsi" w:eastAsiaTheme="minorEastAsia" w:hAnsiTheme="minorHAnsi" w:cstheme="minorBidi"/>
          <w:szCs w:val="22"/>
        </w:rPr>
      </w:pPr>
      <w:r>
        <w:t>22</w:t>
      </w:r>
      <w:r>
        <w:rPr>
          <w:snapToGrid w:val="0"/>
        </w:rPr>
        <w:t>.</w:t>
      </w:r>
      <w:r>
        <w:rPr>
          <w:snapToGrid w:val="0"/>
        </w:rPr>
        <w:tab/>
        <w:t>Annexation</w:t>
      </w:r>
      <w:r>
        <w:tab/>
      </w:r>
      <w:r>
        <w:fldChar w:fldCharType="begin"/>
      </w:r>
      <w:r>
        <w:instrText xml:space="preserve"> PAGEREF _Toc452541816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District may include water</w:t>
      </w:r>
      <w:r>
        <w:tab/>
      </w:r>
      <w:r>
        <w:fldChar w:fldCharType="begin"/>
      </w:r>
      <w:r>
        <w:instrText xml:space="preserve"> PAGEREF _Toc452541817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local government</w:t>
      </w:r>
      <w:r>
        <w:tab/>
      </w:r>
      <w:r>
        <w:fldChar w:fldCharType="begin"/>
      </w:r>
      <w:r>
        <w:instrText xml:space="preserve"> PAGEREF _Toc452541818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Officers of local government</w:t>
      </w:r>
      <w:r>
        <w:tab/>
      </w:r>
      <w:r>
        <w:fldChar w:fldCharType="begin"/>
      </w:r>
      <w:r>
        <w:instrText xml:space="preserve"> PAGEREF _Toc452541819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Appointments to be approved</w:t>
      </w:r>
      <w:r>
        <w:tab/>
      </w:r>
      <w:r>
        <w:fldChar w:fldCharType="begin"/>
      </w:r>
      <w:r>
        <w:instrText xml:space="preserve"> PAGEREF _Toc452541820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Executive Director, Public Health may appoint if local government neglects to do so</w:t>
      </w:r>
      <w:r>
        <w:tab/>
      </w:r>
      <w:r>
        <w:fldChar w:fldCharType="begin"/>
      </w:r>
      <w:r>
        <w:instrText xml:space="preserve"> PAGEREF _Toc452541821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Local governments may join in appointing officers</w:t>
      </w:r>
      <w:r>
        <w:tab/>
      </w:r>
      <w:r>
        <w:fldChar w:fldCharType="begin"/>
      </w:r>
      <w:r>
        <w:instrText xml:space="preserve"> PAGEREF _Toc452541822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Qualifications of environmental health officers</w:t>
      </w:r>
      <w:r>
        <w:tab/>
      </w:r>
      <w:r>
        <w:fldChar w:fldCharType="begin"/>
      </w:r>
      <w:r>
        <w:instrText xml:space="preserve"> PAGEREF _Toc452541823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Removal of officers</w:t>
      </w:r>
      <w:r>
        <w:tab/>
      </w:r>
      <w:r>
        <w:fldChar w:fldCharType="begin"/>
      </w:r>
      <w:r>
        <w:instrText xml:space="preserve"> PAGEREF _Toc452541824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Medical officer may direct and exercise powers of environmental health officer</w:t>
      </w:r>
      <w:r>
        <w:tab/>
      </w:r>
      <w:r>
        <w:fldChar w:fldCharType="begin"/>
      </w:r>
      <w:r>
        <w:instrText xml:space="preserve"> PAGEREF _Toc452541825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Reports by medical officer of health</w:t>
      </w:r>
      <w:r>
        <w:tab/>
      </w:r>
      <w:r>
        <w:fldChar w:fldCharType="begin"/>
      </w:r>
      <w:r>
        <w:instrText xml:space="preserve"> PAGEREF _Toc452541826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on default of local government</w:t>
      </w:r>
      <w:r>
        <w:tab/>
      </w:r>
      <w:r>
        <w:fldChar w:fldCharType="begin"/>
      </w:r>
      <w:r>
        <w:instrText xml:space="preserve"> PAGEREF _Toc452541827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orders and decisions of local governments by SAT</w:t>
      </w:r>
      <w:r>
        <w:tab/>
      </w:r>
      <w:r>
        <w:fldChar w:fldCharType="begin"/>
      </w:r>
      <w:r>
        <w:instrText xml:space="preserve"> PAGEREF _Toc452541828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governments to report annually</w:t>
      </w:r>
      <w:r>
        <w:tab/>
      </w:r>
      <w:r>
        <w:fldChar w:fldCharType="begin"/>
      </w:r>
      <w:r>
        <w:instrText xml:space="preserve"> PAGEREF _Toc452541829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exercise of ministerial control</w:t>
      </w:r>
    </w:p>
    <w:p>
      <w:pPr>
        <w:pStyle w:val="TOC8"/>
        <w:rPr>
          <w:rFonts w:asciiTheme="minorHAnsi" w:eastAsiaTheme="minorEastAsia" w:hAnsiTheme="minorHAnsi" w:cstheme="minorBidi"/>
          <w:szCs w:val="22"/>
        </w:rPr>
      </w:pPr>
      <w:r>
        <w:t>39</w:t>
      </w:r>
      <w:r>
        <w:rPr>
          <w:snapToGrid w:val="0"/>
        </w:rPr>
        <w:t>.</w:t>
      </w:r>
      <w:r>
        <w:rPr>
          <w:snapToGrid w:val="0"/>
        </w:rPr>
        <w:tab/>
        <w:t>Powers of Minister</w:t>
      </w:r>
      <w:r>
        <w:tab/>
      </w:r>
      <w:r>
        <w:fldChar w:fldCharType="begin"/>
      </w:r>
      <w:r>
        <w:instrText xml:space="preserve"> PAGEREF _Toc452541831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 — Financial</w:t>
      </w:r>
    </w:p>
    <w:p>
      <w:pPr>
        <w:pStyle w:val="TOC8"/>
        <w:rPr>
          <w:rFonts w:asciiTheme="minorHAnsi" w:eastAsiaTheme="minorEastAsia" w:hAnsiTheme="minorHAnsi" w:cstheme="minorBidi"/>
          <w:szCs w:val="22"/>
        </w:rPr>
      </w:pPr>
      <w:r>
        <w:t>40</w:t>
      </w:r>
      <w:r>
        <w:rPr>
          <w:snapToGrid w:val="0"/>
        </w:rPr>
        <w:t>.</w:t>
      </w:r>
      <w:r>
        <w:rPr>
          <w:snapToGrid w:val="0"/>
        </w:rPr>
        <w:tab/>
        <w:t>Power to levy general health rate</w:t>
      </w:r>
      <w:r>
        <w:tab/>
      </w:r>
      <w:r>
        <w:fldChar w:fldCharType="begin"/>
      </w:r>
      <w:r>
        <w:instrText xml:space="preserve"> PAGEREF _Toc452541833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Sanitary rate</w:t>
      </w:r>
      <w:r>
        <w:tab/>
      </w:r>
      <w:r>
        <w:fldChar w:fldCharType="begin"/>
      </w:r>
      <w:r>
        <w:instrText xml:space="preserve"> PAGEREF _Toc452541834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Supplementary rates</w:t>
      </w:r>
      <w:r>
        <w:tab/>
      </w:r>
      <w:r>
        <w:fldChar w:fldCharType="begin"/>
      </w:r>
      <w:r>
        <w:instrText xml:space="preserve"> PAGEREF _Toc452541835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Borrowing powers</w:t>
      </w:r>
      <w:r>
        <w:tab/>
      </w:r>
      <w:r>
        <w:fldChar w:fldCharType="begin"/>
      </w:r>
      <w:r>
        <w:instrText xml:space="preserve"> PAGEREF _Toc452541836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Special loan rate</w:t>
      </w:r>
      <w:r>
        <w:tab/>
      </w:r>
      <w:r>
        <w:fldChar w:fldCharType="begin"/>
      </w:r>
      <w:r>
        <w:instrText xml:space="preserve"> PAGEREF _Toc452541837 \h </w:instrText>
      </w:r>
      <w:r>
        <w:fldChar w:fldCharType="separate"/>
      </w:r>
      <w:r>
        <w:t>30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_Toc452541838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Health rate to be regarded in determining borrowing powers</w:t>
      </w:r>
      <w:r>
        <w:tab/>
      </w:r>
      <w:r>
        <w:fldChar w:fldCharType="begin"/>
      </w:r>
      <w:r>
        <w:instrText xml:space="preserve"> PAGEREF _Toc452541839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Time for giving notice of rate may be extended</w:t>
      </w:r>
      <w:r>
        <w:tab/>
      </w:r>
      <w:r>
        <w:fldChar w:fldCharType="begin"/>
      </w:r>
      <w:r>
        <w:instrText xml:space="preserve"> PAGEREF _Toc452541840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Accounts and audit</w:t>
      </w:r>
      <w:r>
        <w:tab/>
      </w:r>
      <w:r>
        <w:fldChar w:fldCharType="begin"/>
      </w:r>
      <w:r>
        <w:instrText xml:space="preserve"> PAGEREF _Toc452541841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Financial adjustment</w:t>
      </w:r>
      <w:r>
        <w:tab/>
      </w:r>
      <w:r>
        <w:fldChar w:fldCharType="begin"/>
      </w:r>
      <w:r>
        <w:instrText xml:space="preserve"> PAGEREF _Toc452541842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IV — Sanitary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Sewerage and drainage schemes</w:t>
      </w:r>
    </w:p>
    <w:p>
      <w:pPr>
        <w:pStyle w:val="TOC8"/>
        <w:rPr>
          <w:rFonts w:asciiTheme="minorHAnsi" w:eastAsiaTheme="minorEastAsia" w:hAnsiTheme="minorHAnsi" w:cstheme="minorBidi"/>
          <w:szCs w:val="22"/>
        </w:rPr>
      </w:pPr>
      <w:r>
        <w:t>53</w:t>
      </w:r>
      <w:r>
        <w:rPr>
          <w:snapToGrid w:val="0"/>
        </w:rPr>
        <w:t>.</w:t>
      </w:r>
      <w:r>
        <w:rPr>
          <w:snapToGrid w:val="0"/>
        </w:rPr>
        <w:tab/>
        <w:t>Sewers vested in local government</w:t>
      </w:r>
      <w:r>
        <w:tab/>
      </w:r>
      <w:r>
        <w:fldChar w:fldCharType="begin"/>
      </w:r>
      <w:r>
        <w:instrText xml:space="preserve"> PAGEREF _Toc452541845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local government to construct and maintain sewers</w:t>
      </w:r>
      <w:r>
        <w:tab/>
      </w:r>
      <w:r>
        <w:fldChar w:fldCharType="begin"/>
      </w:r>
      <w:r>
        <w:instrText xml:space="preserve"> PAGEREF _Toc452541846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Governor’s approval necessary to all schemes</w:t>
      </w:r>
      <w:r>
        <w:tab/>
      </w:r>
      <w:r>
        <w:fldChar w:fldCharType="begin"/>
      </w:r>
      <w:r>
        <w:instrText xml:space="preserve"> PAGEREF _Toc452541847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do acts preliminary to formulating scheme</w:t>
      </w:r>
      <w:r>
        <w:tab/>
      </w:r>
      <w:r>
        <w:fldChar w:fldCharType="begin"/>
      </w:r>
      <w:r>
        <w:instrText xml:space="preserve"> PAGEREF _Toc452541848 \h </w:instrText>
      </w:r>
      <w:r>
        <w:fldChar w:fldCharType="separate"/>
      </w:r>
      <w:r>
        <w:t>36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plans and specifications</w:t>
      </w:r>
      <w:r>
        <w:tab/>
      </w:r>
      <w:r>
        <w:fldChar w:fldCharType="begin"/>
      </w:r>
      <w:r>
        <w:instrText xml:space="preserve"> PAGEREF _Toc452541849 \h </w:instrText>
      </w:r>
      <w:r>
        <w:fldChar w:fldCharType="separate"/>
      </w:r>
      <w:r>
        <w:t>36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Objections</w:t>
      </w:r>
      <w:r>
        <w:tab/>
      </w:r>
      <w:r>
        <w:fldChar w:fldCharType="begin"/>
      </w:r>
      <w:r>
        <w:instrText xml:space="preserve"> PAGEREF _Toc452541850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_Toc452541851 \h </w:instrText>
      </w:r>
      <w:r>
        <w:fldChar w:fldCharType="separate"/>
      </w:r>
      <w:r>
        <w:t>38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Conditions on which Minister may recommend scheme to Governor</w:t>
      </w:r>
      <w:r>
        <w:tab/>
      </w:r>
      <w:r>
        <w:fldChar w:fldCharType="begin"/>
      </w:r>
      <w:r>
        <w:instrText xml:space="preserve"> PAGEREF _Toc452541852 \h </w:instrText>
      </w:r>
      <w:r>
        <w:fldChar w:fldCharType="separate"/>
      </w:r>
      <w:r>
        <w:t>38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Apportionment of costs and maintenance of joint schemes</w:t>
      </w:r>
      <w:r>
        <w:tab/>
      </w:r>
      <w:r>
        <w:fldChar w:fldCharType="begin"/>
      </w:r>
      <w:r>
        <w:instrText xml:space="preserve"> PAGEREF _Toc452541853 \h </w:instrText>
      </w:r>
      <w:r>
        <w:fldChar w:fldCharType="separate"/>
      </w:r>
      <w:r>
        <w:t>39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Powers of local government in carrying out works</w:t>
      </w:r>
      <w:r>
        <w:tab/>
      </w:r>
      <w:r>
        <w:fldChar w:fldCharType="begin"/>
      </w:r>
      <w:r>
        <w:instrText xml:space="preserve"> PAGEREF _Toc452541854 \h </w:instrText>
      </w:r>
      <w:r>
        <w:fldChar w:fldCharType="separate"/>
      </w:r>
      <w:r>
        <w:t>39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Recovery of cost of limited schemes from owners of premises served</w:t>
      </w:r>
      <w:r>
        <w:tab/>
      </w:r>
      <w:r>
        <w:fldChar w:fldCharType="begin"/>
      </w:r>
      <w:r>
        <w:instrText xml:space="preserve"> PAGEREF _Toc452541855 \h </w:instrText>
      </w:r>
      <w:r>
        <w:fldChar w:fldCharType="separate"/>
      </w:r>
      <w:r>
        <w:t>41</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Interpretation</w:t>
      </w:r>
      <w:r>
        <w:tab/>
      </w:r>
      <w:r>
        <w:fldChar w:fldCharType="begin"/>
      </w:r>
      <w:r>
        <w:instrText xml:space="preserve"> PAGEREF _Toc452541856 \h </w:instrText>
      </w:r>
      <w:r>
        <w:fldChar w:fldCharType="separate"/>
      </w:r>
      <w:r>
        <w:t>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Agreements for recouping costs and paying maintenance in case of limited schemes</w:t>
      </w:r>
      <w:r>
        <w:tab/>
      </w:r>
      <w:r>
        <w:fldChar w:fldCharType="begin"/>
      </w:r>
      <w:r>
        <w:instrText xml:space="preserve"> PAGEREF _Toc452541857 \h </w:instrText>
      </w:r>
      <w:r>
        <w:fldChar w:fldCharType="separate"/>
      </w:r>
      <w:r>
        <w:t>42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to acquire land</w:t>
      </w:r>
      <w:r>
        <w:tab/>
      </w:r>
      <w:r>
        <w:fldChar w:fldCharType="begin"/>
      </w:r>
      <w:r>
        <w:instrText xml:space="preserve"> PAGEREF _Toc452541858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Duty of local government where street broken up</w:t>
      </w:r>
      <w:r>
        <w:tab/>
      </w:r>
      <w:r>
        <w:fldChar w:fldCharType="begin"/>
      </w:r>
      <w:r>
        <w:instrText xml:space="preserve"> PAGEREF _Toc452541859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Interfering with works of other authorities</w:t>
      </w:r>
      <w:r>
        <w:tab/>
      </w:r>
      <w:r>
        <w:fldChar w:fldCharType="begin"/>
      </w:r>
      <w:r>
        <w:instrText xml:space="preserve"> PAGEREF _Toc452541860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Alteration of sewerage works</w:t>
      </w:r>
      <w:r>
        <w:tab/>
      </w:r>
      <w:r>
        <w:fldChar w:fldCharType="begin"/>
      </w:r>
      <w:r>
        <w:instrText xml:space="preserve"> PAGEREF _Toc452541861 \h </w:instrText>
      </w:r>
      <w:r>
        <w:fldChar w:fldCharType="separate"/>
      </w:r>
      <w:r>
        <w:t>45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Ventilating shafts etc. may be attached to walls and buildings</w:t>
      </w:r>
      <w:r>
        <w:tab/>
      </w:r>
      <w:r>
        <w:fldChar w:fldCharType="begin"/>
      </w:r>
      <w:r>
        <w:instrText xml:space="preserve"> PAGEREF _Toc452541862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Maps of systems to be kept</w:t>
      </w:r>
      <w:r>
        <w:tab/>
      </w:r>
      <w:r>
        <w:fldChar w:fldCharType="begin"/>
      </w:r>
      <w:r>
        <w:instrText xml:space="preserve"> PAGEREF _Toc452541863 \h </w:instrText>
      </w:r>
      <w:r>
        <w:fldChar w:fldCharType="separate"/>
      </w:r>
      <w:r>
        <w:t>46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Sewers to be kept cleansed</w:t>
      </w:r>
      <w:r>
        <w:tab/>
      </w:r>
      <w:r>
        <w:fldChar w:fldCharType="begin"/>
      </w:r>
      <w:r>
        <w:instrText xml:space="preserve"> PAGEREF _Toc452541864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rPr>
      </w:pPr>
      <w:r>
        <w:t>72</w:t>
      </w:r>
      <w:r>
        <w:rPr>
          <w:snapToGrid w:val="0"/>
        </w:rPr>
        <w:t>.</w:t>
      </w:r>
      <w:r>
        <w:rPr>
          <w:snapToGrid w:val="0"/>
        </w:rPr>
        <w:tab/>
        <w:t>Owners or occupiers may be compelled to connect premises when works complete</w:t>
      </w:r>
      <w:r>
        <w:tab/>
      </w:r>
      <w:r>
        <w:fldChar w:fldCharType="begin"/>
      </w:r>
      <w:r>
        <w:instrText xml:space="preserve"> PAGEREF _Toc452541866 \h </w:instrText>
      </w:r>
      <w:r>
        <w:fldChar w:fldCharType="separate"/>
      </w:r>
      <w:r>
        <w:t>47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to owner or occupier to carry out installation of fittings</w:t>
      </w:r>
      <w:r>
        <w:tab/>
      </w:r>
      <w:r>
        <w:fldChar w:fldCharType="begin"/>
      </w:r>
      <w:r>
        <w:instrText xml:space="preserve"> PAGEREF _Toc452541867 \h </w:instrText>
      </w:r>
      <w:r>
        <w:fldChar w:fldCharType="separate"/>
      </w:r>
      <w:r>
        <w:t>48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Where local government makes installations it may enter into agreements with persons responsible for payment of cost</w:t>
      </w:r>
      <w:r>
        <w:tab/>
      </w:r>
      <w:r>
        <w:fldChar w:fldCharType="begin"/>
      </w:r>
      <w:r>
        <w:instrText xml:space="preserve"> PAGEREF _Toc452541868 \h </w:instrText>
      </w:r>
      <w:r>
        <w:fldChar w:fldCharType="separate"/>
      </w:r>
      <w:r>
        <w:t>49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Right of owner or occupier to connect drains with sewer</w:t>
      </w:r>
      <w:r>
        <w:tab/>
      </w:r>
      <w:r>
        <w:fldChar w:fldCharType="begin"/>
      </w:r>
      <w:r>
        <w:instrText xml:space="preserve"> PAGEREF _Toc452541869 \h </w:instrText>
      </w:r>
      <w:r>
        <w:fldChar w:fldCharType="separate"/>
      </w:r>
      <w:r>
        <w:t>49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_Toc452541870 \h </w:instrText>
      </w:r>
      <w:r>
        <w:fldChar w:fldCharType="separate"/>
      </w:r>
      <w:r>
        <w:t>50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Restrictions on construction or alteration of certain drains and fittings</w:t>
      </w:r>
      <w:r>
        <w:tab/>
      </w:r>
      <w:r>
        <w:fldChar w:fldCharType="begin"/>
      </w:r>
      <w:r>
        <w:instrText xml:space="preserve"> PAGEREF _Toc452541871 \h </w:instrText>
      </w:r>
      <w:r>
        <w:fldChar w:fldCharType="separate"/>
      </w:r>
      <w:r>
        <w:t>50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Owner or occupier responsible for cleaning private drains</w:t>
      </w:r>
      <w:r>
        <w:tab/>
      </w:r>
      <w:r>
        <w:fldChar w:fldCharType="begin"/>
      </w:r>
      <w:r>
        <w:instrText xml:space="preserve"> PAGEREF _Toc452541872 \h </w:instrText>
      </w:r>
      <w:r>
        <w:fldChar w:fldCharType="separate"/>
      </w:r>
      <w:r>
        <w:t>50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Obstructing or encroaching on sewers</w:t>
      </w:r>
      <w:r>
        <w:tab/>
      </w:r>
      <w:r>
        <w:fldChar w:fldCharType="begin"/>
      </w:r>
      <w:r>
        <w:instrText xml:space="preserve"> PAGEREF _Toc452541873 \h </w:instrText>
      </w:r>
      <w:r>
        <w:fldChar w:fldCharType="separate"/>
      </w:r>
      <w:r>
        <w:t>51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Local government may enforce drainage of undrained houses</w:t>
      </w:r>
      <w:r>
        <w:tab/>
      </w:r>
      <w:r>
        <w:fldChar w:fldCharType="begin"/>
      </w:r>
      <w:r>
        <w:instrText xml:space="preserve"> PAGEREF _Toc452541874 \h </w:instrText>
      </w:r>
      <w:r>
        <w:fldChar w:fldCharType="separate"/>
      </w:r>
      <w:r>
        <w:t>52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 may be required to connect premises with public sewer</w:t>
      </w:r>
      <w:r>
        <w:tab/>
      </w:r>
      <w:r>
        <w:fldChar w:fldCharType="begin"/>
      </w:r>
      <w:r>
        <w:instrText xml:space="preserve"> PAGEREF _Toc452541875 \h </w:instrText>
      </w:r>
      <w:r>
        <w:fldChar w:fldCharType="separate"/>
      </w:r>
      <w:r>
        <w:t>52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Buildings without drains</w:t>
      </w:r>
      <w:r>
        <w:tab/>
      </w:r>
      <w:r>
        <w:fldChar w:fldCharType="begin"/>
      </w:r>
      <w:r>
        <w:instrText xml:space="preserve"> PAGEREF _Toc452541876 \h </w:instrText>
      </w:r>
      <w:r>
        <w:fldChar w:fldCharType="separate"/>
      </w:r>
      <w:r>
        <w:t>53</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Where local government makes connections with sewers it may enter into agreement with person responsible for payment of cost</w:t>
      </w:r>
      <w:r>
        <w:tab/>
      </w:r>
      <w:r>
        <w:fldChar w:fldCharType="begin"/>
      </w:r>
      <w:r>
        <w:instrText xml:space="preserve"> PAGEREF _Toc452541877 \h </w:instrText>
      </w:r>
      <w:r>
        <w:fldChar w:fldCharType="separate"/>
      </w:r>
      <w:r>
        <w:t>54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sewers and drains under private land</w:t>
      </w:r>
      <w:r>
        <w:tab/>
      </w:r>
      <w:r>
        <w:fldChar w:fldCharType="begin"/>
      </w:r>
      <w:r>
        <w:instrText xml:space="preserve"> PAGEREF _Toc452541878 \h </w:instrText>
      </w:r>
      <w:r>
        <w:fldChar w:fldCharType="separate"/>
      </w:r>
      <w:r>
        <w:t>55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Recovery of expenses incurred by local government</w:t>
      </w:r>
      <w:r>
        <w:tab/>
      </w:r>
      <w:r>
        <w:fldChar w:fldCharType="begin"/>
      </w:r>
      <w:r>
        <w:instrText xml:space="preserve"> PAGEREF _Toc452541879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_Toc452541880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Filling up low lying land</w:t>
      </w:r>
      <w:r>
        <w:tab/>
      </w:r>
      <w:r>
        <w:fldChar w:fldCharType="begin"/>
      </w:r>
      <w:r>
        <w:instrText xml:space="preserve"> PAGEREF _Toc452541881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Stagnant water holes</w:t>
      </w:r>
      <w:r>
        <w:tab/>
      </w:r>
      <w:r>
        <w:fldChar w:fldCharType="begin"/>
      </w:r>
      <w:r>
        <w:instrText xml:space="preserve"> PAGEREF _Toc452541882 \h </w:instrText>
      </w:r>
      <w:r>
        <w:fldChar w:fldCharType="separate"/>
      </w:r>
      <w:r>
        <w:t>58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Stagnant water in cellars etc.</w:t>
      </w:r>
      <w:r>
        <w:tab/>
      </w:r>
      <w:r>
        <w:fldChar w:fldCharType="begin"/>
      </w:r>
      <w:r>
        <w:instrText xml:space="preserve"> PAGEREF _Toc452541883 \h </w:instrText>
      </w:r>
      <w:r>
        <w:fldChar w:fldCharType="separate"/>
      </w:r>
      <w:r>
        <w:t>59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Paving and asphalting of cellars</w:t>
      </w:r>
      <w:r>
        <w:tab/>
      </w:r>
      <w:r>
        <w:fldChar w:fldCharType="begin"/>
      </w:r>
      <w:r>
        <w:instrText xml:space="preserve"> PAGEREF _Toc452541884 \h </w:instrText>
      </w:r>
      <w:r>
        <w:fldChar w:fldCharType="separate"/>
      </w:r>
      <w:r>
        <w:t>59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Brickmaking and other excavations to be fenced</w:t>
      </w:r>
      <w:r>
        <w:tab/>
      </w:r>
      <w:r>
        <w:fldChar w:fldCharType="begin"/>
      </w:r>
      <w:r>
        <w:instrText xml:space="preserve"> PAGEREF _Toc452541885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Storm water to be allowed its natural channel</w:t>
      </w:r>
      <w:r>
        <w:tab/>
      </w:r>
      <w:r>
        <w:fldChar w:fldCharType="begin"/>
      </w:r>
      <w:r>
        <w:instrText xml:space="preserve"> PAGEREF _Toc452541886 \h </w:instrText>
      </w:r>
      <w:r>
        <w:fldChar w:fldCharType="separate"/>
      </w:r>
      <w:r>
        <w:t>61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Unauthorised building over sewers and under streets</w:t>
      </w:r>
      <w:r>
        <w:tab/>
      </w:r>
      <w:r>
        <w:fldChar w:fldCharType="begin"/>
      </w:r>
      <w:r>
        <w:instrText xml:space="preserve"> PAGEREF _Toc452541887 \h </w:instrText>
      </w:r>
      <w:r>
        <w:fldChar w:fldCharType="separate"/>
      </w:r>
      <w:r>
        <w:t>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Injurious matter not to pass into sewers</w:t>
      </w:r>
      <w:r>
        <w:tab/>
      </w:r>
      <w:r>
        <w:fldChar w:fldCharType="begin"/>
      </w:r>
      <w:r>
        <w:instrText xml:space="preserve"> PAGEREF _Toc452541888 \h </w:instrText>
      </w:r>
      <w:r>
        <w:fldChar w:fldCharType="separate"/>
      </w:r>
      <w:r>
        <w:t>62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Chemical refuse, steam etc. not to be turned into sewers</w:t>
      </w:r>
      <w:r>
        <w:tab/>
      </w:r>
      <w:r>
        <w:fldChar w:fldCharType="begin"/>
      </w:r>
      <w:r>
        <w:instrText xml:space="preserve"> PAGEREF _Toc452541889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Disposal of sewage</w:t>
      </w:r>
    </w:p>
    <w:p>
      <w:pPr>
        <w:pStyle w:val="TOC8"/>
        <w:rPr>
          <w:rFonts w:asciiTheme="minorHAnsi" w:eastAsiaTheme="minorEastAsia" w:hAnsiTheme="minorHAnsi" w:cstheme="minorBidi"/>
          <w:szCs w:val="22"/>
        </w:rPr>
      </w:pPr>
      <w:r>
        <w:t>95</w:t>
      </w:r>
      <w:r>
        <w:rPr>
          <w:snapToGrid w:val="0"/>
        </w:rPr>
        <w:t>.</w:t>
      </w:r>
      <w:r>
        <w:rPr>
          <w:snapToGrid w:val="0"/>
        </w:rPr>
        <w:tab/>
        <w:t>Disposing of sewage</w:t>
      </w:r>
      <w:r>
        <w:tab/>
      </w:r>
      <w:r>
        <w:fldChar w:fldCharType="begin"/>
      </w:r>
      <w:r>
        <w:instrText xml:space="preserve"> PAGEREF _Toc452541891 \h </w:instrText>
      </w:r>
      <w:r>
        <w:fldChar w:fldCharType="separate"/>
      </w:r>
      <w:r>
        <w:t>63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Communication of sewers with sewers of adjoining district</w:t>
      </w:r>
      <w:r>
        <w:tab/>
      </w:r>
      <w:r>
        <w:fldChar w:fldCharType="begin"/>
      </w:r>
      <w:r>
        <w:instrText xml:space="preserve"> PAGEREF _Toc452541892 \h </w:instrText>
      </w:r>
      <w:r>
        <w:fldChar w:fldCharType="separate"/>
      </w:r>
      <w:r>
        <w:t>63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Dealing with land appropriated to sewage purposes</w:t>
      </w:r>
      <w:r>
        <w:tab/>
      </w:r>
      <w:r>
        <w:fldChar w:fldCharType="begin"/>
      </w:r>
      <w:r>
        <w:instrText xml:space="preserve"> PAGEREF _Toc452541893 \h </w:instrText>
      </w:r>
      <w:r>
        <w:fldChar w:fldCharType="separate"/>
      </w:r>
      <w:r>
        <w:t>64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Punishment for placing sewage in streets etc.</w:t>
      </w:r>
      <w:r>
        <w:tab/>
      </w:r>
      <w:r>
        <w:fldChar w:fldCharType="begin"/>
      </w:r>
      <w:r>
        <w:instrText xml:space="preserve"> PAGEREF _Toc452541894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Sanitary conveniences</w:t>
      </w:r>
    </w:p>
    <w:p>
      <w:pPr>
        <w:pStyle w:val="TOC8"/>
        <w:rPr>
          <w:rFonts w:asciiTheme="minorHAnsi" w:eastAsiaTheme="minorEastAsia" w:hAnsiTheme="minorHAnsi" w:cstheme="minorBidi"/>
          <w:szCs w:val="22"/>
        </w:rPr>
      </w:pPr>
      <w:r>
        <w:t>99</w:t>
      </w:r>
      <w:r>
        <w:rPr>
          <w:snapToGrid w:val="0"/>
        </w:rPr>
        <w:t>.</w:t>
      </w:r>
      <w:r>
        <w:rPr>
          <w:snapToGrid w:val="0"/>
        </w:rPr>
        <w:tab/>
        <w:t>Houses to have sanitary conveniences</w:t>
      </w:r>
      <w:r>
        <w:tab/>
      </w:r>
      <w:r>
        <w:fldChar w:fldCharType="begin"/>
      </w:r>
      <w:r>
        <w:instrText xml:space="preserve"> PAGEREF _Toc452541896 \h </w:instrText>
      </w:r>
      <w:r>
        <w:fldChar w:fldCharType="separate"/>
      </w:r>
      <w:r>
        <w:t>65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Provision of apparatus for treatment of sewage</w:t>
      </w:r>
      <w:r>
        <w:tab/>
      </w:r>
      <w:r>
        <w:fldChar w:fldCharType="begin"/>
      </w:r>
      <w:r>
        <w:instrText xml:space="preserve"> PAGEREF _Toc452541897 \h </w:instrText>
      </w:r>
      <w:r>
        <w:fldChar w:fldCharType="separate"/>
      </w:r>
      <w:r>
        <w:t>66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Sanitary conveniences for workshops etc.</w:t>
      </w:r>
      <w:r>
        <w:tab/>
      </w:r>
      <w:r>
        <w:fldChar w:fldCharType="begin"/>
      </w:r>
      <w:r>
        <w:instrText xml:space="preserve"> PAGEREF _Toc452541898 \h </w:instrText>
      </w:r>
      <w:r>
        <w:fldChar w:fldCharType="separate"/>
      </w:r>
      <w:r>
        <w:t>67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Sanitary conveniences in connection with works</w:t>
      </w:r>
      <w:r>
        <w:tab/>
      </w:r>
      <w:r>
        <w:fldChar w:fldCharType="begin"/>
      </w:r>
      <w:r>
        <w:instrText xml:space="preserve"> PAGEREF _Toc452541899 \h </w:instrText>
      </w:r>
      <w:r>
        <w:fldChar w:fldCharType="separate"/>
      </w:r>
      <w:r>
        <w:t>68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Persons to carry out sanitary work in certain cases</w:t>
      </w:r>
      <w:r>
        <w:tab/>
      </w:r>
      <w:r>
        <w:fldChar w:fldCharType="begin"/>
      </w:r>
      <w:r>
        <w:instrText xml:space="preserve"> PAGEREF _Toc452541900 \h </w:instrText>
      </w:r>
      <w:r>
        <w:fldChar w:fldCharType="separate"/>
      </w:r>
      <w:r>
        <w:t>69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Earth</w:t>
      </w:r>
      <w:r>
        <w:rPr>
          <w:snapToGrid w:val="0"/>
        </w:rPr>
        <w:noBreakHyphen/>
        <w:t>closets</w:t>
      </w:r>
      <w:r>
        <w:tab/>
      </w:r>
      <w:r>
        <w:fldChar w:fldCharType="begin"/>
      </w:r>
      <w:r>
        <w:instrText xml:space="preserve"> PAGEREF _Toc452541901 \h </w:instrText>
      </w:r>
      <w:r>
        <w:fldChar w:fldCharType="separate"/>
      </w:r>
      <w:r>
        <w:t>69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Public sanitary conveniences</w:t>
      </w:r>
      <w:r>
        <w:tab/>
      </w:r>
      <w:r>
        <w:fldChar w:fldCharType="begin"/>
      </w:r>
      <w:r>
        <w:instrText xml:space="preserve"> PAGEREF _Toc452541902 \h </w:instrText>
      </w:r>
      <w:r>
        <w:fldChar w:fldCharType="separate"/>
      </w:r>
      <w:r>
        <w:t>69</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Power to make pan charges</w:t>
      </w:r>
      <w:r>
        <w:tab/>
      </w:r>
      <w:r>
        <w:fldChar w:fldCharType="begin"/>
      </w:r>
      <w:r>
        <w:instrText xml:space="preserve"> PAGEREF _Toc452541903 \h </w:instrText>
      </w:r>
      <w:r>
        <w:fldChar w:fldCharType="separate"/>
      </w:r>
      <w:r>
        <w:t>70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Drains, privies etc. to be properly kept</w:t>
      </w:r>
      <w:r>
        <w:tab/>
      </w:r>
      <w:r>
        <w:fldChar w:fldCharType="begin"/>
      </w:r>
      <w:r>
        <w:instrText xml:space="preserve"> PAGEREF _Toc452541904 \h </w:instrText>
      </w:r>
      <w:r>
        <w:fldChar w:fldCharType="separate"/>
      </w:r>
      <w:r>
        <w:t>71</w:t>
      </w:r>
      <w:r>
        <w:fldChar w:fldCharType="end"/>
      </w:r>
    </w:p>
    <w:p>
      <w:pPr>
        <w:pStyle w:val="TOC8"/>
        <w:rPr>
          <w:rFonts w:asciiTheme="minorHAnsi" w:eastAsiaTheme="minorEastAsia" w:hAnsiTheme="minorHAnsi" w:cstheme="minorBidi"/>
          <w:szCs w:val="22"/>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_Toc452541905 \h </w:instrText>
      </w:r>
      <w:r>
        <w:fldChar w:fldCharType="separate"/>
      </w:r>
      <w:r>
        <w:t>73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Examination of drains etc.</w:t>
      </w:r>
      <w:r>
        <w:tab/>
      </w:r>
      <w:r>
        <w:fldChar w:fldCharType="begin"/>
      </w:r>
      <w:r>
        <w:instrText xml:space="preserve"> PAGEREF _Toc452541906 \h </w:instrText>
      </w:r>
      <w:r>
        <w:fldChar w:fldCharType="separate"/>
      </w:r>
      <w:r>
        <w:t>73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Local government may require filling up of certain cesspools</w:t>
      </w:r>
      <w:r>
        <w:tab/>
      </w:r>
      <w:r>
        <w:fldChar w:fldCharType="begin"/>
      </w:r>
      <w:r>
        <w:instrText xml:space="preserve"> PAGEREF _Toc452541907 \h </w:instrText>
      </w:r>
      <w:r>
        <w:fldChar w:fldCharType="separate"/>
      </w:r>
      <w:r>
        <w:t>74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New cesspools for nightsoil forbidden</w:t>
      </w:r>
      <w:r>
        <w:tab/>
      </w:r>
      <w:r>
        <w:fldChar w:fldCharType="begin"/>
      </w:r>
      <w:r>
        <w:instrText xml:space="preserve"> PAGEREF _Toc452541908 \h </w:instrText>
      </w:r>
      <w:r>
        <w:fldChar w:fldCharType="separate"/>
      </w:r>
      <w:r>
        <w:t>74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Local government may supply receptacles</w:t>
      </w:r>
      <w:r>
        <w:tab/>
      </w:r>
      <w:r>
        <w:fldChar w:fldCharType="begin"/>
      </w:r>
      <w:r>
        <w:instrText xml:space="preserve"> PAGEREF _Toc452541909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Scavenging, cleansing, etc.</w:t>
      </w:r>
    </w:p>
    <w:p>
      <w:pPr>
        <w:pStyle w:val="TOC8"/>
        <w:rPr>
          <w:rFonts w:asciiTheme="minorHAnsi" w:eastAsiaTheme="minorEastAsia" w:hAnsiTheme="minorHAnsi" w:cstheme="minorBidi"/>
          <w:szCs w:val="22"/>
        </w:rPr>
      </w:pPr>
      <w:r>
        <w:t>112</w:t>
      </w:r>
      <w:r>
        <w:rPr>
          <w:snapToGrid w:val="0"/>
        </w:rPr>
        <w:t>.</w:t>
      </w:r>
      <w:r>
        <w:rPr>
          <w:snapToGrid w:val="0"/>
        </w:rPr>
        <w:tab/>
        <w:t>Local government to provide for removal of refuse and cleansing works</w:t>
      </w:r>
      <w:r>
        <w:tab/>
      </w:r>
      <w:r>
        <w:fldChar w:fldCharType="begin"/>
      </w:r>
      <w:r>
        <w:instrText xml:space="preserve"> PAGEREF _Toc452541911 \h </w:instrText>
      </w:r>
      <w:r>
        <w:fldChar w:fldCharType="separate"/>
      </w:r>
      <w:r>
        <w:t>75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Power of contractor to recover</w:t>
      </w:r>
      <w:r>
        <w:tab/>
      </w:r>
      <w:r>
        <w:fldChar w:fldCharType="begin"/>
      </w:r>
      <w:r>
        <w:instrText xml:space="preserve"> PAGEREF _Toc452541912 \h </w:instrText>
      </w:r>
      <w:r>
        <w:fldChar w:fldCharType="separate"/>
      </w:r>
      <w:r>
        <w:t>76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Obstruction or hindrance of certain works penalised</w:t>
      </w:r>
      <w:r>
        <w:tab/>
      </w:r>
      <w:r>
        <w:fldChar w:fldCharType="begin"/>
      </w:r>
      <w:r>
        <w:instrText xml:space="preserve"> PAGEREF _Toc452541913 \h </w:instrText>
      </w:r>
      <w:r>
        <w:fldChar w:fldCharType="separate"/>
      </w:r>
      <w:r>
        <w:t>77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Procedure when local government undertakes work</w:t>
      </w:r>
      <w:r>
        <w:tab/>
      </w:r>
      <w:r>
        <w:fldChar w:fldCharType="begin"/>
      </w:r>
      <w:r>
        <w:instrText xml:space="preserve"> PAGEREF _Toc452541914 \h </w:instrText>
      </w:r>
      <w:r>
        <w:fldChar w:fldCharType="separate"/>
      </w:r>
      <w:r>
        <w:t>77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Cleansing common courts and passages</w:t>
      </w:r>
      <w:r>
        <w:tab/>
      </w:r>
      <w:r>
        <w:fldChar w:fldCharType="begin"/>
      </w:r>
      <w:r>
        <w:instrText xml:space="preserve"> PAGEREF _Toc452541915 \h </w:instrText>
      </w:r>
      <w:r>
        <w:fldChar w:fldCharType="separate"/>
      </w:r>
      <w:r>
        <w:t>78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Reserves for deposit of sewage, rubbish or refuse</w:t>
      </w:r>
      <w:r>
        <w:tab/>
      </w:r>
      <w:r>
        <w:fldChar w:fldCharType="begin"/>
      </w:r>
      <w:r>
        <w:instrText xml:space="preserve"> PAGEREF _Toc452541916 \h </w:instrText>
      </w:r>
      <w:r>
        <w:fldChar w:fldCharType="separate"/>
      </w:r>
      <w:r>
        <w:t>78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Power to close depots</w:t>
      </w:r>
      <w:r>
        <w:tab/>
      </w:r>
      <w:r>
        <w:fldChar w:fldCharType="begin"/>
      </w:r>
      <w:r>
        <w:instrText xml:space="preserve"> PAGEREF _Toc452541917 \h </w:instrText>
      </w:r>
      <w:r>
        <w:fldChar w:fldCharType="separate"/>
      </w:r>
      <w:r>
        <w:t>79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Building on sanitary depots</w:t>
      </w:r>
      <w:r>
        <w:tab/>
      </w:r>
      <w:r>
        <w:fldChar w:fldCharType="begin"/>
      </w:r>
      <w:r>
        <w:instrText xml:space="preserve"> PAGEREF _Toc452541918 \h </w:instrText>
      </w:r>
      <w:r>
        <w:fldChar w:fldCharType="separate"/>
      </w:r>
      <w:r>
        <w:t>80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_Toc452541919 \h </w:instrText>
      </w:r>
      <w:r>
        <w:fldChar w:fldCharType="separate"/>
      </w:r>
      <w:r>
        <w:t>80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Access to sanitary reserves</w:t>
      </w:r>
      <w:r>
        <w:tab/>
      </w:r>
      <w:r>
        <w:fldChar w:fldCharType="begin"/>
      </w:r>
      <w:r>
        <w:instrText xml:space="preserve"> PAGEREF _Toc452541920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Yards, ways, passages, etc.</w:t>
      </w:r>
    </w:p>
    <w:p>
      <w:pPr>
        <w:pStyle w:val="TOC8"/>
        <w:rPr>
          <w:rFonts w:asciiTheme="minorHAnsi" w:eastAsiaTheme="minorEastAsia" w:hAnsiTheme="minorHAnsi" w:cstheme="minorBidi"/>
          <w:szCs w:val="22"/>
        </w:rPr>
      </w:pPr>
      <w:r>
        <w:t>124</w:t>
      </w:r>
      <w:r>
        <w:rPr>
          <w:snapToGrid w:val="0"/>
        </w:rPr>
        <w:t>.</w:t>
      </w:r>
      <w:r>
        <w:rPr>
          <w:snapToGrid w:val="0"/>
        </w:rPr>
        <w:tab/>
        <w:t>Power to require yards etc. to be paved</w:t>
      </w:r>
      <w:r>
        <w:tab/>
      </w:r>
      <w:r>
        <w:fldChar w:fldCharType="begin"/>
      </w:r>
      <w:r>
        <w:instrText xml:space="preserve"> PAGEREF _Toc452541922 \h </w:instrText>
      </w:r>
      <w:r>
        <w:fldChar w:fldCharType="separate"/>
      </w:r>
      <w:r>
        <w:t>82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Power to require private streets, ways etc. to be paved</w:t>
      </w:r>
      <w:r>
        <w:tab/>
      </w:r>
      <w:r>
        <w:fldChar w:fldCharType="begin"/>
      </w:r>
      <w:r>
        <w:instrText xml:space="preserve"> PAGEREF _Toc452541923 \h </w:instrText>
      </w:r>
      <w:r>
        <w:fldChar w:fldCharType="separate"/>
      </w:r>
      <w:r>
        <w:t>83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Penalty for default</w:t>
      </w:r>
      <w:r>
        <w:tab/>
      </w:r>
      <w:r>
        <w:fldChar w:fldCharType="begin"/>
      </w:r>
      <w:r>
        <w:instrText xml:space="preserve"> PAGEREF _Toc452541924 \h </w:instrText>
      </w:r>
      <w:r>
        <w:fldChar w:fldCharType="separate"/>
      </w:r>
      <w:r>
        <w:t>83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Formation of rights</w:t>
      </w:r>
      <w:r>
        <w:rPr>
          <w:snapToGrid w:val="0"/>
        </w:rPr>
        <w:noBreakHyphen/>
        <w:t>of</w:t>
      </w:r>
      <w:r>
        <w:rPr>
          <w:snapToGrid w:val="0"/>
        </w:rPr>
        <w:noBreakHyphen/>
        <w:t>way</w:t>
      </w:r>
      <w:r>
        <w:tab/>
      </w:r>
      <w:r>
        <w:fldChar w:fldCharType="begin"/>
      </w:r>
      <w:r>
        <w:instrText xml:space="preserve"> PAGEREF _Toc452541925 \h </w:instrText>
      </w:r>
      <w:r>
        <w:fldChar w:fldCharType="separate"/>
      </w:r>
      <w:r>
        <w:t>84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Recovery of expenses</w:t>
      </w:r>
      <w:r>
        <w:tab/>
      </w:r>
      <w:r>
        <w:fldChar w:fldCharType="begin"/>
      </w:r>
      <w:r>
        <w:instrText xml:space="preserve"> PAGEREF _Toc452541926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Pollution of water</w:t>
      </w:r>
    </w:p>
    <w:p>
      <w:pPr>
        <w:pStyle w:val="TOC8"/>
        <w:rPr>
          <w:rFonts w:asciiTheme="minorHAnsi" w:eastAsiaTheme="minorEastAsia" w:hAnsiTheme="minorHAnsi" w:cstheme="minorBidi"/>
          <w:szCs w:val="22"/>
        </w:rPr>
      </w:pPr>
      <w:r>
        <w:t>129</w:t>
      </w:r>
      <w:r>
        <w:rPr>
          <w:snapToGrid w:val="0"/>
        </w:rPr>
        <w:t>.</w:t>
      </w:r>
      <w:r>
        <w:rPr>
          <w:snapToGrid w:val="0"/>
        </w:rPr>
        <w:tab/>
        <w:t>Pollution of water supply</w:t>
      </w:r>
      <w:r>
        <w:tab/>
      </w:r>
      <w:r>
        <w:fldChar w:fldCharType="begin"/>
      </w:r>
      <w:r>
        <w:instrText xml:space="preserve"> PAGEREF _Toc452541928 \h </w:instrText>
      </w:r>
      <w:r>
        <w:fldChar w:fldCharType="separate"/>
      </w:r>
      <w:r>
        <w:t>85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Riparian rights</w:t>
      </w:r>
      <w:r>
        <w:tab/>
      </w:r>
      <w:r>
        <w:fldChar w:fldCharType="begin"/>
      </w:r>
      <w:r>
        <w:instrText xml:space="preserve"> PAGEREF _Toc452541929 \h </w:instrText>
      </w:r>
      <w:r>
        <w:fldChar w:fldCharType="separate"/>
      </w:r>
      <w:r>
        <w:t>86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Sources of water supply may be closed</w:t>
      </w:r>
      <w:r>
        <w:tab/>
      </w:r>
      <w:r>
        <w:fldChar w:fldCharType="begin"/>
      </w:r>
      <w:r>
        <w:instrText xml:space="preserve"> PAGEREF _Toc452541930 \h </w:instrText>
      </w:r>
      <w:r>
        <w:fldChar w:fldCharType="separate"/>
      </w:r>
      <w:r>
        <w:t>86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Power to seize and destroy pigs etc. trespassing on rivers etc.</w:t>
      </w:r>
      <w:r>
        <w:tab/>
      </w:r>
      <w:r>
        <w:fldChar w:fldCharType="begin"/>
      </w:r>
      <w:r>
        <w:instrText xml:space="preserve"> PAGEREF _Toc452541931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Morgues</w:t>
      </w:r>
    </w:p>
    <w:p>
      <w:pPr>
        <w:pStyle w:val="TOC8"/>
        <w:rPr>
          <w:rFonts w:asciiTheme="minorHAnsi" w:eastAsiaTheme="minorEastAsia" w:hAnsiTheme="minorHAnsi" w:cstheme="minorBidi"/>
          <w:szCs w:val="22"/>
        </w:rPr>
      </w:pPr>
      <w:r>
        <w:t>133</w:t>
      </w:r>
      <w:r>
        <w:rPr>
          <w:snapToGrid w:val="0"/>
        </w:rPr>
        <w:t>.</w:t>
      </w:r>
      <w:r>
        <w:rPr>
          <w:snapToGrid w:val="0"/>
        </w:rPr>
        <w:tab/>
        <w:t>Local government may license morgues</w:t>
      </w:r>
      <w:r>
        <w:tab/>
      </w:r>
      <w:r>
        <w:fldChar w:fldCharType="begin"/>
      </w:r>
      <w:r>
        <w:instrText xml:space="preserve"> PAGEREF _Toc452541933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Local laws</w:t>
      </w:r>
    </w:p>
    <w:p>
      <w:pPr>
        <w:pStyle w:val="TOC8"/>
        <w:rPr>
          <w:rFonts w:asciiTheme="minorHAnsi" w:eastAsiaTheme="minorEastAsia" w:hAnsiTheme="minorHAnsi" w:cstheme="minorBidi"/>
          <w:szCs w:val="22"/>
        </w:rPr>
      </w:pPr>
      <w:r>
        <w:t>134</w:t>
      </w:r>
      <w:r>
        <w:rPr>
          <w:snapToGrid w:val="0"/>
        </w:rPr>
        <w:t>.</w:t>
      </w:r>
      <w:r>
        <w:rPr>
          <w:snapToGrid w:val="0"/>
        </w:rPr>
        <w:tab/>
        <w:t>Purposes for which local laws may be made</w:t>
      </w:r>
      <w:r>
        <w:tab/>
      </w:r>
      <w:r>
        <w:fldChar w:fldCharType="begin"/>
      </w:r>
      <w:r>
        <w:instrText xml:space="preserve"> PAGEREF _Toc452541935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 — Dwellings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Houses unfit for occupation</w:t>
      </w:r>
    </w:p>
    <w:p>
      <w:pPr>
        <w:pStyle w:val="TOC8"/>
        <w:rPr>
          <w:rFonts w:asciiTheme="minorHAnsi" w:eastAsiaTheme="minorEastAsia" w:hAnsiTheme="minorHAnsi" w:cstheme="minorBidi"/>
          <w:szCs w:val="22"/>
        </w:rPr>
      </w:pPr>
      <w:r>
        <w:t>135</w:t>
      </w:r>
      <w:r>
        <w:rPr>
          <w:snapToGrid w:val="0"/>
        </w:rPr>
        <w:t>.</w:t>
      </w:r>
      <w:r>
        <w:rPr>
          <w:snapToGrid w:val="0"/>
        </w:rPr>
        <w:tab/>
        <w:t>Dwellings unfit for habitation</w:t>
      </w:r>
      <w:r>
        <w:tab/>
      </w:r>
      <w:r>
        <w:fldChar w:fldCharType="begin"/>
      </w:r>
      <w:r>
        <w:instrText xml:space="preserve"> PAGEREF _Toc452541938 \h </w:instrText>
      </w:r>
      <w:r>
        <w:fldChar w:fldCharType="separate"/>
      </w:r>
      <w:r>
        <w:t>95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Such house not to be let or occupied</w:t>
      </w:r>
      <w:r>
        <w:tab/>
      </w:r>
      <w:r>
        <w:fldChar w:fldCharType="begin"/>
      </w:r>
      <w:r>
        <w:instrText xml:space="preserve"> PAGEREF _Toc452541939 \h </w:instrText>
      </w:r>
      <w:r>
        <w:fldChar w:fldCharType="separate"/>
      </w:r>
      <w:r>
        <w:t>95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Condemned building to be amended or removed</w:t>
      </w:r>
      <w:r>
        <w:tab/>
      </w:r>
      <w:r>
        <w:fldChar w:fldCharType="begin"/>
      </w:r>
      <w:r>
        <w:instrText xml:space="preserve"> PAGEREF _Toc452541940 \h </w:instrText>
      </w:r>
      <w:r>
        <w:fldChar w:fldCharType="separate"/>
      </w:r>
      <w:r>
        <w:t>95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Land to be cleaned up after removal of house or building therefrom</w:t>
      </w:r>
      <w:r>
        <w:tab/>
      </w:r>
      <w:r>
        <w:fldChar w:fldCharType="begin"/>
      </w:r>
      <w:r>
        <w:instrText xml:space="preserve"> PAGEREF _Toc452541941 \h </w:instrText>
      </w:r>
      <w:r>
        <w:fldChar w:fldCharType="separate"/>
      </w:r>
      <w:r>
        <w:t>96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Owner may be required to clean or repair house</w:t>
      </w:r>
      <w:r>
        <w:tab/>
      </w:r>
      <w:r>
        <w:fldChar w:fldCharType="begin"/>
      </w:r>
      <w:r>
        <w:instrText xml:space="preserve"> PAGEREF _Toc452541942 \h </w:instrText>
      </w:r>
      <w:r>
        <w:fldChar w:fldCharType="separate"/>
      </w:r>
      <w:r>
        <w:t>96</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Local government may act in default of owner</w:t>
      </w:r>
      <w:r>
        <w:tab/>
      </w:r>
      <w:r>
        <w:fldChar w:fldCharType="begin"/>
      </w:r>
      <w:r>
        <w:instrText xml:space="preserve"> PAGEREF _Toc452541943 \h </w:instrText>
      </w:r>
      <w:r>
        <w:fldChar w:fldCharType="separate"/>
      </w:r>
      <w:r>
        <w:t>96</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Penalty for erecting buildings on ground filled up with offensive matter</w:t>
      </w:r>
      <w:r>
        <w:tab/>
      </w:r>
      <w:r>
        <w:fldChar w:fldCharType="begin"/>
      </w:r>
      <w:r>
        <w:instrText xml:space="preserve"> PAGEREF _Toc452541944 \h </w:instrText>
      </w:r>
      <w:r>
        <w:fldChar w:fldCharType="separate"/>
      </w:r>
      <w:r>
        <w:t>97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Occupying cellar dwellings</w:t>
      </w:r>
      <w:r>
        <w:tab/>
      </w:r>
      <w:r>
        <w:fldChar w:fldCharType="begin"/>
      </w:r>
      <w:r>
        <w:instrText xml:space="preserve"> PAGEREF _Toc452541945 \h </w:instrText>
      </w:r>
      <w:r>
        <w:fldChar w:fldCharType="separate"/>
      </w:r>
      <w:r>
        <w:t>98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Plans of buildings to be submitted to local government</w:t>
      </w:r>
      <w:r>
        <w:tab/>
      </w:r>
      <w:r>
        <w:fldChar w:fldCharType="begin"/>
      </w:r>
      <w:r>
        <w:instrText xml:space="preserve"> PAGEREF _Toc452541946 \h </w:instrText>
      </w:r>
      <w:r>
        <w:fldChar w:fldCharType="separate"/>
      </w:r>
      <w:r>
        <w:t>98</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Building not erected as dwelling not to be converted into one</w:t>
      </w:r>
      <w:r>
        <w:tab/>
      </w:r>
      <w:r>
        <w:fldChar w:fldCharType="begin"/>
      </w:r>
      <w:r>
        <w:instrText xml:space="preserve"> PAGEREF _Toc452541947 \h </w:instrText>
      </w:r>
      <w:r>
        <w:fldChar w:fldCharType="separate"/>
      </w:r>
      <w:r>
        <w:t>99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Medical officer may order house or things to be cleansed</w:t>
      </w:r>
      <w:r>
        <w:tab/>
      </w:r>
      <w:r>
        <w:fldChar w:fldCharType="begin"/>
      </w:r>
      <w:r>
        <w:instrText xml:space="preserve"> PAGEREF _Toc452541948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Lodging</w:t>
      </w:r>
      <w:r>
        <w:noBreakHyphen/>
        <w:t>houses</w:t>
      </w:r>
    </w:p>
    <w:p>
      <w:pPr>
        <w:pStyle w:val="TOC8"/>
        <w:rPr>
          <w:rFonts w:asciiTheme="minorHAnsi" w:eastAsiaTheme="minorEastAsia" w:hAnsiTheme="minorHAnsi" w:cstheme="minorBidi"/>
          <w:szCs w:val="22"/>
        </w:rPr>
      </w:pPr>
      <w:r>
        <w:t>146</w:t>
      </w:r>
      <w:r>
        <w:rPr>
          <w:snapToGrid w:val="0"/>
        </w:rPr>
        <w:t>.</w:t>
      </w:r>
      <w:r>
        <w:rPr>
          <w:snapToGrid w:val="0"/>
        </w:rPr>
        <w:tab/>
        <w:t>Registers of lodging</w:t>
      </w:r>
      <w:r>
        <w:rPr>
          <w:snapToGrid w:val="0"/>
        </w:rPr>
        <w:noBreakHyphen/>
        <w:t>houses</w:t>
      </w:r>
      <w:r>
        <w:tab/>
      </w:r>
      <w:r>
        <w:fldChar w:fldCharType="begin"/>
      </w:r>
      <w:r>
        <w:instrText xml:space="preserve"> PAGEREF _Toc452541950 \h </w:instrText>
      </w:r>
      <w:r>
        <w:fldChar w:fldCharType="separate"/>
      </w:r>
      <w:r>
        <w:t>101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Registration</w:t>
      </w:r>
      <w:r>
        <w:tab/>
      </w:r>
      <w:r>
        <w:fldChar w:fldCharType="begin"/>
      </w:r>
      <w:r>
        <w:instrText xml:space="preserve"> PAGEREF _Toc452541951 \h </w:instrText>
      </w:r>
      <w:r>
        <w:fldChar w:fldCharType="separate"/>
      </w:r>
      <w:r>
        <w:t>101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Conditions of registration</w:t>
      </w:r>
      <w:r>
        <w:tab/>
      </w:r>
      <w:r>
        <w:fldChar w:fldCharType="begin"/>
      </w:r>
      <w:r>
        <w:instrText xml:space="preserve"> PAGEREF _Toc452541952 \h </w:instrText>
      </w:r>
      <w:r>
        <w:fldChar w:fldCharType="separate"/>
      </w:r>
      <w:r>
        <w:t>102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Notice of registration to be affixed</w:t>
      </w:r>
      <w:r>
        <w:tab/>
      </w:r>
      <w:r>
        <w:fldChar w:fldCharType="begin"/>
      </w:r>
      <w:r>
        <w:instrText xml:space="preserve"> PAGEREF _Toc452541953 \h </w:instrText>
      </w:r>
      <w:r>
        <w:fldChar w:fldCharType="separate"/>
      </w:r>
      <w:r>
        <w:t>102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Supply of water</w:t>
      </w:r>
      <w:r>
        <w:tab/>
      </w:r>
      <w:r>
        <w:fldChar w:fldCharType="begin"/>
      </w:r>
      <w:r>
        <w:instrText xml:space="preserve"> PAGEREF _Toc452541954 \h </w:instrText>
      </w:r>
      <w:r>
        <w:fldChar w:fldCharType="separate"/>
      </w:r>
      <w:r>
        <w:t>102</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Cleansing of walls etc.</w:t>
      </w:r>
      <w:r>
        <w:tab/>
      </w:r>
      <w:r>
        <w:fldChar w:fldCharType="begin"/>
      </w:r>
      <w:r>
        <w:instrText xml:space="preserve"> PAGEREF _Toc452541955 \h </w:instrText>
      </w:r>
      <w:r>
        <w:fldChar w:fldCharType="separate"/>
      </w:r>
      <w:r>
        <w:t>103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Notification of disease</w:t>
      </w:r>
      <w:r>
        <w:tab/>
      </w:r>
      <w:r>
        <w:fldChar w:fldCharType="begin"/>
      </w:r>
      <w:r>
        <w:instrText xml:space="preserve"> PAGEREF _Toc452541956 \h </w:instrText>
      </w:r>
      <w:r>
        <w:fldChar w:fldCharType="separate"/>
      </w:r>
      <w:r>
        <w:t>103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Inspection</w:t>
      </w:r>
      <w:r>
        <w:tab/>
      </w:r>
      <w:r>
        <w:fldChar w:fldCharType="begin"/>
      </w:r>
      <w:r>
        <w:instrText xml:space="preserve"> PAGEREF _Toc452541957 \h </w:instrText>
      </w:r>
      <w:r>
        <w:fldChar w:fldCharType="separate"/>
      </w:r>
      <w:r>
        <w:t>103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Offences by keepers</w:t>
      </w:r>
      <w:r>
        <w:tab/>
      </w:r>
      <w:r>
        <w:fldChar w:fldCharType="begin"/>
      </w:r>
      <w:r>
        <w:instrText xml:space="preserve"> PAGEREF _Toc452541958 \h </w:instrText>
      </w:r>
      <w:r>
        <w:fldChar w:fldCharType="separate"/>
      </w:r>
      <w:r>
        <w:t>103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Conviction for third offence</w:t>
      </w:r>
      <w:r>
        <w:tab/>
      </w:r>
      <w:r>
        <w:fldChar w:fldCharType="begin"/>
      </w:r>
      <w:r>
        <w:instrText xml:space="preserve"> PAGEREF _Toc452541959 \h </w:instrText>
      </w:r>
      <w:r>
        <w:fldChar w:fldCharType="separate"/>
      </w:r>
      <w:r>
        <w:t>104</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_Toc452541960 \h </w:instrText>
      </w:r>
      <w:r>
        <w:fldChar w:fldCharType="separate"/>
      </w:r>
      <w:r>
        <w:t>104</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Register of lodgers to be kept</w:t>
      </w:r>
      <w:r>
        <w:tab/>
      </w:r>
      <w:r>
        <w:fldChar w:fldCharType="begin"/>
      </w:r>
      <w:r>
        <w:instrText xml:space="preserve"> PAGEREF _Toc452541961 \h </w:instrText>
      </w:r>
      <w:r>
        <w:fldChar w:fldCharType="separate"/>
      </w:r>
      <w:r>
        <w:t>104</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_Toc452541962 \h </w:instrText>
      </w:r>
      <w:r>
        <w:fldChar w:fldCharType="separate"/>
      </w:r>
      <w:r>
        <w:t>105</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Evidence as to family in proceedings</w:t>
      </w:r>
      <w:r>
        <w:tab/>
      </w:r>
      <w:r>
        <w:fldChar w:fldCharType="begin"/>
      </w:r>
      <w:r>
        <w:instrText xml:space="preserve"> PAGEREF _Toc452541963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VI — Public buildings</w:t>
      </w:r>
    </w:p>
    <w:p>
      <w:pPr>
        <w:pStyle w:val="TOC8"/>
        <w:rPr>
          <w:rFonts w:asciiTheme="minorHAnsi" w:eastAsiaTheme="minorEastAsia" w:hAnsiTheme="minorHAnsi" w:cstheme="minorBidi"/>
          <w:szCs w:val="22"/>
        </w:rPr>
      </w:pPr>
      <w:r>
        <w:t>173</w:t>
      </w:r>
      <w:r>
        <w:rPr>
          <w:snapToGrid w:val="0"/>
        </w:rPr>
        <w:t>.</w:t>
      </w:r>
      <w:r>
        <w:rPr>
          <w:snapToGrid w:val="0"/>
        </w:rPr>
        <w:tab/>
        <w:t>Terms used</w:t>
      </w:r>
      <w:r>
        <w:tab/>
      </w:r>
      <w:r>
        <w:fldChar w:fldCharType="begin"/>
      </w:r>
      <w:r>
        <w:instrText xml:space="preserve"> PAGEREF _Toc452541965 \h </w:instrText>
      </w:r>
      <w:r>
        <w:fldChar w:fldCharType="separate"/>
      </w:r>
      <w:r>
        <w:t>108</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Application to Crown</w:t>
      </w:r>
      <w:r>
        <w:tab/>
      </w:r>
      <w:r>
        <w:fldChar w:fldCharType="begin"/>
      </w:r>
      <w:r>
        <w:instrText xml:space="preserve"> PAGEREF _Toc452541966 \h </w:instrText>
      </w:r>
      <w:r>
        <w:fldChar w:fldCharType="separate"/>
      </w:r>
      <w:r>
        <w:t>109</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Relationship to other laws</w:t>
      </w:r>
      <w:r>
        <w:tab/>
      </w:r>
      <w:r>
        <w:fldChar w:fldCharType="begin"/>
      </w:r>
      <w:r>
        <w:instrText xml:space="preserve"> PAGEREF _Toc452541967 \h </w:instrText>
      </w:r>
      <w:r>
        <w:fldChar w:fldCharType="separate"/>
      </w:r>
      <w:r>
        <w:t>109</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Approval of plans</w:t>
      </w:r>
      <w:r>
        <w:tab/>
      </w:r>
      <w:r>
        <w:fldChar w:fldCharType="begin"/>
      </w:r>
      <w:r>
        <w:instrText xml:space="preserve"> PAGEREF _Toc452541968 \h </w:instrText>
      </w:r>
      <w:r>
        <w:fldChar w:fldCharType="separate"/>
      </w:r>
      <w:r>
        <w:t>110</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Approval</w:t>
      </w:r>
      <w:r>
        <w:tab/>
      </w:r>
      <w:r>
        <w:fldChar w:fldCharType="begin"/>
      </w:r>
      <w:r>
        <w:instrText xml:space="preserve"> PAGEREF _Toc452541969 \h </w:instrText>
      </w:r>
      <w:r>
        <w:fldChar w:fldCharType="separate"/>
      </w:r>
      <w:r>
        <w:t>110</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approval</w:t>
      </w:r>
      <w:r>
        <w:tab/>
      </w:r>
      <w:r>
        <w:fldChar w:fldCharType="begin"/>
      </w:r>
      <w:r>
        <w:instrText xml:space="preserve"> PAGEREF _Toc452541970 \h </w:instrText>
      </w:r>
      <w:r>
        <w:fldChar w:fldCharType="separate"/>
      </w:r>
      <w:r>
        <w:t>111</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Inspection and control of public buildings</w:t>
      </w:r>
      <w:r>
        <w:tab/>
      </w:r>
      <w:r>
        <w:fldChar w:fldCharType="begin"/>
      </w:r>
      <w:r>
        <w:instrText xml:space="preserve"> PAGEREF _Toc452541971 \h </w:instrText>
      </w:r>
      <w:r>
        <w:fldChar w:fldCharType="separate"/>
      </w:r>
      <w:r>
        <w:t>111</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Regulations</w:t>
      </w:r>
      <w:r>
        <w:tab/>
      </w:r>
      <w:r>
        <w:fldChar w:fldCharType="begin"/>
      </w:r>
      <w:r>
        <w:instrText xml:space="preserve"> PAGEREF _Toc452541972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VII — Nuisances and offensive trades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Nuisances</w:t>
      </w:r>
    </w:p>
    <w:p>
      <w:pPr>
        <w:pStyle w:val="TOC8"/>
        <w:rPr>
          <w:rFonts w:asciiTheme="minorHAnsi" w:eastAsiaTheme="minorEastAsia" w:hAnsiTheme="minorHAnsi" w:cstheme="minorBidi"/>
          <w:szCs w:val="22"/>
        </w:rPr>
      </w:pPr>
      <w:r>
        <w:t>181</w:t>
      </w:r>
      <w:r>
        <w:rPr>
          <w:snapToGrid w:val="0"/>
        </w:rPr>
        <w:t>.</w:t>
      </w:r>
      <w:r>
        <w:rPr>
          <w:snapToGrid w:val="0"/>
        </w:rPr>
        <w:tab/>
        <w:t>Removal of offensive matter</w:t>
      </w:r>
      <w:r>
        <w:tab/>
      </w:r>
      <w:r>
        <w:fldChar w:fldCharType="begin"/>
      </w:r>
      <w:r>
        <w:instrText xml:space="preserve"> PAGEREF _Toc452541975 \h </w:instrText>
      </w:r>
      <w:r>
        <w:fldChar w:fldCharType="separate"/>
      </w:r>
      <w:r>
        <w:t>116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Definition of nuisances</w:t>
      </w:r>
      <w:r>
        <w:tab/>
      </w:r>
      <w:r>
        <w:fldChar w:fldCharType="begin"/>
      </w:r>
      <w:r>
        <w:instrText xml:space="preserve"> PAGEREF _Toc452541976 \h </w:instrText>
      </w:r>
      <w:r>
        <w:fldChar w:fldCharType="separate"/>
      </w:r>
      <w:r>
        <w:t>117</w:t>
      </w:r>
      <w:r>
        <w:fldChar w:fldCharType="end"/>
      </w:r>
    </w:p>
    <w:p>
      <w:pPr>
        <w:pStyle w:val="TOC8"/>
        <w:rPr>
          <w:rFonts w:asciiTheme="minorHAnsi" w:eastAsiaTheme="minorEastAsia" w:hAnsiTheme="minorHAnsi" w:cstheme="minorBidi"/>
          <w:szCs w:val="22"/>
        </w:rPr>
      </w:pPr>
      <w:r>
        <w:t>182A</w:t>
      </w:r>
      <w:r>
        <w:rPr>
          <w:snapToGrid w:val="0"/>
        </w:rPr>
        <w:t>.</w:t>
      </w:r>
      <w:r>
        <w:rPr>
          <w:snapToGrid w:val="0"/>
        </w:rPr>
        <w:tab/>
        <w:t>Regulations as to section 182(13)</w:t>
      </w:r>
      <w:r>
        <w:tab/>
      </w:r>
      <w:r>
        <w:fldChar w:fldCharType="begin"/>
      </w:r>
      <w:r>
        <w:instrText xml:space="preserve"> PAGEREF _Toc452541977 \h </w:instrText>
      </w:r>
      <w:r>
        <w:fldChar w:fldCharType="separate"/>
      </w:r>
      <w:r>
        <w:t>119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Immediate action in respect of nuisances</w:t>
      </w:r>
      <w:r>
        <w:tab/>
      </w:r>
      <w:r>
        <w:fldChar w:fldCharType="begin"/>
      </w:r>
      <w:r>
        <w:instrText xml:space="preserve"> PAGEREF _Toc452541978 \h </w:instrText>
      </w:r>
      <w:r>
        <w:fldChar w:fldCharType="separate"/>
      </w:r>
      <w:r>
        <w:t>120</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Mode of dealing with nuisances</w:t>
      </w:r>
      <w:r>
        <w:tab/>
      </w:r>
      <w:r>
        <w:fldChar w:fldCharType="begin"/>
      </w:r>
      <w:r>
        <w:instrText xml:space="preserve"> PAGEREF _Toc452541979 \h </w:instrText>
      </w:r>
      <w:r>
        <w:fldChar w:fldCharType="separate"/>
      </w:r>
      <w:r>
        <w:t>120</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Proceedings when nuisance caused by default outside district</w:t>
      </w:r>
      <w:r>
        <w:tab/>
      </w:r>
      <w:r>
        <w:fldChar w:fldCharType="begin"/>
      </w:r>
      <w:r>
        <w:instrText xml:space="preserve"> PAGEREF _Toc452541980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Offensive trades</w:t>
      </w:r>
    </w:p>
    <w:p>
      <w:pPr>
        <w:pStyle w:val="TOC8"/>
        <w:rPr>
          <w:rFonts w:asciiTheme="minorHAnsi" w:eastAsiaTheme="minorEastAsia" w:hAnsiTheme="minorHAnsi" w:cstheme="minorBidi"/>
          <w:szCs w:val="22"/>
        </w:rPr>
      </w:pPr>
      <w:r>
        <w:t>186</w:t>
      </w:r>
      <w:r>
        <w:rPr>
          <w:snapToGrid w:val="0"/>
        </w:rPr>
        <w:t>.</w:t>
      </w:r>
      <w:r>
        <w:rPr>
          <w:snapToGrid w:val="0"/>
        </w:rPr>
        <w:tab/>
        <w:t>Term used: offensive trade</w:t>
      </w:r>
      <w:r>
        <w:tab/>
      </w:r>
      <w:r>
        <w:fldChar w:fldCharType="begin"/>
      </w:r>
      <w:r>
        <w:instrText xml:space="preserve"> PAGEREF _Toc452541982 \h </w:instrText>
      </w:r>
      <w:r>
        <w:fldChar w:fldCharType="separate"/>
      </w:r>
      <w:r>
        <w:t>121</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Consent necessary for establishing offensive trade</w:t>
      </w:r>
      <w:r>
        <w:tab/>
      </w:r>
      <w:r>
        <w:fldChar w:fldCharType="begin"/>
      </w:r>
      <w:r>
        <w:instrText xml:space="preserve"> PAGEREF _Toc452541983 \h </w:instrText>
      </w:r>
      <w:r>
        <w:fldChar w:fldCharType="separate"/>
      </w:r>
      <w:r>
        <w:t>122</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Penalty for breach</w:t>
      </w:r>
      <w:r>
        <w:tab/>
      </w:r>
      <w:r>
        <w:fldChar w:fldCharType="begin"/>
      </w:r>
      <w:r>
        <w:instrText xml:space="preserve"> PAGEREF _Toc452541984 \h </w:instrText>
      </w:r>
      <w:r>
        <w:fldChar w:fldCharType="separate"/>
      </w:r>
      <w:r>
        <w:t>122</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Penalty for illegally carrying on offensive trade</w:t>
      </w:r>
      <w:r>
        <w:tab/>
      </w:r>
      <w:r>
        <w:fldChar w:fldCharType="begin"/>
      </w:r>
      <w:r>
        <w:instrText xml:space="preserve"> PAGEREF _Toc452541985 \h </w:instrText>
      </w:r>
      <w:r>
        <w:fldChar w:fldCharType="separate"/>
      </w:r>
      <w:r>
        <w:t>122</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Local laws regulating offensive trades</w:t>
      </w:r>
      <w:r>
        <w:tab/>
      </w:r>
      <w:r>
        <w:fldChar w:fldCharType="begin"/>
      </w:r>
      <w:r>
        <w:instrText xml:space="preserve"> PAGEREF _Toc452541986 \h </w:instrText>
      </w:r>
      <w:r>
        <w:fldChar w:fldCharType="separate"/>
      </w:r>
      <w:r>
        <w:t>123</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Offensive trades to be registered</w:t>
      </w:r>
      <w:r>
        <w:tab/>
      </w:r>
      <w:r>
        <w:fldChar w:fldCharType="begin"/>
      </w:r>
      <w:r>
        <w:instrText xml:space="preserve"> PAGEREF _Toc452541987 \h </w:instrText>
      </w:r>
      <w:r>
        <w:fldChar w:fldCharType="separate"/>
      </w:r>
      <w:r>
        <w:t>123</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Local government may refuse to register or to renew registration</w:t>
      </w:r>
      <w:r>
        <w:tab/>
      </w:r>
      <w:r>
        <w:fldChar w:fldCharType="begin"/>
      </w:r>
      <w:r>
        <w:instrText xml:space="preserve"> PAGEREF _Toc452541988 \h </w:instrText>
      </w:r>
      <w:r>
        <w:fldChar w:fldCharType="separate"/>
      </w:r>
      <w:r>
        <w:t>124</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restrict offensive trades to certain portions of proclaimed areas</w:t>
      </w:r>
      <w:r>
        <w:tab/>
      </w:r>
      <w:r>
        <w:fldChar w:fldCharType="begin"/>
      </w:r>
      <w:r>
        <w:instrText xml:space="preserve"> PAGEREF _Toc452541989 \h </w:instrText>
      </w:r>
      <w:r>
        <w:fldChar w:fldCharType="separate"/>
      </w:r>
      <w:r>
        <w:t>124</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Offensive trades</w:t>
      </w:r>
      <w:r>
        <w:tab/>
      </w:r>
      <w:r>
        <w:fldChar w:fldCharType="begin"/>
      </w:r>
      <w:r>
        <w:instrText xml:space="preserve"> PAGEREF _Toc452541990 \h </w:instrText>
      </w:r>
      <w:r>
        <w:fldChar w:fldCharType="separate"/>
      </w:r>
      <w:r>
        <w:t>125</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_Toc452541991 \h </w:instrText>
      </w:r>
      <w:r>
        <w:fldChar w:fldCharType="separate"/>
      </w:r>
      <w:r>
        <w:t>125</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_Toc452541992 \h </w:instrText>
      </w:r>
      <w:r>
        <w:fldChar w:fldCharType="separate"/>
      </w:r>
      <w:r>
        <w:t>126</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_Toc452541993 \h </w:instrText>
      </w:r>
      <w:r>
        <w:fldChar w:fldCharType="separate"/>
      </w:r>
      <w:r>
        <w:t>126</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Swine not to be fed on raw offal etc.</w:t>
      </w:r>
      <w:r>
        <w:tab/>
      </w:r>
      <w:r>
        <w:fldChar w:fldCharType="begin"/>
      </w:r>
      <w:r>
        <w:instrText xml:space="preserve"> PAGEREF _Toc452541994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Local laws</w:t>
      </w:r>
    </w:p>
    <w:p>
      <w:pPr>
        <w:pStyle w:val="TOC8"/>
        <w:rPr>
          <w:rFonts w:asciiTheme="minorHAnsi" w:eastAsiaTheme="minorEastAsia" w:hAnsiTheme="minorHAnsi" w:cstheme="minorBidi"/>
          <w:szCs w:val="22"/>
        </w:rPr>
      </w:pPr>
      <w:r>
        <w:t>199</w:t>
      </w:r>
      <w:r>
        <w:rPr>
          <w:snapToGrid w:val="0"/>
        </w:rPr>
        <w:t>.</w:t>
      </w:r>
      <w:r>
        <w:rPr>
          <w:snapToGrid w:val="0"/>
        </w:rPr>
        <w:tab/>
        <w:t>Local laws in respect of nuisances and offensive trades</w:t>
      </w:r>
      <w:r>
        <w:tab/>
      </w:r>
      <w:r>
        <w:fldChar w:fldCharType="begin"/>
      </w:r>
      <w:r>
        <w:instrText xml:space="preserve"> PAGEREF _Toc452541996 \h </w:instrText>
      </w:r>
      <w:r>
        <w:fldChar w:fldCharType="separate"/>
      </w:r>
      <w:r>
        <w:t>127</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as to medical examinations for persons in prescribed industries</w:t>
      </w:r>
      <w:r>
        <w:tab/>
      </w:r>
      <w:r>
        <w:fldChar w:fldCharType="begin"/>
      </w:r>
      <w:r>
        <w:instrText xml:space="preserve"> PAGEREF _Toc452541997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VIIA — Drugs, medicines, disinfectants, therapeutic substances and pesticides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202</w:t>
      </w:r>
      <w:r>
        <w:rPr>
          <w:snapToGrid w:val="0"/>
        </w:rPr>
        <w:t>.</w:t>
      </w:r>
      <w:r>
        <w:rPr>
          <w:snapToGrid w:val="0"/>
        </w:rPr>
        <w:tab/>
        <w:t>Drug Advisory Committee</w:t>
      </w:r>
      <w:r>
        <w:tab/>
      </w:r>
      <w:r>
        <w:fldChar w:fldCharType="begin"/>
      </w:r>
      <w:r>
        <w:instrText xml:space="preserve"> PAGEREF _Toc452542000 \h </w:instrText>
      </w:r>
      <w:r>
        <w:fldChar w:fldCharType="separate"/>
      </w:r>
      <w:r>
        <w:t>130</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Registration of analysts</w:t>
      </w:r>
      <w:r>
        <w:tab/>
      </w:r>
      <w:r>
        <w:fldChar w:fldCharType="begin"/>
      </w:r>
      <w:r>
        <w:instrText xml:space="preserve"> PAGEREF _Toc452542001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Drugs</w:t>
      </w:r>
    </w:p>
    <w:p>
      <w:pPr>
        <w:pStyle w:val="TOC8"/>
        <w:rPr>
          <w:rFonts w:asciiTheme="minorHAnsi" w:eastAsiaTheme="minorEastAsia" w:hAnsiTheme="minorHAnsi" w:cstheme="minorBidi"/>
          <w:szCs w:val="22"/>
        </w:rPr>
      </w:pPr>
      <w:r>
        <w:t>221</w:t>
      </w:r>
      <w:r>
        <w:rPr>
          <w:snapToGrid w:val="0"/>
        </w:rPr>
        <w:t>.</w:t>
      </w:r>
      <w:r>
        <w:rPr>
          <w:snapToGrid w:val="0"/>
        </w:rPr>
        <w:tab/>
        <w:t>Mixing drugs etc. with injurious ingredients for sale</w:t>
      </w:r>
      <w:r>
        <w:tab/>
      </w:r>
      <w:r>
        <w:fldChar w:fldCharType="begin"/>
      </w:r>
      <w:r>
        <w:instrText xml:space="preserve"> PAGEREF _Toc452542003 \h </w:instrText>
      </w:r>
      <w:r>
        <w:fldChar w:fldCharType="separate"/>
      </w:r>
      <w:r>
        <w:t>133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Mixing for sale drugs to increase bulk</w:t>
      </w:r>
      <w:r>
        <w:tab/>
      </w:r>
      <w:r>
        <w:fldChar w:fldCharType="begin"/>
      </w:r>
      <w:r>
        <w:instrText xml:space="preserve"> PAGEREF _Toc452542004 \h </w:instrText>
      </w:r>
      <w:r>
        <w:fldChar w:fldCharType="separate"/>
      </w:r>
      <w:r>
        <w:t>133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Sale of drugs not of nature, substance and quality demanded</w:t>
      </w:r>
      <w:r>
        <w:tab/>
      </w:r>
      <w:r>
        <w:fldChar w:fldCharType="begin"/>
      </w:r>
      <w:r>
        <w:instrText xml:space="preserve"> PAGEREF _Toc452542005 \h </w:instrText>
      </w:r>
      <w:r>
        <w:fldChar w:fldCharType="separate"/>
      </w:r>
      <w:r>
        <w:t>134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Labelled description</w:t>
      </w:r>
      <w:r>
        <w:tab/>
      </w:r>
      <w:r>
        <w:fldChar w:fldCharType="begin"/>
      </w:r>
      <w:r>
        <w:instrText xml:space="preserve"> PAGEREF _Toc452542006 \h </w:instrText>
      </w:r>
      <w:r>
        <w:fldChar w:fldCharType="separate"/>
      </w:r>
      <w:r>
        <w:t>134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Employment of infected persons prohibited</w:t>
      </w:r>
      <w:r>
        <w:tab/>
      </w:r>
      <w:r>
        <w:fldChar w:fldCharType="begin"/>
      </w:r>
      <w:r>
        <w:instrText xml:space="preserve"> PAGEREF _Toc452542007 \h </w:instrText>
      </w:r>
      <w:r>
        <w:fldChar w:fldCharType="separate"/>
      </w:r>
      <w:r>
        <w:t>135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Executive Director, Public Health, may examine and report on advertised drugs and appliances</w:t>
      </w:r>
      <w:r>
        <w:tab/>
      </w:r>
      <w:r>
        <w:fldChar w:fldCharType="begin"/>
      </w:r>
      <w:r>
        <w:instrText xml:space="preserve"> PAGEREF _Toc452542008 \h </w:instrText>
      </w:r>
      <w:r>
        <w:fldChar w:fldCharType="separate"/>
      </w:r>
      <w:r>
        <w:t>135</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Sample of drug may be obtained for analysis</w:t>
      </w:r>
      <w:r>
        <w:tab/>
      </w:r>
      <w:r>
        <w:fldChar w:fldCharType="begin"/>
      </w:r>
      <w:r>
        <w:instrText xml:space="preserve"> PAGEREF _Toc452542009 \h </w:instrText>
      </w:r>
      <w:r>
        <w:fldChar w:fldCharType="separate"/>
      </w:r>
      <w:r>
        <w:t>136</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Power of medical officer of health, environmental health officer etc. in relation to drugs</w:t>
      </w:r>
      <w:r>
        <w:tab/>
      </w:r>
      <w:r>
        <w:fldChar w:fldCharType="begin"/>
      </w:r>
      <w:r>
        <w:instrText xml:space="preserve"> PAGEREF _Toc452542010 \h </w:instrText>
      </w:r>
      <w:r>
        <w:fldChar w:fldCharType="separate"/>
      </w:r>
      <w:r>
        <w:t>139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 xml:space="preserve">The appointed standard or </w:t>
      </w:r>
      <w:r>
        <w:rPr>
          <w:i/>
          <w:snapToGrid w:val="0"/>
        </w:rPr>
        <w:t>The British Pharmacopoeia</w:t>
      </w:r>
      <w:r>
        <w:rPr>
          <w:snapToGrid w:val="0"/>
        </w:rPr>
        <w:t xml:space="preserve"> to be standard</w:t>
      </w:r>
      <w:r>
        <w:tab/>
      </w:r>
      <w:r>
        <w:fldChar w:fldCharType="begin"/>
      </w:r>
      <w:r>
        <w:instrText xml:space="preserve"> PAGEREF _Toc452542011 \h </w:instrText>
      </w:r>
      <w:r>
        <w:fldChar w:fldCharType="separate"/>
      </w:r>
      <w:r>
        <w:t>141</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Right of recourse by accused in certain cases</w:t>
      </w:r>
      <w:r>
        <w:tab/>
      </w:r>
      <w:r>
        <w:fldChar w:fldCharType="begin"/>
      </w:r>
      <w:r>
        <w:instrText xml:space="preserve"> PAGEREF _Toc452542012 \h </w:instrText>
      </w:r>
      <w:r>
        <w:fldChar w:fldCharType="separate"/>
      </w:r>
      <w:r>
        <w:t>141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Responsibility of manufacturer as well as that of seller of drugs</w:t>
      </w:r>
      <w:r>
        <w:tab/>
      </w:r>
      <w:r>
        <w:fldChar w:fldCharType="begin"/>
      </w:r>
      <w:r>
        <w:instrText xml:space="preserve"> PAGEREF _Toc452542013 \h </w:instrText>
      </w:r>
      <w:r>
        <w:fldChar w:fldCharType="separate"/>
      </w:r>
      <w:r>
        <w:t>142</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Liability of agent or employee</w:t>
      </w:r>
      <w:r>
        <w:tab/>
      </w:r>
      <w:r>
        <w:fldChar w:fldCharType="begin"/>
      </w:r>
      <w:r>
        <w:instrText xml:space="preserve"> PAGEREF _Toc452542014 \h </w:instrText>
      </w:r>
      <w:r>
        <w:fldChar w:fldCharType="separate"/>
      </w:r>
      <w:r>
        <w:t>143</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Unfit drug may be destroyed</w:t>
      </w:r>
      <w:r>
        <w:tab/>
      </w:r>
      <w:r>
        <w:fldChar w:fldCharType="begin"/>
      </w:r>
      <w:r>
        <w:instrText xml:space="preserve"> PAGEREF _Toc452542015 \h </w:instrText>
      </w:r>
      <w:r>
        <w:fldChar w:fldCharType="separate"/>
      </w:r>
      <w:r>
        <w:t>145</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Importation of adulterated drugs etc.</w:t>
      </w:r>
      <w:r>
        <w:tab/>
      </w:r>
      <w:r>
        <w:fldChar w:fldCharType="begin"/>
      </w:r>
      <w:r>
        <w:instrText xml:space="preserve"> PAGEREF _Toc452542016 \h </w:instrText>
      </w:r>
      <w:r>
        <w:fldChar w:fldCharType="separate"/>
      </w:r>
      <w:r>
        <w:t>145</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Drugs may be declared dangerous by Executive Director, Public Health</w:t>
      </w:r>
      <w:r>
        <w:tab/>
      </w:r>
      <w:r>
        <w:fldChar w:fldCharType="begin"/>
      </w:r>
      <w:r>
        <w:instrText xml:space="preserve"> PAGEREF _Toc452542017 \h </w:instrText>
      </w:r>
      <w:r>
        <w:fldChar w:fldCharType="separate"/>
      </w:r>
      <w:r>
        <w:t>146</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False trade description of drug</w:t>
      </w:r>
      <w:r>
        <w:tab/>
      </w:r>
      <w:r>
        <w:fldChar w:fldCharType="begin"/>
      </w:r>
      <w:r>
        <w:instrText xml:space="preserve"> PAGEREF _Toc452542018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Medicines and disinfectants</w:t>
      </w:r>
    </w:p>
    <w:p>
      <w:pPr>
        <w:pStyle w:val="TOC8"/>
        <w:rPr>
          <w:rFonts w:asciiTheme="minorHAnsi" w:eastAsiaTheme="minorEastAsia" w:hAnsiTheme="minorHAnsi" w:cstheme="minorBidi"/>
          <w:szCs w:val="22"/>
        </w:rPr>
      </w:pPr>
      <w:r>
        <w:t>237</w:t>
      </w:r>
      <w:r>
        <w:rPr>
          <w:snapToGrid w:val="0"/>
        </w:rPr>
        <w:t>.</w:t>
      </w:r>
      <w:r>
        <w:rPr>
          <w:snapToGrid w:val="0"/>
        </w:rPr>
        <w:tab/>
        <w:t>Sale of patent or proprietary medicines may be prohibited</w:t>
      </w:r>
      <w:r>
        <w:tab/>
      </w:r>
      <w:r>
        <w:fldChar w:fldCharType="begin"/>
      </w:r>
      <w:r>
        <w:instrText xml:space="preserve"> PAGEREF _Toc452542020 \h </w:instrText>
      </w:r>
      <w:r>
        <w:fldChar w:fldCharType="separate"/>
      </w:r>
      <w:r>
        <w:t>148</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Publication of false statements concerning medicines etc.</w:t>
      </w:r>
      <w:r>
        <w:tab/>
      </w:r>
      <w:r>
        <w:fldChar w:fldCharType="begin"/>
      </w:r>
      <w:r>
        <w:instrText xml:space="preserve"> PAGEREF _Toc452542021 \h </w:instrText>
      </w:r>
      <w:r>
        <w:fldChar w:fldCharType="separate"/>
      </w:r>
      <w:r>
        <w:t>148</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Application of section 227 to disinfectants and pesticides</w:t>
      </w:r>
      <w:r>
        <w:tab/>
      </w:r>
      <w:r>
        <w:fldChar w:fldCharType="begin"/>
      </w:r>
      <w:r>
        <w:instrText xml:space="preserve"> PAGEREF _Toc452542022 \h </w:instrText>
      </w:r>
      <w:r>
        <w:fldChar w:fldCharType="separate"/>
      </w:r>
      <w:r>
        <w:t>150</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Disinfectants etc.</w:t>
      </w:r>
      <w:r>
        <w:tab/>
      </w:r>
      <w:r>
        <w:fldChar w:fldCharType="begin"/>
      </w:r>
      <w:r>
        <w:instrText xml:space="preserve"> PAGEREF _Toc452542023 \h </w:instrText>
      </w:r>
      <w:r>
        <w:fldChar w:fldCharType="separate"/>
      </w:r>
      <w:r>
        <w:t>151</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False trade description of disinfectant</w:t>
      </w:r>
      <w:r>
        <w:tab/>
      </w:r>
      <w:r>
        <w:fldChar w:fldCharType="begin"/>
      </w:r>
      <w:r>
        <w:instrText xml:space="preserve"> PAGEREF _Toc452542024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Manufacture of therapeutic substances</w:t>
      </w:r>
    </w:p>
    <w:p>
      <w:pPr>
        <w:pStyle w:val="TOC8"/>
        <w:rPr>
          <w:rFonts w:asciiTheme="minorHAnsi" w:eastAsiaTheme="minorEastAsia" w:hAnsiTheme="minorHAnsi" w:cstheme="minorBidi"/>
          <w:szCs w:val="22"/>
        </w:rPr>
      </w:pPr>
      <w:r>
        <w:t>242</w:t>
      </w:r>
      <w:r>
        <w:rPr>
          <w:snapToGrid w:val="0"/>
        </w:rPr>
        <w:t>.</w:t>
      </w:r>
      <w:r>
        <w:rPr>
          <w:snapToGrid w:val="0"/>
        </w:rPr>
        <w:tab/>
        <w:t>Therapeutic substances to be manufactured on licensed premises</w:t>
      </w:r>
      <w:r>
        <w:tab/>
      </w:r>
      <w:r>
        <w:fldChar w:fldCharType="begin"/>
      </w:r>
      <w:r>
        <w:instrText xml:space="preserve"> PAGEREF _Toc452542026 \h </w:instrText>
      </w:r>
      <w:r>
        <w:fldChar w:fldCharType="separate"/>
      </w:r>
      <w:r>
        <w:t>152</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Duration of licences and licences to stipulate premises and be subject to conditions</w:t>
      </w:r>
      <w:r>
        <w:tab/>
      </w:r>
      <w:r>
        <w:fldChar w:fldCharType="begin"/>
      </w:r>
      <w:r>
        <w:instrText xml:space="preserve"> PAGEREF _Toc452542027 \h </w:instrText>
      </w:r>
      <w:r>
        <w:fldChar w:fldCharType="separate"/>
      </w:r>
      <w:r>
        <w:t>153</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Review of decision of Executive Director, Public Health</w:t>
      </w:r>
      <w:r>
        <w:tab/>
      </w:r>
      <w:r>
        <w:fldChar w:fldCharType="begin"/>
      </w:r>
      <w:r>
        <w:instrText xml:space="preserve"> PAGEREF _Toc452542028 \h </w:instrText>
      </w:r>
      <w:r>
        <w:fldChar w:fldCharType="separate"/>
      </w:r>
      <w:r>
        <w:t>154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Regulations as to therapeutic substances</w:t>
      </w:r>
      <w:r>
        <w:tab/>
      </w:r>
      <w:r>
        <w:fldChar w:fldCharType="begin"/>
      </w:r>
      <w:r>
        <w:instrText xml:space="preserve"> PAGEREF _Toc452542029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Pesticides</w:t>
      </w:r>
    </w:p>
    <w:p>
      <w:pPr>
        <w:pStyle w:val="TOC8"/>
        <w:rPr>
          <w:rFonts w:asciiTheme="minorHAnsi" w:eastAsiaTheme="minorEastAsia" w:hAnsiTheme="minorHAnsi" w:cstheme="minorBidi"/>
          <w:szCs w:val="22"/>
        </w:rPr>
      </w:pPr>
      <w:r>
        <w:t>246</w:t>
      </w:r>
      <w:r>
        <w:rPr>
          <w:snapToGrid w:val="0"/>
        </w:rPr>
        <w:t>.</w:t>
      </w:r>
      <w:r>
        <w:rPr>
          <w:snapToGrid w:val="0"/>
        </w:rPr>
        <w:tab/>
        <w:t>Term used: Pesticides Advisory Committee</w:t>
      </w:r>
      <w:r>
        <w:tab/>
      </w:r>
      <w:r>
        <w:fldChar w:fldCharType="begin"/>
      </w:r>
      <w:r>
        <w:instrText xml:space="preserve"> PAGEREF _Toc452542031 \h </w:instrText>
      </w:r>
      <w:r>
        <w:fldChar w:fldCharType="separate"/>
      </w:r>
      <w:r>
        <w:t>154</w:t>
      </w:r>
      <w:r>
        <w:fldChar w:fldCharType="end"/>
      </w:r>
    </w:p>
    <w:p>
      <w:pPr>
        <w:pStyle w:val="TOC8"/>
        <w:rPr>
          <w:rFonts w:asciiTheme="minorHAnsi" w:eastAsiaTheme="minorEastAsia" w:hAnsiTheme="minorHAnsi" w:cstheme="minorBidi"/>
          <w:szCs w:val="22"/>
        </w:rPr>
      </w:pPr>
      <w:r>
        <w:t>246A</w:t>
      </w:r>
      <w:r>
        <w:rPr>
          <w:snapToGrid w:val="0"/>
        </w:rPr>
        <w:t>.</w:t>
      </w:r>
      <w:r>
        <w:rPr>
          <w:snapToGrid w:val="0"/>
        </w:rPr>
        <w:tab/>
        <w:t xml:space="preserve">Crown bound, but </w:t>
      </w:r>
      <w:r>
        <w:rPr>
          <w:i/>
          <w:iCs/>
          <w:snapToGrid w:val="0"/>
        </w:rPr>
        <w:t xml:space="preserve">Health Practitioner Regulation National Law (Western Australia) </w:t>
      </w:r>
      <w:r>
        <w:rPr>
          <w:snapToGrid w:val="0"/>
        </w:rPr>
        <w:t xml:space="preserve">and </w:t>
      </w:r>
      <w:r>
        <w:rPr>
          <w:i/>
          <w:iCs/>
          <w:snapToGrid w:val="0"/>
        </w:rPr>
        <w:t>Poisons Act 1964</w:t>
      </w:r>
      <w:r>
        <w:rPr>
          <w:snapToGrid w:val="0"/>
        </w:rPr>
        <w:t xml:space="preserve"> not affected by Division 8</w:t>
      </w:r>
      <w:r>
        <w:tab/>
      </w:r>
      <w:r>
        <w:fldChar w:fldCharType="begin"/>
      </w:r>
      <w:r>
        <w:instrText xml:space="preserve"> PAGEREF _Toc452542032 \h </w:instrText>
      </w:r>
      <w:r>
        <w:fldChar w:fldCharType="separate"/>
      </w:r>
      <w:r>
        <w:t>155</w:t>
      </w:r>
      <w:r>
        <w:fldChar w:fldCharType="end"/>
      </w:r>
    </w:p>
    <w:p>
      <w:pPr>
        <w:pStyle w:val="TOC8"/>
        <w:rPr>
          <w:rFonts w:asciiTheme="minorHAnsi" w:eastAsiaTheme="minorEastAsia" w:hAnsiTheme="minorHAnsi" w:cstheme="minorBidi"/>
          <w:szCs w:val="22"/>
        </w:rPr>
      </w:pPr>
      <w:r>
        <w:t>246B</w:t>
      </w:r>
      <w:r>
        <w:rPr>
          <w:snapToGrid w:val="0"/>
        </w:rPr>
        <w:t xml:space="preserve">. </w:t>
      </w:r>
      <w:r>
        <w:rPr>
          <w:snapToGrid w:val="0"/>
        </w:rPr>
        <w:tab/>
        <w:t>Pesticides Advisory Committee</w:t>
      </w:r>
      <w:r>
        <w:tab/>
      </w:r>
      <w:r>
        <w:fldChar w:fldCharType="begin"/>
      </w:r>
      <w:r>
        <w:instrText xml:space="preserve"> PAGEREF _Toc452542033 \h </w:instrText>
      </w:r>
      <w:r>
        <w:fldChar w:fldCharType="separate"/>
      </w:r>
      <w:r>
        <w:t>155</w:t>
      </w:r>
      <w:r>
        <w:fldChar w:fldCharType="end"/>
      </w:r>
    </w:p>
    <w:p>
      <w:pPr>
        <w:pStyle w:val="TOC8"/>
        <w:rPr>
          <w:rFonts w:asciiTheme="minorHAnsi" w:eastAsiaTheme="minorEastAsia" w:hAnsiTheme="minorHAnsi" w:cstheme="minorBidi"/>
          <w:szCs w:val="22"/>
        </w:rPr>
      </w:pPr>
      <w:r>
        <w:t>246BA</w:t>
      </w:r>
      <w:r>
        <w:rPr>
          <w:snapToGrid w:val="0"/>
        </w:rPr>
        <w:t xml:space="preserve">. </w:t>
      </w:r>
      <w:r>
        <w:rPr>
          <w:snapToGrid w:val="0"/>
        </w:rPr>
        <w:tab/>
        <w:t>General powers of Pesticides Advisory Committee</w:t>
      </w:r>
      <w:r>
        <w:tab/>
      </w:r>
      <w:r>
        <w:fldChar w:fldCharType="begin"/>
      </w:r>
      <w:r>
        <w:instrText xml:space="preserve"> PAGEREF _Toc452542034 \h </w:instrText>
      </w:r>
      <w:r>
        <w:fldChar w:fldCharType="separate"/>
      </w:r>
      <w:r>
        <w:t>157</w:t>
      </w:r>
      <w:r>
        <w:fldChar w:fldCharType="end"/>
      </w:r>
    </w:p>
    <w:p>
      <w:pPr>
        <w:pStyle w:val="TOC8"/>
        <w:rPr>
          <w:rFonts w:asciiTheme="minorHAnsi" w:eastAsiaTheme="minorEastAsia" w:hAnsiTheme="minorHAnsi" w:cstheme="minorBidi"/>
          <w:szCs w:val="22"/>
        </w:rPr>
      </w:pPr>
      <w:r>
        <w:t>246C</w:t>
      </w:r>
      <w:r>
        <w:rPr>
          <w:snapToGrid w:val="0"/>
        </w:rPr>
        <w:t xml:space="preserve">. </w:t>
      </w:r>
      <w:r>
        <w:rPr>
          <w:snapToGrid w:val="0"/>
        </w:rPr>
        <w:tab/>
        <w:t>Regulations relating to pesticides</w:t>
      </w:r>
      <w:r>
        <w:tab/>
      </w:r>
      <w:r>
        <w:fldChar w:fldCharType="begin"/>
      </w:r>
      <w:r>
        <w:instrText xml:space="preserve"> PAGEREF _Toc452542035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Regulations</w:t>
      </w:r>
    </w:p>
    <w:p>
      <w:pPr>
        <w:pStyle w:val="TOC8"/>
        <w:rPr>
          <w:rFonts w:asciiTheme="minorHAnsi" w:eastAsiaTheme="minorEastAsia" w:hAnsiTheme="minorHAnsi" w:cstheme="minorBidi"/>
          <w:szCs w:val="22"/>
        </w:rPr>
      </w:pPr>
      <w:r>
        <w:t>246D</w:t>
      </w:r>
      <w:r>
        <w:rPr>
          <w:snapToGrid w:val="0"/>
        </w:rPr>
        <w:t>.</w:t>
      </w:r>
      <w:r>
        <w:rPr>
          <w:snapToGrid w:val="0"/>
        </w:rPr>
        <w:tab/>
        <w:t>Regulations as to Part VIIA</w:t>
      </w:r>
      <w:r>
        <w:tab/>
      </w:r>
      <w:r>
        <w:fldChar w:fldCharType="begin"/>
      </w:r>
      <w:r>
        <w:instrText xml:space="preserve"> PAGEREF _Toc452542037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VIIIA — Analytical services</w:t>
      </w:r>
    </w:p>
    <w:p>
      <w:pPr>
        <w:pStyle w:val="TOC8"/>
        <w:rPr>
          <w:rFonts w:asciiTheme="minorHAnsi" w:eastAsiaTheme="minorEastAsia" w:hAnsiTheme="minorHAnsi" w:cstheme="minorBidi"/>
          <w:szCs w:val="22"/>
        </w:rPr>
      </w:pPr>
      <w:r>
        <w:t>247A</w:t>
      </w:r>
      <w:r>
        <w:rPr>
          <w:snapToGrid w:val="0"/>
        </w:rPr>
        <w:t xml:space="preserve">. </w:t>
      </w:r>
      <w:r>
        <w:rPr>
          <w:snapToGrid w:val="0"/>
        </w:rPr>
        <w:tab/>
        <w:t>Local Health Authorities Analytical Committee</w:t>
      </w:r>
      <w:r>
        <w:tab/>
      </w:r>
      <w:r>
        <w:fldChar w:fldCharType="begin"/>
      </w:r>
      <w:r>
        <w:instrText xml:space="preserve"> PAGEREF _Toc452542039 \h </w:instrText>
      </w:r>
      <w:r>
        <w:fldChar w:fldCharType="separate"/>
      </w:r>
      <w:r>
        <w:t>164</w:t>
      </w:r>
      <w:r>
        <w:fldChar w:fldCharType="end"/>
      </w:r>
    </w:p>
    <w:p>
      <w:pPr>
        <w:pStyle w:val="TOC8"/>
        <w:rPr>
          <w:rFonts w:asciiTheme="minorHAnsi" w:eastAsiaTheme="minorEastAsia" w:hAnsiTheme="minorHAnsi" w:cstheme="minorBidi"/>
          <w:szCs w:val="22"/>
        </w:rPr>
      </w:pPr>
      <w:r>
        <w:t>247B</w:t>
      </w:r>
      <w:r>
        <w:rPr>
          <w:snapToGrid w:val="0"/>
        </w:rPr>
        <w:t xml:space="preserve">. </w:t>
      </w:r>
      <w:r>
        <w:rPr>
          <w:snapToGrid w:val="0"/>
        </w:rPr>
        <w:tab/>
        <w:t>Meetings and procedure of Analytical Committee</w:t>
      </w:r>
      <w:r>
        <w:tab/>
      </w:r>
      <w:r>
        <w:fldChar w:fldCharType="begin"/>
      </w:r>
      <w:r>
        <w:instrText xml:space="preserve"> PAGEREF _Toc452542040 \h </w:instrText>
      </w:r>
      <w:r>
        <w:fldChar w:fldCharType="separate"/>
      </w:r>
      <w:r>
        <w:t>166</w:t>
      </w:r>
      <w:r>
        <w:fldChar w:fldCharType="end"/>
      </w:r>
    </w:p>
    <w:p>
      <w:pPr>
        <w:pStyle w:val="TOC8"/>
        <w:rPr>
          <w:rFonts w:asciiTheme="minorHAnsi" w:eastAsiaTheme="minorEastAsia" w:hAnsiTheme="minorHAnsi" w:cstheme="minorBidi"/>
          <w:szCs w:val="22"/>
        </w:rPr>
      </w:pPr>
      <w:r>
        <w:t>247C</w:t>
      </w:r>
      <w:r>
        <w:rPr>
          <w:snapToGrid w:val="0"/>
        </w:rPr>
        <w:t xml:space="preserve">. </w:t>
      </w:r>
      <w:r>
        <w:rPr>
          <w:snapToGrid w:val="0"/>
        </w:rPr>
        <w:tab/>
        <w:t>Powers and functions of Analytical Committee</w:t>
      </w:r>
      <w:r>
        <w:tab/>
      </w:r>
      <w:r>
        <w:fldChar w:fldCharType="begin"/>
      </w:r>
      <w:r>
        <w:instrText xml:space="preserve"> PAGEREF _Toc452542041 \h </w:instrText>
      </w:r>
      <w:r>
        <w:fldChar w:fldCharType="separate"/>
      </w:r>
      <w:r>
        <w:t>166</w:t>
      </w:r>
      <w:r>
        <w:fldChar w:fldCharType="end"/>
      </w:r>
    </w:p>
    <w:p>
      <w:pPr>
        <w:pStyle w:val="TOC8"/>
        <w:rPr>
          <w:rFonts w:asciiTheme="minorHAnsi" w:eastAsiaTheme="minorEastAsia" w:hAnsiTheme="minorHAnsi" w:cstheme="minorBidi"/>
          <w:szCs w:val="22"/>
        </w:rPr>
      </w:pPr>
      <w:r>
        <w:t>247D</w:t>
      </w:r>
      <w:r>
        <w:rPr>
          <w:snapToGrid w:val="0"/>
        </w:rPr>
        <w:t>.</w:t>
      </w:r>
      <w:r>
        <w:rPr>
          <w:snapToGrid w:val="0"/>
        </w:rPr>
        <w:tab/>
        <w:t>Participation in scheme by local governments</w:t>
      </w:r>
      <w:r>
        <w:tab/>
      </w:r>
      <w:r>
        <w:fldChar w:fldCharType="begin"/>
      </w:r>
      <w:r>
        <w:instrText xml:space="preserve"> PAGEREF _Toc452542042 \h </w:instrText>
      </w:r>
      <w:r>
        <w:fldChar w:fldCharType="separate"/>
      </w:r>
      <w:r>
        <w:t>167</w:t>
      </w:r>
      <w:r>
        <w:fldChar w:fldCharType="end"/>
      </w:r>
    </w:p>
    <w:p>
      <w:pPr>
        <w:pStyle w:val="TOC8"/>
        <w:rPr>
          <w:rFonts w:asciiTheme="minorHAnsi" w:eastAsiaTheme="minorEastAsia" w:hAnsiTheme="minorHAnsi" w:cstheme="minorBidi"/>
          <w:szCs w:val="22"/>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_Toc452542043 \h </w:instrText>
      </w:r>
      <w:r>
        <w:fldChar w:fldCharType="separate"/>
      </w:r>
      <w:r>
        <w:t>168</w:t>
      </w:r>
      <w:r>
        <w:fldChar w:fldCharType="end"/>
      </w:r>
    </w:p>
    <w:p>
      <w:pPr>
        <w:pStyle w:val="TOC8"/>
        <w:rPr>
          <w:rFonts w:asciiTheme="minorHAnsi" w:eastAsiaTheme="minorEastAsia" w:hAnsiTheme="minorHAnsi" w:cstheme="minorBidi"/>
          <w:szCs w:val="22"/>
        </w:rPr>
      </w:pPr>
      <w:r>
        <w:t>247F</w:t>
      </w:r>
      <w:r>
        <w:rPr>
          <w:snapToGrid w:val="0"/>
        </w:rPr>
        <w:t xml:space="preserve">. </w:t>
      </w:r>
      <w:r>
        <w:rPr>
          <w:snapToGrid w:val="0"/>
        </w:rPr>
        <w:tab/>
        <w:t>Regulations as to Part VIIIA</w:t>
      </w:r>
      <w:r>
        <w:tab/>
      </w:r>
      <w:r>
        <w:fldChar w:fldCharType="begin"/>
      </w:r>
      <w:r>
        <w:instrText xml:space="preserve"> PAGEREF _Toc452542044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IX — Infectious diseases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248</w:t>
      </w:r>
      <w:r>
        <w:rPr>
          <w:snapToGrid w:val="0"/>
        </w:rPr>
        <w:t>.</w:t>
      </w:r>
      <w:r>
        <w:rPr>
          <w:snapToGrid w:val="0"/>
        </w:rPr>
        <w:tab/>
        <w:t>Infectious diseases may be declared dangerous</w:t>
      </w:r>
      <w:r>
        <w:tab/>
      </w:r>
      <w:r>
        <w:fldChar w:fldCharType="begin"/>
      </w:r>
      <w:r>
        <w:instrText xml:space="preserve"> PAGEREF _Toc452542047 \h </w:instrText>
      </w:r>
      <w:r>
        <w:fldChar w:fldCharType="separate"/>
      </w:r>
      <w:r>
        <w:t>169</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Local laws to prevent spread of infectious disease</w:t>
      </w:r>
      <w:r>
        <w:tab/>
      </w:r>
      <w:r>
        <w:fldChar w:fldCharType="begin"/>
      </w:r>
      <w:r>
        <w:instrText xml:space="preserve"> PAGEREF _Toc452542048 \h </w:instrText>
      </w:r>
      <w:r>
        <w:fldChar w:fldCharType="separate"/>
      </w:r>
      <w:r>
        <w:t>169</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Power of local government to check infectious disease</w:t>
      </w:r>
      <w:r>
        <w:tab/>
      </w:r>
      <w:r>
        <w:fldChar w:fldCharType="begin"/>
      </w:r>
      <w:r>
        <w:instrText xml:space="preserve"> PAGEREF _Toc452542049 \h </w:instrText>
      </w:r>
      <w:r>
        <w:fldChar w:fldCharType="separate"/>
      </w:r>
      <w:r>
        <w:t>170</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Special powers when authorised by Minister</w:t>
      </w:r>
      <w:r>
        <w:tab/>
      </w:r>
      <w:r>
        <w:fldChar w:fldCharType="begin"/>
      </w:r>
      <w:r>
        <w:instrText xml:space="preserve"> PAGEREF _Toc452542050 \h </w:instrText>
      </w:r>
      <w:r>
        <w:fldChar w:fldCharType="separate"/>
      </w:r>
      <w:r>
        <w:t>170</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Assistance and co</w:t>
      </w:r>
      <w:r>
        <w:rPr>
          <w:snapToGrid w:val="0"/>
        </w:rPr>
        <w:noBreakHyphen/>
        <w:t>operation</w:t>
      </w:r>
      <w:r>
        <w:tab/>
      </w:r>
      <w:r>
        <w:fldChar w:fldCharType="begin"/>
      </w:r>
      <w:r>
        <w:instrText xml:space="preserve"> PAGEREF _Toc452542051 \h </w:instrText>
      </w:r>
      <w:r>
        <w:fldChar w:fldCharType="separate"/>
      </w:r>
      <w:r>
        <w:t>173</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Power to specifically enforce orders made under section 251 and to apprehend persons ordered into quarantine or isolation</w:t>
      </w:r>
      <w:r>
        <w:tab/>
      </w:r>
      <w:r>
        <w:fldChar w:fldCharType="begin"/>
      </w:r>
      <w:r>
        <w:instrText xml:space="preserve"> PAGEREF _Toc452542052 \h </w:instrText>
      </w:r>
      <w:r>
        <w:fldChar w:fldCharType="separate"/>
      </w:r>
      <w:r>
        <w:t>173</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Executive Director, Public Health may delegate certain powers</w:t>
      </w:r>
      <w:r>
        <w:tab/>
      </w:r>
      <w:r>
        <w:fldChar w:fldCharType="begin"/>
      </w:r>
      <w:r>
        <w:instrText xml:space="preserve"> PAGEREF _Toc452542053 \h </w:instrText>
      </w:r>
      <w:r>
        <w:fldChar w:fldCharType="separate"/>
      </w:r>
      <w:r>
        <w:t>174</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Penalty for obstructing or refusing to comply with directions</w:t>
      </w:r>
      <w:r>
        <w:tab/>
      </w:r>
      <w:r>
        <w:fldChar w:fldCharType="begin"/>
      </w:r>
      <w:r>
        <w:instrText xml:space="preserve"> PAGEREF _Toc452542054 \h </w:instrText>
      </w:r>
      <w:r>
        <w:fldChar w:fldCharType="separate"/>
      </w:r>
      <w:r>
        <w:t>174</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On default, work may be done at expense of offender</w:t>
      </w:r>
      <w:r>
        <w:tab/>
      </w:r>
      <w:r>
        <w:fldChar w:fldCharType="begin"/>
      </w:r>
      <w:r>
        <w:instrText xml:space="preserve"> PAGEREF _Toc452542055 \h </w:instrText>
      </w:r>
      <w:r>
        <w:fldChar w:fldCharType="separate"/>
      </w:r>
      <w:r>
        <w:t>175</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Power to enter on lands and do works</w:t>
      </w:r>
      <w:r>
        <w:tab/>
      </w:r>
      <w:r>
        <w:fldChar w:fldCharType="begin"/>
      </w:r>
      <w:r>
        <w:instrText xml:space="preserve"> PAGEREF _Toc452542056 \h </w:instrText>
      </w:r>
      <w:r>
        <w:fldChar w:fldCharType="separate"/>
      </w:r>
      <w:r>
        <w:t>175</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No personal liability</w:t>
      </w:r>
      <w:r>
        <w:tab/>
      </w:r>
      <w:r>
        <w:fldChar w:fldCharType="begin"/>
      </w:r>
      <w:r>
        <w:instrText xml:space="preserve"> PAGEREF _Toc452542057 \h </w:instrText>
      </w:r>
      <w:r>
        <w:fldChar w:fldCharType="separate"/>
      </w:r>
      <w:r>
        <w:t>176</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Compensation for building, animal, or thing destroyed</w:t>
      </w:r>
      <w:r>
        <w:tab/>
      </w:r>
      <w:r>
        <w:fldChar w:fldCharType="begin"/>
      </w:r>
      <w:r>
        <w:instrText xml:space="preserve"> PAGEREF _Toc452542058 \h </w:instrText>
      </w:r>
      <w:r>
        <w:fldChar w:fldCharType="separate"/>
      </w:r>
      <w:r>
        <w:t>176</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Power to require cleansing and disinfecting of building etc.</w:t>
      </w:r>
      <w:r>
        <w:tab/>
      </w:r>
      <w:r>
        <w:fldChar w:fldCharType="begin"/>
      </w:r>
      <w:r>
        <w:instrText xml:space="preserve"> PAGEREF _Toc452542059 \h </w:instrText>
      </w:r>
      <w:r>
        <w:fldChar w:fldCharType="separate"/>
      </w:r>
      <w:r>
        <w:t>177</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Local government may provide for destroying or disinfecting infected things and provide vehicles</w:t>
      </w:r>
      <w:r>
        <w:tab/>
      </w:r>
      <w:r>
        <w:fldChar w:fldCharType="begin"/>
      </w:r>
      <w:r>
        <w:instrText xml:space="preserve"> PAGEREF _Toc452542060 \h </w:instrText>
      </w:r>
      <w:r>
        <w:fldChar w:fldCharType="separate"/>
      </w:r>
      <w:r>
        <w:t>178</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t>Restrictions on use of such vehicles</w:t>
      </w:r>
      <w:r>
        <w:tab/>
      </w:r>
      <w:r>
        <w:fldChar w:fldCharType="begin"/>
      </w:r>
      <w:r>
        <w:instrText xml:space="preserve"> PAGEREF _Toc452542061 \h </w:instrText>
      </w:r>
      <w:r>
        <w:fldChar w:fldCharType="separate"/>
      </w:r>
      <w:r>
        <w:t>179</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Removal of persons suffering from infectious disease to hospital</w:t>
      </w:r>
      <w:r>
        <w:tab/>
      </w:r>
      <w:r>
        <w:fldChar w:fldCharType="begin"/>
      </w:r>
      <w:r>
        <w:instrText xml:space="preserve"> PAGEREF _Toc452542062 \h </w:instrText>
      </w:r>
      <w:r>
        <w:fldChar w:fldCharType="separate"/>
      </w:r>
      <w:r>
        <w:t>180</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Exposure of infected persons and things</w:t>
      </w:r>
      <w:r>
        <w:tab/>
      </w:r>
      <w:r>
        <w:fldChar w:fldCharType="begin"/>
      </w:r>
      <w:r>
        <w:instrText xml:space="preserve"> PAGEREF _Toc452542063 \h </w:instrText>
      </w:r>
      <w:r>
        <w:fldChar w:fldCharType="separate"/>
      </w:r>
      <w:r>
        <w:t>181</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Precautions when infected person enters public vehicle</w:t>
      </w:r>
      <w:r>
        <w:tab/>
      </w:r>
      <w:r>
        <w:fldChar w:fldCharType="begin"/>
      </w:r>
      <w:r>
        <w:instrText xml:space="preserve"> PAGEREF _Toc452542064 \h </w:instrText>
      </w:r>
      <w:r>
        <w:fldChar w:fldCharType="separate"/>
      </w:r>
      <w:r>
        <w:t>181</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Penalty for non</w:t>
      </w:r>
      <w:r>
        <w:rPr>
          <w:snapToGrid w:val="0"/>
        </w:rPr>
        <w:noBreakHyphen/>
        <w:t>compliance</w:t>
      </w:r>
      <w:r>
        <w:tab/>
      </w:r>
      <w:r>
        <w:fldChar w:fldCharType="begin"/>
      </w:r>
      <w:r>
        <w:instrText xml:space="preserve"> PAGEREF _Toc452542065 \h </w:instrText>
      </w:r>
      <w:r>
        <w:fldChar w:fldCharType="separate"/>
      </w:r>
      <w:r>
        <w:t>182</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Penalty for selling infected things or letting house where infected person is lodging</w:t>
      </w:r>
      <w:r>
        <w:tab/>
      </w:r>
      <w:r>
        <w:fldChar w:fldCharType="begin"/>
      </w:r>
      <w:r>
        <w:instrText xml:space="preserve"> PAGEREF _Toc452542066 \h </w:instrText>
      </w:r>
      <w:r>
        <w:fldChar w:fldCharType="separate"/>
      </w:r>
      <w:r>
        <w:t>182</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Ceasing to occupy houses without previous disinfection, or giving notice to owner making false answers</w:t>
      </w:r>
      <w:r>
        <w:tab/>
      </w:r>
      <w:r>
        <w:fldChar w:fldCharType="begin"/>
      </w:r>
      <w:r>
        <w:instrText xml:space="preserve"> PAGEREF _Toc452542067 \h </w:instrText>
      </w:r>
      <w:r>
        <w:fldChar w:fldCharType="separate"/>
      </w:r>
      <w:r>
        <w:t>183</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Infected matter thrown into ashpits etc. to be disinfected</w:t>
      </w:r>
      <w:r>
        <w:tab/>
      </w:r>
      <w:r>
        <w:fldChar w:fldCharType="begin"/>
      </w:r>
      <w:r>
        <w:instrText xml:space="preserve"> PAGEREF _Toc452542068 \h </w:instrText>
      </w:r>
      <w:r>
        <w:fldChar w:fldCharType="separate"/>
      </w:r>
      <w:r>
        <w:t>184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Temporary shelter etc.</w:t>
      </w:r>
      <w:r>
        <w:tab/>
      </w:r>
      <w:r>
        <w:fldChar w:fldCharType="begin"/>
      </w:r>
      <w:r>
        <w:instrText xml:space="preserve"> PAGEREF _Toc452542069 \h </w:instrText>
      </w:r>
      <w:r>
        <w:fldChar w:fldCharType="separate"/>
      </w:r>
      <w:r>
        <w:t>184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Special sanitary service in typhoid cases</w:t>
      </w:r>
      <w:r>
        <w:tab/>
      </w:r>
      <w:r>
        <w:fldChar w:fldCharType="begin"/>
      </w:r>
      <w:r>
        <w:instrText xml:space="preserve"> PAGEREF _Toc452542070 \h </w:instrText>
      </w:r>
      <w:r>
        <w:fldChar w:fldCharType="separate"/>
      </w:r>
      <w:r>
        <w:t>184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Work to be done to satisfaction of Executive Director, Public Health</w:t>
      </w:r>
      <w:r>
        <w:tab/>
      </w:r>
      <w:r>
        <w:fldChar w:fldCharType="begin"/>
      </w:r>
      <w:r>
        <w:instrText xml:space="preserve"> PAGEREF _Toc452542071 \h </w:instrText>
      </w:r>
      <w:r>
        <w:fldChar w:fldCharType="separate"/>
      </w:r>
      <w:r>
        <w:t>184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Treatment and custody of lepers</w:t>
      </w:r>
      <w:r>
        <w:tab/>
      </w:r>
      <w:r>
        <w:fldChar w:fldCharType="begin"/>
      </w:r>
      <w:r>
        <w:instrText xml:space="preserve"> PAGEREF _Toc452542072 \h </w:instrText>
      </w:r>
      <w:r>
        <w:fldChar w:fldCharType="separate"/>
      </w:r>
      <w:r>
        <w:t>185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Regulations as to spread of tuberculosis</w:t>
      </w:r>
      <w:r>
        <w:tab/>
      </w:r>
      <w:r>
        <w:fldChar w:fldCharType="begin"/>
      </w:r>
      <w:r>
        <w:instrText xml:space="preserve"> PAGEREF _Toc452542073 \h </w:instrText>
      </w:r>
      <w:r>
        <w:fldChar w:fldCharType="separate"/>
      </w:r>
      <w:r>
        <w:t>186</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Conscientious objection to vaccination</w:t>
      </w:r>
      <w:r>
        <w:tab/>
      </w:r>
      <w:r>
        <w:fldChar w:fldCharType="begin"/>
      </w:r>
      <w:r>
        <w:instrText xml:space="preserve"> PAGEREF _Toc452542074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Notification of disease</w:t>
      </w:r>
    </w:p>
    <w:p>
      <w:pPr>
        <w:pStyle w:val="TOC8"/>
        <w:rPr>
          <w:rFonts w:asciiTheme="minorHAnsi" w:eastAsiaTheme="minorEastAsia" w:hAnsiTheme="minorHAnsi" w:cstheme="minorBidi"/>
          <w:szCs w:val="22"/>
        </w:rPr>
      </w:pPr>
      <w:r>
        <w:t>276.</w:t>
      </w:r>
      <w:r>
        <w:tab/>
        <w:t>Notification of infectious disease</w:t>
      </w:r>
      <w:r>
        <w:tab/>
      </w:r>
      <w:r>
        <w:fldChar w:fldCharType="begin"/>
      </w:r>
      <w:r>
        <w:instrText xml:space="preserve"> PAGEREF _Toc452542076 \h </w:instrText>
      </w:r>
      <w:r>
        <w:fldChar w:fldCharType="separate"/>
      </w:r>
      <w:r>
        <w:t>187</w:t>
      </w:r>
      <w:r>
        <w:fldChar w:fldCharType="end"/>
      </w:r>
    </w:p>
    <w:p>
      <w:pPr>
        <w:pStyle w:val="TOC8"/>
        <w:rPr>
          <w:rFonts w:asciiTheme="minorHAnsi" w:eastAsiaTheme="minorEastAsia" w:hAnsiTheme="minorHAnsi" w:cstheme="minorBidi"/>
          <w:szCs w:val="22"/>
        </w:rPr>
      </w:pPr>
      <w:r>
        <w:t>276A.</w:t>
      </w:r>
      <w:r>
        <w:tab/>
        <w:t>Notification of HIV infections or AIDS — additional requirements</w:t>
      </w:r>
      <w:r>
        <w:tab/>
      </w:r>
      <w:r>
        <w:fldChar w:fldCharType="begin"/>
      </w:r>
      <w:r>
        <w:instrText xml:space="preserve"> PAGEREF _Toc452542077 \h </w:instrText>
      </w:r>
      <w:r>
        <w:fldChar w:fldCharType="separate"/>
      </w:r>
      <w:r>
        <w:t>187</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List of out</w:t>
      </w:r>
      <w:r>
        <w:rPr>
          <w:snapToGrid w:val="0"/>
        </w:rPr>
        <w:noBreakHyphen/>
        <w:t>workers to be kept in certain trades</w:t>
      </w:r>
      <w:r>
        <w:tab/>
      </w:r>
      <w:r>
        <w:fldChar w:fldCharType="begin"/>
      </w:r>
      <w:r>
        <w:instrText xml:space="preserve"> PAGEREF _Toc452542078 \h </w:instrText>
      </w:r>
      <w:r>
        <w:fldChar w:fldCharType="separate"/>
      </w:r>
      <w:r>
        <w:t>188</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Employment of person in premises dangerous to health</w:t>
      </w:r>
      <w:r>
        <w:tab/>
      </w:r>
      <w:r>
        <w:fldChar w:fldCharType="begin"/>
      </w:r>
      <w:r>
        <w:instrText xml:space="preserve"> PAGEREF _Toc452542079 \h </w:instrText>
      </w:r>
      <w:r>
        <w:fldChar w:fldCharType="separate"/>
      </w:r>
      <w:r>
        <w:t>190</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Making of wearing apparel where there is any infectious disease</w:t>
      </w:r>
      <w:r>
        <w:tab/>
      </w:r>
      <w:r>
        <w:fldChar w:fldCharType="begin"/>
      </w:r>
      <w:r>
        <w:instrText xml:space="preserve"> PAGEREF _Toc452542080 \h </w:instrText>
      </w:r>
      <w:r>
        <w:fldChar w:fldCharType="separate"/>
      </w:r>
      <w:r>
        <w:t>190</w:t>
      </w:r>
      <w:r>
        <w:fldChar w:fldCharType="end"/>
      </w:r>
    </w:p>
    <w:p>
      <w:pPr>
        <w:pStyle w:val="TOC8"/>
        <w:rPr>
          <w:rFonts w:asciiTheme="minorHAnsi" w:eastAsiaTheme="minorEastAsia" w:hAnsiTheme="minorHAnsi" w:cstheme="minorBidi"/>
          <w:szCs w:val="22"/>
        </w:rPr>
      </w:pPr>
      <w:r>
        <w:t>280</w:t>
      </w:r>
      <w:r>
        <w:rPr>
          <w:snapToGrid w:val="0"/>
        </w:rPr>
        <w:t>.</w:t>
      </w:r>
      <w:r>
        <w:rPr>
          <w:snapToGrid w:val="0"/>
        </w:rPr>
        <w:tab/>
        <w:t>Prohibition of home work in places where there is infectious disease</w:t>
      </w:r>
      <w:r>
        <w:tab/>
      </w:r>
      <w:r>
        <w:fldChar w:fldCharType="begin"/>
      </w:r>
      <w:r>
        <w:instrText xml:space="preserve"> PAGEREF _Toc452542081 \h </w:instrText>
      </w:r>
      <w:r>
        <w:fldChar w:fldCharType="separate"/>
      </w:r>
      <w:r>
        <w:t>191</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Local governments to give effect to order of Executive Director, Public Health</w:t>
      </w:r>
      <w:r>
        <w:tab/>
      </w:r>
      <w:r>
        <w:fldChar w:fldCharType="begin"/>
      </w:r>
      <w:r>
        <w:instrText xml:space="preserve"> PAGEREF _Toc452542082 \h </w:instrText>
      </w:r>
      <w:r>
        <w:fldChar w:fldCharType="separate"/>
      </w:r>
      <w:r>
        <w:t>192</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Eruptive diseases to be reported</w:t>
      </w:r>
      <w:r>
        <w:tab/>
      </w:r>
      <w:r>
        <w:fldChar w:fldCharType="begin"/>
      </w:r>
      <w:r>
        <w:instrText xml:space="preserve"> PAGEREF _Toc452542083 \h </w:instrText>
      </w:r>
      <w:r>
        <w:fldChar w:fldCharType="separate"/>
      </w:r>
      <w:r>
        <w:t>192</w:t>
      </w:r>
      <w:r>
        <w:fldChar w:fldCharType="end"/>
      </w:r>
    </w:p>
    <w:p>
      <w:pPr>
        <w:pStyle w:val="TOC8"/>
        <w:rPr>
          <w:rFonts w:asciiTheme="minorHAnsi" w:eastAsiaTheme="minorEastAsia" w:hAnsiTheme="minorHAnsi" w:cstheme="minorBidi"/>
          <w:szCs w:val="22"/>
        </w:rPr>
      </w:pPr>
      <w:r>
        <w:t>284</w:t>
      </w:r>
      <w:r>
        <w:rPr>
          <w:snapToGrid w:val="0"/>
        </w:rPr>
        <w:t>.</w:t>
      </w:r>
      <w:r>
        <w:rPr>
          <w:snapToGrid w:val="0"/>
        </w:rPr>
        <w:tab/>
        <w:t>Medical practitioner to notify cases of tuberculosis</w:t>
      </w:r>
      <w:r>
        <w:tab/>
      </w:r>
      <w:r>
        <w:fldChar w:fldCharType="begin"/>
      </w:r>
      <w:r>
        <w:instrText xml:space="preserve"> PAGEREF _Toc452542084 \h </w:instrText>
      </w:r>
      <w:r>
        <w:fldChar w:fldCharType="separate"/>
      </w:r>
      <w:r>
        <w:t>193</w:t>
      </w:r>
      <w:r>
        <w:fldChar w:fldCharType="end"/>
      </w:r>
    </w:p>
    <w:p>
      <w:pPr>
        <w:pStyle w:val="TOC8"/>
        <w:rPr>
          <w:rFonts w:asciiTheme="minorHAnsi" w:eastAsiaTheme="minorEastAsia" w:hAnsiTheme="minorHAnsi" w:cstheme="minorBidi"/>
          <w:szCs w:val="22"/>
        </w:rPr>
      </w:pPr>
      <w:r>
        <w:t>285</w:t>
      </w:r>
      <w:r>
        <w:rPr>
          <w:snapToGrid w:val="0"/>
        </w:rPr>
        <w:t>.</w:t>
      </w:r>
      <w:r>
        <w:rPr>
          <w:snapToGrid w:val="0"/>
        </w:rPr>
        <w:tab/>
        <w:t>Infection in schools</w:t>
      </w:r>
      <w:r>
        <w:tab/>
      </w:r>
      <w:r>
        <w:fldChar w:fldCharType="begin"/>
      </w:r>
      <w:r>
        <w:instrText xml:space="preserve"> PAGEREF _Toc452542085 \h </w:instrText>
      </w:r>
      <w:r>
        <w:fldChar w:fldCharType="separate"/>
      </w:r>
      <w:r>
        <w:t>193</w:t>
      </w:r>
      <w:r>
        <w:fldChar w:fldCharType="end"/>
      </w:r>
    </w:p>
    <w:p>
      <w:pPr>
        <w:pStyle w:val="TOC8"/>
        <w:rPr>
          <w:rFonts w:asciiTheme="minorHAnsi" w:eastAsiaTheme="minorEastAsia" w:hAnsiTheme="minorHAnsi" w:cstheme="minorBidi"/>
          <w:szCs w:val="22"/>
        </w:rPr>
      </w:pPr>
      <w:r>
        <w:t>286</w:t>
      </w:r>
      <w:r>
        <w:rPr>
          <w:snapToGrid w:val="0"/>
        </w:rPr>
        <w:t>.</w:t>
      </w:r>
      <w:r>
        <w:rPr>
          <w:snapToGrid w:val="0"/>
        </w:rPr>
        <w:tab/>
        <w:t>Local government to report epidemic disease etc. to Executive Director, Public Health</w:t>
      </w:r>
      <w:r>
        <w:tab/>
      </w:r>
      <w:r>
        <w:fldChar w:fldCharType="begin"/>
      </w:r>
      <w:r>
        <w:instrText xml:space="preserve"> PAGEREF _Toc452542086 \h </w:instrText>
      </w:r>
      <w:r>
        <w:fldChar w:fldCharType="separate"/>
      </w:r>
      <w:r>
        <w:t>193</w:t>
      </w:r>
      <w:r>
        <w:fldChar w:fldCharType="end"/>
      </w:r>
    </w:p>
    <w:p>
      <w:pPr>
        <w:pStyle w:val="TOC8"/>
        <w:rPr>
          <w:rFonts w:asciiTheme="minorHAnsi" w:eastAsiaTheme="minorEastAsia" w:hAnsiTheme="minorHAnsi" w:cstheme="minorBidi"/>
          <w:szCs w:val="22"/>
        </w:rPr>
      </w:pPr>
      <w:r>
        <w:t>287</w:t>
      </w:r>
      <w:r>
        <w:rPr>
          <w:snapToGrid w:val="0"/>
        </w:rPr>
        <w:t>.</w:t>
      </w:r>
      <w:r>
        <w:rPr>
          <w:snapToGrid w:val="0"/>
        </w:rPr>
        <w:tab/>
        <w:t>Certain persons to report occurrence of infectious disease</w:t>
      </w:r>
      <w:r>
        <w:tab/>
      </w:r>
      <w:r>
        <w:fldChar w:fldCharType="begin"/>
      </w:r>
      <w:r>
        <w:instrText xml:space="preserve"> PAGEREF _Toc452542087 \h </w:instrText>
      </w:r>
      <w:r>
        <w:fldChar w:fldCharType="separate"/>
      </w:r>
      <w:r>
        <w:t>194</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Monthly reports of infectious diseases</w:t>
      </w:r>
      <w:r>
        <w:tab/>
      </w:r>
      <w:r>
        <w:fldChar w:fldCharType="begin"/>
      </w:r>
      <w:r>
        <w:instrText xml:space="preserve"> PAGEREF _Toc452542088 \h </w:instrText>
      </w:r>
      <w:r>
        <w:fldChar w:fldCharType="separate"/>
      </w:r>
      <w:r>
        <w:t>195</w:t>
      </w:r>
      <w:r>
        <w:fldChar w:fldCharType="end"/>
      </w:r>
    </w:p>
    <w:p>
      <w:pPr>
        <w:pStyle w:val="TOC8"/>
        <w:rPr>
          <w:rFonts w:asciiTheme="minorHAnsi" w:eastAsiaTheme="minorEastAsia" w:hAnsiTheme="minorHAnsi" w:cstheme="minorBidi"/>
          <w:szCs w:val="22"/>
        </w:rPr>
      </w:pPr>
      <w:r>
        <w:t>289.</w:t>
      </w:r>
      <w:r>
        <w:tab/>
        <w:t>No liability for notifying etc.</w:t>
      </w:r>
      <w:r>
        <w:tab/>
      </w:r>
      <w:r>
        <w:fldChar w:fldCharType="begin"/>
      </w:r>
      <w:r>
        <w:instrText xml:space="preserve"> PAGEREF _Toc452542089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rPr>
      </w:pPr>
      <w:r>
        <w:t>289A</w:t>
      </w:r>
      <w:r>
        <w:rPr>
          <w:snapToGrid w:val="0"/>
        </w:rPr>
        <w:t>.</w:t>
      </w:r>
      <w:r>
        <w:rPr>
          <w:snapToGrid w:val="0"/>
        </w:rPr>
        <w:tab/>
        <w:t>Objects of this Part</w:t>
      </w:r>
      <w:r>
        <w:tab/>
      </w:r>
      <w:r>
        <w:fldChar w:fldCharType="begin"/>
      </w:r>
      <w:r>
        <w:instrText xml:space="preserve"> PAGEREF _Toc452542091 \h </w:instrText>
      </w:r>
      <w:r>
        <w:fldChar w:fldCharType="separate"/>
      </w:r>
      <w:r>
        <w:t>196</w:t>
      </w:r>
      <w:r>
        <w:fldChar w:fldCharType="end"/>
      </w:r>
    </w:p>
    <w:p>
      <w:pPr>
        <w:pStyle w:val="TOC8"/>
        <w:rPr>
          <w:rFonts w:asciiTheme="minorHAnsi" w:eastAsiaTheme="minorEastAsia" w:hAnsiTheme="minorHAnsi" w:cstheme="minorBidi"/>
          <w:szCs w:val="22"/>
        </w:rPr>
      </w:pPr>
      <w:r>
        <w:t>289B</w:t>
      </w:r>
      <w:r>
        <w:rPr>
          <w:snapToGrid w:val="0"/>
        </w:rPr>
        <w:t>.</w:t>
      </w:r>
      <w:r>
        <w:rPr>
          <w:snapToGrid w:val="0"/>
        </w:rPr>
        <w:tab/>
        <w:t>Term used: prescribed condition of health</w:t>
      </w:r>
      <w:r>
        <w:tab/>
      </w:r>
      <w:r>
        <w:fldChar w:fldCharType="begin"/>
      </w:r>
      <w:r>
        <w:instrText xml:space="preserve"> PAGEREF _Toc452542092 \h </w:instrText>
      </w:r>
      <w:r>
        <w:fldChar w:fldCharType="separate"/>
      </w:r>
      <w:r>
        <w:t>196</w:t>
      </w:r>
      <w:r>
        <w:fldChar w:fldCharType="end"/>
      </w:r>
    </w:p>
    <w:p>
      <w:pPr>
        <w:pStyle w:val="TOC8"/>
        <w:rPr>
          <w:rFonts w:asciiTheme="minorHAnsi" w:eastAsiaTheme="minorEastAsia" w:hAnsiTheme="minorHAnsi" w:cstheme="minorBidi"/>
          <w:szCs w:val="22"/>
        </w:rPr>
      </w:pPr>
      <w:r>
        <w:t>289C</w:t>
      </w:r>
      <w:r>
        <w:rPr>
          <w:snapToGrid w:val="0"/>
        </w:rPr>
        <w:t>.</w:t>
      </w:r>
      <w:r>
        <w:rPr>
          <w:snapToGrid w:val="0"/>
        </w:rPr>
        <w:tab/>
        <w:t>Regulation as to Part IXA</w:t>
      </w:r>
      <w:r>
        <w:tab/>
      </w:r>
      <w:r>
        <w:fldChar w:fldCharType="begin"/>
      </w:r>
      <w:r>
        <w:instrText xml:space="preserve"> PAGEREF _Toc452542093 \h </w:instrText>
      </w:r>
      <w:r>
        <w:fldChar w:fldCharType="separate"/>
      </w:r>
      <w:r>
        <w:t>196</w:t>
      </w:r>
      <w:r>
        <w:fldChar w:fldCharType="end"/>
      </w:r>
    </w:p>
    <w:p>
      <w:pPr>
        <w:pStyle w:val="TOC8"/>
        <w:rPr>
          <w:rFonts w:asciiTheme="minorHAnsi" w:eastAsiaTheme="minorEastAsia" w:hAnsiTheme="minorHAnsi" w:cstheme="minorBidi"/>
          <w:szCs w:val="22"/>
        </w:rPr>
      </w:pPr>
      <w:r>
        <w:t>289D</w:t>
      </w:r>
      <w:r>
        <w:rPr>
          <w:snapToGrid w:val="0"/>
        </w:rPr>
        <w:t xml:space="preserve">. </w:t>
      </w:r>
      <w:r>
        <w:rPr>
          <w:snapToGrid w:val="0"/>
        </w:rPr>
        <w:tab/>
        <w:t>Powers conferred by this Part are cumulative</w:t>
      </w:r>
      <w:r>
        <w:tab/>
      </w:r>
      <w:r>
        <w:fldChar w:fldCharType="begin"/>
      </w:r>
      <w:r>
        <w:instrText xml:space="preserve"> PAGEREF _Toc452542094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X — Tuberculosis</w:t>
      </w:r>
    </w:p>
    <w:p>
      <w:pPr>
        <w:pStyle w:val="TOC8"/>
        <w:rPr>
          <w:rFonts w:asciiTheme="minorHAnsi" w:eastAsiaTheme="minorEastAsia" w:hAnsiTheme="minorHAnsi" w:cstheme="minorBidi"/>
          <w:szCs w:val="22"/>
        </w:rPr>
      </w:pPr>
      <w:r>
        <w:t>290</w:t>
      </w:r>
      <w:r>
        <w:rPr>
          <w:snapToGrid w:val="0"/>
        </w:rPr>
        <w:t>.</w:t>
      </w:r>
      <w:r>
        <w:rPr>
          <w:snapToGrid w:val="0"/>
        </w:rPr>
        <w:tab/>
        <w:t>Terms used</w:t>
      </w:r>
      <w:r>
        <w:tab/>
      </w:r>
      <w:r>
        <w:fldChar w:fldCharType="begin"/>
      </w:r>
      <w:r>
        <w:instrText xml:space="preserve"> PAGEREF _Toc452542096 \h </w:instrText>
      </w:r>
      <w:r>
        <w:fldChar w:fldCharType="separate"/>
      </w:r>
      <w:r>
        <w:t>198</w:t>
      </w:r>
      <w:r>
        <w:fldChar w:fldCharType="end"/>
      </w:r>
    </w:p>
    <w:p>
      <w:pPr>
        <w:pStyle w:val="TOC8"/>
        <w:rPr>
          <w:rFonts w:asciiTheme="minorHAnsi" w:eastAsiaTheme="minorEastAsia" w:hAnsiTheme="minorHAnsi" w:cstheme="minorBidi"/>
          <w:szCs w:val="22"/>
        </w:rPr>
      </w:pPr>
      <w:r>
        <w:t>292</w:t>
      </w:r>
      <w:r>
        <w:rPr>
          <w:snapToGrid w:val="0"/>
        </w:rPr>
        <w:t>.</w:t>
      </w:r>
      <w:r>
        <w:rPr>
          <w:snapToGrid w:val="0"/>
        </w:rPr>
        <w:tab/>
        <w:t>Notification by medical practitioner obligatory</w:t>
      </w:r>
      <w:r>
        <w:tab/>
      </w:r>
      <w:r>
        <w:fldChar w:fldCharType="begin"/>
      </w:r>
      <w:r>
        <w:instrText xml:space="preserve"> PAGEREF _Toc452542097 \h </w:instrText>
      </w:r>
      <w:r>
        <w:fldChar w:fldCharType="separate"/>
      </w:r>
      <w:r>
        <w:t>198</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X</w:t>
      </w:r>
      <w:r>
        <w:rPr>
          <w:snapToGrid w:val="0"/>
        </w:rPr>
        <w:noBreakHyphen/>
        <w:t>ray examination for tuberculosis</w:t>
      </w:r>
      <w:r>
        <w:tab/>
      </w:r>
      <w:r>
        <w:fldChar w:fldCharType="begin"/>
      </w:r>
      <w:r>
        <w:instrText xml:space="preserve"> PAGEREF _Toc452542098 \h </w:instrText>
      </w:r>
      <w:r>
        <w:fldChar w:fldCharType="separate"/>
      </w:r>
      <w:r>
        <w:t>199</w:t>
      </w:r>
      <w:r>
        <w:fldChar w:fldCharType="end"/>
      </w:r>
    </w:p>
    <w:p>
      <w:pPr>
        <w:pStyle w:val="TOC8"/>
        <w:rPr>
          <w:rFonts w:asciiTheme="minorHAnsi" w:eastAsiaTheme="minorEastAsia" w:hAnsiTheme="minorHAnsi" w:cstheme="minorBidi"/>
          <w:szCs w:val="22"/>
        </w:rPr>
      </w:pPr>
      <w:r>
        <w:t>293A</w:t>
      </w:r>
      <w:r>
        <w:rPr>
          <w:snapToGrid w:val="0"/>
        </w:rPr>
        <w:t xml:space="preserve">. </w:t>
      </w:r>
      <w:r>
        <w:rPr>
          <w:snapToGrid w:val="0"/>
        </w:rPr>
        <w:tab/>
        <w:t>Notice requiring persons to submit to X</w:t>
      </w:r>
      <w:r>
        <w:rPr>
          <w:snapToGrid w:val="0"/>
        </w:rPr>
        <w:noBreakHyphen/>
        <w:t>ray examination</w:t>
      </w:r>
      <w:r>
        <w:tab/>
      </w:r>
      <w:r>
        <w:fldChar w:fldCharType="begin"/>
      </w:r>
      <w:r>
        <w:instrText xml:space="preserve"> PAGEREF _Toc452542099 \h </w:instrText>
      </w:r>
      <w:r>
        <w:fldChar w:fldCharType="separate"/>
      </w:r>
      <w:r>
        <w:t>199</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Proceedings on complaint</w:t>
      </w:r>
      <w:r>
        <w:tab/>
      </w:r>
      <w:r>
        <w:fldChar w:fldCharType="begin"/>
      </w:r>
      <w:r>
        <w:instrText xml:space="preserve"> PAGEREF _Toc452542100 \h </w:instrText>
      </w:r>
      <w:r>
        <w:fldChar w:fldCharType="separate"/>
      </w:r>
      <w:r>
        <w:t>200</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Executive Director, Public Health may order discharge of declared patient</w:t>
      </w:r>
      <w:r>
        <w:tab/>
      </w:r>
      <w:r>
        <w:fldChar w:fldCharType="begin"/>
      </w:r>
      <w:r>
        <w:instrText xml:space="preserve"> PAGEREF _Toc452542101 \h </w:instrText>
      </w:r>
      <w:r>
        <w:fldChar w:fldCharType="separate"/>
      </w:r>
      <w:r>
        <w:t>203</w:t>
      </w:r>
      <w:r>
        <w:fldChar w:fldCharType="end"/>
      </w:r>
    </w:p>
    <w:p>
      <w:pPr>
        <w:pStyle w:val="TOC8"/>
        <w:rPr>
          <w:rFonts w:asciiTheme="minorHAnsi" w:eastAsiaTheme="minorEastAsia" w:hAnsiTheme="minorHAnsi" w:cstheme="minorBidi"/>
          <w:szCs w:val="22"/>
        </w:rPr>
      </w:pPr>
      <w:r>
        <w:t>296</w:t>
      </w:r>
      <w:r>
        <w:rPr>
          <w:snapToGrid w:val="0"/>
        </w:rPr>
        <w:t>.</w:t>
      </w:r>
      <w:r>
        <w:rPr>
          <w:snapToGrid w:val="0"/>
        </w:rPr>
        <w:tab/>
        <w:t>Regulations as to Part X</w:t>
      </w:r>
      <w:r>
        <w:tab/>
      </w:r>
      <w:r>
        <w:fldChar w:fldCharType="begin"/>
      </w:r>
      <w:r>
        <w:instrText xml:space="preserve"> PAGEREF _Toc452542102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Part XI — Venereal diseases and disorders affecting the generative organs</w:t>
      </w:r>
    </w:p>
    <w:p>
      <w:pPr>
        <w:pStyle w:val="TOC8"/>
        <w:rPr>
          <w:rFonts w:asciiTheme="minorHAnsi" w:eastAsiaTheme="minorEastAsia" w:hAnsiTheme="minorHAnsi" w:cstheme="minorBidi"/>
          <w:szCs w:val="22"/>
        </w:rPr>
      </w:pPr>
      <w:r>
        <w:t>300.</w:t>
      </w:r>
      <w:r>
        <w:tab/>
        <w:t>Notification of venereal disease</w:t>
      </w:r>
      <w:r>
        <w:tab/>
      </w:r>
      <w:r>
        <w:fldChar w:fldCharType="begin"/>
      </w:r>
      <w:r>
        <w:instrText xml:space="preserve"> PAGEREF _Toc452542104 \h </w:instrText>
      </w:r>
      <w:r>
        <w:fldChar w:fldCharType="separate"/>
      </w:r>
      <w:r>
        <w:t>205</w:t>
      </w:r>
      <w:r>
        <w:fldChar w:fldCharType="end"/>
      </w:r>
    </w:p>
    <w:p>
      <w:pPr>
        <w:pStyle w:val="TOC8"/>
        <w:rPr>
          <w:rFonts w:asciiTheme="minorHAnsi" w:eastAsiaTheme="minorEastAsia" w:hAnsiTheme="minorHAnsi" w:cstheme="minorBidi"/>
          <w:szCs w:val="22"/>
        </w:rPr>
      </w:pPr>
      <w:r>
        <w:t>300A</w:t>
      </w:r>
      <w:r>
        <w:rPr>
          <w:snapToGrid w:val="0"/>
        </w:rPr>
        <w:t xml:space="preserve">. </w:t>
      </w:r>
      <w:r>
        <w:rPr>
          <w:snapToGrid w:val="0"/>
        </w:rPr>
        <w:tab/>
        <w:t>Protection from suit in certain cases</w:t>
      </w:r>
      <w:r>
        <w:tab/>
      </w:r>
      <w:r>
        <w:fldChar w:fldCharType="begin"/>
      </w:r>
      <w:r>
        <w:instrText xml:space="preserve"> PAGEREF _Toc452542105 \h </w:instrText>
      </w:r>
      <w:r>
        <w:fldChar w:fldCharType="separate"/>
      </w:r>
      <w:r>
        <w:t>206</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Responsibility of parents and guardians of diseased persons under 16</w:t>
      </w:r>
      <w:r>
        <w:tab/>
      </w:r>
      <w:r>
        <w:fldChar w:fldCharType="begin"/>
      </w:r>
      <w:r>
        <w:instrText xml:space="preserve"> PAGEREF _Toc452542106 \h </w:instrText>
      </w:r>
      <w:r>
        <w:fldChar w:fldCharType="separate"/>
      </w:r>
      <w:r>
        <w:t>206</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t>Compulsory examination and treatment</w:t>
      </w:r>
      <w:r>
        <w:tab/>
      </w:r>
      <w:r>
        <w:fldChar w:fldCharType="begin"/>
      </w:r>
      <w:r>
        <w:instrText xml:space="preserve"> PAGEREF _Toc452542107 \h </w:instrText>
      </w:r>
      <w:r>
        <w:fldChar w:fldCharType="separate"/>
      </w:r>
      <w:r>
        <w:t>207</w:t>
      </w:r>
      <w:r>
        <w:fldChar w:fldCharType="end"/>
      </w:r>
    </w:p>
    <w:p>
      <w:pPr>
        <w:pStyle w:val="TOC8"/>
        <w:rPr>
          <w:rFonts w:asciiTheme="minorHAnsi" w:eastAsiaTheme="minorEastAsia" w:hAnsiTheme="minorHAnsi" w:cstheme="minorBidi"/>
          <w:szCs w:val="22"/>
        </w:rPr>
      </w:pPr>
      <w:r>
        <w:t>309</w:t>
      </w:r>
      <w:r>
        <w:rPr>
          <w:snapToGrid w:val="0"/>
        </w:rPr>
        <w:t>.</w:t>
      </w:r>
      <w:r>
        <w:rPr>
          <w:snapToGrid w:val="0"/>
        </w:rPr>
        <w:tab/>
        <w:t>Provision for examination of prisoners and persons in industrial schools</w:t>
      </w:r>
      <w:r>
        <w:tab/>
      </w:r>
      <w:r>
        <w:fldChar w:fldCharType="begin"/>
      </w:r>
      <w:r>
        <w:instrText xml:space="preserve"> PAGEREF _Toc452542108 \h </w:instrText>
      </w:r>
      <w:r>
        <w:fldChar w:fldCharType="separate"/>
      </w:r>
      <w:r>
        <w:t>210</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Penalty for conveying infection of venereal disease</w:t>
      </w:r>
      <w:r>
        <w:tab/>
      </w:r>
      <w:r>
        <w:fldChar w:fldCharType="begin"/>
      </w:r>
      <w:r>
        <w:instrText xml:space="preserve"> PAGEREF _Toc452542109 \h </w:instrText>
      </w:r>
      <w:r>
        <w:fldChar w:fldCharType="separate"/>
      </w:r>
      <w:r>
        <w:t>211</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State employed medical practitioners to treat venereal disease free of charge</w:t>
      </w:r>
      <w:r>
        <w:tab/>
      </w:r>
      <w:r>
        <w:fldChar w:fldCharType="begin"/>
      </w:r>
      <w:r>
        <w:instrText xml:space="preserve"> PAGEREF _Toc452542110 \h </w:instrText>
      </w:r>
      <w:r>
        <w:fldChar w:fldCharType="separate"/>
      </w:r>
      <w:r>
        <w:t>212</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 xml:space="preserve">Proceedings to be </w:t>
      </w:r>
      <w:r>
        <w:rPr>
          <w:i/>
          <w:snapToGrid w:val="0"/>
        </w:rPr>
        <w:t>in camera</w:t>
      </w:r>
      <w:r>
        <w:tab/>
      </w:r>
      <w:r>
        <w:fldChar w:fldCharType="begin"/>
      </w:r>
      <w:r>
        <w:instrText xml:space="preserve"> PAGEREF _Toc452542111 \h </w:instrText>
      </w:r>
      <w:r>
        <w:fldChar w:fldCharType="separate"/>
      </w:r>
      <w:r>
        <w:t>212</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Prohibition of advertisements of cures of certain diseases</w:t>
      </w:r>
      <w:r>
        <w:tab/>
      </w:r>
      <w:r>
        <w:fldChar w:fldCharType="begin"/>
      </w:r>
      <w:r>
        <w:instrText xml:space="preserve"> PAGEREF _Toc452542112 \h </w:instrText>
      </w:r>
      <w:r>
        <w:fldChar w:fldCharType="separate"/>
      </w:r>
      <w:r>
        <w:t>213</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Secrecy to be preserved</w:t>
      </w:r>
      <w:r>
        <w:tab/>
      </w:r>
      <w:r>
        <w:fldChar w:fldCharType="begin"/>
      </w:r>
      <w:r>
        <w:instrText xml:space="preserve"> PAGEREF _Toc452542113 \h </w:instrText>
      </w:r>
      <w:r>
        <w:fldChar w:fldCharType="separate"/>
      </w:r>
      <w:r>
        <w:t>214</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Service of notices</w:t>
      </w:r>
      <w:r>
        <w:tab/>
      </w:r>
      <w:r>
        <w:fldChar w:fldCharType="begin"/>
      </w:r>
      <w:r>
        <w:instrText xml:space="preserve"> PAGEREF _Toc452542114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Part XII — Hospitals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Public hospital</w:t>
      </w:r>
    </w:p>
    <w:p>
      <w:pPr>
        <w:pStyle w:val="TOC8"/>
        <w:rPr>
          <w:rFonts w:asciiTheme="minorHAnsi" w:eastAsiaTheme="minorEastAsia" w:hAnsiTheme="minorHAnsi" w:cstheme="minorBidi"/>
          <w:szCs w:val="22"/>
        </w:rPr>
      </w:pPr>
      <w:r>
        <w:t>324</w:t>
      </w:r>
      <w:r>
        <w:rPr>
          <w:snapToGrid w:val="0"/>
        </w:rPr>
        <w:t>.</w:t>
      </w:r>
      <w:r>
        <w:rPr>
          <w:snapToGrid w:val="0"/>
        </w:rPr>
        <w:tab/>
        <w:t>Local governments may establish or subsidise hospitals</w:t>
      </w:r>
      <w:r>
        <w:tab/>
      </w:r>
      <w:r>
        <w:fldChar w:fldCharType="begin"/>
      </w:r>
      <w:r>
        <w:instrText xml:space="preserve"> PAGEREF _Toc452542117 \h </w:instrText>
      </w:r>
      <w:r>
        <w:fldChar w:fldCharType="separate"/>
      </w:r>
      <w:r>
        <w:t>216</w:t>
      </w:r>
      <w:r>
        <w:fldChar w:fldCharType="end"/>
      </w:r>
    </w:p>
    <w:p>
      <w:pPr>
        <w:pStyle w:val="TOC8"/>
        <w:rPr>
          <w:rFonts w:asciiTheme="minorHAnsi" w:eastAsiaTheme="minorEastAsia" w:hAnsiTheme="minorHAnsi" w:cstheme="minorBidi"/>
          <w:szCs w:val="22"/>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_Toc452542118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Part XIIA — Community health centres, etc.</w:t>
      </w:r>
    </w:p>
    <w:p>
      <w:pPr>
        <w:pStyle w:val="TOC8"/>
        <w:rPr>
          <w:rFonts w:asciiTheme="minorHAnsi" w:eastAsiaTheme="minorEastAsia" w:hAnsiTheme="minorHAnsi" w:cstheme="minorBidi"/>
          <w:szCs w:val="22"/>
        </w:rPr>
      </w:pPr>
      <w:r>
        <w:t>330A</w:t>
      </w:r>
      <w:r>
        <w:rPr>
          <w:snapToGrid w:val="0"/>
        </w:rPr>
        <w:t xml:space="preserve">. </w:t>
      </w:r>
      <w:r>
        <w:rPr>
          <w:snapToGrid w:val="0"/>
        </w:rPr>
        <w:tab/>
        <w:t>Land may be acquired or leased for community health centres</w:t>
      </w:r>
      <w:r>
        <w:tab/>
      </w:r>
      <w:r>
        <w:fldChar w:fldCharType="begin"/>
      </w:r>
      <w:r>
        <w:instrText xml:space="preserve"> PAGEREF _Toc452542120 \h </w:instrText>
      </w:r>
      <w:r>
        <w:fldChar w:fldCharType="separate"/>
      </w:r>
      <w:r>
        <w:t>218</w:t>
      </w:r>
      <w:r>
        <w:fldChar w:fldCharType="end"/>
      </w:r>
    </w:p>
    <w:p>
      <w:pPr>
        <w:pStyle w:val="TOC8"/>
        <w:rPr>
          <w:rFonts w:asciiTheme="minorHAnsi" w:eastAsiaTheme="minorEastAsia" w:hAnsiTheme="minorHAnsi" w:cstheme="minorBidi"/>
          <w:szCs w:val="22"/>
        </w:rPr>
      </w:pPr>
      <w:r>
        <w:t>330B</w:t>
      </w:r>
      <w:r>
        <w:rPr>
          <w:snapToGrid w:val="0"/>
        </w:rPr>
        <w:t xml:space="preserve">. </w:t>
      </w:r>
      <w:r>
        <w:rPr>
          <w:snapToGrid w:val="0"/>
        </w:rPr>
        <w:tab/>
        <w:t>Local governments may subsidise certain medical centres</w:t>
      </w:r>
      <w:r>
        <w:tab/>
      </w:r>
      <w:r>
        <w:fldChar w:fldCharType="begin"/>
      </w:r>
      <w:r>
        <w:instrText xml:space="preserve"> PAGEREF _Toc452542121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Part XIII — Child health and preventive medicine</w:t>
      </w:r>
    </w:p>
    <w:p>
      <w:pPr>
        <w:pStyle w:val="TOC8"/>
        <w:rPr>
          <w:rFonts w:asciiTheme="minorHAnsi" w:eastAsiaTheme="minorEastAsia" w:hAnsiTheme="minorHAnsi" w:cstheme="minorBidi"/>
          <w:szCs w:val="22"/>
        </w:rPr>
      </w:pPr>
      <w:r>
        <w:t>331.</w:t>
      </w:r>
      <w:r>
        <w:tab/>
        <w:t>Terms used</w:t>
      </w:r>
      <w:r>
        <w:tab/>
      </w:r>
      <w:r>
        <w:fldChar w:fldCharType="begin"/>
      </w:r>
      <w:r>
        <w:instrText xml:space="preserve"> PAGEREF _Toc452542123 \h </w:instrText>
      </w:r>
      <w:r>
        <w:fldChar w:fldCharType="separate"/>
      </w:r>
      <w:r>
        <w:t>220</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Regulations</w:t>
      </w:r>
      <w:r>
        <w:tab/>
      </w:r>
      <w:r>
        <w:fldChar w:fldCharType="begin"/>
      </w:r>
      <w:r>
        <w:instrText xml:space="preserve"> PAGEREF _Toc452542124 \h </w:instrText>
      </w:r>
      <w:r>
        <w:fldChar w:fldCharType="separate"/>
      </w:r>
      <w:r>
        <w:t>220</w:t>
      </w:r>
      <w:r>
        <w:fldChar w:fldCharType="end"/>
      </w:r>
    </w:p>
    <w:p>
      <w:pPr>
        <w:pStyle w:val="TOC8"/>
        <w:rPr>
          <w:rFonts w:asciiTheme="minorHAnsi" w:eastAsiaTheme="minorEastAsia" w:hAnsiTheme="minorHAnsi" w:cstheme="minorBidi"/>
          <w:szCs w:val="22"/>
        </w:rPr>
      </w:pPr>
      <w:r>
        <w:t>334.</w:t>
      </w:r>
      <w:r>
        <w:tab/>
        <w:t>Performance of abortions</w:t>
      </w:r>
      <w:r>
        <w:tab/>
      </w:r>
      <w:r>
        <w:fldChar w:fldCharType="begin"/>
      </w:r>
      <w:r>
        <w:instrText xml:space="preserve"> PAGEREF _Toc452542125 \h </w:instrText>
      </w:r>
      <w:r>
        <w:fldChar w:fldCharType="separate"/>
      </w:r>
      <w:r>
        <w:t>220</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Reports to be furnished</w:t>
      </w:r>
      <w:r>
        <w:tab/>
      </w:r>
      <w:r>
        <w:fldChar w:fldCharType="begin"/>
      </w:r>
      <w:r>
        <w:instrText xml:space="preserve"> PAGEREF _Toc452542126 \h </w:instrText>
      </w:r>
      <w:r>
        <w:fldChar w:fldCharType="separate"/>
      </w:r>
      <w:r>
        <w:t>223</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Death of woman as result of pregnancy or childbirth to be reported to Executive Director, Public Health</w:t>
      </w:r>
      <w:r>
        <w:tab/>
      </w:r>
      <w:r>
        <w:fldChar w:fldCharType="begin"/>
      </w:r>
      <w:r>
        <w:instrText xml:space="preserve"> PAGEREF _Toc452542127 \h </w:instrText>
      </w:r>
      <w:r>
        <w:fldChar w:fldCharType="separate"/>
      </w:r>
      <w:r>
        <w:t>225</w:t>
      </w:r>
      <w:r>
        <w:fldChar w:fldCharType="end"/>
      </w:r>
    </w:p>
    <w:p>
      <w:pPr>
        <w:pStyle w:val="TOC8"/>
        <w:rPr>
          <w:rFonts w:asciiTheme="minorHAnsi" w:eastAsiaTheme="minorEastAsia" w:hAnsiTheme="minorHAnsi" w:cstheme="minorBidi"/>
          <w:szCs w:val="22"/>
        </w:rPr>
      </w:pPr>
      <w:r>
        <w:t>336A</w:t>
      </w:r>
      <w:r>
        <w:rPr>
          <w:snapToGrid w:val="0"/>
        </w:rPr>
        <w:t xml:space="preserve">. </w:t>
      </w:r>
      <w:r>
        <w:rPr>
          <w:snapToGrid w:val="0"/>
        </w:rPr>
        <w:tab/>
        <w:t>Certain deaths of children to be reported to Executive Director, Public Health</w:t>
      </w:r>
      <w:r>
        <w:tab/>
      </w:r>
      <w:r>
        <w:fldChar w:fldCharType="begin"/>
      </w:r>
      <w:r>
        <w:instrText xml:space="preserve"> PAGEREF _Toc452542128 \h </w:instrText>
      </w:r>
      <w:r>
        <w:fldChar w:fldCharType="separate"/>
      </w:r>
      <w:r>
        <w:t>227</w:t>
      </w:r>
      <w:r>
        <w:fldChar w:fldCharType="end"/>
      </w:r>
    </w:p>
    <w:p>
      <w:pPr>
        <w:pStyle w:val="TOC8"/>
        <w:rPr>
          <w:rFonts w:asciiTheme="minorHAnsi" w:eastAsiaTheme="minorEastAsia" w:hAnsiTheme="minorHAnsi" w:cstheme="minorBidi"/>
          <w:szCs w:val="22"/>
        </w:rPr>
      </w:pPr>
      <w:r>
        <w:t>336B</w:t>
      </w:r>
      <w:r>
        <w:rPr>
          <w:snapToGrid w:val="0"/>
        </w:rPr>
        <w:t xml:space="preserve">. </w:t>
      </w:r>
      <w:r>
        <w:rPr>
          <w:snapToGrid w:val="0"/>
        </w:rPr>
        <w:tab/>
        <w:t>Death of persons under anaesthetic to be reported to Executive Director, Public Health</w:t>
      </w:r>
      <w:r>
        <w:tab/>
      </w:r>
      <w:r>
        <w:fldChar w:fldCharType="begin"/>
      </w:r>
      <w:r>
        <w:instrText xml:space="preserve"> PAGEREF _Toc452542129 \h </w:instrText>
      </w:r>
      <w:r>
        <w:fldChar w:fldCharType="separate"/>
      </w:r>
      <w:r>
        <w:t>228</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Examination of school children</w:t>
      </w:r>
      <w:r>
        <w:tab/>
      </w:r>
      <w:r>
        <w:fldChar w:fldCharType="begin"/>
      </w:r>
      <w:r>
        <w:instrText xml:space="preserve"> PAGEREF _Toc452542130 \h </w:instrText>
      </w:r>
      <w:r>
        <w:fldChar w:fldCharType="separate"/>
      </w:r>
      <w:r>
        <w:t>230</w:t>
      </w:r>
      <w:r>
        <w:fldChar w:fldCharType="end"/>
      </w:r>
    </w:p>
    <w:p>
      <w:pPr>
        <w:pStyle w:val="TOC8"/>
        <w:rPr>
          <w:rFonts w:asciiTheme="minorHAnsi" w:eastAsiaTheme="minorEastAsia" w:hAnsiTheme="minorHAnsi" w:cstheme="minorBidi"/>
          <w:szCs w:val="22"/>
        </w:rPr>
      </w:pPr>
      <w:r>
        <w:t>337A</w:t>
      </w:r>
      <w:r>
        <w:rPr>
          <w:snapToGrid w:val="0"/>
        </w:rPr>
        <w:t xml:space="preserve">. </w:t>
      </w:r>
      <w:r>
        <w:rPr>
          <w:snapToGrid w:val="0"/>
        </w:rPr>
        <w:tab/>
        <w:t>Schools dental service</w:t>
      </w:r>
      <w:r>
        <w:tab/>
      </w:r>
      <w:r>
        <w:fldChar w:fldCharType="begin"/>
      </w:r>
      <w:r>
        <w:instrText xml:space="preserve"> PAGEREF _Toc452542131 \h </w:instrText>
      </w:r>
      <w:r>
        <w:fldChar w:fldCharType="separate"/>
      </w:r>
      <w:r>
        <w:t>232</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Parent or guardian to provide medical or surgical treatment for child in certain cases</w:t>
      </w:r>
      <w:r>
        <w:tab/>
      </w:r>
      <w:r>
        <w:fldChar w:fldCharType="begin"/>
      </w:r>
      <w:r>
        <w:instrText xml:space="preserve"> PAGEREF _Toc452542132 \h </w:instrText>
      </w:r>
      <w:r>
        <w:fldChar w:fldCharType="separate"/>
      </w:r>
      <w:r>
        <w:t>232</w:t>
      </w:r>
      <w:r>
        <w:fldChar w:fldCharType="end"/>
      </w:r>
    </w:p>
    <w:p>
      <w:pPr>
        <w:pStyle w:val="TOC8"/>
        <w:rPr>
          <w:rFonts w:asciiTheme="minorHAnsi" w:eastAsiaTheme="minorEastAsia" w:hAnsiTheme="minorHAnsi" w:cstheme="minorBidi"/>
          <w:szCs w:val="22"/>
        </w:rPr>
      </w:pPr>
      <w:r>
        <w:t>338B</w:t>
      </w:r>
      <w:r>
        <w:rPr>
          <w:snapToGrid w:val="0"/>
        </w:rPr>
        <w:t xml:space="preserve">. </w:t>
      </w:r>
      <w:r>
        <w:rPr>
          <w:snapToGrid w:val="0"/>
        </w:rPr>
        <w:tab/>
        <w:t>Prohibition of sale etc. of unsafe appliances</w:t>
      </w:r>
      <w:r>
        <w:tab/>
      </w:r>
      <w:r>
        <w:fldChar w:fldCharType="begin"/>
      </w:r>
      <w:r>
        <w:instrText xml:space="preserve"> PAGEREF _Toc452542133 \h </w:instrText>
      </w:r>
      <w:r>
        <w:fldChar w:fldCharType="separate"/>
      </w:r>
      <w:r>
        <w:t>233</w:t>
      </w:r>
      <w:r>
        <w:fldChar w:fldCharType="end"/>
      </w:r>
    </w:p>
    <w:p>
      <w:pPr>
        <w:pStyle w:val="TOC8"/>
        <w:rPr>
          <w:rFonts w:asciiTheme="minorHAnsi" w:eastAsiaTheme="minorEastAsia" w:hAnsiTheme="minorHAnsi" w:cstheme="minorBidi"/>
          <w:szCs w:val="22"/>
        </w:rPr>
      </w:pPr>
      <w:r>
        <w:t>338C</w:t>
      </w:r>
      <w:r>
        <w:rPr>
          <w:snapToGrid w:val="0"/>
        </w:rPr>
        <w:t xml:space="preserve">. </w:t>
      </w:r>
      <w:r>
        <w:rPr>
          <w:snapToGrid w:val="0"/>
        </w:rPr>
        <w:tab/>
        <w:t>Prohibition of sale etc. of unsafe toys</w:t>
      </w:r>
      <w:r>
        <w:tab/>
      </w:r>
      <w:r>
        <w:fldChar w:fldCharType="begin"/>
      </w:r>
      <w:r>
        <w:instrText xml:space="preserve"> PAGEREF _Toc452542134 \h </w:instrText>
      </w:r>
      <w:r>
        <w:fldChar w:fldCharType="separate"/>
      </w:r>
      <w:r>
        <w:t>233</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Local government may provide for immunisation</w:t>
      </w:r>
      <w:r>
        <w:tab/>
      </w:r>
      <w:r>
        <w:fldChar w:fldCharType="begin"/>
      </w:r>
      <w:r>
        <w:instrText xml:space="preserve"> PAGEREF _Toc452542135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Part XIIIA — Maternal Mortality Committee</w:t>
      </w:r>
    </w:p>
    <w:p>
      <w:pPr>
        <w:pStyle w:val="TOC8"/>
        <w:rPr>
          <w:rFonts w:asciiTheme="minorHAnsi" w:eastAsiaTheme="minorEastAsia" w:hAnsiTheme="minorHAnsi" w:cstheme="minorBidi"/>
          <w:szCs w:val="22"/>
        </w:rPr>
      </w:pPr>
      <w:r>
        <w:t>340A</w:t>
      </w:r>
      <w:r>
        <w:rPr>
          <w:snapToGrid w:val="0"/>
        </w:rPr>
        <w:t>.</w:t>
      </w:r>
      <w:r>
        <w:rPr>
          <w:snapToGrid w:val="0"/>
        </w:rPr>
        <w:tab/>
        <w:t>Terms used</w:t>
      </w:r>
      <w:r>
        <w:tab/>
      </w:r>
      <w:r>
        <w:fldChar w:fldCharType="begin"/>
      </w:r>
      <w:r>
        <w:instrText xml:space="preserve"> PAGEREF _Toc452542137 \h </w:instrText>
      </w:r>
      <w:r>
        <w:fldChar w:fldCharType="separate"/>
      </w:r>
      <w:r>
        <w:t>235</w:t>
      </w:r>
      <w:r>
        <w:fldChar w:fldCharType="end"/>
      </w:r>
    </w:p>
    <w:p>
      <w:pPr>
        <w:pStyle w:val="TOC8"/>
        <w:rPr>
          <w:rFonts w:asciiTheme="minorHAnsi" w:eastAsiaTheme="minorEastAsia" w:hAnsiTheme="minorHAnsi" w:cstheme="minorBidi"/>
          <w:szCs w:val="22"/>
        </w:rPr>
      </w:pPr>
      <w:r>
        <w:t>340B</w:t>
      </w:r>
      <w:r>
        <w:rPr>
          <w:snapToGrid w:val="0"/>
        </w:rPr>
        <w:t>.</w:t>
      </w:r>
      <w:r>
        <w:rPr>
          <w:snapToGrid w:val="0"/>
        </w:rPr>
        <w:tab/>
        <w:t>Constitution and offices of Committee</w:t>
      </w:r>
      <w:r>
        <w:tab/>
      </w:r>
      <w:r>
        <w:fldChar w:fldCharType="begin"/>
      </w:r>
      <w:r>
        <w:instrText xml:space="preserve"> PAGEREF _Toc452542138 \h </w:instrText>
      </w:r>
      <w:r>
        <w:fldChar w:fldCharType="separate"/>
      </w:r>
      <w:r>
        <w:t>235</w:t>
      </w:r>
      <w:r>
        <w:fldChar w:fldCharType="end"/>
      </w:r>
    </w:p>
    <w:p>
      <w:pPr>
        <w:pStyle w:val="TOC8"/>
        <w:rPr>
          <w:rFonts w:asciiTheme="minorHAnsi" w:eastAsiaTheme="minorEastAsia" w:hAnsiTheme="minorHAnsi" w:cstheme="minorBidi"/>
          <w:szCs w:val="22"/>
        </w:rPr>
      </w:pPr>
      <w:r>
        <w:t>340C</w:t>
      </w:r>
      <w:r>
        <w:rPr>
          <w:snapToGrid w:val="0"/>
        </w:rPr>
        <w:t xml:space="preserve">. </w:t>
      </w:r>
      <w:r>
        <w:rPr>
          <w:snapToGrid w:val="0"/>
        </w:rPr>
        <w:tab/>
        <w:t>Appointment of deputies</w:t>
      </w:r>
      <w:r>
        <w:tab/>
      </w:r>
      <w:r>
        <w:fldChar w:fldCharType="begin"/>
      </w:r>
      <w:r>
        <w:instrText xml:space="preserve"> PAGEREF _Toc452542139 \h </w:instrText>
      </w:r>
      <w:r>
        <w:fldChar w:fldCharType="separate"/>
      </w:r>
      <w:r>
        <w:t>236</w:t>
      </w:r>
      <w:r>
        <w:fldChar w:fldCharType="end"/>
      </w:r>
    </w:p>
    <w:p>
      <w:pPr>
        <w:pStyle w:val="TOC8"/>
        <w:rPr>
          <w:rFonts w:asciiTheme="minorHAnsi" w:eastAsiaTheme="minorEastAsia" w:hAnsiTheme="minorHAnsi" w:cstheme="minorBidi"/>
          <w:szCs w:val="22"/>
        </w:rPr>
      </w:pPr>
      <w:r>
        <w:t>340D</w:t>
      </w:r>
      <w:r>
        <w:rPr>
          <w:snapToGrid w:val="0"/>
        </w:rPr>
        <w:t xml:space="preserve">. </w:t>
      </w:r>
      <w:r>
        <w:rPr>
          <w:snapToGrid w:val="0"/>
        </w:rPr>
        <w:tab/>
        <w:t>Nominations to be made to Minister</w:t>
      </w:r>
      <w:r>
        <w:tab/>
      </w:r>
      <w:r>
        <w:fldChar w:fldCharType="begin"/>
      </w:r>
      <w:r>
        <w:instrText xml:space="preserve"> PAGEREF _Toc452542140 \h </w:instrText>
      </w:r>
      <w:r>
        <w:fldChar w:fldCharType="separate"/>
      </w:r>
      <w:r>
        <w:t>236</w:t>
      </w:r>
      <w:r>
        <w:fldChar w:fldCharType="end"/>
      </w:r>
    </w:p>
    <w:p>
      <w:pPr>
        <w:pStyle w:val="TOC8"/>
        <w:rPr>
          <w:rFonts w:asciiTheme="minorHAnsi" w:eastAsiaTheme="minorEastAsia" w:hAnsiTheme="minorHAnsi" w:cstheme="minorBidi"/>
          <w:szCs w:val="22"/>
        </w:rPr>
      </w:pPr>
      <w:r>
        <w:t>340E</w:t>
      </w:r>
      <w:r>
        <w:rPr>
          <w:snapToGrid w:val="0"/>
        </w:rPr>
        <w:t xml:space="preserve">. </w:t>
      </w:r>
      <w:r>
        <w:rPr>
          <w:snapToGrid w:val="0"/>
        </w:rPr>
        <w:tab/>
        <w:t>Tenure of office</w:t>
      </w:r>
      <w:r>
        <w:tab/>
      </w:r>
      <w:r>
        <w:fldChar w:fldCharType="begin"/>
      </w:r>
      <w:r>
        <w:instrText xml:space="preserve"> PAGEREF _Toc452542141 \h </w:instrText>
      </w:r>
      <w:r>
        <w:fldChar w:fldCharType="separate"/>
      </w:r>
      <w:r>
        <w:t>237</w:t>
      </w:r>
      <w:r>
        <w:fldChar w:fldCharType="end"/>
      </w:r>
    </w:p>
    <w:p>
      <w:pPr>
        <w:pStyle w:val="TOC8"/>
        <w:rPr>
          <w:rFonts w:asciiTheme="minorHAnsi" w:eastAsiaTheme="minorEastAsia" w:hAnsiTheme="minorHAnsi" w:cstheme="minorBidi"/>
          <w:szCs w:val="22"/>
        </w:rPr>
      </w:pPr>
      <w:r>
        <w:t>340F</w:t>
      </w:r>
      <w:r>
        <w:rPr>
          <w:snapToGrid w:val="0"/>
        </w:rPr>
        <w:t xml:space="preserve">. </w:t>
      </w:r>
      <w:r>
        <w:rPr>
          <w:snapToGrid w:val="0"/>
        </w:rPr>
        <w:tab/>
        <w:t>When office of member becomes vacant</w:t>
      </w:r>
      <w:r>
        <w:tab/>
      </w:r>
      <w:r>
        <w:fldChar w:fldCharType="begin"/>
      </w:r>
      <w:r>
        <w:instrText xml:space="preserve"> PAGEREF _Toc452542142 \h </w:instrText>
      </w:r>
      <w:r>
        <w:fldChar w:fldCharType="separate"/>
      </w:r>
      <w:r>
        <w:t>238</w:t>
      </w:r>
      <w:r>
        <w:fldChar w:fldCharType="end"/>
      </w:r>
    </w:p>
    <w:p>
      <w:pPr>
        <w:pStyle w:val="TOC8"/>
        <w:rPr>
          <w:rFonts w:asciiTheme="minorHAnsi" w:eastAsiaTheme="minorEastAsia" w:hAnsiTheme="minorHAnsi" w:cstheme="minorBidi"/>
          <w:szCs w:val="22"/>
        </w:rPr>
      </w:pPr>
      <w:r>
        <w:t>340G</w:t>
      </w:r>
      <w:r>
        <w:rPr>
          <w:snapToGrid w:val="0"/>
        </w:rPr>
        <w:t xml:space="preserve">. </w:t>
      </w:r>
      <w:r>
        <w:rPr>
          <w:snapToGrid w:val="0"/>
        </w:rPr>
        <w:tab/>
        <w:t>Vacancies in offices of members to be filled</w:t>
      </w:r>
      <w:r>
        <w:tab/>
      </w:r>
      <w:r>
        <w:fldChar w:fldCharType="begin"/>
      </w:r>
      <w:r>
        <w:instrText xml:space="preserve"> PAGEREF _Toc452542143 \h </w:instrText>
      </w:r>
      <w:r>
        <w:fldChar w:fldCharType="separate"/>
      </w:r>
      <w:r>
        <w:t>238</w:t>
      </w:r>
      <w:r>
        <w:fldChar w:fldCharType="end"/>
      </w:r>
    </w:p>
    <w:p>
      <w:pPr>
        <w:pStyle w:val="TOC8"/>
        <w:rPr>
          <w:rFonts w:asciiTheme="minorHAnsi" w:eastAsiaTheme="minorEastAsia" w:hAnsiTheme="minorHAnsi" w:cstheme="minorBidi"/>
          <w:szCs w:val="22"/>
        </w:rPr>
      </w:pPr>
      <w:r>
        <w:t>340H</w:t>
      </w:r>
      <w:r>
        <w:rPr>
          <w:snapToGrid w:val="0"/>
        </w:rPr>
        <w:t xml:space="preserve">. </w:t>
      </w:r>
      <w:r>
        <w:rPr>
          <w:snapToGrid w:val="0"/>
        </w:rPr>
        <w:tab/>
        <w:t>Quorum</w:t>
      </w:r>
      <w:r>
        <w:tab/>
      </w:r>
      <w:r>
        <w:fldChar w:fldCharType="begin"/>
      </w:r>
      <w:r>
        <w:instrText xml:space="preserve"> PAGEREF _Toc452542144 \h </w:instrText>
      </w:r>
      <w:r>
        <w:fldChar w:fldCharType="separate"/>
      </w:r>
      <w:r>
        <w:t>239</w:t>
      </w:r>
      <w:r>
        <w:fldChar w:fldCharType="end"/>
      </w:r>
    </w:p>
    <w:p>
      <w:pPr>
        <w:pStyle w:val="TOC8"/>
        <w:rPr>
          <w:rFonts w:asciiTheme="minorHAnsi" w:eastAsiaTheme="minorEastAsia" w:hAnsiTheme="minorHAnsi" w:cstheme="minorBidi"/>
          <w:szCs w:val="22"/>
        </w:rPr>
      </w:pPr>
      <w:r>
        <w:t>340I</w:t>
      </w:r>
      <w:r>
        <w:rPr>
          <w:snapToGrid w:val="0"/>
        </w:rPr>
        <w:t xml:space="preserve">. </w:t>
      </w:r>
      <w:r>
        <w:rPr>
          <w:snapToGrid w:val="0"/>
        </w:rPr>
        <w:tab/>
        <w:t>Reimbursement of expenses of members of Committee</w:t>
      </w:r>
      <w:r>
        <w:tab/>
      </w:r>
      <w:r>
        <w:fldChar w:fldCharType="begin"/>
      </w:r>
      <w:r>
        <w:instrText xml:space="preserve"> PAGEREF _Toc452542145 \h </w:instrText>
      </w:r>
      <w:r>
        <w:fldChar w:fldCharType="separate"/>
      </w:r>
      <w:r>
        <w:t>239</w:t>
      </w:r>
      <w:r>
        <w:fldChar w:fldCharType="end"/>
      </w:r>
    </w:p>
    <w:p>
      <w:pPr>
        <w:pStyle w:val="TOC8"/>
        <w:rPr>
          <w:rFonts w:asciiTheme="minorHAnsi" w:eastAsiaTheme="minorEastAsia" w:hAnsiTheme="minorHAnsi" w:cstheme="minorBidi"/>
          <w:szCs w:val="22"/>
        </w:rPr>
      </w:pPr>
      <w:r>
        <w:t>340J</w:t>
      </w:r>
      <w:r>
        <w:rPr>
          <w:snapToGrid w:val="0"/>
        </w:rPr>
        <w:t xml:space="preserve">. </w:t>
      </w:r>
      <w:r>
        <w:rPr>
          <w:snapToGrid w:val="0"/>
        </w:rPr>
        <w:tab/>
        <w:t>Appointment of investigator</w:t>
      </w:r>
      <w:r>
        <w:tab/>
      </w:r>
      <w:r>
        <w:fldChar w:fldCharType="begin"/>
      </w:r>
      <w:r>
        <w:instrText xml:space="preserve"> PAGEREF _Toc452542146 \h </w:instrText>
      </w:r>
      <w:r>
        <w:fldChar w:fldCharType="separate"/>
      </w:r>
      <w:r>
        <w:t>239</w:t>
      </w:r>
      <w:r>
        <w:fldChar w:fldCharType="end"/>
      </w:r>
    </w:p>
    <w:p>
      <w:pPr>
        <w:pStyle w:val="TOC8"/>
        <w:rPr>
          <w:rFonts w:asciiTheme="minorHAnsi" w:eastAsiaTheme="minorEastAsia" w:hAnsiTheme="minorHAnsi" w:cstheme="minorBidi"/>
          <w:szCs w:val="22"/>
        </w:rPr>
      </w:pPr>
      <w:r>
        <w:t>340K</w:t>
      </w:r>
      <w:r>
        <w:rPr>
          <w:snapToGrid w:val="0"/>
        </w:rPr>
        <w:t xml:space="preserve">. </w:t>
      </w:r>
      <w:r>
        <w:rPr>
          <w:snapToGrid w:val="0"/>
        </w:rPr>
        <w:tab/>
        <w:t>Functions of Committee</w:t>
      </w:r>
      <w:r>
        <w:tab/>
      </w:r>
      <w:r>
        <w:fldChar w:fldCharType="begin"/>
      </w:r>
      <w:r>
        <w:instrText xml:space="preserve"> PAGEREF _Toc452542147 \h </w:instrText>
      </w:r>
      <w:r>
        <w:fldChar w:fldCharType="separate"/>
      </w:r>
      <w:r>
        <w:t>240</w:t>
      </w:r>
      <w:r>
        <w:fldChar w:fldCharType="end"/>
      </w:r>
    </w:p>
    <w:p>
      <w:pPr>
        <w:pStyle w:val="TOC8"/>
        <w:rPr>
          <w:rFonts w:asciiTheme="minorHAnsi" w:eastAsiaTheme="minorEastAsia" w:hAnsiTheme="minorHAnsi" w:cstheme="minorBidi"/>
          <w:szCs w:val="22"/>
        </w:rPr>
      </w:pPr>
      <w:r>
        <w:t>340L</w:t>
      </w:r>
      <w:r>
        <w:rPr>
          <w:snapToGrid w:val="0"/>
        </w:rPr>
        <w:t xml:space="preserve">. </w:t>
      </w:r>
      <w:r>
        <w:rPr>
          <w:snapToGrid w:val="0"/>
        </w:rPr>
        <w:tab/>
        <w:t>When report of investigator may be published</w:t>
      </w:r>
      <w:r>
        <w:tab/>
      </w:r>
      <w:r>
        <w:fldChar w:fldCharType="begin"/>
      </w:r>
      <w:r>
        <w:instrText xml:space="preserve"> PAGEREF _Toc452542148 \h </w:instrText>
      </w:r>
      <w:r>
        <w:fldChar w:fldCharType="separate"/>
      </w:r>
      <w:r>
        <w:t>241</w:t>
      </w:r>
      <w:r>
        <w:fldChar w:fldCharType="end"/>
      </w:r>
    </w:p>
    <w:p>
      <w:pPr>
        <w:pStyle w:val="TOC8"/>
        <w:rPr>
          <w:rFonts w:asciiTheme="minorHAnsi" w:eastAsiaTheme="minorEastAsia" w:hAnsiTheme="minorHAnsi" w:cstheme="minorBidi"/>
          <w:szCs w:val="22"/>
        </w:rPr>
      </w:pPr>
      <w:r>
        <w:t>340M</w:t>
      </w:r>
      <w:r>
        <w:rPr>
          <w:snapToGrid w:val="0"/>
        </w:rPr>
        <w:t xml:space="preserve">. </w:t>
      </w:r>
      <w:r>
        <w:rPr>
          <w:snapToGrid w:val="0"/>
        </w:rPr>
        <w:tab/>
        <w:t>Information given for research not to be disclosed</w:t>
      </w:r>
      <w:r>
        <w:tab/>
      </w:r>
      <w:r>
        <w:fldChar w:fldCharType="begin"/>
      </w:r>
      <w:r>
        <w:instrText xml:space="preserve"> PAGEREF _Toc452542149 \h </w:instrText>
      </w:r>
      <w:r>
        <w:fldChar w:fldCharType="separate"/>
      </w:r>
      <w:r>
        <w:t>241</w:t>
      </w:r>
      <w:r>
        <w:fldChar w:fldCharType="end"/>
      </w:r>
    </w:p>
    <w:p>
      <w:pPr>
        <w:pStyle w:val="TOC8"/>
        <w:rPr>
          <w:rFonts w:asciiTheme="minorHAnsi" w:eastAsiaTheme="minorEastAsia" w:hAnsiTheme="minorHAnsi" w:cstheme="minorBidi"/>
          <w:szCs w:val="22"/>
        </w:rPr>
      </w:pPr>
      <w:r>
        <w:t>340N</w:t>
      </w:r>
      <w:r>
        <w:rPr>
          <w:snapToGrid w:val="0"/>
        </w:rPr>
        <w:t xml:space="preserve">. </w:t>
      </w:r>
      <w:r>
        <w:rPr>
          <w:snapToGrid w:val="0"/>
        </w:rPr>
        <w:tab/>
        <w:t>Regulations as to Maternal Mortality Committee</w:t>
      </w:r>
      <w:r>
        <w:tab/>
      </w:r>
      <w:r>
        <w:fldChar w:fldCharType="begin"/>
      </w:r>
      <w:r>
        <w:instrText xml:space="preserve"> PAGEREF _Toc452542150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Part XIIIB — Perinatal and Infant Mortality Committee</w:t>
      </w:r>
    </w:p>
    <w:p>
      <w:pPr>
        <w:pStyle w:val="TOC8"/>
        <w:rPr>
          <w:rFonts w:asciiTheme="minorHAnsi" w:eastAsiaTheme="minorEastAsia" w:hAnsiTheme="minorHAnsi" w:cstheme="minorBidi"/>
          <w:szCs w:val="22"/>
        </w:rPr>
      </w:pPr>
      <w:r>
        <w:t>340AA</w:t>
      </w:r>
      <w:r>
        <w:rPr>
          <w:snapToGrid w:val="0"/>
        </w:rPr>
        <w:t>.</w:t>
      </w:r>
      <w:r>
        <w:rPr>
          <w:snapToGrid w:val="0"/>
        </w:rPr>
        <w:tab/>
        <w:t>Terms used</w:t>
      </w:r>
      <w:r>
        <w:tab/>
      </w:r>
      <w:r>
        <w:fldChar w:fldCharType="begin"/>
      </w:r>
      <w:r>
        <w:instrText xml:space="preserve"> PAGEREF _Toc452542152 \h </w:instrText>
      </w:r>
      <w:r>
        <w:fldChar w:fldCharType="separate"/>
      </w:r>
      <w:r>
        <w:t>243</w:t>
      </w:r>
      <w:r>
        <w:fldChar w:fldCharType="end"/>
      </w:r>
    </w:p>
    <w:p>
      <w:pPr>
        <w:pStyle w:val="TOC8"/>
        <w:rPr>
          <w:rFonts w:asciiTheme="minorHAnsi" w:eastAsiaTheme="minorEastAsia" w:hAnsiTheme="minorHAnsi" w:cstheme="minorBidi"/>
          <w:szCs w:val="22"/>
        </w:rPr>
      </w:pPr>
      <w:r>
        <w:t>340AB</w:t>
      </w:r>
      <w:r>
        <w:rPr>
          <w:snapToGrid w:val="0"/>
        </w:rPr>
        <w:t>.</w:t>
      </w:r>
      <w:r>
        <w:rPr>
          <w:snapToGrid w:val="0"/>
        </w:rPr>
        <w:tab/>
        <w:t>Constitution and offices of Committee</w:t>
      </w:r>
      <w:r>
        <w:tab/>
      </w:r>
      <w:r>
        <w:fldChar w:fldCharType="begin"/>
      </w:r>
      <w:r>
        <w:instrText xml:space="preserve"> PAGEREF _Toc452542153 \h </w:instrText>
      </w:r>
      <w:r>
        <w:fldChar w:fldCharType="separate"/>
      </w:r>
      <w:r>
        <w:t>243</w:t>
      </w:r>
      <w:r>
        <w:fldChar w:fldCharType="end"/>
      </w:r>
    </w:p>
    <w:p>
      <w:pPr>
        <w:pStyle w:val="TOC8"/>
        <w:rPr>
          <w:rFonts w:asciiTheme="minorHAnsi" w:eastAsiaTheme="minorEastAsia" w:hAnsiTheme="minorHAnsi" w:cstheme="minorBidi"/>
          <w:szCs w:val="22"/>
        </w:rPr>
      </w:pPr>
      <w:r>
        <w:t>340AC</w:t>
      </w:r>
      <w:r>
        <w:rPr>
          <w:snapToGrid w:val="0"/>
        </w:rPr>
        <w:t>.</w:t>
      </w:r>
      <w:r>
        <w:rPr>
          <w:snapToGrid w:val="0"/>
        </w:rPr>
        <w:tab/>
        <w:t>Appointment of deputies</w:t>
      </w:r>
      <w:r>
        <w:tab/>
      </w:r>
      <w:r>
        <w:fldChar w:fldCharType="begin"/>
      </w:r>
      <w:r>
        <w:instrText xml:space="preserve"> PAGEREF _Toc452542154 \h </w:instrText>
      </w:r>
      <w:r>
        <w:fldChar w:fldCharType="separate"/>
      </w:r>
      <w:r>
        <w:t>244</w:t>
      </w:r>
      <w:r>
        <w:fldChar w:fldCharType="end"/>
      </w:r>
    </w:p>
    <w:p>
      <w:pPr>
        <w:pStyle w:val="TOC8"/>
        <w:rPr>
          <w:rFonts w:asciiTheme="minorHAnsi" w:eastAsiaTheme="minorEastAsia" w:hAnsiTheme="minorHAnsi" w:cstheme="minorBidi"/>
          <w:szCs w:val="22"/>
        </w:rPr>
      </w:pPr>
      <w:r>
        <w:t>340AD</w:t>
      </w:r>
      <w:r>
        <w:rPr>
          <w:snapToGrid w:val="0"/>
        </w:rPr>
        <w:t xml:space="preserve">. </w:t>
      </w:r>
      <w:r>
        <w:rPr>
          <w:snapToGrid w:val="0"/>
        </w:rPr>
        <w:tab/>
        <w:t>Nominations to be made to Minister</w:t>
      </w:r>
      <w:r>
        <w:tab/>
      </w:r>
      <w:r>
        <w:fldChar w:fldCharType="begin"/>
      </w:r>
      <w:r>
        <w:instrText xml:space="preserve"> PAGEREF _Toc452542155 \h </w:instrText>
      </w:r>
      <w:r>
        <w:fldChar w:fldCharType="separate"/>
      </w:r>
      <w:r>
        <w:t>245</w:t>
      </w:r>
      <w:r>
        <w:fldChar w:fldCharType="end"/>
      </w:r>
    </w:p>
    <w:p>
      <w:pPr>
        <w:pStyle w:val="TOC8"/>
        <w:rPr>
          <w:rFonts w:asciiTheme="minorHAnsi" w:eastAsiaTheme="minorEastAsia" w:hAnsiTheme="minorHAnsi" w:cstheme="minorBidi"/>
          <w:szCs w:val="22"/>
        </w:rPr>
      </w:pPr>
      <w:r>
        <w:t>340AE</w:t>
      </w:r>
      <w:r>
        <w:rPr>
          <w:snapToGrid w:val="0"/>
        </w:rPr>
        <w:t xml:space="preserve">. </w:t>
      </w:r>
      <w:r>
        <w:rPr>
          <w:snapToGrid w:val="0"/>
        </w:rPr>
        <w:tab/>
        <w:t>Tenure of office</w:t>
      </w:r>
      <w:r>
        <w:tab/>
      </w:r>
      <w:r>
        <w:fldChar w:fldCharType="begin"/>
      </w:r>
      <w:r>
        <w:instrText xml:space="preserve"> PAGEREF _Toc452542156 \h </w:instrText>
      </w:r>
      <w:r>
        <w:fldChar w:fldCharType="separate"/>
      </w:r>
      <w:r>
        <w:t>245</w:t>
      </w:r>
      <w:r>
        <w:fldChar w:fldCharType="end"/>
      </w:r>
    </w:p>
    <w:p>
      <w:pPr>
        <w:pStyle w:val="TOC8"/>
        <w:rPr>
          <w:rFonts w:asciiTheme="minorHAnsi" w:eastAsiaTheme="minorEastAsia" w:hAnsiTheme="minorHAnsi" w:cstheme="minorBidi"/>
          <w:szCs w:val="22"/>
        </w:rPr>
      </w:pPr>
      <w:r>
        <w:t>340AF</w:t>
      </w:r>
      <w:r>
        <w:rPr>
          <w:snapToGrid w:val="0"/>
        </w:rPr>
        <w:t xml:space="preserve">. </w:t>
      </w:r>
      <w:r>
        <w:rPr>
          <w:snapToGrid w:val="0"/>
        </w:rPr>
        <w:tab/>
        <w:t>When office of member becomes vacant</w:t>
      </w:r>
      <w:r>
        <w:tab/>
      </w:r>
      <w:r>
        <w:fldChar w:fldCharType="begin"/>
      </w:r>
      <w:r>
        <w:instrText xml:space="preserve"> PAGEREF _Toc452542157 \h </w:instrText>
      </w:r>
      <w:r>
        <w:fldChar w:fldCharType="separate"/>
      </w:r>
      <w:r>
        <w:t>246</w:t>
      </w:r>
      <w:r>
        <w:fldChar w:fldCharType="end"/>
      </w:r>
    </w:p>
    <w:p>
      <w:pPr>
        <w:pStyle w:val="TOC8"/>
        <w:rPr>
          <w:rFonts w:asciiTheme="minorHAnsi" w:eastAsiaTheme="minorEastAsia" w:hAnsiTheme="minorHAnsi" w:cstheme="minorBidi"/>
          <w:szCs w:val="22"/>
        </w:rPr>
      </w:pPr>
      <w:r>
        <w:t>340AG</w:t>
      </w:r>
      <w:r>
        <w:rPr>
          <w:snapToGrid w:val="0"/>
        </w:rPr>
        <w:t xml:space="preserve">. </w:t>
      </w:r>
      <w:r>
        <w:rPr>
          <w:snapToGrid w:val="0"/>
        </w:rPr>
        <w:tab/>
        <w:t>Vacancies in offices of members to be filled</w:t>
      </w:r>
      <w:r>
        <w:tab/>
      </w:r>
      <w:r>
        <w:fldChar w:fldCharType="begin"/>
      </w:r>
      <w:r>
        <w:instrText xml:space="preserve"> PAGEREF _Toc452542158 \h </w:instrText>
      </w:r>
      <w:r>
        <w:fldChar w:fldCharType="separate"/>
      </w:r>
      <w:r>
        <w:t>246</w:t>
      </w:r>
      <w:r>
        <w:fldChar w:fldCharType="end"/>
      </w:r>
    </w:p>
    <w:p>
      <w:pPr>
        <w:pStyle w:val="TOC8"/>
        <w:rPr>
          <w:rFonts w:asciiTheme="minorHAnsi" w:eastAsiaTheme="minorEastAsia" w:hAnsiTheme="minorHAnsi" w:cstheme="minorBidi"/>
          <w:szCs w:val="22"/>
        </w:rPr>
      </w:pPr>
      <w:r>
        <w:t>340AH</w:t>
      </w:r>
      <w:r>
        <w:rPr>
          <w:snapToGrid w:val="0"/>
        </w:rPr>
        <w:t xml:space="preserve">. </w:t>
      </w:r>
      <w:r>
        <w:rPr>
          <w:snapToGrid w:val="0"/>
        </w:rPr>
        <w:tab/>
        <w:t>Quorum</w:t>
      </w:r>
      <w:r>
        <w:tab/>
      </w:r>
      <w:r>
        <w:fldChar w:fldCharType="begin"/>
      </w:r>
      <w:r>
        <w:instrText xml:space="preserve"> PAGEREF _Toc452542159 \h </w:instrText>
      </w:r>
      <w:r>
        <w:fldChar w:fldCharType="separate"/>
      </w:r>
      <w:r>
        <w:t>247</w:t>
      </w:r>
      <w:r>
        <w:fldChar w:fldCharType="end"/>
      </w:r>
    </w:p>
    <w:p>
      <w:pPr>
        <w:pStyle w:val="TOC8"/>
        <w:rPr>
          <w:rFonts w:asciiTheme="minorHAnsi" w:eastAsiaTheme="minorEastAsia" w:hAnsiTheme="minorHAnsi" w:cstheme="minorBidi"/>
          <w:szCs w:val="22"/>
        </w:rPr>
      </w:pPr>
      <w:r>
        <w:t>340AI</w:t>
      </w:r>
      <w:r>
        <w:rPr>
          <w:snapToGrid w:val="0"/>
        </w:rPr>
        <w:t xml:space="preserve">. </w:t>
      </w:r>
      <w:r>
        <w:rPr>
          <w:snapToGrid w:val="0"/>
        </w:rPr>
        <w:tab/>
        <w:t>Reimbursement of expenses of members</w:t>
      </w:r>
      <w:r>
        <w:tab/>
      </w:r>
      <w:r>
        <w:fldChar w:fldCharType="begin"/>
      </w:r>
      <w:r>
        <w:instrText xml:space="preserve"> PAGEREF _Toc452542160 \h </w:instrText>
      </w:r>
      <w:r>
        <w:fldChar w:fldCharType="separate"/>
      </w:r>
      <w:r>
        <w:t>247</w:t>
      </w:r>
      <w:r>
        <w:fldChar w:fldCharType="end"/>
      </w:r>
    </w:p>
    <w:p>
      <w:pPr>
        <w:pStyle w:val="TOC8"/>
        <w:rPr>
          <w:rFonts w:asciiTheme="minorHAnsi" w:eastAsiaTheme="minorEastAsia" w:hAnsiTheme="minorHAnsi" w:cstheme="minorBidi"/>
          <w:szCs w:val="22"/>
        </w:rPr>
      </w:pPr>
      <w:r>
        <w:t>340AJ</w:t>
      </w:r>
      <w:r>
        <w:rPr>
          <w:snapToGrid w:val="0"/>
        </w:rPr>
        <w:t xml:space="preserve">. </w:t>
      </w:r>
      <w:r>
        <w:rPr>
          <w:snapToGrid w:val="0"/>
        </w:rPr>
        <w:tab/>
        <w:t>Appointment of investigator</w:t>
      </w:r>
      <w:r>
        <w:tab/>
      </w:r>
      <w:r>
        <w:fldChar w:fldCharType="begin"/>
      </w:r>
      <w:r>
        <w:instrText xml:space="preserve"> PAGEREF _Toc452542161 \h </w:instrText>
      </w:r>
      <w:r>
        <w:fldChar w:fldCharType="separate"/>
      </w:r>
      <w:r>
        <w:t>247</w:t>
      </w:r>
      <w:r>
        <w:fldChar w:fldCharType="end"/>
      </w:r>
    </w:p>
    <w:p>
      <w:pPr>
        <w:pStyle w:val="TOC8"/>
        <w:rPr>
          <w:rFonts w:asciiTheme="minorHAnsi" w:eastAsiaTheme="minorEastAsia" w:hAnsiTheme="minorHAnsi" w:cstheme="minorBidi"/>
          <w:szCs w:val="22"/>
        </w:rPr>
      </w:pPr>
      <w:r>
        <w:t>340AK</w:t>
      </w:r>
      <w:r>
        <w:rPr>
          <w:snapToGrid w:val="0"/>
        </w:rPr>
        <w:t xml:space="preserve">. </w:t>
      </w:r>
      <w:r>
        <w:rPr>
          <w:snapToGrid w:val="0"/>
        </w:rPr>
        <w:tab/>
        <w:t>Functions of Committee</w:t>
      </w:r>
      <w:r>
        <w:tab/>
      </w:r>
      <w:r>
        <w:fldChar w:fldCharType="begin"/>
      </w:r>
      <w:r>
        <w:instrText xml:space="preserve"> PAGEREF _Toc452542162 \h </w:instrText>
      </w:r>
      <w:r>
        <w:fldChar w:fldCharType="separate"/>
      </w:r>
      <w:r>
        <w:t>248</w:t>
      </w:r>
      <w:r>
        <w:fldChar w:fldCharType="end"/>
      </w:r>
    </w:p>
    <w:p>
      <w:pPr>
        <w:pStyle w:val="TOC8"/>
        <w:rPr>
          <w:rFonts w:asciiTheme="minorHAnsi" w:eastAsiaTheme="minorEastAsia" w:hAnsiTheme="minorHAnsi" w:cstheme="minorBidi"/>
          <w:szCs w:val="22"/>
        </w:rPr>
      </w:pPr>
      <w:r>
        <w:t>340AL</w:t>
      </w:r>
      <w:r>
        <w:rPr>
          <w:snapToGrid w:val="0"/>
        </w:rPr>
        <w:t xml:space="preserve">. </w:t>
      </w:r>
      <w:r>
        <w:rPr>
          <w:snapToGrid w:val="0"/>
        </w:rPr>
        <w:tab/>
        <w:t>When report may be published</w:t>
      </w:r>
      <w:r>
        <w:tab/>
      </w:r>
      <w:r>
        <w:fldChar w:fldCharType="begin"/>
      </w:r>
      <w:r>
        <w:instrText xml:space="preserve"> PAGEREF _Toc452542163 \h </w:instrText>
      </w:r>
      <w:r>
        <w:fldChar w:fldCharType="separate"/>
      </w:r>
      <w:r>
        <w:t>250</w:t>
      </w:r>
      <w:r>
        <w:fldChar w:fldCharType="end"/>
      </w:r>
    </w:p>
    <w:p>
      <w:pPr>
        <w:pStyle w:val="TOC8"/>
        <w:rPr>
          <w:rFonts w:asciiTheme="minorHAnsi" w:eastAsiaTheme="minorEastAsia" w:hAnsiTheme="minorHAnsi" w:cstheme="minorBidi"/>
          <w:szCs w:val="22"/>
        </w:rPr>
      </w:pPr>
      <w:r>
        <w:t>340AM</w:t>
      </w:r>
      <w:r>
        <w:rPr>
          <w:snapToGrid w:val="0"/>
        </w:rPr>
        <w:t>.</w:t>
      </w:r>
      <w:r>
        <w:rPr>
          <w:snapToGrid w:val="0"/>
        </w:rPr>
        <w:tab/>
        <w:t>Information for research not to be disclosed</w:t>
      </w:r>
      <w:r>
        <w:tab/>
      </w:r>
      <w:r>
        <w:fldChar w:fldCharType="begin"/>
      </w:r>
      <w:r>
        <w:instrText xml:space="preserve"> PAGEREF _Toc452542164 \h </w:instrText>
      </w:r>
      <w:r>
        <w:fldChar w:fldCharType="separate"/>
      </w:r>
      <w:r>
        <w:t>251</w:t>
      </w:r>
      <w:r>
        <w:fldChar w:fldCharType="end"/>
      </w:r>
    </w:p>
    <w:p>
      <w:pPr>
        <w:pStyle w:val="TOC8"/>
        <w:rPr>
          <w:rFonts w:asciiTheme="minorHAnsi" w:eastAsiaTheme="minorEastAsia" w:hAnsiTheme="minorHAnsi" w:cstheme="minorBidi"/>
          <w:szCs w:val="22"/>
        </w:rPr>
      </w:pPr>
      <w:r>
        <w:t>340AN</w:t>
      </w:r>
      <w:r>
        <w:rPr>
          <w:snapToGrid w:val="0"/>
        </w:rPr>
        <w:t xml:space="preserve">. </w:t>
      </w:r>
      <w:r>
        <w:rPr>
          <w:snapToGrid w:val="0"/>
        </w:rPr>
        <w:tab/>
        <w:t>Regulations as to Perinatal and Infant Mortality Committee</w:t>
      </w:r>
      <w:r>
        <w:tab/>
      </w:r>
      <w:r>
        <w:fldChar w:fldCharType="begin"/>
      </w:r>
      <w:r>
        <w:instrText xml:space="preserve"> PAGEREF _Toc452542165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Part XIIIC — Anaesthetic Mortality Committee</w:t>
      </w:r>
    </w:p>
    <w:p>
      <w:pPr>
        <w:pStyle w:val="TOC8"/>
        <w:rPr>
          <w:rFonts w:asciiTheme="minorHAnsi" w:eastAsiaTheme="minorEastAsia" w:hAnsiTheme="minorHAnsi" w:cstheme="minorBidi"/>
          <w:szCs w:val="22"/>
        </w:rPr>
      </w:pPr>
      <w:r>
        <w:t>340BA</w:t>
      </w:r>
      <w:r>
        <w:rPr>
          <w:snapToGrid w:val="0"/>
        </w:rPr>
        <w:t>.</w:t>
      </w:r>
      <w:r>
        <w:rPr>
          <w:snapToGrid w:val="0"/>
        </w:rPr>
        <w:tab/>
        <w:t>Terms used</w:t>
      </w:r>
      <w:r>
        <w:tab/>
      </w:r>
      <w:r>
        <w:fldChar w:fldCharType="begin"/>
      </w:r>
      <w:r>
        <w:instrText xml:space="preserve"> PAGEREF _Toc452542167 \h </w:instrText>
      </w:r>
      <w:r>
        <w:fldChar w:fldCharType="separate"/>
      </w:r>
      <w:r>
        <w:t>253</w:t>
      </w:r>
      <w:r>
        <w:fldChar w:fldCharType="end"/>
      </w:r>
    </w:p>
    <w:p>
      <w:pPr>
        <w:pStyle w:val="TOC8"/>
        <w:rPr>
          <w:rFonts w:asciiTheme="minorHAnsi" w:eastAsiaTheme="minorEastAsia" w:hAnsiTheme="minorHAnsi" w:cstheme="minorBidi"/>
          <w:szCs w:val="22"/>
        </w:rPr>
      </w:pPr>
      <w:r>
        <w:t>340BB</w:t>
      </w:r>
      <w:r>
        <w:rPr>
          <w:snapToGrid w:val="0"/>
        </w:rPr>
        <w:t xml:space="preserve">. </w:t>
      </w:r>
      <w:r>
        <w:rPr>
          <w:snapToGrid w:val="0"/>
        </w:rPr>
        <w:tab/>
        <w:t>Constitution and offices of Committee</w:t>
      </w:r>
      <w:r>
        <w:tab/>
      </w:r>
      <w:r>
        <w:fldChar w:fldCharType="begin"/>
      </w:r>
      <w:r>
        <w:instrText xml:space="preserve"> PAGEREF _Toc452542168 \h </w:instrText>
      </w:r>
      <w:r>
        <w:fldChar w:fldCharType="separate"/>
      </w:r>
      <w:r>
        <w:t>253</w:t>
      </w:r>
      <w:r>
        <w:fldChar w:fldCharType="end"/>
      </w:r>
    </w:p>
    <w:p>
      <w:pPr>
        <w:pStyle w:val="TOC8"/>
        <w:rPr>
          <w:rFonts w:asciiTheme="minorHAnsi" w:eastAsiaTheme="minorEastAsia" w:hAnsiTheme="minorHAnsi" w:cstheme="minorBidi"/>
          <w:szCs w:val="22"/>
        </w:rPr>
      </w:pPr>
      <w:r>
        <w:t>340BC</w:t>
      </w:r>
      <w:r>
        <w:rPr>
          <w:snapToGrid w:val="0"/>
        </w:rPr>
        <w:t xml:space="preserve">. </w:t>
      </w:r>
      <w:r>
        <w:rPr>
          <w:snapToGrid w:val="0"/>
        </w:rPr>
        <w:tab/>
        <w:t>Appointment of deputies</w:t>
      </w:r>
      <w:r>
        <w:tab/>
      </w:r>
      <w:r>
        <w:fldChar w:fldCharType="begin"/>
      </w:r>
      <w:r>
        <w:instrText xml:space="preserve"> PAGEREF _Toc452542169 \h </w:instrText>
      </w:r>
      <w:r>
        <w:fldChar w:fldCharType="separate"/>
      </w:r>
      <w:r>
        <w:t>255</w:t>
      </w:r>
      <w:r>
        <w:fldChar w:fldCharType="end"/>
      </w:r>
    </w:p>
    <w:p>
      <w:pPr>
        <w:pStyle w:val="TOC8"/>
        <w:rPr>
          <w:rFonts w:asciiTheme="minorHAnsi" w:eastAsiaTheme="minorEastAsia" w:hAnsiTheme="minorHAnsi" w:cstheme="minorBidi"/>
          <w:szCs w:val="22"/>
        </w:rPr>
      </w:pPr>
      <w:r>
        <w:t>340BD</w:t>
      </w:r>
      <w:r>
        <w:rPr>
          <w:snapToGrid w:val="0"/>
        </w:rPr>
        <w:t xml:space="preserve">. </w:t>
      </w:r>
      <w:r>
        <w:rPr>
          <w:snapToGrid w:val="0"/>
        </w:rPr>
        <w:tab/>
        <w:t>Nominations to be made to Minister</w:t>
      </w:r>
      <w:r>
        <w:tab/>
      </w:r>
      <w:r>
        <w:fldChar w:fldCharType="begin"/>
      </w:r>
      <w:r>
        <w:instrText xml:space="preserve"> PAGEREF _Toc452542170 \h </w:instrText>
      </w:r>
      <w:r>
        <w:fldChar w:fldCharType="separate"/>
      </w:r>
      <w:r>
        <w:t>255</w:t>
      </w:r>
      <w:r>
        <w:fldChar w:fldCharType="end"/>
      </w:r>
    </w:p>
    <w:p>
      <w:pPr>
        <w:pStyle w:val="TOC8"/>
        <w:rPr>
          <w:rFonts w:asciiTheme="minorHAnsi" w:eastAsiaTheme="minorEastAsia" w:hAnsiTheme="minorHAnsi" w:cstheme="minorBidi"/>
          <w:szCs w:val="22"/>
        </w:rPr>
      </w:pPr>
      <w:r>
        <w:t>340BE</w:t>
      </w:r>
      <w:r>
        <w:rPr>
          <w:snapToGrid w:val="0"/>
        </w:rPr>
        <w:t xml:space="preserve">. </w:t>
      </w:r>
      <w:r>
        <w:rPr>
          <w:snapToGrid w:val="0"/>
        </w:rPr>
        <w:tab/>
        <w:t>Tenure of office</w:t>
      </w:r>
      <w:r>
        <w:tab/>
      </w:r>
      <w:r>
        <w:fldChar w:fldCharType="begin"/>
      </w:r>
      <w:r>
        <w:instrText xml:space="preserve"> PAGEREF _Toc452542171 \h </w:instrText>
      </w:r>
      <w:r>
        <w:fldChar w:fldCharType="separate"/>
      </w:r>
      <w:r>
        <w:t>256</w:t>
      </w:r>
      <w:r>
        <w:fldChar w:fldCharType="end"/>
      </w:r>
    </w:p>
    <w:p>
      <w:pPr>
        <w:pStyle w:val="TOC8"/>
        <w:rPr>
          <w:rFonts w:asciiTheme="minorHAnsi" w:eastAsiaTheme="minorEastAsia" w:hAnsiTheme="minorHAnsi" w:cstheme="minorBidi"/>
          <w:szCs w:val="22"/>
        </w:rPr>
      </w:pPr>
      <w:r>
        <w:t>340BF</w:t>
      </w:r>
      <w:r>
        <w:rPr>
          <w:snapToGrid w:val="0"/>
        </w:rPr>
        <w:t xml:space="preserve">. </w:t>
      </w:r>
      <w:r>
        <w:rPr>
          <w:snapToGrid w:val="0"/>
        </w:rPr>
        <w:tab/>
        <w:t>When office of member becomes vacant</w:t>
      </w:r>
      <w:r>
        <w:tab/>
      </w:r>
      <w:r>
        <w:fldChar w:fldCharType="begin"/>
      </w:r>
      <w:r>
        <w:instrText xml:space="preserve"> PAGEREF _Toc452542172 \h </w:instrText>
      </w:r>
      <w:r>
        <w:fldChar w:fldCharType="separate"/>
      </w:r>
      <w:r>
        <w:t>256</w:t>
      </w:r>
      <w:r>
        <w:fldChar w:fldCharType="end"/>
      </w:r>
    </w:p>
    <w:p>
      <w:pPr>
        <w:pStyle w:val="TOC8"/>
        <w:rPr>
          <w:rFonts w:asciiTheme="minorHAnsi" w:eastAsiaTheme="minorEastAsia" w:hAnsiTheme="minorHAnsi" w:cstheme="minorBidi"/>
          <w:szCs w:val="22"/>
        </w:rPr>
      </w:pPr>
      <w:r>
        <w:t>340BG</w:t>
      </w:r>
      <w:r>
        <w:rPr>
          <w:snapToGrid w:val="0"/>
        </w:rPr>
        <w:t xml:space="preserve">. </w:t>
      </w:r>
      <w:r>
        <w:rPr>
          <w:snapToGrid w:val="0"/>
        </w:rPr>
        <w:tab/>
        <w:t>Vacancies in offices of members to be filled</w:t>
      </w:r>
      <w:r>
        <w:tab/>
      </w:r>
      <w:r>
        <w:fldChar w:fldCharType="begin"/>
      </w:r>
      <w:r>
        <w:instrText xml:space="preserve"> PAGEREF _Toc452542173 \h </w:instrText>
      </w:r>
      <w:r>
        <w:fldChar w:fldCharType="separate"/>
      </w:r>
      <w:r>
        <w:t>257</w:t>
      </w:r>
      <w:r>
        <w:fldChar w:fldCharType="end"/>
      </w:r>
    </w:p>
    <w:p>
      <w:pPr>
        <w:pStyle w:val="TOC8"/>
        <w:rPr>
          <w:rFonts w:asciiTheme="minorHAnsi" w:eastAsiaTheme="minorEastAsia" w:hAnsiTheme="minorHAnsi" w:cstheme="minorBidi"/>
          <w:szCs w:val="22"/>
        </w:rPr>
      </w:pPr>
      <w:r>
        <w:t>340BH</w:t>
      </w:r>
      <w:r>
        <w:rPr>
          <w:snapToGrid w:val="0"/>
        </w:rPr>
        <w:t xml:space="preserve">. </w:t>
      </w:r>
      <w:r>
        <w:rPr>
          <w:snapToGrid w:val="0"/>
        </w:rPr>
        <w:tab/>
        <w:t>Quorum</w:t>
      </w:r>
      <w:r>
        <w:tab/>
      </w:r>
      <w:r>
        <w:fldChar w:fldCharType="begin"/>
      </w:r>
      <w:r>
        <w:instrText xml:space="preserve"> PAGEREF _Toc452542174 \h </w:instrText>
      </w:r>
      <w:r>
        <w:fldChar w:fldCharType="separate"/>
      </w:r>
      <w:r>
        <w:t>257</w:t>
      </w:r>
      <w:r>
        <w:fldChar w:fldCharType="end"/>
      </w:r>
    </w:p>
    <w:p>
      <w:pPr>
        <w:pStyle w:val="TOC8"/>
        <w:rPr>
          <w:rFonts w:asciiTheme="minorHAnsi" w:eastAsiaTheme="minorEastAsia" w:hAnsiTheme="minorHAnsi" w:cstheme="minorBidi"/>
          <w:szCs w:val="22"/>
        </w:rPr>
      </w:pPr>
      <w:r>
        <w:t>340BI</w:t>
      </w:r>
      <w:r>
        <w:rPr>
          <w:snapToGrid w:val="0"/>
        </w:rPr>
        <w:t xml:space="preserve">. </w:t>
      </w:r>
      <w:r>
        <w:rPr>
          <w:snapToGrid w:val="0"/>
        </w:rPr>
        <w:tab/>
        <w:t>Reimbursement of expenses of members</w:t>
      </w:r>
      <w:r>
        <w:tab/>
      </w:r>
      <w:r>
        <w:fldChar w:fldCharType="begin"/>
      </w:r>
      <w:r>
        <w:instrText xml:space="preserve"> PAGEREF _Toc452542175 \h </w:instrText>
      </w:r>
      <w:r>
        <w:fldChar w:fldCharType="separate"/>
      </w:r>
      <w:r>
        <w:t>258</w:t>
      </w:r>
      <w:r>
        <w:fldChar w:fldCharType="end"/>
      </w:r>
    </w:p>
    <w:p>
      <w:pPr>
        <w:pStyle w:val="TOC8"/>
        <w:rPr>
          <w:rFonts w:asciiTheme="minorHAnsi" w:eastAsiaTheme="minorEastAsia" w:hAnsiTheme="minorHAnsi" w:cstheme="minorBidi"/>
          <w:szCs w:val="22"/>
        </w:rPr>
      </w:pPr>
      <w:r>
        <w:t>340BJ</w:t>
      </w:r>
      <w:r>
        <w:rPr>
          <w:snapToGrid w:val="0"/>
        </w:rPr>
        <w:t xml:space="preserve">. </w:t>
      </w:r>
      <w:r>
        <w:rPr>
          <w:snapToGrid w:val="0"/>
        </w:rPr>
        <w:tab/>
        <w:t>Appointment of investigator</w:t>
      </w:r>
      <w:r>
        <w:tab/>
      </w:r>
      <w:r>
        <w:fldChar w:fldCharType="begin"/>
      </w:r>
      <w:r>
        <w:instrText xml:space="preserve"> PAGEREF _Toc452542176 \h </w:instrText>
      </w:r>
      <w:r>
        <w:fldChar w:fldCharType="separate"/>
      </w:r>
      <w:r>
        <w:t>258</w:t>
      </w:r>
      <w:r>
        <w:fldChar w:fldCharType="end"/>
      </w:r>
    </w:p>
    <w:p>
      <w:pPr>
        <w:pStyle w:val="TOC8"/>
        <w:rPr>
          <w:rFonts w:asciiTheme="minorHAnsi" w:eastAsiaTheme="minorEastAsia" w:hAnsiTheme="minorHAnsi" w:cstheme="minorBidi"/>
          <w:szCs w:val="22"/>
        </w:rPr>
      </w:pPr>
      <w:r>
        <w:t>340BK</w:t>
      </w:r>
      <w:r>
        <w:rPr>
          <w:snapToGrid w:val="0"/>
        </w:rPr>
        <w:t xml:space="preserve">. </w:t>
      </w:r>
      <w:r>
        <w:rPr>
          <w:snapToGrid w:val="0"/>
        </w:rPr>
        <w:tab/>
        <w:t>Functions of Committee</w:t>
      </w:r>
      <w:r>
        <w:tab/>
      </w:r>
      <w:r>
        <w:fldChar w:fldCharType="begin"/>
      </w:r>
      <w:r>
        <w:instrText xml:space="preserve"> PAGEREF _Toc452542177 \h </w:instrText>
      </w:r>
      <w:r>
        <w:fldChar w:fldCharType="separate"/>
      </w:r>
      <w:r>
        <w:t>258</w:t>
      </w:r>
      <w:r>
        <w:fldChar w:fldCharType="end"/>
      </w:r>
    </w:p>
    <w:p>
      <w:pPr>
        <w:pStyle w:val="TOC8"/>
        <w:rPr>
          <w:rFonts w:asciiTheme="minorHAnsi" w:eastAsiaTheme="minorEastAsia" w:hAnsiTheme="minorHAnsi" w:cstheme="minorBidi"/>
          <w:szCs w:val="22"/>
        </w:rPr>
      </w:pPr>
      <w:r>
        <w:t>340BL</w:t>
      </w:r>
      <w:r>
        <w:rPr>
          <w:snapToGrid w:val="0"/>
        </w:rPr>
        <w:t xml:space="preserve">. </w:t>
      </w:r>
      <w:r>
        <w:rPr>
          <w:snapToGrid w:val="0"/>
        </w:rPr>
        <w:tab/>
        <w:t>When report may be published</w:t>
      </w:r>
      <w:r>
        <w:tab/>
      </w:r>
      <w:r>
        <w:fldChar w:fldCharType="begin"/>
      </w:r>
      <w:r>
        <w:instrText xml:space="preserve"> PAGEREF _Toc452542178 \h </w:instrText>
      </w:r>
      <w:r>
        <w:fldChar w:fldCharType="separate"/>
      </w:r>
      <w:r>
        <w:t>260</w:t>
      </w:r>
      <w:r>
        <w:fldChar w:fldCharType="end"/>
      </w:r>
    </w:p>
    <w:p>
      <w:pPr>
        <w:pStyle w:val="TOC8"/>
        <w:rPr>
          <w:rFonts w:asciiTheme="minorHAnsi" w:eastAsiaTheme="minorEastAsia" w:hAnsiTheme="minorHAnsi" w:cstheme="minorBidi"/>
          <w:szCs w:val="22"/>
        </w:rPr>
      </w:pPr>
      <w:r>
        <w:t>340BM</w:t>
      </w:r>
      <w:r>
        <w:rPr>
          <w:snapToGrid w:val="0"/>
        </w:rPr>
        <w:t xml:space="preserve">. </w:t>
      </w:r>
      <w:r>
        <w:rPr>
          <w:snapToGrid w:val="0"/>
        </w:rPr>
        <w:tab/>
        <w:t>Information for research not to be disclosed</w:t>
      </w:r>
      <w:r>
        <w:tab/>
      </w:r>
      <w:r>
        <w:fldChar w:fldCharType="begin"/>
      </w:r>
      <w:r>
        <w:instrText xml:space="preserve"> PAGEREF _Toc452542179 \h </w:instrText>
      </w:r>
      <w:r>
        <w:fldChar w:fldCharType="separate"/>
      </w:r>
      <w:r>
        <w:t>260</w:t>
      </w:r>
      <w:r>
        <w:fldChar w:fldCharType="end"/>
      </w:r>
    </w:p>
    <w:p>
      <w:pPr>
        <w:pStyle w:val="TOC8"/>
        <w:rPr>
          <w:rFonts w:asciiTheme="minorHAnsi" w:eastAsiaTheme="minorEastAsia" w:hAnsiTheme="minorHAnsi" w:cstheme="minorBidi"/>
          <w:szCs w:val="22"/>
        </w:rPr>
      </w:pPr>
      <w:r>
        <w:t>340BN</w:t>
      </w:r>
      <w:r>
        <w:rPr>
          <w:snapToGrid w:val="0"/>
        </w:rPr>
        <w:t xml:space="preserve">. </w:t>
      </w:r>
      <w:r>
        <w:rPr>
          <w:snapToGrid w:val="0"/>
        </w:rPr>
        <w:tab/>
        <w:t>Regulations as to Anaesthetic Mortality Committee</w:t>
      </w:r>
      <w:r>
        <w:tab/>
      </w:r>
      <w:r>
        <w:fldChar w:fldCharType="begin"/>
      </w:r>
      <w:r>
        <w:instrText xml:space="preserve"> PAGEREF _Toc452542180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XIV — Regulations and local laws</w:t>
      </w:r>
    </w:p>
    <w:p>
      <w:pPr>
        <w:pStyle w:val="TOC8"/>
        <w:rPr>
          <w:rFonts w:asciiTheme="minorHAnsi" w:eastAsiaTheme="minorEastAsia" w:hAnsiTheme="minorHAnsi" w:cstheme="minorBidi"/>
          <w:szCs w:val="22"/>
        </w:rPr>
      </w:pPr>
      <w:r>
        <w:t>341</w:t>
      </w:r>
      <w:r>
        <w:rPr>
          <w:snapToGrid w:val="0"/>
        </w:rPr>
        <w:t>.</w:t>
      </w:r>
      <w:r>
        <w:rPr>
          <w:snapToGrid w:val="0"/>
        </w:rPr>
        <w:tab/>
        <w:t>Regulations</w:t>
      </w:r>
      <w:r>
        <w:tab/>
      </w:r>
      <w:r>
        <w:fldChar w:fldCharType="begin"/>
      </w:r>
      <w:r>
        <w:instrText xml:space="preserve"> PAGEREF _Toc452542182 \h </w:instrText>
      </w:r>
      <w:r>
        <w:fldChar w:fldCharType="separate"/>
      </w:r>
      <w:r>
        <w:t>262</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Local laws</w:t>
      </w:r>
      <w:r>
        <w:tab/>
      </w:r>
      <w:r>
        <w:fldChar w:fldCharType="begin"/>
      </w:r>
      <w:r>
        <w:instrText xml:space="preserve"> PAGEREF _Toc452542183 \h </w:instrText>
      </w:r>
      <w:r>
        <w:fldChar w:fldCharType="separate"/>
      </w:r>
      <w:r>
        <w:t>262</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Model local laws</w:t>
      </w:r>
      <w:r>
        <w:tab/>
      </w:r>
      <w:r>
        <w:fldChar w:fldCharType="begin"/>
      </w:r>
      <w:r>
        <w:instrText xml:space="preserve"> PAGEREF _Toc452542184 \h </w:instrText>
      </w:r>
      <w:r>
        <w:fldChar w:fldCharType="separate"/>
      </w:r>
      <w:r>
        <w:t>263</w:t>
      </w:r>
      <w:r>
        <w:fldChar w:fldCharType="end"/>
      </w:r>
    </w:p>
    <w:p>
      <w:pPr>
        <w:pStyle w:val="TOC8"/>
        <w:rPr>
          <w:rFonts w:asciiTheme="minorHAnsi" w:eastAsiaTheme="minorEastAsia" w:hAnsiTheme="minorHAnsi" w:cstheme="minorBidi"/>
          <w:szCs w:val="22"/>
        </w:rPr>
      </w:pPr>
      <w:r>
        <w:t>343A</w:t>
      </w:r>
      <w:r>
        <w:rPr>
          <w:snapToGrid w:val="0"/>
        </w:rPr>
        <w:t xml:space="preserve">. </w:t>
      </w:r>
      <w:r>
        <w:rPr>
          <w:snapToGrid w:val="0"/>
        </w:rPr>
        <w:tab/>
        <w:t>Regulations to operate as local laws</w:t>
      </w:r>
      <w:r>
        <w:tab/>
      </w:r>
      <w:r>
        <w:fldChar w:fldCharType="begin"/>
      </w:r>
      <w:r>
        <w:instrText xml:space="preserve"> PAGEREF _Toc452542185 \h </w:instrText>
      </w:r>
      <w:r>
        <w:fldChar w:fldCharType="separate"/>
      </w:r>
      <w:r>
        <w:t>263</w:t>
      </w:r>
      <w:r>
        <w:fldChar w:fldCharType="end"/>
      </w:r>
    </w:p>
    <w:p>
      <w:pPr>
        <w:pStyle w:val="TOC8"/>
        <w:rPr>
          <w:rFonts w:asciiTheme="minorHAnsi" w:eastAsiaTheme="minorEastAsia" w:hAnsiTheme="minorHAnsi" w:cstheme="minorBidi"/>
          <w:szCs w:val="22"/>
        </w:rPr>
      </w:pPr>
      <w:r>
        <w:t>343B</w:t>
      </w:r>
      <w:r>
        <w:rPr>
          <w:snapToGrid w:val="0"/>
        </w:rPr>
        <w:t xml:space="preserve">. </w:t>
      </w:r>
      <w:r>
        <w:rPr>
          <w:snapToGrid w:val="0"/>
        </w:rPr>
        <w:tab/>
        <w:t>Governor may amend or repeal local laws</w:t>
      </w:r>
      <w:r>
        <w:tab/>
      </w:r>
      <w:r>
        <w:fldChar w:fldCharType="begin"/>
      </w:r>
      <w:r>
        <w:instrText xml:space="preserve"> PAGEREF _Toc452542186 \h </w:instrText>
      </w:r>
      <w:r>
        <w:fldChar w:fldCharType="separate"/>
      </w:r>
      <w:r>
        <w:t>264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Penalties, fees etc.</w:t>
      </w:r>
      <w:r>
        <w:tab/>
      </w:r>
      <w:r>
        <w:fldChar w:fldCharType="begin"/>
      </w:r>
      <w:r>
        <w:instrText xml:space="preserve"> PAGEREF _Toc452542187 \h </w:instrText>
      </w:r>
      <w:r>
        <w:fldChar w:fldCharType="separate"/>
      </w:r>
      <w:r>
        <w:t>264</w:t>
      </w:r>
      <w:r>
        <w:fldChar w:fldCharType="end"/>
      </w:r>
    </w:p>
    <w:p>
      <w:pPr>
        <w:pStyle w:val="TOC8"/>
        <w:rPr>
          <w:rFonts w:asciiTheme="minorHAnsi" w:eastAsiaTheme="minorEastAsia" w:hAnsiTheme="minorHAnsi" w:cstheme="minorBidi"/>
          <w:szCs w:val="22"/>
        </w:rPr>
      </w:pPr>
      <w:r>
        <w:t>344A</w:t>
      </w:r>
      <w:r>
        <w:rPr>
          <w:snapToGrid w:val="0"/>
        </w:rPr>
        <w:t xml:space="preserve">. </w:t>
      </w:r>
      <w:r>
        <w:rPr>
          <w:snapToGrid w:val="0"/>
        </w:rPr>
        <w:tab/>
        <w:t>Incorporation by reference</w:t>
      </w:r>
      <w:r>
        <w:tab/>
      </w:r>
      <w:r>
        <w:fldChar w:fldCharType="begin"/>
      </w:r>
      <w:r>
        <w:instrText xml:space="preserve"> PAGEREF _Toc452542188 \h </w:instrText>
      </w:r>
      <w:r>
        <w:fldChar w:fldCharType="separate"/>
      </w:r>
      <w:r>
        <w:t>265</w:t>
      </w:r>
      <w:r>
        <w:fldChar w:fldCharType="end"/>
      </w:r>
    </w:p>
    <w:p>
      <w:pPr>
        <w:pStyle w:val="TOC8"/>
        <w:rPr>
          <w:rFonts w:asciiTheme="minorHAnsi" w:eastAsiaTheme="minorEastAsia" w:hAnsiTheme="minorHAnsi" w:cstheme="minorBidi"/>
          <w:szCs w:val="22"/>
        </w:rPr>
      </w:pPr>
      <w:r>
        <w:t>344B</w:t>
      </w:r>
      <w:r>
        <w:rPr>
          <w:snapToGrid w:val="0"/>
        </w:rPr>
        <w:t xml:space="preserve">. </w:t>
      </w:r>
      <w:r>
        <w:rPr>
          <w:snapToGrid w:val="0"/>
        </w:rPr>
        <w:tab/>
        <w:t>Evidence of contents of standard etc. adopted</w:t>
      </w:r>
      <w:r>
        <w:tab/>
      </w:r>
      <w:r>
        <w:fldChar w:fldCharType="begin"/>
      </w:r>
      <w:r>
        <w:instrText xml:space="preserve"> PAGEREF _Toc452542189 \h </w:instrText>
      </w:r>
      <w:r>
        <w:fldChar w:fldCharType="separate"/>
      </w:r>
      <w:r>
        <w:t>266</w:t>
      </w:r>
      <w:r>
        <w:fldChar w:fldCharType="end"/>
      </w:r>
    </w:p>
    <w:p>
      <w:pPr>
        <w:pStyle w:val="TOC8"/>
        <w:rPr>
          <w:rFonts w:asciiTheme="minorHAnsi" w:eastAsiaTheme="minorEastAsia" w:hAnsiTheme="minorHAnsi" w:cstheme="minorBidi"/>
          <w:szCs w:val="22"/>
        </w:rPr>
      </w:pPr>
      <w:r>
        <w:t>344C</w:t>
      </w:r>
      <w:r>
        <w:rPr>
          <w:snapToGrid w:val="0"/>
        </w:rPr>
        <w:t xml:space="preserve">. </w:t>
      </w:r>
      <w:r>
        <w:rPr>
          <w:snapToGrid w:val="0"/>
        </w:rPr>
        <w:tab/>
        <w:t>Fees and charges may be fixed by resolution</w:t>
      </w:r>
      <w:r>
        <w:tab/>
      </w:r>
      <w:r>
        <w:fldChar w:fldCharType="begin"/>
      </w:r>
      <w:r>
        <w:instrText xml:space="preserve"> PAGEREF _Toc452542190 \h </w:instrText>
      </w:r>
      <w:r>
        <w:fldChar w:fldCharType="separate"/>
      </w:r>
      <w:r>
        <w:t>266</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Regulations to be confirmed</w:t>
      </w:r>
      <w:r>
        <w:tab/>
      </w:r>
      <w:r>
        <w:fldChar w:fldCharType="begin"/>
      </w:r>
      <w:r>
        <w:instrText xml:space="preserve"> PAGEREF _Toc452542191 \h </w:instrText>
      </w:r>
      <w:r>
        <w:fldChar w:fldCharType="separate"/>
      </w:r>
      <w:r>
        <w:t>267</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Evidence of local laws</w:t>
      </w:r>
      <w:r>
        <w:tab/>
      </w:r>
      <w:r>
        <w:fldChar w:fldCharType="begin"/>
      </w:r>
      <w:r>
        <w:instrText xml:space="preserve"> PAGEREF _Toc452542192 \h </w:instrText>
      </w:r>
      <w:r>
        <w:fldChar w:fldCharType="separate"/>
      </w:r>
      <w:r>
        <w:t>268</w:t>
      </w:r>
      <w:r>
        <w:fldChar w:fldCharType="end"/>
      </w:r>
    </w:p>
    <w:p>
      <w:pPr>
        <w:pStyle w:val="TOC8"/>
        <w:rPr>
          <w:rFonts w:asciiTheme="minorHAnsi" w:eastAsiaTheme="minorEastAsia" w:hAnsiTheme="minorHAnsi" w:cstheme="minorBidi"/>
          <w:szCs w:val="22"/>
        </w:rPr>
      </w:pPr>
      <w:r>
        <w:t>348A</w:t>
      </w:r>
      <w:r>
        <w:rPr>
          <w:snapToGrid w:val="0"/>
        </w:rPr>
        <w:t xml:space="preserve">. </w:t>
      </w:r>
      <w:r>
        <w:rPr>
          <w:snapToGrid w:val="0"/>
        </w:rPr>
        <w:tab/>
        <w:t>Proclamations etc. may be revoked or varied</w:t>
      </w:r>
      <w:r>
        <w:tab/>
      </w:r>
      <w:r>
        <w:fldChar w:fldCharType="begin"/>
      </w:r>
      <w:r>
        <w:instrText xml:space="preserve"> PAGEREF _Toc452542193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Part XV — Miscellaneous provisions</w:t>
      </w:r>
    </w:p>
    <w:p>
      <w:pPr>
        <w:pStyle w:val="TOC8"/>
        <w:rPr>
          <w:rFonts w:asciiTheme="minorHAnsi" w:eastAsiaTheme="minorEastAsia" w:hAnsiTheme="minorHAnsi" w:cstheme="minorBidi"/>
          <w:szCs w:val="22"/>
        </w:rPr>
      </w:pPr>
      <w:r>
        <w:t>349</w:t>
      </w:r>
      <w:r>
        <w:rPr>
          <w:snapToGrid w:val="0"/>
        </w:rPr>
        <w:t>.</w:t>
      </w:r>
      <w:r>
        <w:rPr>
          <w:snapToGrid w:val="0"/>
        </w:rPr>
        <w:tab/>
        <w:t>Entry</w:t>
      </w:r>
      <w:r>
        <w:tab/>
      </w:r>
      <w:r>
        <w:fldChar w:fldCharType="begin"/>
      </w:r>
      <w:r>
        <w:instrText xml:space="preserve"> PAGEREF _Toc452542195 \h </w:instrText>
      </w:r>
      <w:r>
        <w:fldChar w:fldCharType="separate"/>
      </w:r>
      <w:r>
        <w:t>270</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Vessels</w:t>
      </w:r>
      <w:r>
        <w:tab/>
      </w:r>
      <w:r>
        <w:fldChar w:fldCharType="begin"/>
      </w:r>
      <w:r>
        <w:instrText xml:space="preserve"> PAGEREF _Toc452542196 \h </w:instrText>
      </w:r>
      <w:r>
        <w:fldChar w:fldCharType="separate"/>
      </w:r>
      <w:r>
        <w:t>270</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Obstructing execution of Act</w:t>
      </w:r>
      <w:r>
        <w:tab/>
      </w:r>
      <w:r>
        <w:fldChar w:fldCharType="begin"/>
      </w:r>
      <w:r>
        <w:instrText xml:space="preserve"> PAGEREF _Toc452542197 \h </w:instrText>
      </w:r>
      <w:r>
        <w:fldChar w:fldCharType="separate"/>
      </w:r>
      <w:r>
        <w:t>271</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Duty of police officers</w:t>
      </w:r>
      <w:r>
        <w:tab/>
      </w:r>
      <w:r>
        <w:fldChar w:fldCharType="begin"/>
      </w:r>
      <w:r>
        <w:instrText xml:space="preserve"> PAGEREF _Toc452542198 \h </w:instrText>
      </w:r>
      <w:r>
        <w:fldChar w:fldCharType="separate"/>
      </w:r>
      <w:r>
        <w:t>272</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Power to take possession of and lease land or premises on which expenses are due</w:t>
      </w:r>
      <w:r>
        <w:tab/>
      </w:r>
      <w:r>
        <w:fldChar w:fldCharType="begin"/>
      </w:r>
      <w:r>
        <w:instrText xml:space="preserve"> PAGEREF _Toc452542199 \h </w:instrText>
      </w:r>
      <w:r>
        <w:fldChar w:fldCharType="separate"/>
      </w:r>
      <w:r>
        <w:t>273</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Service of notice</w:t>
      </w:r>
      <w:r>
        <w:tab/>
      </w:r>
      <w:r>
        <w:fldChar w:fldCharType="begin"/>
      </w:r>
      <w:r>
        <w:instrText xml:space="preserve"> PAGEREF _Toc452542200 \h </w:instrText>
      </w:r>
      <w:r>
        <w:fldChar w:fldCharType="separate"/>
      </w:r>
      <w:r>
        <w:t>273</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Continued operation of notices and orders</w:t>
      </w:r>
      <w:r>
        <w:tab/>
      </w:r>
      <w:r>
        <w:fldChar w:fldCharType="begin"/>
      </w:r>
      <w:r>
        <w:instrText xml:space="preserve"> PAGEREF _Toc452542201 \h </w:instrText>
      </w:r>
      <w:r>
        <w:fldChar w:fldCharType="separate"/>
      </w:r>
      <w:r>
        <w:t>275</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Proof of ownership</w:t>
      </w:r>
      <w:r>
        <w:tab/>
      </w:r>
      <w:r>
        <w:fldChar w:fldCharType="begin"/>
      </w:r>
      <w:r>
        <w:instrText xml:space="preserve"> PAGEREF _Toc452542202 \h </w:instrText>
      </w:r>
      <w:r>
        <w:fldChar w:fldCharType="separate"/>
      </w:r>
      <w:r>
        <w:t>275</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Power to suspend or cancel licences</w:t>
      </w:r>
      <w:r>
        <w:tab/>
      </w:r>
      <w:r>
        <w:fldChar w:fldCharType="begin"/>
      </w:r>
      <w:r>
        <w:instrText xml:space="preserve"> PAGEREF _Toc452542203 \h </w:instrText>
      </w:r>
      <w:r>
        <w:fldChar w:fldCharType="separate"/>
      </w:r>
      <w:r>
        <w:t>276</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Prosecution of offences</w:t>
      </w:r>
      <w:r>
        <w:tab/>
      </w:r>
      <w:r>
        <w:fldChar w:fldCharType="begin"/>
      </w:r>
      <w:r>
        <w:instrText xml:space="preserve"> PAGEREF _Toc452542204 \h </w:instrText>
      </w:r>
      <w:r>
        <w:fldChar w:fldCharType="separate"/>
      </w:r>
      <w:r>
        <w:t>277</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No abatement</w:t>
      </w:r>
      <w:r>
        <w:tab/>
      </w:r>
      <w:r>
        <w:fldChar w:fldCharType="begin"/>
      </w:r>
      <w:r>
        <w:instrText xml:space="preserve"> PAGEREF _Toc452542205 \h </w:instrText>
      </w:r>
      <w:r>
        <w:fldChar w:fldCharType="separate"/>
      </w:r>
      <w:r>
        <w:t>277</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Penalties</w:t>
      </w:r>
      <w:r>
        <w:tab/>
      </w:r>
      <w:r>
        <w:fldChar w:fldCharType="begin"/>
      </w:r>
      <w:r>
        <w:instrText xml:space="preserve"> PAGEREF _Toc452542206 \h </w:instrText>
      </w:r>
      <w:r>
        <w:fldChar w:fldCharType="separate"/>
      </w:r>
      <w:r>
        <w:t>277</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General penalty</w:t>
      </w:r>
      <w:r>
        <w:tab/>
      </w:r>
      <w:r>
        <w:fldChar w:fldCharType="begin"/>
      </w:r>
      <w:r>
        <w:instrText xml:space="preserve"> PAGEREF _Toc452542207 \h </w:instrText>
      </w:r>
      <w:r>
        <w:fldChar w:fldCharType="separate"/>
      </w:r>
      <w:r>
        <w:t>282</w:t>
      </w:r>
      <w:r>
        <w:fldChar w:fldCharType="end"/>
      </w:r>
    </w:p>
    <w:p>
      <w:pPr>
        <w:pStyle w:val="TOC8"/>
        <w:rPr>
          <w:rFonts w:asciiTheme="minorHAnsi" w:eastAsiaTheme="minorEastAsia" w:hAnsiTheme="minorHAnsi" w:cstheme="minorBidi"/>
          <w:szCs w:val="22"/>
        </w:rPr>
      </w:pPr>
      <w:r>
        <w:t>362</w:t>
      </w:r>
      <w:r>
        <w:rPr>
          <w:snapToGrid w:val="0"/>
        </w:rPr>
        <w:t>.</w:t>
      </w:r>
      <w:r>
        <w:rPr>
          <w:snapToGrid w:val="0"/>
        </w:rPr>
        <w:tab/>
        <w:t>Proceedings for offence</w:t>
      </w:r>
      <w:r>
        <w:tab/>
      </w:r>
      <w:r>
        <w:fldChar w:fldCharType="begin"/>
      </w:r>
      <w:r>
        <w:instrText xml:space="preserve"> PAGEREF _Toc452542208 \h </w:instrText>
      </w:r>
      <w:r>
        <w:fldChar w:fldCharType="separate"/>
      </w:r>
      <w:r>
        <w:t>282</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Protection against personal liability</w:t>
      </w:r>
      <w:r>
        <w:tab/>
      </w:r>
      <w:r>
        <w:fldChar w:fldCharType="begin"/>
      </w:r>
      <w:r>
        <w:instrText xml:space="preserve"> PAGEREF _Toc452542209 \h </w:instrText>
      </w:r>
      <w:r>
        <w:fldChar w:fldCharType="separate"/>
      </w:r>
      <w:r>
        <w:t>283</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No officer to be concerned in contract</w:t>
      </w:r>
      <w:r>
        <w:tab/>
      </w:r>
      <w:r>
        <w:fldChar w:fldCharType="begin"/>
      </w:r>
      <w:r>
        <w:instrText xml:space="preserve"> PAGEREF _Toc452542210 \h </w:instrText>
      </w:r>
      <w:r>
        <w:fldChar w:fldCharType="separate"/>
      </w:r>
      <w:r>
        <w:t>283</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Recovery of expenses from local government</w:t>
      </w:r>
      <w:r>
        <w:tab/>
      </w:r>
      <w:r>
        <w:fldChar w:fldCharType="begin"/>
      </w:r>
      <w:r>
        <w:instrText xml:space="preserve"> PAGEREF _Toc452542211 \h </w:instrText>
      </w:r>
      <w:r>
        <w:fldChar w:fldCharType="separate"/>
      </w:r>
      <w:r>
        <w:t>284</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Contribution</w:t>
      </w:r>
      <w:r>
        <w:tab/>
      </w:r>
      <w:r>
        <w:fldChar w:fldCharType="begin"/>
      </w:r>
      <w:r>
        <w:instrText xml:space="preserve"> PAGEREF _Toc452542212 \h </w:instrText>
      </w:r>
      <w:r>
        <w:fldChar w:fldCharType="separate"/>
      </w:r>
      <w:r>
        <w:t>285</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Liability of owner and occupier under requisition or order</w:t>
      </w:r>
      <w:r>
        <w:tab/>
      </w:r>
      <w:r>
        <w:fldChar w:fldCharType="begin"/>
      </w:r>
      <w:r>
        <w:instrText xml:space="preserve"> PAGEREF _Toc452542213 \h </w:instrText>
      </w:r>
      <w:r>
        <w:fldChar w:fldCharType="separate"/>
      </w:r>
      <w:r>
        <w:t>285</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Penalty if owner or occupier hinders the other</w:t>
      </w:r>
      <w:r>
        <w:tab/>
      </w:r>
      <w:r>
        <w:fldChar w:fldCharType="begin"/>
      </w:r>
      <w:r>
        <w:instrText xml:space="preserve"> PAGEREF _Toc452542214 \h </w:instrText>
      </w:r>
      <w:r>
        <w:fldChar w:fldCharType="separate"/>
      </w:r>
      <w:r>
        <w:t>286</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Money owing to local government to be charge against land in certain cases</w:t>
      </w:r>
      <w:r>
        <w:tab/>
      </w:r>
      <w:r>
        <w:fldChar w:fldCharType="begin"/>
      </w:r>
      <w:r>
        <w:instrText xml:space="preserve"> PAGEREF _Toc452542215 \h </w:instrText>
      </w:r>
      <w:r>
        <w:fldChar w:fldCharType="separate"/>
      </w:r>
      <w:r>
        <w:t>286</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Provisions as to charge on land or premises</w:t>
      </w:r>
      <w:r>
        <w:tab/>
      </w:r>
      <w:r>
        <w:fldChar w:fldCharType="begin"/>
      </w:r>
      <w:r>
        <w:instrText xml:space="preserve"> PAGEREF _Toc452542216 \h </w:instrText>
      </w:r>
      <w:r>
        <w:fldChar w:fldCharType="separate"/>
      </w:r>
      <w:r>
        <w:t>287</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References to owner and occupier</w:t>
      </w:r>
      <w:r>
        <w:tab/>
      </w:r>
      <w:r>
        <w:fldChar w:fldCharType="begin"/>
      </w:r>
      <w:r>
        <w:instrText xml:space="preserve"> PAGEREF _Toc452542217 \h </w:instrText>
      </w:r>
      <w:r>
        <w:fldChar w:fldCharType="separate"/>
      </w:r>
      <w:r>
        <w:t>288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Appearance of local governments in legal proceedings</w:t>
      </w:r>
      <w:r>
        <w:tab/>
      </w:r>
      <w:r>
        <w:fldChar w:fldCharType="begin"/>
      </w:r>
      <w:r>
        <w:instrText xml:space="preserve"> PAGEREF _Toc452542218 \h </w:instrText>
      </w:r>
      <w:r>
        <w:fldChar w:fldCharType="separate"/>
      </w:r>
      <w:r>
        <w:t>288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Power to inspect register of births and deaths</w:t>
      </w:r>
      <w:r>
        <w:tab/>
      </w:r>
      <w:r>
        <w:fldChar w:fldCharType="begin"/>
      </w:r>
      <w:r>
        <w:instrText xml:space="preserve"> PAGEREF _Toc452542219 \h </w:instrText>
      </w:r>
      <w:r>
        <w:fldChar w:fldCharType="separate"/>
      </w:r>
      <w:r>
        <w:t>288</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Authentication of documents</w:t>
      </w:r>
      <w:r>
        <w:tab/>
      </w:r>
      <w:r>
        <w:fldChar w:fldCharType="begin"/>
      </w:r>
      <w:r>
        <w:instrText xml:space="preserve"> PAGEREF _Toc452542220 \h </w:instrText>
      </w:r>
      <w:r>
        <w:fldChar w:fldCharType="separate"/>
      </w:r>
      <w:r>
        <w:t>289</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Evidence</w:t>
      </w:r>
      <w:r>
        <w:tab/>
      </w:r>
      <w:r>
        <w:fldChar w:fldCharType="begin"/>
      </w:r>
      <w:r>
        <w:instrText xml:space="preserve"> PAGEREF _Toc452542221 \h </w:instrText>
      </w:r>
      <w:r>
        <w:fldChar w:fldCharType="separate"/>
      </w:r>
      <w:r>
        <w:t>289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Regulations and local laws to be judicially noticed</w:t>
      </w:r>
      <w:r>
        <w:tab/>
      </w:r>
      <w:r>
        <w:fldChar w:fldCharType="begin"/>
      </w:r>
      <w:r>
        <w:instrText xml:space="preserve"> PAGEREF _Toc452542222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Offensive trades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Form of declaration</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_Toc452542230 \h </w:instrText>
      </w:r>
      <w:r>
        <w:fldChar w:fldCharType="separate"/>
      </w:r>
      <w:r>
        <w:t>297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_Toc452542231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3" w:name="_Toc392245787"/>
      <w:bookmarkStart w:id="4" w:name="_Toc392751067"/>
      <w:bookmarkStart w:id="5" w:name="_Toc397948137"/>
      <w:bookmarkStart w:id="6" w:name="_Toc419461198"/>
      <w:bookmarkStart w:id="7" w:name="_Toc45254180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97948138"/>
      <w:bookmarkStart w:id="9" w:name="_Toc452541801"/>
      <w:r>
        <w:rPr>
          <w:rStyle w:val="CharSectno"/>
        </w:rPr>
        <w:t>1</w:t>
      </w:r>
      <w:r>
        <w:rPr>
          <w:snapToGrid w:val="0"/>
        </w:rPr>
        <w:t>.</w:t>
      </w:r>
      <w:r>
        <w:rPr>
          <w:snapToGrid w:val="0"/>
        </w:rPr>
        <w:tab/>
        <w:t>Short title and commencement</w:t>
      </w:r>
      <w:bookmarkEnd w:id="8"/>
      <w:bookmarkEnd w:id="9"/>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10" w:name="_Toc397948139"/>
      <w:bookmarkStart w:id="11" w:name="_Toc452541802"/>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rPr>
          <w:b/>
        </w:rPr>
      </w:pPr>
      <w:r>
        <w:rPr>
          <w:b/>
        </w:rPr>
        <w:tab/>
      </w:r>
      <w:r>
        <w:rPr>
          <w:rStyle w:val="CharDefText"/>
        </w:rPr>
        <w:t>Drug Advisory Committee</w:t>
      </w:r>
      <w:r>
        <w:t xml:space="preserve"> means the Drug Advisory Committee established by section 202(1);</w:t>
      </w:r>
    </w:p>
    <w:p>
      <w:pPr>
        <w:pStyle w:val="Defstart"/>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17 of 2014 s. 23.]</w:t>
      </w:r>
    </w:p>
    <w:p>
      <w:pPr>
        <w:pStyle w:val="Ednotesection"/>
        <w:spacing w:before="180"/>
        <w:ind w:left="890" w:hanging="890"/>
        <w:outlineLvl w:val="9"/>
      </w:pPr>
      <w:r>
        <w:t>[</w:t>
      </w:r>
      <w:r>
        <w:rPr>
          <w:b/>
        </w:rPr>
        <w:t>4.</w:t>
      </w:r>
      <w:r>
        <w:tab/>
        <w:t>Deleted by No. 14 of 1996 s. 4.]</w:t>
      </w:r>
    </w:p>
    <w:p>
      <w:pPr>
        <w:pStyle w:val="Heading5"/>
        <w:rPr>
          <w:snapToGrid w:val="0"/>
        </w:rPr>
      </w:pPr>
      <w:bookmarkStart w:id="12" w:name="_Toc397948140"/>
      <w:bookmarkStart w:id="13" w:name="_Toc452541803"/>
      <w:r>
        <w:rPr>
          <w:rStyle w:val="CharSectno"/>
        </w:rPr>
        <w:t>5</w:t>
      </w:r>
      <w:r>
        <w:rPr>
          <w:snapToGrid w:val="0"/>
        </w:rPr>
        <w:t>.</w:t>
      </w:r>
      <w:r>
        <w:rPr>
          <w:snapToGrid w:val="0"/>
        </w:rPr>
        <w:tab/>
        <w:t>Savings</w:t>
      </w:r>
      <w:bookmarkEnd w:id="12"/>
      <w:bookmarkEnd w:id="13"/>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14" w:name="_Toc397948141"/>
      <w:bookmarkStart w:id="15" w:name="_Toc452541804"/>
      <w:r>
        <w:rPr>
          <w:rStyle w:val="CharSectno"/>
        </w:rPr>
        <w:t>6</w:t>
      </w:r>
      <w:r>
        <w:rPr>
          <w:snapToGrid w:val="0"/>
        </w:rPr>
        <w:t>.</w:t>
      </w:r>
      <w:r>
        <w:rPr>
          <w:snapToGrid w:val="0"/>
        </w:rPr>
        <w:tab/>
        <w:t>Power to suspend operation of Act</w:t>
      </w:r>
      <w:bookmarkEnd w:id="14"/>
      <w:bookmarkEnd w:id="15"/>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6" w:name="_Toc392245792"/>
      <w:bookmarkStart w:id="17" w:name="_Toc392751072"/>
      <w:bookmarkStart w:id="18" w:name="_Toc397948142"/>
      <w:bookmarkStart w:id="19" w:name="_Toc419461203"/>
      <w:bookmarkStart w:id="20" w:name="_Toc452541805"/>
      <w:r>
        <w:rPr>
          <w:rStyle w:val="CharPartNo"/>
        </w:rPr>
        <w:t>Part II</w:t>
      </w:r>
      <w:r>
        <w:t> — </w:t>
      </w:r>
      <w:r>
        <w:rPr>
          <w:rStyle w:val="CharPartText"/>
        </w:rPr>
        <w:t>Administration</w:t>
      </w:r>
      <w:bookmarkEnd w:id="16"/>
      <w:bookmarkEnd w:id="17"/>
      <w:bookmarkEnd w:id="18"/>
      <w:bookmarkEnd w:id="19"/>
      <w:bookmarkEnd w:id="20"/>
    </w:p>
    <w:p>
      <w:pPr>
        <w:pStyle w:val="Heading3"/>
      </w:pPr>
      <w:bookmarkStart w:id="21" w:name="_Toc392245793"/>
      <w:bookmarkStart w:id="22" w:name="_Toc392751073"/>
      <w:bookmarkStart w:id="23" w:name="_Toc397948143"/>
      <w:bookmarkStart w:id="24" w:name="_Toc419461204"/>
      <w:bookmarkStart w:id="25" w:name="_Toc452541806"/>
      <w:r>
        <w:rPr>
          <w:rStyle w:val="CharDivNo"/>
        </w:rPr>
        <w:t>Division 1</w:t>
      </w:r>
      <w:r>
        <w:rPr>
          <w:snapToGrid w:val="0"/>
        </w:rPr>
        <w:t> — </w:t>
      </w:r>
      <w:r>
        <w:rPr>
          <w:rStyle w:val="CharDivText"/>
        </w:rPr>
        <w:t>The Minister, CEO and officers of Public Health</w:t>
      </w:r>
      <w:bookmarkEnd w:id="21"/>
      <w:bookmarkEnd w:id="22"/>
      <w:bookmarkEnd w:id="23"/>
      <w:bookmarkEnd w:id="24"/>
      <w:bookmarkEnd w:id="25"/>
    </w:p>
    <w:p>
      <w:pPr>
        <w:pStyle w:val="Footnoteheading"/>
      </w:pPr>
      <w:r>
        <w:tab/>
        <w:t>[Heading amended by No. 28 of 2006 s. 250.]</w:t>
      </w:r>
    </w:p>
    <w:p>
      <w:pPr>
        <w:pStyle w:val="Heading5"/>
        <w:rPr>
          <w:snapToGrid w:val="0"/>
        </w:rPr>
      </w:pPr>
      <w:bookmarkStart w:id="26" w:name="_Toc397948144"/>
      <w:bookmarkStart w:id="27" w:name="_Toc452541807"/>
      <w:r>
        <w:rPr>
          <w:rStyle w:val="CharSectno"/>
        </w:rPr>
        <w:t>7</w:t>
      </w:r>
      <w:r>
        <w:rPr>
          <w:snapToGrid w:val="0"/>
        </w:rPr>
        <w:t>.</w:t>
      </w:r>
      <w:r>
        <w:rPr>
          <w:snapToGrid w:val="0"/>
        </w:rPr>
        <w:tab/>
        <w:t>Minister</w:t>
      </w:r>
      <w:bookmarkEnd w:id="26"/>
      <w:bookmarkEnd w:id="27"/>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8" w:name="_Toc397948145"/>
      <w:bookmarkStart w:id="29" w:name="_Toc452541808"/>
      <w:r>
        <w:rPr>
          <w:rStyle w:val="CharSectno"/>
        </w:rPr>
        <w:t>8</w:t>
      </w:r>
      <w:r>
        <w:rPr>
          <w:snapToGrid w:val="0"/>
        </w:rPr>
        <w:t>.</w:t>
      </w:r>
      <w:r>
        <w:rPr>
          <w:snapToGrid w:val="0"/>
        </w:rPr>
        <w:tab/>
        <w:t>Minister to be body corporate</w:t>
      </w:r>
      <w:bookmarkEnd w:id="28"/>
      <w:bookmarkEnd w:id="29"/>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30" w:name="_Toc397948146"/>
      <w:bookmarkStart w:id="31" w:name="_Toc452541809"/>
      <w:r>
        <w:rPr>
          <w:rStyle w:val="CharSectno"/>
        </w:rPr>
        <w:t>12</w:t>
      </w:r>
      <w:r>
        <w:rPr>
          <w:snapToGrid w:val="0"/>
        </w:rPr>
        <w:t>.</w:t>
      </w:r>
      <w:r>
        <w:rPr>
          <w:snapToGrid w:val="0"/>
        </w:rPr>
        <w:tab/>
        <w:t>Powers of Executive Director, Public Health and officers</w:t>
      </w:r>
      <w:bookmarkEnd w:id="30"/>
      <w:bookmarkEnd w:id="31"/>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pPr>
      <w:r>
        <w:tab/>
        <w:t>[Section 12 amended by No. 17 of 1918 s. 3; No. 24 of 1970 s. 12; No. 28 of 1984 s. 45; No. 59 of 1991 s. 5; No. 14 of 1996 s. 4.]</w:t>
      </w:r>
    </w:p>
    <w:p>
      <w:pPr>
        <w:pStyle w:val="Heading5"/>
        <w:keepNext w:val="0"/>
        <w:keepLines w:val="0"/>
        <w:rPr>
          <w:snapToGrid w:val="0"/>
        </w:rPr>
      </w:pPr>
      <w:bookmarkStart w:id="32" w:name="_Toc397948147"/>
      <w:bookmarkStart w:id="33" w:name="_Toc452541810"/>
      <w:r>
        <w:rPr>
          <w:rStyle w:val="CharSectno"/>
        </w:rPr>
        <w:t>13</w:t>
      </w:r>
      <w:r>
        <w:rPr>
          <w:snapToGrid w:val="0"/>
        </w:rPr>
        <w:t>.</w:t>
      </w:r>
      <w:r>
        <w:rPr>
          <w:snapToGrid w:val="0"/>
        </w:rPr>
        <w:tab/>
        <w:t>Inquiries</w:t>
      </w:r>
      <w:bookmarkEnd w:id="32"/>
      <w:bookmarkEnd w:id="33"/>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34" w:name="_Toc397948148"/>
      <w:bookmarkStart w:id="35" w:name="_Toc452541811"/>
      <w:r>
        <w:rPr>
          <w:rStyle w:val="CharSectno"/>
        </w:rPr>
        <w:t>14</w:t>
      </w:r>
      <w:r>
        <w:rPr>
          <w:snapToGrid w:val="0"/>
        </w:rPr>
        <w:t>.</w:t>
      </w:r>
      <w:r>
        <w:rPr>
          <w:snapToGrid w:val="0"/>
        </w:rPr>
        <w:tab/>
        <w:t>Powers of persons directed to make inquiries</w:t>
      </w:r>
      <w:bookmarkEnd w:id="34"/>
      <w:bookmarkEnd w:id="35"/>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36" w:name="_Toc397948149"/>
      <w:bookmarkStart w:id="37" w:name="_Toc452541812"/>
      <w:r>
        <w:rPr>
          <w:rStyle w:val="CharSectno"/>
        </w:rPr>
        <w:t>15</w:t>
      </w:r>
      <w:r>
        <w:rPr>
          <w:snapToGrid w:val="0"/>
        </w:rPr>
        <w:t>.</w:t>
      </w:r>
      <w:r>
        <w:rPr>
          <w:snapToGrid w:val="0"/>
        </w:rPr>
        <w:tab/>
        <w:t>Power of Executive Director, Public Health to act in emergencies</w:t>
      </w:r>
      <w:bookmarkEnd w:id="36"/>
      <w:bookmarkEnd w:id="37"/>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38" w:name="_Toc397948150"/>
      <w:bookmarkStart w:id="39" w:name="_Toc452541813"/>
      <w:r>
        <w:rPr>
          <w:rStyle w:val="CharSectno"/>
        </w:rPr>
        <w:t>16</w:t>
      </w:r>
      <w:r>
        <w:rPr>
          <w:snapToGrid w:val="0"/>
        </w:rPr>
        <w:t>.</w:t>
      </w:r>
      <w:r>
        <w:rPr>
          <w:snapToGrid w:val="0"/>
        </w:rPr>
        <w:tab/>
        <w:t>Executive Director, Public Health may act where no local government</w:t>
      </w:r>
      <w:bookmarkEnd w:id="38"/>
      <w:bookmarkEnd w:id="39"/>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40" w:name="_Toc397948151"/>
      <w:bookmarkStart w:id="41" w:name="_Toc452541814"/>
      <w:r>
        <w:rPr>
          <w:rStyle w:val="CharSectno"/>
        </w:rPr>
        <w:t>17</w:t>
      </w:r>
      <w:r>
        <w:rPr>
          <w:snapToGrid w:val="0"/>
        </w:rPr>
        <w:t>.</w:t>
      </w:r>
      <w:r>
        <w:rPr>
          <w:snapToGrid w:val="0"/>
        </w:rPr>
        <w:tab/>
        <w:t>Expenditure to be paid out of appropriated moneys</w:t>
      </w:r>
      <w:bookmarkEnd w:id="40"/>
      <w:bookmarkEnd w:id="41"/>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42" w:name="_Toc392245802"/>
      <w:bookmarkStart w:id="43" w:name="_Toc392751082"/>
      <w:bookmarkStart w:id="44" w:name="_Toc397948152"/>
      <w:bookmarkStart w:id="45" w:name="_Toc419461213"/>
      <w:bookmarkStart w:id="46" w:name="_Toc452541815"/>
      <w:r>
        <w:rPr>
          <w:rStyle w:val="CharDivNo"/>
        </w:rPr>
        <w:t>Division 2</w:t>
      </w:r>
      <w:r>
        <w:rPr>
          <w:snapToGrid w:val="0"/>
        </w:rPr>
        <w:t> — </w:t>
      </w:r>
      <w:r>
        <w:rPr>
          <w:rStyle w:val="CharDivText"/>
        </w:rPr>
        <w:t>Local governments</w:t>
      </w:r>
      <w:bookmarkEnd w:id="42"/>
      <w:bookmarkEnd w:id="43"/>
      <w:bookmarkEnd w:id="44"/>
      <w:bookmarkEnd w:id="45"/>
      <w:bookmarkEnd w:id="46"/>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47" w:name="_Toc397948153"/>
      <w:bookmarkStart w:id="48" w:name="_Toc452541816"/>
      <w:r>
        <w:rPr>
          <w:rStyle w:val="CharSectno"/>
        </w:rPr>
        <w:t>22</w:t>
      </w:r>
      <w:r>
        <w:rPr>
          <w:snapToGrid w:val="0"/>
        </w:rPr>
        <w:t>.</w:t>
      </w:r>
      <w:r>
        <w:rPr>
          <w:snapToGrid w:val="0"/>
        </w:rPr>
        <w:tab/>
        <w:t>Annexation</w:t>
      </w:r>
      <w:bookmarkEnd w:id="47"/>
      <w:bookmarkEnd w:id="48"/>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ind w:left="890" w:hanging="890"/>
      </w:pPr>
      <w:r>
        <w:tab/>
        <w:t>[Section 22, formerly section 21, renumbered as section 22 by No. 38 of 1933 s. 42;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49" w:name="_Toc397948154"/>
      <w:bookmarkStart w:id="50" w:name="_Toc452541817"/>
      <w:r>
        <w:rPr>
          <w:rStyle w:val="CharSectno"/>
        </w:rPr>
        <w:t>25</w:t>
      </w:r>
      <w:r>
        <w:rPr>
          <w:snapToGrid w:val="0"/>
        </w:rPr>
        <w:t>.</w:t>
      </w:r>
      <w:r>
        <w:rPr>
          <w:snapToGrid w:val="0"/>
        </w:rPr>
        <w:tab/>
        <w:t>District may include water</w:t>
      </w:r>
      <w:bookmarkEnd w:id="49"/>
      <w:bookmarkEnd w:id="50"/>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51" w:name="_Toc397948155"/>
      <w:bookmarkStart w:id="52" w:name="_Toc452541818"/>
      <w:r>
        <w:rPr>
          <w:rStyle w:val="CharSectno"/>
        </w:rPr>
        <w:t>26</w:t>
      </w:r>
      <w:r>
        <w:rPr>
          <w:snapToGrid w:val="0"/>
        </w:rPr>
        <w:t>.</w:t>
      </w:r>
      <w:r>
        <w:rPr>
          <w:snapToGrid w:val="0"/>
        </w:rPr>
        <w:tab/>
        <w:t>Powers of local government</w:t>
      </w:r>
      <w:bookmarkEnd w:id="51"/>
      <w:bookmarkEnd w:id="52"/>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Heading5"/>
        <w:rPr>
          <w:snapToGrid w:val="0"/>
        </w:rPr>
      </w:pPr>
      <w:bookmarkStart w:id="53" w:name="_Toc397948156"/>
      <w:bookmarkStart w:id="54" w:name="_Toc452541819"/>
      <w:r>
        <w:rPr>
          <w:rStyle w:val="CharSectno"/>
        </w:rPr>
        <w:t>27</w:t>
      </w:r>
      <w:r>
        <w:rPr>
          <w:snapToGrid w:val="0"/>
        </w:rPr>
        <w:t>.</w:t>
      </w:r>
      <w:r>
        <w:rPr>
          <w:snapToGrid w:val="0"/>
        </w:rPr>
        <w:tab/>
        <w:t>Officers of local government</w:t>
      </w:r>
      <w:bookmarkEnd w:id="53"/>
      <w:bookmarkEnd w:id="54"/>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formerly section 26, renumbered as section 27 by No. 38 of 1933 s. 42; amended by No. 113 of 1965 s. 8(1); No. 24 of 1970 s. 12; No. 28 of 1984 s. 45; No. 59 of 1991 s. 5; No. 14 of 1996 s. 4.]</w:t>
      </w:r>
    </w:p>
    <w:p>
      <w:pPr>
        <w:pStyle w:val="Heading5"/>
        <w:rPr>
          <w:snapToGrid w:val="0"/>
        </w:rPr>
      </w:pPr>
      <w:bookmarkStart w:id="55" w:name="_Toc397948157"/>
      <w:bookmarkStart w:id="56" w:name="_Toc452541820"/>
      <w:r>
        <w:rPr>
          <w:rStyle w:val="CharSectno"/>
        </w:rPr>
        <w:t>28</w:t>
      </w:r>
      <w:r>
        <w:rPr>
          <w:snapToGrid w:val="0"/>
        </w:rPr>
        <w:t>.</w:t>
      </w:r>
      <w:r>
        <w:rPr>
          <w:snapToGrid w:val="0"/>
        </w:rPr>
        <w:tab/>
        <w:t>Appointments to be approved</w:t>
      </w:r>
      <w:bookmarkEnd w:id="55"/>
      <w:bookmarkEnd w:id="56"/>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formerly section 27, renumbered as section 28 by No. 38 of 1933 s. 42; amended by No. 24 of 1970 s. 12; No. 28 of 1984 s. 45; No. 59 of 1991 s. 5; No. 14 of 1996 s. 4.]</w:t>
      </w:r>
    </w:p>
    <w:p>
      <w:pPr>
        <w:pStyle w:val="Heading5"/>
        <w:rPr>
          <w:snapToGrid w:val="0"/>
        </w:rPr>
      </w:pPr>
      <w:bookmarkStart w:id="57" w:name="_Toc397948158"/>
      <w:bookmarkStart w:id="58" w:name="_Toc452541821"/>
      <w:r>
        <w:rPr>
          <w:rStyle w:val="CharSectno"/>
        </w:rPr>
        <w:t>29</w:t>
      </w:r>
      <w:r>
        <w:rPr>
          <w:snapToGrid w:val="0"/>
        </w:rPr>
        <w:t>.</w:t>
      </w:r>
      <w:r>
        <w:rPr>
          <w:snapToGrid w:val="0"/>
        </w:rPr>
        <w:tab/>
        <w:t>Executive Director, Public Health may appoint if local government neglects to do so</w:t>
      </w:r>
      <w:bookmarkEnd w:id="57"/>
      <w:bookmarkEnd w:id="58"/>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formerly section 28, renumbered as section 29 by No. 38 of 1933 s. 42; amended by No. 24 of 1970 s. 12; No. 28 of 1984 s. 45; No. 59 of 1991 s. 5; No. 14 of 1996 s. 4.]</w:t>
      </w:r>
    </w:p>
    <w:p>
      <w:pPr>
        <w:pStyle w:val="Heading5"/>
        <w:rPr>
          <w:snapToGrid w:val="0"/>
        </w:rPr>
      </w:pPr>
      <w:bookmarkStart w:id="59" w:name="_Toc397948159"/>
      <w:bookmarkStart w:id="60" w:name="_Toc452541822"/>
      <w:r>
        <w:rPr>
          <w:rStyle w:val="CharSectno"/>
        </w:rPr>
        <w:t>30</w:t>
      </w:r>
      <w:r>
        <w:rPr>
          <w:snapToGrid w:val="0"/>
        </w:rPr>
        <w:t>.</w:t>
      </w:r>
      <w:r>
        <w:rPr>
          <w:snapToGrid w:val="0"/>
        </w:rPr>
        <w:tab/>
        <w:t>Local governments may join in appointing officers</w:t>
      </w:r>
      <w:bookmarkEnd w:id="59"/>
      <w:bookmarkEnd w:id="60"/>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formerly section 29, renumbered as section 30 by No. 38 of 1933 s. 42; amended by No. 24 of 1970 s. 12; No. 28 of 1984 s. 45; No. 59 of 1991 s. 5; No. 14 of 1996 s. 4.]</w:t>
      </w:r>
    </w:p>
    <w:p>
      <w:pPr>
        <w:pStyle w:val="Heading5"/>
        <w:rPr>
          <w:snapToGrid w:val="0"/>
        </w:rPr>
      </w:pPr>
      <w:bookmarkStart w:id="61" w:name="_Toc397948160"/>
      <w:bookmarkStart w:id="62" w:name="_Toc452541823"/>
      <w:r>
        <w:rPr>
          <w:rStyle w:val="CharSectno"/>
        </w:rPr>
        <w:t>31</w:t>
      </w:r>
      <w:r>
        <w:rPr>
          <w:snapToGrid w:val="0"/>
        </w:rPr>
        <w:t>.</w:t>
      </w:r>
      <w:r>
        <w:rPr>
          <w:snapToGrid w:val="0"/>
        </w:rPr>
        <w:tab/>
        <w:t>Qualifications of environmental health officers</w:t>
      </w:r>
      <w:bookmarkEnd w:id="61"/>
      <w:bookmarkEnd w:id="62"/>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as section 30 by No. 17 of 1918 s. 6; renumbered as section 31 by No. 38 of 1933 s. 42; amended by No. 24 of 1970 s. 12; No. 28 of 1984 s. 45; No. 59 of 1991 s. 5.]</w:t>
      </w:r>
    </w:p>
    <w:p>
      <w:pPr>
        <w:pStyle w:val="Heading5"/>
        <w:rPr>
          <w:snapToGrid w:val="0"/>
        </w:rPr>
      </w:pPr>
      <w:bookmarkStart w:id="63" w:name="_Toc397948161"/>
      <w:bookmarkStart w:id="64" w:name="_Toc452541824"/>
      <w:r>
        <w:rPr>
          <w:rStyle w:val="CharSectno"/>
        </w:rPr>
        <w:t>32</w:t>
      </w:r>
      <w:r>
        <w:rPr>
          <w:snapToGrid w:val="0"/>
        </w:rPr>
        <w:t>.</w:t>
      </w:r>
      <w:r>
        <w:rPr>
          <w:snapToGrid w:val="0"/>
        </w:rPr>
        <w:tab/>
        <w:t>Removal of officers</w:t>
      </w:r>
      <w:bookmarkEnd w:id="63"/>
      <w:bookmarkEnd w:id="64"/>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formerly section 31, renumbered as section 32 by No. 38 of 1933 s. 42; amended by No. 24 of 1970 s. 12; No. 28 of 1984 s. 45; No. 59 of 1991 s. 5; No. 14 of 1996 s. 4.]</w:t>
      </w:r>
    </w:p>
    <w:p>
      <w:pPr>
        <w:pStyle w:val="Heading5"/>
        <w:rPr>
          <w:snapToGrid w:val="0"/>
        </w:rPr>
      </w:pPr>
      <w:bookmarkStart w:id="65" w:name="_Toc397948162"/>
      <w:bookmarkStart w:id="66" w:name="_Toc452541825"/>
      <w:r>
        <w:rPr>
          <w:rStyle w:val="CharSectno"/>
        </w:rPr>
        <w:t>33</w:t>
      </w:r>
      <w:r>
        <w:rPr>
          <w:snapToGrid w:val="0"/>
        </w:rPr>
        <w:t>.</w:t>
      </w:r>
      <w:r>
        <w:rPr>
          <w:snapToGrid w:val="0"/>
        </w:rPr>
        <w:tab/>
        <w:t>Medical officer may direct and exercise powers of environmental health officer</w:t>
      </w:r>
      <w:bookmarkEnd w:id="65"/>
      <w:bookmarkEnd w:id="66"/>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formerly section 32, renumbered as section 33 by No. 38 of 1933 s. 42; amended by No. 24 of 1970 s. 12; No. 59 of 1991 s. 5; No. 28 of 1996 s. 21.]</w:t>
      </w:r>
    </w:p>
    <w:p>
      <w:pPr>
        <w:pStyle w:val="Heading5"/>
        <w:rPr>
          <w:snapToGrid w:val="0"/>
        </w:rPr>
      </w:pPr>
      <w:bookmarkStart w:id="67" w:name="_Toc397948163"/>
      <w:bookmarkStart w:id="68" w:name="_Toc452541826"/>
      <w:r>
        <w:rPr>
          <w:rStyle w:val="CharSectno"/>
        </w:rPr>
        <w:t>34</w:t>
      </w:r>
      <w:r>
        <w:rPr>
          <w:snapToGrid w:val="0"/>
        </w:rPr>
        <w:t>.</w:t>
      </w:r>
      <w:r>
        <w:rPr>
          <w:snapToGrid w:val="0"/>
        </w:rPr>
        <w:tab/>
        <w:t>Reports by medical officer of health</w:t>
      </w:r>
      <w:bookmarkEnd w:id="67"/>
      <w:bookmarkEnd w:id="68"/>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formerly section 33, renumbered as section 34 by No. 38 of 1933 s. 42; amended by No. 28 of 1984 s. 45; No. 14 of 1996 s. 4.]</w:t>
      </w:r>
    </w:p>
    <w:p>
      <w:pPr>
        <w:pStyle w:val="Heading5"/>
        <w:rPr>
          <w:snapToGrid w:val="0"/>
        </w:rPr>
      </w:pPr>
      <w:bookmarkStart w:id="69" w:name="_Toc397948164"/>
      <w:bookmarkStart w:id="70" w:name="_Toc452541827"/>
      <w:r>
        <w:rPr>
          <w:rStyle w:val="CharSectno"/>
        </w:rPr>
        <w:t>35</w:t>
      </w:r>
      <w:r>
        <w:rPr>
          <w:snapToGrid w:val="0"/>
        </w:rPr>
        <w:t>.</w:t>
      </w:r>
      <w:r>
        <w:rPr>
          <w:snapToGrid w:val="0"/>
        </w:rPr>
        <w:tab/>
        <w:t>Proceedings on default of local government</w:t>
      </w:r>
      <w:bookmarkEnd w:id="69"/>
      <w:bookmarkEnd w:id="70"/>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w:t>
      </w:r>
    </w:p>
    <w:p>
      <w:pPr>
        <w:pStyle w:val="Heading5"/>
        <w:spacing w:before="180"/>
        <w:rPr>
          <w:snapToGrid w:val="0"/>
        </w:rPr>
      </w:pPr>
      <w:bookmarkStart w:id="71" w:name="_Toc397948165"/>
      <w:bookmarkStart w:id="72" w:name="_Toc452541828"/>
      <w:r>
        <w:rPr>
          <w:rStyle w:val="CharSectno"/>
        </w:rPr>
        <w:t>36</w:t>
      </w:r>
      <w:r>
        <w:rPr>
          <w:snapToGrid w:val="0"/>
        </w:rPr>
        <w:t>.</w:t>
      </w:r>
      <w:r>
        <w:rPr>
          <w:snapToGrid w:val="0"/>
        </w:rPr>
        <w:tab/>
        <w:t>Review of orders and decisions of local governments by SAT</w:t>
      </w:r>
      <w:bookmarkEnd w:id="71"/>
      <w:bookmarkEnd w:id="72"/>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73" w:name="_Toc397948166"/>
      <w:bookmarkStart w:id="74" w:name="_Toc452541829"/>
      <w:r>
        <w:rPr>
          <w:rStyle w:val="CharSectno"/>
        </w:rPr>
        <w:t>38</w:t>
      </w:r>
      <w:r>
        <w:rPr>
          <w:snapToGrid w:val="0"/>
        </w:rPr>
        <w:t>.</w:t>
      </w:r>
      <w:r>
        <w:rPr>
          <w:snapToGrid w:val="0"/>
        </w:rPr>
        <w:tab/>
        <w:t>Local governments to report annually</w:t>
      </w:r>
      <w:bookmarkEnd w:id="73"/>
      <w:bookmarkEnd w:id="74"/>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w:t>
      </w:r>
    </w:p>
    <w:p>
      <w:pPr>
        <w:pStyle w:val="Heading3"/>
        <w:keepNext w:val="0"/>
        <w:widowControl w:val="0"/>
        <w:rPr>
          <w:snapToGrid w:val="0"/>
        </w:rPr>
      </w:pPr>
      <w:bookmarkStart w:id="75" w:name="_Toc392245817"/>
      <w:bookmarkStart w:id="76" w:name="_Toc392751097"/>
      <w:bookmarkStart w:id="77" w:name="_Toc397948167"/>
      <w:bookmarkStart w:id="78" w:name="_Toc419461228"/>
      <w:bookmarkStart w:id="79" w:name="_Toc452541830"/>
      <w:r>
        <w:rPr>
          <w:rStyle w:val="CharDivNo"/>
        </w:rPr>
        <w:t>Division 3</w:t>
      </w:r>
      <w:r>
        <w:rPr>
          <w:snapToGrid w:val="0"/>
        </w:rPr>
        <w:t> — </w:t>
      </w:r>
      <w:r>
        <w:rPr>
          <w:rStyle w:val="CharDivText"/>
        </w:rPr>
        <w:t>The exercise of ministerial control</w:t>
      </w:r>
      <w:bookmarkEnd w:id="75"/>
      <w:bookmarkEnd w:id="76"/>
      <w:bookmarkEnd w:id="77"/>
      <w:bookmarkEnd w:id="78"/>
      <w:bookmarkEnd w:id="79"/>
    </w:p>
    <w:p>
      <w:pPr>
        <w:pStyle w:val="Heading5"/>
        <w:keepNext w:val="0"/>
        <w:keepLines w:val="0"/>
        <w:widowControl w:val="0"/>
        <w:spacing w:before="180"/>
        <w:rPr>
          <w:snapToGrid w:val="0"/>
        </w:rPr>
      </w:pPr>
      <w:bookmarkStart w:id="80" w:name="_Toc397948168"/>
      <w:bookmarkStart w:id="81" w:name="_Toc452541831"/>
      <w:r>
        <w:rPr>
          <w:rStyle w:val="CharSectno"/>
        </w:rPr>
        <w:t>39</w:t>
      </w:r>
      <w:r>
        <w:rPr>
          <w:snapToGrid w:val="0"/>
        </w:rPr>
        <w:t>.</w:t>
      </w:r>
      <w:r>
        <w:rPr>
          <w:snapToGrid w:val="0"/>
        </w:rPr>
        <w:tab/>
        <w:t>Powers of Minister</w:t>
      </w:r>
      <w:bookmarkEnd w:id="80"/>
      <w:bookmarkEnd w:id="81"/>
    </w:p>
    <w:p>
      <w:pPr>
        <w:pStyle w:val="Subsection"/>
        <w:widowControl w:val="0"/>
        <w:spacing w:before="120"/>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w:t>
      </w:r>
    </w:p>
    <w:p>
      <w:pPr>
        <w:pStyle w:val="Heading2"/>
      </w:pPr>
      <w:bookmarkStart w:id="82" w:name="_Toc392245819"/>
      <w:bookmarkStart w:id="83" w:name="_Toc392751099"/>
      <w:bookmarkStart w:id="84" w:name="_Toc397948169"/>
      <w:bookmarkStart w:id="85" w:name="_Toc419461230"/>
      <w:bookmarkStart w:id="86" w:name="_Toc452541832"/>
      <w:r>
        <w:rPr>
          <w:rStyle w:val="CharPartNo"/>
        </w:rPr>
        <w:t>Part III</w:t>
      </w:r>
      <w:r>
        <w:rPr>
          <w:rStyle w:val="CharDivNo"/>
        </w:rPr>
        <w:t> </w:t>
      </w:r>
      <w:r>
        <w:t>—</w:t>
      </w:r>
      <w:r>
        <w:rPr>
          <w:rStyle w:val="CharDivText"/>
        </w:rPr>
        <w:t> </w:t>
      </w:r>
      <w:r>
        <w:rPr>
          <w:rStyle w:val="CharPartText"/>
        </w:rPr>
        <w:t>Financial</w:t>
      </w:r>
      <w:bookmarkEnd w:id="82"/>
      <w:bookmarkEnd w:id="83"/>
      <w:bookmarkEnd w:id="84"/>
      <w:bookmarkEnd w:id="85"/>
      <w:bookmarkEnd w:id="86"/>
    </w:p>
    <w:p>
      <w:pPr>
        <w:pStyle w:val="Heading5"/>
        <w:rPr>
          <w:snapToGrid w:val="0"/>
        </w:rPr>
      </w:pPr>
      <w:bookmarkStart w:id="87" w:name="_Toc397948170"/>
      <w:bookmarkStart w:id="88" w:name="_Toc452541833"/>
      <w:r>
        <w:rPr>
          <w:rStyle w:val="CharSectno"/>
        </w:rPr>
        <w:t>40</w:t>
      </w:r>
      <w:r>
        <w:rPr>
          <w:snapToGrid w:val="0"/>
        </w:rPr>
        <w:t>.</w:t>
      </w:r>
      <w:r>
        <w:rPr>
          <w:snapToGrid w:val="0"/>
        </w:rPr>
        <w:tab/>
        <w:t>Power to levy general health rate</w:t>
      </w:r>
      <w:bookmarkEnd w:id="87"/>
      <w:bookmarkEnd w:id="88"/>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89" w:name="_Toc397948171"/>
      <w:bookmarkStart w:id="90" w:name="_Toc452541834"/>
      <w:r>
        <w:rPr>
          <w:rStyle w:val="CharSectno"/>
        </w:rPr>
        <w:t>41</w:t>
      </w:r>
      <w:r>
        <w:rPr>
          <w:snapToGrid w:val="0"/>
        </w:rPr>
        <w:t>.</w:t>
      </w:r>
      <w:r>
        <w:rPr>
          <w:snapToGrid w:val="0"/>
        </w:rPr>
        <w:tab/>
        <w:t>Sanitary rate</w:t>
      </w:r>
      <w:bookmarkEnd w:id="89"/>
      <w:bookmarkEnd w:id="90"/>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Next w:val="0"/>
        <w:keepLines w:val="0"/>
        <w:spacing w:before="180"/>
        <w:rPr>
          <w:snapToGrid w:val="0"/>
        </w:rPr>
      </w:pPr>
      <w:bookmarkStart w:id="91" w:name="_Toc397948172"/>
      <w:bookmarkStart w:id="92" w:name="_Toc452541835"/>
      <w:r>
        <w:rPr>
          <w:rStyle w:val="CharSectno"/>
        </w:rPr>
        <w:t>42</w:t>
      </w:r>
      <w:r>
        <w:rPr>
          <w:snapToGrid w:val="0"/>
        </w:rPr>
        <w:t>.</w:t>
      </w:r>
      <w:r>
        <w:rPr>
          <w:snapToGrid w:val="0"/>
        </w:rPr>
        <w:tab/>
        <w:t>Supplementary rates</w:t>
      </w:r>
      <w:bookmarkEnd w:id="91"/>
      <w:bookmarkEnd w:id="92"/>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93" w:name="_Toc397948173"/>
      <w:bookmarkStart w:id="94" w:name="_Toc452541836"/>
      <w:r>
        <w:rPr>
          <w:rStyle w:val="CharSectno"/>
        </w:rPr>
        <w:t>44</w:t>
      </w:r>
      <w:r>
        <w:rPr>
          <w:snapToGrid w:val="0"/>
        </w:rPr>
        <w:t>.</w:t>
      </w:r>
      <w:r>
        <w:rPr>
          <w:snapToGrid w:val="0"/>
        </w:rPr>
        <w:tab/>
        <w:t>Borrowing powers</w:t>
      </w:r>
      <w:bookmarkEnd w:id="93"/>
      <w:bookmarkEnd w:id="94"/>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95" w:name="_Toc397948174"/>
      <w:bookmarkStart w:id="96" w:name="_Toc452541837"/>
      <w:r>
        <w:rPr>
          <w:rStyle w:val="CharSectno"/>
        </w:rPr>
        <w:t>45</w:t>
      </w:r>
      <w:r>
        <w:rPr>
          <w:snapToGrid w:val="0"/>
        </w:rPr>
        <w:t>.</w:t>
      </w:r>
      <w:r>
        <w:rPr>
          <w:snapToGrid w:val="0"/>
        </w:rPr>
        <w:tab/>
        <w:t>Special loan rate</w:t>
      </w:r>
      <w:bookmarkEnd w:id="95"/>
      <w:bookmarkEnd w:id="96"/>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97" w:name="_Toc397948175"/>
      <w:bookmarkStart w:id="98" w:name="_Toc452541838"/>
      <w:r>
        <w:rPr>
          <w:rStyle w:val="CharSectno"/>
        </w:rPr>
        <w:t>46</w:t>
      </w:r>
      <w:r>
        <w:rPr>
          <w:snapToGrid w:val="0"/>
        </w:rPr>
        <w:t>.</w:t>
      </w:r>
      <w:r>
        <w:rPr>
          <w:snapToGrid w:val="0"/>
        </w:rPr>
        <w:tab/>
        <w:t xml:space="preserve">Application of rating provisions of </w:t>
      </w:r>
      <w:r>
        <w:rPr>
          <w:i/>
          <w:iCs/>
          <w:snapToGrid w:val="0"/>
        </w:rPr>
        <w:t>Local Government Act 1995</w:t>
      </w:r>
      <w:bookmarkEnd w:id="97"/>
      <w:bookmarkEnd w:id="98"/>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99" w:name="_Toc397948176"/>
      <w:bookmarkStart w:id="100" w:name="_Toc452541839"/>
      <w:r>
        <w:rPr>
          <w:rStyle w:val="CharSectno"/>
        </w:rPr>
        <w:t>47</w:t>
      </w:r>
      <w:r>
        <w:rPr>
          <w:snapToGrid w:val="0"/>
        </w:rPr>
        <w:t>.</w:t>
      </w:r>
      <w:r>
        <w:rPr>
          <w:snapToGrid w:val="0"/>
        </w:rPr>
        <w:tab/>
        <w:t>Health rate to be regarded in determining borrowing powers</w:t>
      </w:r>
      <w:bookmarkEnd w:id="99"/>
      <w:bookmarkEnd w:id="100"/>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101" w:name="_Toc397948177"/>
      <w:bookmarkStart w:id="102" w:name="_Toc452541840"/>
      <w:r>
        <w:rPr>
          <w:rStyle w:val="CharSectno"/>
        </w:rPr>
        <w:t>48</w:t>
      </w:r>
      <w:r>
        <w:rPr>
          <w:snapToGrid w:val="0"/>
        </w:rPr>
        <w:t>.</w:t>
      </w:r>
      <w:r>
        <w:rPr>
          <w:snapToGrid w:val="0"/>
        </w:rPr>
        <w:tab/>
        <w:t>Time for giving notice of rate may be extended</w:t>
      </w:r>
      <w:bookmarkEnd w:id="101"/>
      <w:bookmarkEnd w:id="102"/>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103" w:name="_Toc397948178"/>
      <w:bookmarkStart w:id="104" w:name="_Toc452541841"/>
      <w:r>
        <w:rPr>
          <w:rStyle w:val="CharSectno"/>
        </w:rPr>
        <w:t>49</w:t>
      </w:r>
      <w:r>
        <w:rPr>
          <w:snapToGrid w:val="0"/>
        </w:rPr>
        <w:t>.</w:t>
      </w:r>
      <w:r>
        <w:rPr>
          <w:snapToGrid w:val="0"/>
        </w:rPr>
        <w:tab/>
        <w:t>Accounts and audit</w:t>
      </w:r>
      <w:bookmarkEnd w:id="103"/>
      <w:bookmarkEnd w:id="104"/>
    </w:p>
    <w:p>
      <w:pPr>
        <w:pStyle w:val="Ednotesubsection"/>
        <w:spacing w:before="120"/>
      </w:pPr>
      <w:r>
        <w:tab/>
        <w:t>[(1)</w:t>
      </w:r>
      <w:r>
        <w:tab/>
        <w:t>deleted]</w:t>
      </w:r>
    </w:p>
    <w:p>
      <w:pPr>
        <w:pStyle w:val="Subsection"/>
        <w:spacing w:before="120"/>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keepLines w:val="0"/>
        <w:ind w:left="890" w:hanging="890"/>
      </w:pPr>
      <w:r>
        <w:tab/>
        <w:t>[Section 49, formerly section 48, renumbered as section 49 by No. 38 of 1933 s. 42; amended by No. 28 of 1984 s. 45; No. 14 of 1996 s. 4.]</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105" w:name="_Toc397948179"/>
      <w:bookmarkStart w:id="106" w:name="_Toc452541842"/>
      <w:r>
        <w:rPr>
          <w:rStyle w:val="CharSectno"/>
        </w:rPr>
        <w:t>52</w:t>
      </w:r>
      <w:r>
        <w:rPr>
          <w:snapToGrid w:val="0"/>
        </w:rPr>
        <w:t>.</w:t>
      </w:r>
      <w:r>
        <w:rPr>
          <w:snapToGrid w:val="0"/>
        </w:rPr>
        <w:tab/>
        <w:t>Financial adjustment</w:t>
      </w:r>
      <w:bookmarkEnd w:id="105"/>
      <w:bookmarkEnd w:id="106"/>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107" w:name="_Toc392245830"/>
      <w:bookmarkStart w:id="108" w:name="_Toc392751110"/>
      <w:bookmarkStart w:id="109" w:name="_Toc397948180"/>
      <w:bookmarkStart w:id="110" w:name="_Toc419461241"/>
      <w:bookmarkStart w:id="111" w:name="_Toc452541843"/>
      <w:r>
        <w:rPr>
          <w:rStyle w:val="CharPartNo"/>
        </w:rPr>
        <w:t>Part IV</w:t>
      </w:r>
      <w:r>
        <w:t> — </w:t>
      </w:r>
      <w:r>
        <w:rPr>
          <w:rStyle w:val="CharPartText"/>
        </w:rPr>
        <w:t>Sanitary provisions</w:t>
      </w:r>
      <w:bookmarkEnd w:id="107"/>
      <w:bookmarkEnd w:id="108"/>
      <w:bookmarkEnd w:id="109"/>
      <w:bookmarkEnd w:id="110"/>
      <w:bookmarkEnd w:id="111"/>
    </w:p>
    <w:p>
      <w:pPr>
        <w:pStyle w:val="Heading3"/>
        <w:rPr>
          <w:snapToGrid w:val="0"/>
        </w:rPr>
      </w:pPr>
      <w:bookmarkStart w:id="112" w:name="_Toc392245831"/>
      <w:bookmarkStart w:id="113" w:name="_Toc392751111"/>
      <w:bookmarkStart w:id="114" w:name="_Toc397948181"/>
      <w:bookmarkStart w:id="115" w:name="_Toc419461242"/>
      <w:bookmarkStart w:id="116" w:name="_Toc452541844"/>
      <w:r>
        <w:rPr>
          <w:rStyle w:val="CharDivNo"/>
        </w:rPr>
        <w:t>Division 1</w:t>
      </w:r>
      <w:r>
        <w:rPr>
          <w:snapToGrid w:val="0"/>
        </w:rPr>
        <w:t> — </w:t>
      </w:r>
      <w:r>
        <w:rPr>
          <w:rStyle w:val="CharDivText"/>
        </w:rPr>
        <w:t>Sewerage and drainage schemes</w:t>
      </w:r>
      <w:bookmarkEnd w:id="112"/>
      <w:bookmarkEnd w:id="113"/>
      <w:bookmarkEnd w:id="114"/>
      <w:bookmarkEnd w:id="115"/>
      <w:bookmarkEnd w:id="116"/>
    </w:p>
    <w:p>
      <w:pPr>
        <w:pStyle w:val="Footnoteheading"/>
        <w:ind w:left="890" w:hanging="890"/>
        <w:rPr>
          <w:snapToGrid w:val="0"/>
        </w:rPr>
      </w:pPr>
      <w:r>
        <w:rPr>
          <w:snapToGrid w:val="0"/>
        </w:rPr>
        <w:tab/>
        <w:t>[Heading inserted by No. 38 of 1933 s. 42.]</w:t>
      </w:r>
    </w:p>
    <w:p>
      <w:pPr>
        <w:pStyle w:val="Heading5"/>
        <w:rPr>
          <w:snapToGrid w:val="0"/>
        </w:rPr>
      </w:pPr>
      <w:bookmarkStart w:id="117" w:name="_Toc397948182"/>
      <w:bookmarkStart w:id="118" w:name="_Toc452541845"/>
      <w:r>
        <w:rPr>
          <w:rStyle w:val="CharSectno"/>
        </w:rPr>
        <w:t>53</w:t>
      </w:r>
      <w:r>
        <w:rPr>
          <w:snapToGrid w:val="0"/>
        </w:rPr>
        <w:t>.</w:t>
      </w:r>
      <w:r>
        <w:rPr>
          <w:snapToGrid w:val="0"/>
        </w:rPr>
        <w:tab/>
        <w:t>Sewers vested in local government</w:t>
      </w:r>
      <w:bookmarkEnd w:id="117"/>
      <w:bookmarkEnd w:id="118"/>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119" w:name="_Toc397948183"/>
      <w:bookmarkStart w:id="120" w:name="_Toc452541846"/>
      <w:r>
        <w:rPr>
          <w:rStyle w:val="CharSectno"/>
        </w:rPr>
        <w:t>54</w:t>
      </w:r>
      <w:r>
        <w:rPr>
          <w:snapToGrid w:val="0"/>
        </w:rPr>
        <w:t>.</w:t>
      </w:r>
      <w:r>
        <w:rPr>
          <w:snapToGrid w:val="0"/>
        </w:rPr>
        <w:tab/>
        <w:t>Power of local government to construct and maintain sewers</w:t>
      </w:r>
      <w:bookmarkEnd w:id="119"/>
      <w:bookmarkEnd w:id="120"/>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121" w:name="_Toc397948184"/>
      <w:bookmarkStart w:id="122" w:name="_Toc452541847"/>
      <w:r>
        <w:rPr>
          <w:rStyle w:val="CharSectno"/>
        </w:rPr>
        <w:t>55</w:t>
      </w:r>
      <w:r>
        <w:rPr>
          <w:snapToGrid w:val="0"/>
        </w:rPr>
        <w:t>.</w:t>
      </w:r>
      <w:r>
        <w:rPr>
          <w:snapToGrid w:val="0"/>
        </w:rPr>
        <w:tab/>
        <w:t>Governor</w:t>
      </w:r>
      <w:r>
        <w:rPr>
          <w:snapToGrid w:val="0"/>
          <w:sz w:val="22"/>
        </w:rPr>
        <w:t>’</w:t>
      </w:r>
      <w:r>
        <w:rPr>
          <w:snapToGrid w:val="0"/>
        </w:rPr>
        <w:t>s approval necessary to all schemes</w:t>
      </w:r>
      <w:bookmarkEnd w:id="121"/>
      <w:bookmarkEnd w:id="122"/>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123" w:name="_Toc397948185"/>
      <w:bookmarkStart w:id="124" w:name="_Toc452541848"/>
      <w:r>
        <w:rPr>
          <w:rStyle w:val="CharSectno"/>
        </w:rPr>
        <w:t>56</w:t>
      </w:r>
      <w:r>
        <w:rPr>
          <w:snapToGrid w:val="0"/>
        </w:rPr>
        <w:t>.</w:t>
      </w:r>
      <w:r>
        <w:rPr>
          <w:snapToGrid w:val="0"/>
        </w:rPr>
        <w:tab/>
        <w:t>Power to do acts preliminary to formulating scheme</w:t>
      </w:r>
      <w:bookmarkEnd w:id="123"/>
      <w:bookmarkEnd w:id="124"/>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125" w:name="_Toc397948186"/>
      <w:bookmarkStart w:id="126" w:name="_Toc452541849"/>
      <w:r>
        <w:rPr>
          <w:rStyle w:val="CharSectno"/>
        </w:rPr>
        <w:t>57</w:t>
      </w:r>
      <w:r>
        <w:rPr>
          <w:snapToGrid w:val="0"/>
        </w:rPr>
        <w:t>.</w:t>
      </w:r>
      <w:r>
        <w:rPr>
          <w:snapToGrid w:val="0"/>
        </w:rPr>
        <w:tab/>
        <w:t>Notice of plans and specifications</w:t>
      </w:r>
      <w:bookmarkEnd w:id="125"/>
      <w:bookmarkEnd w:id="126"/>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w:t>
      </w:r>
    </w:p>
    <w:p>
      <w:pPr>
        <w:pStyle w:val="Heading5"/>
        <w:rPr>
          <w:snapToGrid w:val="0"/>
        </w:rPr>
      </w:pPr>
      <w:bookmarkStart w:id="127" w:name="_Toc397948187"/>
      <w:bookmarkStart w:id="128" w:name="_Toc452541850"/>
      <w:r>
        <w:rPr>
          <w:rStyle w:val="CharSectno"/>
        </w:rPr>
        <w:t>58</w:t>
      </w:r>
      <w:r>
        <w:rPr>
          <w:snapToGrid w:val="0"/>
        </w:rPr>
        <w:t>.</w:t>
      </w:r>
      <w:r>
        <w:rPr>
          <w:snapToGrid w:val="0"/>
        </w:rPr>
        <w:tab/>
        <w:t>Objections</w:t>
      </w:r>
      <w:bookmarkEnd w:id="127"/>
      <w:bookmarkEnd w:id="128"/>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129" w:name="_Toc397948188"/>
      <w:bookmarkStart w:id="130" w:name="_Toc452541851"/>
      <w:r>
        <w:rPr>
          <w:rStyle w:val="CharSectno"/>
        </w:rPr>
        <w:t>59</w:t>
      </w:r>
      <w:r>
        <w:rPr>
          <w:snapToGrid w:val="0"/>
        </w:rPr>
        <w:t>.</w:t>
      </w:r>
      <w:r>
        <w:rPr>
          <w:snapToGrid w:val="0"/>
        </w:rPr>
        <w:tab/>
      </w:r>
      <w:r>
        <w:rPr>
          <w:snapToGrid w:val="0"/>
          <w:spacing w:val="-4"/>
        </w:rPr>
        <w:t>Copies of plans and specifications to be available for inspection</w:t>
      </w:r>
      <w:bookmarkEnd w:id="129"/>
      <w:bookmarkEnd w:id="130"/>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spacing w:before="180"/>
        <w:rPr>
          <w:snapToGrid w:val="0"/>
        </w:rPr>
      </w:pPr>
      <w:bookmarkStart w:id="131" w:name="_Toc397948189"/>
      <w:bookmarkStart w:id="132" w:name="_Toc452541852"/>
      <w:r>
        <w:rPr>
          <w:rStyle w:val="CharSectno"/>
        </w:rPr>
        <w:t>60</w:t>
      </w:r>
      <w:r>
        <w:rPr>
          <w:snapToGrid w:val="0"/>
        </w:rPr>
        <w:t>.</w:t>
      </w:r>
      <w:r>
        <w:rPr>
          <w:snapToGrid w:val="0"/>
        </w:rPr>
        <w:tab/>
        <w:t>Conditions on which Minister may recommend scheme to Governor</w:t>
      </w:r>
      <w:bookmarkEnd w:id="131"/>
      <w:bookmarkEnd w:id="132"/>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133" w:name="_Toc397948190"/>
      <w:bookmarkStart w:id="134" w:name="_Toc452541853"/>
      <w:r>
        <w:rPr>
          <w:rStyle w:val="CharSectno"/>
        </w:rPr>
        <w:t>61</w:t>
      </w:r>
      <w:r>
        <w:rPr>
          <w:snapToGrid w:val="0"/>
        </w:rPr>
        <w:t>.</w:t>
      </w:r>
      <w:r>
        <w:rPr>
          <w:snapToGrid w:val="0"/>
        </w:rPr>
        <w:tab/>
        <w:t>Apportionment of costs and maintenance of joint schemes</w:t>
      </w:r>
      <w:bookmarkEnd w:id="133"/>
      <w:bookmarkEnd w:id="134"/>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135" w:name="_Toc397948191"/>
      <w:bookmarkStart w:id="136" w:name="_Toc452541854"/>
      <w:r>
        <w:rPr>
          <w:rStyle w:val="CharSectno"/>
        </w:rPr>
        <w:t>62</w:t>
      </w:r>
      <w:r>
        <w:rPr>
          <w:snapToGrid w:val="0"/>
        </w:rPr>
        <w:t>.</w:t>
      </w:r>
      <w:r>
        <w:rPr>
          <w:snapToGrid w:val="0"/>
        </w:rPr>
        <w:tab/>
        <w:t>Powers of local government in carrying out works</w:t>
      </w:r>
      <w:bookmarkEnd w:id="135"/>
      <w:bookmarkEnd w:id="136"/>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pageBreakBefore/>
        <w:spacing w:before="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260"/>
        <w:rPr>
          <w:snapToGrid w:val="0"/>
        </w:rPr>
      </w:pPr>
      <w:bookmarkStart w:id="137" w:name="_Toc397948192"/>
      <w:bookmarkStart w:id="138" w:name="_Toc452541855"/>
      <w:r>
        <w:rPr>
          <w:rStyle w:val="CharSectno"/>
        </w:rPr>
        <w:t>63</w:t>
      </w:r>
      <w:r>
        <w:rPr>
          <w:snapToGrid w:val="0"/>
        </w:rPr>
        <w:t>.</w:t>
      </w:r>
      <w:r>
        <w:rPr>
          <w:snapToGrid w:val="0"/>
        </w:rPr>
        <w:tab/>
        <w:t>Recovery of cost of limited schemes from owners of premises served</w:t>
      </w:r>
      <w:bookmarkEnd w:id="137"/>
      <w:bookmarkEnd w:id="138"/>
    </w:p>
    <w:p>
      <w:pPr>
        <w:pStyle w:val="Subsection"/>
        <w:spacing w:before="18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8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139" w:name="_Toc397948193"/>
      <w:bookmarkStart w:id="140" w:name="_Toc452541856"/>
      <w:r>
        <w:rPr>
          <w:rStyle w:val="CharSectno"/>
        </w:rPr>
        <w:t>63A</w:t>
      </w:r>
      <w:r>
        <w:rPr>
          <w:snapToGrid w:val="0"/>
        </w:rPr>
        <w:t xml:space="preserve">. </w:t>
      </w:r>
      <w:r>
        <w:rPr>
          <w:snapToGrid w:val="0"/>
        </w:rPr>
        <w:tab/>
        <w:t>Interpretation</w:t>
      </w:r>
      <w:bookmarkEnd w:id="139"/>
      <w:bookmarkEnd w:id="140"/>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141" w:name="_Toc397948194"/>
      <w:bookmarkStart w:id="142" w:name="_Toc452541857"/>
      <w:r>
        <w:rPr>
          <w:rStyle w:val="CharSectno"/>
        </w:rPr>
        <w:t>64</w:t>
      </w:r>
      <w:r>
        <w:rPr>
          <w:snapToGrid w:val="0"/>
        </w:rPr>
        <w:t>.</w:t>
      </w:r>
      <w:r>
        <w:rPr>
          <w:snapToGrid w:val="0"/>
        </w:rPr>
        <w:tab/>
        <w:t>Agreements for recouping costs and paying maintenance in case of limited schemes</w:t>
      </w:r>
      <w:bookmarkEnd w:id="141"/>
      <w:bookmarkEnd w:id="142"/>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143" w:name="_Toc397948195"/>
      <w:bookmarkStart w:id="144" w:name="_Toc452541858"/>
      <w:r>
        <w:rPr>
          <w:rStyle w:val="CharSectno"/>
        </w:rPr>
        <w:t>65</w:t>
      </w:r>
      <w:r>
        <w:rPr>
          <w:snapToGrid w:val="0"/>
        </w:rPr>
        <w:t>.</w:t>
      </w:r>
      <w:r>
        <w:rPr>
          <w:snapToGrid w:val="0"/>
        </w:rPr>
        <w:tab/>
        <w:t>Power to acquire land</w:t>
      </w:r>
      <w:bookmarkEnd w:id="143"/>
      <w:bookmarkEnd w:id="144"/>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145" w:name="_Toc397948196"/>
      <w:bookmarkStart w:id="146" w:name="_Toc452541859"/>
      <w:r>
        <w:rPr>
          <w:rStyle w:val="CharSectno"/>
        </w:rPr>
        <w:t>66</w:t>
      </w:r>
      <w:r>
        <w:rPr>
          <w:snapToGrid w:val="0"/>
        </w:rPr>
        <w:t>.</w:t>
      </w:r>
      <w:r>
        <w:rPr>
          <w:snapToGrid w:val="0"/>
        </w:rPr>
        <w:tab/>
        <w:t>Duty of local government where street broken up</w:t>
      </w:r>
      <w:bookmarkEnd w:id="145"/>
      <w:bookmarkEnd w:id="146"/>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spacing w:before="180"/>
        <w:rPr>
          <w:snapToGrid w:val="0"/>
        </w:rPr>
      </w:pPr>
      <w:bookmarkStart w:id="147" w:name="_Toc397948197"/>
      <w:bookmarkStart w:id="148" w:name="_Toc452541860"/>
      <w:r>
        <w:rPr>
          <w:rStyle w:val="CharSectno"/>
        </w:rPr>
        <w:t>67</w:t>
      </w:r>
      <w:r>
        <w:rPr>
          <w:snapToGrid w:val="0"/>
        </w:rPr>
        <w:t>.</w:t>
      </w:r>
      <w:r>
        <w:rPr>
          <w:snapToGrid w:val="0"/>
        </w:rPr>
        <w:tab/>
        <w:t>Interfering with works of other authorities</w:t>
      </w:r>
      <w:bookmarkEnd w:id="147"/>
      <w:bookmarkEnd w:id="148"/>
    </w:p>
    <w:p>
      <w:pPr>
        <w:pStyle w:val="Subsection"/>
        <w:spacing w:before="12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spacing w:before="180"/>
        <w:rPr>
          <w:snapToGrid w:val="0"/>
        </w:rPr>
      </w:pPr>
      <w:bookmarkStart w:id="149" w:name="_Toc397948198"/>
      <w:bookmarkStart w:id="150" w:name="_Toc452541861"/>
      <w:r>
        <w:rPr>
          <w:rStyle w:val="CharSectno"/>
        </w:rPr>
        <w:t>68</w:t>
      </w:r>
      <w:r>
        <w:rPr>
          <w:snapToGrid w:val="0"/>
        </w:rPr>
        <w:t>.</w:t>
      </w:r>
      <w:r>
        <w:rPr>
          <w:snapToGrid w:val="0"/>
        </w:rPr>
        <w:tab/>
        <w:t>Alteration of sewerage works</w:t>
      </w:r>
      <w:bookmarkEnd w:id="149"/>
      <w:bookmarkEnd w:id="150"/>
    </w:p>
    <w:p>
      <w:pPr>
        <w:pStyle w:val="Subsection"/>
        <w:spacing w:before="12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spacing w:before="180"/>
        <w:rPr>
          <w:snapToGrid w:val="0"/>
        </w:rPr>
      </w:pPr>
      <w:bookmarkStart w:id="151" w:name="_Toc397948199"/>
      <w:bookmarkStart w:id="152" w:name="_Toc452541862"/>
      <w:r>
        <w:rPr>
          <w:rStyle w:val="CharSectno"/>
        </w:rPr>
        <w:t>69</w:t>
      </w:r>
      <w:r>
        <w:rPr>
          <w:snapToGrid w:val="0"/>
        </w:rPr>
        <w:t>.</w:t>
      </w:r>
      <w:r>
        <w:rPr>
          <w:snapToGrid w:val="0"/>
        </w:rPr>
        <w:tab/>
        <w:t>Ventilating shafts etc. may be attached to walls and buildings</w:t>
      </w:r>
      <w:bookmarkEnd w:id="151"/>
      <w:bookmarkEnd w:id="152"/>
    </w:p>
    <w:p>
      <w:pPr>
        <w:pStyle w:val="Subsection"/>
        <w:spacing w:before="12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153" w:name="_Toc397948200"/>
      <w:bookmarkStart w:id="154" w:name="_Toc452541863"/>
      <w:r>
        <w:rPr>
          <w:rStyle w:val="CharSectno"/>
        </w:rPr>
        <w:t>70</w:t>
      </w:r>
      <w:r>
        <w:rPr>
          <w:snapToGrid w:val="0"/>
        </w:rPr>
        <w:t>.</w:t>
      </w:r>
      <w:r>
        <w:rPr>
          <w:snapToGrid w:val="0"/>
        </w:rPr>
        <w:tab/>
        <w:t>Maps of systems to be kept</w:t>
      </w:r>
      <w:bookmarkEnd w:id="153"/>
      <w:bookmarkEnd w:id="154"/>
    </w:p>
    <w:p>
      <w:pPr>
        <w:pStyle w:val="Subsection"/>
        <w:spacing w:before="12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155" w:name="_Toc397948201"/>
      <w:bookmarkStart w:id="156" w:name="_Toc452541864"/>
      <w:r>
        <w:rPr>
          <w:rStyle w:val="CharSectno"/>
        </w:rPr>
        <w:t>71</w:t>
      </w:r>
      <w:r>
        <w:rPr>
          <w:snapToGrid w:val="0"/>
        </w:rPr>
        <w:t>.</w:t>
      </w:r>
      <w:r>
        <w:rPr>
          <w:snapToGrid w:val="0"/>
        </w:rPr>
        <w:tab/>
        <w:t>Sewers to be kept cleansed</w:t>
      </w:r>
      <w:bookmarkEnd w:id="155"/>
      <w:bookmarkEnd w:id="156"/>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157" w:name="_Toc392245852"/>
      <w:bookmarkStart w:id="158" w:name="_Toc392751132"/>
      <w:bookmarkStart w:id="159" w:name="_Toc397948202"/>
      <w:bookmarkStart w:id="160" w:name="_Toc419461263"/>
      <w:bookmarkStart w:id="161" w:name="_Toc452541865"/>
      <w:r>
        <w:rPr>
          <w:rStyle w:val="CharDivNo"/>
        </w:rPr>
        <w:t>Division 2</w:t>
      </w:r>
      <w:r>
        <w:rPr>
          <w:snapToGrid w:val="0"/>
        </w:rPr>
        <w:t> — </w:t>
      </w:r>
      <w:r>
        <w:rPr>
          <w:rStyle w:val="CharDivText"/>
        </w:rPr>
        <w:t>Connection of premises to drains and sewers of local government</w:t>
      </w:r>
      <w:bookmarkEnd w:id="157"/>
      <w:bookmarkEnd w:id="158"/>
      <w:bookmarkEnd w:id="159"/>
      <w:bookmarkEnd w:id="160"/>
      <w:bookmarkEnd w:id="161"/>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162" w:name="_Toc397948203"/>
      <w:bookmarkStart w:id="163" w:name="_Toc452541866"/>
      <w:r>
        <w:rPr>
          <w:rStyle w:val="CharSectno"/>
        </w:rPr>
        <w:t>72</w:t>
      </w:r>
      <w:r>
        <w:rPr>
          <w:snapToGrid w:val="0"/>
        </w:rPr>
        <w:t>.</w:t>
      </w:r>
      <w:r>
        <w:rPr>
          <w:snapToGrid w:val="0"/>
        </w:rPr>
        <w:tab/>
        <w:t>Owners or occupiers may be compelled to connect premises when works complete</w:t>
      </w:r>
      <w:bookmarkEnd w:id="162"/>
      <w:bookmarkEnd w:id="163"/>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164" w:name="_Toc397948204"/>
      <w:bookmarkStart w:id="165" w:name="_Toc452541867"/>
      <w:r>
        <w:rPr>
          <w:rStyle w:val="CharSectno"/>
        </w:rPr>
        <w:t>73</w:t>
      </w:r>
      <w:r>
        <w:rPr>
          <w:snapToGrid w:val="0"/>
        </w:rPr>
        <w:t>.</w:t>
      </w:r>
      <w:r>
        <w:rPr>
          <w:snapToGrid w:val="0"/>
        </w:rPr>
        <w:tab/>
        <w:t>Notice to owner or occupier to carry out installation of fittings</w:t>
      </w:r>
      <w:bookmarkEnd w:id="164"/>
      <w:bookmarkEnd w:id="165"/>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166" w:name="_Toc397948205"/>
      <w:bookmarkStart w:id="167" w:name="_Toc452541868"/>
      <w:r>
        <w:rPr>
          <w:rStyle w:val="CharSectno"/>
        </w:rPr>
        <w:t>74</w:t>
      </w:r>
      <w:r>
        <w:rPr>
          <w:snapToGrid w:val="0"/>
        </w:rPr>
        <w:t>.</w:t>
      </w:r>
      <w:r>
        <w:rPr>
          <w:snapToGrid w:val="0"/>
        </w:rPr>
        <w:tab/>
        <w:t>Where local government makes installations it may enter into agreements with persons responsible for payment of cost</w:t>
      </w:r>
      <w:bookmarkEnd w:id="166"/>
      <w:bookmarkEnd w:id="167"/>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168" w:name="_Toc397948206"/>
      <w:bookmarkStart w:id="169" w:name="_Toc452541869"/>
      <w:r>
        <w:rPr>
          <w:rStyle w:val="CharSectno"/>
        </w:rPr>
        <w:t>75</w:t>
      </w:r>
      <w:r>
        <w:rPr>
          <w:snapToGrid w:val="0"/>
        </w:rPr>
        <w:t>.</w:t>
      </w:r>
      <w:r>
        <w:rPr>
          <w:snapToGrid w:val="0"/>
        </w:rPr>
        <w:tab/>
        <w:t>Right of owner or occupier to connect drains with sewer</w:t>
      </w:r>
      <w:bookmarkEnd w:id="168"/>
      <w:bookmarkEnd w:id="169"/>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170" w:name="_Toc397948207"/>
      <w:bookmarkStart w:id="171" w:name="_Toc452541870"/>
      <w:r>
        <w:rPr>
          <w:rStyle w:val="CharSectno"/>
        </w:rPr>
        <w:t>76</w:t>
      </w:r>
      <w:r>
        <w:rPr>
          <w:snapToGrid w:val="0"/>
        </w:rPr>
        <w:t>.</w:t>
      </w:r>
      <w:r>
        <w:rPr>
          <w:snapToGrid w:val="0"/>
        </w:rPr>
        <w:tab/>
        <w:t>Owner or occupier of land outside district may connect sewer on conditions imposed by local government</w:t>
      </w:r>
      <w:bookmarkEnd w:id="170"/>
      <w:bookmarkEnd w:id="171"/>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172" w:name="_Toc397948208"/>
      <w:bookmarkStart w:id="173" w:name="_Toc452541871"/>
      <w:r>
        <w:rPr>
          <w:rStyle w:val="CharSectno"/>
        </w:rPr>
        <w:t>77</w:t>
      </w:r>
      <w:r>
        <w:rPr>
          <w:snapToGrid w:val="0"/>
        </w:rPr>
        <w:t>.</w:t>
      </w:r>
      <w:r>
        <w:rPr>
          <w:snapToGrid w:val="0"/>
        </w:rPr>
        <w:tab/>
        <w:t>Restrictions on construction or alteration of certain drains and fittings</w:t>
      </w:r>
      <w:bookmarkEnd w:id="172"/>
      <w:bookmarkEnd w:id="173"/>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174" w:name="_Toc397948209"/>
      <w:bookmarkStart w:id="175" w:name="_Toc452541872"/>
      <w:r>
        <w:rPr>
          <w:rStyle w:val="CharSectno"/>
        </w:rPr>
        <w:t>78</w:t>
      </w:r>
      <w:r>
        <w:rPr>
          <w:snapToGrid w:val="0"/>
        </w:rPr>
        <w:t>.</w:t>
      </w:r>
      <w:r>
        <w:rPr>
          <w:snapToGrid w:val="0"/>
        </w:rPr>
        <w:tab/>
        <w:t>Owner or occupier responsible for cleaning private drains</w:t>
      </w:r>
      <w:bookmarkEnd w:id="174"/>
      <w:bookmarkEnd w:id="175"/>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176" w:name="_Toc397948210"/>
      <w:bookmarkStart w:id="177" w:name="_Toc452541873"/>
      <w:r>
        <w:rPr>
          <w:rStyle w:val="CharSectno"/>
        </w:rPr>
        <w:t>79</w:t>
      </w:r>
      <w:r>
        <w:rPr>
          <w:snapToGrid w:val="0"/>
        </w:rPr>
        <w:t>.</w:t>
      </w:r>
      <w:r>
        <w:rPr>
          <w:snapToGrid w:val="0"/>
        </w:rPr>
        <w:tab/>
        <w:t>Obstructing or encroaching on sewers</w:t>
      </w:r>
      <w:bookmarkEnd w:id="176"/>
      <w:bookmarkEnd w:id="177"/>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178" w:name="_Toc397948211"/>
      <w:bookmarkStart w:id="179" w:name="_Toc452541874"/>
      <w:r>
        <w:rPr>
          <w:rStyle w:val="CharSectno"/>
        </w:rPr>
        <w:t>80</w:t>
      </w:r>
      <w:r>
        <w:rPr>
          <w:snapToGrid w:val="0"/>
        </w:rPr>
        <w:t>.</w:t>
      </w:r>
      <w:r>
        <w:rPr>
          <w:snapToGrid w:val="0"/>
        </w:rPr>
        <w:tab/>
        <w:t>Local government may enforce drainage of undrained houses</w:t>
      </w:r>
      <w:bookmarkEnd w:id="178"/>
      <w:bookmarkEnd w:id="179"/>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180" w:name="_Toc397948212"/>
      <w:bookmarkStart w:id="181" w:name="_Toc452541875"/>
      <w:r>
        <w:rPr>
          <w:rStyle w:val="CharSectno"/>
        </w:rPr>
        <w:t>81</w:t>
      </w:r>
      <w:r>
        <w:rPr>
          <w:snapToGrid w:val="0"/>
        </w:rPr>
        <w:t>.</w:t>
      </w:r>
      <w:r>
        <w:rPr>
          <w:snapToGrid w:val="0"/>
        </w:rPr>
        <w:tab/>
        <w:t>Owner may be required to connect premises with public sewer</w:t>
      </w:r>
      <w:bookmarkEnd w:id="180"/>
      <w:bookmarkEnd w:id="181"/>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182" w:name="_Toc397948213"/>
      <w:bookmarkStart w:id="183" w:name="_Toc452541876"/>
      <w:r>
        <w:rPr>
          <w:rStyle w:val="CharSectno"/>
        </w:rPr>
        <w:t>82</w:t>
      </w:r>
      <w:r>
        <w:rPr>
          <w:snapToGrid w:val="0"/>
        </w:rPr>
        <w:t>.</w:t>
      </w:r>
      <w:r>
        <w:rPr>
          <w:snapToGrid w:val="0"/>
        </w:rPr>
        <w:tab/>
        <w:t>Buildings without drains</w:t>
      </w:r>
      <w:bookmarkEnd w:id="182"/>
      <w:bookmarkEnd w:id="183"/>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184" w:name="_Toc397948214"/>
      <w:bookmarkStart w:id="185" w:name="_Toc452541877"/>
      <w:r>
        <w:rPr>
          <w:rStyle w:val="CharSectno"/>
        </w:rPr>
        <w:t>82A</w:t>
      </w:r>
      <w:r>
        <w:rPr>
          <w:snapToGrid w:val="0"/>
        </w:rPr>
        <w:t>.</w:t>
      </w:r>
      <w:r>
        <w:rPr>
          <w:snapToGrid w:val="0"/>
        </w:rPr>
        <w:tab/>
        <w:t>Where local government makes connections with sewers it may enter into agreement with person responsible for payment of cost</w:t>
      </w:r>
      <w:bookmarkEnd w:id="184"/>
      <w:bookmarkEnd w:id="185"/>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186" w:name="_Toc397948215"/>
      <w:bookmarkStart w:id="187" w:name="_Toc452541878"/>
      <w:r>
        <w:rPr>
          <w:rStyle w:val="CharSectno"/>
        </w:rPr>
        <w:t>83</w:t>
      </w:r>
      <w:r>
        <w:rPr>
          <w:snapToGrid w:val="0"/>
        </w:rPr>
        <w:t>.</w:t>
      </w:r>
      <w:r>
        <w:rPr>
          <w:snapToGrid w:val="0"/>
        </w:rPr>
        <w:tab/>
        <w:t>Making sewers and drains under private land</w:t>
      </w:r>
      <w:bookmarkEnd w:id="186"/>
      <w:bookmarkEnd w:id="187"/>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188" w:name="_Toc397948216"/>
      <w:bookmarkStart w:id="189" w:name="_Toc452541879"/>
      <w:r>
        <w:rPr>
          <w:rStyle w:val="CharSectno"/>
        </w:rPr>
        <w:t>84</w:t>
      </w:r>
      <w:r>
        <w:rPr>
          <w:snapToGrid w:val="0"/>
        </w:rPr>
        <w:t>.</w:t>
      </w:r>
      <w:r>
        <w:rPr>
          <w:snapToGrid w:val="0"/>
        </w:rPr>
        <w:tab/>
        <w:t>Recovery of expenses incurred by local government</w:t>
      </w:r>
      <w:bookmarkEnd w:id="188"/>
      <w:bookmarkEnd w:id="189"/>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190" w:name="_Toc397948217"/>
      <w:bookmarkStart w:id="191" w:name="_Toc452541880"/>
      <w:r>
        <w:rPr>
          <w:rStyle w:val="CharSectno"/>
        </w:rPr>
        <w:t>85</w:t>
      </w:r>
      <w:r>
        <w:rPr>
          <w:snapToGrid w:val="0"/>
        </w:rPr>
        <w:t>.</w:t>
      </w:r>
      <w:r>
        <w:rPr>
          <w:snapToGrid w:val="0"/>
        </w:rPr>
        <w:tab/>
        <w:t>Dwelling</w:t>
      </w:r>
      <w:r>
        <w:rPr>
          <w:snapToGrid w:val="0"/>
        </w:rPr>
        <w:noBreakHyphen/>
        <w:t>houses on low lying land</w:t>
      </w:r>
      <w:bookmarkEnd w:id="190"/>
      <w:bookmarkEnd w:id="191"/>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192" w:name="_Toc397948218"/>
      <w:bookmarkStart w:id="193" w:name="_Toc452541881"/>
      <w:r>
        <w:rPr>
          <w:rStyle w:val="CharSectno"/>
        </w:rPr>
        <w:t>86</w:t>
      </w:r>
      <w:r>
        <w:rPr>
          <w:snapToGrid w:val="0"/>
        </w:rPr>
        <w:t>.</w:t>
      </w:r>
      <w:r>
        <w:rPr>
          <w:snapToGrid w:val="0"/>
        </w:rPr>
        <w:tab/>
        <w:t>Filling up low lying land</w:t>
      </w:r>
      <w:bookmarkEnd w:id="192"/>
      <w:bookmarkEnd w:id="193"/>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rPr>
          <w:snapToGrid w:val="0"/>
        </w:rPr>
      </w:pPr>
      <w:bookmarkStart w:id="194" w:name="_Toc397948219"/>
      <w:bookmarkStart w:id="195" w:name="_Toc452541882"/>
      <w:r>
        <w:rPr>
          <w:rStyle w:val="CharSectno"/>
        </w:rPr>
        <w:t>87</w:t>
      </w:r>
      <w:r>
        <w:rPr>
          <w:snapToGrid w:val="0"/>
        </w:rPr>
        <w:t>.</w:t>
      </w:r>
      <w:r>
        <w:rPr>
          <w:snapToGrid w:val="0"/>
        </w:rPr>
        <w:tab/>
        <w:t>Stagnant water holes</w:t>
      </w:r>
      <w:bookmarkEnd w:id="194"/>
      <w:bookmarkEnd w:id="195"/>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w:t>
      </w:r>
    </w:p>
    <w:p>
      <w:pPr>
        <w:pStyle w:val="Heading5"/>
        <w:rPr>
          <w:snapToGrid w:val="0"/>
        </w:rPr>
      </w:pPr>
      <w:bookmarkStart w:id="196" w:name="_Toc397948220"/>
      <w:bookmarkStart w:id="197" w:name="_Toc452541883"/>
      <w:r>
        <w:rPr>
          <w:rStyle w:val="CharSectno"/>
        </w:rPr>
        <w:t>88</w:t>
      </w:r>
      <w:r>
        <w:rPr>
          <w:snapToGrid w:val="0"/>
        </w:rPr>
        <w:t>.</w:t>
      </w:r>
      <w:r>
        <w:rPr>
          <w:snapToGrid w:val="0"/>
        </w:rPr>
        <w:tab/>
        <w:t>Stagnant water in cellars etc.</w:t>
      </w:r>
      <w:bookmarkEnd w:id="196"/>
      <w:bookmarkEnd w:id="197"/>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198" w:name="_Toc397948221"/>
      <w:bookmarkStart w:id="199" w:name="_Toc452541884"/>
      <w:r>
        <w:rPr>
          <w:rStyle w:val="CharSectno"/>
        </w:rPr>
        <w:t>89</w:t>
      </w:r>
      <w:r>
        <w:rPr>
          <w:snapToGrid w:val="0"/>
        </w:rPr>
        <w:t>.</w:t>
      </w:r>
      <w:r>
        <w:rPr>
          <w:snapToGrid w:val="0"/>
        </w:rPr>
        <w:tab/>
        <w:t>Paving and asphalting of cellars</w:t>
      </w:r>
      <w:bookmarkEnd w:id="198"/>
      <w:bookmarkEnd w:id="199"/>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12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ind w:left="890" w:hanging="890"/>
      </w:pPr>
      <w:r>
        <w:tab/>
        <w:t>[Section 89, formerly section 69, renumbered as section 89 by No. 38 of 1933 s. 42; amended by No. 14 of 1996 s. 4; No. 59 of 2004 s. 141.]</w:t>
      </w:r>
    </w:p>
    <w:p>
      <w:pPr>
        <w:pStyle w:val="Heading5"/>
        <w:rPr>
          <w:snapToGrid w:val="0"/>
        </w:rPr>
      </w:pPr>
      <w:bookmarkStart w:id="200" w:name="_Toc397948222"/>
      <w:bookmarkStart w:id="201" w:name="_Toc452541885"/>
      <w:r>
        <w:rPr>
          <w:rStyle w:val="CharSectno"/>
        </w:rPr>
        <w:t>90</w:t>
      </w:r>
      <w:r>
        <w:rPr>
          <w:snapToGrid w:val="0"/>
        </w:rPr>
        <w:t>.</w:t>
      </w:r>
      <w:r>
        <w:rPr>
          <w:snapToGrid w:val="0"/>
        </w:rPr>
        <w:tab/>
        <w:t>Brickmaking and other excavations to be fenced</w:t>
      </w:r>
      <w:bookmarkEnd w:id="200"/>
      <w:bookmarkEnd w:id="201"/>
    </w:p>
    <w:p>
      <w:pPr>
        <w:pStyle w:val="Subsection"/>
        <w:rPr>
          <w:snapToGrid w:val="0"/>
        </w:rPr>
      </w:pPr>
      <w:r>
        <w:rPr>
          <w:snapToGrid w:val="0"/>
        </w:rPr>
        <w:tab/>
      </w:r>
      <w:r>
        <w:rPr>
          <w:snapToGrid w:val="0"/>
        </w:rPr>
        <w:tab/>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vertAlign w:val="superscript"/>
        </w:rPr>
        <w:t> 1</w:t>
      </w:r>
      <w:r>
        <w:rPr>
          <w:snapToGrid w:val="0"/>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w:t>
      </w:r>
    </w:p>
    <w:p>
      <w:pPr>
        <w:pStyle w:val="Heading5"/>
        <w:rPr>
          <w:snapToGrid w:val="0"/>
        </w:rPr>
      </w:pPr>
      <w:bookmarkStart w:id="202" w:name="_Toc397948223"/>
      <w:bookmarkStart w:id="203" w:name="_Toc452541886"/>
      <w:r>
        <w:rPr>
          <w:rStyle w:val="CharSectno"/>
        </w:rPr>
        <w:t>91</w:t>
      </w:r>
      <w:r>
        <w:rPr>
          <w:snapToGrid w:val="0"/>
        </w:rPr>
        <w:t>.</w:t>
      </w:r>
      <w:r>
        <w:rPr>
          <w:snapToGrid w:val="0"/>
        </w:rPr>
        <w:tab/>
        <w:t>Storm water to be allowed its natural channel</w:t>
      </w:r>
      <w:bookmarkEnd w:id="202"/>
      <w:bookmarkEnd w:id="203"/>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204" w:name="_Toc397948224"/>
      <w:bookmarkStart w:id="205" w:name="_Toc452541887"/>
      <w:r>
        <w:rPr>
          <w:rStyle w:val="CharSectno"/>
        </w:rPr>
        <w:t>92</w:t>
      </w:r>
      <w:r>
        <w:rPr>
          <w:snapToGrid w:val="0"/>
        </w:rPr>
        <w:t>.</w:t>
      </w:r>
      <w:r>
        <w:rPr>
          <w:snapToGrid w:val="0"/>
        </w:rPr>
        <w:tab/>
        <w:t>Unauthorised building over sewers and under streets</w:t>
      </w:r>
      <w:bookmarkEnd w:id="204"/>
      <w:bookmarkEnd w:id="205"/>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80"/>
        <w:rPr>
          <w:snapToGrid w:val="0"/>
        </w:rPr>
      </w:pPr>
      <w:bookmarkStart w:id="206" w:name="_Toc397948225"/>
      <w:bookmarkStart w:id="207" w:name="_Toc452541888"/>
      <w:r>
        <w:rPr>
          <w:rStyle w:val="CharSectno"/>
        </w:rPr>
        <w:t>93</w:t>
      </w:r>
      <w:r>
        <w:rPr>
          <w:snapToGrid w:val="0"/>
        </w:rPr>
        <w:t>.</w:t>
      </w:r>
      <w:r>
        <w:rPr>
          <w:snapToGrid w:val="0"/>
        </w:rPr>
        <w:tab/>
        <w:t>Injurious matter not to pass into sewers</w:t>
      </w:r>
      <w:bookmarkEnd w:id="206"/>
      <w:bookmarkEnd w:id="207"/>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rPr>
          <w:snapToGrid w:val="0"/>
        </w:rPr>
      </w:pPr>
      <w:bookmarkStart w:id="208" w:name="_Toc397948226"/>
      <w:bookmarkStart w:id="209" w:name="_Toc452541889"/>
      <w:r>
        <w:rPr>
          <w:rStyle w:val="CharSectno"/>
        </w:rPr>
        <w:t>94</w:t>
      </w:r>
      <w:r>
        <w:rPr>
          <w:snapToGrid w:val="0"/>
        </w:rPr>
        <w:t>.</w:t>
      </w:r>
      <w:r>
        <w:rPr>
          <w:snapToGrid w:val="0"/>
        </w:rPr>
        <w:tab/>
        <w:t>Chemical refuse, steam etc. not to be turned into sewers</w:t>
      </w:r>
      <w:bookmarkEnd w:id="208"/>
      <w:bookmarkEnd w:id="209"/>
    </w:p>
    <w:p>
      <w:pPr>
        <w:pStyle w:val="Subsection"/>
        <w:spacing w:before="18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8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210" w:name="_Toc392245877"/>
      <w:bookmarkStart w:id="211" w:name="_Toc392751157"/>
      <w:bookmarkStart w:id="212" w:name="_Toc397948227"/>
      <w:bookmarkStart w:id="213" w:name="_Toc419461288"/>
      <w:bookmarkStart w:id="214" w:name="_Toc452541890"/>
      <w:r>
        <w:rPr>
          <w:rStyle w:val="CharDivNo"/>
        </w:rPr>
        <w:t>Division 3</w:t>
      </w:r>
      <w:r>
        <w:rPr>
          <w:snapToGrid w:val="0"/>
        </w:rPr>
        <w:t> — </w:t>
      </w:r>
      <w:r>
        <w:rPr>
          <w:rStyle w:val="CharDivText"/>
        </w:rPr>
        <w:t>Disposal of sewage</w:t>
      </w:r>
      <w:bookmarkEnd w:id="210"/>
      <w:bookmarkEnd w:id="211"/>
      <w:bookmarkEnd w:id="212"/>
      <w:bookmarkEnd w:id="213"/>
      <w:bookmarkEnd w:id="214"/>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215" w:name="_Toc397948228"/>
      <w:bookmarkStart w:id="216" w:name="_Toc452541891"/>
      <w:r>
        <w:rPr>
          <w:rStyle w:val="CharSectno"/>
        </w:rPr>
        <w:t>95</w:t>
      </w:r>
      <w:r>
        <w:rPr>
          <w:snapToGrid w:val="0"/>
        </w:rPr>
        <w:t>.</w:t>
      </w:r>
      <w:r>
        <w:rPr>
          <w:snapToGrid w:val="0"/>
        </w:rPr>
        <w:tab/>
        <w:t>Disposing of sewage</w:t>
      </w:r>
      <w:bookmarkEnd w:id="215"/>
      <w:bookmarkEnd w:id="216"/>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217" w:name="_Toc397948229"/>
      <w:bookmarkStart w:id="218" w:name="_Toc452541892"/>
      <w:r>
        <w:rPr>
          <w:rStyle w:val="CharSectno"/>
        </w:rPr>
        <w:t>96</w:t>
      </w:r>
      <w:r>
        <w:rPr>
          <w:snapToGrid w:val="0"/>
        </w:rPr>
        <w:t>.</w:t>
      </w:r>
      <w:r>
        <w:rPr>
          <w:snapToGrid w:val="0"/>
        </w:rPr>
        <w:tab/>
        <w:t>Communication of sewers with sewers of adjoining district</w:t>
      </w:r>
      <w:bookmarkEnd w:id="217"/>
      <w:bookmarkEnd w:id="218"/>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w:t>
      </w:r>
    </w:p>
    <w:p>
      <w:pPr>
        <w:pStyle w:val="Heading5"/>
        <w:spacing w:before="240"/>
        <w:rPr>
          <w:snapToGrid w:val="0"/>
        </w:rPr>
      </w:pPr>
      <w:bookmarkStart w:id="219" w:name="_Toc397948230"/>
      <w:bookmarkStart w:id="220" w:name="_Toc452541893"/>
      <w:r>
        <w:rPr>
          <w:rStyle w:val="CharSectno"/>
        </w:rPr>
        <w:t>97</w:t>
      </w:r>
      <w:r>
        <w:rPr>
          <w:snapToGrid w:val="0"/>
        </w:rPr>
        <w:t>.</w:t>
      </w:r>
      <w:r>
        <w:rPr>
          <w:snapToGrid w:val="0"/>
        </w:rPr>
        <w:tab/>
        <w:t>Dealing with land appropriated to sewage purposes</w:t>
      </w:r>
      <w:bookmarkEnd w:id="219"/>
      <w:bookmarkEnd w:id="220"/>
    </w:p>
    <w:p>
      <w:pPr>
        <w:pStyle w:val="Subsection"/>
        <w:spacing w:before="180"/>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w:t>
      </w:r>
    </w:p>
    <w:p>
      <w:pPr>
        <w:pStyle w:val="Heading5"/>
        <w:rPr>
          <w:snapToGrid w:val="0"/>
        </w:rPr>
      </w:pPr>
      <w:bookmarkStart w:id="221" w:name="_Toc397948231"/>
      <w:bookmarkStart w:id="222" w:name="_Toc452541894"/>
      <w:r>
        <w:rPr>
          <w:rStyle w:val="CharSectno"/>
        </w:rPr>
        <w:t>98</w:t>
      </w:r>
      <w:r>
        <w:rPr>
          <w:snapToGrid w:val="0"/>
        </w:rPr>
        <w:t>.</w:t>
      </w:r>
      <w:r>
        <w:rPr>
          <w:snapToGrid w:val="0"/>
        </w:rPr>
        <w:tab/>
        <w:t>Punishment for placing sewage in streets etc.</w:t>
      </w:r>
      <w:bookmarkEnd w:id="221"/>
      <w:bookmarkEnd w:id="222"/>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223" w:name="_Toc392245882"/>
      <w:bookmarkStart w:id="224" w:name="_Toc392751162"/>
      <w:bookmarkStart w:id="225" w:name="_Toc397948232"/>
      <w:bookmarkStart w:id="226" w:name="_Toc419461293"/>
      <w:bookmarkStart w:id="227" w:name="_Toc452541895"/>
      <w:r>
        <w:rPr>
          <w:rStyle w:val="CharDivNo"/>
        </w:rPr>
        <w:t>Division 4</w:t>
      </w:r>
      <w:r>
        <w:rPr>
          <w:snapToGrid w:val="0"/>
        </w:rPr>
        <w:t> — </w:t>
      </w:r>
      <w:r>
        <w:rPr>
          <w:rStyle w:val="CharDivText"/>
        </w:rPr>
        <w:t>Sanitary conveniences</w:t>
      </w:r>
      <w:bookmarkEnd w:id="223"/>
      <w:bookmarkEnd w:id="224"/>
      <w:bookmarkEnd w:id="225"/>
      <w:bookmarkEnd w:id="226"/>
      <w:bookmarkEnd w:id="227"/>
    </w:p>
    <w:p>
      <w:pPr>
        <w:pStyle w:val="Heading5"/>
        <w:rPr>
          <w:snapToGrid w:val="0"/>
        </w:rPr>
      </w:pPr>
      <w:bookmarkStart w:id="228" w:name="_Toc397948233"/>
      <w:bookmarkStart w:id="229" w:name="_Toc452541896"/>
      <w:r>
        <w:rPr>
          <w:rStyle w:val="CharSectno"/>
        </w:rPr>
        <w:t>99</w:t>
      </w:r>
      <w:r>
        <w:rPr>
          <w:snapToGrid w:val="0"/>
        </w:rPr>
        <w:t>.</w:t>
      </w:r>
      <w:r>
        <w:rPr>
          <w:snapToGrid w:val="0"/>
        </w:rPr>
        <w:tab/>
        <w:t>Houses to have sanitary conveniences</w:t>
      </w:r>
      <w:bookmarkEnd w:id="228"/>
      <w:bookmarkEnd w:id="229"/>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230" w:name="_Toc397948234"/>
      <w:bookmarkStart w:id="231" w:name="_Toc452541897"/>
      <w:r>
        <w:rPr>
          <w:rStyle w:val="CharSectno"/>
        </w:rPr>
        <w:t>100</w:t>
      </w:r>
      <w:r>
        <w:rPr>
          <w:snapToGrid w:val="0"/>
        </w:rPr>
        <w:t>.</w:t>
      </w:r>
      <w:r>
        <w:rPr>
          <w:snapToGrid w:val="0"/>
        </w:rPr>
        <w:tab/>
        <w:t>Provision of apparatus for treatment of sewage</w:t>
      </w:r>
      <w:bookmarkEnd w:id="230"/>
      <w:bookmarkEnd w:id="231"/>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232" w:name="_Toc397948235"/>
      <w:bookmarkStart w:id="233" w:name="_Toc452541898"/>
      <w:r>
        <w:rPr>
          <w:rStyle w:val="CharSectno"/>
        </w:rPr>
        <w:t>101</w:t>
      </w:r>
      <w:r>
        <w:rPr>
          <w:snapToGrid w:val="0"/>
        </w:rPr>
        <w:t>.</w:t>
      </w:r>
      <w:r>
        <w:rPr>
          <w:snapToGrid w:val="0"/>
        </w:rPr>
        <w:tab/>
        <w:t>Sanitary conveniences for workshops etc.</w:t>
      </w:r>
      <w:bookmarkEnd w:id="232"/>
      <w:bookmarkEnd w:id="233"/>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234" w:name="_Toc397948236"/>
      <w:bookmarkStart w:id="235" w:name="_Toc452541899"/>
      <w:r>
        <w:rPr>
          <w:rStyle w:val="CharSectno"/>
        </w:rPr>
        <w:t>102</w:t>
      </w:r>
      <w:r>
        <w:rPr>
          <w:snapToGrid w:val="0"/>
        </w:rPr>
        <w:t>.</w:t>
      </w:r>
      <w:r>
        <w:rPr>
          <w:snapToGrid w:val="0"/>
        </w:rPr>
        <w:tab/>
        <w:t>Sanitary conveniences in connection with works</w:t>
      </w:r>
      <w:bookmarkEnd w:id="234"/>
      <w:bookmarkEnd w:id="235"/>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236" w:name="_Toc397948237"/>
      <w:bookmarkStart w:id="237" w:name="_Toc452541900"/>
      <w:r>
        <w:rPr>
          <w:rStyle w:val="CharSectno"/>
        </w:rPr>
        <w:t>103</w:t>
      </w:r>
      <w:r>
        <w:rPr>
          <w:snapToGrid w:val="0"/>
        </w:rPr>
        <w:t>.</w:t>
      </w:r>
      <w:r>
        <w:rPr>
          <w:snapToGrid w:val="0"/>
        </w:rPr>
        <w:tab/>
        <w:t>Persons to carry out sanitary work in certain cases</w:t>
      </w:r>
      <w:bookmarkEnd w:id="236"/>
      <w:bookmarkEnd w:id="237"/>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238" w:name="_Toc397948238"/>
      <w:bookmarkStart w:id="239" w:name="_Toc452541901"/>
      <w:r>
        <w:rPr>
          <w:rStyle w:val="CharSectno"/>
        </w:rPr>
        <w:t>104</w:t>
      </w:r>
      <w:r>
        <w:rPr>
          <w:snapToGrid w:val="0"/>
        </w:rPr>
        <w:t>.</w:t>
      </w:r>
      <w:r>
        <w:rPr>
          <w:snapToGrid w:val="0"/>
        </w:rPr>
        <w:tab/>
        <w:t>Earth</w:t>
      </w:r>
      <w:r>
        <w:rPr>
          <w:snapToGrid w:val="0"/>
        </w:rPr>
        <w:noBreakHyphen/>
        <w:t>closets</w:t>
      </w:r>
      <w:bookmarkEnd w:id="238"/>
      <w:bookmarkEnd w:id="239"/>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240" w:name="_Toc397948239"/>
      <w:bookmarkStart w:id="241" w:name="_Toc452541902"/>
      <w:r>
        <w:rPr>
          <w:rStyle w:val="CharSectno"/>
        </w:rPr>
        <w:t>105</w:t>
      </w:r>
      <w:r>
        <w:rPr>
          <w:snapToGrid w:val="0"/>
        </w:rPr>
        <w:t>.</w:t>
      </w:r>
      <w:r>
        <w:rPr>
          <w:snapToGrid w:val="0"/>
        </w:rPr>
        <w:tab/>
        <w:t>Public sanitary conveniences</w:t>
      </w:r>
      <w:bookmarkEnd w:id="240"/>
      <w:bookmarkEnd w:id="241"/>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242" w:name="_Toc397948240"/>
      <w:bookmarkStart w:id="243" w:name="_Toc452541903"/>
      <w:r>
        <w:rPr>
          <w:rStyle w:val="CharSectno"/>
        </w:rPr>
        <w:t>106</w:t>
      </w:r>
      <w:r>
        <w:rPr>
          <w:snapToGrid w:val="0"/>
        </w:rPr>
        <w:t>.</w:t>
      </w:r>
      <w:r>
        <w:rPr>
          <w:snapToGrid w:val="0"/>
        </w:rPr>
        <w:tab/>
        <w:t>Power to make pan charges</w:t>
      </w:r>
      <w:bookmarkEnd w:id="242"/>
      <w:bookmarkEnd w:id="243"/>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4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4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4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4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w:t>
      </w:r>
    </w:p>
    <w:p>
      <w:pPr>
        <w:pStyle w:val="Heading5"/>
        <w:spacing w:before="180"/>
        <w:rPr>
          <w:snapToGrid w:val="0"/>
        </w:rPr>
      </w:pPr>
      <w:bookmarkStart w:id="244" w:name="_Toc397948241"/>
      <w:bookmarkStart w:id="245" w:name="_Toc452541904"/>
      <w:r>
        <w:rPr>
          <w:rStyle w:val="CharSectno"/>
        </w:rPr>
        <w:t>107</w:t>
      </w:r>
      <w:r>
        <w:rPr>
          <w:snapToGrid w:val="0"/>
        </w:rPr>
        <w:t>.</w:t>
      </w:r>
      <w:r>
        <w:rPr>
          <w:snapToGrid w:val="0"/>
        </w:rPr>
        <w:tab/>
        <w:t>Drains, privies etc. to be properly kept</w:t>
      </w:r>
      <w:bookmarkEnd w:id="244"/>
      <w:bookmarkEnd w:id="245"/>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w:t>
      </w:r>
    </w:p>
    <w:p>
      <w:pPr>
        <w:pStyle w:val="Heading5"/>
        <w:spacing w:before="180"/>
        <w:rPr>
          <w:snapToGrid w:val="0"/>
        </w:rPr>
      </w:pPr>
      <w:bookmarkStart w:id="246" w:name="_Toc397948242"/>
      <w:bookmarkStart w:id="247" w:name="_Toc452541905"/>
      <w:r>
        <w:rPr>
          <w:rStyle w:val="CharSectno"/>
        </w:rPr>
        <w:t>107A</w:t>
      </w:r>
      <w:r>
        <w:rPr>
          <w:snapToGrid w:val="0"/>
        </w:rPr>
        <w:t xml:space="preserve">. </w:t>
      </w:r>
      <w:r>
        <w:rPr>
          <w:snapToGrid w:val="0"/>
        </w:rPr>
        <w:tab/>
        <w:t>Articles in use in construction or operation of sewers etc. to be of prescribed standard</w:t>
      </w:r>
      <w:bookmarkEnd w:id="246"/>
      <w:bookmarkEnd w:id="247"/>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248" w:name="_Toc397948243"/>
      <w:bookmarkStart w:id="249" w:name="_Toc452541906"/>
      <w:r>
        <w:rPr>
          <w:rStyle w:val="CharSectno"/>
        </w:rPr>
        <w:t>108</w:t>
      </w:r>
      <w:r>
        <w:rPr>
          <w:snapToGrid w:val="0"/>
        </w:rPr>
        <w:t>.</w:t>
      </w:r>
      <w:r>
        <w:rPr>
          <w:snapToGrid w:val="0"/>
        </w:rPr>
        <w:tab/>
        <w:t>Examination of drains etc.</w:t>
      </w:r>
      <w:bookmarkEnd w:id="248"/>
      <w:bookmarkEnd w:id="249"/>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250" w:name="_Toc397948244"/>
      <w:bookmarkStart w:id="251" w:name="_Toc452541907"/>
      <w:r>
        <w:rPr>
          <w:rStyle w:val="CharSectno"/>
        </w:rPr>
        <w:t>109</w:t>
      </w:r>
      <w:r>
        <w:rPr>
          <w:snapToGrid w:val="0"/>
        </w:rPr>
        <w:t>.</w:t>
      </w:r>
      <w:r>
        <w:rPr>
          <w:snapToGrid w:val="0"/>
        </w:rPr>
        <w:tab/>
        <w:t>Local government may require filling up of certain cesspools</w:t>
      </w:r>
      <w:bookmarkEnd w:id="250"/>
      <w:bookmarkEnd w:id="251"/>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252" w:name="_Toc397948245"/>
      <w:bookmarkStart w:id="253" w:name="_Toc452541908"/>
      <w:r>
        <w:rPr>
          <w:rStyle w:val="CharSectno"/>
        </w:rPr>
        <w:t>110</w:t>
      </w:r>
      <w:r>
        <w:rPr>
          <w:snapToGrid w:val="0"/>
        </w:rPr>
        <w:t>.</w:t>
      </w:r>
      <w:r>
        <w:rPr>
          <w:snapToGrid w:val="0"/>
        </w:rPr>
        <w:tab/>
        <w:t>New cesspools for nightsoil forbidden</w:t>
      </w:r>
      <w:bookmarkEnd w:id="252"/>
      <w:bookmarkEnd w:id="253"/>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254" w:name="_Toc397948246"/>
      <w:bookmarkStart w:id="255" w:name="_Toc452541909"/>
      <w:r>
        <w:rPr>
          <w:rStyle w:val="CharSectno"/>
        </w:rPr>
        <w:t>111</w:t>
      </w:r>
      <w:r>
        <w:rPr>
          <w:snapToGrid w:val="0"/>
        </w:rPr>
        <w:t>.</w:t>
      </w:r>
      <w:r>
        <w:rPr>
          <w:snapToGrid w:val="0"/>
        </w:rPr>
        <w:tab/>
        <w:t>Local government may supply receptacles</w:t>
      </w:r>
      <w:bookmarkEnd w:id="254"/>
      <w:bookmarkEnd w:id="255"/>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256" w:name="_Toc392245897"/>
      <w:bookmarkStart w:id="257" w:name="_Toc392751177"/>
      <w:bookmarkStart w:id="258" w:name="_Toc397948247"/>
      <w:bookmarkStart w:id="259" w:name="_Toc419461308"/>
      <w:bookmarkStart w:id="260" w:name="_Toc452541910"/>
      <w:r>
        <w:rPr>
          <w:rStyle w:val="CharDivNo"/>
        </w:rPr>
        <w:t>Division 5</w:t>
      </w:r>
      <w:r>
        <w:rPr>
          <w:snapToGrid w:val="0"/>
        </w:rPr>
        <w:t> — </w:t>
      </w:r>
      <w:r>
        <w:rPr>
          <w:rStyle w:val="CharDivText"/>
        </w:rPr>
        <w:t>Scavenging, cleansing, etc.</w:t>
      </w:r>
      <w:bookmarkEnd w:id="256"/>
      <w:bookmarkEnd w:id="257"/>
      <w:bookmarkEnd w:id="258"/>
      <w:bookmarkEnd w:id="259"/>
      <w:bookmarkEnd w:id="260"/>
    </w:p>
    <w:p>
      <w:pPr>
        <w:pStyle w:val="Heading5"/>
        <w:spacing w:before="180"/>
        <w:rPr>
          <w:snapToGrid w:val="0"/>
        </w:rPr>
      </w:pPr>
      <w:bookmarkStart w:id="261" w:name="_Toc397948248"/>
      <w:bookmarkStart w:id="262" w:name="_Toc452541911"/>
      <w:r>
        <w:rPr>
          <w:rStyle w:val="CharSectno"/>
        </w:rPr>
        <w:t>112</w:t>
      </w:r>
      <w:r>
        <w:rPr>
          <w:snapToGrid w:val="0"/>
        </w:rPr>
        <w:t>.</w:t>
      </w:r>
      <w:r>
        <w:rPr>
          <w:snapToGrid w:val="0"/>
        </w:rPr>
        <w:tab/>
        <w:t>Local government to provide for removal of refuse and cleansing works</w:t>
      </w:r>
      <w:bookmarkEnd w:id="261"/>
      <w:bookmarkEnd w:id="262"/>
    </w:p>
    <w:p>
      <w:pPr>
        <w:pStyle w:val="Subsection"/>
        <w:spacing w:before="140"/>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4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w:t>
      </w:r>
    </w:p>
    <w:p>
      <w:pPr>
        <w:pStyle w:val="Ednotesection"/>
        <w:spacing w:before="240"/>
      </w:pPr>
      <w:r>
        <w:t>[</w:t>
      </w:r>
      <w:r>
        <w:rPr>
          <w:b/>
          <w:bCs/>
        </w:rPr>
        <w:t>112A.</w:t>
      </w:r>
      <w:r>
        <w:tab/>
        <w:t>Deleted by No. 36 of 2007 Sch. 4 cl. 4(6).]</w:t>
      </w:r>
    </w:p>
    <w:p>
      <w:pPr>
        <w:pStyle w:val="Heading5"/>
        <w:spacing w:before="240"/>
        <w:rPr>
          <w:snapToGrid w:val="0"/>
        </w:rPr>
      </w:pPr>
      <w:bookmarkStart w:id="263" w:name="_Toc397948249"/>
      <w:bookmarkStart w:id="264" w:name="_Toc452541912"/>
      <w:r>
        <w:rPr>
          <w:rStyle w:val="CharSectno"/>
        </w:rPr>
        <w:t>113</w:t>
      </w:r>
      <w:r>
        <w:rPr>
          <w:snapToGrid w:val="0"/>
        </w:rPr>
        <w:t>.</w:t>
      </w:r>
      <w:r>
        <w:rPr>
          <w:snapToGrid w:val="0"/>
        </w:rPr>
        <w:tab/>
        <w:t>Power of contractor to recover</w:t>
      </w:r>
      <w:bookmarkEnd w:id="263"/>
      <w:bookmarkEnd w:id="264"/>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265" w:name="_Toc397948250"/>
      <w:bookmarkStart w:id="266" w:name="_Toc452541913"/>
      <w:r>
        <w:rPr>
          <w:rStyle w:val="CharSectno"/>
        </w:rPr>
        <w:t>114</w:t>
      </w:r>
      <w:r>
        <w:rPr>
          <w:snapToGrid w:val="0"/>
        </w:rPr>
        <w:t>.</w:t>
      </w:r>
      <w:r>
        <w:rPr>
          <w:snapToGrid w:val="0"/>
        </w:rPr>
        <w:tab/>
        <w:t>Obstruction or hindrance of certain works penalised</w:t>
      </w:r>
      <w:bookmarkEnd w:id="265"/>
      <w:bookmarkEnd w:id="266"/>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267" w:name="_Toc397948251"/>
      <w:bookmarkStart w:id="268" w:name="_Toc452541914"/>
      <w:r>
        <w:rPr>
          <w:rStyle w:val="CharSectno"/>
        </w:rPr>
        <w:t>116</w:t>
      </w:r>
      <w:r>
        <w:rPr>
          <w:snapToGrid w:val="0"/>
        </w:rPr>
        <w:t>.</w:t>
      </w:r>
      <w:r>
        <w:rPr>
          <w:snapToGrid w:val="0"/>
        </w:rPr>
        <w:tab/>
        <w:t>Procedure when local government undertakes work</w:t>
      </w:r>
      <w:bookmarkEnd w:id="267"/>
      <w:bookmarkEnd w:id="268"/>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In paragraph (d) the</w:t>
      </w:r>
      <w:r>
        <w:rPr>
          <w:b/>
          <w:i/>
          <w:snapToGrid w:val="0"/>
        </w:rPr>
        <w:t xml:space="preserve"> 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w:t>
      </w:r>
    </w:p>
    <w:p>
      <w:pPr>
        <w:pStyle w:val="Heading5"/>
        <w:rPr>
          <w:snapToGrid w:val="0"/>
        </w:rPr>
      </w:pPr>
      <w:bookmarkStart w:id="269" w:name="_Toc397948252"/>
      <w:bookmarkStart w:id="270" w:name="_Toc452541915"/>
      <w:r>
        <w:rPr>
          <w:rStyle w:val="CharSectno"/>
        </w:rPr>
        <w:t>117</w:t>
      </w:r>
      <w:r>
        <w:rPr>
          <w:snapToGrid w:val="0"/>
        </w:rPr>
        <w:t>.</w:t>
      </w:r>
      <w:r>
        <w:rPr>
          <w:snapToGrid w:val="0"/>
        </w:rPr>
        <w:tab/>
        <w:t>Cleansing common courts and passages</w:t>
      </w:r>
      <w:bookmarkEnd w:id="269"/>
      <w:bookmarkEnd w:id="270"/>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271" w:name="_Toc397948253"/>
      <w:bookmarkStart w:id="272" w:name="_Toc452541916"/>
      <w:r>
        <w:rPr>
          <w:rStyle w:val="CharSectno"/>
        </w:rPr>
        <w:t>119</w:t>
      </w:r>
      <w:r>
        <w:rPr>
          <w:snapToGrid w:val="0"/>
        </w:rPr>
        <w:t>.</w:t>
      </w:r>
      <w:r>
        <w:rPr>
          <w:snapToGrid w:val="0"/>
        </w:rPr>
        <w:tab/>
        <w:t>Reserves for deposit of sewage, rubbish or refuse</w:t>
      </w:r>
      <w:bookmarkEnd w:id="271"/>
      <w:bookmarkEnd w:id="272"/>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w:t>
      </w:r>
    </w:p>
    <w:p>
      <w:pPr>
        <w:pStyle w:val="Heading5"/>
        <w:rPr>
          <w:snapToGrid w:val="0"/>
        </w:rPr>
      </w:pPr>
      <w:bookmarkStart w:id="273" w:name="_Toc397948254"/>
      <w:bookmarkStart w:id="274" w:name="_Toc452541917"/>
      <w:r>
        <w:rPr>
          <w:rStyle w:val="CharSectno"/>
        </w:rPr>
        <w:t>120</w:t>
      </w:r>
      <w:r>
        <w:rPr>
          <w:snapToGrid w:val="0"/>
        </w:rPr>
        <w:t>.</w:t>
      </w:r>
      <w:r>
        <w:rPr>
          <w:snapToGrid w:val="0"/>
        </w:rPr>
        <w:tab/>
        <w:t>Power to close depots</w:t>
      </w:r>
      <w:bookmarkEnd w:id="273"/>
      <w:bookmarkEnd w:id="274"/>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w:t>
      </w:r>
    </w:p>
    <w:p>
      <w:pPr>
        <w:pStyle w:val="Heading5"/>
        <w:spacing w:before="180"/>
        <w:rPr>
          <w:snapToGrid w:val="0"/>
        </w:rPr>
      </w:pPr>
      <w:bookmarkStart w:id="275" w:name="_Toc397948255"/>
      <w:bookmarkStart w:id="276" w:name="_Toc452541918"/>
      <w:r>
        <w:rPr>
          <w:rStyle w:val="CharSectno"/>
        </w:rPr>
        <w:t>121</w:t>
      </w:r>
      <w:r>
        <w:rPr>
          <w:snapToGrid w:val="0"/>
        </w:rPr>
        <w:t>.</w:t>
      </w:r>
      <w:r>
        <w:rPr>
          <w:snapToGrid w:val="0"/>
        </w:rPr>
        <w:tab/>
        <w:t>Building on sanitary depots</w:t>
      </w:r>
      <w:bookmarkEnd w:id="275"/>
      <w:bookmarkEnd w:id="276"/>
    </w:p>
    <w:p>
      <w:pPr>
        <w:pStyle w:val="Subsection"/>
        <w:spacing w:before="12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w:t>
      </w:r>
    </w:p>
    <w:p>
      <w:pPr>
        <w:pStyle w:val="Heading5"/>
        <w:spacing w:before="180"/>
        <w:rPr>
          <w:snapToGrid w:val="0"/>
        </w:rPr>
      </w:pPr>
      <w:bookmarkStart w:id="277" w:name="_Toc397948256"/>
      <w:bookmarkStart w:id="278" w:name="_Toc452541919"/>
      <w:r>
        <w:rPr>
          <w:rStyle w:val="CharSectno"/>
        </w:rPr>
        <w:t>122</w:t>
      </w:r>
      <w:r>
        <w:rPr>
          <w:snapToGrid w:val="0"/>
        </w:rPr>
        <w:t>.</w:t>
      </w:r>
      <w:r>
        <w:rPr>
          <w:snapToGrid w:val="0"/>
        </w:rPr>
        <w:tab/>
        <w:t>Provision for obtaining order for cleansing offensive watercourse or ditch on boundaries of districts</w:t>
      </w:r>
      <w:bookmarkEnd w:id="277"/>
      <w:bookmarkEnd w:id="278"/>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w:t>
      </w:r>
    </w:p>
    <w:p>
      <w:pPr>
        <w:pStyle w:val="Heading5"/>
        <w:rPr>
          <w:snapToGrid w:val="0"/>
        </w:rPr>
      </w:pPr>
      <w:bookmarkStart w:id="279" w:name="_Toc397948257"/>
      <w:bookmarkStart w:id="280" w:name="_Toc452541920"/>
      <w:r>
        <w:rPr>
          <w:rStyle w:val="CharSectno"/>
        </w:rPr>
        <w:t>123</w:t>
      </w:r>
      <w:r>
        <w:rPr>
          <w:snapToGrid w:val="0"/>
        </w:rPr>
        <w:t>.</w:t>
      </w:r>
      <w:r>
        <w:rPr>
          <w:snapToGrid w:val="0"/>
        </w:rPr>
        <w:tab/>
        <w:t>Access to sanitary reserves</w:t>
      </w:r>
      <w:bookmarkEnd w:id="279"/>
      <w:bookmarkEnd w:id="280"/>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w:t>
      </w:r>
    </w:p>
    <w:p>
      <w:pPr>
        <w:pStyle w:val="Heading3"/>
      </w:pPr>
      <w:bookmarkStart w:id="281" w:name="_Toc392245908"/>
      <w:bookmarkStart w:id="282" w:name="_Toc392751188"/>
      <w:bookmarkStart w:id="283" w:name="_Toc397948258"/>
      <w:bookmarkStart w:id="284" w:name="_Toc419461319"/>
      <w:bookmarkStart w:id="285" w:name="_Toc452541921"/>
      <w:r>
        <w:rPr>
          <w:rStyle w:val="CharDivNo"/>
        </w:rPr>
        <w:t>Division 6</w:t>
      </w:r>
      <w:r>
        <w:rPr>
          <w:snapToGrid w:val="0"/>
        </w:rPr>
        <w:t> — </w:t>
      </w:r>
      <w:r>
        <w:rPr>
          <w:rStyle w:val="CharDivText"/>
        </w:rPr>
        <w:t>Yards, ways, passages, etc.</w:t>
      </w:r>
      <w:bookmarkEnd w:id="281"/>
      <w:bookmarkEnd w:id="282"/>
      <w:bookmarkEnd w:id="283"/>
      <w:bookmarkEnd w:id="284"/>
      <w:bookmarkEnd w:id="285"/>
    </w:p>
    <w:p>
      <w:pPr>
        <w:pStyle w:val="Heading5"/>
        <w:spacing w:before="180"/>
        <w:rPr>
          <w:snapToGrid w:val="0"/>
        </w:rPr>
      </w:pPr>
      <w:bookmarkStart w:id="286" w:name="_Toc397948259"/>
      <w:bookmarkStart w:id="287" w:name="_Toc452541922"/>
      <w:r>
        <w:rPr>
          <w:rStyle w:val="CharSectno"/>
        </w:rPr>
        <w:t>124</w:t>
      </w:r>
      <w:r>
        <w:rPr>
          <w:snapToGrid w:val="0"/>
        </w:rPr>
        <w:t>.</w:t>
      </w:r>
      <w:r>
        <w:rPr>
          <w:snapToGrid w:val="0"/>
        </w:rPr>
        <w:tab/>
        <w:t>Power to require yards etc. to be paved</w:t>
      </w:r>
      <w:bookmarkEnd w:id="286"/>
      <w:bookmarkEnd w:id="287"/>
    </w:p>
    <w:p>
      <w:pPr>
        <w:pStyle w:val="Subsection"/>
        <w:spacing w:before="120"/>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ind w:left="890" w:hanging="890"/>
      </w:pPr>
      <w:r>
        <w:tab/>
        <w:t>[Section 124, formerly section 105, renumbered as section 124 by No. 38 of 1933 s. 42; amended by No. 14 of 1996 s. 4.]</w:t>
      </w:r>
    </w:p>
    <w:p>
      <w:pPr>
        <w:pStyle w:val="Heading5"/>
        <w:keepNext w:val="0"/>
        <w:keepLines w:val="0"/>
        <w:spacing w:before="180"/>
        <w:rPr>
          <w:snapToGrid w:val="0"/>
        </w:rPr>
      </w:pPr>
      <w:bookmarkStart w:id="288" w:name="_Toc397948260"/>
      <w:bookmarkStart w:id="289" w:name="_Toc452541923"/>
      <w:r>
        <w:rPr>
          <w:rStyle w:val="CharSectno"/>
        </w:rPr>
        <w:t>125</w:t>
      </w:r>
      <w:r>
        <w:rPr>
          <w:snapToGrid w:val="0"/>
        </w:rPr>
        <w:t>.</w:t>
      </w:r>
      <w:r>
        <w:rPr>
          <w:snapToGrid w:val="0"/>
        </w:rPr>
        <w:tab/>
        <w:t>Power to require private streets, ways etc. to be paved</w:t>
      </w:r>
      <w:bookmarkEnd w:id="288"/>
      <w:bookmarkEnd w:id="289"/>
    </w:p>
    <w:p>
      <w:pPr>
        <w:pStyle w:val="Subsection"/>
        <w:spacing w:before="120"/>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ind w:left="890" w:hanging="890"/>
      </w:pPr>
      <w:r>
        <w:tab/>
        <w:t>[Section 125, formerly section 106, renumbered as section 125 by No. 38 of 1933 s. 42; amended by No. 14 of 1996 s. 4.]</w:t>
      </w:r>
    </w:p>
    <w:p>
      <w:pPr>
        <w:pStyle w:val="Heading5"/>
        <w:rPr>
          <w:snapToGrid w:val="0"/>
        </w:rPr>
      </w:pPr>
      <w:bookmarkStart w:id="290" w:name="_Toc397948261"/>
      <w:bookmarkStart w:id="291" w:name="_Toc452541924"/>
      <w:r>
        <w:rPr>
          <w:rStyle w:val="CharSectno"/>
        </w:rPr>
        <w:t>126</w:t>
      </w:r>
      <w:r>
        <w:rPr>
          <w:snapToGrid w:val="0"/>
        </w:rPr>
        <w:t>.</w:t>
      </w:r>
      <w:r>
        <w:rPr>
          <w:snapToGrid w:val="0"/>
        </w:rPr>
        <w:tab/>
        <w:t>Penalty for default</w:t>
      </w:r>
      <w:bookmarkEnd w:id="290"/>
      <w:bookmarkEnd w:id="291"/>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ind w:left="890" w:hanging="890"/>
      </w:pPr>
      <w:r>
        <w:tab/>
        <w:t>[Section 126, formerly section 107, renumbered as section 126 by No. 38 of 1933 s. 42; amended by No. 113 of 1965 s. 8(1); No. 80 of 1987 s. 25; No. 14 of 1996 s. 4.]</w:t>
      </w:r>
    </w:p>
    <w:p>
      <w:pPr>
        <w:pStyle w:val="Heading5"/>
        <w:rPr>
          <w:snapToGrid w:val="0"/>
        </w:rPr>
      </w:pPr>
      <w:bookmarkStart w:id="292" w:name="_Toc397948262"/>
      <w:bookmarkStart w:id="293" w:name="_Toc452541925"/>
      <w:r>
        <w:rPr>
          <w:rStyle w:val="CharSectno"/>
        </w:rPr>
        <w:t>127</w:t>
      </w:r>
      <w:r>
        <w:rPr>
          <w:snapToGrid w:val="0"/>
        </w:rPr>
        <w:t>.</w:t>
      </w:r>
      <w:r>
        <w:rPr>
          <w:snapToGrid w:val="0"/>
        </w:rPr>
        <w:tab/>
        <w:t>Formation of rights</w:t>
      </w:r>
      <w:r>
        <w:rPr>
          <w:snapToGrid w:val="0"/>
        </w:rPr>
        <w:noBreakHyphen/>
        <w:t>of</w:t>
      </w:r>
      <w:r>
        <w:rPr>
          <w:snapToGrid w:val="0"/>
        </w:rPr>
        <w:noBreakHyphen/>
        <w:t>way</w:t>
      </w:r>
      <w:bookmarkEnd w:id="292"/>
      <w:bookmarkEnd w:id="293"/>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ind w:left="890" w:hanging="890"/>
      </w:pPr>
      <w:r>
        <w:tab/>
        <w:t>[Section 127, formerly section 108, renumbered as section 127 by No. 38 of 1933 s. 42; amended by No. 14 of 1996 s. 4; No. 59 of 2004 s. 141.]</w:t>
      </w:r>
    </w:p>
    <w:p>
      <w:pPr>
        <w:pStyle w:val="Heading5"/>
        <w:rPr>
          <w:snapToGrid w:val="0"/>
        </w:rPr>
      </w:pPr>
      <w:bookmarkStart w:id="294" w:name="_Toc397948263"/>
      <w:bookmarkStart w:id="295" w:name="_Toc452541926"/>
      <w:r>
        <w:rPr>
          <w:rStyle w:val="CharSectno"/>
        </w:rPr>
        <w:t>128</w:t>
      </w:r>
      <w:r>
        <w:rPr>
          <w:snapToGrid w:val="0"/>
        </w:rPr>
        <w:t>.</w:t>
      </w:r>
      <w:r>
        <w:rPr>
          <w:snapToGrid w:val="0"/>
        </w:rPr>
        <w:tab/>
        <w:t>Recovery of expenses</w:t>
      </w:r>
      <w:bookmarkEnd w:id="294"/>
      <w:bookmarkEnd w:id="295"/>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ind w:left="890" w:hanging="890"/>
      </w:pPr>
      <w:r>
        <w:tab/>
        <w:t>[Section 128, formerly section 109, renumbered as section 128 by No. 38 of 1933 s. 42; amended by No. 113 of 1965 s. 8(1); No. 14 of 1996 s. 4; No. 59 of 2004 s. 141.]</w:t>
      </w:r>
    </w:p>
    <w:p>
      <w:pPr>
        <w:pStyle w:val="Heading3"/>
      </w:pPr>
      <w:bookmarkStart w:id="296" w:name="_Toc392245914"/>
      <w:bookmarkStart w:id="297" w:name="_Toc392751194"/>
      <w:bookmarkStart w:id="298" w:name="_Toc397948264"/>
      <w:bookmarkStart w:id="299" w:name="_Toc419461325"/>
      <w:bookmarkStart w:id="300" w:name="_Toc452541927"/>
      <w:r>
        <w:rPr>
          <w:rStyle w:val="CharDivNo"/>
        </w:rPr>
        <w:t>Division 7</w:t>
      </w:r>
      <w:r>
        <w:rPr>
          <w:snapToGrid w:val="0"/>
        </w:rPr>
        <w:t> — </w:t>
      </w:r>
      <w:r>
        <w:rPr>
          <w:rStyle w:val="CharDivText"/>
        </w:rPr>
        <w:t>Pollution of water</w:t>
      </w:r>
      <w:bookmarkEnd w:id="296"/>
      <w:bookmarkEnd w:id="297"/>
      <w:bookmarkEnd w:id="298"/>
      <w:bookmarkEnd w:id="299"/>
      <w:bookmarkEnd w:id="300"/>
    </w:p>
    <w:p>
      <w:pPr>
        <w:pStyle w:val="Heading5"/>
        <w:rPr>
          <w:snapToGrid w:val="0"/>
        </w:rPr>
      </w:pPr>
      <w:bookmarkStart w:id="301" w:name="_Toc397948265"/>
      <w:bookmarkStart w:id="302" w:name="_Toc452541928"/>
      <w:r>
        <w:rPr>
          <w:rStyle w:val="CharSectno"/>
        </w:rPr>
        <w:t>129</w:t>
      </w:r>
      <w:r>
        <w:rPr>
          <w:snapToGrid w:val="0"/>
        </w:rPr>
        <w:t>.</w:t>
      </w:r>
      <w:r>
        <w:rPr>
          <w:snapToGrid w:val="0"/>
        </w:rPr>
        <w:tab/>
        <w:t>Pollution of water supply</w:t>
      </w:r>
      <w:bookmarkEnd w:id="301"/>
      <w:bookmarkEnd w:id="30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303" w:name="_Toc397948266"/>
      <w:bookmarkStart w:id="304" w:name="_Toc452541929"/>
      <w:r>
        <w:rPr>
          <w:rStyle w:val="CharSectno"/>
        </w:rPr>
        <w:t>130</w:t>
      </w:r>
      <w:r>
        <w:rPr>
          <w:snapToGrid w:val="0"/>
        </w:rPr>
        <w:t>.</w:t>
      </w:r>
      <w:r>
        <w:rPr>
          <w:snapToGrid w:val="0"/>
        </w:rPr>
        <w:tab/>
        <w:t>Riparian rights</w:t>
      </w:r>
      <w:bookmarkEnd w:id="303"/>
      <w:bookmarkEnd w:id="304"/>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305" w:name="_Toc397948267"/>
      <w:bookmarkStart w:id="306" w:name="_Toc452541930"/>
      <w:r>
        <w:rPr>
          <w:rStyle w:val="CharSectno"/>
        </w:rPr>
        <w:t>131</w:t>
      </w:r>
      <w:r>
        <w:rPr>
          <w:snapToGrid w:val="0"/>
        </w:rPr>
        <w:t>.</w:t>
      </w:r>
      <w:r>
        <w:rPr>
          <w:snapToGrid w:val="0"/>
        </w:rPr>
        <w:tab/>
        <w:t>Sources of water supply may be closed</w:t>
      </w:r>
      <w:bookmarkEnd w:id="305"/>
      <w:bookmarkEnd w:id="306"/>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w:t>
      </w:r>
    </w:p>
    <w:p>
      <w:pPr>
        <w:pStyle w:val="Heading5"/>
        <w:rPr>
          <w:snapToGrid w:val="0"/>
        </w:rPr>
      </w:pPr>
      <w:bookmarkStart w:id="307" w:name="_Toc397948268"/>
      <w:bookmarkStart w:id="308" w:name="_Toc452541931"/>
      <w:r>
        <w:rPr>
          <w:rStyle w:val="CharSectno"/>
        </w:rPr>
        <w:t>132</w:t>
      </w:r>
      <w:r>
        <w:rPr>
          <w:snapToGrid w:val="0"/>
        </w:rPr>
        <w:t>.</w:t>
      </w:r>
      <w:r>
        <w:rPr>
          <w:snapToGrid w:val="0"/>
        </w:rPr>
        <w:tab/>
        <w:t>Power to seize and destroy pigs etc. trespassing on rivers etc.</w:t>
      </w:r>
      <w:bookmarkEnd w:id="307"/>
      <w:bookmarkEnd w:id="308"/>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309" w:name="_Toc392245919"/>
      <w:bookmarkStart w:id="310" w:name="_Toc392751199"/>
      <w:bookmarkStart w:id="311" w:name="_Toc397948269"/>
      <w:bookmarkStart w:id="312" w:name="_Toc419461330"/>
      <w:bookmarkStart w:id="313" w:name="_Toc452541932"/>
      <w:r>
        <w:rPr>
          <w:rStyle w:val="CharDivNo"/>
        </w:rPr>
        <w:t>Division 8</w:t>
      </w:r>
      <w:r>
        <w:rPr>
          <w:snapToGrid w:val="0"/>
        </w:rPr>
        <w:t> — </w:t>
      </w:r>
      <w:r>
        <w:rPr>
          <w:rStyle w:val="CharDivText"/>
        </w:rPr>
        <w:t>Morgues</w:t>
      </w:r>
      <w:bookmarkEnd w:id="309"/>
      <w:bookmarkEnd w:id="310"/>
      <w:bookmarkEnd w:id="311"/>
      <w:bookmarkEnd w:id="312"/>
      <w:bookmarkEnd w:id="313"/>
    </w:p>
    <w:p>
      <w:pPr>
        <w:pStyle w:val="Heading5"/>
        <w:rPr>
          <w:snapToGrid w:val="0"/>
        </w:rPr>
      </w:pPr>
      <w:bookmarkStart w:id="314" w:name="_Toc397948270"/>
      <w:bookmarkStart w:id="315" w:name="_Toc452541933"/>
      <w:r>
        <w:rPr>
          <w:rStyle w:val="CharSectno"/>
        </w:rPr>
        <w:t>133</w:t>
      </w:r>
      <w:r>
        <w:rPr>
          <w:snapToGrid w:val="0"/>
        </w:rPr>
        <w:t>.</w:t>
      </w:r>
      <w:r>
        <w:rPr>
          <w:snapToGrid w:val="0"/>
        </w:rPr>
        <w:tab/>
        <w:t>Local government may license morgues</w:t>
      </w:r>
      <w:bookmarkEnd w:id="314"/>
      <w:bookmarkEnd w:id="315"/>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316" w:name="_Toc392245921"/>
      <w:bookmarkStart w:id="317" w:name="_Toc392751201"/>
      <w:bookmarkStart w:id="318" w:name="_Toc397948271"/>
      <w:bookmarkStart w:id="319" w:name="_Toc419461332"/>
      <w:bookmarkStart w:id="320" w:name="_Toc452541934"/>
      <w:r>
        <w:rPr>
          <w:rStyle w:val="CharDivNo"/>
        </w:rPr>
        <w:t>Division 9</w:t>
      </w:r>
      <w:r>
        <w:rPr>
          <w:snapToGrid w:val="0"/>
        </w:rPr>
        <w:t> — </w:t>
      </w:r>
      <w:r>
        <w:rPr>
          <w:rStyle w:val="CharDivText"/>
        </w:rPr>
        <w:t>Local laws</w:t>
      </w:r>
      <w:bookmarkEnd w:id="316"/>
      <w:bookmarkEnd w:id="317"/>
      <w:bookmarkEnd w:id="318"/>
      <w:bookmarkEnd w:id="319"/>
      <w:bookmarkEnd w:id="320"/>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321" w:name="_Toc397948272"/>
      <w:bookmarkStart w:id="322" w:name="_Toc452541935"/>
      <w:r>
        <w:rPr>
          <w:rStyle w:val="CharSectno"/>
        </w:rPr>
        <w:t>134</w:t>
      </w:r>
      <w:r>
        <w:rPr>
          <w:snapToGrid w:val="0"/>
        </w:rPr>
        <w:t>.</w:t>
      </w:r>
      <w:r>
        <w:rPr>
          <w:snapToGrid w:val="0"/>
        </w:rPr>
        <w:tab/>
        <w:t>Purposes for which local laws may be made</w:t>
      </w:r>
      <w:bookmarkEnd w:id="321"/>
      <w:bookmarkEnd w:id="322"/>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323" w:name="_Toc392245923"/>
      <w:bookmarkStart w:id="324" w:name="_Toc392751203"/>
      <w:bookmarkStart w:id="325" w:name="_Toc397948273"/>
      <w:bookmarkStart w:id="326" w:name="_Toc419461334"/>
      <w:bookmarkStart w:id="327" w:name="_Toc452541936"/>
      <w:r>
        <w:rPr>
          <w:rStyle w:val="CharPartNo"/>
        </w:rPr>
        <w:t>Part V</w:t>
      </w:r>
      <w:r>
        <w:t> — </w:t>
      </w:r>
      <w:r>
        <w:rPr>
          <w:rStyle w:val="CharPartText"/>
        </w:rPr>
        <w:t>Dwellings</w:t>
      </w:r>
      <w:bookmarkEnd w:id="323"/>
      <w:bookmarkEnd w:id="324"/>
      <w:bookmarkEnd w:id="325"/>
      <w:bookmarkEnd w:id="326"/>
      <w:bookmarkEnd w:id="327"/>
    </w:p>
    <w:p>
      <w:pPr>
        <w:pStyle w:val="Heading3"/>
        <w:spacing w:before="180"/>
        <w:rPr>
          <w:snapToGrid w:val="0"/>
        </w:rPr>
      </w:pPr>
      <w:bookmarkStart w:id="328" w:name="_Toc392245924"/>
      <w:bookmarkStart w:id="329" w:name="_Toc392751204"/>
      <w:bookmarkStart w:id="330" w:name="_Toc397948274"/>
      <w:bookmarkStart w:id="331" w:name="_Toc419461335"/>
      <w:bookmarkStart w:id="332" w:name="_Toc452541937"/>
      <w:r>
        <w:rPr>
          <w:rStyle w:val="CharDivNo"/>
        </w:rPr>
        <w:t>Division 1</w:t>
      </w:r>
      <w:r>
        <w:rPr>
          <w:snapToGrid w:val="0"/>
        </w:rPr>
        <w:t> — </w:t>
      </w:r>
      <w:r>
        <w:rPr>
          <w:rStyle w:val="CharDivText"/>
        </w:rPr>
        <w:t>Houses unfit for occupation</w:t>
      </w:r>
      <w:bookmarkEnd w:id="328"/>
      <w:bookmarkEnd w:id="329"/>
      <w:bookmarkEnd w:id="330"/>
      <w:bookmarkEnd w:id="331"/>
      <w:bookmarkEnd w:id="332"/>
    </w:p>
    <w:p>
      <w:pPr>
        <w:pStyle w:val="Heading5"/>
        <w:spacing w:before="240"/>
        <w:rPr>
          <w:snapToGrid w:val="0"/>
        </w:rPr>
      </w:pPr>
      <w:bookmarkStart w:id="333" w:name="_Toc397948275"/>
      <w:bookmarkStart w:id="334" w:name="_Toc452541938"/>
      <w:r>
        <w:rPr>
          <w:rStyle w:val="CharSectno"/>
        </w:rPr>
        <w:t>135</w:t>
      </w:r>
      <w:r>
        <w:rPr>
          <w:snapToGrid w:val="0"/>
        </w:rPr>
        <w:t>.</w:t>
      </w:r>
      <w:r>
        <w:rPr>
          <w:snapToGrid w:val="0"/>
        </w:rPr>
        <w:tab/>
        <w:t>Dwellings unfit for habitation</w:t>
      </w:r>
      <w:bookmarkEnd w:id="333"/>
      <w:bookmarkEnd w:id="334"/>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w:t>
      </w:r>
    </w:p>
    <w:p>
      <w:pPr>
        <w:pStyle w:val="Heading5"/>
        <w:spacing w:before="240"/>
        <w:rPr>
          <w:snapToGrid w:val="0"/>
        </w:rPr>
      </w:pPr>
      <w:bookmarkStart w:id="335" w:name="_Toc397948276"/>
      <w:bookmarkStart w:id="336" w:name="_Toc452541939"/>
      <w:r>
        <w:rPr>
          <w:rStyle w:val="CharSectno"/>
        </w:rPr>
        <w:t>136</w:t>
      </w:r>
      <w:r>
        <w:rPr>
          <w:snapToGrid w:val="0"/>
        </w:rPr>
        <w:t>.</w:t>
      </w:r>
      <w:r>
        <w:rPr>
          <w:snapToGrid w:val="0"/>
        </w:rPr>
        <w:tab/>
        <w:t>Such house not to be let or occupied</w:t>
      </w:r>
      <w:bookmarkEnd w:id="335"/>
      <w:bookmarkEnd w:id="336"/>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337" w:name="_Toc397948277"/>
      <w:bookmarkStart w:id="338" w:name="_Toc452541940"/>
      <w:r>
        <w:rPr>
          <w:rStyle w:val="CharSectno"/>
        </w:rPr>
        <w:t>137</w:t>
      </w:r>
      <w:r>
        <w:rPr>
          <w:snapToGrid w:val="0"/>
        </w:rPr>
        <w:t>.</w:t>
      </w:r>
      <w:r>
        <w:rPr>
          <w:snapToGrid w:val="0"/>
        </w:rPr>
        <w:tab/>
        <w:t>Condemned building to be amended or removed</w:t>
      </w:r>
      <w:bookmarkEnd w:id="337"/>
      <w:bookmarkEnd w:id="338"/>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339" w:name="_Toc397948278"/>
      <w:bookmarkStart w:id="340" w:name="_Toc452541941"/>
      <w:r>
        <w:rPr>
          <w:rStyle w:val="CharSectno"/>
        </w:rPr>
        <w:t>138</w:t>
      </w:r>
      <w:r>
        <w:rPr>
          <w:snapToGrid w:val="0"/>
        </w:rPr>
        <w:t>.</w:t>
      </w:r>
      <w:r>
        <w:rPr>
          <w:snapToGrid w:val="0"/>
        </w:rPr>
        <w:tab/>
        <w:t>Land to be cleaned up after removal of house or building therefrom</w:t>
      </w:r>
      <w:bookmarkEnd w:id="339"/>
      <w:bookmarkEnd w:id="340"/>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341" w:name="_Toc397948279"/>
      <w:bookmarkStart w:id="342" w:name="_Toc452541942"/>
      <w:r>
        <w:rPr>
          <w:rStyle w:val="CharSectno"/>
        </w:rPr>
        <w:t>139</w:t>
      </w:r>
      <w:r>
        <w:rPr>
          <w:snapToGrid w:val="0"/>
        </w:rPr>
        <w:t>.</w:t>
      </w:r>
      <w:r>
        <w:rPr>
          <w:snapToGrid w:val="0"/>
        </w:rPr>
        <w:tab/>
        <w:t>Owner may be required to clean or repair house</w:t>
      </w:r>
      <w:bookmarkEnd w:id="341"/>
      <w:bookmarkEnd w:id="342"/>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343" w:name="_Toc397948280"/>
      <w:bookmarkStart w:id="344" w:name="_Toc452541943"/>
      <w:r>
        <w:rPr>
          <w:rStyle w:val="CharSectno"/>
        </w:rPr>
        <w:t>140</w:t>
      </w:r>
      <w:r>
        <w:rPr>
          <w:snapToGrid w:val="0"/>
        </w:rPr>
        <w:t>.</w:t>
      </w:r>
      <w:r>
        <w:rPr>
          <w:snapToGrid w:val="0"/>
        </w:rPr>
        <w:tab/>
        <w:t>Local government may act in default of owner</w:t>
      </w:r>
      <w:bookmarkEnd w:id="343"/>
      <w:bookmarkEnd w:id="344"/>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345" w:name="_Toc397948281"/>
      <w:bookmarkStart w:id="346" w:name="_Toc452541944"/>
      <w:r>
        <w:rPr>
          <w:rStyle w:val="CharSectno"/>
        </w:rPr>
        <w:t>141</w:t>
      </w:r>
      <w:r>
        <w:rPr>
          <w:snapToGrid w:val="0"/>
        </w:rPr>
        <w:t>.</w:t>
      </w:r>
      <w:r>
        <w:rPr>
          <w:snapToGrid w:val="0"/>
        </w:rPr>
        <w:tab/>
        <w:t>Penalty for erecting buildings on ground filled up with offensive matter</w:t>
      </w:r>
      <w:bookmarkEnd w:id="345"/>
      <w:bookmarkEnd w:id="346"/>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347" w:name="_Toc397948282"/>
      <w:bookmarkStart w:id="348" w:name="_Toc452541945"/>
      <w:r>
        <w:rPr>
          <w:rStyle w:val="CharSectno"/>
        </w:rPr>
        <w:t>142</w:t>
      </w:r>
      <w:r>
        <w:rPr>
          <w:snapToGrid w:val="0"/>
        </w:rPr>
        <w:t>.</w:t>
      </w:r>
      <w:r>
        <w:rPr>
          <w:snapToGrid w:val="0"/>
        </w:rPr>
        <w:tab/>
        <w:t>Occupying cellar dwellings</w:t>
      </w:r>
      <w:bookmarkEnd w:id="347"/>
      <w:bookmarkEnd w:id="348"/>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349" w:name="_Toc397948283"/>
      <w:bookmarkStart w:id="350" w:name="_Toc452541946"/>
      <w:r>
        <w:rPr>
          <w:rStyle w:val="CharSectno"/>
        </w:rPr>
        <w:t>143</w:t>
      </w:r>
      <w:r>
        <w:rPr>
          <w:snapToGrid w:val="0"/>
        </w:rPr>
        <w:t>.</w:t>
      </w:r>
      <w:r>
        <w:rPr>
          <w:snapToGrid w:val="0"/>
        </w:rPr>
        <w:tab/>
        <w:t>Plans of buildings to be submitted to local government</w:t>
      </w:r>
      <w:bookmarkEnd w:id="349"/>
      <w:bookmarkEnd w:id="350"/>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351" w:name="_Toc397948284"/>
      <w:bookmarkStart w:id="352" w:name="_Toc452541947"/>
      <w:r>
        <w:rPr>
          <w:rStyle w:val="CharSectno"/>
        </w:rPr>
        <w:t>144</w:t>
      </w:r>
      <w:r>
        <w:rPr>
          <w:snapToGrid w:val="0"/>
        </w:rPr>
        <w:t>.</w:t>
      </w:r>
      <w:r>
        <w:rPr>
          <w:snapToGrid w:val="0"/>
        </w:rPr>
        <w:tab/>
        <w:t>Building not erected as dwelling not to be converted into one</w:t>
      </w:r>
      <w:bookmarkEnd w:id="351"/>
      <w:bookmarkEnd w:id="352"/>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353" w:name="_Toc397948285"/>
      <w:bookmarkStart w:id="354" w:name="_Toc452541948"/>
      <w:r>
        <w:rPr>
          <w:rStyle w:val="CharSectno"/>
        </w:rPr>
        <w:t>145</w:t>
      </w:r>
      <w:r>
        <w:rPr>
          <w:snapToGrid w:val="0"/>
        </w:rPr>
        <w:t>.</w:t>
      </w:r>
      <w:r>
        <w:rPr>
          <w:snapToGrid w:val="0"/>
        </w:rPr>
        <w:tab/>
        <w:t>Medical officer may order house or things to be cleansed</w:t>
      </w:r>
      <w:bookmarkEnd w:id="353"/>
      <w:bookmarkEnd w:id="354"/>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w:t>
      </w:r>
    </w:p>
    <w:p>
      <w:pPr>
        <w:pStyle w:val="Heading3"/>
        <w:keepNext w:val="0"/>
        <w:pageBreakBefore/>
        <w:rPr>
          <w:snapToGrid w:val="0"/>
        </w:rPr>
      </w:pPr>
      <w:bookmarkStart w:id="355" w:name="_Toc392245936"/>
      <w:bookmarkStart w:id="356" w:name="_Toc392751216"/>
      <w:bookmarkStart w:id="357" w:name="_Toc397948286"/>
      <w:bookmarkStart w:id="358" w:name="_Toc419461347"/>
      <w:bookmarkStart w:id="359" w:name="_Toc452541949"/>
      <w:r>
        <w:rPr>
          <w:rStyle w:val="CharDivNo"/>
        </w:rPr>
        <w:t>Division 2</w:t>
      </w:r>
      <w:r>
        <w:rPr>
          <w:snapToGrid w:val="0"/>
        </w:rPr>
        <w:t> — </w:t>
      </w:r>
      <w:r>
        <w:rPr>
          <w:rStyle w:val="CharDivText"/>
        </w:rPr>
        <w:t>Lodging</w:t>
      </w:r>
      <w:r>
        <w:rPr>
          <w:rStyle w:val="CharDivText"/>
        </w:rPr>
        <w:noBreakHyphen/>
        <w:t>houses</w:t>
      </w:r>
      <w:bookmarkEnd w:id="355"/>
      <w:bookmarkEnd w:id="356"/>
      <w:bookmarkEnd w:id="357"/>
      <w:bookmarkEnd w:id="358"/>
      <w:bookmarkEnd w:id="359"/>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360" w:name="_Toc397948287"/>
      <w:bookmarkStart w:id="361" w:name="_Toc452541950"/>
      <w:r>
        <w:rPr>
          <w:rStyle w:val="CharSectno"/>
        </w:rPr>
        <w:t>146</w:t>
      </w:r>
      <w:r>
        <w:rPr>
          <w:snapToGrid w:val="0"/>
        </w:rPr>
        <w:t>.</w:t>
      </w:r>
      <w:r>
        <w:rPr>
          <w:snapToGrid w:val="0"/>
        </w:rPr>
        <w:tab/>
        <w:t>Registers of lodging</w:t>
      </w:r>
      <w:r>
        <w:rPr>
          <w:snapToGrid w:val="0"/>
        </w:rPr>
        <w:noBreakHyphen/>
        <w:t>houses</w:t>
      </w:r>
      <w:bookmarkEnd w:id="360"/>
      <w:bookmarkEnd w:id="361"/>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362" w:name="_Toc397948288"/>
      <w:bookmarkStart w:id="363" w:name="_Toc452541951"/>
      <w:r>
        <w:rPr>
          <w:rStyle w:val="CharSectno"/>
        </w:rPr>
        <w:t>147</w:t>
      </w:r>
      <w:r>
        <w:rPr>
          <w:snapToGrid w:val="0"/>
        </w:rPr>
        <w:t>.</w:t>
      </w:r>
      <w:r>
        <w:rPr>
          <w:snapToGrid w:val="0"/>
        </w:rPr>
        <w:tab/>
        <w:t>Registration</w:t>
      </w:r>
      <w:bookmarkEnd w:id="362"/>
      <w:bookmarkEnd w:id="363"/>
    </w:p>
    <w:p>
      <w:pPr>
        <w:pStyle w:val="Subsection"/>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364" w:name="_Toc397948289"/>
      <w:bookmarkStart w:id="365" w:name="_Toc452541952"/>
      <w:r>
        <w:rPr>
          <w:rStyle w:val="CharSectno"/>
        </w:rPr>
        <w:t>148</w:t>
      </w:r>
      <w:r>
        <w:rPr>
          <w:snapToGrid w:val="0"/>
        </w:rPr>
        <w:t>.</w:t>
      </w:r>
      <w:r>
        <w:rPr>
          <w:snapToGrid w:val="0"/>
        </w:rPr>
        <w:tab/>
        <w:t>Conditions of registration</w:t>
      </w:r>
      <w:bookmarkEnd w:id="364"/>
      <w:bookmarkEnd w:id="365"/>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366" w:name="_Toc397948290"/>
      <w:bookmarkStart w:id="367" w:name="_Toc452541953"/>
      <w:r>
        <w:rPr>
          <w:rStyle w:val="CharSectno"/>
        </w:rPr>
        <w:t>149</w:t>
      </w:r>
      <w:r>
        <w:rPr>
          <w:snapToGrid w:val="0"/>
        </w:rPr>
        <w:t>.</w:t>
      </w:r>
      <w:r>
        <w:rPr>
          <w:snapToGrid w:val="0"/>
        </w:rPr>
        <w:tab/>
        <w:t>Notice of registration to be affixed</w:t>
      </w:r>
      <w:bookmarkEnd w:id="366"/>
      <w:bookmarkEnd w:id="367"/>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368" w:name="_Toc397948291"/>
      <w:bookmarkStart w:id="369" w:name="_Toc452541954"/>
      <w:r>
        <w:rPr>
          <w:rStyle w:val="CharSectno"/>
        </w:rPr>
        <w:t>150</w:t>
      </w:r>
      <w:r>
        <w:rPr>
          <w:snapToGrid w:val="0"/>
        </w:rPr>
        <w:t>.</w:t>
      </w:r>
      <w:r>
        <w:rPr>
          <w:snapToGrid w:val="0"/>
        </w:rPr>
        <w:tab/>
        <w:t>Supply of water</w:t>
      </w:r>
      <w:bookmarkEnd w:id="368"/>
      <w:bookmarkEnd w:id="369"/>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rPr>
          <w:snapToGrid w:val="0"/>
        </w:rPr>
      </w:pPr>
      <w:bookmarkStart w:id="370" w:name="_Toc397948292"/>
      <w:bookmarkStart w:id="371" w:name="_Toc452541955"/>
      <w:r>
        <w:rPr>
          <w:rStyle w:val="CharSectno"/>
        </w:rPr>
        <w:t>151</w:t>
      </w:r>
      <w:r>
        <w:rPr>
          <w:snapToGrid w:val="0"/>
        </w:rPr>
        <w:t>.</w:t>
      </w:r>
      <w:r>
        <w:rPr>
          <w:snapToGrid w:val="0"/>
        </w:rPr>
        <w:tab/>
        <w:t>Cleansing of walls etc.</w:t>
      </w:r>
      <w:bookmarkEnd w:id="370"/>
      <w:bookmarkEnd w:id="371"/>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240"/>
        <w:rPr>
          <w:snapToGrid w:val="0"/>
        </w:rPr>
      </w:pPr>
      <w:bookmarkStart w:id="372" w:name="_Toc397948293"/>
      <w:bookmarkStart w:id="373" w:name="_Toc452541956"/>
      <w:r>
        <w:rPr>
          <w:rStyle w:val="CharSectno"/>
        </w:rPr>
        <w:t>152</w:t>
      </w:r>
      <w:r>
        <w:rPr>
          <w:snapToGrid w:val="0"/>
        </w:rPr>
        <w:t>.</w:t>
      </w:r>
      <w:r>
        <w:rPr>
          <w:snapToGrid w:val="0"/>
        </w:rPr>
        <w:tab/>
        <w:t>Notification of disease</w:t>
      </w:r>
      <w:bookmarkEnd w:id="372"/>
      <w:bookmarkEnd w:id="373"/>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ind w:left="890" w:hanging="890"/>
      </w:pPr>
      <w:r>
        <w:tab/>
        <w:t>[Section 152, formerly section 129, renumbered as section 152 by No. 38 of 1933 s. 42; amended by No. 14 of 1996 s. 4.]</w:t>
      </w:r>
    </w:p>
    <w:p>
      <w:pPr>
        <w:pStyle w:val="Heading5"/>
        <w:spacing w:before="240"/>
        <w:rPr>
          <w:snapToGrid w:val="0"/>
        </w:rPr>
      </w:pPr>
      <w:bookmarkStart w:id="374" w:name="_Toc397948294"/>
      <w:bookmarkStart w:id="375" w:name="_Toc452541957"/>
      <w:r>
        <w:rPr>
          <w:rStyle w:val="CharSectno"/>
        </w:rPr>
        <w:t>153</w:t>
      </w:r>
      <w:r>
        <w:rPr>
          <w:snapToGrid w:val="0"/>
        </w:rPr>
        <w:t>.</w:t>
      </w:r>
      <w:r>
        <w:rPr>
          <w:snapToGrid w:val="0"/>
        </w:rPr>
        <w:tab/>
        <w:t>Inspection</w:t>
      </w:r>
      <w:bookmarkEnd w:id="374"/>
      <w:bookmarkEnd w:id="375"/>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240"/>
        <w:rPr>
          <w:snapToGrid w:val="0"/>
        </w:rPr>
      </w:pPr>
      <w:bookmarkStart w:id="376" w:name="_Toc397948295"/>
      <w:bookmarkStart w:id="377" w:name="_Toc452541958"/>
      <w:r>
        <w:rPr>
          <w:rStyle w:val="CharSectno"/>
        </w:rPr>
        <w:t>154</w:t>
      </w:r>
      <w:r>
        <w:rPr>
          <w:snapToGrid w:val="0"/>
        </w:rPr>
        <w:t>.</w:t>
      </w:r>
      <w:r>
        <w:rPr>
          <w:snapToGrid w:val="0"/>
        </w:rPr>
        <w:tab/>
        <w:t>Offences by keepers</w:t>
      </w:r>
      <w:bookmarkEnd w:id="376"/>
      <w:bookmarkEnd w:id="377"/>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formerly section 131, renumbered as section 154 by No. 38 of 1933 s. 42; amended by No. 113 of 1965 s. 8(1); No. 80 of 1987 s. 36; No. 14 of 1996 s. 4.]</w:t>
      </w:r>
    </w:p>
    <w:p>
      <w:pPr>
        <w:pStyle w:val="Heading5"/>
        <w:rPr>
          <w:snapToGrid w:val="0"/>
        </w:rPr>
      </w:pPr>
      <w:bookmarkStart w:id="378" w:name="_Toc397948296"/>
      <w:bookmarkStart w:id="379" w:name="_Toc452541959"/>
      <w:r>
        <w:rPr>
          <w:rStyle w:val="CharSectno"/>
        </w:rPr>
        <w:t>155</w:t>
      </w:r>
      <w:r>
        <w:rPr>
          <w:snapToGrid w:val="0"/>
        </w:rPr>
        <w:t>.</w:t>
      </w:r>
      <w:r>
        <w:rPr>
          <w:snapToGrid w:val="0"/>
        </w:rPr>
        <w:tab/>
        <w:t>Conviction for third offence</w:t>
      </w:r>
      <w:bookmarkEnd w:id="378"/>
      <w:bookmarkEnd w:id="379"/>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ind w:left="890" w:hanging="890"/>
      </w:pPr>
      <w:r>
        <w:tab/>
        <w:t>[Section 155, formerly section 132, renumbered as section 155 by No. 38 of 1933 s. 42; amended by No. 18 of 1964 s. 12; No. 59 of 2004 s. 141.]</w:t>
      </w:r>
    </w:p>
    <w:p>
      <w:pPr>
        <w:pStyle w:val="Heading5"/>
        <w:spacing w:before="240"/>
        <w:rPr>
          <w:snapToGrid w:val="0"/>
        </w:rPr>
      </w:pPr>
      <w:bookmarkStart w:id="380" w:name="_Toc397948297"/>
      <w:bookmarkStart w:id="381" w:name="_Toc452541960"/>
      <w:r>
        <w:rPr>
          <w:rStyle w:val="CharSectno"/>
        </w:rPr>
        <w:t>156</w:t>
      </w:r>
      <w:r>
        <w:rPr>
          <w:snapToGrid w:val="0"/>
        </w:rPr>
        <w:t>.</w:t>
      </w:r>
      <w:r>
        <w:rPr>
          <w:snapToGrid w:val="0"/>
        </w:rPr>
        <w:tab/>
        <w:t>Lodging</w:t>
      </w:r>
      <w:r>
        <w:rPr>
          <w:snapToGrid w:val="0"/>
        </w:rPr>
        <w:noBreakHyphen/>
        <w:t>house keepers to report deaths</w:t>
      </w:r>
      <w:bookmarkEnd w:id="380"/>
      <w:bookmarkEnd w:id="381"/>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w:t>
      </w:r>
    </w:p>
    <w:p>
      <w:pPr>
        <w:pStyle w:val="Heading5"/>
        <w:spacing w:before="240"/>
        <w:rPr>
          <w:snapToGrid w:val="0"/>
        </w:rPr>
      </w:pPr>
      <w:bookmarkStart w:id="382" w:name="_Toc397948298"/>
      <w:bookmarkStart w:id="383" w:name="_Toc452541961"/>
      <w:r>
        <w:rPr>
          <w:rStyle w:val="CharSectno"/>
        </w:rPr>
        <w:t>157</w:t>
      </w:r>
      <w:r>
        <w:rPr>
          <w:snapToGrid w:val="0"/>
        </w:rPr>
        <w:t>.</w:t>
      </w:r>
      <w:r>
        <w:rPr>
          <w:snapToGrid w:val="0"/>
        </w:rPr>
        <w:tab/>
        <w:t>Register of lodgers to be kept</w:t>
      </w:r>
      <w:bookmarkEnd w:id="382"/>
      <w:bookmarkEnd w:id="383"/>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384" w:name="_Toc397948299"/>
      <w:bookmarkStart w:id="385" w:name="_Toc452541962"/>
      <w:r>
        <w:rPr>
          <w:rStyle w:val="CharSectno"/>
        </w:rPr>
        <w:t>158</w:t>
      </w:r>
      <w:r>
        <w:rPr>
          <w:snapToGrid w:val="0"/>
        </w:rPr>
        <w:t>.</w:t>
      </w:r>
      <w:r>
        <w:rPr>
          <w:snapToGrid w:val="0"/>
        </w:rPr>
        <w:tab/>
        <w:t>Local laws in respect of lodging</w:t>
      </w:r>
      <w:r>
        <w:rPr>
          <w:snapToGrid w:val="0"/>
        </w:rPr>
        <w:noBreakHyphen/>
        <w:t>house</w:t>
      </w:r>
      <w:bookmarkEnd w:id="384"/>
      <w:bookmarkEnd w:id="385"/>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rPr>
          <w:snapToGrid w:val="0"/>
        </w:rPr>
      </w:pPr>
      <w:bookmarkStart w:id="386" w:name="_Toc397948300"/>
      <w:bookmarkStart w:id="387" w:name="_Toc452541963"/>
      <w:r>
        <w:rPr>
          <w:rStyle w:val="CharSectno"/>
        </w:rPr>
        <w:t>159</w:t>
      </w:r>
      <w:r>
        <w:rPr>
          <w:snapToGrid w:val="0"/>
        </w:rPr>
        <w:t>.</w:t>
      </w:r>
      <w:r>
        <w:rPr>
          <w:snapToGrid w:val="0"/>
        </w:rPr>
        <w:tab/>
        <w:t>Evidence as to family in proceedings</w:t>
      </w:r>
      <w:bookmarkEnd w:id="386"/>
      <w:bookmarkEnd w:id="387"/>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388" w:name="_Toc392245951"/>
      <w:bookmarkStart w:id="389" w:name="_Toc392751231"/>
      <w:bookmarkStart w:id="390" w:name="_Toc397948301"/>
      <w:bookmarkStart w:id="391" w:name="_Toc419461362"/>
      <w:bookmarkStart w:id="392" w:name="_Toc452541964"/>
      <w:r>
        <w:rPr>
          <w:rStyle w:val="CharPartNo"/>
        </w:rPr>
        <w:t>Part VI</w:t>
      </w:r>
      <w:r>
        <w:rPr>
          <w:rStyle w:val="CharDivNo"/>
        </w:rPr>
        <w:t> </w:t>
      </w:r>
      <w:r>
        <w:t>—</w:t>
      </w:r>
      <w:r>
        <w:rPr>
          <w:rStyle w:val="CharDivText"/>
        </w:rPr>
        <w:t> </w:t>
      </w:r>
      <w:r>
        <w:rPr>
          <w:rStyle w:val="CharPartText"/>
        </w:rPr>
        <w:t>Public buildings</w:t>
      </w:r>
      <w:bookmarkEnd w:id="388"/>
      <w:bookmarkEnd w:id="389"/>
      <w:bookmarkEnd w:id="390"/>
      <w:bookmarkEnd w:id="391"/>
      <w:bookmarkEnd w:id="392"/>
    </w:p>
    <w:p>
      <w:pPr>
        <w:pStyle w:val="Footnoteheading"/>
        <w:ind w:left="890" w:hanging="890"/>
        <w:rPr>
          <w:snapToGrid w:val="0"/>
        </w:rPr>
      </w:pPr>
      <w:r>
        <w:rPr>
          <w:snapToGrid w:val="0"/>
        </w:rPr>
        <w:tab/>
        <w:t>[Heading inserted by No. 59 of 1991 s. 14.]</w:t>
      </w:r>
    </w:p>
    <w:p>
      <w:pPr>
        <w:pStyle w:val="Heading5"/>
        <w:rPr>
          <w:snapToGrid w:val="0"/>
        </w:rPr>
      </w:pPr>
      <w:bookmarkStart w:id="393" w:name="_Toc397948302"/>
      <w:bookmarkStart w:id="394" w:name="_Toc452541965"/>
      <w:r>
        <w:rPr>
          <w:rStyle w:val="CharSectno"/>
        </w:rPr>
        <w:t>173</w:t>
      </w:r>
      <w:r>
        <w:rPr>
          <w:snapToGrid w:val="0"/>
        </w:rPr>
        <w:t>.</w:t>
      </w:r>
      <w:r>
        <w:rPr>
          <w:snapToGrid w:val="0"/>
        </w:rPr>
        <w:tab/>
        <w:t>Terms used</w:t>
      </w:r>
      <w:bookmarkEnd w:id="393"/>
      <w:bookmarkEnd w:id="394"/>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395" w:name="_Toc397948303"/>
      <w:bookmarkStart w:id="396" w:name="_Toc452541966"/>
      <w:r>
        <w:rPr>
          <w:rStyle w:val="CharSectno"/>
        </w:rPr>
        <w:t>174</w:t>
      </w:r>
      <w:r>
        <w:rPr>
          <w:snapToGrid w:val="0"/>
        </w:rPr>
        <w:t>.</w:t>
      </w:r>
      <w:r>
        <w:rPr>
          <w:snapToGrid w:val="0"/>
        </w:rPr>
        <w:tab/>
        <w:t>Application to Crown</w:t>
      </w:r>
      <w:bookmarkEnd w:id="395"/>
      <w:bookmarkEnd w:id="396"/>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397" w:name="_Toc397948304"/>
      <w:bookmarkStart w:id="398" w:name="_Toc452541967"/>
      <w:r>
        <w:rPr>
          <w:rStyle w:val="CharSectno"/>
        </w:rPr>
        <w:t>175</w:t>
      </w:r>
      <w:r>
        <w:rPr>
          <w:snapToGrid w:val="0"/>
        </w:rPr>
        <w:t>.</w:t>
      </w:r>
      <w:r>
        <w:rPr>
          <w:snapToGrid w:val="0"/>
        </w:rPr>
        <w:tab/>
        <w:t>Relationship to other laws</w:t>
      </w:r>
      <w:bookmarkEnd w:id="397"/>
      <w:bookmarkEnd w:id="398"/>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399" w:name="_Toc397948305"/>
      <w:bookmarkStart w:id="400" w:name="_Toc452541968"/>
      <w:r>
        <w:rPr>
          <w:rStyle w:val="CharSectno"/>
        </w:rPr>
        <w:t>176</w:t>
      </w:r>
      <w:r>
        <w:rPr>
          <w:snapToGrid w:val="0"/>
        </w:rPr>
        <w:t>.</w:t>
      </w:r>
      <w:r>
        <w:rPr>
          <w:snapToGrid w:val="0"/>
        </w:rPr>
        <w:tab/>
        <w:t>Approval of plans</w:t>
      </w:r>
      <w:bookmarkEnd w:id="399"/>
      <w:bookmarkEnd w:id="400"/>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401" w:name="_Toc397948306"/>
      <w:bookmarkStart w:id="402" w:name="_Toc452541969"/>
      <w:r>
        <w:rPr>
          <w:rStyle w:val="CharSectno"/>
        </w:rPr>
        <w:t>177</w:t>
      </w:r>
      <w:r>
        <w:rPr>
          <w:snapToGrid w:val="0"/>
        </w:rPr>
        <w:t>.</w:t>
      </w:r>
      <w:r>
        <w:rPr>
          <w:snapToGrid w:val="0"/>
        </w:rPr>
        <w:tab/>
        <w:t>Approval</w:t>
      </w:r>
      <w:bookmarkEnd w:id="401"/>
      <w:bookmarkEnd w:id="402"/>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403" w:name="_Toc397948307"/>
      <w:bookmarkStart w:id="404" w:name="_Toc452541970"/>
      <w:r>
        <w:rPr>
          <w:rStyle w:val="CharSectno"/>
        </w:rPr>
        <w:t>178</w:t>
      </w:r>
      <w:r>
        <w:rPr>
          <w:snapToGrid w:val="0"/>
        </w:rPr>
        <w:t>.</w:t>
      </w:r>
      <w:r>
        <w:rPr>
          <w:snapToGrid w:val="0"/>
        </w:rPr>
        <w:tab/>
        <w:t>Certificate of approval</w:t>
      </w:r>
      <w:bookmarkEnd w:id="403"/>
      <w:bookmarkEnd w:id="404"/>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405" w:name="_Toc397948308"/>
      <w:bookmarkStart w:id="406" w:name="_Toc452541971"/>
      <w:r>
        <w:rPr>
          <w:rStyle w:val="CharSectno"/>
        </w:rPr>
        <w:t>179</w:t>
      </w:r>
      <w:r>
        <w:rPr>
          <w:snapToGrid w:val="0"/>
        </w:rPr>
        <w:t>.</w:t>
      </w:r>
      <w:r>
        <w:rPr>
          <w:snapToGrid w:val="0"/>
        </w:rPr>
        <w:tab/>
        <w:t>Inspection and control of public buildings</w:t>
      </w:r>
      <w:bookmarkEnd w:id="405"/>
      <w:bookmarkEnd w:id="406"/>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407" w:name="_Toc397948309"/>
      <w:bookmarkStart w:id="408" w:name="_Toc452541972"/>
      <w:r>
        <w:rPr>
          <w:rStyle w:val="CharSectno"/>
        </w:rPr>
        <w:t>180</w:t>
      </w:r>
      <w:r>
        <w:rPr>
          <w:snapToGrid w:val="0"/>
        </w:rPr>
        <w:t>.</w:t>
      </w:r>
      <w:r>
        <w:rPr>
          <w:snapToGrid w:val="0"/>
        </w:rPr>
        <w:tab/>
        <w:t>Regulations</w:t>
      </w:r>
      <w:bookmarkEnd w:id="407"/>
      <w:bookmarkEnd w:id="408"/>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409" w:name="_Toc392245960"/>
      <w:bookmarkStart w:id="410" w:name="_Toc392751240"/>
      <w:bookmarkStart w:id="411" w:name="_Toc397948310"/>
      <w:bookmarkStart w:id="412" w:name="_Toc419461371"/>
      <w:bookmarkStart w:id="413" w:name="_Toc452541973"/>
      <w:r>
        <w:rPr>
          <w:rStyle w:val="CharPartNo"/>
        </w:rPr>
        <w:t>Part VII</w:t>
      </w:r>
      <w:r>
        <w:t> — </w:t>
      </w:r>
      <w:r>
        <w:rPr>
          <w:rStyle w:val="CharPartText"/>
        </w:rPr>
        <w:t>Nuisances and offensive trades</w:t>
      </w:r>
      <w:bookmarkEnd w:id="409"/>
      <w:bookmarkEnd w:id="410"/>
      <w:bookmarkEnd w:id="411"/>
      <w:bookmarkEnd w:id="412"/>
      <w:bookmarkEnd w:id="413"/>
    </w:p>
    <w:p>
      <w:pPr>
        <w:pStyle w:val="Heading3"/>
        <w:rPr>
          <w:snapToGrid w:val="0"/>
        </w:rPr>
      </w:pPr>
      <w:bookmarkStart w:id="414" w:name="_Toc392245961"/>
      <w:bookmarkStart w:id="415" w:name="_Toc392751241"/>
      <w:bookmarkStart w:id="416" w:name="_Toc397948311"/>
      <w:bookmarkStart w:id="417" w:name="_Toc419461372"/>
      <w:bookmarkStart w:id="418" w:name="_Toc452541974"/>
      <w:r>
        <w:rPr>
          <w:rStyle w:val="CharDivNo"/>
        </w:rPr>
        <w:t>Division 1</w:t>
      </w:r>
      <w:r>
        <w:rPr>
          <w:snapToGrid w:val="0"/>
        </w:rPr>
        <w:t> — </w:t>
      </w:r>
      <w:r>
        <w:rPr>
          <w:rStyle w:val="CharDivText"/>
        </w:rPr>
        <w:t>Nuisances</w:t>
      </w:r>
      <w:bookmarkEnd w:id="414"/>
      <w:bookmarkEnd w:id="415"/>
      <w:bookmarkEnd w:id="416"/>
      <w:bookmarkEnd w:id="417"/>
      <w:bookmarkEnd w:id="418"/>
    </w:p>
    <w:p>
      <w:pPr>
        <w:pStyle w:val="Heading5"/>
        <w:rPr>
          <w:snapToGrid w:val="0"/>
        </w:rPr>
      </w:pPr>
      <w:bookmarkStart w:id="419" w:name="_Toc397948312"/>
      <w:bookmarkStart w:id="420" w:name="_Toc452541975"/>
      <w:r>
        <w:rPr>
          <w:rStyle w:val="CharSectno"/>
        </w:rPr>
        <w:t>181</w:t>
      </w:r>
      <w:r>
        <w:rPr>
          <w:snapToGrid w:val="0"/>
        </w:rPr>
        <w:t>.</w:t>
      </w:r>
      <w:r>
        <w:rPr>
          <w:snapToGrid w:val="0"/>
        </w:rPr>
        <w:tab/>
        <w:t>Removal of offensive matter</w:t>
      </w:r>
      <w:bookmarkEnd w:id="419"/>
      <w:bookmarkEnd w:id="420"/>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w:t>
      </w:r>
    </w:p>
    <w:p>
      <w:pPr>
        <w:pStyle w:val="Heading5"/>
        <w:rPr>
          <w:snapToGrid w:val="0"/>
        </w:rPr>
      </w:pPr>
      <w:bookmarkStart w:id="421" w:name="_Toc397948313"/>
      <w:bookmarkStart w:id="422" w:name="_Toc452541976"/>
      <w:r>
        <w:rPr>
          <w:rStyle w:val="CharSectno"/>
        </w:rPr>
        <w:t>182</w:t>
      </w:r>
      <w:r>
        <w:rPr>
          <w:snapToGrid w:val="0"/>
        </w:rPr>
        <w:t>.</w:t>
      </w:r>
      <w:r>
        <w:rPr>
          <w:snapToGrid w:val="0"/>
        </w:rPr>
        <w:tab/>
        <w:t>Definition of nuisances</w:t>
      </w:r>
      <w:bookmarkEnd w:id="421"/>
      <w:bookmarkEnd w:id="422"/>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423" w:name="_Toc397948314"/>
      <w:bookmarkStart w:id="424" w:name="_Toc452541977"/>
      <w:r>
        <w:rPr>
          <w:rStyle w:val="CharSectno"/>
        </w:rPr>
        <w:t>182A</w:t>
      </w:r>
      <w:r>
        <w:rPr>
          <w:snapToGrid w:val="0"/>
        </w:rPr>
        <w:t>.</w:t>
      </w:r>
      <w:r>
        <w:rPr>
          <w:snapToGrid w:val="0"/>
        </w:rPr>
        <w:tab/>
        <w:t>Regulations as to section 182(13)</w:t>
      </w:r>
      <w:bookmarkEnd w:id="423"/>
      <w:bookmarkEnd w:id="424"/>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425" w:name="_Toc397948315"/>
      <w:bookmarkStart w:id="426" w:name="_Toc452541978"/>
      <w:r>
        <w:rPr>
          <w:rStyle w:val="CharSectno"/>
        </w:rPr>
        <w:t>183</w:t>
      </w:r>
      <w:r>
        <w:rPr>
          <w:snapToGrid w:val="0"/>
        </w:rPr>
        <w:t>.</w:t>
      </w:r>
      <w:r>
        <w:rPr>
          <w:snapToGrid w:val="0"/>
        </w:rPr>
        <w:tab/>
        <w:t>Immediate action in respect of nuisances</w:t>
      </w:r>
      <w:bookmarkEnd w:id="425"/>
      <w:bookmarkEnd w:id="426"/>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w:t>
      </w:r>
    </w:p>
    <w:p>
      <w:pPr>
        <w:pStyle w:val="Heading5"/>
        <w:rPr>
          <w:snapToGrid w:val="0"/>
        </w:rPr>
      </w:pPr>
      <w:bookmarkStart w:id="427" w:name="_Toc397948316"/>
      <w:bookmarkStart w:id="428" w:name="_Toc452541979"/>
      <w:r>
        <w:rPr>
          <w:rStyle w:val="CharSectno"/>
        </w:rPr>
        <w:t>184</w:t>
      </w:r>
      <w:r>
        <w:rPr>
          <w:snapToGrid w:val="0"/>
        </w:rPr>
        <w:t>.</w:t>
      </w:r>
      <w:r>
        <w:rPr>
          <w:snapToGrid w:val="0"/>
        </w:rPr>
        <w:tab/>
        <w:t>Mode of dealing with nuisances</w:t>
      </w:r>
      <w:bookmarkEnd w:id="427"/>
      <w:bookmarkEnd w:id="428"/>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w:t>
      </w:r>
    </w:p>
    <w:p>
      <w:pPr>
        <w:pStyle w:val="Heading5"/>
        <w:rPr>
          <w:snapToGrid w:val="0"/>
        </w:rPr>
      </w:pPr>
      <w:bookmarkStart w:id="429" w:name="_Toc397948317"/>
      <w:bookmarkStart w:id="430" w:name="_Toc452541980"/>
      <w:r>
        <w:rPr>
          <w:rStyle w:val="CharSectno"/>
        </w:rPr>
        <w:t>185</w:t>
      </w:r>
      <w:r>
        <w:rPr>
          <w:snapToGrid w:val="0"/>
        </w:rPr>
        <w:t>.</w:t>
      </w:r>
      <w:r>
        <w:rPr>
          <w:snapToGrid w:val="0"/>
        </w:rPr>
        <w:tab/>
        <w:t>Proceedings when nuisance caused by default outside district</w:t>
      </w:r>
      <w:bookmarkEnd w:id="429"/>
      <w:bookmarkEnd w:id="430"/>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431" w:name="_Toc392245968"/>
      <w:bookmarkStart w:id="432" w:name="_Toc392751248"/>
      <w:bookmarkStart w:id="433" w:name="_Toc397948318"/>
      <w:bookmarkStart w:id="434" w:name="_Toc419461379"/>
      <w:bookmarkStart w:id="435" w:name="_Toc452541981"/>
      <w:r>
        <w:rPr>
          <w:rStyle w:val="CharDivNo"/>
        </w:rPr>
        <w:t>Division 2</w:t>
      </w:r>
      <w:r>
        <w:rPr>
          <w:snapToGrid w:val="0"/>
        </w:rPr>
        <w:t> — </w:t>
      </w:r>
      <w:r>
        <w:rPr>
          <w:rStyle w:val="CharDivText"/>
        </w:rPr>
        <w:t>Offensive trades</w:t>
      </w:r>
      <w:bookmarkEnd w:id="431"/>
      <w:bookmarkEnd w:id="432"/>
      <w:bookmarkEnd w:id="433"/>
      <w:bookmarkEnd w:id="434"/>
      <w:bookmarkEnd w:id="435"/>
    </w:p>
    <w:p>
      <w:pPr>
        <w:pStyle w:val="Heading5"/>
        <w:rPr>
          <w:snapToGrid w:val="0"/>
        </w:rPr>
      </w:pPr>
      <w:bookmarkStart w:id="436" w:name="_Toc397948319"/>
      <w:bookmarkStart w:id="437" w:name="_Toc452541982"/>
      <w:r>
        <w:rPr>
          <w:rStyle w:val="CharSectno"/>
        </w:rPr>
        <w:t>186</w:t>
      </w:r>
      <w:r>
        <w:rPr>
          <w:snapToGrid w:val="0"/>
        </w:rPr>
        <w:t>.</w:t>
      </w:r>
      <w:r>
        <w:rPr>
          <w:snapToGrid w:val="0"/>
        </w:rPr>
        <w:tab/>
        <w:t>Term used: offensive trade</w:t>
      </w:r>
      <w:bookmarkEnd w:id="436"/>
      <w:bookmarkEnd w:id="437"/>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formerly section 150, renumbered as section 186 by No. 38 of 1933 s. 42; amended by No. 35 of 1966 s. 5; No. 26 of 1985 s. 6.]</w:t>
      </w:r>
    </w:p>
    <w:p>
      <w:pPr>
        <w:pStyle w:val="Heading5"/>
        <w:rPr>
          <w:snapToGrid w:val="0"/>
        </w:rPr>
      </w:pPr>
      <w:bookmarkStart w:id="438" w:name="_Toc397948320"/>
      <w:bookmarkStart w:id="439" w:name="_Toc452541983"/>
      <w:r>
        <w:rPr>
          <w:rStyle w:val="CharSectno"/>
        </w:rPr>
        <w:t>187</w:t>
      </w:r>
      <w:r>
        <w:rPr>
          <w:snapToGrid w:val="0"/>
        </w:rPr>
        <w:t>.</w:t>
      </w:r>
      <w:r>
        <w:rPr>
          <w:snapToGrid w:val="0"/>
        </w:rPr>
        <w:tab/>
        <w:t>Consent necessary for establishing offensive trade</w:t>
      </w:r>
      <w:bookmarkEnd w:id="438"/>
      <w:bookmarkEnd w:id="439"/>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rPr>
          <w:snapToGrid w:val="0"/>
        </w:rPr>
      </w:pPr>
      <w:bookmarkStart w:id="440" w:name="_Toc397948321"/>
      <w:bookmarkStart w:id="441" w:name="_Toc452541984"/>
      <w:r>
        <w:rPr>
          <w:rStyle w:val="CharSectno"/>
        </w:rPr>
        <w:t>188</w:t>
      </w:r>
      <w:r>
        <w:rPr>
          <w:snapToGrid w:val="0"/>
        </w:rPr>
        <w:t>.</w:t>
      </w:r>
      <w:r>
        <w:rPr>
          <w:snapToGrid w:val="0"/>
        </w:rPr>
        <w:tab/>
        <w:t>Penalty for breach</w:t>
      </w:r>
      <w:bookmarkEnd w:id="440"/>
      <w:bookmarkEnd w:id="441"/>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formerly section 152, renumbered as section 188 by No. 38 of 1933 s. 42; amended by No. 113 of 1965 s. 8(1); No. 80 of 1987 s. 50.]</w:t>
      </w:r>
    </w:p>
    <w:p>
      <w:pPr>
        <w:pStyle w:val="Heading5"/>
        <w:rPr>
          <w:snapToGrid w:val="0"/>
        </w:rPr>
      </w:pPr>
      <w:bookmarkStart w:id="442" w:name="_Toc397948322"/>
      <w:bookmarkStart w:id="443" w:name="_Toc452541985"/>
      <w:r>
        <w:rPr>
          <w:rStyle w:val="CharSectno"/>
        </w:rPr>
        <w:t>189</w:t>
      </w:r>
      <w:r>
        <w:rPr>
          <w:snapToGrid w:val="0"/>
        </w:rPr>
        <w:t>.</w:t>
      </w:r>
      <w:r>
        <w:rPr>
          <w:snapToGrid w:val="0"/>
        </w:rPr>
        <w:tab/>
        <w:t>Penalty for illegally carrying on offensive trade</w:t>
      </w:r>
      <w:bookmarkEnd w:id="442"/>
      <w:bookmarkEnd w:id="443"/>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formerly section 153, renumbered as section 189 by No. 38 of 1933 s. 42; amended by No. 113 of 1965 s. 8(1); No. 80 of 1987 s. 51.]</w:t>
      </w:r>
    </w:p>
    <w:p>
      <w:pPr>
        <w:pStyle w:val="Heading5"/>
        <w:rPr>
          <w:snapToGrid w:val="0"/>
        </w:rPr>
      </w:pPr>
      <w:bookmarkStart w:id="444" w:name="_Toc397948323"/>
      <w:bookmarkStart w:id="445" w:name="_Toc452541986"/>
      <w:r>
        <w:rPr>
          <w:rStyle w:val="CharSectno"/>
        </w:rPr>
        <w:t>190</w:t>
      </w:r>
      <w:r>
        <w:rPr>
          <w:snapToGrid w:val="0"/>
        </w:rPr>
        <w:t>.</w:t>
      </w:r>
      <w:r>
        <w:rPr>
          <w:snapToGrid w:val="0"/>
        </w:rPr>
        <w:tab/>
        <w:t>Local laws regulating offensive trades</w:t>
      </w:r>
      <w:bookmarkEnd w:id="444"/>
      <w:bookmarkEnd w:id="445"/>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446" w:name="_Toc397948324"/>
      <w:bookmarkStart w:id="447" w:name="_Toc452541987"/>
      <w:r>
        <w:rPr>
          <w:rStyle w:val="CharSectno"/>
        </w:rPr>
        <w:t>191</w:t>
      </w:r>
      <w:r>
        <w:rPr>
          <w:snapToGrid w:val="0"/>
        </w:rPr>
        <w:t>.</w:t>
      </w:r>
      <w:r>
        <w:rPr>
          <w:snapToGrid w:val="0"/>
        </w:rPr>
        <w:tab/>
        <w:t>Offensive trades to be registered</w:t>
      </w:r>
      <w:bookmarkEnd w:id="446"/>
      <w:bookmarkEnd w:id="447"/>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448" w:name="_Toc397948325"/>
      <w:bookmarkStart w:id="449" w:name="_Toc452541988"/>
      <w:r>
        <w:rPr>
          <w:rStyle w:val="CharSectno"/>
        </w:rPr>
        <w:t>192</w:t>
      </w:r>
      <w:r>
        <w:rPr>
          <w:snapToGrid w:val="0"/>
        </w:rPr>
        <w:t>.</w:t>
      </w:r>
      <w:r>
        <w:rPr>
          <w:snapToGrid w:val="0"/>
        </w:rPr>
        <w:tab/>
        <w:t>Local government may refuse to register or to renew registration</w:t>
      </w:r>
      <w:bookmarkEnd w:id="448"/>
      <w:bookmarkEnd w:id="449"/>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450" w:name="_Toc397948326"/>
      <w:bookmarkStart w:id="451" w:name="_Toc452541989"/>
      <w:r>
        <w:rPr>
          <w:rStyle w:val="CharSectno"/>
        </w:rPr>
        <w:t>193</w:t>
      </w:r>
      <w:r>
        <w:rPr>
          <w:snapToGrid w:val="0"/>
        </w:rPr>
        <w:t>.</w:t>
      </w:r>
      <w:r>
        <w:rPr>
          <w:snapToGrid w:val="0"/>
        </w:rPr>
        <w:tab/>
        <w:t>Power to restrict offensive trades to certain portions of proclaimed areas</w:t>
      </w:r>
      <w:bookmarkEnd w:id="450"/>
      <w:bookmarkEnd w:id="451"/>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452" w:name="_Toc397948327"/>
      <w:bookmarkStart w:id="453" w:name="_Toc452541990"/>
      <w:r>
        <w:rPr>
          <w:rStyle w:val="CharSectno"/>
        </w:rPr>
        <w:t>194</w:t>
      </w:r>
      <w:r>
        <w:rPr>
          <w:snapToGrid w:val="0"/>
        </w:rPr>
        <w:t>.</w:t>
      </w:r>
      <w:r>
        <w:rPr>
          <w:snapToGrid w:val="0"/>
        </w:rPr>
        <w:tab/>
        <w:t>Offensive trades</w:t>
      </w:r>
      <w:bookmarkEnd w:id="452"/>
      <w:bookmarkEnd w:id="453"/>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w:t>
      </w:r>
    </w:p>
    <w:p>
      <w:pPr>
        <w:pStyle w:val="Heading5"/>
        <w:rPr>
          <w:snapToGrid w:val="0"/>
        </w:rPr>
      </w:pPr>
      <w:bookmarkStart w:id="454" w:name="_Toc397948328"/>
      <w:bookmarkStart w:id="455" w:name="_Toc452541991"/>
      <w:r>
        <w:rPr>
          <w:rStyle w:val="CharSectno"/>
        </w:rPr>
        <w:t>195</w:t>
      </w:r>
      <w:r>
        <w:rPr>
          <w:snapToGrid w:val="0"/>
        </w:rPr>
        <w:t>.</w:t>
      </w:r>
      <w:r>
        <w:rPr>
          <w:snapToGrid w:val="0"/>
        </w:rPr>
        <w:tab/>
        <w:t>Construction, drainage and equipment of slaughter</w:t>
      </w:r>
      <w:r>
        <w:rPr>
          <w:snapToGrid w:val="0"/>
        </w:rPr>
        <w:noBreakHyphen/>
        <w:t>houses</w:t>
      </w:r>
      <w:bookmarkEnd w:id="454"/>
      <w:bookmarkEnd w:id="455"/>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456" w:name="_Toc397948329"/>
      <w:bookmarkStart w:id="457" w:name="_Toc452541992"/>
      <w:r>
        <w:rPr>
          <w:rStyle w:val="CharSectno"/>
        </w:rPr>
        <w:t>196</w:t>
      </w:r>
      <w:r>
        <w:rPr>
          <w:snapToGrid w:val="0"/>
        </w:rPr>
        <w:t>.</w:t>
      </w:r>
      <w:r>
        <w:rPr>
          <w:snapToGrid w:val="0"/>
        </w:rPr>
        <w:tab/>
        <w:t>Slaughter</w:t>
      </w:r>
      <w:r>
        <w:rPr>
          <w:snapToGrid w:val="0"/>
        </w:rPr>
        <w:noBreakHyphen/>
        <w:t>houses to be kept in accordance with Act</w:t>
      </w:r>
      <w:bookmarkEnd w:id="456"/>
      <w:bookmarkEnd w:id="457"/>
    </w:p>
    <w:p>
      <w:pPr>
        <w:pStyle w:val="Subsection"/>
        <w:spacing w:before="14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14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140"/>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spacing w:before="140"/>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rPr>
          <w:szCs w:val="24"/>
        </w:rPr>
      </w:pPr>
      <w:r>
        <w:tab/>
      </w:r>
      <w:r>
        <w:rPr>
          <w:szCs w:val="24"/>
        </w:rPr>
        <w:t>[Section 196, formerly section 158, renumbered as section 196 by No 38 of 1933 s. 42; amended by No. 113 of 1965 s. 8(1); No. 28 of 1984 s. 45; No. 80 of 1987 s. 54; No. 14 of 1996 s. 4.]</w:t>
      </w:r>
    </w:p>
    <w:p>
      <w:pPr>
        <w:pStyle w:val="Heading5"/>
        <w:spacing w:before="180"/>
        <w:rPr>
          <w:snapToGrid w:val="0"/>
        </w:rPr>
      </w:pPr>
      <w:bookmarkStart w:id="458" w:name="_Toc397948330"/>
      <w:bookmarkStart w:id="459" w:name="_Toc452541993"/>
      <w:r>
        <w:rPr>
          <w:rStyle w:val="CharSectno"/>
        </w:rPr>
        <w:t>197</w:t>
      </w:r>
      <w:r>
        <w:rPr>
          <w:snapToGrid w:val="0"/>
        </w:rPr>
        <w:t>.</w:t>
      </w:r>
      <w:r>
        <w:rPr>
          <w:snapToGrid w:val="0"/>
        </w:rPr>
        <w:tab/>
        <w:t>No swine, dog or poultry to be kept at slaughter</w:t>
      </w:r>
      <w:r>
        <w:rPr>
          <w:snapToGrid w:val="0"/>
        </w:rPr>
        <w:noBreakHyphen/>
        <w:t>house</w:t>
      </w:r>
      <w:bookmarkEnd w:id="458"/>
      <w:bookmarkEnd w:id="459"/>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460" w:name="_Toc397948331"/>
      <w:bookmarkStart w:id="461" w:name="_Toc452541994"/>
      <w:r>
        <w:rPr>
          <w:rStyle w:val="CharSectno"/>
        </w:rPr>
        <w:t>198</w:t>
      </w:r>
      <w:r>
        <w:rPr>
          <w:snapToGrid w:val="0"/>
        </w:rPr>
        <w:t>.</w:t>
      </w:r>
      <w:r>
        <w:rPr>
          <w:snapToGrid w:val="0"/>
        </w:rPr>
        <w:tab/>
        <w:t>Swine not to be fed on raw offal etc.</w:t>
      </w:r>
      <w:bookmarkEnd w:id="460"/>
      <w:bookmarkEnd w:id="461"/>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462" w:name="_Toc392245982"/>
      <w:bookmarkStart w:id="463" w:name="_Toc392751262"/>
      <w:bookmarkStart w:id="464" w:name="_Toc397948332"/>
      <w:bookmarkStart w:id="465" w:name="_Toc419461393"/>
      <w:bookmarkStart w:id="466" w:name="_Toc452541995"/>
      <w:r>
        <w:rPr>
          <w:rStyle w:val="CharDivNo"/>
        </w:rPr>
        <w:t>Division 3</w:t>
      </w:r>
      <w:r>
        <w:rPr>
          <w:snapToGrid w:val="0"/>
        </w:rPr>
        <w:t> — </w:t>
      </w:r>
      <w:r>
        <w:rPr>
          <w:rStyle w:val="CharDivText"/>
        </w:rPr>
        <w:t>Local laws</w:t>
      </w:r>
      <w:bookmarkEnd w:id="462"/>
      <w:bookmarkEnd w:id="463"/>
      <w:bookmarkEnd w:id="464"/>
      <w:bookmarkEnd w:id="465"/>
      <w:bookmarkEnd w:id="466"/>
    </w:p>
    <w:p>
      <w:pPr>
        <w:pStyle w:val="Footnoteheading"/>
        <w:ind w:left="890" w:hanging="890"/>
        <w:rPr>
          <w:snapToGrid w:val="0"/>
        </w:rPr>
      </w:pPr>
      <w:r>
        <w:rPr>
          <w:snapToGrid w:val="0"/>
        </w:rPr>
        <w:tab/>
        <w:t>[Heading amended by No. 14 of 1996 s. 4.]</w:t>
      </w:r>
    </w:p>
    <w:p>
      <w:pPr>
        <w:pStyle w:val="Heading5"/>
        <w:rPr>
          <w:snapToGrid w:val="0"/>
        </w:rPr>
      </w:pPr>
      <w:bookmarkStart w:id="467" w:name="_Toc397948333"/>
      <w:bookmarkStart w:id="468" w:name="_Toc452541996"/>
      <w:r>
        <w:rPr>
          <w:rStyle w:val="CharSectno"/>
        </w:rPr>
        <w:t>199</w:t>
      </w:r>
      <w:r>
        <w:rPr>
          <w:snapToGrid w:val="0"/>
        </w:rPr>
        <w:t>.</w:t>
      </w:r>
      <w:r>
        <w:rPr>
          <w:snapToGrid w:val="0"/>
        </w:rPr>
        <w:tab/>
        <w:t>Local laws in respect of nuisances and offensive trades</w:t>
      </w:r>
      <w:bookmarkEnd w:id="467"/>
      <w:bookmarkEnd w:id="468"/>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469" w:name="_Toc397948334"/>
      <w:bookmarkStart w:id="470" w:name="_Toc452541997"/>
      <w:r>
        <w:rPr>
          <w:rStyle w:val="CharSectno"/>
        </w:rPr>
        <w:t>200</w:t>
      </w:r>
      <w:r>
        <w:rPr>
          <w:snapToGrid w:val="0"/>
        </w:rPr>
        <w:t>.</w:t>
      </w:r>
      <w:r>
        <w:rPr>
          <w:snapToGrid w:val="0"/>
        </w:rPr>
        <w:tab/>
        <w:t>Regulations as to medical examinations for persons in prescribed industries</w:t>
      </w:r>
      <w:bookmarkEnd w:id="469"/>
      <w:bookmarkEnd w:id="47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471" w:name="_Toc392245985"/>
      <w:bookmarkStart w:id="472" w:name="_Toc392751265"/>
      <w:bookmarkStart w:id="473" w:name="_Toc397948335"/>
      <w:bookmarkStart w:id="474" w:name="_Toc419461396"/>
      <w:bookmarkStart w:id="475" w:name="_Toc452541998"/>
      <w:r>
        <w:rPr>
          <w:rStyle w:val="CharPartNo"/>
        </w:rPr>
        <w:t>Part VIIA</w:t>
      </w:r>
      <w:r>
        <w:t> — </w:t>
      </w:r>
      <w:r>
        <w:rPr>
          <w:rStyle w:val="CharPartText"/>
        </w:rPr>
        <w:t>Drugs, medicines, disinfectants, therapeutic substances and pesticides</w:t>
      </w:r>
      <w:bookmarkEnd w:id="471"/>
      <w:bookmarkEnd w:id="472"/>
      <w:bookmarkEnd w:id="473"/>
      <w:bookmarkEnd w:id="474"/>
      <w:bookmarkEnd w:id="475"/>
    </w:p>
    <w:p>
      <w:pPr>
        <w:pStyle w:val="Footnoteheading"/>
        <w:spacing w:before="100"/>
        <w:ind w:left="890" w:hanging="890"/>
        <w:rPr>
          <w:snapToGrid w:val="0"/>
        </w:rPr>
      </w:pPr>
      <w:r>
        <w:rPr>
          <w:snapToGrid w:val="0"/>
        </w:rPr>
        <w:tab/>
        <w:t>[Heading inserted by No. 26 of 1985 s. 7; amended by No. 43 of 2008 s. 147(7).]</w:t>
      </w:r>
    </w:p>
    <w:p>
      <w:pPr>
        <w:pStyle w:val="Heading3"/>
        <w:spacing w:before="220"/>
        <w:rPr>
          <w:snapToGrid w:val="0"/>
        </w:rPr>
      </w:pPr>
      <w:bookmarkStart w:id="476" w:name="_Toc392245986"/>
      <w:bookmarkStart w:id="477" w:name="_Toc392751266"/>
      <w:bookmarkStart w:id="478" w:name="_Toc397948336"/>
      <w:bookmarkStart w:id="479" w:name="_Toc419461397"/>
      <w:bookmarkStart w:id="480" w:name="_Toc452541999"/>
      <w:r>
        <w:rPr>
          <w:rStyle w:val="CharDivNo"/>
        </w:rPr>
        <w:t>Division 1</w:t>
      </w:r>
      <w:r>
        <w:rPr>
          <w:snapToGrid w:val="0"/>
        </w:rPr>
        <w:t> — </w:t>
      </w:r>
      <w:r>
        <w:rPr>
          <w:rStyle w:val="CharDivText"/>
        </w:rPr>
        <w:t>Preliminary</w:t>
      </w:r>
      <w:bookmarkEnd w:id="476"/>
      <w:bookmarkEnd w:id="477"/>
      <w:bookmarkEnd w:id="478"/>
      <w:bookmarkEnd w:id="479"/>
      <w:bookmarkEnd w:id="480"/>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481" w:name="_Toc397948337"/>
      <w:bookmarkStart w:id="482" w:name="_Toc452542000"/>
      <w:r>
        <w:rPr>
          <w:rStyle w:val="CharSectno"/>
        </w:rPr>
        <w:t>202</w:t>
      </w:r>
      <w:r>
        <w:rPr>
          <w:snapToGrid w:val="0"/>
        </w:rPr>
        <w:t>.</w:t>
      </w:r>
      <w:r>
        <w:rPr>
          <w:snapToGrid w:val="0"/>
        </w:rPr>
        <w:tab/>
        <w:t>Drug Advisory Committee</w:t>
      </w:r>
      <w:bookmarkEnd w:id="481"/>
      <w:bookmarkEnd w:id="482"/>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 and</w:t>
      </w:r>
    </w:p>
    <w:p>
      <w:pPr>
        <w:pStyle w:val="Indenta"/>
        <w:rPr>
          <w:snapToGrid w:val="0"/>
        </w:rPr>
      </w:pPr>
      <w:r>
        <w:rPr>
          <w:snapToGrid w:val="0"/>
        </w:rPr>
        <w:tab/>
        <w:t>(b)</w:t>
      </w:r>
      <w:r>
        <w:rPr>
          <w:snapToGrid w:val="0"/>
        </w:rPr>
        <w:tab/>
        <w:t>one shall be the Government Analyst; and</w:t>
      </w:r>
    </w:p>
    <w:p>
      <w:pPr>
        <w:pStyle w:val="Indenta"/>
        <w:rPr>
          <w:snapToGrid w:val="0"/>
        </w:rPr>
      </w:pPr>
      <w:r>
        <w:rPr>
          <w:snapToGrid w:val="0"/>
        </w:rPr>
        <w:tab/>
        <w:t>(c)</w:t>
      </w:r>
      <w:r>
        <w:rPr>
          <w:snapToGrid w:val="0"/>
        </w:rPr>
        <w:tab/>
        <w:t>one shall be the principal pharmaceutical chemist of the Department; and</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 and</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w:t>
      </w:r>
      <w:r>
        <w:t>Chairman of the Drug Advisory Committee (in this section 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spacing w:before="120"/>
        <w:rPr>
          <w:snapToGrid w:val="0"/>
        </w:rPr>
      </w:pPr>
      <w:r>
        <w:rPr>
          <w:snapToGrid w:val="0"/>
        </w:rPr>
        <w:tab/>
        <w:t>(8)</w:t>
      </w:r>
      <w:r>
        <w:rPr>
          <w:snapToGrid w:val="0"/>
        </w:rPr>
        <w:tab/>
        <w:t>The Minister may at any time remove from office an appointed member or his deputy.</w:t>
      </w:r>
    </w:p>
    <w:p>
      <w:pPr>
        <w:pStyle w:val="Subsection"/>
        <w:spacing w:before="120"/>
        <w:rPr>
          <w:snapToGrid w:val="0"/>
        </w:rPr>
      </w:pPr>
      <w:r>
        <w:rPr>
          <w:snapToGrid w:val="0"/>
        </w:rPr>
        <w:tab/>
        <w:t>(9)</w:t>
      </w:r>
      <w:r>
        <w:rPr>
          <w:snapToGrid w:val="0"/>
        </w:rPr>
        <w:tab/>
        <w:t>Each member may be paid such attendance fees as are prescribed in his case.</w:t>
      </w:r>
    </w:p>
    <w:p>
      <w:pPr>
        <w:pStyle w:val="Subsection"/>
        <w:spacing w:before="120"/>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spacing w:before="240"/>
        <w:rPr>
          <w:snapToGrid w:val="0"/>
        </w:rPr>
      </w:pPr>
      <w:bookmarkStart w:id="483" w:name="_Toc397948338"/>
      <w:bookmarkStart w:id="484" w:name="_Toc452542001"/>
      <w:r>
        <w:rPr>
          <w:rStyle w:val="CharSectno"/>
        </w:rPr>
        <w:t>203</w:t>
      </w:r>
      <w:r>
        <w:rPr>
          <w:snapToGrid w:val="0"/>
        </w:rPr>
        <w:t>.</w:t>
      </w:r>
      <w:r>
        <w:rPr>
          <w:snapToGrid w:val="0"/>
        </w:rPr>
        <w:tab/>
        <w:t>Registration of analysts</w:t>
      </w:r>
      <w:bookmarkEnd w:id="483"/>
      <w:bookmarkEnd w:id="484"/>
    </w:p>
    <w:p>
      <w:pPr>
        <w:pStyle w:val="Subsection"/>
        <w:spacing w:before="180"/>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spacing w:before="200"/>
      </w:pPr>
      <w:r>
        <w:t>[Divisions 2, 2A, 3, 3A and 4 (s. 203A-220) deleted by No. 43 of 2008 s. 147(8).]</w:t>
      </w:r>
    </w:p>
    <w:p>
      <w:pPr>
        <w:pStyle w:val="Heading3"/>
        <w:rPr>
          <w:snapToGrid w:val="0"/>
        </w:rPr>
      </w:pPr>
      <w:bookmarkStart w:id="485" w:name="_Toc392245989"/>
      <w:bookmarkStart w:id="486" w:name="_Toc392751269"/>
      <w:bookmarkStart w:id="487" w:name="_Toc397948339"/>
      <w:bookmarkStart w:id="488" w:name="_Toc419461400"/>
      <w:bookmarkStart w:id="489" w:name="_Toc452542002"/>
      <w:r>
        <w:rPr>
          <w:rStyle w:val="CharDivNo"/>
        </w:rPr>
        <w:t>Division 5</w:t>
      </w:r>
      <w:r>
        <w:rPr>
          <w:snapToGrid w:val="0"/>
        </w:rPr>
        <w:t> — </w:t>
      </w:r>
      <w:r>
        <w:rPr>
          <w:rStyle w:val="CharDivText"/>
        </w:rPr>
        <w:t>Drugs</w:t>
      </w:r>
      <w:bookmarkEnd w:id="485"/>
      <w:bookmarkEnd w:id="486"/>
      <w:bookmarkEnd w:id="487"/>
      <w:bookmarkEnd w:id="488"/>
      <w:bookmarkEnd w:id="489"/>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490" w:name="_Toc397948340"/>
      <w:bookmarkStart w:id="491" w:name="_Toc452542003"/>
      <w:r>
        <w:rPr>
          <w:rStyle w:val="CharSectno"/>
        </w:rPr>
        <w:t>221</w:t>
      </w:r>
      <w:r>
        <w:rPr>
          <w:snapToGrid w:val="0"/>
        </w:rPr>
        <w:t>.</w:t>
      </w:r>
      <w:r>
        <w:rPr>
          <w:snapToGrid w:val="0"/>
        </w:rPr>
        <w:tab/>
        <w:t>Mixing drugs etc. with injurious ingredients for sale</w:t>
      </w:r>
      <w:bookmarkEnd w:id="490"/>
      <w:bookmarkEnd w:id="491"/>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492" w:name="_Toc397948341"/>
      <w:bookmarkStart w:id="493" w:name="_Toc452542004"/>
      <w:r>
        <w:rPr>
          <w:rStyle w:val="CharSectno"/>
        </w:rPr>
        <w:t>222</w:t>
      </w:r>
      <w:r>
        <w:rPr>
          <w:snapToGrid w:val="0"/>
        </w:rPr>
        <w:t>.</w:t>
      </w:r>
      <w:r>
        <w:rPr>
          <w:snapToGrid w:val="0"/>
        </w:rPr>
        <w:tab/>
        <w:t>Mixing for sale drugs to increase bulk</w:t>
      </w:r>
      <w:bookmarkEnd w:id="492"/>
      <w:bookmarkEnd w:id="493"/>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494" w:name="_Toc397948342"/>
      <w:bookmarkStart w:id="495" w:name="_Toc452542005"/>
      <w:r>
        <w:rPr>
          <w:rStyle w:val="CharSectno"/>
        </w:rPr>
        <w:t>223</w:t>
      </w:r>
      <w:r>
        <w:rPr>
          <w:snapToGrid w:val="0"/>
        </w:rPr>
        <w:t>.</w:t>
      </w:r>
      <w:r>
        <w:rPr>
          <w:snapToGrid w:val="0"/>
        </w:rPr>
        <w:tab/>
        <w:t>Sale of drugs not of nature, substance and quality demanded</w:t>
      </w:r>
      <w:bookmarkEnd w:id="494"/>
      <w:bookmarkEnd w:id="49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 or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ind w:left="890" w:hanging="890"/>
      </w:pPr>
      <w:r>
        <w:tab/>
        <w:t>[Section 223 inserted by No. 26 of 1985 s. 7; amended by No. 80 of 1987 s. 71.]</w:t>
      </w:r>
    </w:p>
    <w:p>
      <w:pPr>
        <w:pStyle w:val="Heading5"/>
        <w:rPr>
          <w:snapToGrid w:val="0"/>
        </w:rPr>
      </w:pPr>
      <w:bookmarkStart w:id="496" w:name="_Toc397948343"/>
      <w:bookmarkStart w:id="497" w:name="_Toc452542006"/>
      <w:r>
        <w:rPr>
          <w:rStyle w:val="CharSectno"/>
        </w:rPr>
        <w:t>224</w:t>
      </w:r>
      <w:r>
        <w:rPr>
          <w:snapToGrid w:val="0"/>
        </w:rPr>
        <w:t>.</w:t>
      </w:r>
      <w:r>
        <w:rPr>
          <w:snapToGrid w:val="0"/>
        </w:rPr>
        <w:tab/>
        <w:t>Labelled description</w:t>
      </w:r>
      <w:bookmarkEnd w:id="496"/>
      <w:bookmarkEnd w:id="497"/>
    </w:p>
    <w:p>
      <w:pPr>
        <w:pStyle w:val="Subsection"/>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498" w:name="_Toc397948344"/>
      <w:bookmarkStart w:id="499" w:name="_Toc452542007"/>
      <w:r>
        <w:rPr>
          <w:rStyle w:val="CharSectno"/>
        </w:rPr>
        <w:t>225</w:t>
      </w:r>
      <w:r>
        <w:rPr>
          <w:snapToGrid w:val="0"/>
        </w:rPr>
        <w:t>.</w:t>
      </w:r>
      <w:r>
        <w:rPr>
          <w:snapToGrid w:val="0"/>
        </w:rPr>
        <w:tab/>
        <w:t>Employment of infected persons prohibited</w:t>
      </w:r>
      <w:bookmarkEnd w:id="498"/>
      <w:bookmarkEnd w:id="49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500" w:name="_Toc397948345"/>
      <w:bookmarkStart w:id="501" w:name="_Toc452542008"/>
      <w:r>
        <w:rPr>
          <w:rStyle w:val="CharSectno"/>
        </w:rPr>
        <w:t>226</w:t>
      </w:r>
      <w:r>
        <w:rPr>
          <w:snapToGrid w:val="0"/>
        </w:rPr>
        <w:t>.</w:t>
      </w:r>
      <w:r>
        <w:rPr>
          <w:snapToGrid w:val="0"/>
        </w:rPr>
        <w:tab/>
        <w:t>Executive Director, Public Health, may examine and report on advertised drugs and appliances</w:t>
      </w:r>
      <w:bookmarkEnd w:id="500"/>
      <w:bookmarkEnd w:id="501"/>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keepNext/>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spacing w:before="180"/>
        <w:rPr>
          <w:snapToGrid w:val="0"/>
        </w:rPr>
      </w:pPr>
      <w:bookmarkStart w:id="502" w:name="_Toc397948346"/>
      <w:bookmarkStart w:id="503" w:name="_Toc452542009"/>
      <w:r>
        <w:rPr>
          <w:rStyle w:val="CharSectno"/>
        </w:rPr>
        <w:t>227</w:t>
      </w:r>
      <w:r>
        <w:rPr>
          <w:snapToGrid w:val="0"/>
        </w:rPr>
        <w:t>.</w:t>
      </w:r>
      <w:r>
        <w:rPr>
          <w:snapToGrid w:val="0"/>
        </w:rPr>
        <w:tab/>
        <w:t>Sample of drug may be obtained for analysis</w:t>
      </w:r>
      <w:bookmarkEnd w:id="502"/>
      <w:bookmarkEnd w:id="503"/>
    </w:p>
    <w:p>
      <w:pPr>
        <w:pStyle w:val="Subsection"/>
        <w:spacing w:before="14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spacing w:before="14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40"/>
        <w:rPr>
          <w:snapToGrid w:val="0"/>
        </w:rPr>
      </w:pPr>
      <w:r>
        <w:rPr>
          <w:snapToGrid w:val="0"/>
        </w:rPr>
        <w:tab/>
        <w:t>(3)</w:t>
      </w:r>
      <w:r>
        <w:rPr>
          <w:snapToGrid w:val="0"/>
        </w:rPr>
        <w:tab/>
        <w:t>A competent officer who purchases a drug with the intention of submitting the same to analysis (in this section called</w:t>
      </w:r>
      <w:r>
        <w:t xml:space="preserve"> the</w:t>
      </w:r>
      <w:r>
        <w:rPr>
          <w:rStyle w:val="CharDefText"/>
        </w:rPr>
        <w:t xml:space="preserv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km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4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4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4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4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2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4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504" w:name="_Toc397948347"/>
      <w:bookmarkStart w:id="505" w:name="_Toc452542010"/>
      <w:r>
        <w:rPr>
          <w:rStyle w:val="CharSectno"/>
        </w:rPr>
        <w:t>228</w:t>
      </w:r>
      <w:r>
        <w:rPr>
          <w:snapToGrid w:val="0"/>
        </w:rPr>
        <w:t>.</w:t>
      </w:r>
      <w:r>
        <w:rPr>
          <w:snapToGrid w:val="0"/>
        </w:rPr>
        <w:tab/>
        <w:t>Power of medical officer of health, environmental health officer etc. in relation to drugs</w:t>
      </w:r>
      <w:bookmarkEnd w:id="504"/>
      <w:bookmarkEnd w:id="505"/>
    </w:p>
    <w:p>
      <w:pPr>
        <w:pStyle w:val="Subsection"/>
        <w:rPr>
          <w:snapToGrid w:val="0"/>
        </w:rPr>
      </w:pPr>
      <w:r>
        <w:rPr>
          <w:snapToGrid w:val="0"/>
        </w:rPr>
        <w:tab/>
        <w:t>(1)</w:t>
      </w:r>
      <w:r>
        <w:rPr>
          <w:snapToGrid w:val="0"/>
        </w:rPr>
        <w:tab/>
        <w:t>Any medical officer of health, or environmental health officer, or any other officer authorised in that behalf by the Executive Director, Public Health, or a local government (in this section </w:t>
      </w:r>
      <w:r>
        <w:t>called the</w:t>
      </w:r>
      <w:r>
        <w:rPr>
          <w:rStyle w:val="CharDefText"/>
        </w:rPr>
        <w:t xml:space="preserv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spacing w:before="180"/>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spacing w:before="180"/>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spacing w:before="180"/>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spacing w:before="180"/>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spacing w:before="180"/>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keepLines/>
        <w:spacing w:before="180"/>
        <w:rPr>
          <w:snapToGrid w:val="0"/>
        </w:rPr>
      </w:pPr>
      <w:r>
        <w:rPr>
          <w:snapToGrid w:val="0"/>
        </w:rPr>
        <w:tab/>
        <w:t>(9)</w:t>
      </w:r>
      <w:r>
        <w:rPr>
          <w:snapToGrid w:val="0"/>
        </w:rPr>
        <w:tab/>
        <w:t>In this section —</w:t>
      </w:r>
    </w:p>
    <w:p>
      <w:pPr>
        <w:pStyle w:val="Defstart"/>
        <w:keepNext/>
        <w:keepLines/>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506" w:name="_Toc397948348"/>
      <w:bookmarkStart w:id="507" w:name="_Toc452542011"/>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506"/>
      <w:bookmarkEnd w:id="507"/>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508" w:name="_Toc397948349"/>
      <w:bookmarkStart w:id="509" w:name="_Toc452542012"/>
      <w:r>
        <w:rPr>
          <w:rStyle w:val="CharSectno"/>
        </w:rPr>
        <w:t>230</w:t>
      </w:r>
      <w:r>
        <w:rPr>
          <w:snapToGrid w:val="0"/>
        </w:rPr>
        <w:t>.</w:t>
      </w:r>
      <w:r>
        <w:rPr>
          <w:snapToGrid w:val="0"/>
        </w:rPr>
        <w:tab/>
        <w:t>Right of recourse by accused in certain cases</w:t>
      </w:r>
      <w:bookmarkEnd w:id="508"/>
      <w:bookmarkEnd w:id="509"/>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 or</w:t>
      </w:r>
    </w:p>
    <w:p>
      <w:pPr>
        <w:pStyle w:val="Indenti"/>
        <w:rPr>
          <w:snapToGrid w:val="0"/>
        </w:rPr>
      </w:pPr>
      <w:r>
        <w:rPr>
          <w:snapToGrid w:val="0"/>
        </w:rPr>
        <w:tab/>
        <w:t>(ii)</w:t>
      </w:r>
      <w:r>
        <w:rPr>
          <w:snapToGrid w:val="0"/>
        </w:rPr>
        <w:tab/>
        <w:t>any ingredient or material had been mixed with the drug contrary to any provisions of this Act; or</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510" w:name="_Toc397948350"/>
      <w:bookmarkStart w:id="511" w:name="_Toc452542013"/>
      <w:r>
        <w:rPr>
          <w:rStyle w:val="CharSectno"/>
        </w:rPr>
        <w:t>231</w:t>
      </w:r>
      <w:r>
        <w:rPr>
          <w:snapToGrid w:val="0"/>
        </w:rPr>
        <w:t>.</w:t>
      </w:r>
      <w:r>
        <w:rPr>
          <w:snapToGrid w:val="0"/>
        </w:rPr>
        <w:tab/>
        <w:t>Responsibility of manufacturer as well as that of seller of drugs</w:t>
      </w:r>
      <w:bookmarkEnd w:id="510"/>
      <w:bookmarkEnd w:id="511"/>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 or</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512" w:name="_Toc397948351"/>
      <w:bookmarkStart w:id="513" w:name="_Toc452542014"/>
      <w:r>
        <w:rPr>
          <w:rStyle w:val="CharSectno"/>
        </w:rPr>
        <w:t>232</w:t>
      </w:r>
      <w:r>
        <w:rPr>
          <w:snapToGrid w:val="0"/>
        </w:rPr>
        <w:t>.</w:t>
      </w:r>
      <w:r>
        <w:rPr>
          <w:snapToGrid w:val="0"/>
        </w:rPr>
        <w:tab/>
        <w:t>Liability of agent or employee</w:t>
      </w:r>
      <w:bookmarkEnd w:id="512"/>
      <w:bookmarkEnd w:id="513"/>
    </w:p>
    <w:p>
      <w:pPr>
        <w:pStyle w:val="Subsection"/>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 or</w:t>
      </w:r>
    </w:p>
    <w:p>
      <w:pPr>
        <w:pStyle w:val="Indenta"/>
        <w:rPr>
          <w:snapToGrid w:val="0"/>
        </w:rPr>
      </w:pPr>
      <w:r>
        <w:rPr>
          <w:snapToGrid w:val="0"/>
        </w:rPr>
        <w:tab/>
        <w:t>(b)</w:t>
      </w:r>
      <w:r>
        <w:rPr>
          <w:snapToGrid w:val="0"/>
        </w:rPr>
        <w:tab/>
        <w:t>any ingredient or material had been mixed with that drug contrary to any provisions of this Act; or</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514" w:name="_Toc397948352"/>
      <w:bookmarkStart w:id="515" w:name="_Toc452542015"/>
      <w:r>
        <w:rPr>
          <w:rStyle w:val="CharSectno"/>
        </w:rPr>
        <w:t>233</w:t>
      </w:r>
      <w:r>
        <w:rPr>
          <w:snapToGrid w:val="0"/>
        </w:rPr>
        <w:t>.</w:t>
      </w:r>
      <w:r>
        <w:rPr>
          <w:snapToGrid w:val="0"/>
        </w:rPr>
        <w:tab/>
        <w:t>Unfit drug may be destroyed</w:t>
      </w:r>
      <w:bookmarkEnd w:id="514"/>
      <w:bookmarkEnd w:id="515"/>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516" w:name="_Toc397948353"/>
      <w:bookmarkStart w:id="517" w:name="_Toc452542016"/>
      <w:r>
        <w:rPr>
          <w:rStyle w:val="CharSectno"/>
        </w:rPr>
        <w:t>234</w:t>
      </w:r>
      <w:r>
        <w:rPr>
          <w:snapToGrid w:val="0"/>
        </w:rPr>
        <w:t>.</w:t>
      </w:r>
      <w:r>
        <w:rPr>
          <w:snapToGrid w:val="0"/>
        </w:rPr>
        <w:tab/>
        <w:t>Importation of adulterated drugs etc.</w:t>
      </w:r>
      <w:bookmarkEnd w:id="516"/>
      <w:bookmarkEnd w:id="517"/>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518" w:name="_Toc397948354"/>
      <w:bookmarkStart w:id="519" w:name="_Toc452542017"/>
      <w:r>
        <w:rPr>
          <w:rStyle w:val="CharSectno"/>
        </w:rPr>
        <w:t>235</w:t>
      </w:r>
      <w:r>
        <w:rPr>
          <w:snapToGrid w:val="0"/>
        </w:rPr>
        <w:t>.</w:t>
      </w:r>
      <w:r>
        <w:rPr>
          <w:snapToGrid w:val="0"/>
        </w:rPr>
        <w:tab/>
        <w:t>Drugs may be declared dangerous by Executive Director, Public Health</w:t>
      </w:r>
      <w:bookmarkEnd w:id="518"/>
      <w:bookmarkEnd w:id="519"/>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 or</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520" w:name="_Toc397948355"/>
      <w:bookmarkStart w:id="521" w:name="_Toc452542018"/>
      <w:r>
        <w:rPr>
          <w:rStyle w:val="CharSectno"/>
        </w:rPr>
        <w:t>236</w:t>
      </w:r>
      <w:r>
        <w:rPr>
          <w:snapToGrid w:val="0"/>
        </w:rPr>
        <w:t>.</w:t>
      </w:r>
      <w:r>
        <w:rPr>
          <w:snapToGrid w:val="0"/>
        </w:rPr>
        <w:tab/>
        <w:t>False trade description of drug</w:t>
      </w:r>
      <w:bookmarkEnd w:id="520"/>
      <w:bookmarkEnd w:id="521"/>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 or</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522" w:name="_Toc392246006"/>
      <w:bookmarkStart w:id="523" w:name="_Toc392751286"/>
      <w:bookmarkStart w:id="524" w:name="_Toc397948356"/>
      <w:bookmarkStart w:id="525" w:name="_Toc419461417"/>
      <w:bookmarkStart w:id="526" w:name="_Toc452542019"/>
      <w:r>
        <w:rPr>
          <w:rStyle w:val="CharDivNo"/>
        </w:rPr>
        <w:t>Division 6</w:t>
      </w:r>
      <w:r>
        <w:rPr>
          <w:snapToGrid w:val="0"/>
        </w:rPr>
        <w:t> — </w:t>
      </w:r>
      <w:r>
        <w:rPr>
          <w:rStyle w:val="CharDivText"/>
        </w:rPr>
        <w:t>Medicines and disinfectants</w:t>
      </w:r>
      <w:bookmarkEnd w:id="522"/>
      <w:bookmarkEnd w:id="523"/>
      <w:bookmarkEnd w:id="524"/>
      <w:bookmarkEnd w:id="525"/>
      <w:bookmarkEnd w:id="526"/>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527" w:name="_Toc397948357"/>
      <w:bookmarkStart w:id="528" w:name="_Toc452542020"/>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527"/>
      <w:bookmarkEnd w:id="528"/>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529" w:name="_Toc397948358"/>
      <w:bookmarkStart w:id="530" w:name="_Toc452542021"/>
      <w:r>
        <w:rPr>
          <w:rStyle w:val="CharSectno"/>
        </w:rPr>
        <w:t>238</w:t>
      </w:r>
      <w:r>
        <w:rPr>
          <w:snapToGrid w:val="0"/>
        </w:rPr>
        <w:t>.</w:t>
      </w:r>
      <w:r>
        <w:rPr>
          <w:snapToGrid w:val="0"/>
        </w:rPr>
        <w:tab/>
        <w:t>Publication of false statements concerning medicines etc.</w:t>
      </w:r>
      <w:bookmarkEnd w:id="529"/>
      <w:bookmarkEnd w:id="530"/>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 or</w:t>
      </w:r>
    </w:p>
    <w:p>
      <w:pPr>
        <w:pStyle w:val="Indenta"/>
        <w:rPr>
          <w:snapToGrid w:val="0"/>
        </w:rPr>
      </w:pPr>
      <w:r>
        <w:rPr>
          <w:snapToGrid w:val="0"/>
        </w:rPr>
        <w:tab/>
        <w:t>(b)</w:t>
      </w:r>
      <w:r>
        <w:rPr>
          <w:snapToGrid w:val="0"/>
        </w:rPr>
        <w:tab/>
        <w:t>publicly exhibited in view of persons in any road, street or other public place; or</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 or</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531" w:name="_Toc397948359"/>
      <w:bookmarkStart w:id="532" w:name="_Toc452542022"/>
      <w:r>
        <w:rPr>
          <w:rStyle w:val="CharSectno"/>
        </w:rPr>
        <w:t>239</w:t>
      </w:r>
      <w:r>
        <w:rPr>
          <w:snapToGrid w:val="0"/>
        </w:rPr>
        <w:t>.</w:t>
      </w:r>
      <w:r>
        <w:rPr>
          <w:snapToGrid w:val="0"/>
        </w:rPr>
        <w:tab/>
        <w:t>Application of section 227 to disinfectants and pesticides</w:t>
      </w:r>
      <w:bookmarkEnd w:id="531"/>
      <w:bookmarkEnd w:id="532"/>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533" w:name="_Toc397948360"/>
      <w:bookmarkStart w:id="534" w:name="_Toc452542023"/>
      <w:r>
        <w:rPr>
          <w:rStyle w:val="CharSectno"/>
        </w:rPr>
        <w:t>240</w:t>
      </w:r>
      <w:r>
        <w:rPr>
          <w:snapToGrid w:val="0"/>
        </w:rPr>
        <w:t>.</w:t>
      </w:r>
      <w:r>
        <w:rPr>
          <w:snapToGrid w:val="0"/>
        </w:rPr>
        <w:tab/>
        <w:t>Disinfectants etc.</w:t>
      </w:r>
      <w:bookmarkEnd w:id="533"/>
      <w:bookmarkEnd w:id="534"/>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ind w:left="890" w:hanging="890"/>
      </w:pPr>
      <w:r>
        <w:tab/>
        <w:t>[Section 240 inserted by No. 26 of 1985 s. 7; amended by No. 80 of 1987 s. 81.]</w:t>
      </w:r>
    </w:p>
    <w:p>
      <w:pPr>
        <w:pStyle w:val="Heading5"/>
        <w:rPr>
          <w:snapToGrid w:val="0"/>
        </w:rPr>
      </w:pPr>
      <w:bookmarkStart w:id="535" w:name="_Toc397948361"/>
      <w:bookmarkStart w:id="536" w:name="_Toc452542024"/>
      <w:r>
        <w:rPr>
          <w:rStyle w:val="CharSectno"/>
        </w:rPr>
        <w:t>241</w:t>
      </w:r>
      <w:r>
        <w:rPr>
          <w:snapToGrid w:val="0"/>
        </w:rPr>
        <w:t>.</w:t>
      </w:r>
      <w:r>
        <w:rPr>
          <w:snapToGrid w:val="0"/>
        </w:rPr>
        <w:tab/>
        <w:t>False trade description of disinfectant</w:t>
      </w:r>
      <w:bookmarkEnd w:id="535"/>
      <w:bookmarkEnd w:id="536"/>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 or</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disinfectant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spacing w:after="240"/>
        <w:ind w:left="890" w:hanging="890"/>
      </w:pPr>
      <w:r>
        <w:tab/>
        <w:t>[Section 241 inserted by No. 26 of 1985 s. 7; amended by No. 80 of 1987 s. 82.]</w:t>
      </w:r>
    </w:p>
    <w:p>
      <w:pPr>
        <w:pStyle w:val="Heading3"/>
        <w:rPr>
          <w:snapToGrid w:val="0"/>
        </w:rPr>
      </w:pPr>
      <w:bookmarkStart w:id="537" w:name="_Toc392246012"/>
      <w:bookmarkStart w:id="538" w:name="_Toc392751292"/>
      <w:bookmarkStart w:id="539" w:name="_Toc397948362"/>
      <w:bookmarkStart w:id="540" w:name="_Toc419461423"/>
      <w:bookmarkStart w:id="541" w:name="_Toc452542025"/>
      <w:r>
        <w:rPr>
          <w:rStyle w:val="CharDivNo"/>
        </w:rPr>
        <w:t>Division 7</w:t>
      </w:r>
      <w:r>
        <w:rPr>
          <w:snapToGrid w:val="0"/>
        </w:rPr>
        <w:t> — </w:t>
      </w:r>
      <w:r>
        <w:rPr>
          <w:rStyle w:val="CharDivText"/>
        </w:rPr>
        <w:t>Manufacture of therapeutic substances</w:t>
      </w:r>
      <w:bookmarkEnd w:id="537"/>
      <w:bookmarkEnd w:id="538"/>
      <w:bookmarkEnd w:id="539"/>
      <w:bookmarkEnd w:id="540"/>
      <w:bookmarkEnd w:id="541"/>
    </w:p>
    <w:p>
      <w:pPr>
        <w:pStyle w:val="Footnoteheading"/>
        <w:ind w:left="890" w:hanging="890"/>
        <w:rPr>
          <w:snapToGrid w:val="0"/>
        </w:rPr>
      </w:pPr>
      <w:r>
        <w:rPr>
          <w:snapToGrid w:val="0"/>
        </w:rPr>
        <w:tab/>
        <w:t>[Heading inserted by No. 26 of 1985 s. 7.]</w:t>
      </w:r>
    </w:p>
    <w:p>
      <w:pPr>
        <w:pStyle w:val="Heading5"/>
        <w:spacing w:before="240"/>
        <w:rPr>
          <w:snapToGrid w:val="0"/>
        </w:rPr>
      </w:pPr>
      <w:bookmarkStart w:id="542" w:name="_Toc397948363"/>
      <w:bookmarkStart w:id="543" w:name="_Toc452542026"/>
      <w:r>
        <w:rPr>
          <w:rStyle w:val="CharSectno"/>
        </w:rPr>
        <w:t>242</w:t>
      </w:r>
      <w:r>
        <w:rPr>
          <w:snapToGrid w:val="0"/>
        </w:rPr>
        <w:t>.</w:t>
      </w:r>
      <w:r>
        <w:rPr>
          <w:snapToGrid w:val="0"/>
        </w:rPr>
        <w:tab/>
        <w:t>Therapeutic substances to be manufactured on licensed premises</w:t>
      </w:r>
      <w:bookmarkEnd w:id="542"/>
      <w:bookmarkEnd w:id="543"/>
    </w:p>
    <w:p>
      <w:pPr>
        <w:pStyle w:val="Subsection"/>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ind w:left="890" w:hanging="890"/>
      </w:pPr>
      <w:r>
        <w:tab/>
        <w:t>[Section 242 inserted by No. 26 of 1985 s. 7.]</w:t>
      </w:r>
    </w:p>
    <w:p>
      <w:pPr>
        <w:pStyle w:val="Heading5"/>
        <w:spacing w:before="180"/>
        <w:rPr>
          <w:snapToGrid w:val="0"/>
        </w:rPr>
      </w:pPr>
      <w:bookmarkStart w:id="544" w:name="_Toc397948364"/>
      <w:bookmarkStart w:id="545" w:name="_Toc452542027"/>
      <w:r>
        <w:rPr>
          <w:rStyle w:val="CharSectno"/>
        </w:rPr>
        <w:t>243</w:t>
      </w:r>
      <w:r>
        <w:rPr>
          <w:snapToGrid w:val="0"/>
        </w:rPr>
        <w:t>.</w:t>
      </w:r>
      <w:r>
        <w:rPr>
          <w:snapToGrid w:val="0"/>
        </w:rPr>
        <w:tab/>
        <w:t>Duration of licences and licences to stipulate premises and be subject to conditions</w:t>
      </w:r>
      <w:bookmarkEnd w:id="544"/>
      <w:bookmarkEnd w:id="545"/>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546" w:name="_Toc397948365"/>
      <w:bookmarkStart w:id="547" w:name="_Toc452542028"/>
      <w:r>
        <w:rPr>
          <w:rStyle w:val="CharSectno"/>
        </w:rPr>
        <w:t>244</w:t>
      </w:r>
      <w:r>
        <w:rPr>
          <w:snapToGrid w:val="0"/>
        </w:rPr>
        <w:t>.</w:t>
      </w:r>
      <w:r>
        <w:rPr>
          <w:snapToGrid w:val="0"/>
        </w:rPr>
        <w:tab/>
        <w:t>Review of decision of Executive Director, Public Health</w:t>
      </w:r>
      <w:bookmarkEnd w:id="546"/>
      <w:bookmarkEnd w:id="547"/>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548" w:name="_Toc397948366"/>
      <w:bookmarkStart w:id="549" w:name="_Toc452542029"/>
      <w:r>
        <w:rPr>
          <w:rStyle w:val="CharSectno"/>
        </w:rPr>
        <w:t>245</w:t>
      </w:r>
      <w:r>
        <w:rPr>
          <w:snapToGrid w:val="0"/>
        </w:rPr>
        <w:t>.</w:t>
      </w:r>
      <w:r>
        <w:rPr>
          <w:snapToGrid w:val="0"/>
        </w:rPr>
        <w:tab/>
        <w:t>Regulations as to therapeutic substances</w:t>
      </w:r>
      <w:bookmarkEnd w:id="548"/>
      <w:bookmarkEnd w:id="549"/>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550" w:name="_Toc392246017"/>
      <w:bookmarkStart w:id="551" w:name="_Toc392751297"/>
      <w:bookmarkStart w:id="552" w:name="_Toc397948367"/>
      <w:bookmarkStart w:id="553" w:name="_Toc419461428"/>
      <w:bookmarkStart w:id="554" w:name="_Toc452542030"/>
      <w:r>
        <w:rPr>
          <w:rStyle w:val="CharDivNo"/>
        </w:rPr>
        <w:t>Division 8</w:t>
      </w:r>
      <w:r>
        <w:rPr>
          <w:snapToGrid w:val="0"/>
        </w:rPr>
        <w:t> — </w:t>
      </w:r>
      <w:r>
        <w:rPr>
          <w:rStyle w:val="CharDivText"/>
        </w:rPr>
        <w:t>Pesticides</w:t>
      </w:r>
      <w:bookmarkEnd w:id="550"/>
      <w:bookmarkEnd w:id="551"/>
      <w:bookmarkEnd w:id="552"/>
      <w:bookmarkEnd w:id="553"/>
      <w:bookmarkEnd w:id="554"/>
    </w:p>
    <w:p>
      <w:pPr>
        <w:pStyle w:val="Footnoteheading"/>
        <w:keepNext/>
        <w:ind w:left="890" w:hanging="890"/>
        <w:rPr>
          <w:snapToGrid w:val="0"/>
        </w:rPr>
      </w:pPr>
      <w:r>
        <w:rPr>
          <w:snapToGrid w:val="0"/>
        </w:rPr>
        <w:tab/>
        <w:t>[Heading inserted by No. 26 of 1985 s. 7.]</w:t>
      </w:r>
    </w:p>
    <w:p>
      <w:pPr>
        <w:pStyle w:val="Heading5"/>
        <w:rPr>
          <w:snapToGrid w:val="0"/>
        </w:rPr>
      </w:pPr>
      <w:bookmarkStart w:id="555" w:name="_Toc397948368"/>
      <w:bookmarkStart w:id="556" w:name="_Toc452542031"/>
      <w:r>
        <w:rPr>
          <w:rStyle w:val="CharSectno"/>
        </w:rPr>
        <w:t>246</w:t>
      </w:r>
      <w:r>
        <w:rPr>
          <w:snapToGrid w:val="0"/>
        </w:rPr>
        <w:t>.</w:t>
      </w:r>
      <w:r>
        <w:rPr>
          <w:snapToGrid w:val="0"/>
        </w:rPr>
        <w:tab/>
        <w:t>Term used: Pesticides Advisory Committee</w:t>
      </w:r>
      <w:bookmarkEnd w:id="555"/>
      <w:bookmarkEnd w:id="556"/>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557" w:name="_Toc397948369"/>
      <w:bookmarkStart w:id="558" w:name="_Toc452542032"/>
      <w:r>
        <w:rPr>
          <w:rStyle w:val="CharSectno"/>
        </w:rPr>
        <w:t>246A</w:t>
      </w:r>
      <w:r>
        <w:rPr>
          <w:snapToGrid w:val="0"/>
        </w:rPr>
        <w:t>.</w:t>
      </w:r>
      <w:r>
        <w:rPr>
          <w:snapToGrid w:val="0"/>
        </w:rPr>
        <w:tab/>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557"/>
      <w:bookmarkEnd w:id="558"/>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559" w:name="_Toc397948370"/>
      <w:bookmarkStart w:id="560" w:name="_Toc452542033"/>
      <w:r>
        <w:rPr>
          <w:rStyle w:val="CharSectno"/>
        </w:rPr>
        <w:t>246B</w:t>
      </w:r>
      <w:r>
        <w:rPr>
          <w:snapToGrid w:val="0"/>
        </w:rPr>
        <w:t xml:space="preserve">. </w:t>
      </w:r>
      <w:r>
        <w:rPr>
          <w:snapToGrid w:val="0"/>
        </w:rPr>
        <w:tab/>
        <w:t>Pesticides Advisory Committee</w:t>
      </w:r>
      <w:bookmarkEnd w:id="559"/>
      <w:bookmarkEnd w:id="560"/>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w:t>
      </w:r>
      <w:r>
        <w:t>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spacing w:before="240"/>
        <w:rPr>
          <w:snapToGrid w:val="0"/>
        </w:rPr>
      </w:pPr>
      <w:bookmarkStart w:id="561" w:name="_Toc397948371"/>
      <w:bookmarkStart w:id="562" w:name="_Toc452542034"/>
      <w:r>
        <w:rPr>
          <w:rStyle w:val="CharSectno"/>
        </w:rPr>
        <w:t>246BA</w:t>
      </w:r>
      <w:r>
        <w:rPr>
          <w:snapToGrid w:val="0"/>
        </w:rPr>
        <w:t xml:space="preserve">. </w:t>
      </w:r>
      <w:r>
        <w:rPr>
          <w:snapToGrid w:val="0"/>
        </w:rPr>
        <w:tab/>
        <w:t>General powers of Pesticides Advisory Committee</w:t>
      </w:r>
      <w:bookmarkEnd w:id="561"/>
      <w:bookmarkEnd w:id="562"/>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563" w:name="_Toc397948372"/>
      <w:bookmarkStart w:id="564" w:name="_Toc452542035"/>
      <w:r>
        <w:rPr>
          <w:rStyle w:val="CharSectno"/>
        </w:rPr>
        <w:t>246C</w:t>
      </w:r>
      <w:r>
        <w:rPr>
          <w:snapToGrid w:val="0"/>
        </w:rPr>
        <w:t xml:space="preserve">. </w:t>
      </w:r>
      <w:r>
        <w:rPr>
          <w:snapToGrid w:val="0"/>
        </w:rPr>
        <w:tab/>
        <w:t>Regulations relating to pesticides</w:t>
      </w:r>
      <w:bookmarkEnd w:id="563"/>
      <w:bookmarkEnd w:id="56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 and</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requiring the notification to the Executive Director, Public Health, of accidents involving the use of pesticides; and</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565" w:name="_Toc392246023"/>
      <w:bookmarkStart w:id="566" w:name="_Toc392751303"/>
      <w:bookmarkStart w:id="567" w:name="_Toc397948373"/>
      <w:bookmarkStart w:id="568" w:name="_Toc419461434"/>
      <w:bookmarkStart w:id="569" w:name="_Toc452542036"/>
      <w:r>
        <w:rPr>
          <w:rStyle w:val="CharDivNo"/>
        </w:rPr>
        <w:t>Division 9</w:t>
      </w:r>
      <w:r>
        <w:rPr>
          <w:snapToGrid w:val="0"/>
        </w:rPr>
        <w:t> — </w:t>
      </w:r>
      <w:r>
        <w:rPr>
          <w:rStyle w:val="CharDivText"/>
        </w:rPr>
        <w:t>Regulations</w:t>
      </w:r>
      <w:bookmarkEnd w:id="565"/>
      <w:bookmarkEnd w:id="566"/>
      <w:bookmarkEnd w:id="567"/>
      <w:bookmarkEnd w:id="568"/>
      <w:bookmarkEnd w:id="569"/>
    </w:p>
    <w:p>
      <w:pPr>
        <w:pStyle w:val="Footnoteheading"/>
        <w:ind w:left="890" w:hanging="890"/>
        <w:rPr>
          <w:snapToGrid w:val="0"/>
        </w:rPr>
      </w:pPr>
      <w:r>
        <w:rPr>
          <w:snapToGrid w:val="0"/>
        </w:rPr>
        <w:tab/>
        <w:t>[Heading inserted by No. 26 of 1985 s. 7.]</w:t>
      </w:r>
    </w:p>
    <w:p>
      <w:pPr>
        <w:pStyle w:val="Heading5"/>
        <w:rPr>
          <w:snapToGrid w:val="0"/>
        </w:rPr>
      </w:pPr>
      <w:bookmarkStart w:id="570" w:name="_Toc397948374"/>
      <w:bookmarkStart w:id="571" w:name="_Toc452542037"/>
      <w:r>
        <w:rPr>
          <w:rStyle w:val="CharSectno"/>
        </w:rPr>
        <w:t>246D</w:t>
      </w:r>
      <w:r>
        <w:rPr>
          <w:snapToGrid w:val="0"/>
        </w:rPr>
        <w:t>.</w:t>
      </w:r>
      <w:r>
        <w:rPr>
          <w:snapToGrid w:val="0"/>
        </w:rPr>
        <w:tab/>
        <w:t>Regulations as to Part VIIA</w:t>
      </w:r>
      <w:bookmarkEnd w:id="570"/>
      <w:bookmarkEnd w:id="571"/>
    </w:p>
    <w:p>
      <w:pPr>
        <w:pStyle w:val="Subsection"/>
        <w:rPr>
          <w:snapToGrid w:val="0"/>
        </w:rPr>
      </w:pPr>
      <w:r>
        <w:rPr>
          <w:snapToGrid w:val="0"/>
        </w:rPr>
        <w:tab/>
        <w:t>(1)</w:t>
      </w:r>
      <w:r>
        <w:rPr>
          <w:snapToGrid w:val="0"/>
        </w:rPr>
        <w:tab/>
        <w:t>The Governor on the advice of the Drug Advisory Committee may from time to time make regulations under section 341 —</w:t>
      </w:r>
    </w:p>
    <w:p>
      <w:pPr>
        <w:pStyle w:val="Indenta"/>
        <w:rPr>
          <w:snapToGrid w:val="0"/>
        </w:rPr>
      </w:pPr>
      <w:r>
        <w:rPr>
          <w:snapToGrid w:val="0"/>
        </w:rPr>
        <w:tab/>
        <w:t>(a)</w:t>
      </w:r>
      <w:r>
        <w:rPr>
          <w:snapToGrid w:val="0"/>
        </w:rPr>
        <w:tab/>
        <w:t>prescribing the fees to be paid by analysts applying to be registered under section 203; and</w:t>
      </w:r>
    </w:p>
    <w:p>
      <w:pPr>
        <w:pStyle w:val="Indenta"/>
        <w:rPr>
          <w:snapToGrid w:val="0"/>
        </w:rPr>
      </w:pPr>
      <w:r>
        <w:rPr>
          <w:snapToGrid w:val="0"/>
        </w:rPr>
        <w:tab/>
        <w:t>(b)</w:t>
      </w:r>
      <w:r>
        <w:rPr>
          <w:snapToGrid w:val="0"/>
        </w:rPr>
        <w:tab/>
        <w:t>prescribing the fees to be paid by persons for the analysis or examination of drugs or disinfectants; and</w:t>
      </w:r>
    </w:p>
    <w:p>
      <w:pPr>
        <w:pStyle w:val="Indenta"/>
        <w:rPr>
          <w:snapToGrid w:val="0"/>
        </w:rPr>
      </w:pPr>
      <w:r>
        <w:rPr>
          <w:snapToGrid w:val="0"/>
        </w:rPr>
        <w:tab/>
        <w:t>(c)</w:t>
      </w:r>
      <w:r>
        <w:rPr>
          <w:snapToGrid w:val="0"/>
        </w:rPr>
        <w:tab/>
        <w:t>for the taking of samples of drugs and disinfectants, and for the examination or analysis thereof; and</w:t>
      </w:r>
    </w:p>
    <w:p>
      <w:pPr>
        <w:pStyle w:val="Indenta"/>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 and</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 and</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 and</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 and</w:t>
      </w:r>
    </w:p>
    <w:p>
      <w:pPr>
        <w:pStyle w:val="Indenta"/>
        <w:rPr>
          <w:snapToGrid w:val="0"/>
        </w:rPr>
      </w:pPr>
      <w:r>
        <w:rPr>
          <w:snapToGrid w:val="0"/>
        </w:rPr>
        <w:tab/>
        <w:t>(i)</w:t>
      </w:r>
      <w:r>
        <w:rPr>
          <w:snapToGrid w:val="0"/>
        </w:rPr>
        <w:tab/>
        <w:t>ordaining that any drug shall be labelled; and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 and</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 and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 and</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 and</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 and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572" w:name="_Toc392246025"/>
      <w:bookmarkStart w:id="573" w:name="_Toc392751305"/>
      <w:bookmarkStart w:id="574" w:name="_Toc397948375"/>
      <w:bookmarkStart w:id="575" w:name="_Toc419461436"/>
      <w:bookmarkStart w:id="576" w:name="_Toc452542038"/>
      <w:r>
        <w:rPr>
          <w:rStyle w:val="CharPartNo"/>
        </w:rPr>
        <w:t>Part VIIIA</w:t>
      </w:r>
      <w:r>
        <w:rPr>
          <w:rStyle w:val="CharDivNo"/>
        </w:rPr>
        <w:t> </w:t>
      </w:r>
      <w:r>
        <w:t>—</w:t>
      </w:r>
      <w:r>
        <w:rPr>
          <w:rStyle w:val="CharDivText"/>
        </w:rPr>
        <w:t> </w:t>
      </w:r>
      <w:r>
        <w:rPr>
          <w:rStyle w:val="CharPartText"/>
        </w:rPr>
        <w:t>Analytical services</w:t>
      </w:r>
      <w:bookmarkEnd w:id="572"/>
      <w:bookmarkEnd w:id="573"/>
      <w:bookmarkEnd w:id="574"/>
      <w:bookmarkEnd w:id="575"/>
      <w:bookmarkEnd w:id="576"/>
    </w:p>
    <w:p>
      <w:pPr>
        <w:pStyle w:val="Footnoteheading"/>
        <w:ind w:left="890" w:hanging="890"/>
        <w:rPr>
          <w:snapToGrid w:val="0"/>
        </w:rPr>
      </w:pPr>
      <w:r>
        <w:rPr>
          <w:snapToGrid w:val="0"/>
        </w:rPr>
        <w:tab/>
        <w:t>[Heading inserted by No. 24 of 1970 s. 5.]</w:t>
      </w:r>
    </w:p>
    <w:p>
      <w:pPr>
        <w:pStyle w:val="Heading5"/>
        <w:rPr>
          <w:snapToGrid w:val="0"/>
        </w:rPr>
      </w:pPr>
      <w:bookmarkStart w:id="577" w:name="_Toc397948376"/>
      <w:bookmarkStart w:id="578" w:name="_Toc452542039"/>
      <w:r>
        <w:rPr>
          <w:rStyle w:val="CharSectno"/>
        </w:rPr>
        <w:t>247A</w:t>
      </w:r>
      <w:r>
        <w:rPr>
          <w:snapToGrid w:val="0"/>
        </w:rPr>
        <w:t xml:space="preserve">. </w:t>
      </w:r>
      <w:r>
        <w:rPr>
          <w:snapToGrid w:val="0"/>
        </w:rPr>
        <w:tab/>
        <w:t>Local Health Authorities Analytical Committee</w:t>
      </w:r>
      <w:bookmarkEnd w:id="577"/>
      <w:bookmarkEnd w:id="578"/>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km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spacing w:before="120"/>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 or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spacing w:before="120"/>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spacing w:before="120"/>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spacing w:before="120"/>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 or</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spacing w:before="120"/>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100"/>
        <w:ind w:left="890" w:hanging="890"/>
      </w:pPr>
      <w:r>
        <w:tab/>
        <w:t>[Section 247A inserted by No. 24 of 1970 s. 5; amended by No. 30 of 1982 s. 11; No. 14 of 1996 s. 4.]</w:t>
      </w:r>
    </w:p>
    <w:p>
      <w:pPr>
        <w:pStyle w:val="Heading5"/>
        <w:rPr>
          <w:snapToGrid w:val="0"/>
        </w:rPr>
      </w:pPr>
      <w:bookmarkStart w:id="579" w:name="_Toc397948377"/>
      <w:bookmarkStart w:id="580" w:name="_Toc452542040"/>
      <w:r>
        <w:rPr>
          <w:rStyle w:val="CharSectno"/>
        </w:rPr>
        <w:t>247B</w:t>
      </w:r>
      <w:r>
        <w:rPr>
          <w:snapToGrid w:val="0"/>
        </w:rPr>
        <w:t xml:space="preserve">. </w:t>
      </w:r>
      <w:r>
        <w:rPr>
          <w:snapToGrid w:val="0"/>
        </w:rPr>
        <w:tab/>
        <w:t>Meetings and procedure of Analytical Committee</w:t>
      </w:r>
      <w:bookmarkEnd w:id="579"/>
      <w:bookmarkEnd w:id="580"/>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rPr>
          <w:snapToGrid w:val="0"/>
        </w:rPr>
      </w:pPr>
      <w:r>
        <w:rPr>
          <w:snapToGrid w:val="0"/>
        </w:rPr>
        <w:tab/>
        <w:t>(a)</w:t>
      </w:r>
      <w:r>
        <w:rPr>
          <w:snapToGrid w:val="0"/>
        </w:rPr>
        <w:tab/>
        <w:t>6 members constitute a quorum;</w:t>
      </w:r>
    </w:p>
    <w:p>
      <w:pPr>
        <w:pStyle w:val="Indenta"/>
        <w:rPr>
          <w:snapToGrid w:val="0"/>
        </w:rPr>
      </w:pPr>
      <w:r>
        <w:rPr>
          <w:snapToGrid w:val="0"/>
        </w:rPr>
        <w:tab/>
        <w:t>(b)</w:t>
      </w:r>
      <w:r>
        <w:rPr>
          <w:snapToGrid w:val="0"/>
        </w:rPr>
        <w:tab/>
        <w:t>the members present shall elect one of their number to preside at the meeting;</w:t>
      </w:r>
    </w:p>
    <w:p>
      <w:pPr>
        <w:pStyle w:val="Indenta"/>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w:t>
      </w:r>
    </w:p>
    <w:p>
      <w:pPr>
        <w:pStyle w:val="Heading5"/>
        <w:rPr>
          <w:snapToGrid w:val="0"/>
        </w:rPr>
      </w:pPr>
      <w:bookmarkStart w:id="581" w:name="_Toc397948378"/>
      <w:bookmarkStart w:id="582" w:name="_Toc452542041"/>
      <w:r>
        <w:rPr>
          <w:rStyle w:val="CharSectno"/>
        </w:rPr>
        <w:t>247C</w:t>
      </w:r>
      <w:r>
        <w:rPr>
          <w:snapToGrid w:val="0"/>
        </w:rPr>
        <w:t xml:space="preserve">. </w:t>
      </w:r>
      <w:r>
        <w:rPr>
          <w:snapToGrid w:val="0"/>
        </w:rPr>
        <w:tab/>
        <w:t>Powers and functions of Analytical Committee</w:t>
      </w:r>
      <w:bookmarkEnd w:id="581"/>
      <w:bookmarkEnd w:id="582"/>
    </w:p>
    <w:p>
      <w:pPr>
        <w:pStyle w:val="Subsection"/>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Lines/>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583" w:name="_Toc397948379"/>
      <w:bookmarkStart w:id="584" w:name="_Toc452542042"/>
      <w:r>
        <w:rPr>
          <w:rStyle w:val="CharSectno"/>
        </w:rPr>
        <w:t>247D</w:t>
      </w:r>
      <w:r>
        <w:rPr>
          <w:snapToGrid w:val="0"/>
        </w:rPr>
        <w:t>.</w:t>
      </w:r>
      <w:r>
        <w:rPr>
          <w:snapToGrid w:val="0"/>
        </w:rPr>
        <w:tab/>
        <w:t>Participation in scheme by local governments</w:t>
      </w:r>
      <w:bookmarkEnd w:id="583"/>
      <w:bookmarkEnd w:id="584"/>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snapToGrid w:val="0"/>
        </w:rPr>
      </w:pPr>
      <w:bookmarkStart w:id="585" w:name="_Toc397948380"/>
      <w:bookmarkStart w:id="586" w:name="_Toc452542043"/>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585"/>
      <w:bookmarkEnd w:id="58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587" w:name="_Toc397948381"/>
      <w:bookmarkStart w:id="588" w:name="_Toc452542044"/>
      <w:r>
        <w:rPr>
          <w:rStyle w:val="CharSectno"/>
        </w:rPr>
        <w:t>247F</w:t>
      </w:r>
      <w:r>
        <w:rPr>
          <w:snapToGrid w:val="0"/>
        </w:rPr>
        <w:t xml:space="preserve">. </w:t>
      </w:r>
      <w:r>
        <w:rPr>
          <w:snapToGrid w:val="0"/>
        </w:rPr>
        <w:tab/>
        <w:t>Regulations as to Part VIIIA</w:t>
      </w:r>
      <w:bookmarkEnd w:id="587"/>
      <w:bookmarkEnd w:id="588"/>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589" w:name="_Toc392246032"/>
      <w:bookmarkStart w:id="590" w:name="_Toc392751312"/>
      <w:bookmarkStart w:id="591" w:name="_Toc397948382"/>
      <w:bookmarkStart w:id="592" w:name="_Toc419461443"/>
      <w:bookmarkStart w:id="593" w:name="_Toc452542045"/>
      <w:r>
        <w:rPr>
          <w:rStyle w:val="CharPartNo"/>
        </w:rPr>
        <w:t>Part IX</w:t>
      </w:r>
      <w:r>
        <w:t> — </w:t>
      </w:r>
      <w:r>
        <w:rPr>
          <w:rStyle w:val="CharPartText"/>
        </w:rPr>
        <w:t>Infectious diseases</w:t>
      </w:r>
      <w:bookmarkEnd w:id="589"/>
      <w:bookmarkEnd w:id="590"/>
      <w:bookmarkEnd w:id="591"/>
      <w:bookmarkEnd w:id="592"/>
      <w:bookmarkEnd w:id="593"/>
    </w:p>
    <w:p>
      <w:pPr>
        <w:pStyle w:val="Heading3"/>
        <w:spacing w:before="200"/>
        <w:rPr>
          <w:snapToGrid w:val="0"/>
        </w:rPr>
      </w:pPr>
      <w:bookmarkStart w:id="594" w:name="_Toc392246033"/>
      <w:bookmarkStart w:id="595" w:name="_Toc392751313"/>
      <w:bookmarkStart w:id="596" w:name="_Toc397948383"/>
      <w:bookmarkStart w:id="597" w:name="_Toc419461444"/>
      <w:bookmarkStart w:id="598" w:name="_Toc452542046"/>
      <w:r>
        <w:rPr>
          <w:rStyle w:val="CharDivNo"/>
        </w:rPr>
        <w:t>Division 1</w:t>
      </w:r>
      <w:r>
        <w:rPr>
          <w:snapToGrid w:val="0"/>
        </w:rPr>
        <w:t> — </w:t>
      </w:r>
      <w:r>
        <w:rPr>
          <w:rStyle w:val="CharDivText"/>
        </w:rPr>
        <w:t>General provisions</w:t>
      </w:r>
      <w:bookmarkEnd w:id="594"/>
      <w:bookmarkEnd w:id="595"/>
      <w:bookmarkEnd w:id="596"/>
      <w:bookmarkEnd w:id="597"/>
      <w:bookmarkEnd w:id="598"/>
    </w:p>
    <w:p>
      <w:pPr>
        <w:pStyle w:val="Heading5"/>
        <w:spacing w:before="180"/>
        <w:rPr>
          <w:snapToGrid w:val="0"/>
        </w:rPr>
      </w:pPr>
      <w:bookmarkStart w:id="599" w:name="_Toc397948384"/>
      <w:bookmarkStart w:id="600" w:name="_Toc452542047"/>
      <w:r>
        <w:rPr>
          <w:rStyle w:val="CharSectno"/>
        </w:rPr>
        <w:t>248</w:t>
      </w:r>
      <w:r>
        <w:rPr>
          <w:snapToGrid w:val="0"/>
        </w:rPr>
        <w:t>.</w:t>
      </w:r>
      <w:r>
        <w:rPr>
          <w:snapToGrid w:val="0"/>
        </w:rPr>
        <w:tab/>
        <w:t>Infectious diseases may be declared dangerous</w:t>
      </w:r>
      <w:bookmarkEnd w:id="599"/>
      <w:bookmarkEnd w:id="600"/>
    </w:p>
    <w:p>
      <w:pPr>
        <w:pStyle w:val="Subsection"/>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rPr>
          <w:snapToGrid w:val="0"/>
        </w:rPr>
      </w:pPr>
      <w:r>
        <w:rPr>
          <w:snapToGrid w:val="0"/>
        </w:rPr>
        <w:tab/>
      </w:r>
      <w:r>
        <w:rPr>
          <w:snapToGrid w:val="0"/>
        </w:rPr>
        <w:tab/>
        <w:t>Provided that venereal disease shall not be an infectious disease within the meaning of this Division.</w:t>
      </w:r>
    </w:p>
    <w:p>
      <w:pPr>
        <w:pStyle w:val="Footnotesection"/>
      </w:pPr>
      <w:r>
        <w:tab/>
        <w:t>[Section 248, formerly section 202, renumbered as section 248 by No. 38 of 1933 s. 42.]</w:t>
      </w:r>
    </w:p>
    <w:p>
      <w:pPr>
        <w:pStyle w:val="Heading5"/>
        <w:spacing w:before="180"/>
        <w:rPr>
          <w:snapToGrid w:val="0"/>
        </w:rPr>
      </w:pPr>
      <w:bookmarkStart w:id="601" w:name="_Toc397948385"/>
      <w:bookmarkStart w:id="602" w:name="_Toc452542048"/>
      <w:r>
        <w:rPr>
          <w:rStyle w:val="CharSectno"/>
        </w:rPr>
        <w:t>249</w:t>
      </w:r>
      <w:r>
        <w:rPr>
          <w:snapToGrid w:val="0"/>
        </w:rPr>
        <w:t>.</w:t>
      </w:r>
      <w:r>
        <w:rPr>
          <w:snapToGrid w:val="0"/>
        </w:rPr>
        <w:tab/>
        <w:t>Local laws to prevent spread of infectious disease</w:t>
      </w:r>
      <w:bookmarkEnd w:id="601"/>
      <w:bookmarkEnd w:id="602"/>
    </w:p>
    <w:p>
      <w:pPr>
        <w:pStyle w:val="Subsection"/>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Heading5"/>
        <w:rPr>
          <w:snapToGrid w:val="0"/>
        </w:rPr>
      </w:pPr>
      <w:bookmarkStart w:id="603" w:name="_Toc397948386"/>
      <w:bookmarkStart w:id="604" w:name="_Toc452542049"/>
      <w:r>
        <w:rPr>
          <w:rStyle w:val="CharSectno"/>
        </w:rPr>
        <w:t>250</w:t>
      </w:r>
      <w:r>
        <w:rPr>
          <w:snapToGrid w:val="0"/>
        </w:rPr>
        <w:t>.</w:t>
      </w:r>
      <w:r>
        <w:rPr>
          <w:snapToGrid w:val="0"/>
        </w:rPr>
        <w:tab/>
        <w:t>Power of local government to check infectious disease</w:t>
      </w:r>
      <w:bookmarkEnd w:id="603"/>
      <w:bookmarkEnd w:id="604"/>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ind w:left="890" w:hanging="890"/>
      </w:pPr>
      <w:r>
        <w:tab/>
        <w:t xml:space="preserve">[Section 250, formerly section 204, amended by No. 3 of 1912 s. 4; </w:t>
      </w:r>
      <w:r>
        <w:rPr>
          <w:spacing w:val="-2"/>
        </w:rPr>
        <w:t xml:space="preserve">renumbered as section 250 by No. 38 of 1933 s. 42; amended by </w:t>
      </w:r>
      <w:r>
        <w:t>No. 28 of 1984 s. 45; No. 80 of 1987 s. 113; No. 14 of 1996 s. 4.]</w:t>
      </w:r>
    </w:p>
    <w:p>
      <w:pPr>
        <w:pStyle w:val="Heading5"/>
        <w:rPr>
          <w:snapToGrid w:val="0"/>
        </w:rPr>
      </w:pPr>
      <w:bookmarkStart w:id="605" w:name="_Toc397948387"/>
      <w:bookmarkStart w:id="606" w:name="_Toc452542050"/>
      <w:r>
        <w:rPr>
          <w:rStyle w:val="CharSectno"/>
        </w:rPr>
        <w:t>251</w:t>
      </w:r>
      <w:r>
        <w:rPr>
          <w:snapToGrid w:val="0"/>
        </w:rPr>
        <w:t>.</w:t>
      </w:r>
      <w:r>
        <w:rPr>
          <w:snapToGrid w:val="0"/>
        </w:rPr>
        <w:tab/>
        <w:t>Special powers when authorised by Minister</w:t>
      </w:r>
      <w:bookmarkEnd w:id="605"/>
      <w:bookmarkEnd w:id="606"/>
    </w:p>
    <w:p>
      <w:pPr>
        <w:pStyle w:val="Subsection"/>
        <w:spacing w:before="180"/>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formerly section 205, amended by No. 5 of 1922 s. 3;</w:t>
      </w:r>
      <w:r>
        <w:rPr>
          <w:spacing w:val="-2"/>
        </w:rPr>
        <w:t xml:space="preserve"> renumbered as section 250 by No. 38 of 1933 s. 42;</w:t>
      </w:r>
      <w:r>
        <w:t xml:space="preserve"> amended by No. 33 of 1962 s. 4; No. 46 of 1972 s. 6; No. 28 of 1984 s. 45.]</w:t>
      </w:r>
    </w:p>
    <w:p>
      <w:pPr>
        <w:pStyle w:val="Heading5"/>
        <w:spacing w:before="240"/>
        <w:rPr>
          <w:snapToGrid w:val="0"/>
        </w:rPr>
      </w:pPr>
      <w:bookmarkStart w:id="607" w:name="_Toc397948388"/>
      <w:bookmarkStart w:id="608" w:name="_Toc452542051"/>
      <w:r>
        <w:rPr>
          <w:rStyle w:val="CharSectno"/>
        </w:rPr>
        <w:t>252</w:t>
      </w:r>
      <w:r>
        <w:rPr>
          <w:snapToGrid w:val="0"/>
        </w:rPr>
        <w:t>.</w:t>
      </w:r>
      <w:r>
        <w:rPr>
          <w:snapToGrid w:val="0"/>
        </w:rPr>
        <w:tab/>
        <w:t>Assistance and co</w:t>
      </w:r>
      <w:r>
        <w:rPr>
          <w:snapToGrid w:val="0"/>
        </w:rPr>
        <w:noBreakHyphen/>
        <w:t>operation</w:t>
      </w:r>
      <w:bookmarkEnd w:id="607"/>
      <w:bookmarkEnd w:id="608"/>
    </w:p>
    <w:p>
      <w:pPr>
        <w:pStyle w:val="Subsection"/>
        <w:spacing w:before="180"/>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 xml:space="preserve">[Section 252, formerly section 206, </w:t>
      </w:r>
      <w:r>
        <w:rPr>
          <w:spacing w:val="-2"/>
        </w:rPr>
        <w:t>renumbered as section 252 by No. 38 of 1933 s. 42;</w:t>
      </w:r>
      <w:r>
        <w:t xml:space="preserve"> amended by No. 24 of 1970 s. 12; No. 28 of 1984 s. 45; No. 59 of 1991 s. 5; No. 14 of 1996 s. 4.]</w:t>
      </w:r>
    </w:p>
    <w:p>
      <w:pPr>
        <w:pStyle w:val="Heading5"/>
        <w:spacing w:before="240"/>
        <w:rPr>
          <w:snapToGrid w:val="0"/>
        </w:rPr>
      </w:pPr>
      <w:bookmarkStart w:id="609" w:name="_Toc397948389"/>
      <w:bookmarkStart w:id="610" w:name="_Toc452542052"/>
      <w:r>
        <w:rPr>
          <w:rStyle w:val="CharSectno"/>
        </w:rPr>
        <w:t>253</w:t>
      </w:r>
      <w:r>
        <w:rPr>
          <w:snapToGrid w:val="0"/>
        </w:rPr>
        <w:t>.</w:t>
      </w:r>
      <w:r>
        <w:rPr>
          <w:snapToGrid w:val="0"/>
        </w:rPr>
        <w:tab/>
        <w:t>Power to specifically enforce orders made under section 251 and to apprehend persons ordered into quarantine or isolation</w:t>
      </w:r>
      <w:bookmarkEnd w:id="609"/>
      <w:bookmarkEnd w:id="610"/>
    </w:p>
    <w:p>
      <w:pPr>
        <w:pStyle w:val="Subsection"/>
        <w:spacing w:before="180"/>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as section 206a by No. 17 of 1918 s. 33; renumbered as section 253 by No. 38 of 1933 s. 42; amended by No. 24 of 1970 s. 12; No. 28 of 1984 s. 45; No. 59 of 1991 s. 5.]</w:t>
      </w:r>
    </w:p>
    <w:p>
      <w:pPr>
        <w:pStyle w:val="Heading5"/>
        <w:spacing w:before="240"/>
        <w:rPr>
          <w:snapToGrid w:val="0"/>
        </w:rPr>
      </w:pPr>
      <w:bookmarkStart w:id="611" w:name="_Toc397948390"/>
      <w:bookmarkStart w:id="612" w:name="_Toc452542053"/>
      <w:r>
        <w:rPr>
          <w:rStyle w:val="CharSectno"/>
        </w:rPr>
        <w:t>254</w:t>
      </w:r>
      <w:r>
        <w:rPr>
          <w:snapToGrid w:val="0"/>
        </w:rPr>
        <w:t>.</w:t>
      </w:r>
      <w:r>
        <w:rPr>
          <w:snapToGrid w:val="0"/>
        </w:rPr>
        <w:tab/>
        <w:t>Executive Director, Public Health may delegate certain powers</w:t>
      </w:r>
      <w:bookmarkEnd w:id="611"/>
      <w:bookmarkEnd w:id="612"/>
    </w:p>
    <w:p>
      <w:pPr>
        <w:pStyle w:val="Subsection"/>
        <w:spacing w:before="18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 xml:space="preserve">[Section 254, formerly section 207, </w:t>
      </w:r>
      <w:r>
        <w:rPr>
          <w:spacing w:val="-2"/>
        </w:rPr>
        <w:t>renumbered as section 254 by No. 38 of 1933 s. 42;</w:t>
      </w:r>
      <w:r>
        <w:t xml:space="preserve"> amended by No. 28 of 1984 s. 45; No. 14 of 1996 s. 4.]</w:t>
      </w:r>
    </w:p>
    <w:p>
      <w:pPr>
        <w:pStyle w:val="Heading5"/>
        <w:spacing w:before="240"/>
        <w:rPr>
          <w:snapToGrid w:val="0"/>
        </w:rPr>
      </w:pPr>
      <w:bookmarkStart w:id="613" w:name="_Toc397948391"/>
      <w:bookmarkStart w:id="614" w:name="_Toc452542054"/>
      <w:r>
        <w:rPr>
          <w:rStyle w:val="CharSectno"/>
        </w:rPr>
        <w:t>255</w:t>
      </w:r>
      <w:r>
        <w:rPr>
          <w:snapToGrid w:val="0"/>
        </w:rPr>
        <w:t>.</w:t>
      </w:r>
      <w:r>
        <w:rPr>
          <w:snapToGrid w:val="0"/>
        </w:rPr>
        <w:tab/>
        <w:t>Penalty for obstructing or refusing to comply with directions</w:t>
      </w:r>
      <w:bookmarkEnd w:id="613"/>
      <w:bookmarkEnd w:id="614"/>
    </w:p>
    <w:p>
      <w:pPr>
        <w:pStyle w:val="Subsection"/>
        <w:spacing w:before="18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ind w:left="890" w:hanging="890"/>
      </w:pPr>
      <w:r>
        <w:tab/>
        <w:t>[Section 255, formerly section 208,</w:t>
      </w:r>
      <w:r>
        <w:rPr>
          <w:spacing w:val="-2"/>
        </w:rPr>
        <w:t xml:space="preserve"> renumbered as section 255 by No. 38 of 1933 s. 42;</w:t>
      </w:r>
      <w:r>
        <w:t xml:space="preserve"> amended by No. 113 of 1965 s. 8(1); No. 28 of 1984 s. 45; No. 80 of 1987 s. 114; No. 14 of 1996 s. 4.]</w:t>
      </w:r>
    </w:p>
    <w:p>
      <w:pPr>
        <w:pStyle w:val="Heading5"/>
        <w:spacing w:before="240"/>
        <w:rPr>
          <w:snapToGrid w:val="0"/>
        </w:rPr>
      </w:pPr>
      <w:bookmarkStart w:id="615" w:name="_Toc397948392"/>
      <w:bookmarkStart w:id="616" w:name="_Toc452542055"/>
      <w:r>
        <w:rPr>
          <w:rStyle w:val="CharSectno"/>
        </w:rPr>
        <w:t>256</w:t>
      </w:r>
      <w:r>
        <w:rPr>
          <w:snapToGrid w:val="0"/>
        </w:rPr>
        <w:t>.</w:t>
      </w:r>
      <w:r>
        <w:rPr>
          <w:snapToGrid w:val="0"/>
        </w:rPr>
        <w:tab/>
        <w:t>On default, work may be done at expense of offender</w:t>
      </w:r>
      <w:bookmarkEnd w:id="615"/>
      <w:bookmarkEnd w:id="616"/>
    </w:p>
    <w:p>
      <w:pPr>
        <w:pStyle w:val="Subsection"/>
        <w:spacing w:before="180"/>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spacing w:before="180"/>
      </w:pPr>
      <w:r>
        <w:tab/>
        <w:t>(2)</w:t>
      </w:r>
      <w:r>
        <w:tab/>
        <w:t>All such expenses shall be recoverable in a court of competent jurisdiction by the Executive Director, Public Health or the local government.</w:t>
      </w:r>
    </w:p>
    <w:p>
      <w:pPr>
        <w:pStyle w:val="Subsection"/>
        <w:spacing w:before="180"/>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formerly section 209,</w:t>
      </w:r>
      <w:r>
        <w:rPr>
          <w:spacing w:val="-2"/>
        </w:rPr>
        <w:t xml:space="preserve"> renumbered as section 256 by No. 38 of 1933 s. 42;</w:t>
      </w:r>
      <w:r>
        <w:t xml:space="preserve"> amended by No. 28 of 1984 s. 45; No. 14 of 1996 s. 4; No. 59 of 2004 s. 141.]</w:t>
      </w:r>
    </w:p>
    <w:p>
      <w:pPr>
        <w:pStyle w:val="Heading5"/>
        <w:spacing w:before="240"/>
        <w:rPr>
          <w:snapToGrid w:val="0"/>
        </w:rPr>
      </w:pPr>
      <w:bookmarkStart w:id="617" w:name="_Toc397948393"/>
      <w:bookmarkStart w:id="618" w:name="_Toc452542056"/>
      <w:r>
        <w:rPr>
          <w:rStyle w:val="CharSectno"/>
        </w:rPr>
        <w:t>257</w:t>
      </w:r>
      <w:r>
        <w:rPr>
          <w:snapToGrid w:val="0"/>
        </w:rPr>
        <w:t>.</w:t>
      </w:r>
      <w:r>
        <w:rPr>
          <w:snapToGrid w:val="0"/>
        </w:rPr>
        <w:tab/>
        <w:t>Power to enter on lands and do works</w:t>
      </w:r>
      <w:bookmarkEnd w:id="617"/>
      <w:bookmarkEnd w:id="618"/>
    </w:p>
    <w:p>
      <w:pPr>
        <w:pStyle w:val="Subsection"/>
        <w:spacing w:before="180"/>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ind w:left="890" w:hanging="890"/>
      </w:pPr>
      <w:r>
        <w:tab/>
        <w:t>[Section 257, formerly section 210,</w:t>
      </w:r>
      <w:r>
        <w:rPr>
          <w:spacing w:val="-2"/>
        </w:rPr>
        <w:t xml:space="preserve"> renumbered as section 257 by No. 38 of 1933 s. 42;</w:t>
      </w:r>
      <w:r>
        <w:t xml:space="preserve"> amended by No. 24 of 1970 s. 12; No. 59 of 1991 s. 5(1).]</w:t>
      </w:r>
    </w:p>
    <w:p>
      <w:pPr>
        <w:pStyle w:val="Heading5"/>
        <w:spacing w:before="240"/>
        <w:rPr>
          <w:snapToGrid w:val="0"/>
        </w:rPr>
      </w:pPr>
      <w:bookmarkStart w:id="619" w:name="_Toc397948394"/>
      <w:bookmarkStart w:id="620" w:name="_Toc452542057"/>
      <w:r>
        <w:rPr>
          <w:rStyle w:val="CharSectno"/>
        </w:rPr>
        <w:t>258</w:t>
      </w:r>
      <w:r>
        <w:rPr>
          <w:snapToGrid w:val="0"/>
        </w:rPr>
        <w:t>.</w:t>
      </w:r>
      <w:r>
        <w:rPr>
          <w:snapToGrid w:val="0"/>
        </w:rPr>
        <w:tab/>
        <w:t>No personal liability</w:t>
      </w:r>
      <w:bookmarkEnd w:id="619"/>
      <w:bookmarkEnd w:id="620"/>
    </w:p>
    <w:p>
      <w:pPr>
        <w:pStyle w:val="Subsection"/>
        <w:spacing w:before="180"/>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formerly section 211,</w:t>
      </w:r>
      <w:r>
        <w:rPr>
          <w:spacing w:val="-2"/>
        </w:rPr>
        <w:t xml:space="preserve"> renumbered as section 258 by No. 38 of 1933 s. 42;</w:t>
      </w:r>
      <w:r>
        <w:t xml:space="preserve"> amended by No. 24 of 1970 s. 12; No. 28 of 1984 s. 45; No. 59 of 1991 s. 5.]</w:t>
      </w:r>
    </w:p>
    <w:p>
      <w:pPr>
        <w:pStyle w:val="Heading5"/>
        <w:spacing w:before="240"/>
        <w:rPr>
          <w:snapToGrid w:val="0"/>
        </w:rPr>
      </w:pPr>
      <w:bookmarkStart w:id="621" w:name="_Toc397948395"/>
      <w:bookmarkStart w:id="622" w:name="_Toc452542058"/>
      <w:r>
        <w:rPr>
          <w:rStyle w:val="CharSectno"/>
        </w:rPr>
        <w:t>259</w:t>
      </w:r>
      <w:r>
        <w:rPr>
          <w:snapToGrid w:val="0"/>
        </w:rPr>
        <w:t>.</w:t>
      </w:r>
      <w:r>
        <w:rPr>
          <w:snapToGrid w:val="0"/>
        </w:rPr>
        <w:tab/>
        <w:t>Compensation for building, animal, or thing destroyed</w:t>
      </w:r>
      <w:bookmarkEnd w:id="621"/>
      <w:bookmarkEnd w:id="622"/>
    </w:p>
    <w:p>
      <w:pPr>
        <w:pStyle w:val="Subsection"/>
        <w:spacing w:before="180"/>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ind w:left="890" w:hanging="890"/>
      </w:pPr>
      <w:r>
        <w:tab/>
        <w:t>[Section 259, formerly section 212,</w:t>
      </w:r>
      <w:r>
        <w:rPr>
          <w:spacing w:val="-2"/>
        </w:rPr>
        <w:t xml:space="preserve"> renumbered as section 259 by No. 38 of 1933 s. 42;</w:t>
      </w:r>
      <w:r>
        <w:t xml:space="preserve"> amended by No. 28 of 1984 s. 45; No. 14 of 1996 s. 4; No. 59 of 2004 s. 141.]</w:t>
      </w:r>
    </w:p>
    <w:p>
      <w:pPr>
        <w:pStyle w:val="Heading5"/>
        <w:spacing w:before="240"/>
        <w:rPr>
          <w:snapToGrid w:val="0"/>
        </w:rPr>
      </w:pPr>
      <w:bookmarkStart w:id="623" w:name="_Toc397948396"/>
      <w:bookmarkStart w:id="624" w:name="_Toc452542059"/>
      <w:r>
        <w:rPr>
          <w:rStyle w:val="CharSectno"/>
        </w:rPr>
        <w:t>260</w:t>
      </w:r>
      <w:r>
        <w:rPr>
          <w:snapToGrid w:val="0"/>
        </w:rPr>
        <w:t>.</w:t>
      </w:r>
      <w:r>
        <w:rPr>
          <w:snapToGrid w:val="0"/>
        </w:rPr>
        <w:tab/>
        <w:t>Power to require cleansing and disinfecting of building etc.</w:t>
      </w:r>
      <w:bookmarkEnd w:id="623"/>
      <w:bookmarkEnd w:id="624"/>
    </w:p>
    <w:p>
      <w:pPr>
        <w:pStyle w:val="Subsection"/>
        <w:spacing w:before="180"/>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spacing w:before="10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100"/>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spacing w:before="100"/>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spacing w:before="100"/>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spacing w:before="100"/>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ind w:left="890" w:hanging="890"/>
      </w:pPr>
      <w:r>
        <w:tab/>
        <w:t>[Section 260, formerly section 213,</w:t>
      </w:r>
      <w:r>
        <w:rPr>
          <w:spacing w:val="-2"/>
        </w:rPr>
        <w:t xml:space="preserve"> renumbered as section 260 by No. 38 of 1933 s. 42;</w:t>
      </w:r>
      <w:r>
        <w:t xml:space="preserve"> amended by No. 113 of 1965 s. 8(1); No. 80 of 1987 s. 115; No. 14 of 1996 s. 4.]</w:t>
      </w:r>
    </w:p>
    <w:p>
      <w:pPr>
        <w:pStyle w:val="Heading5"/>
        <w:rPr>
          <w:snapToGrid w:val="0"/>
        </w:rPr>
      </w:pPr>
      <w:bookmarkStart w:id="625" w:name="_Toc397948397"/>
      <w:bookmarkStart w:id="626" w:name="_Toc452542060"/>
      <w:r>
        <w:rPr>
          <w:rStyle w:val="CharSectno"/>
        </w:rPr>
        <w:t>261</w:t>
      </w:r>
      <w:r>
        <w:rPr>
          <w:snapToGrid w:val="0"/>
        </w:rPr>
        <w:t>.</w:t>
      </w:r>
      <w:r>
        <w:rPr>
          <w:snapToGrid w:val="0"/>
        </w:rPr>
        <w:tab/>
        <w:t>Local government may provide for destroying or disinfecting infected things and provide vehicles</w:t>
      </w:r>
      <w:bookmarkEnd w:id="625"/>
      <w:bookmarkEnd w:id="626"/>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formerly section 214,</w:t>
      </w:r>
      <w:r>
        <w:rPr>
          <w:spacing w:val="-2"/>
        </w:rPr>
        <w:t xml:space="preserve"> renumbered as section 261 by No. 38 of 1933 s. 42;</w:t>
      </w:r>
      <w:r>
        <w:t xml:space="preserve"> amended by No. 28 of 1984 s. 45; No. 14 of 1996 s. 4.]</w:t>
      </w:r>
    </w:p>
    <w:p>
      <w:pPr>
        <w:pStyle w:val="Heading5"/>
        <w:spacing w:before="240"/>
        <w:rPr>
          <w:snapToGrid w:val="0"/>
        </w:rPr>
      </w:pPr>
      <w:bookmarkStart w:id="627" w:name="_Toc397948398"/>
      <w:bookmarkStart w:id="628" w:name="_Toc452542061"/>
      <w:r>
        <w:rPr>
          <w:rStyle w:val="CharSectno"/>
        </w:rPr>
        <w:t>262</w:t>
      </w:r>
      <w:r>
        <w:rPr>
          <w:snapToGrid w:val="0"/>
        </w:rPr>
        <w:t>.</w:t>
      </w:r>
      <w:r>
        <w:rPr>
          <w:snapToGrid w:val="0"/>
        </w:rPr>
        <w:tab/>
        <w:t>Restrictions on use of such vehicles</w:t>
      </w:r>
      <w:bookmarkEnd w:id="627"/>
      <w:bookmarkEnd w:id="628"/>
    </w:p>
    <w:p>
      <w:pPr>
        <w:pStyle w:val="Subsection"/>
        <w:spacing w:before="180"/>
        <w:rPr>
          <w:snapToGrid w:val="0"/>
        </w:rPr>
      </w:pPr>
      <w:r>
        <w:rPr>
          <w:snapToGrid w:val="0"/>
        </w:rPr>
        <w:tab/>
      </w:r>
      <w:r>
        <w:rPr>
          <w:snapToGrid w:val="0"/>
        </w:rPr>
        <w:tab/>
        <w:t>For the purpose of the last preceding section, the following provisions shall apply:</w:t>
      </w:r>
    </w:p>
    <w:p>
      <w:pPr>
        <w:pStyle w:val="Indenta"/>
        <w:spacing w:before="100"/>
        <w:rPr>
          <w:snapToGrid w:val="0"/>
        </w:rPr>
      </w:pPr>
      <w:r>
        <w:rPr>
          <w:snapToGrid w:val="0"/>
        </w:rPr>
        <w:tab/>
        <w:t>(1)</w:t>
      </w:r>
      <w:r>
        <w:rPr>
          <w:snapToGrid w:val="0"/>
        </w:rPr>
        <w:tab/>
        <w:t>Vehicles for the conveyance of infected things shall not be used for the conveyance of infected persons.</w:t>
      </w:r>
    </w:p>
    <w:p>
      <w:pPr>
        <w:pStyle w:val="Indenta"/>
        <w:spacing w:before="100"/>
        <w:rPr>
          <w:snapToGrid w:val="0"/>
        </w:rPr>
      </w:pPr>
      <w:r>
        <w:rPr>
          <w:snapToGrid w:val="0"/>
        </w:rPr>
        <w:tab/>
        <w:t>(2)</w:t>
      </w:r>
      <w:r>
        <w:rPr>
          <w:snapToGrid w:val="0"/>
        </w:rPr>
        <w:tab/>
        <w:t>Forthwith after being used for the conveyance of infected persons or things the vehicles shall be effectually disinfected.</w:t>
      </w:r>
    </w:p>
    <w:p>
      <w:pPr>
        <w:pStyle w:val="Indenta"/>
        <w:spacing w:before="100"/>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spacing w:before="100"/>
        <w:rPr>
          <w:snapToGrid w:val="0"/>
        </w:rPr>
      </w:pPr>
      <w:r>
        <w:rPr>
          <w:snapToGrid w:val="0"/>
        </w:rPr>
        <w:tab/>
        <w:t>(4)</w:t>
      </w:r>
      <w:r>
        <w:rPr>
          <w:snapToGrid w:val="0"/>
        </w:rPr>
        <w:tab/>
        <w:t>If any vehicle is used in breach of this section every person who so uses it, or permits it to be used, commits an offence.</w:t>
      </w:r>
    </w:p>
    <w:p>
      <w:pPr>
        <w:pStyle w:val="Indenta"/>
        <w:spacing w:before="100"/>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widowControl w:val="0"/>
        <w:spacing w:before="120"/>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keepLines w:val="0"/>
        <w:spacing w:before="80"/>
        <w:ind w:left="890" w:hanging="890"/>
      </w:pPr>
      <w:r>
        <w:tab/>
        <w:t>[Section 262, formerly section 215,</w:t>
      </w:r>
      <w:r>
        <w:rPr>
          <w:spacing w:val="-2"/>
        </w:rPr>
        <w:t xml:space="preserve"> renumbered as section 262 by No. 38 of 1933 s. 42;</w:t>
      </w:r>
      <w:r>
        <w:t xml:space="preserve"> amended by No. 113 of 1965 s. 8(1); No. 24 of 1970 s. 12; No. 80 of 1987 s. 116; No. 59 of 1991 s. 5; No. 14 of 1996 s. 4; No. 28 of 1996 s. 21.]</w:t>
      </w:r>
    </w:p>
    <w:p>
      <w:pPr>
        <w:pStyle w:val="Heading5"/>
        <w:spacing w:before="180"/>
        <w:rPr>
          <w:snapToGrid w:val="0"/>
        </w:rPr>
      </w:pPr>
      <w:bookmarkStart w:id="629" w:name="_Toc397948399"/>
      <w:bookmarkStart w:id="630" w:name="_Toc452542062"/>
      <w:r>
        <w:rPr>
          <w:rStyle w:val="CharSectno"/>
        </w:rPr>
        <w:t>263</w:t>
      </w:r>
      <w:r>
        <w:rPr>
          <w:snapToGrid w:val="0"/>
        </w:rPr>
        <w:t>.</w:t>
      </w:r>
      <w:r>
        <w:rPr>
          <w:snapToGrid w:val="0"/>
        </w:rPr>
        <w:tab/>
        <w:t>Removal of persons suffering from infectious disease to hospital</w:t>
      </w:r>
      <w:bookmarkEnd w:id="629"/>
      <w:bookmarkEnd w:id="630"/>
    </w:p>
    <w:p>
      <w:pPr>
        <w:pStyle w:val="Subsection"/>
        <w:spacing w:before="120"/>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formerly section 216,</w:t>
      </w:r>
      <w:r>
        <w:rPr>
          <w:spacing w:val="-2"/>
        </w:rPr>
        <w:t xml:space="preserve"> renumbered as section 263 by No. 38 of 1933 s. 42;</w:t>
      </w:r>
      <w:r>
        <w:t xml:space="preserve"> amended by No. 113 of 1965 s. 8(1); No. 80 of 1987 s. 117; No. 14 of 1996 s. 4.]</w:t>
      </w:r>
    </w:p>
    <w:p>
      <w:pPr>
        <w:pStyle w:val="Heading5"/>
        <w:rPr>
          <w:snapToGrid w:val="0"/>
        </w:rPr>
      </w:pPr>
      <w:bookmarkStart w:id="631" w:name="_Toc397948400"/>
      <w:bookmarkStart w:id="632" w:name="_Toc452542063"/>
      <w:r>
        <w:rPr>
          <w:rStyle w:val="CharSectno"/>
        </w:rPr>
        <w:t>264</w:t>
      </w:r>
      <w:r>
        <w:rPr>
          <w:snapToGrid w:val="0"/>
        </w:rPr>
        <w:t>.</w:t>
      </w:r>
      <w:r>
        <w:rPr>
          <w:snapToGrid w:val="0"/>
        </w:rPr>
        <w:tab/>
        <w:t>Exposure of infected persons and things</w:t>
      </w:r>
      <w:bookmarkEnd w:id="631"/>
      <w:bookmarkEnd w:id="63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spacing w:before="120"/>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spacing w:before="80"/>
        <w:ind w:left="890" w:hanging="890"/>
      </w:pPr>
      <w:r>
        <w:tab/>
        <w:t>[Section 264, formerly section 217,</w:t>
      </w:r>
      <w:r>
        <w:rPr>
          <w:spacing w:val="-2"/>
        </w:rPr>
        <w:t xml:space="preserve"> renumbered as section 264 by No. 38 of 1933 s. 42;</w:t>
      </w:r>
      <w:r>
        <w:t xml:space="preserve"> amended by No. 113 of 1965 s. 8(1); No. 80 of 1987 s. 118; No. 59 of 2004 s. 141.]</w:t>
      </w:r>
    </w:p>
    <w:p>
      <w:pPr>
        <w:pStyle w:val="Heading5"/>
        <w:spacing w:before="180"/>
        <w:rPr>
          <w:snapToGrid w:val="0"/>
        </w:rPr>
      </w:pPr>
      <w:bookmarkStart w:id="633" w:name="_Toc397948401"/>
      <w:bookmarkStart w:id="634" w:name="_Toc452542064"/>
      <w:r>
        <w:rPr>
          <w:rStyle w:val="CharSectno"/>
        </w:rPr>
        <w:t>265</w:t>
      </w:r>
      <w:r>
        <w:rPr>
          <w:snapToGrid w:val="0"/>
        </w:rPr>
        <w:t>.</w:t>
      </w:r>
      <w:r>
        <w:rPr>
          <w:snapToGrid w:val="0"/>
        </w:rPr>
        <w:tab/>
        <w:t>Precautions when infected person enters public vehicle</w:t>
      </w:r>
      <w:bookmarkEnd w:id="633"/>
      <w:bookmarkEnd w:id="634"/>
    </w:p>
    <w:p>
      <w:pPr>
        <w:pStyle w:val="Subsection"/>
        <w:spacing w:before="120"/>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keepLines w:val="0"/>
        <w:ind w:left="890" w:hanging="890"/>
      </w:pPr>
      <w:r>
        <w:tab/>
        <w:t>[Section 265, formerly section 218,</w:t>
      </w:r>
      <w:r>
        <w:rPr>
          <w:spacing w:val="-2"/>
        </w:rPr>
        <w:t xml:space="preserve"> renumbered as section 265 by No. 38 of 1933 s. 42;</w:t>
      </w:r>
      <w:r>
        <w:t xml:space="preserve"> amended by No. 24 of 1970 s. 12; No. 59 of 1991 s. 5; No. 28 of 1996 s. 21.]</w:t>
      </w:r>
    </w:p>
    <w:p>
      <w:pPr>
        <w:pStyle w:val="Heading5"/>
        <w:rPr>
          <w:snapToGrid w:val="0"/>
        </w:rPr>
      </w:pPr>
      <w:bookmarkStart w:id="635" w:name="_Toc397948402"/>
      <w:bookmarkStart w:id="636" w:name="_Toc452542065"/>
      <w:r>
        <w:rPr>
          <w:rStyle w:val="CharSectno"/>
        </w:rPr>
        <w:t>266</w:t>
      </w:r>
      <w:r>
        <w:rPr>
          <w:snapToGrid w:val="0"/>
        </w:rPr>
        <w:t>.</w:t>
      </w:r>
      <w:r>
        <w:rPr>
          <w:snapToGrid w:val="0"/>
        </w:rPr>
        <w:tab/>
        <w:t>Penalty for non</w:t>
      </w:r>
      <w:r>
        <w:rPr>
          <w:snapToGrid w:val="0"/>
        </w:rPr>
        <w:noBreakHyphen/>
        <w:t>compliance</w:t>
      </w:r>
      <w:bookmarkEnd w:id="635"/>
      <w:bookmarkEnd w:id="636"/>
    </w:p>
    <w:p>
      <w:pPr>
        <w:pStyle w:val="Subsection"/>
        <w:spacing w:before="180"/>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formerly section 219,</w:t>
      </w:r>
      <w:r>
        <w:rPr>
          <w:spacing w:val="-2"/>
        </w:rPr>
        <w:t xml:space="preserve"> renumbered as section 266 by No. 38 of 1933 s. 42;</w:t>
      </w:r>
      <w:r>
        <w:t xml:space="preserve"> amended by No. 113 of 1965 s. 8(1); No. 80 of 1987 s. 119.]</w:t>
      </w:r>
    </w:p>
    <w:p>
      <w:pPr>
        <w:pStyle w:val="Heading5"/>
        <w:rPr>
          <w:snapToGrid w:val="0"/>
        </w:rPr>
      </w:pPr>
      <w:bookmarkStart w:id="637" w:name="_Toc397948403"/>
      <w:bookmarkStart w:id="638" w:name="_Toc452542066"/>
      <w:r>
        <w:rPr>
          <w:rStyle w:val="CharSectno"/>
        </w:rPr>
        <w:t>267</w:t>
      </w:r>
      <w:r>
        <w:rPr>
          <w:snapToGrid w:val="0"/>
        </w:rPr>
        <w:t>.</w:t>
      </w:r>
      <w:r>
        <w:rPr>
          <w:snapToGrid w:val="0"/>
        </w:rPr>
        <w:tab/>
        <w:t>Penalty for selling infected things or letting house where infected person is lodging</w:t>
      </w:r>
      <w:bookmarkEnd w:id="637"/>
      <w:bookmarkEnd w:id="638"/>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spacing w:before="120"/>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formerly section 220,</w:t>
      </w:r>
      <w:r>
        <w:rPr>
          <w:spacing w:val="-2"/>
        </w:rPr>
        <w:t xml:space="preserve"> renumbered as section 267 by No. 38 of 1933 s. 42;</w:t>
      </w:r>
      <w:r>
        <w:t xml:space="preserve"> amended by No. 18 of 1964 s. 19; No. 113 of 1965 s. 8(1); No. 24 of 1970 s. 12; No. 80 of 1987 s. 120; No. 59 of 1991 s. 5; No. 28 of 1996 s. 21.]</w:t>
      </w:r>
    </w:p>
    <w:p>
      <w:pPr>
        <w:pStyle w:val="Heading5"/>
        <w:spacing w:before="180"/>
        <w:rPr>
          <w:snapToGrid w:val="0"/>
        </w:rPr>
      </w:pPr>
      <w:bookmarkStart w:id="639" w:name="_Toc397948404"/>
      <w:bookmarkStart w:id="640" w:name="_Toc452542067"/>
      <w:r>
        <w:rPr>
          <w:rStyle w:val="CharSectno"/>
        </w:rPr>
        <w:t>268</w:t>
      </w:r>
      <w:r>
        <w:rPr>
          <w:snapToGrid w:val="0"/>
        </w:rPr>
        <w:t>.</w:t>
      </w:r>
      <w:r>
        <w:rPr>
          <w:snapToGrid w:val="0"/>
        </w:rPr>
        <w:tab/>
        <w:t>Ceasing to occupy houses without previous disinfection, or giving notice to owner making false answers</w:t>
      </w:r>
      <w:bookmarkEnd w:id="639"/>
      <w:bookmarkEnd w:id="640"/>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spacing w:before="80"/>
        <w:ind w:left="890" w:hanging="890"/>
      </w:pPr>
      <w:r>
        <w:tab/>
        <w:t>[Section 268, formerly section 221,</w:t>
      </w:r>
      <w:r>
        <w:rPr>
          <w:spacing w:val="-2"/>
        </w:rPr>
        <w:t xml:space="preserve"> renumbered as section 268 by No. 38 of 1933 s. 42;</w:t>
      </w:r>
      <w:r>
        <w:t xml:space="preserve"> amended by No. 113 of 1965 s. 8(1); No. 80 of 1987 s. 121; No. 14 of 1996 s. 4.]</w:t>
      </w:r>
    </w:p>
    <w:p>
      <w:pPr>
        <w:pStyle w:val="Heading5"/>
        <w:spacing w:before="260"/>
        <w:rPr>
          <w:snapToGrid w:val="0"/>
        </w:rPr>
      </w:pPr>
      <w:bookmarkStart w:id="641" w:name="_Toc397948405"/>
      <w:bookmarkStart w:id="642" w:name="_Toc452542068"/>
      <w:r>
        <w:rPr>
          <w:rStyle w:val="CharSectno"/>
        </w:rPr>
        <w:t>269</w:t>
      </w:r>
      <w:r>
        <w:rPr>
          <w:snapToGrid w:val="0"/>
        </w:rPr>
        <w:t>.</w:t>
      </w:r>
      <w:r>
        <w:rPr>
          <w:snapToGrid w:val="0"/>
        </w:rPr>
        <w:tab/>
        <w:t>Infected matter thrown into ashpits etc. to be disinfected</w:t>
      </w:r>
      <w:bookmarkEnd w:id="641"/>
      <w:bookmarkEnd w:id="642"/>
    </w:p>
    <w:p>
      <w:pPr>
        <w:pStyle w:val="Subsection"/>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formerly section 222,</w:t>
      </w:r>
      <w:r>
        <w:rPr>
          <w:spacing w:val="-2"/>
        </w:rPr>
        <w:t xml:space="preserve"> renumbered as section 269 by No. 38 of 1933 s. 42;</w:t>
      </w:r>
      <w:r>
        <w:t xml:space="preserve"> amended by No. 113 of 1965 s. 8(1); No. 80 of 1987 s. 122.]</w:t>
      </w:r>
    </w:p>
    <w:p>
      <w:pPr>
        <w:pStyle w:val="Heading5"/>
        <w:rPr>
          <w:snapToGrid w:val="0"/>
        </w:rPr>
      </w:pPr>
      <w:bookmarkStart w:id="643" w:name="_Toc397948406"/>
      <w:bookmarkStart w:id="644" w:name="_Toc452542069"/>
      <w:r>
        <w:rPr>
          <w:rStyle w:val="CharSectno"/>
        </w:rPr>
        <w:t>270</w:t>
      </w:r>
      <w:r>
        <w:rPr>
          <w:snapToGrid w:val="0"/>
        </w:rPr>
        <w:t>.</w:t>
      </w:r>
      <w:r>
        <w:rPr>
          <w:snapToGrid w:val="0"/>
        </w:rPr>
        <w:tab/>
        <w:t>Temporary shelter etc.</w:t>
      </w:r>
      <w:bookmarkEnd w:id="643"/>
      <w:bookmarkEnd w:id="644"/>
    </w:p>
    <w:p>
      <w:pPr>
        <w:pStyle w:val="Subsection"/>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formerly section 223,</w:t>
      </w:r>
      <w:r>
        <w:rPr>
          <w:spacing w:val="-2"/>
        </w:rPr>
        <w:t xml:space="preserve"> renumbered as section 270 by No. 38 of 1933 s. 42;</w:t>
      </w:r>
      <w:r>
        <w:t xml:space="preserve"> amended by No. 14 of 1996 s. 4.]</w:t>
      </w:r>
    </w:p>
    <w:p>
      <w:pPr>
        <w:pStyle w:val="Heading5"/>
        <w:rPr>
          <w:snapToGrid w:val="0"/>
        </w:rPr>
      </w:pPr>
      <w:bookmarkStart w:id="645" w:name="_Toc397948407"/>
      <w:bookmarkStart w:id="646" w:name="_Toc452542070"/>
      <w:r>
        <w:rPr>
          <w:rStyle w:val="CharSectno"/>
        </w:rPr>
        <w:t>271</w:t>
      </w:r>
      <w:r>
        <w:rPr>
          <w:snapToGrid w:val="0"/>
        </w:rPr>
        <w:t>.</w:t>
      </w:r>
      <w:r>
        <w:rPr>
          <w:snapToGrid w:val="0"/>
        </w:rPr>
        <w:tab/>
        <w:t>Special sanitary service in typhoid cases</w:t>
      </w:r>
      <w:bookmarkEnd w:id="645"/>
      <w:bookmarkEnd w:id="646"/>
    </w:p>
    <w:p>
      <w:pPr>
        <w:pStyle w:val="Subsection"/>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formerly section 224,</w:t>
      </w:r>
      <w:r>
        <w:rPr>
          <w:spacing w:val="-2"/>
        </w:rPr>
        <w:t xml:space="preserve"> renumbered as section 271 by No. 38 of 1933 s. 42;</w:t>
      </w:r>
      <w:r>
        <w:t xml:space="preserve"> amended by No. 14 of 1996 s. 4.]</w:t>
      </w:r>
    </w:p>
    <w:p>
      <w:pPr>
        <w:pStyle w:val="Heading5"/>
        <w:rPr>
          <w:snapToGrid w:val="0"/>
        </w:rPr>
      </w:pPr>
      <w:bookmarkStart w:id="647" w:name="_Toc397948408"/>
      <w:bookmarkStart w:id="648" w:name="_Toc452542071"/>
      <w:r>
        <w:rPr>
          <w:rStyle w:val="CharSectno"/>
        </w:rPr>
        <w:t>272</w:t>
      </w:r>
      <w:r>
        <w:rPr>
          <w:snapToGrid w:val="0"/>
        </w:rPr>
        <w:t>.</w:t>
      </w:r>
      <w:r>
        <w:rPr>
          <w:snapToGrid w:val="0"/>
        </w:rPr>
        <w:tab/>
        <w:t>Work to be done to satisfaction of Executive Director, Public Health</w:t>
      </w:r>
      <w:bookmarkEnd w:id="647"/>
      <w:bookmarkEnd w:id="648"/>
    </w:p>
    <w:p>
      <w:pPr>
        <w:pStyle w:val="Subsection"/>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formerly section 225,</w:t>
      </w:r>
      <w:r>
        <w:rPr>
          <w:spacing w:val="-2"/>
        </w:rPr>
        <w:t xml:space="preserve"> renumbered as section 272 by No. 38 of 1933 s. 42;</w:t>
      </w:r>
      <w:r>
        <w:t xml:space="preserve"> amended by No. 28 of 1984 s. 45; No. 14 of 1996 s. 4.]</w:t>
      </w:r>
    </w:p>
    <w:p>
      <w:pPr>
        <w:pStyle w:val="Heading5"/>
        <w:rPr>
          <w:snapToGrid w:val="0"/>
        </w:rPr>
      </w:pPr>
      <w:bookmarkStart w:id="649" w:name="_Toc397948409"/>
      <w:bookmarkStart w:id="650" w:name="_Toc452542072"/>
      <w:r>
        <w:rPr>
          <w:rStyle w:val="CharSectno"/>
        </w:rPr>
        <w:t>273</w:t>
      </w:r>
      <w:r>
        <w:rPr>
          <w:snapToGrid w:val="0"/>
        </w:rPr>
        <w:t>.</w:t>
      </w:r>
      <w:r>
        <w:rPr>
          <w:snapToGrid w:val="0"/>
        </w:rPr>
        <w:tab/>
        <w:t>Treatment and custody of lepers</w:t>
      </w:r>
      <w:bookmarkEnd w:id="649"/>
      <w:bookmarkEnd w:id="650"/>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formerly section 226,</w:t>
      </w:r>
      <w:r>
        <w:rPr>
          <w:spacing w:val="-2"/>
        </w:rPr>
        <w:t xml:space="preserve"> renumbered as section 273 by No. 38 of 1933 s. 42;</w:t>
      </w:r>
      <w:r>
        <w:t xml:space="preserve"> amended by No. 102 of 1973 s. 19; No. 28 of 1984 s. 45; No. 80 of 1987 s. 123.]</w:t>
      </w:r>
    </w:p>
    <w:p>
      <w:pPr>
        <w:pStyle w:val="Heading5"/>
        <w:rPr>
          <w:snapToGrid w:val="0"/>
        </w:rPr>
      </w:pPr>
      <w:bookmarkStart w:id="651" w:name="_Toc397948410"/>
      <w:bookmarkStart w:id="652" w:name="_Toc452542073"/>
      <w:r>
        <w:rPr>
          <w:rStyle w:val="CharSectno"/>
        </w:rPr>
        <w:t>274</w:t>
      </w:r>
      <w:r>
        <w:rPr>
          <w:snapToGrid w:val="0"/>
        </w:rPr>
        <w:t>.</w:t>
      </w:r>
      <w:r>
        <w:rPr>
          <w:snapToGrid w:val="0"/>
        </w:rPr>
        <w:tab/>
        <w:t>Regulations as to spread of tuberculosis</w:t>
      </w:r>
      <w:bookmarkEnd w:id="651"/>
      <w:bookmarkEnd w:id="652"/>
    </w:p>
    <w:p>
      <w:pPr>
        <w:pStyle w:val="Subsection"/>
        <w:rPr>
          <w:snapToGrid w:val="0"/>
        </w:rPr>
      </w:pPr>
      <w:r>
        <w:rPr>
          <w:snapToGrid w:val="0"/>
        </w:rPr>
        <w:tab/>
      </w:r>
      <w:r>
        <w:rPr>
          <w:snapToGrid w:val="0"/>
        </w:rPr>
        <w:tab/>
        <w:t>The Governor may make regulations for the purpose of preventing or checking the spread of tuberculosis.</w:t>
      </w:r>
    </w:p>
    <w:p>
      <w:pPr>
        <w:pStyle w:val="Footnotesection"/>
      </w:pPr>
      <w:r>
        <w:tab/>
        <w:t>[Section 274, formerly section 227,</w:t>
      </w:r>
      <w:r>
        <w:rPr>
          <w:spacing w:val="-2"/>
        </w:rPr>
        <w:t xml:space="preserve"> renumbered as section 274 by No. 38 of 1933 s. 42.]</w:t>
      </w:r>
    </w:p>
    <w:p>
      <w:pPr>
        <w:pStyle w:val="Heading5"/>
        <w:rPr>
          <w:snapToGrid w:val="0"/>
        </w:rPr>
      </w:pPr>
      <w:bookmarkStart w:id="653" w:name="_Toc397948411"/>
      <w:bookmarkStart w:id="654" w:name="_Toc452542074"/>
      <w:r>
        <w:rPr>
          <w:rStyle w:val="CharSectno"/>
        </w:rPr>
        <w:t>275</w:t>
      </w:r>
      <w:r>
        <w:rPr>
          <w:snapToGrid w:val="0"/>
        </w:rPr>
        <w:t>.</w:t>
      </w:r>
      <w:r>
        <w:rPr>
          <w:snapToGrid w:val="0"/>
        </w:rPr>
        <w:tab/>
        <w:t>Conscientious objection to vaccination</w:t>
      </w:r>
      <w:bookmarkEnd w:id="653"/>
      <w:bookmarkEnd w:id="654"/>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formerly section 228,</w:t>
      </w:r>
      <w:r>
        <w:rPr>
          <w:spacing w:val="-2"/>
        </w:rPr>
        <w:t xml:space="preserve"> renumbered as section 275 by No. 38 of 1933 s. 42;</w:t>
      </w:r>
      <w:r>
        <w:t xml:space="preserve"> amended by No. 26 of 1985 s. 8; No. 40 of 1998 s. 14(2); No. 12 of 2008 Sch. 1 cl. 13.]</w:t>
      </w:r>
    </w:p>
    <w:p>
      <w:pPr>
        <w:pStyle w:val="Heading3"/>
        <w:rPr>
          <w:snapToGrid w:val="0"/>
        </w:rPr>
      </w:pPr>
      <w:bookmarkStart w:id="655" w:name="_Toc392246062"/>
      <w:bookmarkStart w:id="656" w:name="_Toc392751342"/>
      <w:bookmarkStart w:id="657" w:name="_Toc397948412"/>
      <w:bookmarkStart w:id="658" w:name="_Toc419461473"/>
      <w:bookmarkStart w:id="659" w:name="_Toc452542075"/>
      <w:r>
        <w:rPr>
          <w:rStyle w:val="CharDivNo"/>
        </w:rPr>
        <w:t>Division 2</w:t>
      </w:r>
      <w:r>
        <w:rPr>
          <w:snapToGrid w:val="0"/>
        </w:rPr>
        <w:t> — </w:t>
      </w:r>
      <w:r>
        <w:rPr>
          <w:rStyle w:val="CharDivText"/>
        </w:rPr>
        <w:t>Notification of disease</w:t>
      </w:r>
      <w:bookmarkEnd w:id="655"/>
      <w:bookmarkEnd w:id="656"/>
      <w:bookmarkEnd w:id="657"/>
      <w:bookmarkEnd w:id="658"/>
      <w:bookmarkEnd w:id="659"/>
    </w:p>
    <w:p>
      <w:pPr>
        <w:pStyle w:val="Heading5"/>
        <w:spacing w:before="180"/>
      </w:pPr>
      <w:bookmarkStart w:id="660" w:name="_Toc397948413"/>
      <w:bookmarkStart w:id="661" w:name="_Toc452542076"/>
      <w:r>
        <w:rPr>
          <w:rStyle w:val="CharSectno"/>
        </w:rPr>
        <w:t>276</w:t>
      </w:r>
      <w:r>
        <w:t>.</w:t>
      </w:r>
      <w:r>
        <w:tab/>
        <w:t>Notification of infectious disease</w:t>
      </w:r>
      <w:bookmarkEnd w:id="660"/>
      <w:bookmarkEnd w:id="661"/>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spacing w:before="180"/>
      </w:pPr>
      <w:bookmarkStart w:id="662" w:name="_Toc397948414"/>
      <w:bookmarkStart w:id="663" w:name="_Toc452542077"/>
      <w:r>
        <w:rPr>
          <w:rStyle w:val="CharSectno"/>
        </w:rPr>
        <w:t>276A</w:t>
      </w:r>
      <w:r>
        <w:t>.</w:t>
      </w:r>
      <w:r>
        <w:tab/>
        <w:t>Notification of HIV infections or AIDS — additional requirements</w:t>
      </w:r>
      <w:bookmarkEnd w:id="662"/>
      <w:bookmarkEnd w:id="663"/>
    </w:p>
    <w:p>
      <w:pPr>
        <w:pStyle w:val="Subsection"/>
        <w:spacing w:before="120"/>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spacing w:before="180"/>
      </w:pPr>
      <w:r>
        <w:tab/>
        <w:t>(2)</w:t>
      </w:r>
      <w:r>
        <w:tab/>
        <w:t xml:space="preserve">The medical practitioner or nurse practitioner may include in a notification of HIV infection or AIDS the patient’s name, address and telephone number if — </w:t>
      </w:r>
    </w:p>
    <w:p>
      <w:pPr>
        <w:pStyle w:val="Indenta"/>
        <w:spacing w:before="100"/>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spacing w:before="180"/>
      </w:pPr>
      <w:r>
        <w:tab/>
        <w:t>(3)</w:t>
      </w:r>
      <w:r>
        <w:tab/>
        <w:t>A notification of HIV infection or AIDS in relation to a patient must be separate from any other notification relating to the patient.</w:t>
      </w:r>
    </w:p>
    <w:p>
      <w:pPr>
        <w:pStyle w:val="Subsection"/>
        <w:spacing w:before="180"/>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spacing w:before="180"/>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spacing w:before="140"/>
        <w:ind w:left="890" w:hanging="890"/>
      </w:pPr>
      <w:r>
        <w:tab/>
        <w:t>[Section 276A inserted by No. 23 of 2006 s. 5.]</w:t>
      </w:r>
    </w:p>
    <w:p>
      <w:pPr>
        <w:pStyle w:val="Heading5"/>
        <w:spacing w:before="240"/>
        <w:rPr>
          <w:snapToGrid w:val="0"/>
        </w:rPr>
      </w:pPr>
      <w:bookmarkStart w:id="664" w:name="_Toc397948415"/>
      <w:bookmarkStart w:id="665" w:name="_Toc452542078"/>
      <w:r>
        <w:rPr>
          <w:rStyle w:val="CharSectno"/>
        </w:rPr>
        <w:t>277</w:t>
      </w:r>
      <w:r>
        <w:rPr>
          <w:snapToGrid w:val="0"/>
        </w:rPr>
        <w:t>.</w:t>
      </w:r>
      <w:r>
        <w:rPr>
          <w:snapToGrid w:val="0"/>
        </w:rPr>
        <w:tab/>
        <w:t>List of out</w:t>
      </w:r>
      <w:r>
        <w:rPr>
          <w:snapToGrid w:val="0"/>
        </w:rPr>
        <w:noBreakHyphen/>
        <w:t>workers to be kept in certain trades</w:t>
      </w:r>
      <w:bookmarkEnd w:id="664"/>
      <w:bookmarkEnd w:id="665"/>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ind w:left="890" w:hanging="890"/>
      </w:pPr>
      <w:r>
        <w:tab/>
        <w:t>[Section 277, formerly section 230,</w:t>
      </w:r>
      <w:r>
        <w:rPr>
          <w:spacing w:val="-2"/>
        </w:rPr>
        <w:t xml:space="preserve"> renumbered as section 277 by No. 38 of 1933 s. 42;</w:t>
      </w:r>
      <w:r>
        <w:t xml:space="preserve"> amended by No. 113 of 1965 s. 8(1); No. 24 of 1970 s. 12; No. 28 of 1984 s. 45; No. 80 of 1987 s. 125; No. 59 of 1991 s. 5; No. 14 of 1996 s. 4; No. 28 of 1996 s. 21.]</w:t>
      </w:r>
    </w:p>
    <w:p>
      <w:pPr>
        <w:pStyle w:val="Heading5"/>
        <w:spacing w:before="180"/>
        <w:rPr>
          <w:snapToGrid w:val="0"/>
        </w:rPr>
      </w:pPr>
      <w:bookmarkStart w:id="666" w:name="_Toc397948416"/>
      <w:bookmarkStart w:id="667" w:name="_Toc452542079"/>
      <w:r>
        <w:rPr>
          <w:rStyle w:val="CharSectno"/>
        </w:rPr>
        <w:t>278</w:t>
      </w:r>
      <w:r>
        <w:rPr>
          <w:snapToGrid w:val="0"/>
        </w:rPr>
        <w:t>.</w:t>
      </w:r>
      <w:r>
        <w:rPr>
          <w:snapToGrid w:val="0"/>
        </w:rPr>
        <w:tab/>
        <w:t>Employment of person in premises dangerous to health</w:t>
      </w:r>
      <w:bookmarkEnd w:id="666"/>
      <w:bookmarkEnd w:id="667"/>
    </w:p>
    <w:p>
      <w:pPr>
        <w:pStyle w:val="Subsection"/>
        <w:spacing w:before="120"/>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spacing w:before="120"/>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spacing w:before="120"/>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formerly section 231,</w:t>
      </w:r>
      <w:r>
        <w:rPr>
          <w:spacing w:val="-2"/>
        </w:rPr>
        <w:t xml:space="preserve"> renumbered as section 278 by No. 38 of 1933 s. 42;</w:t>
      </w:r>
      <w:r>
        <w:t xml:space="preserve"> amended by No. 113 of 1965 s. 8(1); No. 28 of 1984 s. 45; No. 80 of 1987 s. 126; No. 14 of 1996 s. 4.]</w:t>
      </w:r>
    </w:p>
    <w:p>
      <w:pPr>
        <w:pStyle w:val="Heading5"/>
        <w:spacing w:before="180"/>
        <w:rPr>
          <w:snapToGrid w:val="0"/>
        </w:rPr>
      </w:pPr>
      <w:bookmarkStart w:id="668" w:name="_Toc397948417"/>
      <w:bookmarkStart w:id="669" w:name="_Toc452542080"/>
      <w:r>
        <w:rPr>
          <w:rStyle w:val="CharSectno"/>
        </w:rPr>
        <w:t>279</w:t>
      </w:r>
      <w:r>
        <w:rPr>
          <w:snapToGrid w:val="0"/>
        </w:rPr>
        <w:t>.</w:t>
      </w:r>
      <w:r>
        <w:rPr>
          <w:snapToGrid w:val="0"/>
        </w:rPr>
        <w:tab/>
        <w:t>Making of wearing apparel where there is any infectious disease</w:t>
      </w:r>
      <w:bookmarkEnd w:id="668"/>
      <w:bookmarkEnd w:id="669"/>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formerly section 232,</w:t>
      </w:r>
      <w:r>
        <w:rPr>
          <w:spacing w:val="-2"/>
        </w:rPr>
        <w:t xml:space="preserve"> renumbered as section 279 by No. 38 of 1933 s. 42;</w:t>
      </w:r>
      <w:r>
        <w:t xml:space="preserve"> amended by No. 113 of 1965 s. 8(1); No. 80 of 1987 s. 127.]</w:t>
      </w:r>
    </w:p>
    <w:p>
      <w:pPr>
        <w:pStyle w:val="Heading5"/>
        <w:spacing w:before="180"/>
        <w:rPr>
          <w:snapToGrid w:val="0"/>
        </w:rPr>
      </w:pPr>
      <w:bookmarkStart w:id="670" w:name="_Toc397948418"/>
      <w:bookmarkStart w:id="671" w:name="_Toc452542081"/>
      <w:r>
        <w:rPr>
          <w:rStyle w:val="CharSectno"/>
        </w:rPr>
        <w:t>280</w:t>
      </w:r>
      <w:r>
        <w:rPr>
          <w:snapToGrid w:val="0"/>
        </w:rPr>
        <w:t>.</w:t>
      </w:r>
      <w:r>
        <w:rPr>
          <w:snapToGrid w:val="0"/>
        </w:rPr>
        <w:tab/>
        <w:t>Prohibition of home work in places where there is infectious disease</w:t>
      </w:r>
      <w:bookmarkEnd w:id="670"/>
      <w:bookmarkEnd w:id="671"/>
    </w:p>
    <w:p>
      <w:pPr>
        <w:pStyle w:val="Subsection"/>
        <w:spacing w:before="120"/>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spacing w:before="120"/>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spacing w:before="120"/>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spacing w:before="120"/>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spacing w:before="120"/>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formerly section 233,</w:t>
      </w:r>
      <w:r>
        <w:rPr>
          <w:spacing w:val="-2"/>
        </w:rPr>
        <w:t xml:space="preserve"> renumbered as section 280 by No. 38 of 1933 s. 42;</w:t>
      </w:r>
      <w:r>
        <w:t xml:space="preserve">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672" w:name="_Toc397948419"/>
      <w:bookmarkStart w:id="673" w:name="_Toc452542082"/>
      <w:r>
        <w:rPr>
          <w:rStyle w:val="CharSectno"/>
        </w:rPr>
        <w:t>282</w:t>
      </w:r>
      <w:r>
        <w:rPr>
          <w:snapToGrid w:val="0"/>
        </w:rPr>
        <w:t>.</w:t>
      </w:r>
      <w:r>
        <w:rPr>
          <w:snapToGrid w:val="0"/>
        </w:rPr>
        <w:tab/>
        <w:t>Local governments to give effect to order of Executive Director, Public Health</w:t>
      </w:r>
      <w:bookmarkEnd w:id="672"/>
      <w:bookmarkEnd w:id="673"/>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formerly section 235,</w:t>
      </w:r>
      <w:r>
        <w:rPr>
          <w:spacing w:val="-2"/>
        </w:rPr>
        <w:t xml:space="preserve"> renumbered as section 282 by No. 38 of 1933 s. 42;</w:t>
      </w:r>
      <w:r>
        <w:t xml:space="preserve"> amended by No. 28 of 1984 s. 45; No. 80 of 1987 s. 129; No. 14 of 1996 s. 4.]</w:t>
      </w:r>
    </w:p>
    <w:p>
      <w:pPr>
        <w:pStyle w:val="Heading5"/>
        <w:spacing w:before="180"/>
        <w:rPr>
          <w:snapToGrid w:val="0"/>
        </w:rPr>
      </w:pPr>
      <w:bookmarkStart w:id="674" w:name="_Toc397948420"/>
      <w:bookmarkStart w:id="675" w:name="_Toc452542083"/>
      <w:r>
        <w:rPr>
          <w:rStyle w:val="CharSectno"/>
        </w:rPr>
        <w:t>283</w:t>
      </w:r>
      <w:r>
        <w:rPr>
          <w:snapToGrid w:val="0"/>
        </w:rPr>
        <w:t>.</w:t>
      </w:r>
      <w:r>
        <w:rPr>
          <w:snapToGrid w:val="0"/>
        </w:rPr>
        <w:tab/>
        <w:t>Eruptive diseases to be reported</w:t>
      </w:r>
      <w:bookmarkEnd w:id="674"/>
      <w:bookmarkEnd w:id="675"/>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formerly section 236,</w:t>
      </w:r>
      <w:r>
        <w:rPr>
          <w:spacing w:val="-2"/>
        </w:rPr>
        <w:t xml:space="preserve"> renumbered as section 283 by No. 38 of 1933 s. 42;</w:t>
      </w:r>
      <w:r>
        <w:t xml:space="preserve"> amended by No. 14 of 1996 s. 4.]</w:t>
      </w:r>
    </w:p>
    <w:p>
      <w:pPr>
        <w:pStyle w:val="Heading5"/>
        <w:rPr>
          <w:snapToGrid w:val="0"/>
        </w:rPr>
      </w:pPr>
      <w:bookmarkStart w:id="676" w:name="_Toc397948421"/>
      <w:bookmarkStart w:id="677" w:name="_Toc452542084"/>
      <w:r>
        <w:rPr>
          <w:rStyle w:val="CharSectno"/>
        </w:rPr>
        <w:t>284</w:t>
      </w:r>
      <w:r>
        <w:rPr>
          <w:snapToGrid w:val="0"/>
        </w:rPr>
        <w:t>.</w:t>
      </w:r>
      <w:r>
        <w:rPr>
          <w:snapToGrid w:val="0"/>
        </w:rPr>
        <w:tab/>
        <w:t>Medical practitioner to notify cases of tuberculosis</w:t>
      </w:r>
      <w:bookmarkEnd w:id="676"/>
      <w:bookmarkEnd w:id="677"/>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formerly section 237, amended by No. 17 of 1918 s. 34;</w:t>
      </w:r>
      <w:r>
        <w:rPr>
          <w:spacing w:val="-2"/>
        </w:rPr>
        <w:t xml:space="preserve"> renumbered as section 284 by No. 38 of 1933 s. 42; amended by </w:t>
      </w:r>
      <w:r>
        <w:t>No. 30 of 1932 s. 36; No. 28 of 1984 s. 45; No. 14 of 1996 s. 4; No. 40 of 1998 s. 14(3).]</w:t>
      </w:r>
    </w:p>
    <w:p>
      <w:pPr>
        <w:pStyle w:val="Heading5"/>
        <w:rPr>
          <w:snapToGrid w:val="0"/>
        </w:rPr>
      </w:pPr>
      <w:bookmarkStart w:id="678" w:name="_Toc397948422"/>
      <w:bookmarkStart w:id="679" w:name="_Toc452542085"/>
      <w:r>
        <w:rPr>
          <w:rStyle w:val="CharSectno"/>
        </w:rPr>
        <w:t>285</w:t>
      </w:r>
      <w:r>
        <w:rPr>
          <w:snapToGrid w:val="0"/>
        </w:rPr>
        <w:t>.</w:t>
      </w:r>
      <w:r>
        <w:rPr>
          <w:snapToGrid w:val="0"/>
        </w:rPr>
        <w:tab/>
        <w:t>Infection in schools</w:t>
      </w:r>
      <w:bookmarkEnd w:id="678"/>
      <w:bookmarkEnd w:id="679"/>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 xml:space="preserve">[Section 285, formerly section 238, </w:t>
      </w:r>
      <w:r>
        <w:rPr>
          <w:spacing w:val="-2"/>
        </w:rPr>
        <w:t>renumbered as section 285 by No. 38 of 1933 s. 42;</w:t>
      </w:r>
      <w:r>
        <w:t xml:space="preserve"> amended by No. 113 of 1965 s. 8(1); No. 80 of 1987 s. 130.]</w:t>
      </w:r>
    </w:p>
    <w:p>
      <w:pPr>
        <w:pStyle w:val="Heading5"/>
        <w:rPr>
          <w:snapToGrid w:val="0"/>
        </w:rPr>
      </w:pPr>
      <w:bookmarkStart w:id="680" w:name="_Toc397948423"/>
      <w:bookmarkStart w:id="681" w:name="_Toc452542086"/>
      <w:r>
        <w:rPr>
          <w:rStyle w:val="CharSectno"/>
        </w:rPr>
        <w:t>286</w:t>
      </w:r>
      <w:r>
        <w:rPr>
          <w:snapToGrid w:val="0"/>
        </w:rPr>
        <w:t>.</w:t>
      </w:r>
      <w:r>
        <w:rPr>
          <w:snapToGrid w:val="0"/>
        </w:rPr>
        <w:tab/>
        <w:t>Local government to report epidemic disease etc. to Executive Director, Public Health</w:t>
      </w:r>
      <w:bookmarkEnd w:id="680"/>
      <w:bookmarkEnd w:id="681"/>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 xml:space="preserve">[Section 286, formerly section 239, </w:t>
      </w:r>
      <w:r>
        <w:rPr>
          <w:spacing w:val="-2"/>
        </w:rPr>
        <w:t>renumbered as section 286 by No. 38 of 1933 s. 42;</w:t>
      </w:r>
      <w:r>
        <w:t xml:space="preserve"> amended by No. 28 of 1984 s. 45; No. 14 of 1996 s. 4.]</w:t>
      </w:r>
    </w:p>
    <w:p>
      <w:pPr>
        <w:pStyle w:val="Heading5"/>
        <w:spacing w:before="260"/>
        <w:rPr>
          <w:snapToGrid w:val="0"/>
        </w:rPr>
      </w:pPr>
      <w:bookmarkStart w:id="682" w:name="_Toc397948424"/>
      <w:bookmarkStart w:id="683" w:name="_Toc452542087"/>
      <w:r>
        <w:rPr>
          <w:rStyle w:val="CharSectno"/>
        </w:rPr>
        <w:t>287</w:t>
      </w:r>
      <w:r>
        <w:rPr>
          <w:snapToGrid w:val="0"/>
        </w:rPr>
        <w:t>.</w:t>
      </w:r>
      <w:r>
        <w:rPr>
          <w:snapToGrid w:val="0"/>
        </w:rPr>
        <w:tab/>
        <w:t>Certain persons to report occurrence of infectious disease</w:t>
      </w:r>
      <w:bookmarkEnd w:id="682"/>
      <w:bookmarkEnd w:id="683"/>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w:t>
      </w:r>
      <w:r>
        <w:t xml:space="preserve">, formerly section 240, </w:t>
      </w:r>
      <w:r>
        <w:rPr>
          <w:spacing w:val="-2"/>
        </w:rPr>
        <w:t>renumbered as section 287 by No. 38 of 1933 s. 42;</w:t>
      </w:r>
      <w:r>
        <w:rPr>
          <w:spacing w:val="-4"/>
        </w:rPr>
        <w:t xml:space="preserve"> amended by No. 28 of 1984 s. 45; No. 14 of 1996 s. 4.]</w:t>
      </w:r>
    </w:p>
    <w:p>
      <w:pPr>
        <w:pStyle w:val="Heading5"/>
        <w:rPr>
          <w:snapToGrid w:val="0"/>
        </w:rPr>
      </w:pPr>
      <w:bookmarkStart w:id="684" w:name="_Toc397948425"/>
      <w:bookmarkStart w:id="685" w:name="_Toc452542088"/>
      <w:r>
        <w:rPr>
          <w:rStyle w:val="CharSectno"/>
        </w:rPr>
        <w:t>288</w:t>
      </w:r>
      <w:r>
        <w:rPr>
          <w:snapToGrid w:val="0"/>
        </w:rPr>
        <w:t>.</w:t>
      </w:r>
      <w:r>
        <w:rPr>
          <w:snapToGrid w:val="0"/>
        </w:rPr>
        <w:tab/>
        <w:t>Monthly reports of infectious diseases</w:t>
      </w:r>
      <w:bookmarkEnd w:id="684"/>
      <w:bookmarkEnd w:id="685"/>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w:t>
      </w:r>
      <w:r>
        <w:t xml:space="preserve">, formerly section 241, </w:t>
      </w:r>
      <w:r>
        <w:rPr>
          <w:spacing w:val="-2"/>
        </w:rPr>
        <w:t>renumbered as section 288 by No. 38 of 1933 s. 42;</w:t>
      </w:r>
      <w:r>
        <w:t xml:space="preserve"> </w:t>
      </w:r>
      <w:r>
        <w:rPr>
          <w:spacing w:val="-4"/>
        </w:rPr>
        <w:t>amended by No. 28 of 1984 s. 45; No. 14 of 1996 s. 4.]</w:t>
      </w:r>
    </w:p>
    <w:p>
      <w:pPr>
        <w:pStyle w:val="Heading5"/>
      </w:pPr>
      <w:bookmarkStart w:id="686" w:name="_Toc397948426"/>
      <w:bookmarkStart w:id="687" w:name="_Toc452542089"/>
      <w:r>
        <w:rPr>
          <w:rStyle w:val="CharSectno"/>
        </w:rPr>
        <w:t>289</w:t>
      </w:r>
      <w:r>
        <w:t>.</w:t>
      </w:r>
      <w:r>
        <w:tab/>
        <w:t>No liability for notifying etc.</w:t>
      </w:r>
      <w:bookmarkEnd w:id="686"/>
      <w:bookmarkEnd w:id="687"/>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688" w:name="_Toc392246077"/>
      <w:bookmarkStart w:id="689" w:name="_Toc392751357"/>
      <w:bookmarkStart w:id="690" w:name="_Toc397948427"/>
      <w:bookmarkStart w:id="691" w:name="_Toc419461488"/>
      <w:bookmarkStart w:id="692" w:name="_Toc452542090"/>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688"/>
      <w:bookmarkEnd w:id="689"/>
      <w:bookmarkEnd w:id="690"/>
      <w:bookmarkEnd w:id="691"/>
      <w:bookmarkEnd w:id="692"/>
    </w:p>
    <w:p>
      <w:pPr>
        <w:pStyle w:val="Footnoteheading"/>
        <w:ind w:left="890" w:hanging="890"/>
        <w:rPr>
          <w:snapToGrid w:val="0"/>
        </w:rPr>
      </w:pPr>
      <w:r>
        <w:rPr>
          <w:snapToGrid w:val="0"/>
        </w:rPr>
        <w:tab/>
        <w:t>[Heading inserted by No. 21 of 1957 s. 11.]</w:t>
      </w:r>
    </w:p>
    <w:p>
      <w:pPr>
        <w:pStyle w:val="Heading5"/>
        <w:rPr>
          <w:snapToGrid w:val="0"/>
        </w:rPr>
      </w:pPr>
      <w:bookmarkStart w:id="693" w:name="_Toc397948428"/>
      <w:bookmarkStart w:id="694" w:name="_Toc452542091"/>
      <w:r>
        <w:rPr>
          <w:rStyle w:val="CharSectno"/>
        </w:rPr>
        <w:t>289A</w:t>
      </w:r>
      <w:r>
        <w:rPr>
          <w:snapToGrid w:val="0"/>
        </w:rPr>
        <w:t>.</w:t>
      </w:r>
      <w:r>
        <w:rPr>
          <w:snapToGrid w:val="0"/>
        </w:rPr>
        <w:tab/>
        <w:t>Objects of this Part</w:t>
      </w:r>
      <w:bookmarkEnd w:id="693"/>
      <w:bookmarkEnd w:id="694"/>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695" w:name="_Toc397948429"/>
      <w:bookmarkStart w:id="696" w:name="_Toc452542092"/>
      <w:r>
        <w:rPr>
          <w:rStyle w:val="CharSectno"/>
        </w:rPr>
        <w:t>289B</w:t>
      </w:r>
      <w:r>
        <w:rPr>
          <w:snapToGrid w:val="0"/>
        </w:rPr>
        <w:t>.</w:t>
      </w:r>
      <w:r>
        <w:rPr>
          <w:snapToGrid w:val="0"/>
        </w:rPr>
        <w:tab/>
        <w:t>Term used: prescribed condition of health</w:t>
      </w:r>
      <w:bookmarkEnd w:id="695"/>
      <w:bookmarkEnd w:id="696"/>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697" w:name="_Toc397948430"/>
      <w:bookmarkStart w:id="698" w:name="_Toc452542093"/>
      <w:r>
        <w:rPr>
          <w:rStyle w:val="CharSectno"/>
        </w:rPr>
        <w:t>289C</w:t>
      </w:r>
      <w:r>
        <w:rPr>
          <w:snapToGrid w:val="0"/>
        </w:rPr>
        <w:t>.</w:t>
      </w:r>
      <w:r>
        <w:rPr>
          <w:snapToGrid w:val="0"/>
        </w:rPr>
        <w:tab/>
        <w:t>Regulation as to Part IXA</w:t>
      </w:r>
      <w:bookmarkEnd w:id="697"/>
      <w:bookmarkEnd w:id="698"/>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699" w:name="_Toc397948431"/>
      <w:bookmarkStart w:id="700" w:name="_Toc452542094"/>
      <w:r>
        <w:rPr>
          <w:rStyle w:val="CharSectno"/>
        </w:rPr>
        <w:t>289D</w:t>
      </w:r>
      <w:r>
        <w:rPr>
          <w:snapToGrid w:val="0"/>
        </w:rPr>
        <w:t xml:space="preserve">. </w:t>
      </w:r>
      <w:r>
        <w:rPr>
          <w:snapToGrid w:val="0"/>
        </w:rPr>
        <w:tab/>
        <w:t>Powers conferred by this Part are cumulative</w:t>
      </w:r>
      <w:bookmarkEnd w:id="699"/>
      <w:bookmarkEnd w:id="700"/>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rPr>
          <w:rStyle w:val="CharPartText"/>
        </w:rPr>
      </w:pPr>
      <w:bookmarkStart w:id="701" w:name="_Toc392246082"/>
      <w:bookmarkStart w:id="702" w:name="_Toc392751362"/>
      <w:bookmarkStart w:id="703" w:name="_Toc397948432"/>
      <w:bookmarkStart w:id="704" w:name="_Toc419461493"/>
      <w:bookmarkStart w:id="705" w:name="_Toc452542095"/>
      <w:r>
        <w:rPr>
          <w:rStyle w:val="CharPartNo"/>
        </w:rPr>
        <w:t>Part X</w:t>
      </w:r>
      <w:r>
        <w:rPr>
          <w:rStyle w:val="CharDivNo"/>
        </w:rPr>
        <w:t> </w:t>
      </w:r>
      <w:r>
        <w:t>—</w:t>
      </w:r>
      <w:r>
        <w:rPr>
          <w:rStyle w:val="CharDivText"/>
        </w:rPr>
        <w:t> </w:t>
      </w:r>
      <w:r>
        <w:rPr>
          <w:rStyle w:val="CharPartText"/>
        </w:rPr>
        <w:t>Tuberculosis</w:t>
      </w:r>
      <w:bookmarkEnd w:id="701"/>
      <w:bookmarkEnd w:id="702"/>
      <w:bookmarkEnd w:id="703"/>
      <w:bookmarkEnd w:id="704"/>
      <w:bookmarkEnd w:id="705"/>
    </w:p>
    <w:p>
      <w:pPr>
        <w:pStyle w:val="Footnoteheading"/>
      </w:pPr>
      <w:r>
        <w:tab/>
        <w:t>[Heading inserted by No. 70 of 1948 s. 4.]</w:t>
      </w:r>
    </w:p>
    <w:p>
      <w:pPr>
        <w:pStyle w:val="Heading5"/>
        <w:rPr>
          <w:snapToGrid w:val="0"/>
        </w:rPr>
      </w:pPr>
      <w:bookmarkStart w:id="706" w:name="_Toc397948433"/>
      <w:bookmarkStart w:id="707" w:name="_Toc452542096"/>
      <w:r>
        <w:rPr>
          <w:rStyle w:val="CharSectno"/>
        </w:rPr>
        <w:t>290</w:t>
      </w:r>
      <w:r>
        <w:rPr>
          <w:snapToGrid w:val="0"/>
        </w:rPr>
        <w:t>.</w:t>
      </w:r>
      <w:r>
        <w:rPr>
          <w:snapToGrid w:val="0"/>
        </w:rPr>
        <w:tab/>
        <w:t>Terms used</w:t>
      </w:r>
      <w:bookmarkEnd w:id="706"/>
      <w:bookmarkEnd w:id="707"/>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spacing w:before="180"/>
        <w:outlineLvl w:val="9"/>
      </w:pPr>
      <w:r>
        <w:t>[</w:t>
      </w:r>
      <w:r>
        <w:rPr>
          <w:b/>
        </w:rPr>
        <w:t>291.</w:t>
      </w:r>
      <w:r>
        <w:tab/>
        <w:t>Deleted by No. 53 of 1985 s. 6.]</w:t>
      </w:r>
    </w:p>
    <w:p>
      <w:pPr>
        <w:pStyle w:val="Heading5"/>
        <w:spacing w:before="180"/>
        <w:rPr>
          <w:snapToGrid w:val="0"/>
        </w:rPr>
      </w:pPr>
      <w:bookmarkStart w:id="708" w:name="_Toc397948434"/>
      <w:bookmarkStart w:id="709" w:name="_Toc452542097"/>
      <w:r>
        <w:rPr>
          <w:rStyle w:val="CharSectno"/>
        </w:rPr>
        <w:t>292</w:t>
      </w:r>
      <w:r>
        <w:rPr>
          <w:snapToGrid w:val="0"/>
        </w:rPr>
        <w:t>.</w:t>
      </w:r>
      <w:r>
        <w:rPr>
          <w:snapToGrid w:val="0"/>
        </w:rPr>
        <w:tab/>
        <w:t>Notification by medical practitioner obligatory</w:t>
      </w:r>
      <w:bookmarkEnd w:id="708"/>
      <w:bookmarkEnd w:id="709"/>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spacing w:before="180"/>
        <w:rPr>
          <w:snapToGrid w:val="0"/>
        </w:rPr>
      </w:pPr>
      <w:bookmarkStart w:id="710" w:name="_Toc397948435"/>
      <w:bookmarkStart w:id="711" w:name="_Toc452542098"/>
      <w:r>
        <w:rPr>
          <w:rStyle w:val="CharSectno"/>
        </w:rPr>
        <w:t>293</w:t>
      </w:r>
      <w:r>
        <w:rPr>
          <w:snapToGrid w:val="0"/>
        </w:rPr>
        <w:t>.</w:t>
      </w:r>
      <w:r>
        <w:rPr>
          <w:snapToGrid w:val="0"/>
        </w:rPr>
        <w:tab/>
        <w:t>X</w:t>
      </w:r>
      <w:r>
        <w:rPr>
          <w:snapToGrid w:val="0"/>
        </w:rPr>
        <w:noBreakHyphen/>
        <w:t>ray examination for tuberculosis</w:t>
      </w:r>
      <w:bookmarkEnd w:id="710"/>
      <w:bookmarkEnd w:id="711"/>
    </w:p>
    <w:p>
      <w:pPr>
        <w:pStyle w:val="Subsection"/>
        <w:spacing w:before="120"/>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spacing w:before="180"/>
        <w:rPr>
          <w:snapToGrid w:val="0"/>
        </w:rPr>
      </w:pPr>
      <w:bookmarkStart w:id="712" w:name="_Toc397948436"/>
      <w:bookmarkStart w:id="713" w:name="_Toc452542099"/>
      <w:r>
        <w:rPr>
          <w:rStyle w:val="CharSectno"/>
        </w:rPr>
        <w:t>293A</w:t>
      </w:r>
      <w:r>
        <w:rPr>
          <w:snapToGrid w:val="0"/>
        </w:rPr>
        <w:t xml:space="preserve">. </w:t>
      </w:r>
      <w:r>
        <w:rPr>
          <w:snapToGrid w:val="0"/>
        </w:rPr>
        <w:tab/>
        <w:t>Notice requiring persons to submit to X</w:t>
      </w:r>
      <w:r>
        <w:rPr>
          <w:snapToGrid w:val="0"/>
        </w:rPr>
        <w:noBreakHyphen/>
        <w:t>ray examination</w:t>
      </w:r>
      <w:bookmarkEnd w:id="712"/>
      <w:bookmarkEnd w:id="713"/>
    </w:p>
    <w:p>
      <w:pPr>
        <w:pStyle w:val="Subsection"/>
        <w:spacing w:before="120"/>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spacing w:before="120"/>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spacing w:before="120"/>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spacing w:before="120"/>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714" w:name="_Toc397948437"/>
      <w:bookmarkStart w:id="715" w:name="_Toc452542100"/>
      <w:r>
        <w:rPr>
          <w:rStyle w:val="CharSectno"/>
        </w:rPr>
        <w:t>294</w:t>
      </w:r>
      <w:r>
        <w:rPr>
          <w:snapToGrid w:val="0"/>
        </w:rPr>
        <w:t>.</w:t>
      </w:r>
      <w:r>
        <w:rPr>
          <w:snapToGrid w:val="0"/>
        </w:rPr>
        <w:tab/>
        <w:t>Proceedings on complaint</w:t>
      </w:r>
      <w:bookmarkEnd w:id="714"/>
      <w:bookmarkEnd w:id="715"/>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keepNext/>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spacing w:before="180"/>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spacing w:before="180"/>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spacing w:before="180"/>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spacing w:before="180"/>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spacing w:before="180"/>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rPr>
          <w:snapToGrid w:val="0"/>
        </w:rPr>
      </w:pPr>
      <w:r>
        <w:rPr>
          <w:snapToGrid w:val="0"/>
        </w:rPr>
        <w:tab/>
      </w:r>
      <w:r>
        <w:rPr>
          <w:snapToGrid w:val="0"/>
        </w:rPr>
        <w:tab/>
        <w:t>a declared patient does not enter a hospital</w:t>
      </w:r>
    </w:p>
    <w:p>
      <w:pPr>
        <w:pStyle w:val="Subsection"/>
        <w:rPr>
          <w:snapToGrid w:val="0"/>
        </w:rPr>
      </w:pPr>
      <w:r>
        <w:rPr>
          <w:snapToGrid w:val="0"/>
        </w:rPr>
        <w:tab/>
      </w:r>
      <w:r>
        <w:rPr>
          <w:snapToGrid w:val="0"/>
        </w:rPr>
        <w:tab/>
        <w:t>or —</w:t>
      </w:r>
    </w:p>
    <w:p>
      <w:pPr>
        <w:pStyle w:val="Subsection"/>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ind w:left="890" w:hanging="890"/>
      </w:pPr>
      <w:r>
        <w:tab/>
        <w:t>[Section 294 inserted by No. 70 of 1948 s. 4; amended by No. 28 of 1984 s. 45; No. 53 of 1985 s. 7; No. 80 of 1987 s. 131; No. 59 of 2004 s. 141.]</w:t>
      </w:r>
    </w:p>
    <w:p>
      <w:pPr>
        <w:pStyle w:val="Heading5"/>
        <w:rPr>
          <w:snapToGrid w:val="0"/>
        </w:rPr>
      </w:pPr>
      <w:bookmarkStart w:id="716" w:name="_Toc397948438"/>
      <w:bookmarkStart w:id="717" w:name="_Toc452542101"/>
      <w:r>
        <w:rPr>
          <w:rStyle w:val="CharSectno"/>
        </w:rPr>
        <w:t>295</w:t>
      </w:r>
      <w:r>
        <w:rPr>
          <w:snapToGrid w:val="0"/>
        </w:rPr>
        <w:t>.</w:t>
      </w:r>
      <w:r>
        <w:rPr>
          <w:snapToGrid w:val="0"/>
        </w:rPr>
        <w:tab/>
        <w:t>Executive Director, Public Health may order discharge of declared patient</w:t>
      </w:r>
      <w:bookmarkEnd w:id="716"/>
      <w:bookmarkEnd w:id="717"/>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718" w:name="_Toc397948439"/>
      <w:bookmarkStart w:id="719" w:name="_Toc452542102"/>
      <w:r>
        <w:rPr>
          <w:rStyle w:val="CharSectno"/>
        </w:rPr>
        <w:t>296</w:t>
      </w:r>
      <w:r>
        <w:rPr>
          <w:snapToGrid w:val="0"/>
        </w:rPr>
        <w:t>.</w:t>
      </w:r>
      <w:r>
        <w:rPr>
          <w:snapToGrid w:val="0"/>
        </w:rPr>
        <w:tab/>
        <w:t>Regulations as to Part X</w:t>
      </w:r>
      <w:bookmarkEnd w:id="718"/>
      <w:bookmarkEnd w:id="719"/>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720" w:name="_Toc392246090"/>
      <w:bookmarkStart w:id="721" w:name="_Toc392751370"/>
      <w:bookmarkStart w:id="722" w:name="_Toc397948440"/>
      <w:bookmarkStart w:id="723" w:name="_Toc419461501"/>
      <w:bookmarkStart w:id="724" w:name="_Toc452542103"/>
      <w:r>
        <w:rPr>
          <w:rStyle w:val="CharPartNo"/>
        </w:rPr>
        <w:t>Part XI</w:t>
      </w:r>
      <w:r>
        <w:rPr>
          <w:rStyle w:val="CharDivNo"/>
        </w:rPr>
        <w:t> </w:t>
      </w:r>
      <w:r>
        <w:t>—</w:t>
      </w:r>
      <w:r>
        <w:rPr>
          <w:rStyle w:val="CharDivText"/>
        </w:rPr>
        <w:t> </w:t>
      </w:r>
      <w:r>
        <w:rPr>
          <w:rStyle w:val="CharPartText"/>
        </w:rPr>
        <w:t>Venereal diseases and disorders affecting the generative organs</w:t>
      </w:r>
      <w:bookmarkEnd w:id="720"/>
      <w:bookmarkEnd w:id="721"/>
      <w:bookmarkEnd w:id="722"/>
      <w:bookmarkEnd w:id="723"/>
      <w:bookmarkEnd w:id="724"/>
    </w:p>
    <w:p>
      <w:pPr>
        <w:pStyle w:val="Footnoteheading"/>
      </w:pPr>
      <w:r>
        <w:tab/>
      </w:r>
      <w:r>
        <w:rPr>
          <w:snapToGrid w:val="0"/>
        </w:rPr>
        <w:t>[Heading inserted by No. </w:t>
      </w:r>
      <w:r>
        <w:t>55 of 1915 s. 3.]</w:t>
      </w:r>
    </w:p>
    <w:p>
      <w:pPr>
        <w:pStyle w:val="Ednotesection"/>
        <w:outlineLvl w:val="9"/>
      </w:pPr>
      <w:r>
        <w:t>[</w:t>
      </w:r>
      <w:r>
        <w:rPr>
          <w:b/>
        </w:rPr>
        <w:t>297</w:t>
      </w:r>
      <w:r>
        <w:rPr>
          <w:b/>
        </w:rPr>
        <w:noBreakHyphen/>
        <w:t xml:space="preserve">299.   </w:t>
      </w:r>
      <w:r>
        <w:t>Deleted by No. 23 of 2006 s. 7.]</w:t>
      </w:r>
    </w:p>
    <w:p>
      <w:pPr>
        <w:pStyle w:val="Heading5"/>
      </w:pPr>
      <w:bookmarkStart w:id="725" w:name="_Toc397948441"/>
      <w:bookmarkStart w:id="726" w:name="_Toc452542104"/>
      <w:r>
        <w:rPr>
          <w:rStyle w:val="CharSectno"/>
        </w:rPr>
        <w:t>300</w:t>
      </w:r>
      <w:r>
        <w:t>.</w:t>
      </w:r>
      <w:r>
        <w:tab/>
        <w:t>Notification of venereal disease</w:t>
      </w:r>
      <w:bookmarkEnd w:id="725"/>
      <w:bookmarkEnd w:id="726"/>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727" w:name="_Toc397948442"/>
      <w:bookmarkStart w:id="728" w:name="_Toc452542105"/>
      <w:r>
        <w:rPr>
          <w:rStyle w:val="CharSectno"/>
        </w:rPr>
        <w:t>300A</w:t>
      </w:r>
      <w:r>
        <w:rPr>
          <w:snapToGrid w:val="0"/>
        </w:rPr>
        <w:t xml:space="preserve">. </w:t>
      </w:r>
      <w:r>
        <w:rPr>
          <w:snapToGrid w:val="0"/>
        </w:rPr>
        <w:tab/>
        <w:t>Protection from suit in certain cases</w:t>
      </w:r>
      <w:bookmarkEnd w:id="727"/>
      <w:bookmarkEnd w:id="728"/>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spacing w:before="180"/>
        <w:outlineLvl w:val="9"/>
      </w:pPr>
      <w:r>
        <w:t>[</w:t>
      </w:r>
      <w:r>
        <w:rPr>
          <w:b/>
        </w:rPr>
        <w:t>301</w:t>
      </w:r>
      <w:r>
        <w:rPr>
          <w:b/>
        </w:rPr>
        <w:noBreakHyphen/>
        <w:t xml:space="preserve">305. </w:t>
      </w:r>
      <w:r>
        <w:t>Deleted by No. 23 of 2006 s. 10.]</w:t>
      </w:r>
    </w:p>
    <w:p>
      <w:pPr>
        <w:pStyle w:val="Heading5"/>
        <w:spacing w:before="180"/>
        <w:rPr>
          <w:snapToGrid w:val="0"/>
        </w:rPr>
      </w:pPr>
      <w:bookmarkStart w:id="729" w:name="_Toc397948443"/>
      <w:bookmarkStart w:id="730" w:name="_Toc452542106"/>
      <w:r>
        <w:rPr>
          <w:rStyle w:val="CharSectno"/>
        </w:rPr>
        <w:t>306</w:t>
      </w:r>
      <w:r>
        <w:rPr>
          <w:snapToGrid w:val="0"/>
        </w:rPr>
        <w:t>.</w:t>
      </w:r>
      <w:r>
        <w:rPr>
          <w:snapToGrid w:val="0"/>
        </w:rPr>
        <w:tab/>
        <w:t>Responsibility of parents and guardians of diseased persons under 16</w:t>
      </w:r>
      <w:bookmarkEnd w:id="729"/>
      <w:bookmarkEnd w:id="730"/>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spacing w:before="120"/>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ind w:left="890" w:hanging="890"/>
      </w:pPr>
      <w:r>
        <w:tab/>
        <w:t>[Section 306 inserted as section 242i by No. 55 of 1915 s. 3; renumbered as section 306 by No. 38 of 1933 s. 42; amended by No. 113 of 1965 s. 8(1); No. 28 of 1984 s. 45; No. 80 of 1987 s. 142.]</w:t>
      </w:r>
    </w:p>
    <w:p>
      <w:pPr>
        <w:pStyle w:val="Heading5"/>
        <w:spacing w:before="240"/>
        <w:rPr>
          <w:snapToGrid w:val="0"/>
        </w:rPr>
      </w:pPr>
      <w:bookmarkStart w:id="731" w:name="_Toc397948444"/>
      <w:bookmarkStart w:id="732" w:name="_Toc452542107"/>
      <w:r>
        <w:rPr>
          <w:rStyle w:val="CharSectno"/>
        </w:rPr>
        <w:t>307</w:t>
      </w:r>
      <w:r>
        <w:rPr>
          <w:snapToGrid w:val="0"/>
        </w:rPr>
        <w:t>.</w:t>
      </w:r>
      <w:r>
        <w:rPr>
          <w:snapToGrid w:val="0"/>
        </w:rPr>
        <w:tab/>
        <w:t>Compulsory examination and treatment</w:t>
      </w:r>
      <w:bookmarkEnd w:id="731"/>
      <w:bookmarkEnd w:id="732"/>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km of the place where the examination is to be made.</w:t>
      </w:r>
    </w:p>
    <w:p>
      <w:pPr>
        <w:pStyle w:val="Subsection"/>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as section 242j by No. 55 of 1915 s. 3; amended by No. 17 of 1918 s. 41 and 54; No. 15 of 1919 s. 2; No. 12 of 1920 s. 2; No. 5 of 1922 s. 5; renumbered as section 307 by No. 38 of 1933 s. 42; amended by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733" w:name="_Toc397948445"/>
      <w:bookmarkStart w:id="734" w:name="_Toc452542108"/>
      <w:r>
        <w:rPr>
          <w:rStyle w:val="CharSectno"/>
        </w:rPr>
        <w:t>309</w:t>
      </w:r>
      <w:r>
        <w:rPr>
          <w:snapToGrid w:val="0"/>
        </w:rPr>
        <w:t>.</w:t>
      </w:r>
      <w:r>
        <w:rPr>
          <w:snapToGrid w:val="0"/>
        </w:rPr>
        <w:tab/>
        <w:t>Provision for examination of prisoners and persons in industrial schools</w:t>
      </w:r>
      <w:bookmarkEnd w:id="733"/>
      <w:bookmarkEnd w:id="734"/>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spacing w:before="120"/>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spacing w:before="120"/>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spacing w:before="120"/>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as section 242jjj by No. 17 of 1918 s. 42; renumbered as section 309 by No. 38 of 1933 s. 42; amended by No. 34 of 1942 s. 4; No. 28 of 1984 s. 45; </w:t>
      </w:r>
      <w:r>
        <w:rPr>
          <w:spacing w:val="-6"/>
        </w:rPr>
        <w:t xml:space="preserve">No. 34 of 2004 </w:t>
      </w:r>
      <w:r>
        <w:t>Sch. 2 cl. 12(3) and (4).]</w:t>
      </w:r>
    </w:p>
    <w:p>
      <w:pPr>
        <w:pStyle w:val="Heading5"/>
        <w:spacing w:before="180"/>
        <w:rPr>
          <w:snapToGrid w:val="0"/>
        </w:rPr>
      </w:pPr>
      <w:bookmarkStart w:id="735" w:name="_Toc397948446"/>
      <w:bookmarkStart w:id="736" w:name="_Toc452542109"/>
      <w:r>
        <w:rPr>
          <w:rStyle w:val="CharSectno"/>
        </w:rPr>
        <w:t>310</w:t>
      </w:r>
      <w:r>
        <w:rPr>
          <w:snapToGrid w:val="0"/>
        </w:rPr>
        <w:t>.</w:t>
      </w:r>
      <w:r>
        <w:rPr>
          <w:snapToGrid w:val="0"/>
        </w:rPr>
        <w:tab/>
        <w:t>Penalty for conveying infection of venereal disease</w:t>
      </w:r>
      <w:bookmarkEnd w:id="735"/>
      <w:bookmarkEnd w:id="736"/>
    </w:p>
    <w:p>
      <w:pPr>
        <w:pStyle w:val="Subsection"/>
        <w:spacing w:before="120"/>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spacing w:before="120"/>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spacing w:before="80"/>
        <w:ind w:left="890" w:hanging="890"/>
      </w:pPr>
      <w:r>
        <w:tab/>
        <w:t>[Section 310 inserted as section 242k by No. 55 of 1915 s. 3; renumbered as section 310 by No. 38 of 1933 s. 42; amended by No. 21 of 1944 s. 12; No. 113 of 1965 s. 8(1); No. 80 of 1987 s. 144.]</w:t>
      </w:r>
    </w:p>
    <w:p>
      <w:pPr>
        <w:pStyle w:val="Heading5"/>
        <w:spacing w:before="180"/>
        <w:rPr>
          <w:snapToGrid w:val="0"/>
        </w:rPr>
      </w:pPr>
      <w:bookmarkStart w:id="737" w:name="_Toc397948447"/>
      <w:bookmarkStart w:id="738" w:name="_Toc452542110"/>
      <w:r>
        <w:rPr>
          <w:rStyle w:val="CharSectno"/>
        </w:rPr>
        <w:t>311</w:t>
      </w:r>
      <w:r>
        <w:rPr>
          <w:snapToGrid w:val="0"/>
        </w:rPr>
        <w:t>.</w:t>
      </w:r>
      <w:r>
        <w:rPr>
          <w:snapToGrid w:val="0"/>
        </w:rPr>
        <w:tab/>
        <w:t>State employed medical practitioners to treat venereal disease free of charge</w:t>
      </w:r>
      <w:bookmarkEnd w:id="737"/>
      <w:bookmarkEnd w:id="738"/>
    </w:p>
    <w:p>
      <w:pPr>
        <w:pStyle w:val="Ednotesubsection"/>
        <w:spacing w:before="120"/>
      </w:pPr>
      <w:r>
        <w:tab/>
        <w:t>[(1)</w:t>
      </w:r>
      <w:r>
        <w:tab/>
        <w:t>deleted]</w:t>
      </w:r>
    </w:p>
    <w:p>
      <w:pPr>
        <w:pStyle w:val="Subsection"/>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ind w:left="890" w:hanging="890"/>
      </w:pPr>
      <w:r>
        <w:tab/>
        <w:t>[Section 311 inserted as section 242l by No. 55 of 1915 s. 3; amended by No. 8 of 1925 s. 2; renumbered as section 311 by No. 38 of 1933 s. 42; amended by No. 113 of 1965 s. 8(1); No. 28 of 1984 s. 45; No. 53 of 1985 s. 10; No. 80 of 1987 s. 145.]</w:t>
      </w:r>
    </w:p>
    <w:p>
      <w:pPr>
        <w:pStyle w:val="Heading5"/>
        <w:spacing w:before="240"/>
        <w:rPr>
          <w:snapToGrid w:val="0"/>
        </w:rPr>
      </w:pPr>
      <w:bookmarkStart w:id="739" w:name="_Toc397948448"/>
      <w:bookmarkStart w:id="740" w:name="_Toc452542111"/>
      <w:r>
        <w:rPr>
          <w:rStyle w:val="CharSectno"/>
        </w:rPr>
        <w:t>312</w:t>
      </w:r>
      <w:r>
        <w:rPr>
          <w:snapToGrid w:val="0"/>
        </w:rPr>
        <w:t>.</w:t>
      </w:r>
      <w:r>
        <w:rPr>
          <w:snapToGrid w:val="0"/>
        </w:rPr>
        <w:tab/>
        <w:t xml:space="preserve">Proceedings to be </w:t>
      </w:r>
      <w:r>
        <w:rPr>
          <w:i/>
          <w:snapToGrid w:val="0"/>
        </w:rPr>
        <w:t>in camera</w:t>
      </w:r>
      <w:bookmarkEnd w:id="739"/>
      <w:bookmarkEnd w:id="740"/>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keepLines w:val="0"/>
        <w:widowControl w:val="0"/>
        <w:ind w:left="890" w:hanging="890"/>
      </w:pPr>
      <w:r>
        <w:tab/>
        <w:t xml:space="preserve">[Section 312 inserted as section 242m, amended by No. 55 of 1915 s. 3; No. 17 of 1918 s. 43; renumbered as section 312 by No. 38 of 1933 s. 42; amended by No. 113 of 1965 s. 8(1); No. 80 of 1987 s. 146; </w:t>
      </w:r>
      <w:r>
        <w:rPr>
          <w:spacing w:val="-6"/>
        </w:rPr>
        <w:t xml:space="preserve">No. 34 of 2004 </w:t>
      </w:r>
      <w:r>
        <w:t>Sch. 2 cl. 12(5); No. 23 of 2006 s. 11.]</w:t>
      </w:r>
    </w:p>
    <w:p>
      <w:pPr>
        <w:pStyle w:val="Heading5"/>
        <w:keepLines w:val="0"/>
        <w:spacing w:before="240"/>
        <w:rPr>
          <w:snapToGrid w:val="0"/>
        </w:rPr>
      </w:pPr>
      <w:bookmarkStart w:id="741" w:name="_Toc397948449"/>
      <w:bookmarkStart w:id="742" w:name="_Toc452542112"/>
      <w:r>
        <w:rPr>
          <w:rStyle w:val="CharSectno"/>
        </w:rPr>
        <w:t>313</w:t>
      </w:r>
      <w:r>
        <w:rPr>
          <w:snapToGrid w:val="0"/>
        </w:rPr>
        <w:t>.</w:t>
      </w:r>
      <w:r>
        <w:rPr>
          <w:snapToGrid w:val="0"/>
        </w:rPr>
        <w:tab/>
        <w:t>Prohibition of advertisements of cures of certain diseases</w:t>
      </w:r>
      <w:bookmarkEnd w:id="741"/>
      <w:bookmarkEnd w:id="742"/>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ind w:left="890" w:hanging="890"/>
      </w:pPr>
      <w:r>
        <w:tab/>
        <w:t>[Section 313 inserted as section 242n by No. 55 of 1915 s. 3; renumbered as section 313 by No. 38 of 1933 s. 42; amended by No. 28 of 1984 s. 45; No. 80 of 1987 s. 147.]</w:t>
      </w:r>
    </w:p>
    <w:p>
      <w:pPr>
        <w:pStyle w:val="Heading5"/>
        <w:spacing w:before="240"/>
        <w:rPr>
          <w:snapToGrid w:val="0"/>
        </w:rPr>
      </w:pPr>
      <w:bookmarkStart w:id="743" w:name="_Toc397948450"/>
      <w:bookmarkStart w:id="744" w:name="_Toc452542113"/>
      <w:r>
        <w:rPr>
          <w:rStyle w:val="CharSectno"/>
        </w:rPr>
        <w:t>314</w:t>
      </w:r>
      <w:r>
        <w:rPr>
          <w:snapToGrid w:val="0"/>
        </w:rPr>
        <w:t>.</w:t>
      </w:r>
      <w:r>
        <w:rPr>
          <w:snapToGrid w:val="0"/>
        </w:rPr>
        <w:tab/>
        <w:t>Secrecy to be preserved</w:t>
      </w:r>
      <w:bookmarkEnd w:id="743"/>
      <w:bookmarkEnd w:id="744"/>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ind w:left="890" w:hanging="890"/>
      </w:pPr>
      <w:r>
        <w:tab/>
        <w:t>[Section 314 inserted as section 242o by No. 55 of 1915 s. 3; renumbered as section 314 by No. 38 of 1933 s. 42; amended by No. 25 of 1950 s. 7; No. 113 of 1965 s. 8(1); No. 28 of 1984 s. 45; No. 80 of 1987 s. 148.]</w:t>
      </w:r>
    </w:p>
    <w:p>
      <w:pPr>
        <w:pStyle w:val="Ednotesection"/>
        <w:spacing w:before="240"/>
        <w:outlineLvl w:val="9"/>
      </w:pPr>
      <w:r>
        <w:t>[</w:t>
      </w:r>
      <w:r>
        <w:rPr>
          <w:b/>
        </w:rPr>
        <w:t>315.</w:t>
      </w:r>
      <w:r>
        <w:tab/>
        <w:t>Deleted by No. 23 of 2006 s. 12.]</w:t>
      </w:r>
    </w:p>
    <w:p>
      <w:pPr>
        <w:pStyle w:val="Heading5"/>
        <w:keepLines w:val="0"/>
        <w:widowControl w:val="0"/>
        <w:spacing w:before="240"/>
        <w:rPr>
          <w:snapToGrid w:val="0"/>
        </w:rPr>
      </w:pPr>
      <w:bookmarkStart w:id="745" w:name="_Toc397948451"/>
      <w:bookmarkStart w:id="746" w:name="_Toc452542114"/>
      <w:r>
        <w:rPr>
          <w:rStyle w:val="CharSectno"/>
        </w:rPr>
        <w:t>316</w:t>
      </w:r>
      <w:r>
        <w:rPr>
          <w:snapToGrid w:val="0"/>
        </w:rPr>
        <w:t>.</w:t>
      </w:r>
      <w:r>
        <w:rPr>
          <w:snapToGrid w:val="0"/>
        </w:rPr>
        <w:tab/>
        <w:t>Service of notices</w:t>
      </w:r>
      <w:bookmarkEnd w:id="745"/>
      <w:bookmarkEnd w:id="746"/>
    </w:p>
    <w:p>
      <w:pPr>
        <w:pStyle w:val="Subsection"/>
        <w:widowControl w:val="0"/>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keepLines w:val="0"/>
        <w:widowControl w:val="0"/>
      </w:pPr>
      <w:r>
        <w:tab/>
        <w:t>[Section 316 inserted as section 242p by No. 55 of 1915 s. 3; renumbered as section 316 by No. 38 of 1933 s. 42.]</w:t>
      </w:r>
    </w:p>
    <w:p>
      <w:pPr>
        <w:pStyle w:val="Heading2"/>
        <w:rPr>
          <w:rStyle w:val="CharPartText"/>
        </w:rPr>
      </w:pPr>
      <w:bookmarkStart w:id="747" w:name="_Toc392246102"/>
      <w:bookmarkStart w:id="748" w:name="_Toc392751382"/>
      <w:bookmarkStart w:id="749" w:name="_Toc397948452"/>
      <w:bookmarkStart w:id="750" w:name="_Toc419461513"/>
      <w:bookmarkStart w:id="751" w:name="_Toc452542115"/>
      <w:r>
        <w:rPr>
          <w:rStyle w:val="CharPartNo"/>
        </w:rPr>
        <w:t>Part XII</w:t>
      </w:r>
      <w:r>
        <w:t> — </w:t>
      </w:r>
      <w:r>
        <w:rPr>
          <w:rStyle w:val="CharPartText"/>
        </w:rPr>
        <w:t>Hospitals</w:t>
      </w:r>
      <w:bookmarkEnd w:id="747"/>
      <w:bookmarkEnd w:id="748"/>
      <w:bookmarkEnd w:id="749"/>
      <w:bookmarkEnd w:id="750"/>
      <w:bookmarkEnd w:id="751"/>
    </w:p>
    <w:p>
      <w:pPr>
        <w:pStyle w:val="Heading3"/>
        <w:rPr>
          <w:rStyle w:val="CharDivText"/>
        </w:rPr>
      </w:pPr>
      <w:bookmarkStart w:id="752" w:name="_Toc392246103"/>
      <w:bookmarkStart w:id="753" w:name="_Toc392751383"/>
      <w:bookmarkStart w:id="754" w:name="_Toc397948453"/>
      <w:bookmarkStart w:id="755" w:name="_Toc419461514"/>
      <w:bookmarkStart w:id="756" w:name="_Toc452542116"/>
      <w:r>
        <w:rPr>
          <w:rStyle w:val="CharDivNo"/>
        </w:rPr>
        <w:t>Division 1</w:t>
      </w:r>
      <w:r>
        <w:rPr>
          <w:snapToGrid w:val="0"/>
        </w:rPr>
        <w:t> — </w:t>
      </w:r>
      <w:r>
        <w:rPr>
          <w:rStyle w:val="CharDivText"/>
        </w:rPr>
        <w:t>Public hospital</w:t>
      </w:r>
      <w:bookmarkEnd w:id="752"/>
      <w:bookmarkEnd w:id="753"/>
      <w:bookmarkEnd w:id="754"/>
      <w:bookmarkEnd w:id="755"/>
      <w:bookmarkEnd w:id="756"/>
    </w:p>
    <w:p>
      <w:pPr>
        <w:pStyle w:val="Ednotesection"/>
        <w:outlineLvl w:val="9"/>
      </w:pPr>
      <w:r>
        <w:t xml:space="preserve"> [</w:t>
      </w:r>
      <w:r>
        <w:rPr>
          <w:b/>
        </w:rPr>
        <w:t>316A, 317</w:t>
      </w:r>
      <w:r>
        <w:rPr>
          <w:b/>
        </w:rPr>
        <w:noBreakHyphen/>
        <w:t xml:space="preserve">323, 323A, 323B.  </w:t>
      </w:r>
      <w:r>
        <w:t xml:space="preserve"> Deleted by No. 47 of 1978 s. 31.]</w:t>
      </w:r>
    </w:p>
    <w:p>
      <w:pPr>
        <w:pStyle w:val="Heading5"/>
        <w:rPr>
          <w:snapToGrid w:val="0"/>
        </w:rPr>
      </w:pPr>
      <w:bookmarkStart w:id="757" w:name="_Toc397948454"/>
      <w:bookmarkStart w:id="758" w:name="_Toc452542117"/>
      <w:r>
        <w:rPr>
          <w:rStyle w:val="CharSectno"/>
        </w:rPr>
        <w:t>324</w:t>
      </w:r>
      <w:r>
        <w:rPr>
          <w:snapToGrid w:val="0"/>
        </w:rPr>
        <w:t>.</w:t>
      </w:r>
      <w:r>
        <w:rPr>
          <w:snapToGrid w:val="0"/>
        </w:rPr>
        <w:tab/>
        <w:t>Local governments may establish or subsidise hospitals</w:t>
      </w:r>
      <w:bookmarkEnd w:id="757"/>
      <w:bookmarkEnd w:id="758"/>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759" w:name="_Toc397948455"/>
      <w:bookmarkStart w:id="760" w:name="_Toc452542118"/>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759"/>
      <w:bookmarkEnd w:id="760"/>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761" w:name="_Toc392246106"/>
      <w:bookmarkStart w:id="762" w:name="_Toc392751386"/>
      <w:bookmarkStart w:id="763" w:name="_Toc397948456"/>
      <w:bookmarkStart w:id="764" w:name="_Toc419461517"/>
      <w:bookmarkStart w:id="765" w:name="_Toc452542119"/>
      <w:r>
        <w:rPr>
          <w:rStyle w:val="CharPartNo"/>
        </w:rPr>
        <w:t>Part XIIA</w:t>
      </w:r>
      <w:r>
        <w:rPr>
          <w:rStyle w:val="CharDivNo"/>
        </w:rPr>
        <w:t> </w:t>
      </w:r>
      <w:r>
        <w:t>—</w:t>
      </w:r>
      <w:r>
        <w:rPr>
          <w:rStyle w:val="CharDivText"/>
        </w:rPr>
        <w:t> </w:t>
      </w:r>
      <w:r>
        <w:rPr>
          <w:rStyle w:val="CharPartText"/>
        </w:rPr>
        <w:t>Community health centres, etc.</w:t>
      </w:r>
      <w:bookmarkEnd w:id="761"/>
      <w:bookmarkEnd w:id="762"/>
      <w:bookmarkEnd w:id="763"/>
      <w:bookmarkEnd w:id="764"/>
      <w:bookmarkEnd w:id="765"/>
    </w:p>
    <w:p>
      <w:pPr>
        <w:pStyle w:val="Footnoteheading"/>
        <w:ind w:left="890" w:hanging="890"/>
        <w:rPr>
          <w:snapToGrid w:val="0"/>
        </w:rPr>
      </w:pPr>
      <w:r>
        <w:rPr>
          <w:snapToGrid w:val="0"/>
        </w:rPr>
        <w:tab/>
        <w:t>[Heading inserted by No. 101 of 1976 s. 11.]</w:t>
      </w:r>
    </w:p>
    <w:p>
      <w:pPr>
        <w:pStyle w:val="Heading5"/>
        <w:rPr>
          <w:snapToGrid w:val="0"/>
        </w:rPr>
      </w:pPr>
      <w:bookmarkStart w:id="766" w:name="_Toc397948457"/>
      <w:bookmarkStart w:id="767" w:name="_Toc452542120"/>
      <w:r>
        <w:rPr>
          <w:rStyle w:val="CharSectno"/>
        </w:rPr>
        <w:t>330A</w:t>
      </w:r>
      <w:r>
        <w:rPr>
          <w:snapToGrid w:val="0"/>
        </w:rPr>
        <w:t xml:space="preserve">. </w:t>
      </w:r>
      <w:r>
        <w:rPr>
          <w:snapToGrid w:val="0"/>
        </w:rPr>
        <w:tab/>
        <w:t>Land may be acquired or leased for community health centres</w:t>
      </w:r>
      <w:bookmarkEnd w:id="766"/>
      <w:bookmarkEnd w:id="767"/>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768" w:name="_Toc397948458"/>
      <w:bookmarkStart w:id="769" w:name="_Toc452542121"/>
      <w:r>
        <w:rPr>
          <w:rStyle w:val="CharSectno"/>
        </w:rPr>
        <w:t>330B</w:t>
      </w:r>
      <w:r>
        <w:rPr>
          <w:snapToGrid w:val="0"/>
        </w:rPr>
        <w:t xml:space="preserve">. </w:t>
      </w:r>
      <w:r>
        <w:rPr>
          <w:snapToGrid w:val="0"/>
        </w:rPr>
        <w:tab/>
        <w:t>Local governments may subsidise certain medical centres</w:t>
      </w:r>
      <w:bookmarkEnd w:id="768"/>
      <w:bookmarkEnd w:id="769"/>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770" w:name="_Toc392246109"/>
      <w:bookmarkStart w:id="771" w:name="_Toc392751389"/>
      <w:bookmarkStart w:id="772" w:name="_Toc397948459"/>
      <w:bookmarkStart w:id="773" w:name="_Toc419461520"/>
      <w:bookmarkStart w:id="774" w:name="_Toc452542122"/>
      <w:r>
        <w:rPr>
          <w:rStyle w:val="CharPartNo"/>
        </w:rPr>
        <w:t>Part XIII</w:t>
      </w:r>
      <w:r>
        <w:rPr>
          <w:rStyle w:val="CharDivNo"/>
        </w:rPr>
        <w:t> </w:t>
      </w:r>
      <w:r>
        <w:t>—</w:t>
      </w:r>
      <w:r>
        <w:rPr>
          <w:rStyle w:val="CharDivText"/>
        </w:rPr>
        <w:t> </w:t>
      </w:r>
      <w:r>
        <w:rPr>
          <w:rStyle w:val="CharPartText"/>
        </w:rPr>
        <w:t>Child health and preventive medicine</w:t>
      </w:r>
      <w:bookmarkEnd w:id="770"/>
      <w:bookmarkEnd w:id="771"/>
      <w:bookmarkEnd w:id="772"/>
      <w:bookmarkEnd w:id="773"/>
      <w:bookmarkEnd w:id="774"/>
    </w:p>
    <w:p>
      <w:pPr>
        <w:pStyle w:val="Footnoteheading"/>
        <w:ind w:left="890" w:hanging="890"/>
        <w:rPr>
          <w:snapToGrid w:val="0"/>
        </w:rPr>
      </w:pPr>
      <w:r>
        <w:rPr>
          <w:snapToGrid w:val="0"/>
        </w:rPr>
        <w:tab/>
        <w:t>[Heading inserted by No. 102 of 1973 s. 21.]</w:t>
      </w:r>
    </w:p>
    <w:p>
      <w:pPr>
        <w:pStyle w:val="Heading5"/>
        <w:spacing w:before="180"/>
      </w:pPr>
      <w:bookmarkStart w:id="775" w:name="_Toc397948460"/>
      <w:bookmarkStart w:id="776" w:name="_Toc452542123"/>
      <w:r>
        <w:rPr>
          <w:rStyle w:val="CharSectno"/>
        </w:rPr>
        <w:t>331</w:t>
      </w:r>
      <w:r>
        <w:t>.</w:t>
      </w:r>
      <w:r>
        <w:tab/>
        <w:t>Terms used</w:t>
      </w:r>
      <w:bookmarkEnd w:id="775"/>
      <w:bookmarkEnd w:id="776"/>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777" w:name="_Toc397948461"/>
      <w:bookmarkStart w:id="778" w:name="_Toc452542124"/>
      <w:r>
        <w:rPr>
          <w:rStyle w:val="CharSectno"/>
        </w:rPr>
        <w:t>333</w:t>
      </w:r>
      <w:r>
        <w:rPr>
          <w:snapToGrid w:val="0"/>
        </w:rPr>
        <w:t>.</w:t>
      </w:r>
      <w:r>
        <w:rPr>
          <w:snapToGrid w:val="0"/>
        </w:rPr>
        <w:tab/>
        <w:t>Regulations</w:t>
      </w:r>
      <w:bookmarkEnd w:id="777"/>
      <w:bookmarkEnd w:id="778"/>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779" w:name="_Toc397948462"/>
      <w:bookmarkStart w:id="780" w:name="_Toc452542125"/>
      <w:r>
        <w:rPr>
          <w:rStyle w:val="CharSectno"/>
        </w:rPr>
        <w:t>334</w:t>
      </w:r>
      <w:r>
        <w:t>.</w:t>
      </w:r>
      <w:r>
        <w:tab/>
        <w:t>Performance of abortions</w:t>
      </w:r>
      <w:bookmarkEnd w:id="779"/>
      <w:bookmarkEnd w:id="78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781" w:name="_Toc397948463"/>
      <w:bookmarkStart w:id="782" w:name="_Toc452542126"/>
      <w:r>
        <w:rPr>
          <w:rStyle w:val="CharSectno"/>
        </w:rPr>
        <w:t>335</w:t>
      </w:r>
      <w:r>
        <w:rPr>
          <w:snapToGrid w:val="0"/>
        </w:rPr>
        <w:t>.</w:t>
      </w:r>
      <w:r>
        <w:rPr>
          <w:snapToGrid w:val="0"/>
        </w:rPr>
        <w:tab/>
        <w:t>Reports to be furnished</w:t>
      </w:r>
      <w:bookmarkEnd w:id="781"/>
      <w:bookmarkEnd w:id="782"/>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783" w:name="_Toc397948464"/>
      <w:bookmarkStart w:id="784" w:name="_Toc452542127"/>
      <w:r>
        <w:rPr>
          <w:rStyle w:val="CharSectno"/>
        </w:rPr>
        <w:t>336</w:t>
      </w:r>
      <w:r>
        <w:rPr>
          <w:snapToGrid w:val="0"/>
        </w:rPr>
        <w:t>.</w:t>
      </w:r>
      <w:r>
        <w:rPr>
          <w:snapToGrid w:val="0"/>
        </w:rPr>
        <w:tab/>
        <w:t>Death of woman as result of pregnancy or childbirth to be reported to Executive Director, Public Health</w:t>
      </w:r>
      <w:bookmarkEnd w:id="783"/>
      <w:bookmarkEnd w:id="784"/>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785" w:name="_Toc397948465"/>
      <w:bookmarkStart w:id="786" w:name="_Toc452542128"/>
      <w:r>
        <w:rPr>
          <w:rStyle w:val="CharSectno"/>
        </w:rPr>
        <w:t>336A</w:t>
      </w:r>
      <w:r>
        <w:rPr>
          <w:snapToGrid w:val="0"/>
        </w:rPr>
        <w:t xml:space="preserve">. </w:t>
      </w:r>
      <w:r>
        <w:rPr>
          <w:snapToGrid w:val="0"/>
        </w:rPr>
        <w:tab/>
        <w:t>Certain deaths of children to be reported to Executive Director, Public Health</w:t>
      </w:r>
      <w:bookmarkEnd w:id="785"/>
      <w:bookmarkEnd w:id="786"/>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w:t>
      </w:r>
    </w:p>
    <w:p>
      <w:pPr>
        <w:pStyle w:val="Heading5"/>
        <w:keepNext w:val="0"/>
        <w:keepLines w:val="0"/>
        <w:spacing w:before="180"/>
        <w:rPr>
          <w:snapToGrid w:val="0"/>
        </w:rPr>
      </w:pPr>
      <w:bookmarkStart w:id="787" w:name="_Toc397948466"/>
      <w:bookmarkStart w:id="788" w:name="_Toc452542129"/>
      <w:r>
        <w:rPr>
          <w:rStyle w:val="CharSectno"/>
        </w:rPr>
        <w:t>336B</w:t>
      </w:r>
      <w:r>
        <w:rPr>
          <w:snapToGrid w:val="0"/>
        </w:rPr>
        <w:t xml:space="preserve">. </w:t>
      </w:r>
      <w:r>
        <w:rPr>
          <w:snapToGrid w:val="0"/>
        </w:rPr>
        <w:tab/>
        <w:t>Death of persons under anaesthetic to be reported to Executive Director, Public Health</w:t>
      </w:r>
      <w:bookmarkEnd w:id="787"/>
      <w:bookmarkEnd w:id="788"/>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w:t>
      </w:r>
    </w:p>
    <w:p>
      <w:pPr>
        <w:pStyle w:val="Heading5"/>
        <w:keepNext w:val="0"/>
        <w:keepLines w:val="0"/>
        <w:spacing w:before="180"/>
        <w:rPr>
          <w:snapToGrid w:val="0"/>
        </w:rPr>
      </w:pPr>
      <w:bookmarkStart w:id="789" w:name="_Toc397948467"/>
      <w:bookmarkStart w:id="790" w:name="_Toc452542130"/>
      <w:r>
        <w:rPr>
          <w:rStyle w:val="CharSectno"/>
        </w:rPr>
        <w:t>337</w:t>
      </w:r>
      <w:r>
        <w:rPr>
          <w:snapToGrid w:val="0"/>
        </w:rPr>
        <w:t>.</w:t>
      </w:r>
      <w:r>
        <w:rPr>
          <w:snapToGrid w:val="0"/>
        </w:rPr>
        <w:tab/>
        <w:t>Examination of school children</w:t>
      </w:r>
      <w:bookmarkEnd w:id="789"/>
      <w:bookmarkEnd w:id="790"/>
    </w:p>
    <w:p>
      <w:pPr>
        <w:pStyle w:val="Subsection"/>
        <w:spacing w:before="120"/>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w:t>
      </w:r>
    </w:p>
    <w:p>
      <w:pPr>
        <w:pStyle w:val="Heading5"/>
        <w:rPr>
          <w:snapToGrid w:val="0"/>
        </w:rPr>
      </w:pPr>
      <w:bookmarkStart w:id="791" w:name="_Toc397948468"/>
      <w:bookmarkStart w:id="792" w:name="_Toc452542131"/>
      <w:r>
        <w:rPr>
          <w:rStyle w:val="CharSectno"/>
        </w:rPr>
        <w:t>337A</w:t>
      </w:r>
      <w:r>
        <w:rPr>
          <w:snapToGrid w:val="0"/>
        </w:rPr>
        <w:t xml:space="preserve">. </w:t>
      </w:r>
      <w:r>
        <w:rPr>
          <w:snapToGrid w:val="0"/>
        </w:rPr>
        <w:tab/>
        <w:t>Schools dental service</w:t>
      </w:r>
      <w:bookmarkEnd w:id="791"/>
      <w:bookmarkEnd w:id="792"/>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Heading5"/>
        <w:rPr>
          <w:snapToGrid w:val="0"/>
        </w:rPr>
      </w:pPr>
      <w:bookmarkStart w:id="793" w:name="_Toc397948469"/>
      <w:bookmarkStart w:id="794" w:name="_Toc452542132"/>
      <w:r>
        <w:rPr>
          <w:rStyle w:val="CharSectno"/>
        </w:rPr>
        <w:t>338</w:t>
      </w:r>
      <w:r>
        <w:rPr>
          <w:snapToGrid w:val="0"/>
        </w:rPr>
        <w:t>.</w:t>
      </w:r>
      <w:r>
        <w:rPr>
          <w:snapToGrid w:val="0"/>
        </w:rPr>
        <w:tab/>
        <w:t>Parent or guardian to provide medical or surgical treatment for child in certain cases</w:t>
      </w:r>
      <w:bookmarkEnd w:id="793"/>
      <w:bookmarkEnd w:id="794"/>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as section 292A by No. 30 of 1932 s. 42; renumbered as section 338 by No. 38 of 1933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795" w:name="_Toc397948470"/>
      <w:bookmarkStart w:id="796" w:name="_Toc452542133"/>
      <w:r>
        <w:rPr>
          <w:rStyle w:val="CharSectno"/>
        </w:rPr>
        <w:t>338B</w:t>
      </w:r>
      <w:r>
        <w:rPr>
          <w:snapToGrid w:val="0"/>
        </w:rPr>
        <w:t xml:space="preserve">. </w:t>
      </w:r>
      <w:r>
        <w:rPr>
          <w:snapToGrid w:val="0"/>
        </w:rPr>
        <w:tab/>
        <w:t>Prohibition of sale etc. of unsafe appliances</w:t>
      </w:r>
      <w:bookmarkEnd w:id="795"/>
      <w:bookmarkEnd w:id="796"/>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797" w:name="_Toc397948471"/>
      <w:bookmarkStart w:id="798" w:name="_Toc452542134"/>
      <w:r>
        <w:rPr>
          <w:rStyle w:val="CharSectno"/>
        </w:rPr>
        <w:t>338C</w:t>
      </w:r>
      <w:r>
        <w:rPr>
          <w:snapToGrid w:val="0"/>
        </w:rPr>
        <w:t xml:space="preserve">. </w:t>
      </w:r>
      <w:r>
        <w:rPr>
          <w:snapToGrid w:val="0"/>
        </w:rPr>
        <w:tab/>
        <w:t>Prohibition of sale etc. of unsafe toys</w:t>
      </w:r>
      <w:bookmarkEnd w:id="797"/>
      <w:bookmarkEnd w:id="798"/>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799" w:name="_Toc397948472"/>
      <w:bookmarkStart w:id="800" w:name="_Toc452542135"/>
      <w:r>
        <w:rPr>
          <w:rStyle w:val="CharSectno"/>
        </w:rPr>
        <w:t>340</w:t>
      </w:r>
      <w:r>
        <w:rPr>
          <w:snapToGrid w:val="0"/>
        </w:rPr>
        <w:t>.</w:t>
      </w:r>
      <w:r>
        <w:rPr>
          <w:snapToGrid w:val="0"/>
        </w:rPr>
        <w:tab/>
        <w:t>Local government may provide for immunisation</w:t>
      </w:r>
      <w:bookmarkEnd w:id="799"/>
      <w:bookmarkEnd w:id="800"/>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801" w:name="_Toc392246123"/>
      <w:bookmarkStart w:id="802" w:name="_Toc392751403"/>
      <w:bookmarkStart w:id="803" w:name="_Toc397948473"/>
      <w:bookmarkStart w:id="804" w:name="_Toc419461534"/>
      <w:bookmarkStart w:id="805" w:name="_Toc452542136"/>
      <w:r>
        <w:rPr>
          <w:rStyle w:val="CharPartNo"/>
        </w:rPr>
        <w:t>Part XIIIA</w:t>
      </w:r>
      <w:r>
        <w:rPr>
          <w:rStyle w:val="CharDivNo"/>
        </w:rPr>
        <w:t> </w:t>
      </w:r>
      <w:r>
        <w:t>—</w:t>
      </w:r>
      <w:r>
        <w:rPr>
          <w:rStyle w:val="CharDivText"/>
        </w:rPr>
        <w:t> </w:t>
      </w:r>
      <w:r>
        <w:rPr>
          <w:rStyle w:val="CharPartText"/>
        </w:rPr>
        <w:t>Maternal Mortality Committee</w:t>
      </w:r>
      <w:bookmarkEnd w:id="801"/>
      <w:bookmarkEnd w:id="802"/>
      <w:bookmarkEnd w:id="803"/>
      <w:bookmarkEnd w:id="804"/>
      <w:bookmarkEnd w:id="805"/>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806" w:name="_Toc397948474"/>
      <w:bookmarkStart w:id="807" w:name="_Toc452542137"/>
      <w:r>
        <w:rPr>
          <w:rStyle w:val="CharSectno"/>
        </w:rPr>
        <w:t>340A</w:t>
      </w:r>
      <w:r>
        <w:rPr>
          <w:snapToGrid w:val="0"/>
        </w:rPr>
        <w:t>.</w:t>
      </w:r>
      <w:r>
        <w:rPr>
          <w:snapToGrid w:val="0"/>
        </w:rPr>
        <w:tab/>
        <w:t>Terms used</w:t>
      </w:r>
      <w:bookmarkEnd w:id="806"/>
      <w:bookmarkEnd w:id="80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spacing w:before="180"/>
        <w:rPr>
          <w:snapToGrid w:val="0"/>
        </w:rPr>
      </w:pPr>
      <w:bookmarkStart w:id="808" w:name="_Toc397948475"/>
      <w:bookmarkStart w:id="809" w:name="_Toc452542138"/>
      <w:r>
        <w:rPr>
          <w:rStyle w:val="CharSectno"/>
        </w:rPr>
        <w:t>340B</w:t>
      </w:r>
      <w:r>
        <w:rPr>
          <w:snapToGrid w:val="0"/>
        </w:rPr>
        <w:t>.</w:t>
      </w:r>
      <w:r>
        <w:rPr>
          <w:snapToGrid w:val="0"/>
        </w:rPr>
        <w:tab/>
        <w:t>Constitution and offices of Committee</w:t>
      </w:r>
      <w:bookmarkEnd w:id="808"/>
      <w:bookmarkEnd w:id="809"/>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 and</w:t>
      </w:r>
    </w:p>
    <w:p>
      <w:pPr>
        <w:pStyle w:val="Indenta"/>
        <w:spacing w:before="100"/>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100"/>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80"/>
        <w:rPr>
          <w:snapToGrid w:val="0"/>
        </w:rPr>
      </w:pPr>
      <w:r>
        <w:rPr>
          <w:snapToGrid w:val="0"/>
        </w:rPr>
        <w:tab/>
        <w:t>(4)</w:t>
      </w:r>
      <w:r>
        <w:rPr>
          <w:snapToGrid w:val="0"/>
        </w:rPr>
        <w:tab/>
        <w:t>Of the 6 persons appointed as provisional members of the Committee —</w:t>
      </w:r>
    </w:p>
    <w:p>
      <w:pPr>
        <w:pStyle w:val="Indenta"/>
        <w:spacing w:before="100"/>
        <w:rPr>
          <w:snapToGrid w:val="0"/>
        </w:rPr>
      </w:pPr>
      <w:r>
        <w:rPr>
          <w:snapToGrid w:val="0"/>
        </w:rPr>
        <w:tab/>
        <w:t>(a)</w:t>
      </w:r>
      <w:r>
        <w:rPr>
          <w:snapToGrid w:val="0"/>
        </w:rPr>
        <w:tab/>
        <w:t>2 shall be general medical practitioners practising in the metropolitan area, nominated by the Western Australian Branch of the Australian Medical Association Inc; and</w:t>
      </w:r>
    </w:p>
    <w:p>
      <w:pPr>
        <w:pStyle w:val="Indenta"/>
        <w:spacing w:before="100"/>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spacing w:before="100"/>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rPr>
          <w:snapToGrid w:val="0"/>
        </w:rPr>
      </w:pPr>
      <w:bookmarkStart w:id="810" w:name="_Toc397948476"/>
      <w:bookmarkStart w:id="811" w:name="_Toc452542139"/>
      <w:r>
        <w:rPr>
          <w:rStyle w:val="CharSectno"/>
        </w:rPr>
        <w:t>340C</w:t>
      </w:r>
      <w:r>
        <w:rPr>
          <w:snapToGrid w:val="0"/>
        </w:rPr>
        <w:t xml:space="preserve">. </w:t>
      </w:r>
      <w:r>
        <w:rPr>
          <w:snapToGrid w:val="0"/>
        </w:rPr>
        <w:tab/>
        <w:t>Appointment of deputies</w:t>
      </w:r>
      <w:bookmarkEnd w:id="810"/>
      <w:bookmarkEnd w:id="811"/>
    </w:p>
    <w:p>
      <w:pPr>
        <w:pStyle w:val="Subsection"/>
        <w:spacing w:before="14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keepNext w:val="0"/>
        <w:keepLines w:val="0"/>
        <w:spacing w:before="180"/>
        <w:rPr>
          <w:snapToGrid w:val="0"/>
        </w:rPr>
      </w:pPr>
      <w:bookmarkStart w:id="812" w:name="_Toc397948477"/>
      <w:bookmarkStart w:id="813" w:name="_Toc452542140"/>
      <w:r>
        <w:rPr>
          <w:rStyle w:val="CharSectno"/>
        </w:rPr>
        <w:t>340D</w:t>
      </w:r>
      <w:r>
        <w:rPr>
          <w:snapToGrid w:val="0"/>
        </w:rPr>
        <w:t xml:space="preserve">. </w:t>
      </w:r>
      <w:r>
        <w:rPr>
          <w:snapToGrid w:val="0"/>
        </w:rPr>
        <w:tab/>
        <w:t>Nominations to be made to Minister</w:t>
      </w:r>
      <w:bookmarkEnd w:id="812"/>
      <w:bookmarkEnd w:id="813"/>
    </w:p>
    <w:p>
      <w:pPr>
        <w:pStyle w:val="Subsection"/>
        <w:spacing w:before="120"/>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814" w:name="_Toc397948478"/>
      <w:bookmarkStart w:id="815" w:name="_Toc452542141"/>
      <w:r>
        <w:rPr>
          <w:rStyle w:val="CharSectno"/>
        </w:rPr>
        <w:t>340E</w:t>
      </w:r>
      <w:r>
        <w:rPr>
          <w:snapToGrid w:val="0"/>
        </w:rPr>
        <w:t xml:space="preserve">. </w:t>
      </w:r>
      <w:r>
        <w:rPr>
          <w:snapToGrid w:val="0"/>
        </w:rPr>
        <w:tab/>
        <w:t>Tenure of office</w:t>
      </w:r>
      <w:bookmarkEnd w:id="814"/>
      <w:bookmarkEnd w:id="815"/>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816" w:name="_Toc397948479"/>
      <w:bookmarkStart w:id="817" w:name="_Toc452542142"/>
      <w:r>
        <w:rPr>
          <w:rStyle w:val="CharSectno"/>
        </w:rPr>
        <w:t>340F</w:t>
      </w:r>
      <w:r>
        <w:rPr>
          <w:snapToGrid w:val="0"/>
        </w:rPr>
        <w:t xml:space="preserve">. </w:t>
      </w:r>
      <w:r>
        <w:rPr>
          <w:snapToGrid w:val="0"/>
        </w:rPr>
        <w:tab/>
        <w:t>When office of member becomes vacant</w:t>
      </w:r>
      <w:bookmarkEnd w:id="816"/>
      <w:bookmarkEnd w:id="817"/>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818" w:name="_Toc397948480"/>
      <w:bookmarkStart w:id="819" w:name="_Toc452542143"/>
      <w:r>
        <w:rPr>
          <w:rStyle w:val="CharSectno"/>
        </w:rPr>
        <w:t>340G</w:t>
      </w:r>
      <w:r>
        <w:rPr>
          <w:snapToGrid w:val="0"/>
        </w:rPr>
        <w:t xml:space="preserve">. </w:t>
      </w:r>
      <w:r>
        <w:rPr>
          <w:snapToGrid w:val="0"/>
        </w:rPr>
        <w:tab/>
        <w:t>Vacancies in offices of members to be filled</w:t>
      </w:r>
      <w:bookmarkEnd w:id="818"/>
      <w:bookmarkEnd w:id="819"/>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820" w:name="_Toc397948481"/>
      <w:bookmarkStart w:id="821" w:name="_Toc452542144"/>
      <w:r>
        <w:rPr>
          <w:rStyle w:val="CharSectno"/>
        </w:rPr>
        <w:t>340H</w:t>
      </w:r>
      <w:r>
        <w:rPr>
          <w:snapToGrid w:val="0"/>
        </w:rPr>
        <w:t xml:space="preserve">. </w:t>
      </w:r>
      <w:r>
        <w:rPr>
          <w:snapToGrid w:val="0"/>
        </w:rPr>
        <w:tab/>
        <w:t>Quorum</w:t>
      </w:r>
      <w:bookmarkEnd w:id="820"/>
      <w:bookmarkEnd w:id="821"/>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822" w:name="_Toc397948482"/>
      <w:bookmarkStart w:id="823" w:name="_Toc452542145"/>
      <w:r>
        <w:rPr>
          <w:rStyle w:val="CharSectno"/>
        </w:rPr>
        <w:t>340I</w:t>
      </w:r>
      <w:r>
        <w:rPr>
          <w:snapToGrid w:val="0"/>
        </w:rPr>
        <w:t xml:space="preserve">. </w:t>
      </w:r>
      <w:r>
        <w:rPr>
          <w:snapToGrid w:val="0"/>
        </w:rPr>
        <w:tab/>
        <w:t>Reimbursement of expenses of members of Committee</w:t>
      </w:r>
      <w:bookmarkEnd w:id="822"/>
      <w:bookmarkEnd w:id="82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824" w:name="_Toc397948483"/>
      <w:bookmarkStart w:id="825" w:name="_Toc452542146"/>
      <w:r>
        <w:rPr>
          <w:rStyle w:val="CharSectno"/>
        </w:rPr>
        <w:t>340J</w:t>
      </w:r>
      <w:r>
        <w:rPr>
          <w:snapToGrid w:val="0"/>
        </w:rPr>
        <w:t xml:space="preserve">. </w:t>
      </w:r>
      <w:r>
        <w:rPr>
          <w:snapToGrid w:val="0"/>
        </w:rPr>
        <w:tab/>
        <w:t>Appointment of investigator</w:t>
      </w:r>
      <w:bookmarkEnd w:id="824"/>
      <w:bookmarkEnd w:id="825"/>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826" w:name="_Toc397948484"/>
      <w:bookmarkStart w:id="827" w:name="_Toc452542147"/>
      <w:r>
        <w:rPr>
          <w:rStyle w:val="CharSectno"/>
        </w:rPr>
        <w:t>340K</w:t>
      </w:r>
      <w:r>
        <w:rPr>
          <w:snapToGrid w:val="0"/>
        </w:rPr>
        <w:t xml:space="preserve">. </w:t>
      </w:r>
      <w:r>
        <w:rPr>
          <w:snapToGrid w:val="0"/>
        </w:rPr>
        <w:tab/>
        <w:t>Functions of Committee</w:t>
      </w:r>
      <w:bookmarkEnd w:id="826"/>
      <w:bookmarkEnd w:id="827"/>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828" w:name="_Toc397948485"/>
      <w:bookmarkStart w:id="829" w:name="_Toc452542148"/>
      <w:r>
        <w:rPr>
          <w:rStyle w:val="CharSectno"/>
        </w:rPr>
        <w:t>340L</w:t>
      </w:r>
      <w:r>
        <w:rPr>
          <w:snapToGrid w:val="0"/>
        </w:rPr>
        <w:t xml:space="preserve">. </w:t>
      </w:r>
      <w:r>
        <w:rPr>
          <w:snapToGrid w:val="0"/>
        </w:rPr>
        <w:tab/>
        <w:t>When report of investigator may be published</w:t>
      </w:r>
      <w:bookmarkEnd w:id="828"/>
      <w:bookmarkEnd w:id="829"/>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830" w:name="_Toc397948486"/>
      <w:bookmarkStart w:id="831" w:name="_Toc452542149"/>
      <w:r>
        <w:rPr>
          <w:rStyle w:val="CharSectno"/>
        </w:rPr>
        <w:t>340M</w:t>
      </w:r>
      <w:r>
        <w:rPr>
          <w:snapToGrid w:val="0"/>
        </w:rPr>
        <w:t xml:space="preserve">. </w:t>
      </w:r>
      <w:r>
        <w:rPr>
          <w:snapToGrid w:val="0"/>
        </w:rPr>
        <w:tab/>
        <w:t>Information given for research not to be disclosed</w:t>
      </w:r>
      <w:bookmarkEnd w:id="830"/>
      <w:bookmarkEnd w:id="83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832" w:name="_Toc397948487"/>
      <w:bookmarkStart w:id="833" w:name="_Toc452542150"/>
      <w:r>
        <w:rPr>
          <w:rStyle w:val="CharSectno"/>
        </w:rPr>
        <w:t>340N</w:t>
      </w:r>
      <w:r>
        <w:rPr>
          <w:snapToGrid w:val="0"/>
        </w:rPr>
        <w:t xml:space="preserve">. </w:t>
      </w:r>
      <w:r>
        <w:rPr>
          <w:snapToGrid w:val="0"/>
        </w:rPr>
        <w:tab/>
        <w:t>Regulations as to Maternal Mortality Committee</w:t>
      </w:r>
      <w:bookmarkEnd w:id="832"/>
      <w:bookmarkEnd w:id="83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834" w:name="_Toc392246138"/>
      <w:bookmarkStart w:id="835" w:name="_Toc392751418"/>
      <w:bookmarkStart w:id="836" w:name="_Toc397948488"/>
      <w:bookmarkStart w:id="837" w:name="_Toc419461549"/>
      <w:bookmarkStart w:id="838" w:name="_Toc452542151"/>
      <w:r>
        <w:rPr>
          <w:rStyle w:val="CharPartNo"/>
        </w:rPr>
        <w:t>Part XIIIB</w:t>
      </w:r>
      <w:r>
        <w:rPr>
          <w:rStyle w:val="CharDivNo"/>
        </w:rPr>
        <w:t> </w:t>
      </w:r>
      <w:r>
        <w:t>—</w:t>
      </w:r>
      <w:r>
        <w:rPr>
          <w:rStyle w:val="CharDivText"/>
        </w:rPr>
        <w:t> </w:t>
      </w:r>
      <w:r>
        <w:rPr>
          <w:rStyle w:val="CharPartText"/>
        </w:rPr>
        <w:t>Perinatal and Infant Mortality Committee</w:t>
      </w:r>
      <w:bookmarkEnd w:id="834"/>
      <w:bookmarkEnd w:id="835"/>
      <w:bookmarkEnd w:id="836"/>
      <w:bookmarkEnd w:id="837"/>
      <w:bookmarkEnd w:id="838"/>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839" w:name="_Toc397948489"/>
      <w:bookmarkStart w:id="840" w:name="_Toc452542152"/>
      <w:r>
        <w:rPr>
          <w:rStyle w:val="CharSectno"/>
        </w:rPr>
        <w:t>340AA</w:t>
      </w:r>
      <w:r>
        <w:rPr>
          <w:snapToGrid w:val="0"/>
        </w:rPr>
        <w:t>.</w:t>
      </w:r>
      <w:r>
        <w:rPr>
          <w:snapToGrid w:val="0"/>
        </w:rPr>
        <w:tab/>
        <w:t>Terms used</w:t>
      </w:r>
      <w:bookmarkEnd w:id="839"/>
      <w:bookmarkEnd w:id="840"/>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841" w:name="_Toc397948490"/>
      <w:bookmarkStart w:id="842" w:name="_Toc452542153"/>
      <w:r>
        <w:rPr>
          <w:rStyle w:val="CharSectno"/>
        </w:rPr>
        <w:t>340AB</w:t>
      </w:r>
      <w:r>
        <w:rPr>
          <w:snapToGrid w:val="0"/>
        </w:rPr>
        <w:t>.</w:t>
      </w:r>
      <w:r>
        <w:rPr>
          <w:snapToGrid w:val="0"/>
        </w:rPr>
        <w:tab/>
        <w:t>Constitution and offices of Committee</w:t>
      </w:r>
      <w:bookmarkEnd w:id="841"/>
      <w:bookmarkEnd w:id="842"/>
    </w:p>
    <w:p>
      <w:pPr>
        <w:pStyle w:val="Subsection"/>
        <w:spacing w:before="12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120"/>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spacing w:before="120"/>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 and</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 and</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and</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843" w:name="_Toc397948491"/>
      <w:bookmarkStart w:id="844" w:name="_Toc452542154"/>
      <w:r>
        <w:rPr>
          <w:rStyle w:val="CharSectno"/>
        </w:rPr>
        <w:t>340AC</w:t>
      </w:r>
      <w:r>
        <w:rPr>
          <w:snapToGrid w:val="0"/>
        </w:rPr>
        <w:t>.</w:t>
      </w:r>
      <w:r>
        <w:rPr>
          <w:snapToGrid w:val="0"/>
        </w:rPr>
        <w:tab/>
        <w:t>Appointment of deputies</w:t>
      </w:r>
      <w:bookmarkEnd w:id="843"/>
      <w:bookmarkEnd w:id="84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845" w:name="_Toc397948492"/>
      <w:bookmarkStart w:id="846" w:name="_Toc452542155"/>
      <w:r>
        <w:rPr>
          <w:rStyle w:val="CharSectno"/>
        </w:rPr>
        <w:t>340AD</w:t>
      </w:r>
      <w:r>
        <w:rPr>
          <w:snapToGrid w:val="0"/>
        </w:rPr>
        <w:t xml:space="preserve">. </w:t>
      </w:r>
      <w:r>
        <w:rPr>
          <w:snapToGrid w:val="0"/>
        </w:rPr>
        <w:tab/>
        <w:t>Nominations to be made to Minister</w:t>
      </w:r>
      <w:bookmarkEnd w:id="845"/>
      <w:bookmarkEnd w:id="846"/>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ind w:left="890" w:hanging="890"/>
      </w:pPr>
      <w:r>
        <w:tab/>
        <w:t>[Section 340AD inserted by No. 47 of 1978 s. 34.]</w:t>
      </w:r>
    </w:p>
    <w:p>
      <w:pPr>
        <w:pStyle w:val="Heading5"/>
        <w:rPr>
          <w:snapToGrid w:val="0"/>
        </w:rPr>
      </w:pPr>
      <w:bookmarkStart w:id="847" w:name="_Toc397948493"/>
      <w:bookmarkStart w:id="848" w:name="_Toc452542156"/>
      <w:r>
        <w:rPr>
          <w:rStyle w:val="CharSectno"/>
        </w:rPr>
        <w:t>340AE</w:t>
      </w:r>
      <w:r>
        <w:rPr>
          <w:snapToGrid w:val="0"/>
        </w:rPr>
        <w:t xml:space="preserve">. </w:t>
      </w:r>
      <w:r>
        <w:rPr>
          <w:snapToGrid w:val="0"/>
        </w:rPr>
        <w:tab/>
        <w:t>Tenure of office</w:t>
      </w:r>
      <w:bookmarkEnd w:id="847"/>
      <w:bookmarkEnd w:id="848"/>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849" w:name="_Toc397948494"/>
      <w:bookmarkStart w:id="850" w:name="_Toc452542157"/>
      <w:r>
        <w:rPr>
          <w:rStyle w:val="CharSectno"/>
        </w:rPr>
        <w:t>340AF</w:t>
      </w:r>
      <w:r>
        <w:rPr>
          <w:snapToGrid w:val="0"/>
        </w:rPr>
        <w:t xml:space="preserve">. </w:t>
      </w:r>
      <w:r>
        <w:rPr>
          <w:snapToGrid w:val="0"/>
        </w:rPr>
        <w:tab/>
        <w:t>When office of member becomes vacant</w:t>
      </w:r>
      <w:bookmarkEnd w:id="849"/>
      <w:bookmarkEnd w:id="850"/>
    </w:p>
    <w:p>
      <w:pPr>
        <w:pStyle w:val="Subsection"/>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851" w:name="_Toc397948495"/>
      <w:bookmarkStart w:id="852" w:name="_Toc452542158"/>
      <w:r>
        <w:rPr>
          <w:rStyle w:val="CharSectno"/>
        </w:rPr>
        <w:t>340AG</w:t>
      </w:r>
      <w:r>
        <w:rPr>
          <w:snapToGrid w:val="0"/>
        </w:rPr>
        <w:t xml:space="preserve">. </w:t>
      </w:r>
      <w:r>
        <w:rPr>
          <w:snapToGrid w:val="0"/>
        </w:rPr>
        <w:tab/>
        <w:t>Vacancies in offices of members to be filled</w:t>
      </w:r>
      <w:bookmarkEnd w:id="851"/>
      <w:bookmarkEnd w:id="852"/>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853" w:name="_Toc397948496"/>
      <w:bookmarkStart w:id="854" w:name="_Toc452542159"/>
      <w:r>
        <w:rPr>
          <w:rStyle w:val="CharSectno"/>
        </w:rPr>
        <w:t>340AH</w:t>
      </w:r>
      <w:r>
        <w:rPr>
          <w:snapToGrid w:val="0"/>
        </w:rPr>
        <w:t xml:space="preserve">. </w:t>
      </w:r>
      <w:r>
        <w:rPr>
          <w:snapToGrid w:val="0"/>
        </w:rPr>
        <w:tab/>
        <w:t>Quorum</w:t>
      </w:r>
      <w:bookmarkEnd w:id="853"/>
      <w:bookmarkEnd w:id="854"/>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ind w:left="890" w:hanging="890"/>
      </w:pPr>
      <w:r>
        <w:tab/>
        <w:t>[Section 340AH inserted by No. 47 of 1978 s. 34.]</w:t>
      </w:r>
    </w:p>
    <w:p>
      <w:pPr>
        <w:pStyle w:val="Heading5"/>
        <w:rPr>
          <w:snapToGrid w:val="0"/>
        </w:rPr>
      </w:pPr>
      <w:bookmarkStart w:id="855" w:name="_Toc397948497"/>
      <w:bookmarkStart w:id="856" w:name="_Toc452542160"/>
      <w:r>
        <w:rPr>
          <w:rStyle w:val="CharSectno"/>
        </w:rPr>
        <w:t>340AI</w:t>
      </w:r>
      <w:r>
        <w:rPr>
          <w:snapToGrid w:val="0"/>
        </w:rPr>
        <w:t xml:space="preserve">. </w:t>
      </w:r>
      <w:r>
        <w:rPr>
          <w:snapToGrid w:val="0"/>
        </w:rPr>
        <w:tab/>
        <w:t>Reimbursement of expenses of members</w:t>
      </w:r>
      <w:bookmarkEnd w:id="855"/>
      <w:bookmarkEnd w:id="85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857" w:name="_Toc397948498"/>
      <w:bookmarkStart w:id="858" w:name="_Toc452542161"/>
      <w:r>
        <w:rPr>
          <w:rStyle w:val="CharSectno"/>
        </w:rPr>
        <w:t>340AJ</w:t>
      </w:r>
      <w:r>
        <w:rPr>
          <w:snapToGrid w:val="0"/>
        </w:rPr>
        <w:t xml:space="preserve">. </w:t>
      </w:r>
      <w:r>
        <w:rPr>
          <w:snapToGrid w:val="0"/>
        </w:rPr>
        <w:tab/>
        <w:t>Appointment of investigator</w:t>
      </w:r>
      <w:bookmarkEnd w:id="857"/>
      <w:bookmarkEnd w:id="858"/>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keepNext/>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 or</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859" w:name="_Toc397948499"/>
      <w:bookmarkStart w:id="860" w:name="_Toc452542162"/>
      <w:r>
        <w:rPr>
          <w:rStyle w:val="CharSectno"/>
        </w:rPr>
        <w:t>340AK</w:t>
      </w:r>
      <w:r>
        <w:rPr>
          <w:snapToGrid w:val="0"/>
        </w:rPr>
        <w:t xml:space="preserve">. </w:t>
      </w:r>
      <w:r>
        <w:rPr>
          <w:snapToGrid w:val="0"/>
        </w:rPr>
        <w:tab/>
        <w:t>Functions of Committee</w:t>
      </w:r>
      <w:bookmarkEnd w:id="859"/>
      <w:bookmarkEnd w:id="860"/>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861" w:name="_Toc397948500"/>
      <w:bookmarkStart w:id="862" w:name="_Toc452542163"/>
      <w:r>
        <w:rPr>
          <w:rStyle w:val="CharSectno"/>
        </w:rPr>
        <w:t>340AL</w:t>
      </w:r>
      <w:r>
        <w:rPr>
          <w:snapToGrid w:val="0"/>
        </w:rPr>
        <w:t xml:space="preserve">. </w:t>
      </w:r>
      <w:r>
        <w:rPr>
          <w:snapToGrid w:val="0"/>
        </w:rPr>
        <w:tab/>
        <w:t>When report may be published</w:t>
      </w:r>
      <w:bookmarkEnd w:id="861"/>
      <w:bookmarkEnd w:id="862"/>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863" w:name="_Toc397948501"/>
      <w:bookmarkStart w:id="864" w:name="_Toc452542164"/>
      <w:r>
        <w:rPr>
          <w:rStyle w:val="CharSectno"/>
        </w:rPr>
        <w:t>340AM</w:t>
      </w:r>
      <w:r>
        <w:rPr>
          <w:snapToGrid w:val="0"/>
        </w:rPr>
        <w:t>.</w:t>
      </w:r>
      <w:r>
        <w:rPr>
          <w:snapToGrid w:val="0"/>
        </w:rPr>
        <w:tab/>
        <w:t>Information for research not to be disclosed</w:t>
      </w:r>
      <w:bookmarkEnd w:id="863"/>
      <w:bookmarkEnd w:id="86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865" w:name="_Toc397948502"/>
      <w:bookmarkStart w:id="866" w:name="_Toc452542165"/>
      <w:r>
        <w:rPr>
          <w:rStyle w:val="CharSectno"/>
        </w:rPr>
        <w:t>340AN</w:t>
      </w:r>
      <w:r>
        <w:rPr>
          <w:snapToGrid w:val="0"/>
        </w:rPr>
        <w:t xml:space="preserve">. </w:t>
      </w:r>
      <w:r>
        <w:rPr>
          <w:snapToGrid w:val="0"/>
        </w:rPr>
        <w:tab/>
        <w:t>Regulations as to Perinatal and Infant Mortality Committee</w:t>
      </w:r>
      <w:bookmarkEnd w:id="865"/>
      <w:bookmarkEnd w:id="86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867" w:name="_Toc392246153"/>
      <w:bookmarkStart w:id="868" w:name="_Toc392751433"/>
      <w:bookmarkStart w:id="869" w:name="_Toc397948503"/>
      <w:bookmarkStart w:id="870" w:name="_Toc419461564"/>
      <w:bookmarkStart w:id="871" w:name="_Toc452542166"/>
      <w:r>
        <w:rPr>
          <w:rStyle w:val="CharPartNo"/>
        </w:rPr>
        <w:t>Part XIIIC</w:t>
      </w:r>
      <w:r>
        <w:rPr>
          <w:rStyle w:val="CharDivNo"/>
        </w:rPr>
        <w:t> </w:t>
      </w:r>
      <w:r>
        <w:t>—</w:t>
      </w:r>
      <w:r>
        <w:rPr>
          <w:rStyle w:val="CharDivText"/>
        </w:rPr>
        <w:t> </w:t>
      </w:r>
      <w:r>
        <w:rPr>
          <w:rStyle w:val="CharPartText"/>
        </w:rPr>
        <w:t>Anaesthetic Mortality Committee</w:t>
      </w:r>
      <w:bookmarkEnd w:id="867"/>
      <w:bookmarkEnd w:id="868"/>
      <w:bookmarkEnd w:id="869"/>
      <w:bookmarkEnd w:id="870"/>
      <w:bookmarkEnd w:id="871"/>
    </w:p>
    <w:p>
      <w:pPr>
        <w:pStyle w:val="Footnoteheading"/>
        <w:ind w:left="890" w:hanging="890"/>
        <w:rPr>
          <w:snapToGrid w:val="0"/>
        </w:rPr>
      </w:pPr>
      <w:r>
        <w:rPr>
          <w:snapToGrid w:val="0"/>
        </w:rPr>
        <w:tab/>
        <w:t>[Heading inserted by No. 47 of 1978 s. 36.]</w:t>
      </w:r>
    </w:p>
    <w:p>
      <w:pPr>
        <w:pStyle w:val="Heading5"/>
        <w:rPr>
          <w:snapToGrid w:val="0"/>
        </w:rPr>
      </w:pPr>
      <w:bookmarkStart w:id="872" w:name="_Toc397948504"/>
      <w:bookmarkStart w:id="873" w:name="_Toc452542167"/>
      <w:r>
        <w:rPr>
          <w:rStyle w:val="CharSectno"/>
        </w:rPr>
        <w:t>340BA</w:t>
      </w:r>
      <w:r>
        <w:rPr>
          <w:snapToGrid w:val="0"/>
        </w:rPr>
        <w:t>.</w:t>
      </w:r>
      <w:r>
        <w:rPr>
          <w:snapToGrid w:val="0"/>
        </w:rPr>
        <w:tab/>
        <w:t>Terms used</w:t>
      </w:r>
      <w:bookmarkEnd w:id="872"/>
      <w:bookmarkEnd w:id="87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874" w:name="_Toc397948505"/>
      <w:bookmarkStart w:id="875" w:name="_Toc452542168"/>
      <w:r>
        <w:rPr>
          <w:rStyle w:val="CharSectno"/>
        </w:rPr>
        <w:t>340BB</w:t>
      </w:r>
      <w:r>
        <w:rPr>
          <w:snapToGrid w:val="0"/>
        </w:rPr>
        <w:t xml:space="preserve">. </w:t>
      </w:r>
      <w:r>
        <w:rPr>
          <w:snapToGrid w:val="0"/>
        </w:rPr>
        <w:tab/>
        <w:t>Constitution and offices of Committee</w:t>
      </w:r>
      <w:bookmarkEnd w:id="874"/>
      <w:bookmarkEnd w:id="875"/>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 and</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 and</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 and</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 and</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spacing w:before="180"/>
        <w:rPr>
          <w:snapToGrid w:val="0"/>
        </w:rPr>
      </w:pPr>
      <w:bookmarkStart w:id="876" w:name="_Toc397948506"/>
      <w:bookmarkStart w:id="877" w:name="_Toc452542169"/>
      <w:r>
        <w:rPr>
          <w:rStyle w:val="CharSectno"/>
        </w:rPr>
        <w:t>340BC</w:t>
      </w:r>
      <w:r>
        <w:rPr>
          <w:snapToGrid w:val="0"/>
        </w:rPr>
        <w:t xml:space="preserve">. </w:t>
      </w:r>
      <w:r>
        <w:rPr>
          <w:snapToGrid w:val="0"/>
        </w:rPr>
        <w:tab/>
        <w:t>Appointment of deputies</w:t>
      </w:r>
      <w:bookmarkEnd w:id="876"/>
      <w:bookmarkEnd w:id="877"/>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spacing w:before="180"/>
        <w:rPr>
          <w:snapToGrid w:val="0"/>
        </w:rPr>
      </w:pPr>
      <w:bookmarkStart w:id="878" w:name="_Toc397948507"/>
      <w:bookmarkStart w:id="879" w:name="_Toc452542170"/>
      <w:r>
        <w:rPr>
          <w:rStyle w:val="CharSectno"/>
        </w:rPr>
        <w:t>340BD</w:t>
      </w:r>
      <w:r>
        <w:rPr>
          <w:snapToGrid w:val="0"/>
        </w:rPr>
        <w:t xml:space="preserve">. </w:t>
      </w:r>
      <w:r>
        <w:rPr>
          <w:snapToGrid w:val="0"/>
        </w:rPr>
        <w:tab/>
        <w:t>Nominations to be made to Minister</w:t>
      </w:r>
      <w:bookmarkEnd w:id="878"/>
      <w:bookmarkEnd w:id="879"/>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880" w:name="_Toc397948508"/>
      <w:bookmarkStart w:id="881" w:name="_Toc452542171"/>
      <w:r>
        <w:rPr>
          <w:rStyle w:val="CharSectno"/>
        </w:rPr>
        <w:t>340BE</w:t>
      </w:r>
      <w:r>
        <w:rPr>
          <w:snapToGrid w:val="0"/>
        </w:rPr>
        <w:t xml:space="preserve">. </w:t>
      </w:r>
      <w:r>
        <w:rPr>
          <w:snapToGrid w:val="0"/>
        </w:rPr>
        <w:tab/>
        <w:t>Tenure of office</w:t>
      </w:r>
      <w:bookmarkEnd w:id="880"/>
      <w:bookmarkEnd w:id="881"/>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882" w:name="_Toc397948509"/>
      <w:bookmarkStart w:id="883" w:name="_Toc452542172"/>
      <w:r>
        <w:rPr>
          <w:rStyle w:val="CharSectno"/>
        </w:rPr>
        <w:t>340BF</w:t>
      </w:r>
      <w:r>
        <w:rPr>
          <w:snapToGrid w:val="0"/>
        </w:rPr>
        <w:t xml:space="preserve">. </w:t>
      </w:r>
      <w:r>
        <w:rPr>
          <w:snapToGrid w:val="0"/>
        </w:rPr>
        <w:tab/>
        <w:t>When office of member becomes vacant</w:t>
      </w:r>
      <w:bookmarkEnd w:id="882"/>
      <w:bookmarkEnd w:id="88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884" w:name="_Toc397948510"/>
      <w:bookmarkStart w:id="885" w:name="_Toc452542173"/>
      <w:r>
        <w:rPr>
          <w:rStyle w:val="CharSectno"/>
        </w:rPr>
        <w:t>340BG</w:t>
      </w:r>
      <w:r>
        <w:rPr>
          <w:snapToGrid w:val="0"/>
        </w:rPr>
        <w:t xml:space="preserve">. </w:t>
      </w:r>
      <w:r>
        <w:rPr>
          <w:snapToGrid w:val="0"/>
        </w:rPr>
        <w:tab/>
        <w:t>Vacancies in offices of members to be filled</w:t>
      </w:r>
      <w:bookmarkEnd w:id="884"/>
      <w:bookmarkEnd w:id="885"/>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886" w:name="_Toc397948511"/>
      <w:bookmarkStart w:id="887" w:name="_Toc452542174"/>
      <w:r>
        <w:rPr>
          <w:rStyle w:val="CharSectno"/>
        </w:rPr>
        <w:t>340BH</w:t>
      </w:r>
      <w:r>
        <w:rPr>
          <w:snapToGrid w:val="0"/>
        </w:rPr>
        <w:t xml:space="preserve">. </w:t>
      </w:r>
      <w:r>
        <w:rPr>
          <w:snapToGrid w:val="0"/>
        </w:rPr>
        <w:tab/>
        <w:t>Quorum</w:t>
      </w:r>
      <w:bookmarkEnd w:id="886"/>
      <w:bookmarkEnd w:id="887"/>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888" w:name="_Toc397948512"/>
      <w:bookmarkStart w:id="889" w:name="_Toc452542175"/>
      <w:r>
        <w:rPr>
          <w:rStyle w:val="CharSectno"/>
        </w:rPr>
        <w:t>340BI</w:t>
      </w:r>
      <w:r>
        <w:rPr>
          <w:snapToGrid w:val="0"/>
        </w:rPr>
        <w:t xml:space="preserve">. </w:t>
      </w:r>
      <w:r>
        <w:rPr>
          <w:snapToGrid w:val="0"/>
        </w:rPr>
        <w:tab/>
        <w:t>Reimbursement of expenses of members</w:t>
      </w:r>
      <w:bookmarkEnd w:id="888"/>
      <w:bookmarkEnd w:id="889"/>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spacing w:before="180"/>
        <w:rPr>
          <w:snapToGrid w:val="0"/>
        </w:rPr>
      </w:pPr>
      <w:bookmarkStart w:id="890" w:name="_Toc397948513"/>
      <w:bookmarkStart w:id="891" w:name="_Toc452542176"/>
      <w:r>
        <w:rPr>
          <w:rStyle w:val="CharSectno"/>
        </w:rPr>
        <w:t>340BJ</w:t>
      </w:r>
      <w:r>
        <w:rPr>
          <w:snapToGrid w:val="0"/>
        </w:rPr>
        <w:t xml:space="preserve">. </w:t>
      </w:r>
      <w:r>
        <w:rPr>
          <w:snapToGrid w:val="0"/>
        </w:rPr>
        <w:tab/>
        <w:t>Appointment of investigator</w:t>
      </w:r>
      <w:bookmarkEnd w:id="890"/>
      <w:bookmarkEnd w:id="891"/>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spacing w:before="180"/>
        <w:rPr>
          <w:snapToGrid w:val="0"/>
        </w:rPr>
      </w:pPr>
      <w:bookmarkStart w:id="892" w:name="_Toc397948514"/>
      <w:bookmarkStart w:id="893" w:name="_Toc452542177"/>
      <w:r>
        <w:rPr>
          <w:rStyle w:val="CharSectno"/>
        </w:rPr>
        <w:t>340BK</w:t>
      </w:r>
      <w:r>
        <w:rPr>
          <w:snapToGrid w:val="0"/>
        </w:rPr>
        <w:t xml:space="preserve">. </w:t>
      </w:r>
      <w:r>
        <w:rPr>
          <w:snapToGrid w:val="0"/>
        </w:rPr>
        <w:tab/>
        <w:t>Functions of Committee</w:t>
      </w:r>
      <w:bookmarkEnd w:id="892"/>
      <w:bookmarkEnd w:id="893"/>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spacing w:before="120"/>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894" w:name="_Toc397948515"/>
      <w:bookmarkStart w:id="895" w:name="_Toc452542178"/>
      <w:r>
        <w:rPr>
          <w:rStyle w:val="CharSectno"/>
        </w:rPr>
        <w:t>340BL</w:t>
      </w:r>
      <w:r>
        <w:rPr>
          <w:snapToGrid w:val="0"/>
        </w:rPr>
        <w:t xml:space="preserve">. </w:t>
      </w:r>
      <w:r>
        <w:rPr>
          <w:snapToGrid w:val="0"/>
        </w:rPr>
        <w:tab/>
        <w:t>When report may be published</w:t>
      </w:r>
      <w:bookmarkEnd w:id="894"/>
      <w:bookmarkEnd w:id="895"/>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896" w:name="_Toc397948516"/>
      <w:bookmarkStart w:id="897" w:name="_Toc452542179"/>
      <w:r>
        <w:rPr>
          <w:rStyle w:val="CharSectno"/>
        </w:rPr>
        <w:t>340BM</w:t>
      </w:r>
      <w:r>
        <w:rPr>
          <w:snapToGrid w:val="0"/>
        </w:rPr>
        <w:t xml:space="preserve">. </w:t>
      </w:r>
      <w:r>
        <w:rPr>
          <w:snapToGrid w:val="0"/>
        </w:rPr>
        <w:tab/>
        <w:t>Information for research not to be disclosed</w:t>
      </w:r>
      <w:bookmarkEnd w:id="896"/>
      <w:bookmarkEnd w:id="89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898" w:name="_Toc397948517"/>
      <w:bookmarkStart w:id="899" w:name="_Toc452542180"/>
      <w:r>
        <w:rPr>
          <w:rStyle w:val="CharSectno"/>
        </w:rPr>
        <w:t>340BN</w:t>
      </w:r>
      <w:r>
        <w:rPr>
          <w:snapToGrid w:val="0"/>
        </w:rPr>
        <w:t xml:space="preserve">. </w:t>
      </w:r>
      <w:r>
        <w:rPr>
          <w:snapToGrid w:val="0"/>
        </w:rPr>
        <w:tab/>
        <w:t>Regulations as to Anaesthetic Mortality Committee</w:t>
      </w:r>
      <w:bookmarkEnd w:id="898"/>
      <w:bookmarkEnd w:id="899"/>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rPr>
          <w:rStyle w:val="CharPartText"/>
        </w:rPr>
      </w:pPr>
      <w:bookmarkStart w:id="900" w:name="_Toc392246168"/>
      <w:bookmarkStart w:id="901" w:name="_Toc392751448"/>
      <w:bookmarkStart w:id="902" w:name="_Toc397948518"/>
      <w:bookmarkStart w:id="903" w:name="_Toc419461579"/>
      <w:bookmarkStart w:id="904" w:name="_Toc452542181"/>
      <w:r>
        <w:rPr>
          <w:rStyle w:val="CharPartNo"/>
        </w:rPr>
        <w:t>Part XIV</w:t>
      </w:r>
      <w:r>
        <w:rPr>
          <w:rStyle w:val="CharDivNo"/>
        </w:rPr>
        <w:t> </w:t>
      </w:r>
      <w:r>
        <w:t>—</w:t>
      </w:r>
      <w:r>
        <w:rPr>
          <w:rStyle w:val="CharDivText"/>
        </w:rPr>
        <w:t> </w:t>
      </w:r>
      <w:r>
        <w:rPr>
          <w:rStyle w:val="CharPartText"/>
        </w:rPr>
        <w:t>Regulations and local laws</w:t>
      </w:r>
      <w:bookmarkEnd w:id="900"/>
      <w:bookmarkEnd w:id="901"/>
      <w:bookmarkEnd w:id="902"/>
      <w:bookmarkEnd w:id="903"/>
      <w:bookmarkEnd w:id="904"/>
    </w:p>
    <w:p>
      <w:pPr>
        <w:pStyle w:val="Footnoteheading"/>
      </w:pPr>
      <w:r>
        <w:tab/>
        <w:t>[Heading amended by No. 14 of 1996 s. 4.]</w:t>
      </w:r>
    </w:p>
    <w:p>
      <w:pPr>
        <w:pStyle w:val="Heading5"/>
        <w:rPr>
          <w:snapToGrid w:val="0"/>
        </w:rPr>
      </w:pPr>
      <w:bookmarkStart w:id="905" w:name="_Toc397948519"/>
      <w:bookmarkStart w:id="906" w:name="_Toc452542182"/>
      <w:r>
        <w:rPr>
          <w:rStyle w:val="CharSectno"/>
        </w:rPr>
        <w:t>341</w:t>
      </w:r>
      <w:r>
        <w:rPr>
          <w:snapToGrid w:val="0"/>
        </w:rPr>
        <w:t>.</w:t>
      </w:r>
      <w:r>
        <w:rPr>
          <w:snapToGrid w:val="0"/>
        </w:rPr>
        <w:tab/>
        <w:t>Regulations</w:t>
      </w:r>
      <w:bookmarkEnd w:id="905"/>
      <w:bookmarkEnd w:id="90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formerly section 265, renumbered as section 341 by No. 38 of 1933 s. 42; amended by No. 80 of 1987 s. 163; No. 28 of 2006 s. 251.]</w:t>
      </w:r>
    </w:p>
    <w:p>
      <w:pPr>
        <w:pStyle w:val="Heading5"/>
        <w:rPr>
          <w:snapToGrid w:val="0"/>
        </w:rPr>
      </w:pPr>
      <w:bookmarkStart w:id="907" w:name="_Toc397948520"/>
      <w:bookmarkStart w:id="908" w:name="_Toc452542183"/>
      <w:r>
        <w:rPr>
          <w:rStyle w:val="CharSectno"/>
        </w:rPr>
        <w:t>342</w:t>
      </w:r>
      <w:r>
        <w:rPr>
          <w:snapToGrid w:val="0"/>
        </w:rPr>
        <w:t>.</w:t>
      </w:r>
      <w:r>
        <w:rPr>
          <w:snapToGrid w:val="0"/>
        </w:rPr>
        <w:tab/>
        <w:t>Local laws</w:t>
      </w:r>
      <w:bookmarkEnd w:id="907"/>
      <w:bookmarkEnd w:id="908"/>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909" w:name="_Toc397948521"/>
      <w:bookmarkStart w:id="910" w:name="_Toc452542184"/>
      <w:r>
        <w:rPr>
          <w:rStyle w:val="CharSectno"/>
        </w:rPr>
        <w:t>343</w:t>
      </w:r>
      <w:r>
        <w:rPr>
          <w:snapToGrid w:val="0"/>
        </w:rPr>
        <w:t>.</w:t>
      </w:r>
      <w:r>
        <w:rPr>
          <w:snapToGrid w:val="0"/>
        </w:rPr>
        <w:tab/>
        <w:t>Model local laws</w:t>
      </w:r>
      <w:bookmarkEnd w:id="909"/>
      <w:bookmarkEnd w:id="910"/>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911" w:name="_Toc397948522"/>
      <w:bookmarkStart w:id="912" w:name="_Toc452542185"/>
      <w:r>
        <w:rPr>
          <w:rStyle w:val="CharSectno"/>
        </w:rPr>
        <w:t>343A</w:t>
      </w:r>
      <w:r>
        <w:rPr>
          <w:snapToGrid w:val="0"/>
        </w:rPr>
        <w:t xml:space="preserve">. </w:t>
      </w:r>
      <w:r>
        <w:rPr>
          <w:snapToGrid w:val="0"/>
        </w:rPr>
        <w:tab/>
        <w:t>Regulations to operate as local laws</w:t>
      </w:r>
      <w:bookmarkEnd w:id="911"/>
      <w:bookmarkEnd w:id="91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913" w:name="_Toc397948523"/>
      <w:bookmarkStart w:id="914" w:name="_Toc452542186"/>
      <w:r>
        <w:rPr>
          <w:rStyle w:val="CharSectno"/>
        </w:rPr>
        <w:t>343B</w:t>
      </w:r>
      <w:r>
        <w:rPr>
          <w:snapToGrid w:val="0"/>
        </w:rPr>
        <w:t xml:space="preserve">. </w:t>
      </w:r>
      <w:r>
        <w:rPr>
          <w:snapToGrid w:val="0"/>
        </w:rPr>
        <w:tab/>
        <w:t>Governor may amend or repeal local laws</w:t>
      </w:r>
      <w:bookmarkEnd w:id="913"/>
      <w:bookmarkEnd w:id="914"/>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915" w:name="_Toc397948524"/>
      <w:bookmarkStart w:id="916" w:name="_Toc452542187"/>
      <w:r>
        <w:rPr>
          <w:rStyle w:val="CharSectno"/>
        </w:rPr>
        <w:t>344</w:t>
      </w:r>
      <w:r>
        <w:rPr>
          <w:snapToGrid w:val="0"/>
        </w:rPr>
        <w:t>.</w:t>
      </w:r>
      <w:r>
        <w:rPr>
          <w:snapToGrid w:val="0"/>
        </w:rPr>
        <w:tab/>
        <w:t>Penalties, fees etc.</w:t>
      </w:r>
      <w:bookmarkEnd w:id="915"/>
      <w:bookmarkEnd w:id="916"/>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w:t>
      </w:r>
    </w:p>
    <w:p>
      <w:pPr>
        <w:pStyle w:val="Heading5"/>
        <w:rPr>
          <w:snapToGrid w:val="0"/>
        </w:rPr>
      </w:pPr>
      <w:bookmarkStart w:id="917" w:name="_Toc397948525"/>
      <w:bookmarkStart w:id="918" w:name="_Toc452542188"/>
      <w:r>
        <w:rPr>
          <w:rStyle w:val="CharSectno"/>
        </w:rPr>
        <w:t>344A</w:t>
      </w:r>
      <w:r>
        <w:rPr>
          <w:snapToGrid w:val="0"/>
        </w:rPr>
        <w:t xml:space="preserve">. </w:t>
      </w:r>
      <w:r>
        <w:rPr>
          <w:snapToGrid w:val="0"/>
        </w:rPr>
        <w:tab/>
        <w:t>Incorporation by reference</w:t>
      </w:r>
      <w:bookmarkEnd w:id="917"/>
      <w:bookmarkEnd w:id="918"/>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919" w:name="_Toc397948526"/>
      <w:bookmarkStart w:id="920" w:name="_Toc452542189"/>
      <w:r>
        <w:rPr>
          <w:rStyle w:val="CharSectno"/>
        </w:rPr>
        <w:t>344B</w:t>
      </w:r>
      <w:r>
        <w:rPr>
          <w:snapToGrid w:val="0"/>
        </w:rPr>
        <w:t xml:space="preserve">. </w:t>
      </w:r>
      <w:r>
        <w:rPr>
          <w:snapToGrid w:val="0"/>
        </w:rPr>
        <w:tab/>
        <w:t>Evidence of contents of standard etc. adopted</w:t>
      </w:r>
      <w:bookmarkEnd w:id="919"/>
      <w:bookmarkEnd w:id="920"/>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921" w:name="_Toc397948527"/>
      <w:bookmarkStart w:id="922" w:name="_Toc452542190"/>
      <w:r>
        <w:rPr>
          <w:rStyle w:val="CharSectno"/>
        </w:rPr>
        <w:t>344C</w:t>
      </w:r>
      <w:r>
        <w:rPr>
          <w:snapToGrid w:val="0"/>
        </w:rPr>
        <w:t xml:space="preserve">. </w:t>
      </w:r>
      <w:r>
        <w:rPr>
          <w:snapToGrid w:val="0"/>
        </w:rPr>
        <w:tab/>
        <w:t>Fees and charges may be fixed by resolution</w:t>
      </w:r>
      <w:bookmarkEnd w:id="921"/>
      <w:bookmarkEnd w:id="922"/>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923" w:name="_Toc397948528"/>
      <w:bookmarkStart w:id="924" w:name="_Toc452542191"/>
      <w:r>
        <w:rPr>
          <w:rStyle w:val="CharSectno"/>
        </w:rPr>
        <w:t>345</w:t>
      </w:r>
      <w:r>
        <w:rPr>
          <w:snapToGrid w:val="0"/>
        </w:rPr>
        <w:t>.</w:t>
      </w:r>
      <w:r>
        <w:rPr>
          <w:snapToGrid w:val="0"/>
        </w:rPr>
        <w:tab/>
        <w:t>Regulations to be confirmed</w:t>
      </w:r>
      <w:bookmarkEnd w:id="923"/>
      <w:bookmarkEnd w:id="924"/>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925" w:name="_Toc397948529"/>
      <w:bookmarkStart w:id="926" w:name="_Toc452542192"/>
      <w:r>
        <w:rPr>
          <w:rStyle w:val="CharSectno"/>
        </w:rPr>
        <w:t>348</w:t>
      </w:r>
      <w:r>
        <w:rPr>
          <w:snapToGrid w:val="0"/>
        </w:rPr>
        <w:t>.</w:t>
      </w:r>
      <w:r>
        <w:rPr>
          <w:snapToGrid w:val="0"/>
        </w:rPr>
        <w:tab/>
        <w:t>Evidence of local laws</w:t>
      </w:r>
      <w:bookmarkEnd w:id="925"/>
      <w:bookmarkEnd w:id="926"/>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927" w:name="_Toc397948530"/>
      <w:bookmarkStart w:id="928" w:name="_Toc452542193"/>
      <w:r>
        <w:rPr>
          <w:rStyle w:val="CharSectno"/>
        </w:rPr>
        <w:t>348A</w:t>
      </w:r>
      <w:r>
        <w:rPr>
          <w:snapToGrid w:val="0"/>
        </w:rPr>
        <w:t xml:space="preserve">. </w:t>
      </w:r>
      <w:r>
        <w:rPr>
          <w:snapToGrid w:val="0"/>
        </w:rPr>
        <w:tab/>
        <w:t>Proclamations etc. may be revoked or varied</w:t>
      </w:r>
      <w:bookmarkEnd w:id="927"/>
      <w:bookmarkEnd w:id="928"/>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vertAlign w:val="superscript"/>
        </w:rPr>
        <w:t> 1</w:t>
      </w:r>
      <w:r>
        <w:rPr>
          <w:snapToGrid w:val="0"/>
        </w:rPr>
        <w:t>.</w:t>
      </w:r>
    </w:p>
    <w:p>
      <w:pPr>
        <w:pStyle w:val="Footnotesection"/>
      </w:pPr>
      <w:r>
        <w:tab/>
        <w:t>[Section 348A inserted by No. 38 of 1960 s. 7.]</w:t>
      </w:r>
    </w:p>
    <w:p>
      <w:pPr>
        <w:pStyle w:val="Heading2"/>
        <w:rPr>
          <w:rStyle w:val="CharPartText"/>
        </w:rPr>
      </w:pPr>
      <w:bookmarkStart w:id="929" w:name="_Toc392246181"/>
      <w:bookmarkStart w:id="930" w:name="_Toc392751461"/>
      <w:bookmarkStart w:id="931" w:name="_Toc397948531"/>
      <w:bookmarkStart w:id="932" w:name="_Toc419461592"/>
      <w:bookmarkStart w:id="933" w:name="_Toc452542194"/>
      <w:r>
        <w:rPr>
          <w:rStyle w:val="CharPartNo"/>
        </w:rPr>
        <w:t>Part XV</w:t>
      </w:r>
      <w:r>
        <w:rPr>
          <w:rStyle w:val="CharDivNo"/>
        </w:rPr>
        <w:t> </w:t>
      </w:r>
      <w:r>
        <w:t>—</w:t>
      </w:r>
      <w:r>
        <w:rPr>
          <w:rStyle w:val="CharDivText"/>
        </w:rPr>
        <w:t> </w:t>
      </w:r>
      <w:r>
        <w:rPr>
          <w:rStyle w:val="CharPartText"/>
        </w:rPr>
        <w:t>Miscellaneous provisions</w:t>
      </w:r>
      <w:bookmarkEnd w:id="929"/>
      <w:bookmarkEnd w:id="930"/>
      <w:bookmarkEnd w:id="931"/>
      <w:bookmarkEnd w:id="932"/>
      <w:bookmarkEnd w:id="933"/>
    </w:p>
    <w:p>
      <w:pPr>
        <w:pStyle w:val="Heading5"/>
        <w:rPr>
          <w:snapToGrid w:val="0"/>
        </w:rPr>
      </w:pPr>
      <w:bookmarkStart w:id="934" w:name="_Toc397948532"/>
      <w:bookmarkStart w:id="935" w:name="_Toc452542195"/>
      <w:r>
        <w:rPr>
          <w:rStyle w:val="CharSectno"/>
        </w:rPr>
        <w:t>349</w:t>
      </w:r>
      <w:r>
        <w:rPr>
          <w:snapToGrid w:val="0"/>
        </w:rPr>
        <w:t>.</w:t>
      </w:r>
      <w:r>
        <w:rPr>
          <w:snapToGrid w:val="0"/>
        </w:rPr>
        <w:tab/>
        <w:t>Entry</w:t>
      </w:r>
      <w:bookmarkEnd w:id="934"/>
      <w:bookmarkEnd w:id="935"/>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w:t>
      </w:r>
    </w:p>
    <w:p>
      <w:pPr>
        <w:pStyle w:val="Heading5"/>
        <w:rPr>
          <w:snapToGrid w:val="0"/>
        </w:rPr>
      </w:pPr>
      <w:bookmarkStart w:id="936" w:name="_Toc397948533"/>
      <w:bookmarkStart w:id="937" w:name="_Toc452542196"/>
      <w:r>
        <w:rPr>
          <w:rStyle w:val="CharSectno"/>
        </w:rPr>
        <w:t>350</w:t>
      </w:r>
      <w:r>
        <w:rPr>
          <w:snapToGrid w:val="0"/>
        </w:rPr>
        <w:t>.</w:t>
      </w:r>
      <w:r>
        <w:rPr>
          <w:snapToGrid w:val="0"/>
        </w:rPr>
        <w:tab/>
        <w:t>Vessels</w:t>
      </w:r>
      <w:bookmarkEnd w:id="936"/>
      <w:bookmarkEnd w:id="937"/>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938" w:name="_Toc397948534"/>
      <w:bookmarkStart w:id="939" w:name="_Toc452542197"/>
      <w:r>
        <w:rPr>
          <w:rStyle w:val="CharSectno"/>
        </w:rPr>
        <w:t>351</w:t>
      </w:r>
      <w:r>
        <w:rPr>
          <w:snapToGrid w:val="0"/>
        </w:rPr>
        <w:t>.</w:t>
      </w:r>
      <w:r>
        <w:rPr>
          <w:snapToGrid w:val="0"/>
        </w:rPr>
        <w:tab/>
        <w:t>Obstructing execution of Act</w:t>
      </w:r>
      <w:bookmarkEnd w:id="938"/>
      <w:bookmarkEnd w:id="939"/>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w:t>
      </w:r>
    </w:p>
    <w:p>
      <w:pPr>
        <w:pStyle w:val="Heading5"/>
        <w:rPr>
          <w:snapToGrid w:val="0"/>
        </w:rPr>
      </w:pPr>
      <w:bookmarkStart w:id="940" w:name="_Toc397948535"/>
      <w:bookmarkStart w:id="941" w:name="_Toc452542198"/>
      <w:r>
        <w:rPr>
          <w:rStyle w:val="CharSectno"/>
        </w:rPr>
        <w:t>352</w:t>
      </w:r>
      <w:r>
        <w:rPr>
          <w:snapToGrid w:val="0"/>
        </w:rPr>
        <w:t>.</w:t>
      </w:r>
      <w:r>
        <w:rPr>
          <w:snapToGrid w:val="0"/>
        </w:rPr>
        <w:tab/>
        <w:t>Duty of police officers</w:t>
      </w:r>
      <w:bookmarkEnd w:id="940"/>
      <w:bookmarkEnd w:id="941"/>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w:t>
      </w:r>
    </w:p>
    <w:p>
      <w:pPr>
        <w:pStyle w:val="Heading5"/>
        <w:rPr>
          <w:snapToGrid w:val="0"/>
        </w:rPr>
      </w:pPr>
      <w:bookmarkStart w:id="942" w:name="_Toc397948536"/>
      <w:bookmarkStart w:id="943" w:name="_Toc452542199"/>
      <w:r>
        <w:rPr>
          <w:rStyle w:val="CharSectno"/>
        </w:rPr>
        <w:t>353</w:t>
      </w:r>
      <w:r>
        <w:rPr>
          <w:snapToGrid w:val="0"/>
        </w:rPr>
        <w:t>.</w:t>
      </w:r>
      <w:r>
        <w:rPr>
          <w:snapToGrid w:val="0"/>
        </w:rPr>
        <w:tab/>
        <w:t>Power to take possession of and lease land or premises on which expenses are due</w:t>
      </w:r>
      <w:bookmarkEnd w:id="942"/>
      <w:bookmarkEnd w:id="943"/>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944" w:name="_Toc397948537"/>
      <w:bookmarkStart w:id="945" w:name="_Toc452542200"/>
      <w:r>
        <w:rPr>
          <w:rStyle w:val="CharSectno"/>
        </w:rPr>
        <w:t>354</w:t>
      </w:r>
      <w:r>
        <w:rPr>
          <w:snapToGrid w:val="0"/>
        </w:rPr>
        <w:t>.</w:t>
      </w:r>
      <w:r>
        <w:rPr>
          <w:snapToGrid w:val="0"/>
        </w:rPr>
        <w:tab/>
        <w:t>Service of notice</w:t>
      </w:r>
      <w:bookmarkEnd w:id="944"/>
      <w:bookmarkEnd w:id="945"/>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40"/>
        <w:rPr>
          <w:snapToGrid w:val="0"/>
        </w:rPr>
      </w:pPr>
      <w:bookmarkStart w:id="946" w:name="_Toc397948538"/>
      <w:bookmarkStart w:id="947" w:name="_Toc452542201"/>
      <w:r>
        <w:rPr>
          <w:rStyle w:val="CharSectno"/>
        </w:rPr>
        <w:t>355</w:t>
      </w:r>
      <w:r>
        <w:rPr>
          <w:snapToGrid w:val="0"/>
        </w:rPr>
        <w:t>.</w:t>
      </w:r>
      <w:r>
        <w:rPr>
          <w:snapToGrid w:val="0"/>
        </w:rPr>
        <w:tab/>
        <w:t>Continued operation of notices and orders</w:t>
      </w:r>
      <w:bookmarkEnd w:id="946"/>
      <w:bookmarkEnd w:id="947"/>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40"/>
        <w:rPr>
          <w:snapToGrid w:val="0"/>
        </w:rPr>
      </w:pPr>
      <w:bookmarkStart w:id="948" w:name="_Toc397948539"/>
      <w:bookmarkStart w:id="949" w:name="_Toc452542202"/>
      <w:r>
        <w:rPr>
          <w:rStyle w:val="CharSectno"/>
        </w:rPr>
        <w:t>356</w:t>
      </w:r>
      <w:r>
        <w:rPr>
          <w:snapToGrid w:val="0"/>
        </w:rPr>
        <w:t>.</w:t>
      </w:r>
      <w:r>
        <w:rPr>
          <w:snapToGrid w:val="0"/>
        </w:rPr>
        <w:tab/>
        <w:t>Proof of ownership</w:t>
      </w:r>
      <w:bookmarkEnd w:id="948"/>
      <w:bookmarkEnd w:id="949"/>
    </w:p>
    <w:p>
      <w:pPr>
        <w:pStyle w:val="Subsection"/>
        <w:rPr>
          <w:snapToGrid w:val="0"/>
        </w:rPr>
      </w:pPr>
      <w:r>
        <w:rPr>
          <w:snapToGrid w:val="0"/>
        </w:rPr>
        <w:tab/>
        <w:t>(1)</w:t>
      </w:r>
      <w:r>
        <w:rPr>
          <w:snapToGrid w:val="0"/>
        </w:rPr>
        <w:tab/>
        <w:t>In any prosecution or other legal proceedings under the provisions of this Act —</w:t>
      </w:r>
    </w:p>
    <w:p>
      <w:pPr>
        <w:pStyle w:val="Indenta"/>
        <w:spacing w:before="120"/>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spacing w:before="120"/>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widowControl w:val="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950" w:name="_Toc397948540"/>
      <w:bookmarkStart w:id="951" w:name="_Toc452542203"/>
      <w:r>
        <w:rPr>
          <w:rStyle w:val="CharSectno"/>
        </w:rPr>
        <w:t>357</w:t>
      </w:r>
      <w:r>
        <w:rPr>
          <w:snapToGrid w:val="0"/>
        </w:rPr>
        <w:t>.</w:t>
      </w:r>
      <w:r>
        <w:rPr>
          <w:snapToGrid w:val="0"/>
        </w:rPr>
        <w:tab/>
        <w:t>Power to suspend or cancel licences</w:t>
      </w:r>
      <w:bookmarkEnd w:id="950"/>
      <w:bookmarkEnd w:id="951"/>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w:t>
      </w:r>
    </w:p>
    <w:p>
      <w:pPr>
        <w:pStyle w:val="Heading5"/>
        <w:rPr>
          <w:snapToGrid w:val="0"/>
        </w:rPr>
      </w:pPr>
      <w:bookmarkStart w:id="952" w:name="_Toc397948541"/>
      <w:bookmarkStart w:id="953" w:name="_Toc452542204"/>
      <w:r>
        <w:rPr>
          <w:rStyle w:val="CharSectno"/>
        </w:rPr>
        <w:t>358</w:t>
      </w:r>
      <w:r>
        <w:rPr>
          <w:snapToGrid w:val="0"/>
        </w:rPr>
        <w:t>.</w:t>
      </w:r>
      <w:r>
        <w:rPr>
          <w:snapToGrid w:val="0"/>
        </w:rPr>
        <w:tab/>
        <w:t>Prosecution of offences</w:t>
      </w:r>
      <w:bookmarkEnd w:id="952"/>
      <w:bookmarkEnd w:id="953"/>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w:t>
      </w:r>
    </w:p>
    <w:p>
      <w:pPr>
        <w:pStyle w:val="Heading5"/>
        <w:rPr>
          <w:snapToGrid w:val="0"/>
        </w:rPr>
      </w:pPr>
      <w:bookmarkStart w:id="954" w:name="_Toc397948542"/>
      <w:bookmarkStart w:id="955" w:name="_Toc452542205"/>
      <w:r>
        <w:rPr>
          <w:rStyle w:val="CharSectno"/>
        </w:rPr>
        <w:t>359</w:t>
      </w:r>
      <w:r>
        <w:rPr>
          <w:snapToGrid w:val="0"/>
        </w:rPr>
        <w:t>.</w:t>
      </w:r>
      <w:r>
        <w:rPr>
          <w:snapToGrid w:val="0"/>
        </w:rPr>
        <w:tab/>
        <w:t>No abatement</w:t>
      </w:r>
      <w:bookmarkEnd w:id="954"/>
      <w:bookmarkEnd w:id="955"/>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956" w:name="_Toc397948543"/>
      <w:bookmarkStart w:id="957" w:name="_Toc452542206"/>
      <w:r>
        <w:rPr>
          <w:rStyle w:val="CharSectno"/>
        </w:rPr>
        <w:t>360</w:t>
      </w:r>
      <w:r>
        <w:rPr>
          <w:snapToGrid w:val="0"/>
        </w:rPr>
        <w:t>.</w:t>
      </w:r>
      <w:r>
        <w:rPr>
          <w:snapToGrid w:val="0"/>
        </w:rPr>
        <w:tab/>
        <w:t>Penalties</w:t>
      </w:r>
      <w:bookmarkEnd w:id="956"/>
      <w:bookmarkEnd w:id="957"/>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 and</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 and</w:t>
      </w:r>
    </w:p>
    <w:p>
      <w:pPr>
        <w:pStyle w:val="Indenti"/>
        <w:rPr>
          <w:snapToGrid w:val="0"/>
        </w:rPr>
      </w:pPr>
      <w:r>
        <w:rPr>
          <w:snapToGrid w:val="0"/>
        </w:rPr>
        <w:tab/>
        <w:t>(ii)</w:t>
      </w:r>
      <w:r>
        <w:rPr>
          <w:snapToGrid w:val="0"/>
        </w:rPr>
        <w:tab/>
        <w:t>in the case of a second such offence, $500; and</w:t>
      </w:r>
    </w:p>
    <w:p>
      <w:pPr>
        <w:pStyle w:val="Indenti"/>
        <w:keepNext/>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958" w:name="_Toc397948544"/>
      <w:bookmarkStart w:id="959" w:name="_Toc452542207"/>
      <w:r>
        <w:rPr>
          <w:rStyle w:val="CharSectno"/>
        </w:rPr>
        <w:t>361</w:t>
      </w:r>
      <w:r>
        <w:rPr>
          <w:snapToGrid w:val="0"/>
        </w:rPr>
        <w:t>.</w:t>
      </w:r>
      <w:r>
        <w:rPr>
          <w:snapToGrid w:val="0"/>
        </w:rPr>
        <w:tab/>
        <w:t>General penalty</w:t>
      </w:r>
      <w:bookmarkEnd w:id="958"/>
      <w:bookmarkEnd w:id="959"/>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960" w:name="_Toc397948545"/>
      <w:bookmarkStart w:id="961" w:name="_Toc452542208"/>
      <w:r>
        <w:rPr>
          <w:rStyle w:val="CharSectno"/>
        </w:rPr>
        <w:t>362</w:t>
      </w:r>
      <w:r>
        <w:rPr>
          <w:snapToGrid w:val="0"/>
        </w:rPr>
        <w:t>.</w:t>
      </w:r>
      <w:r>
        <w:rPr>
          <w:snapToGrid w:val="0"/>
        </w:rPr>
        <w:tab/>
        <w:t>Proceedings for offence</w:t>
      </w:r>
      <w:bookmarkEnd w:id="960"/>
      <w:bookmarkEnd w:id="961"/>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962" w:name="_Toc397948546"/>
      <w:bookmarkStart w:id="963" w:name="_Toc452542209"/>
      <w:r>
        <w:rPr>
          <w:rStyle w:val="CharSectno"/>
        </w:rPr>
        <w:t>365</w:t>
      </w:r>
      <w:r>
        <w:rPr>
          <w:snapToGrid w:val="0"/>
        </w:rPr>
        <w:t>.</w:t>
      </w:r>
      <w:r>
        <w:rPr>
          <w:snapToGrid w:val="0"/>
        </w:rPr>
        <w:tab/>
        <w:t>Protection against personal liability</w:t>
      </w:r>
      <w:bookmarkEnd w:id="962"/>
      <w:bookmarkEnd w:id="963"/>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w:t>
      </w:r>
    </w:p>
    <w:p>
      <w:pPr>
        <w:pStyle w:val="Heading5"/>
        <w:rPr>
          <w:snapToGrid w:val="0"/>
        </w:rPr>
      </w:pPr>
      <w:bookmarkStart w:id="964" w:name="_Toc397948547"/>
      <w:bookmarkStart w:id="965" w:name="_Toc452542210"/>
      <w:r>
        <w:rPr>
          <w:rStyle w:val="CharSectno"/>
        </w:rPr>
        <w:t>366</w:t>
      </w:r>
      <w:r>
        <w:rPr>
          <w:snapToGrid w:val="0"/>
        </w:rPr>
        <w:t>.</w:t>
      </w:r>
      <w:r>
        <w:rPr>
          <w:snapToGrid w:val="0"/>
        </w:rPr>
        <w:tab/>
        <w:t>No officer to be concerned in contract</w:t>
      </w:r>
      <w:bookmarkEnd w:id="964"/>
      <w:bookmarkEnd w:id="965"/>
    </w:p>
    <w:p>
      <w:pPr>
        <w:pStyle w:val="Subsection"/>
        <w:spacing w:before="180"/>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18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w:t>
      </w:r>
    </w:p>
    <w:p>
      <w:pPr>
        <w:pStyle w:val="Heading5"/>
        <w:spacing w:before="240"/>
        <w:rPr>
          <w:snapToGrid w:val="0"/>
        </w:rPr>
      </w:pPr>
      <w:bookmarkStart w:id="966" w:name="_Toc397948548"/>
      <w:bookmarkStart w:id="967" w:name="_Toc452542211"/>
      <w:r>
        <w:rPr>
          <w:rStyle w:val="CharSectno"/>
        </w:rPr>
        <w:t>367</w:t>
      </w:r>
      <w:r>
        <w:rPr>
          <w:snapToGrid w:val="0"/>
        </w:rPr>
        <w:t>.</w:t>
      </w:r>
      <w:r>
        <w:rPr>
          <w:snapToGrid w:val="0"/>
        </w:rPr>
        <w:tab/>
        <w:t>Recovery of expenses from local government</w:t>
      </w:r>
      <w:bookmarkEnd w:id="966"/>
      <w:bookmarkEnd w:id="967"/>
    </w:p>
    <w:p>
      <w:pPr>
        <w:pStyle w:val="Subsection"/>
        <w:spacing w:before="18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keepNext/>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w:t>
      </w:r>
    </w:p>
    <w:p>
      <w:pPr>
        <w:pStyle w:val="Heading5"/>
        <w:spacing w:before="180"/>
        <w:rPr>
          <w:snapToGrid w:val="0"/>
        </w:rPr>
      </w:pPr>
      <w:bookmarkStart w:id="968" w:name="_Toc397948549"/>
      <w:bookmarkStart w:id="969" w:name="_Toc452542212"/>
      <w:r>
        <w:rPr>
          <w:rStyle w:val="CharSectno"/>
        </w:rPr>
        <w:t>368</w:t>
      </w:r>
      <w:r>
        <w:rPr>
          <w:snapToGrid w:val="0"/>
        </w:rPr>
        <w:t>.</w:t>
      </w:r>
      <w:r>
        <w:rPr>
          <w:snapToGrid w:val="0"/>
        </w:rPr>
        <w:tab/>
        <w:t>Contribution</w:t>
      </w:r>
      <w:bookmarkEnd w:id="968"/>
      <w:bookmarkEnd w:id="969"/>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970" w:name="_Toc397948550"/>
      <w:bookmarkStart w:id="971" w:name="_Toc452542213"/>
      <w:r>
        <w:rPr>
          <w:rStyle w:val="CharSectno"/>
        </w:rPr>
        <w:t>369</w:t>
      </w:r>
      <w:r>
        <w:rPr>
          <w:snapToGrid w:val="0"/>
        </w:rPr>
        <w:t>.</w:t>
      </w:r>
      <w:r>
        <w:rPr>
          <w:snapToGrid w:val="0"/>
        </w:rPr>
        <w:tab/>
        <w:t>Liability of owner and occupier under requisition or order</w:t>
      </w:r>
      <w:bookmarkEnd w:id="970"/>
      <w:bookmarkEnd w:id="971"/>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w:t>
      </w:r>
    </w:p>
    <w:p>
      <w:pPr>
        <w:pStyle w:val="Heading5"/>
        <w:spacing w:before="180"/>
        <w:rPr>
          <w:snapToGrid w:val="0"/>
        </w:rPr>
      </w:pPr>
      <w:bookmarkStart w:id="972" w:name="_Toc397948551"/>
      <w:bookmarkStart w:id="973" w:name="_Toc452542214"/>
      <w:r>
        <w:rPr>
          <w:rStyle w:val="CharSectno"/>
        </w:rPr>
        <w:t>370</w:t>
      </w:r>
      <w:r>
        <w:rPr>
          <w:snapToGrid w:val="0"/>
        </w:rPr>
        <w:t>.</w:t>
      </w:r>
      <w:r>
        <w:rPr>
          <w:snapToGrid w:val="0"/>
        </w:rPr>
        <w:tab/>
        <w:t>Penalty if owner or occupier hinders the other</w:t>
      </w:r>
      <w:bookmarkEnd w:id="972"/>
      <w:bookmarkEnd w:id="973"/>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974" w:name="_Toc397948552"/>
      <w:bookmarkStart w:id="975" w:name="_Toc452542215"/>
      <w:r>
        <w:rPr>
          <w:rStyle w:val="CharSectno"/>
        </w:rPr>
        <w:t>371</w:t>
      </w:r>
      <w:r>
        <w:rPr>
          <w:snapToGrid w:val="0"/>
        </w:rPr>
        <w:t>.</w:t>
      </w:r>
      <w:r>
        <w:rPr>
          <w:snapToGrid w:val="0"/>
        </w:rPr>
        <w:tab/>
        <w:t>Money owing to local government to be charge against land in certain cases</w:t>
      </w:r>
      <w:bookmarkEnd w:id="974"/>
      <w:bookmarkEnd w:id="975"/>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976" w:name="_Toc397948553"/>
      <w:bookmarkStart w:id="977" w:name="_Toc452542216"/>
      <w:r>
        <w:rPr>
          <w:rStyle w:val="CharSectno"/>
        </w:rPr>
        <w:t>372</w:t>
      </w:r>
      <w:r>
        <w:rPr>
          <w:snapToGrid w:val="0"/>
        </w:rPr>
        <w:t>.</w:t>
      </w:r>
      <w:r>
        <w:rPr>
          <w:snapToGrid w:val="0"/>
        </w:rPr>
        <w:tab/>
        <w:t>Provisions as to charge on land or premises</w:t>
      </w:r>
      <w:bookmarkEnd w:id="976"/>
      <w:bookmarkEnd w:id="977"/>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978" w:name="_Toc397948554"/>
      <w:bookmarkStart w:id="979" w:name="_Toc452542217"/>
      <w:r>
        <w:rPr>
          <w:rStyle w:val="CharSectno"/>
        </w:rPr>
        <w:t>373</w:t>
      </w:r>
      <w:r>
        <w:rPr>
          <w:snapToGrid w:val="0"/>
        </w:rPr>
        <w:t>.</w:t>
      </w:r>
      <w:r>
        <w:rPr>
          <w:snapToGrid w:val="0"/>
        </w:rPr>
        <w:tab/>
        <w:t>References to owner and occupier</w:t>
      </w:r>
      <w:bookmarkEnd w:id="978"/>
      <w:bookmarkEnd w:id="979"/>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980" w:name="_Toc397948555"/>
      <w:bookmarkStart w:id="981" w:name="_Toc452542218"/>
      <w:r>
        <w:rPr>
          <w:rStyle w:val="CharSectno"/>
        </w:rPr>
        <w:t>374</w:t>
      </w:r>
      <w:r>
        <w:rPr>
          <w:snapToGrid w:val="0"/>
        </w:rPr>
        <w:t>.</w:t>
      </w:r>
      <w:r>
        <w:rPr>
          <w:snapToGrid w:val="0"/>
        </w:rPr>
        <w:tab/>
        <w:t>Appearance of local governments in legal proceedings</w:t>
      </w:r>
      <w:bookmarkEnd w:id="980"/>
      <w:bookmarkEnd w:id="981"/>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982" w:name="_Toc397948556"/>
      <w:bookmarkStart w:id="983" w:name="_Toc452542219"/>
      <w:r>
        <w:rPr>
          <w:rStyle w:val="CharSectno"/>
        </w:rPr>
        <w:t>375</w:t>
      </w:r>
      <w:r>
        <w:rPr>
          <w:snapToGrid w:val="0"/>
        </w:rPr>
        <w:t>.</w:t>
      </w:r>
      <w:r>
        <w:rPr>
          <w:snapToGrid w:val="0"/>
        </w:rPr>
        <w:tab/>
        <w:t>Power to inspect register of births and deaths</w:t>
      </w:r>
      <w:bookmarkEnd w:id="982"/>
      <w:bookmarkEnd w:id="983"/>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w:t>
      </w:r>
    </w:p>
    <w:p>
      <w:pPr>
        <w:pStyle w:val="Heading5"/>
        <w:rPr>
          <w:snapToGrid w:val="0"/>
        </w:rPr>
      </w:pPr>
      <w:bookmarkStart w:id="984" w:name="_Toc397948557"/>
      <w:bookmarkStart w:id="985" w:name="_Toc452542220"/>
      <w:r>
        <w:rPr>
          <w:rStyle w:val="CharSectno"/>
        </w:rPr>
        <w:t>376</w:t>
      </w:r>
      <w:r>
        <w:rPr>
          <w:snapToGrid w:val="0"/>
        </w:rPr>
        <w:t>.</w:t>
      </w:r>
      <w:r>
        <w:rPr>
          <w:snapToGrid w:val="0"/>
        </w:rPr>
        <w:tab/>
        <w:t>Authentication of documents</w:t>
      </w:r>
      <w:bookmarkEnd w:id="984"/>
      <w:bookmarkEnd w:id="985"/>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w:t>
      </w:r>
    </w:p>
    <w:p>
      <w:pPr>
        <w:pStyle w:val="Heading5"/>
        <w:rPr>
          <w:snapToGrid w:val="0"/>
        </w:rPr>
      </w:pPr>
      <w:bookmarkStart w:id="986" w:name="_Toc397948558"/>
      <w:bookmarkStart w:id="987" w:name="_Toc452542221"/>
      <w:r>
        <w:rPr>
          <w:rStyle w:val="CharSectno"/>
        </w:rPr>
        <w:t>377</w:t>
      </w:r>
      <w:r>
        <w:rPr>
          <w:snapToGrid w:val="0"/>
        </w:rPr>
        <w:t>.</w:t>
      </w:r>
      <w:r>
        <w:rPr>
          <w:snapToGrid w:val="0"/>
        </w:rPr>
        <w:tab/>
        <w:t>Evidence</w:t>
      </w:r>
      <w:bookmarkEnd w:id="986"/>
      <w:bookmarkEnd w:id="987"/>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w:t>
      </w:r>
    </w:p>
    <w:p>
      <w:pPr>
        <w:pStyle w:val="Heading5"/>
        <w:rPr>
          <w:snapToGrid w:val="0"/>
        </w:rPr>
      </w:pPr>
      <w:bookmarkStart w:id="988" w:name="_Toc397948559"/>
      <w:bookmarkStart w:id="989" w:name="_Toc452542222"/>
      <w:r>
        <w:rPr>
          <w:rStyle w:val="CharSectno"/>
        </w:rPr>
        <w:t>378</w:t>
      </w:r>
      <w:r>
        <w:rPr>
          <w:snapToGrid w:val="0"/>
        </w:rPr>
        <w:t>.</w:t>
      </w:r>
      <w:r>
        <w:rPr>
          <w:snapToGrid w:val="0"/>
        </w:rPr>
        <w:tab/>
        <w:t>Regulations and local laws to be judicially noticed</w:t>
      </w:r>
      <w:bookmarkEnd w:id="988"/>
      <w:bookmarkEnd w:id="989"/>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yEdnoteschedule"/>
        <w:spacing w:before="240"/>
        <w:outlineLvl w:val="9"/>
      </w:pPr>
      <w:r>
        <w:t>[Schedule 1 omitted under the Reprints Act 1984 s. 7(4)(e).]</w:t>
      </w:r>
    </w:p>
    <w:p>
      <w:pPr>
        <w:rPr>
          <w:rStyle w:val="CharDivText"/>
        </w:rPr>
        <w:sectPr>
          <w:headerReference w:type="even" r:id="rId22"/>
          <w:headerReference w:type="default" r:id="rId23"/>
          <w:footerReference w:type="even" r:id="rId24"/>
          <w:headerReference w:type="first" r:id="rId25"/>
          <w:pgSz w:w="11907" w:h="16840" w:code="9"/>
          <w:pgMar w:top="2376" w:right="2211" w:bottom="3544" w:left="2319" w:header="709" w:footer="3380" w:gutter="0"/>
          <w:pgNumType w:start="1"/>
          <w:cols w:space="720"/>
          <w:noEndnote/>
          <w:titlePg/>
          <w:docGrid w:linePitch="326"/>
        </w:sectPr>
      </w:pPr>
    </w:p>
    <w:p>
      <w:pPr>
        <w:pStyle w:val="yScheduleHeading"/>
        <w:outlineLvl w:val="0"/>
      </w:pPr>
      <w:bookmarkStart w:id="990" w:name="_Toc392246210"/>
      <w:bookmarkStart w:id="991" w:name="_Toc392751490"/>
      <w:bookmarkStart w:id="992" w:name="_Toc397948560"/>
      <w:bookmarkStart w:id="993" w:name="_Toc419461621"/>
      <w:bookmarkStart w:id="994" w:name="_Toc452542223"/>
      <w:r>
        <w:rPr>
          <w:rStyle w:val="CharSchNo"/>
        </w:rPr>
        <w:t>Schedule 2</w:t>
      </w:r>
      <w:bookmarkEnd w:id="990"/>
      <w:bookmarkEnd w:id="991"/>
      <w:bookmarkEnd w:id="992"/>
      <w:bookmarkEnd w:id="993"/>
      <w:bookmarkEnd w:id="994"/>
    </w:p>
    <w:p>
      <w:pPr>
        <w:pStyle w:val="yShoulderClause"/>
      </w:pPr>
      <w:r>
        <w:t>[Section 186]</w:t>
      </w:r>
    </w:p>
    <w:p>
      <w:pPr>
        <w:pStyle w:val="yFootnoteheading"/>
      </w:pPr>
      <w:r>
        <w:tab/>
        <w:t>[Heading amended by No. 26 of 1985 s. 10.]</w:t>
      </w:r>
    </w:p>
    <w:p>
      <w:pPr>
        <w:pStyle w:val="yHeading2"/>
        <w:spacing w:after="120"/>
        <w:outlineLvl w:val="0"/>
      </w:pPr>
      <w:bookmarkStart w:id="995" w:name="_Toc392246211"/>
      <w:bookmarkStart w:id="996" w:name="_Toc392751491"/>
      <w:bookmarkStart w:id="997" w:name="_Toc397948561"/>
      <w:bookmarkStart w:id="998" w:name="_Toc419461622"/>
      <w:bookmarkStart w:id="999" w:name="_Toc452542224"/>
      <w:r>
        <w:rPr>
          <w:rStyle w:val="CharSchText"/>
        </w:rPr>
        <w:t>Offensive trades</w:t>
      </w:r>
      <w:bookmarkEnd w:id="995"/>
      <w:bookmarkEnd w:id="996"/>
      <w:bookmarkEnd w:id="997"/>
      <w:bookmarkEnd w:id="998"/>
      <w:bookmarkEnd w:id="999"/>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spacing w:before="120"/>
      </w:pPr>
      <w:r>
        <w:t>[Schedule 3 deleted by No. 43 of 2008 s. 147(14).]</w:t>
      </w:r>
    </w:p>
    <w:p>
      <w:pPr>
        <w:pStyle w:val="yScheduleHeading"/>
        <w:outlineLvl w:val="0"/>
      </w:pPr>
      <w:bookmarkStart w:id="1000" w:name="_Toc392246212"/>
      <w:bookmarkStart w:id="1001" w:name="_Toc392751492"/>
      <w:bookmarkStart w:id="1002" w:name="_Toc397948562"/>
      <w:bookmarkStart w:id="1003" w:name="_Toc419461623"/>
      <w:bookmarkStart w:id="1004" w:name="_Toc452542225"/>
      <w:r>
        <w:rPr>
          <w:rStyle w:val="CharSchNo"/>
        </w:rPr>
        <w:t>Schedule 4</w:t>
      </w:r>
      <w:bookmarkEnd w:id="1000"/>
      <w:bookmarkEnd w:id="1001"/>
      <w:bookmarkEnd w:id="1002"/>
      <w:bookmarkEnd w:id="1003"/>
      <w:bookmarkEnd w:id="1004"/>
    </w:p>
    <w:p>
      <w:pPr>
        <w:pStyle w:val="yShoulderClause"/>
      </w:pPr>
      <w:r>
        <w:t>[Section 275]</w:t>
      </w:r>
    </w:p>
    <w:p>
      <w:pPr>
        <w:pStyle w:val="yHeading2"/>
        <w:spacing w:after="280"/>
        <w:outlineLvl w:val="0"/>
      </w:pPr>
      <w:bookmarkStart w:id="1005" w:name="_Toc392246213"/>
      <w:bookmarkStart w:id="1006" w:name="_Toc392751493"/>
      <w:bookmarkStart w:id="1007" w:name="_Toc397948563"/>
      <w:bookmarkStart w:id="1008" w:name="_Toc419461624"/>
      <w:bookmarkStart w:id="1009" w:name="_Toc452542226"/>
      <w:r>
        <w:rPr>
          <w:rStyle w:val="CharSchText"/>
        </w:rPr>
        <w:t>Form of declaration</w:t>
      </w:r>
      <w:bookmarkEnd w:id="1005"/>
      <w:bookmarkEnd w:id="1006"/>
      <w:bookmarkEnd w:id="1007"/>
      <w:bookmarkEnd w:id="1008"/>
      <w:bookmarkEnd w:id="1009"/>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rPr>
          <w:vertAlign w:val="superscript"/>
        </w:rPr>
        <w:t> 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1010" w:name="_Toc392246214"/>
      <w:bookmarkStart w:id="1011" w:name="_Toc392751494"/>
      <w:bookmarkStart w:id="1012" w:name="_Toc397948564"/>
      <w:bookmarkStart w:id="1013" w:name="_Toc419461625"/>
      <w:bookmarkStart w:id="1014" w:name="_Toc452542227"/>
      <w:r>
        <w:rPr>
          <w:rStyle w:val="CharSchNo"/>
        </w:rPr>
        <w:t>Schedule 5</w:t>
      </w:r>
      <w:bookmarkEnd w:id="1010"/>
      <w:bookmarkEnd w:id="1011"/>
      <w:bookmarkEnd w:id="1012"/>
      <w:bookmarkEnd w:id="1013"/>
      <w:bookmarkEnd w:id="1014"/>
    </w:p>
    <w:p>
      <w:pPr>
        <w:pStyle w:val="yShoulderClause"/>
      </w:pPr>
      <w:r>
        <w:t>[Section 360(1)]</w:t>
      </w:r>
    </w:p>
    <w:p>
      <w:pPr>
        <w:pStyle w:val="yHeading2"/>
        <w:outlineLvl w:val="0"/>
      </w:pPr>
      <w:bookmarkStart w:id="1015" w:name="_Toc392246215"/>
      <w:bookmarkStart w:id="1016" w:name="_Toc392751495"/>
      <w:bookmarkStart w:id="1017" w:name="_Toc397948565"/>
      <w:bookmarkStart w:id="1018" w:name="_Toc419461626"/>
      <w:bookmarkStart w:id="1019" w:name="_Toc452542228"/>
      <w:r>
        <w:rPr>
          <w:rStyle w:val="CharSchText"/>
        </w:rPr>
        <w:t>Penalties</w:t>
      </w:r>
      <w:bookmarkEnd w:id="1015"/>
      <w:bookmarkEnd w:id="1016"/>
      <w:bookmarkEnd w:id="1017"/>
      <w:bookmarkEnd w:id="1018"/>
      <w:bookmarkEnd w:id="1019"/>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1021" w:name="_Toc392246216"/>
      <w:bookmarkStart w:id="1022" w:name="_Toc392751496"/>
      <w:bookmarkStart w:id="1023" w:name="_Toc397948566"/>
      <w:bookmarkStart w:id="1024" w:name="_Toc419461627"/>
      <w:bookmarkStart w:id="1025" w:name="_Toc452542229"/>
      <w:r>
        <w:t>Notes</w:t>
      </w:r>
      <w:bookmarkEnd w:id="1021"/>
      <w:bookmarkEnd w:id="1022"/>
      <w:bookmarkEnd w:id="1023"/>
      <w:bookmarkEnd w:id="1024"/>
      <w:bookmarkEnd w:id="1025"/>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snapToGrid w:val="0"/>
          <w:vertAlign w:val="superscript"/>
        </w:rPr>
        <w:t>7, 8</w:t>
      </w:r>
      <w:r>
        <w:rPr>
          <w:snapToGrid w:val="0"/>
        </w:rPr>
        <w:t>.  The table also contains information about any reprint.</w:t>
      </w:r>
    </w:p>
    <w:p>
      <w:pPr>
        <w:pStyle w:val="nHeading3"/>
      </w:pPr>
      <w:bookmarkStart w:id="1026" w:name="_Toc397948567"/>
      <w:bookmarkStart w:id="1027" w:name="_Toc452542230"/>
      <w:r>
        <w:t>Compilation table</w:t>
      </w:r>
      <w:bookmarkEnd w:id="1026"/>
      <w:bookmarkEnd w:id="1027"/>
    </w:p>
    <w:tbl>
      <w:tblPr>
        <w:tblW w:w="7083"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57"/>
        <w:gridCol w:w="2479"/>
        <w:gridCol w:w="14"/>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70"/>
            </w:pPr>
            <w:r>
              <w:rPr>
                <w:i/>
              </w:rPr>
              <w:t>Health Act 1911</w:t>
            </w:r>
          </w:p>
        </w:tc>
        <w:tc>
          <w:tcPr>
            <w:tcW w:w="1133" w:type="dxa"/>
          </w:tcPr>
          <w:p>
            <w:pPr>
              <w:pStyle w:val="nTable"/>
              <w:spacing w:after="40"/>
            </w:pPr>
            <w:r>
              <w:t>34 of 1911</w:t>
            </w:r>
            <w:r>
              <w:br/>
              <w:t>(1 Geo. V No. 45)</w:t>
            </w:r>
          </w:p>
        </w:tc>
        <w:tc>
          <w:tcPr>
            <w:tcW w:w="1133" w:type="dxa"/>
          </w:tcPr>
          <w:p>
            <w:pPr>
              <w:pStyle w:val="nTable"/>
              <w:spacing w:after="40"/>
            </w:pPr>
            <w:r>
              <w:t>16 Feb 1911</w:t>
            </w:r>
          </w:p>
        </w:tc>
        <w:tc>
          <w:tcPr>
            <w:tcW w:w="2550" w:type="dxa"/>
            <w:gridSpan w:val="3"/>
          </w:tcPr>
          <w:p>
            <w:pPr>
              <w:pStyle w:val="nTable"/>
              <w:spacing w:after="40"/>
            </w:pPr>
            <w:r>
              <w:t xml:space="preserve">1 Jun 1911 (see s. 1 and </w:t>
            </w:r>
            <w:r>
              <w:rPr>
                <w:i/>
              </w:rPr>
              <w:t>Gazette</w:t>
            </w:r>
            <w:r>
              <w:t xml:space="preserve"> 3 Mar 1911 p. 961)</w:t>
            </w:r>
          </w:p>
        </w:tc>
      </w:tr>
      <w:tr>
        <w:trPr>
          <w:cantSplit/>
        </w:trPr>
        <w:tc>
          <w:tcPr>
            <w:tcW w:w="2267" w:type="dxa"/>
          </w:tcPr>
          <w:p>
            <w:pPr>
              <w:pStyle w:val="nTable"/>
              <w:spacing w:after="40"/>
              <w:ind w:right="170"/>
            </w:pPr>
            <w:r>
              <w:rPr>
                <w:i/>
              </w:rPr>
              <w:t>Health Act Amendment Act 1911</w:t>
            </w:r>
          </w:p>
        </w:tc>
        <w:tc>
          <w:tcPr>
            <w:tcW w:w="1133" w:type="dxa"/>
          </w:tcPr>
          <w:p>
            <w:pPr>
              <w:pStyle w:val="nTable"/>
              <w:spacing w:after="40"/>
            </w:pPr>
            <w:r>
              <w:t>3 of 1912</w:t>
            </w:r>
            <w:r>
              <w:br/>
              <w:t>(2 Geo. V No. 11)</w:t>
            </w:r>
          </w:p>
        </w:tc>
        <w:tc>
          <w:tcPr>
            <w:tcW w:w="1133" w:type="dxa"/>
          </w:tcPr>
          <w:p>
            <w:pPr>
              <w:pStyle w:val="nTable"/>
              <w:spacing w:after="40"/>
            </w:pPr>
            <w:r>
              <w:t>9 Jan 1912</w:t>
            </w:r>
          </w:p>
        </w:tc>
        <w:tc>
          <w:tcPr>
            <w:tcW w:w="2550" w:type="dxa"/>
            <w:gridSpan w:val="3"/>
          </w:tcPr>
          <w:p>
            <w:pPr>
              <w:pStyle w:val="nTable"/>
              <w:spacing w:after="40"/>
            </w:pPr>
            <w:r>
              <w:t>9 Jan 1912</w:t>
            </w:r>
          </w:p>
        </w:tc>
      </w:tr>
      <w:tr>
        <w:trPr>
          <w:cantSplit/>
        </w:trPr>
        <w:tc>
          <w:tcPr>
            <w:tcW w:w="2267" w:type="dxa"/>
          </w:tcPr>
          <w:p>
            <w:pPr>
              <w:pStyle w:val="nTable"/>
              <w:spacing w:after="40"/>
              <w:ind w:right="170"/>
            </w:pPr>
            <w:r>
              <w:rPr>
                <w:i/>
              </w:rPr>
              <w:t>Health Act Amendment Act 1912</w:t>
            </w:r>
          </w:p>
        </w:tc>
        <w:tc>
          <w:tcPr>
            <w:tcW w:w="1133" w:type="dxa"/>
          </w:tcPr>
          <w:p>
            <w:pPr>
              <w:pStyle w:val="nTable"/>
              <w:spacing w:after="40"/>
            </w:pPr>
            <w:r>
              <w:t>28 of 1912</w:t>
            </w:r>
            <w:r>
              <w:br/>
              <w:t>(3 Geo. V No. 9)</w:t>
            </w:r>
          </w:p>
        </w:tc>
        <w:tc>
          <w:tcPr>
            <w:tcW w:w="1133" w:type="dxa"/>
          </w:tcPr>
          <w:p>
            <w:pPr>
              <w:pStyle w:val="nTable"/>
              <w:spacing w:after="40"/>
            </w:pPr>
            <w:r>
              <w:t>27 Sep 1912</w:t>
            </w:r>
          </w:p>
        </w:tc>
        <w:tc>
          <w:tcPr>
            <w:tcW w:w="2550" w:type="dxa"/>
            <w:gridSpan w:val="3"/>
          </w:tcPr>
          <w:p>
            <w:pPr>
              <w:pStyle w:val="nTable"/>
              <w:spacing w:after="40"/>
            </w:pPr>
            <w:r>
              <w:t>27 Sep 1912</w:t>
            </w:r>
          </w:p>
        </w:tc>
      </w:tr>
      <w:tr>
        <w:trPr>
          <w:cantSplit/>
        </w:trPr>
        <w:tc>
          <w:tcPr>
            <w:tcW w:w="2267" w:type="dxa"/>
          </w:tcPr>
          <w:p>
            <w:pPr>
              <w:pStyle w:val="nTable"/>
              <w:spacing w:after="40"/>
              <w:ind w:right="170"/>
            </w:pPr>
            <w:r>
              <w:rPr>
                <w:i/>
              </w:rPr>
              <w:t>Health Act Amendment Act 1915</w:t>
            </w:r>
          </w:p>
        </w:tc>
        <w:tc>
          <w:tcPr>
            <w:tcW w:w="1133" w:type="dxa"/>
          </w:tcPr>
          <w:p>
            <w:pPr>
              <w:pStyle w:val="nTable"/>
              <w:spacing w:after="40"/>
            </w:pPr>
            <w:r>
              <w:t>55 of 1915</w:t>
            </w:r>
            <w:r>
              <w:br/>
              <w:t>(6 Geo. V No. 22)</w:t>
            </w:r>
          </w:p>
        </w:tc>
        <w:tc>
          <w:tcPr>
            <w:tcW w:w="1133" w:type="dxa"/>
          </w:tcPr>
          <w:p>
            <w:pPr>
              <w:pStyle w:val="nTable"/>
              <w:spacing w:after="40"/>
            </w:pPr>
            <w:r>
              <w:t>8 Dec 1915</w:t>
            </w:r>
          </w:p>
        </w:tc>
        <w:tc>
          <w:tcPr>
            <w:tcW w:w="2550" w:type="dxa"/>
            <w:gridSpan w:val="3"/>
          </w:tcPr>
          <w:p>
            <w:pPr>
              <w:pStyle w:val="nTable"/>
              <w:spacing w:after="40"/>
            </w:pPr>
            <w:r>
              <w:t>8 Dec 1915</w:t>
            </w:r>
          </w:p>
        </w:tc>
      </w:tr>
      <w:tr>
        <w:trPr>
          <w:cantSplit/>
        </w:trPr>
        <w:tc>
          <w:tcPr>
            <w:tcW w:w="2267" w:type="dxa"/>
          </w:tcPr>
          <w:p>
            <w:pPr>
              <w:pStyle w:val="nTable"/>
              <w:spacing w:after="40"/>
              <w:ind w:right="170"/>
            </w:pPr>
            <w:r>
              <w:rPr>
                <w:i/>
              </w:rPr>
              <w:t>Health Act Amendment Act 1918</w:t>
            </w:r>
          </w:p>
        </w:tc>
        <w:tc>
          <w:tcPr>
            <w:tcW w:w="1133" w:type="dxa"/>
          </w:tcPr>
          <w:p>
            <w:pPr>
              <w:pStyle w:val="nTable"/>
              <w:spacing w:after="40"/>
            </w:pPr>
            <w:r>
              <w:t>17 of 1918</w:t>
            </w:r>
            <w:r>
              <w:br/>
              <w:t>(9 Geo. V No. 7)</w:t>
            </w:r>
          </w:p>
        </w:tc>
        <w:tc>
          <w:tcPr>
            <w:tcW w:w="1133" w:type="dxa"/>
          </w:tcPr>
          <w:p>
            <w:pPr>
              <w:pStyle w:val="nTable"/>
              <w:spacing w:after="40"/>
            </w:pPr>
            <w:r>
              <w:t>13 Jun 1918</w:t>
            </w:r>
          </w:p>
        </w:tc>
        <w:tc>
          <w:tcPr>
            <w:tcW w:w="2550" w:type="dxa"/>
            <w:gridSpan w:val="3"/>
          </w:tcPr>
          <w:p>
            <w:pPr>
              <w:pStyle w:val="nTable"/>
              <w:spacing w:after="40"/>
            </w:pPr>
            <w:r>
              <w:t>13 Jun 1918</w:t>
            </w:r>
          </w:p>
        </w:tc>
      </w:tr>
      <w:tr>
        <w:trPr>
          <w:cantSplit/>
        </w:trPr>
        <w:tc>
          <w:tcPr>
            <w:tcW w:w="2267" w:type="dxa"/>
          </w:tcPr>
          <w:p>
            <w:pPr>
              <w:pStyle w:val="nTable"/>
              <w:spacing w:after="40"/>
              <w:ind w:right="170"/>
            </w:pPr>
            <w:r>
              <w:rPr>
                <w:i/>
              </w:rPr>
              <w:t>Health Act Amendment Act 1919</w:t>
            </w:r>
          </w:p>
        </w:tc>
        <w:tc>
          <w:tcPr>
            <w:tcW w:w="1133" w:type="dxa"/>
          </w:tcPr>
          <w:p>
            <w:pPr>
              <w:pStyle w:val="nTable"/>
              <w:spacing w:after="40"/>
            </w:pPr>
            <w:r>
              <w:t>15 of 1919</w:t>
            </w:r>
            <w:r>
              <w:br/>
              <w:t>(10 Geo. V No. 3)</w:t>
            </w:r>
          </w:p>
        </w:tc>
        <w:tc>
          <w:tcPr>
            <w:tcW w:w="1133" w:type="dxa"/>
          </w:tcPr>
          <w:p>
            <w:pPr>
              <w:pStyle w:val="nTable"/>
              <w:spacing w:after="40"/>
            </w:pPr>
            <w:r>
              <w:t>30 Sep 1919</w:t>
            </w:r>
          </w:p>
        </w:tc>
        <w:tc>
          <w:tcPr>
            <w:tcW w:w="2550" w:type="dxa"/>
            <w:gridSpan w:val="3"/>
          </w:tcPr>
          <w:p>
            <w:pPr>
              <w:pStyle w:val="nTable"/>
              <w:spacing w:after="40"/>
            </w:pPr>
            <w:r>
              <w:t>30 Sep 1919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cantSplit/>
        </w:trPr>
        <w:tc>
          <w:tcPr>
            <w:tcW w:w="2267" w:type="dxa"/>
          </w:tcPr>
          <w:p>
            <w:pPr>
              <w:pStyle w:val="nTable"/>
              <w:spacing w:after="40"/>
              <w:ind w:right="170"/>
            </w:pPr>
            <w:r>
              <w:rPr>
                <w:i/>
              </w:rPr>
              <w:t>Health Act Continuation Act 1920</w:t>
            </w:r>
          </w:p>
        </w:tc>
        <w:tc>
          <w:tcPr>
            <w:tcW w:w="1133" w:type="dxa"/>
          </w:tcPr>
          <w:p>
            <w:pPr>
              <w:pStyle w:val="nTable"/>
              <w:spacing w:after="40"/>
            </w:pPr>
            <w:r>
              <w:t>12 of 1920</w:t>
            </w:r>
            <w:r>
              <w:br/>
              <w:t>(11 Geo. V No. 12)</w:t>
            </w:r>
          </w:p>
        </w:tc>
        <w:tc>
          <w:tcPr>
            <w:tcW w:w="1190" w:type="dxa"/>
            <w:gridSpan w:val="2"/>
          </w:tcPr>
          <w:p>
            <w:pPr>
              <w:pStyle w:val="nTable"/>
              <w:spacing w:after="40"/>
            </w:pPr>
            <w:r>
              <w:t>29 Nov 1920</w:t>
            </w:r>
          </w:p>
        </w:tc>
        <w:tc>
          <w:tcPr>
            <w:tcW w:w="2493" w:type="dxa"/>
            <w:gridSpan w:val="2"/>
          </w:tcPr>
          <w:p>
            <w:pPr>
              <w:pStyle w:val="nTable"/>
              <w:spacing w:after="40"/>
            </w:pPr>
            <w:r>
              <w:t>29 Nov 1920</w:t>
            </w:r>
          </w:p>
        </w:tc>
      </w:tr>
      <w:tr>
        <w:trPr>
          <w:cantSplit/>
        </w:trPr>
        <w:tc>
          <w:tcPr>
            <w:tcW w:w="2267" w:type="dxa"/>
          </w:tcPr>
          <w:p>
            <w:pPr>
              <w:pStyle w:val="nTable"/>
              <w:spacing w:after="40"/>
              <w:ind w:right="170"/>
            </w:pPr>
            <w:r>
              <w:rPr>
                <w:i/>
              </w:rPr>
              <w:t>Health Act Amendment Act 1921</w:t>
            </w:r>
          </w:p>
        </w:tc>
        <w:tc>
          <w:tcPr>
            <w:tcW w:w="1133" w:type="dxa"/>
          </w:tcPr>
          <w:p>
            <w:pPr>
              <w:pStyle w:val="nTable"/>
              <w:spacing w:after="40"/>
            </w:pPr>
            <w:r>
              <w:t>5 of 1922</w:t>
            </w:r>
            <w:r>
              <w:br/>
              <w:t>(12 Geo. V No. 39)</w:t>
            </w:r>
          </w:p>
        </w:tc>
        <w:tc>
          <w:tcPr>
            <w:tcW w:w="1190" w:type="dxa"/>
            <w:gridSpan w:val="2"/>
          </w:tcPr>
          <w:p>
            <w:pPr>
              <w:pStyle w:val="nTable"/>
              <w:spacing w:after="40"/>
            </w:pPr>
            <w:r>
              <w:t>31 Jan 1922</w:t>
            </w:r>
          </w:p>
        </w:tc>
        <w:tc>
          <w:tcPr>
            <w:tcW w:w="2493" w:type="dxa"/>
            <w:gridSpan w:val="2"/>
          </w:tcPr>
          <w:p>
            <w:pPr>
              <w:pStyle w:val="nTable"/>
              <w:spacing w:after="40"/>
            </w:pPr>
            <w:r>
              <w:t>31 Jan 1922</w:t>
            </w:r>
          </w:p>
        </w:tc>
      </w:tr>
      <w:tr>
        <w:trPr>
          <w:cantSplit/>
        </w:trPr>
        <w:tc>
          <w:tcPr>
            <w:tcW w:w="2267" w:type="dxa"/>
          </w:tcPr>
          <w:p>
            <w:pPr>
              <w:pStyle w:val="nTable"/>
              <w:spacing w:after="40"/>
              <w:ind w:right="170"/>
            </w:pPr>
            <w:r>
              <w:rPr>
                <w:i/>
              </w:rPr>
              <w:t>Health Act Amendment Act 1926</w:t>
            </w:r>
          </w:p>
        </w:tc>
        <w:tc>
          <w:tcPr>
            <w:tcW w:w="1133" w:type="dxa"/>
          </w:tcPr>
          <w:p>
            <w:pPr>
              <w:pStyle w:val="nTable"/>
              <w:spacing w:after="40"/>
            </w:pPr>
            <w:r>
              <w:t>50 of 1926</w:t>
            </w:r>
            <w:r>
              <w:br/>
              <w:t>(17 Geo. V No. 50)</w:t>
            </w:r>
          </w:p>
        </w:tc>
        <w:tc>
          <w:tcPr>
            <w:tcW w:w="1190" w:type="dxa"/>
            <w:gridSpan w:val="2"/>
          </w:tcPr>
          <w:p>
            <w:pPr>
              <w:pStyle w:val="nTable"/>
              <w:spacing w:after="40"/>
            </w:pPr>
            <w:r>
              <w:t>24 Dec 1926</w:t>
            </w:r>
          </w:p>
        </w:tc>
        <w:tc>
          <w:tcPr>
            <w:tcW w:w="2493" w:type="dxa"/>
            <w:gridSpan w:val="2"/>
          </w:tcPr>
          <w:p>
            <w:pPr>
              <w:pStyle w:val="nTable"/>
              <w:spacing w:after="40"/>
            </w:pPr>
            <w:r>
              <w:t>24 Dec 1926</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cantSplit/>
        </w:trPr>
        <w:tc>
          <w:tcPr>
            <w:tcW w:w="2267" w:type="dxa"/>
          </w:tcPr>
          <w:p>
            <w:pPr>
              <w:pStyle w:val="nTable"/>
              <w:spacing w:after="20"/>
              <w:ind w:right="170"/>
            </w:pPr>
            <w:r>
              <w:rPr>
                <w:i/>
              </w:rPr>
              <w:t>Health Act Amendment Act 1932</w:t>
            </w:r>
          </w:p>
        </w:tc>
        <w:tc>
          <w:tcPr>
            <w:tcW w:w="1133" w:type="dxa"/>
          </w:tcPr>
          <w:p>
            <w:pPr>
              <w:pStyle w:val="nTable"/>
              <w:spacing w:after="20"/>
            </w:pPr>
            <w:r>
              <w:t>30 of 1932</w:t>
            </w:r>
            <w:r>
              <w:br/>
              <w:t>(23 Geo. V No. 30)</w:t>
            </w:r>
          </w:p>
        </w:tc>
        <w:tc>
          <w:tcPr>
            <w:tcW w:w="1133" w:type="dxa"/>
          </w:tcPr>
          <w:p>
            <w:pPr>
              <w:pStyle w:val="nTable"/>
              <w:spacing w:after="20"/>
            </w:pPr>
            <w:r>
              <w:t>30 Dec 1932</w:t>
            </w:r>
          </w:p>
        </w:tc>
        <w:tc>
          <w:tcPr>
            <w:tcW w:w="2550" w:type="dxa"/>
            <w:gridSpan w:val="3"/>
          </w:tcPr>
          <w:p>
            <w:pPr>
              <w:pStyle w:val="nTable"/>
              <w:spacing w:after="20"/>
            </w:pPr>
            <w:r>
              <w:t>30 Dec 1932</w:t>
            </w:r>
          </w:p>
        </w:tc>
      </w:tr>
      <w:tr>
        <w:trPr>
          <w:cantSplit/>
        </w:trPr>
        <w:tc>
          <w:tcPr>
            <w:tcW w:w="2267" w:type="dxa"/>
          </w:tcPr>
          <w:p>
            <w:pPr>
              <w:pStyle w:val="nTable"/>
              <w:spacing w:after="20"/>
              <w:ind w:right="170"/>
            </w:pPr>
            <w:r>
              <w:rPr>
                <w:i/>
              </w:rPr>
              <w:t>Health Act Amendment Act 1933</w:t>
            </w:r>
          </w:p>
        </w:tc>
        <w:tc>
          <w:tcPr>
            <w:tcW w:w="1133" w:type="dxa"/>
          </w:tcPr>
          <w:p>
            <w:pPr>
              <w:pStyle w:val="nTable"/>
              <w:spacing w:after="20"/>
            </w:pPr>
            <w:r>
              <w:t>5 of 1933</w:t>
            </w:r>
            <w:r>
              <w:br/>
              <w:t>(24 Geo. V No. 5)</w:t>
            </w:r>
          </w:p>
        </w:tc>
        <w:tc>
          <w:tcPr>
            <w:tcW w:w="1133" w:type="dxa"/>
          </w:tcPr>
          <w:p>
            <w:pPr>
              <w:pStyle w:val="nTable"/>
              <w:spacing w:after="20"/>
            </w:pPr>
            <w:r>
              <w:t>2 Oct 1933</w:t>
            </w:r>
          </w:p>
        </w:tc>
        <w:tc>
          <w:tcPr>
            <w:tcW w:w="2550" w:type="dxa"/>
            <w:gridSpan w:val="3"/>
          </w:tcPr>
          <w:p>
            <w:pPr>
              <w:pStyle w:val="nTable"/>
              <w:spacing w:after="20"/>
            </w:pPr>
            <w:r>
              <w:t>2 Oct 1933</w:t>
            </w:r>
          </w:p>
        </w:tc>
      </w:tr>
      <w:tr>
        <w:trPr>
          <w:cantSplit/>
        </w:trPr>
        <w:tc>
          <w:tcPr>
            <w:tcW w:w="2267" w:type="dxa"/>
          </w:tcPr>
          <w:p>
            <w:pPr>
              <w:pStyle w:val="nTable"/>
              <w:spacing w:after="20"/>
              <w:ind w:right="170"/>
            </w:pPr>
            <w:r>
              <w:rPr>
                <w:i/>
              </w:rPr>
              <w:t>Health Act Amendment Act 1933 (No. 2)</w:t>
            </w:r>
          </w:p>
        </w:tc>
        <w:tc>
          <w:tcPr>
            <w:tcW w:w="1133" w:type="dxa"/>
          </w:tcPr>
          <w:p>
            <w:pPr>
              <w:pStyle w:val="nTable"/>
              <w:spacing w:after="20"/>
            </w:pPr>
            <w:r>
              <w:t>38 of 1933</w:t>
            </w:r>
            <w:r>
              <w:br/>
              <w:t>(24 Geo. V No. 38)</w:t>
            </w:r>
            <w:r>
              <w:br/>
              <w:t>(as amended by No. 16 of 1935)</w:t>
            </w:r>
          </w:p>
        </w:tc>
        <w:tc>
          <w:tcPr>
            <w:tcW w:w="1133" w:type="dxa"/>
          </w:tcPr>
          <w:p>
            <w:pPr>
              <w:pStyle w:val="nTable"/>
              <w:spacing w:after="20"/>
            </w:pPr>
            <w:r>
              <w:t>4 Jan 1934</w:t>
            </w:r>
          </w:p>
        </w:tc>
        <w:tc>
          <w:tcPr>
            <w:tcW w:w="2550" w:type="dxa"/>
            <w:gridSpan w:val="3"/>
          </w:tcPr>
          <w:p>
            <w:pPr>
              <w:pStyle w:val="nTable"/>
              <w:spacing w:after="20"/>
            </w:pPr>
            <w:r>
              <w:t>4 Jan 1934</w:t>
            </w:r>
          </w:p>
        </w:tc>
      </w:tr>
      <w:tr>
        <w:trPr>
          <w:cantSplit/>
        </w:trPr>
        <w:tc>
          <w:tcPr>
            <w:tcW w:w="2267" w:type="dxa"/>
          </w:tcPr>
          <w:p>
            <w:pPr>
              <w:pStyle w:val="nTable"/>
              <w:spacing w:after="20"/>
              <w:ind w:right="170"/>
            </w:pPr>
            <w:r>
              <w:rPr>
                <w:i/>
              </w:rPr>
              <w:t>Health Act Amendment Act 1937</w:t>
            </w:r>
          </w:p>
        </w:tc>
        <w:tc>
          <w:tcPr>
            <w:tcW w:w="1133" w:type="dxa"/>
          </w:tcPr>
          <w:p>
            <w:pPr>
              <w:pStyle w:val="nTable"/>
              <w:spacing w:after="20"/>
            </w:pPr>
            <w:r>
              <w:t>32 of 1937</w:t>
            </w:r>
            <w:r>
              <w:br/>
              <w:t>(1 and 2 Geo. VI No. 32)</w:t>
            </w:r>
          </w:p>
        </w:tc>
        <w:tc>
          <w:tcPr>
            <w:tcW w:w="1133" w:type="dxa"/>
          </w:tcPr>
          <w:p>
            <w:pPr>
              <w:pStyle w:val="nTable"/>
              <w:spacing w:after="20"/>
            </w:pPr>
            <w:r>
              <w:t>18 Jan 1938</w:t>
            </w:r>
          </w:p>
        </w:tc>
        <w:tc>
          <w:tcPr>
            <w:tcW w:w="2550" w:type="dxa"/>
            <w:gridSpan w:val="3"/>
          </w:tcPr>
          <w:p>
            <w:pPr>
              <w:pStyle w:val="nTable"/>
              <w:spacing w:after="20"/>
            </w:pPr>
            <w:r>
              <w:t>18 Jan 1938</w:t>
            </w:r>
          </w:p>
        </w:tc>
      </w:tr>
      <w:tr>
        <w:trPr>
          <w:cantSplit/>
        </w:trPr>
        <w:tc>
          <w:tcPr>
            <w:tcW w:w="7083" w:type="dxa"/>
            <w:gridSpan w:val="6"/>
          </w:tcPr>
          <w:p>
            <w:pPr>
              <w:pStyle w:val="nTable"/>
              <w:spacing w:after="20"/>
            </w:pPr>
            <w:r>
              <w:rPr>
                <w:b/>
              </w:rPr>
              <w:t xml:space="preserve">Reprint of the </w:t>
            </w:r>
            <w:r>
              <w:rPr>
                <w:b/>
                <w:i/>
              </w:rPr>
              <w:t>Health Act 1911</w:t>
            </w:r>
            <w:r>
              <w:rPr>
                <w:b/>
              </w:rPr>
              <w:t xml:space="preserve"> in Volume 1 of Reprinted Acts </w:t>
            </w:r>
            <w:r>
              <w:t>(includes amendments listed above)</w:t>
            </w:r>
          </w:p>
        </w:tc>
      </w:tr>
      <w:tr>
        <w:trPr>
          <w:cantSplit/>
        </w:trPr>
        <w:tc>
          <w:tcPr>
            <w:tcW w:w="2267" w:type="dxa"/>
          </w:tcPr>
          <w:p>
            <w:pPr>
              <w:pStyle w:val="nTable"/>
              <w:spacing w:after="20"/>
              <w:ind w:right="170"/>
            </w:pPr>
            <w:r>
              <w:rPr>
                <w:i/>
              </w:rPr>
              <w:t>Health Act Amendment Act 1942</w:t>
            </w:r>
          </w:p>
        </w:tc>
        <w:tc>
          <w:tcPr>
            <w:tcW w:w="1133" w:type="dxa"/>
          </w:tcPr>
          <w:p>
            <w:pPr>
              <w:pStyle w:val="nTable"/>
              <w:spacing w:after="20"/>
            </w:pPr>
            <w:r>
              <w:t>34 of 1942</w:t>
            </w:r>
            <w:r>
              <w:br/>
              <w:t>(6 and 7 Geo. VI No. 34)</w:t>
            </w:r>
          </w:p>
        </w:tc>
        <w:tc>
          <w:tcPr>
            <w:tcW w:w="1190" w:type="dxa"/>
            <w:gridSpan w:val="2"/>
          </w:tcPr>
          <w:p>
            <w:pPr>
              <w:pStyle w:val="nTable"/>
              <w:spacing w:after="20"/>
            </w:pPr>
            <w:r>
              <w:t>23 Dec 1942</w:t>
            </w:r>
          </w:p>
        </w:tc>
        <w:tc>
          <w:tcPr>
            <w:tcW w:w="2493" w:type="dxa"/>
            <w:gridSpan w:val="2"/>
          </w:tcPr>
          <w:p>
            <w:pPr>
              <w:pStyle w:val="nTable"/>
              <w:spacing w:after="40"/>
            </w:pPr>
            <w:r>
              <w:t>23 Dec 1942</w:t>
            </w:r>
          </w:p>
        </w:tc>
      </w:tr>
      <w:tr>
        <w:trPr>
          <w:cantSplit/>
        </w:trPr>
        <w:tc>
          <w:tcPr>
            <w:tcW w:w="2267" w:type="dxa"/>
          </w:tcPr>
          <w:p>
            <w:pPr>
              <w:pStyle w:val="nTable"/>
              <w:spacing w:after="40"/>
              <w:ind w:right="170"/>
            </w:pPr>
            <w:r>
              <w:rPr>
                <w:i/>
              </w:rPr>
              <w:t>Nurses Registration Act Amendment Act 1944</w:t>
            </w:r>
            <w:r>
              <w:t xml:space="preserve"> s. 12</w:t>
            </w:r>
          </w:p>
        </w:tc>
        <w:tc>
          <w:tcPr>
            <w:tcW w:w="1133" w:type="dxa"/>
          </w:tcPr>
          <w:p>
            <w:pPr>
              <w:pStyle w:val="nTable"/>
              <w:spacing w:after="40"/>
            </w:pPr>
            <w:r>
              <w:t>14 of 1944</w:t>
            </w:r>
            <w:r>
              <w:br/>
              <w:t>(8 Geo. VI No. 14)</w:t>
            </w:r>
          </w:p>
        </w:tc>
        <w:tc>
          <w:tcPr>
            <w:tcW w:w="1190" w:type="dxa"/>
            <w:gridSpan w:val="2"/>
          </w:tcPr>
          <w:p>
            <w:pPr>
              <w:pStyle w:val="nTable"/>
              <w:spacing w:after="40"/>
            </w:pPr>
            <w:r>
              <w:t>8 Dec 1944</w:t>
            </w:r>
          </w:p>
        </w:tc>
        <w:tc>
          <w:tcPr>
            <w:tcW w:w="2493" w:type="dxa"/>
            <w:gridSpan w:val="2"/>
          </w:tcPr>
          <w:p>
            <w:pPr>
              <w:pStyle w:val="nTable"/>
              <w:spacing w:after="40"/>
            </w:pPr>
            <w:r>
              <w:t>8 Dec 1944</w:t>
            </w:r>
          </w:p>
        </w:tc>
      </w:tr>
      <w:tr>
        <w:trPr>
          <w:cantSplit/>
        </w:trPr>
        <w:tc>
          <w:tcPr>
            <w:tcW w:w="2267" w:type="dxa"/>
          </w:tcPr>
          <w:p>
            <w:pPr>
              <w:pStyle w:val="nTable"/>
              <w:spacing w:after="20"/>
              <w:ind w:right="170"/>
            </w:pPr>
            <w:r>
              <w:rPr>
                <w:i/>
              </w:rPr>
              <w:t>Health Act Amendment Act 1944</w:t>
            </w:r>
          </w:p>
        </w:tc>
        <w:tc>
          <w:tcPr>
            <w:tcW w:w="1133" w:type="dxa"/>
          </w:tcPr>
          <w:p>
            <w:pPr>
              <w:pStyle w:val="nTable"/>
              <w:spacing w:after="20"/>
            </w:pPr>
            <w:r>
              <w:t>21 of 1944</w:t>
            </w:r>
            <w:r>
              <w:br/>
              <w:t>(8 and 9 Geo. VI No. 21)</w:t>
            </w:r>
          </w:p>
        </w:tc>
        <w:tc>
          <w:tcPr>
            <w:tcW w:w="1190" w:type="dxa"/>
            <w:gridSpan w:val="2"/>
          </w:tcPr>
          <w:p>
            <w:pPr>
              <w:pStyle w:val="nTable"/>
              <w:spacing w:after="20"/>
            </w:pPr>
            <w:r>
              <w:t>23 Dec 1944</w:t>
            </w:r>
          </w:p>
        </w:tc>
        <w:tc>
          <w:tcPr>
            <w:tcW w:w="2493" w:type="dxa"/>
            <w:gridSpan w:val="2"/>
          </w:tcPr>
          <w:p>
            <w:pPr>
              <w:pStyle w:val="nTable"/>
              <w:spacing w:after="40"/>
            </w:pPr>
            <w:r>
              <w:t>23 Dec 1944</w:t>
            </w:r>
          </w:p>
        </w:tc>
      </w:tr>
      <w:tr>
        <w:trPr>
          <w:cantSplit/>
        </w:trPr>
        <w:tc>
          <w:tcPr>
            <w:tcW w:w="7083" w:type="dxa"/>
            <w:gridSpan w:val="6"/>
          </w:tcPr>
          <w:p>
            <w:pPr>
              <w:pStyle w:val="nTable"/>
              <w:spacing w:after="20"/>
            </w:pPr>
            <w:r>
              <w:rPr>
                <w:b/>
              </w:rPr>
              <w:t xml:space="preserve">Reprint of the </w:t>
            </w:r>
            <w:r>
              <w:rPr>
                <w:b/>
                <w:i/>
              </w:rPr>
              <w:t>Health Act 1911</w:t>
            </w:r>
            <w:r>
              <w:rPr>
                <w:b/>
              </w:rPr>
              <w:t xml:space="preserve"> not in a Volume </w:t>
            </w:r>
            <w:r>
              <w:t>(includes amendments listed above)</w:t>
            </w:r>
          </w:p>
        </w:tc>
      </w:tr>
      <w:tr>
        <w:trPr>
          <w:cantSplit/>
        </w:trPr>
        <w:tc>
          <w:tcPr>
            <w:tcW w:w="2267" w:type="dxa"/>
          </w:tcPr>
          <w:p>
            <w:pPr>
              <w:pStyle w:val="nTable"/>
              <w:spacing w:after="20"/>
              <w:ind w:right="170"/>
            </w:pPr>
            <w:r>
              <w:rPr>
                <w:i/>
              </w:rPr>
              <w:t>Health Act Amendment Act 1948</w:t>
            </w:r>
          </w:p>
        </w:tc>
        <w:tc>
          <w:tcPr>
            <w:tcW w:w="1133" w:type="dxa"/>
          </w:tcPr>
          <w:p>
            <w:pPr>
              <w:pStyle w:val="nTable"/>
              <w:spacing w:after="20"/>
            </w:pPr>
            <w:r>
              <w:t>22 of 1948</w:t>
            </w:r>
            <w:r>
              <w:br/>
              <w:t>(12 Geo. VI No. 22)</w:t>
            </w:r>
          </w:p>
        </w:tc>
        <w:tc>
          <w:tcPr>
            <w:tcW w:w="1190" w:type="dxa"/>
            <w:gridSpan w:val="2"/>
          </w:tcPr>
          <w:p>
            <w:pPr>
              <w:pStyle w:val="nTable"/>
              <w:spacing w:after="20"/>
            </w:pPr>
            <w:r>
              <w:t>18 Nov 1948</w:t>
            </w:r>
          </w:p>
        </w:tc>
        <w:tc>
          <w:tcPr>
            <w:tcW w:w="2493" w:type="dxa"/>
            <w:gridSpan w:val="2"/>
          </w:tcPr>
          <w:p>
            <w:pPr>
              <w:pStyle w:val="nTable"/>
              <w:spacing w:after="40"/>
            </w:pPr>
            <w:r>
              <w:t>18 Nov 1948</w:t>
            </w:r>
          </w:p>
        </w:tc>
      </w:tr>
      <w:tr>
        <w:trPr>
          <w:cantSplit/>
        </w:trPr>
        <w:tc>
          <w:tcPr>
            <w:tcW w:w="2267" w:type="dxa"/>
          </w:tcPr>
          <w:p>
            <w:pPr>
              <w:pStyle w:val="nTable"/>
              <w:spacing w:after="20"/>
              <w:ind w:right="170"/>
            </w:pPr>
            <w:r>
              <w:rPr>
                <w:i/>
              </w:rPr>
              <w:t>Health Act Amendment Act (No. 2) 1948</w:t>
            </w:r>
          </w:p>
        </w:tc>
        <w:tc>
          <w:tcPr>
            <w:tcW w:w="1133" w:type="dxa"/>
          </w:tcPr>
          <w:p>
            <w:pPr>
              <w:pStyle w:val="nTable"/>
              <w:spacing w:after="20"/>
            </w:pPr>
            <w:r>
              <w:t>70 of 1948</w:t>
            </w:r>
            <w:r>
              <w:br/>
              <w:t>(12 and 13 Geo. VI No. 70)</w:t>
            </w:r>
          </w:p>
        </w:tc>
        <w:tc>
          <w:tcPr>
            <w:tcW w:w="1190" w:type="dxa"/>
            <w:gridSpan w:val="2"/>
          </w:tcPr>
          <w:p>
            <w:pPr>
              <w:pStyle w:val="nTable"/>
              <w:spacing w:after="20"/>
            </w:pPr>
            <w:r>
              <w:t>21 Jan 1949</w:t>
            </w:r>
          </w:p>
        </w:tc>
        <w:tc>
          <w:tcPr>
            <w:tcW w:w="2493" w:type="dxa"/>
            <w:gridSpan w:val="2"/>
          </w:tcPr>
          <w:p>
            <w:pPr>
              <w:pStyle w:val="nTable"/>
              <w:spacing w:after="40"/>
            </w:pPr>
            <w:r>
              <w:t>21 Jan 1949</w:t>
            </w:r>
          </w:p>
        </w:tc>
      </w:tr>
      <w:tr>
        <w:tc>
          <w:tcPr>
            <w:tcW w:w="2267" w:type="dxa"/>
          </w:tcPr>
          <w:p>
            <w:pPr>
              <w:pStyle w:val="nTable"/>
              <w:spacing w:after="20"/>
              <w:ind w:right="170"/>
            </w:pPr>
            <w:r>
              <w:rPr>
                <w:i/>
              </w:rPr>
              <w:t>Health Act Amendment Act (No. 3) 1948</w:t>
            </w:r>
          </w:p>
        </w:tc>
        <w:tc>
          <w:tcPr>
            <w:tcW w:w="1133" w:type="dxa"/>
          </w:tcPr>
          <w:p>
            <w:pPr>
              <w:pStyle w:val="nTable"/>
              <w:spacing w:after="20"/>
            </w:pPr>
            <w:r>
              <w:t>71 of 1948</w:t>
            </w:r>
            <w:r>
              <w:br/>
              <w:t>(12 and 13 Geo. VI No. 71)</w:t>
            </w:r>
          </w:p>
        </w:tc>
        <w:tc>
          <w:tcPr>
            <w:tcW w:w="1190" w:type="dxa"/>
            <w:gridSpan w:val="2"/>
          </w:tcPr>
          <w:p>
            <w:pPr>
              <w:pStyle w:val="nTable"/>
              <w:spacing w:after="20"/>
            </w:pPr>
            <w:r>
              <w:t>21 Jan 1949</w:t>
            </w:r>
          </w:p>
        </w:tc>
        <w:tc>
          <w:tcPr>
            <w:tcW w:w="2493" w:type="dxa"/>
            <w:gridSpan w:val="2"/>
          </w:tcPr>
          <w:p>
            <w:pPr>
              <w:pStyle w:val="nTable"/>
              <w:spacing w:after="40"/>
            </w:pPr>
            <w:r>
              <w:t>21 Jan 1949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cantSplit/>
        </w:trPr>
        <w:tc>
          <w:tcPr>
            <w:tcW w:w="2267" w:type="dxa"/>
          </w:tcPr>
          <w:p>
            <w:pPr>
              <w:pStyle w:val="nTable"/>
              <w:spacing w:after="40"/>
              <w:ind w:right="170"/>
            </w:pPr>
            <w:r>
              <w:rPr>
                <w:i/>
              </w:rPr>
              <w:t>Health Act Amendment Act 1950</w:t>
            </w:r>
          </w:p>
        </w:tc>
        <w:tc>
          <w:tcPr>
            <w:tcW w:w="1133" w:type="dxa"/>
          </w:tcPr>
          <w:p>
            <w:pPr>
              <w:pStyle w:val="nTable"/>
              <w:spacing w:after="40"/>
            </w:pPr>
            <w:r>
              <w:t>25 of 1950</w:t>
            </w:r>
            <w:r>
              <w:br/>
              <w:t>(14 Geo. VI No. 25)</w:t>
            </w:r>
          </w:p>
        </w:tc>
        <w:tc>
          <w:tcPr>
            <w:tcW w:w="1190" w:type="dxa"/>
            <w:gridSpan w:val="2"/>
          </w:tcPr>
          <w:p>
            <w:pPr>
              <w:pStyle w:val="nTable"/>
              <w:spacing w:after="40"/>
            </w:pPr>
            <w:r>
              <w:t>5 Dec 1950</w:t>
            </w:r>
          </w:p>
        </w:tc>
        <w:tc>
          <w:tcPr>
            <w:tcW w:w="2493" w:type="dxa"/>
            <w:gridSpan w:val="2"/>
          </w:tcPr>
          <w:p>
            <w:pPr>
              <w:pStyle w:val="nTable"/>
              <w:spacing w:after="40"/>
            </w:pPr>
            <w:r>
              <w:t>5 Dec 1950</w:t>
            </w:r>
          </w:p>
        </w:tc>
      </w:tr>
      <w:tr>
        <w:trPr>
          <w:cantSplit/>
        </w:trPr>
        <w:tc>
          <w:tcPr>
            <w:tcW w:w="2267" w:type="dxa"/>
          </w:tcPr>
          <w:p>
            <w:pPr>
              <w:pStyle w:val="nTable"/>
              <w:spacing w:after="40"/>
              <w:ind w:right="170"/>
            </w:pPr>
            <w:r>
              <w:rPr>
                <w:i/>
              </w:rPr>
              <w:t>Health Act Amendment Act 1952</w:t>
            </w:r>
          </w:p>
        </w:tc>
        <w:tc>
          <w:tcPr>
            <w:tcW w:w="1133" w:type="dxa"/>
          </w:tcPr>
          <w:p>
            <w:pPr>
              <w:pStyle w:val="nTable"/>
              <w:spacing w:after="40"/>
            </w:pPr>
            <w:r>
              <w:t>11 of 1952</w:t>
            </w:r>
            <w:r>
              <w:br/>
              <w:t>(1 Eliz. II No. 11)</w:t>
            </w:r>
          </w:p>
        </w:tc>
        <w:tc>
          <w:tcPr>
            <w:tcW w:w="1190" w:type="dxa"/>
            <w:gridSpan w:val="2"/>
          </w:tcPr>
          <w:p>
            <w:pPr>
              <w:pStyle w:val="nTable"/>
              <w:spacing w:after="40"/>
            </w:pPr>
            <w:r>
              <w:t>4 Nov 1952</w:t>
            </w:r>
          </w:p>
        </w:tc>
        <w:tc>
          <w:tcPr>
            <w:tcW w:w="2493" w:type="dxa"/>
            <w:gridSpan w:val="2"/>
          </w:tcPr>
          <w:p>
            <w:pPr>
              <w:pStyle w:val="nTable"/>
              <w:spacing w:after="40"/>
            </w:pPr>
            <w:r>
              <w:t>4 Nov 1952</w:t>
            </w:r>
          </w:p>
        </w:tc>
      </w:tr>
      <w:tr>
        <w:trPr>
          <w:cantSplit/>
        </w:trPr>
        <w:tc>
          <w:tcPr>
            <w:tcW w:w="2267" w:type="dxa"/>
          </w:tcPr>
          <w:p>
            <w:pPr>
              <w:pStyle w:val="nTable"/>
              <w:spacing w:after="40"/>
              <w:ind w:right="170"/>
            </w:pPr>
            <w:r>
              <w:rPr>
                <w:i/>
              </w:rPr>
              <w:t>Health Act Amendment Act (No. 2) 1952</w:t>
            </w:r>
          </w:p>
        </w:tc>
        <w:tc>
          <w:tcPr>
            <w:tcW w:w="1133" w:type="dxa"/>
          </w:tcPr>
          <w:p>
            <w:pPr>
              <w:pStyle w:val="nTable"/>
              <w:spacing w:after="40"/>
            </w:pPr>
            <w:r>
              <w:t>25 of 1952</w:t>
            </w:r>
            <w:r>
              <w:br/>
              <w:t>(1 Eliz. II No. 25)</w:t>
            </w:r>
          </w:p>
        </w:tc>
        <w:tc>
          <w:tcPr>
            <w:tcW w:w="1190" w:type="dxa"/>
            <w:gridSpan w:val="2"/>
          </w:tcPr>
          <w:p>
            <w:pPr>
              <w:pStyle w:val="nTable"/>
              <w:spacing w:after="40"/>
            </w:pPr>
            <w:r>
              <w:t>28 Nov 1952</w:t>
            </w:r>
          </w:p>
        </w:tc>
        <w:tc>
          <w:tcPr>
            <w:tcW w:w="2493" w:type="dxa"/>
            <w:gridSpan w:val="2"/>
          </w:tcPr>
          <w:p>
            <w:pPr>
              <w:pStyle w:val="nTable"/>
              <w:spacing w:after="40"/>
            </w:pPr>
            <w:r>
              <w:t>28 Nov 1952</w:t>
            </w:r>
          </w:p>
        </w:tc>
      </w:tr>
      <w:tr>
        <w:trPr>
          <w:cantSplit/>
        </w:trPr>
        <w:tc>
          <w:tcPr>
            <w:tcW w:w="2267" w:type="dxa"/>
          </w:tcPr>
          <w:p>
            <w:pPr>
              <w:pStyle w:val="nTable"/>
              <w:spacing w:after="40"/>
              <w:ind w:right="170"/>
            </w:pPr>
            <w:r>
              <w:rPr>
                <w:i/>
              </w:rPr>
              <w:t>Health Act Amendment Act (No. 2) 1954</w:t>
            </w:r>
          </w:p>
        </w:tc>
        <w:tc>
          <w:tcPr>
            <w:tcW w:w="1133" w:type="dxa"/>
          </w:tcPr>
          <w:p>
            <w:pPr>
              <w:pStyle w:val="nTable"/>
              <w:spacing w:after="40"/>
            </w:pPr>
            <w:r>
              <w:t>34 of 1954</w:t>
            </w:r>
            <w:r>
              <w:br/>
              <w:t>(3 Eliz. II No. 34)</w:t>
            </w:r>
          </w:p>
        </w:tc>
        <w:tc>
          <w:tcPr>
            <w:tcW w:w="1190" w:type="dxa"/>
            <w:gridSpan w:val="2"/>
          </w:tcPr>
          <w:p>
            <w:pPr>
              <w:pStyle w:val="nTable"/>
              <w:spacing w:after="40"/>
            </w:pPr>
            <w:r>
              <w:t>18 Nov 1954</w:t>
            </w:r>
          </w:p>
        </w:tc>
        <w:tc>
          <w:tcPr>
            <w:tcW w:w="2493" w:type="dxa"/>
            <w:gridSpan w:val="2"/>
          </w:tcPr>
          <w:p>
            <w:pPr>
              <w:pStyle w:val="nTable"/>
              <w:spacing w:after="40"/>
            </w:pPr>
            <w:r>
              <w:t xml:space="preserve">12 Apr 1957 (see s. 2 and </w:t>
            </w:r>
            <w:r>
              <w:rPr>
                <w:i/>
              </w:rPr>
              <w:t>Gazette</w:t>
            </w:r>
            <w:r>
              <w:t xml:space="preserve"> 12 Apr 1957 p. 1081)</w:t>
            </w:r>
          </w:p>
        </w:tc>
      </w:tr>
      <w:tr>
        <w:trPr>
          <w:cantSplit/>
        </w:trPr>
        <w:tc>
          <w:tcPr>
            <w:tcW w:w="2267" w:type="dxa"/>
          </w:tcPr>
          <w:p>
            <w:pPr>
              <w:pStyle w:val="nTable"/>
              <w:spacing w:after="40"/>
              <w:ind w:right="170"/>
            </w:pPr>
            <w:r>
              <w:rPr>
                <w:i/>
              </w:rPr>
              <w:t>Health Act Amendment Act 1954</w:t>
            </w:r>
          </w:p>
        </w:tc>
        <w:tc>
          <w:tcPr>
            <w:tcW w:w="1133" w:type="dxa"/>
          </w:tcPr>
          <w:p>
            <w:pPr>
              <w:pStyle w:val="nTable"/>
              <w:spacing w:after="40"/>
            </w:pPr>
            <w:r>
              <w:t>45 of 1954</w:t>
            </w:r>
            <w:r>
              <w:br/>
              <w:t>(3 Eliz. II No. 45)</w:t>
            </w:r>
          </w:p>
        </w:tc>
        <w:tc>
          <w:tcPr>
            <w:tcW w:w="1190" w:type="dxa"/>
            <w:gridSpan w:val="2"/>
          </w:tcPr>
          <w:p>
            <w:pPr>
              <w:pStyle w:val="nTable"/>
              <w:spacing w:after="40"/>
            </w:pPr>
            <w:r>
              <w:t>8 Dec 1954</w:t>
            </w:r>
          </w:p>
        </w:tc>
        <w:tc>
          <w:tcPr>
            <w:tcW w:w="2493" w:type="dxa"/>
            <w:gridSpan w:val="2"/>
          </w:tcPr>
          <w:p>
            <w:pPr>
              <w:pStyle w:val="nTable"/>
              <w:spacing w:after="40"/>
            </w:pPr>
            <w:r>
              <w:t>8 Dec 1954</w:t>
            </w:r>
          </w:p>
        </w:tc>
      </w:tr>
      <w:tr>
        <w:trPr>
          <w:cantSplit/>
        </w:trPr>
        <w:tc>
          <w:tcPr>
            <w:tcW w:w="2267" w:type="dxa"/>
          </w:tcPr>
          <w:p>
            <w:pPr>
              <w:pStyle w:val="nTable"/>
              <w:spacing w:after="40"/>
              <w:ind w:right="170"/>
            </w:pPr>
            <w:r>
              <w:rPr>
                <w:i/>
              </w:rPr>
              <w:t xml:space="preserve">Limitation Act 1935 </w:t>
            </w:r>
            <w:r>
              <w:t>s. 48A(1)</w:t>
            </w:r>
          </w:p>
        </w:tc>
        <w:tc>
          <w:tcPr>
            <w:tcW w:w="1133" w:type="dxa"/>
          </w:tcPr>
          <w:p>
            <w:pPr>
              <w:pStyle w:val="nTable"/>
              <w:spacing w:after="40"/>
            </w:pPr>
            <w:r>
              <w:t>35 of 1935</w:t>
            </w:r>
            <w:r>
              <w:br/>
              <w:t>(26 Geo. V No. 35)</w:t>
            </w:r>
            <w:r>
              <w:br/>
              <w:t>(as amended by No. 73 of 1954 s. 8)</w:t>
            </w:r>
          </w:p>
        </w:tc>
        <w:tc>
          <w:tcPr>
            <w:tcW w:w="1190" w:type="dxa"/>
            <w:gridSpan w:val="2"/>
          </w:tcPr>
          <w:p>
            <w:pPr>
              <w:pStyle w:val="nTable"/>
              <w:spacing w:after="40"/>
            </w:pPr>
            <w:r>
              <w:t>14 Jan 1955</w:t>
            </w:r>
          </w:p>
        </w:tc>
        <w:tc>
          <w:tcPr>
            <w:tcW w:w="2493" w:type="dxa"/>
            <w:gridSpan w:val="2"/>
          </w:tcPr>
          <w:p>
            <w:pPr>
              <w:pStyle w:val="nTable"/>
              <w:spacing w:after="40"/>
            </w:pPr>
            <w:r>
              <w:t>Relevant amendments (see s. 48A and Second Sch.</w:t>
            </w:r>
            <w:r>
              <w:rPr>
                <w:rFonts w:ascii="Times" w:hAnsi="Times"/>
                <w:vertAlign w:val="superscript"/>
              </w:rPr>
              <w:t xml:space="preserve">  9</w:t>
            </w:r>
            <w:r>
              <w:t>)</w:t>
            </w:r>
            <w:r>
              <w:br/>
              <w:t>took effect on 1 Mar 1955</w:t>
            </w:r>
            <w:r>
              <w:br/>
              <w:t xml:space="preserve">(see s. 2 and </w:t>
            </w:r>
            <w:r>
              <w:rPr>
                <w:i/>
              </w:rPr>
              <w:t>Gazette</w:t>
            </w:r>
            <w:r>
              <w:t xml:space="preserve"> 18 Feb 1955 p. 343) </w:t>
            </w:r>
          </w:p>
        </w:tc>
      </w:tr>
      <w:tr>
        <w:trPr>
          <w:cantSplit/>
        </w:trPr>
        <w:tc>
          <w:tcPr>
            <w:tcW w:w="2267" w:type="dxa"/>
          </w:tcPr>
          <w:p>
            <w:pPr>
              <w:pStyle w:val="nTable"/>
              <w:spacing w:after="40"/>
              <w:ind w:right="170"/>
            </w:pPr>
            <w:r>
              <w:rPr>
                <w:i/>
              </w:rPr>
              <w:t>Health Act Amendment Act 1955</w:t>
            </w:r>
          </w:p>
        </w:tc>
        <w:tc>
          <w:tcPr>
            <w:tcW w:w="1133" w:type="dxa"/>
          </w:tcPr>
          <w:p>
            <w:pPr>
              <w:pStyle w:val="nTable"/>
              <w:spacing w:after="40"/>
            </w:pPr>
            <w:r>
              <w:t>29 of 1955</w:t>
            </w:r>
            <w:r>
              <w:br/>
              <w:t>(4 Eliz. II No. 29)</w:t>
            </w:r>
          </w:p>
        </w:tc>
        <w:tc>
          <w:tcPr>
            <w:tcW w:w="1190" w:type="dxa"/>
            <w:gridSpan w:val="2"/>
          </w:tcPr>
          <w:p>
            <w:pPr>
              <w:pStyle w:val="nTable"/>
              <w:spacing w:after="40"/>
            </w:pPr>
            <w:r>
              <w:t>15 Nov 1955</w:t>
            </w:r>
          </w:p>
        </w:tc>
        <w:tc>
          <w:tcPr>
            <w:tcW w:w="2493" w:type="dxa"/>
            <w:gridSpan w:val="2"/>
          </w:tcPr>
          <w:p>
            <w:pPr>
              <w:pStyle w:val="nTable"/>
              <w:spacing w:after="40"/>
            </w:pPr>
            <w:r>
              <w:t>15 Nov 1955</w:t>
            </w:r>
          </w:p>
        </w:tc>
      </w:tr>
      <w:tr>
        <w:trPr>
          <w:cantSplit/>
        </w:trPr>
        <w:tc>
          <w:tcPr>
            <w:tcW w:w="2267" w:type="dxa"/>
          </w:tcPr>
          <w:p>
            <w:pPr>
              <w:pStyle w:val="nTable"/>
              <w:spacing w:after="40"/>
              <w:ind w:right="170"/>
            </w:pPr>
            <w:r>
              <w:rPr>
                <w:i/>
              </w:rPr>
              <w:t>Health Act Amendment Act 1956</w:t>
            </w:r>
          </w:p>
        </w:tc>
        <w:tc>
          <w:tcPr>
            <w:tcW w:w="1133" w:type="dxa"/>
          </w:tcPr>
          <w:p>
            <w:pPr>
              <w:pStyle w:val="nTable"/>
              <w:spacing w:after="40"/>
            </w:pPr>
            <w:r>
              <w:t>17 of 1956</w:t>
            </w:r>
            <w:r>
              <w:br/>
              <w:t>(5 Eliz. II No. 17)</w:t>
            </w:r>
          </w:p>
        </w:tc>
        <w:tc>
          <w:tcPr>
            <w:tcW w:w="1190" w:type="dxa"/>
            <w:gridSpan w:val="2"/>
          </w:tcPr>
          <w:p>
            <w:pPr>
              <w:pStyle w:val="nTable"/>
              <w:spacing w:after="40"/>
            </w:pPr>
            <w:r>
              <w:t>26 Oct 1956</w:t>
            </w:r>
          </w:p>
        </w:tc>
        <w:tc>
          <w:tcPr>
            <w:tcW w:w="2493" w:type="dxa"/>
            <w:gridSpan w:val="2"/>
          </w:tcPr>
          <w:p>
            <w:pPr>
              <w:pStyle w:val="nTable"/>
              <w:spacing w:after="40"/>
            </w:pPr>
            <w:r>
              <w:t>26 Oct 1956</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cantSplit/>
        </w:trPr>
        <w:tc>
          <w:tcPr>
            <w:tcW w:w="2267" w:type="dxa"/>
          </w:tcPr>
          <w:p>
            <w:pPr>
              <w:pStyle w:val="nTable"/>
              <w:spacing w:after="40"/>
              <w:ind w:right="170"/>
            </w:pPr>
            <w:r>
              <w:rPr>
                <w:i/>
              </w:rPr>
              <w:t>Health Act Amendment Act 1957</w:t>
            </w:r>
          </w:p>
        </w:tc>
        <w:tc>
          <w:tcPr>
            <w:tcW w:w="1133" w:type="dxa"/>
          </w:tcPr>
          <w:p>
            <w:pPr>
              <w:pStyle w:val="nTable"/>
              <w:spacing w:after="40"/>
            </w:pPr>
            <w:r>
              <w:t>21 of 1957</w:t>
            </w:r>
            <w:r>
              <w:br/>
              <w:t>(6 Eliz. II No. 21)</w:t>
            </w:r>
          </w:p>
        </w:tc>
        <w:tc>
          <w:tcPr>
            <w:tcW w:w="1190" w:type="dxa"/>
            <w:gridSpan w:val="2"/>
          </w:tcPr>
          <w:p>
            <w:pPr>
              <w:pStyle w:val="nTable"/>
              <w:spacing w:after="40"/>
            </w:pPr>
            <w:r>
              <w:t>9 Oct 1957</w:t>
            </w:r>
          </w:p>
        </w:tc>
        <w:tc>
          <w:tcPr>
            <w:tcW w:w="2493" w:type="dxa"/>
            <w:gridSpan w:val="2"/>
          </w:tcPr>
          <w:p>
            <w:pPr>
              <w:pStyle w:val="nTable"/>
              <w:spacing w:after="40"/>
            </w:pPr>
            <w:r>
              <w:t xml:space="preserve">1 Dec 1957 (see s. 2 and </w:t>
            </w:r>
            <w:r>
              <w:rPr>
                <w:i/>
              </w:rPr>
              <w:t>Gazette</w:t>
            </w:r>
            <w:r>
              <w:t xml:space="preserve"> 29 Nov 1957 p. 3445)</w:t>
            </w:r>
          </w:p>
        </w:tc>
      </w:tr>
      <w:tr>
        <w:trPr>
          <w:cantSplit/>
        </w:trPr>
        <w:tc>
          <w:tcPr>
            <w:tcW w:w="2267" w:type="dxa"/>
          </w:tcPr>
          <w:p>
            <w:pPr>
              <w:pStyle w:val="nTable"/>
              <w:spacing w:after="40"/>
              <w:ind w:right="170"/>
            </w:pPr>
            <w:r>
              <w:rPr>
                <w:i/>
              </w:rPr>
              <w:t>Health Act Amendment Act 1959</w:t>
            </w:r>
          </w:p>
        </w:tc>
        <w:tc>
          <w:tcPr>
            <w:tcW w:w="1133" w:type="dxa"/>
          </w:tcPr>
          <w:p>
            <w:pPr>
              <w:pStyle w:val="nTable"/>
              <w:spacing w:after="40"/>
            </w:pPr>
            <w:r>
              <w:t>22 of 1959</w:t>
            </w:r>
            <w:r>
              <w:br/>
              <w:t>(8 Eliz. II No. 22)</w:t>
            </w:r>
          </w:p>
        </w:tc>
        <w:tc>
          <w:tcPr>
            <w:tcW w:w="1190" w:type="dxa"/>
            <w:gridSpan w:val="2"/>
          </w:tcPr>
          <w:p>
            <w:pPr>
              <w:pStyle w:val="nTable"/>
              <w:spacing w:after="40"/>
            </w:pPr>
            <w:r>
              <w:t>8 Oct 1959</w:t>
            </w:r>
          </w:p>
        </w:tc>
        <w:tc>
          <w:tcPr>
            <w:tcW w:w="2493" w:type="dxa"/>
            <w:gridSpan w:val="2"/>
          </w:tcPr>
          <w:p>
            <w:pPr>
              <w:pStyle w:val="nTable"/>
              <w:spacing w:after="40"/>
            </w:pPr>
            <w:r>
              <w:t>8 Oct 1959</w:t>
            </w:r>
          </w:p>
        </w:tc>
      </w:tr>
      <w:tr>
        <w:trPr>
          <w:cantSplit/>
        </w:trPr>
        <w:tc>
          <w:tcPr>
            <w:tcW w:w="2267" w:type="dxa"/>
          </w:tcPr>
          <w:p>
            <w:pPr>
              <w:pStyle w:val="nTable"/>
              <w:spacing w:after="40"/>
              <w:ind w:right="170"/>
            </w:pPr>
            <w:r>
              <w:rPr>
                <w:i/>
              </w:rPr>
              <w:t>Health Act Amendment Act 1960</w:t>
            </w:r>
          </w:p>
        </w:tc>
        <w:tc>
          <w:tcPr>
            <w:tcW w:w="1133" w:type="dxa"/>
          </w:tcPr>
          <w:p>
            <w:pPr>
              <w:pStyle w:val="nTable"/>
              <w:spacing w:after="40"/>
            </w:pPr>
            <w:r>
              <w:t>23 of 1960</w:t>
            </w:r>
            <w:r>
              <w:br/>
              <w:t>(9 Eliz. II No. 23)</w:t>
            </w:r>
          </w:p>
        </w:tc>
        <w:tc>
          <w:tcPr>
            <w:tcW w:w="1190" w:type="dxa"/>
            <w:gridSpan w:val="2"/>
          </w:tcPr>
          <w:p>
            <w:pPr>
              <w:pStyle w:val="nTable"/>
              <w:spacing w:after="40"/>
            </w:pPr>
            <w:r>
              <w:t>11 Oct 1960</w:t>
            </w:r>
          </w:p>
        </w:tc>
        <w:tc>
          <w:tcPr>
            <w:tcW w:w="2493" w:type="dxa"/>
            <w:gridSpan w:val="2"/>
          </w:tcPr>
          <w:p>
            <w:pPr>
              <w:pStyle w:val="nTable"/>
              <w:spacing w:after="40"/>
            </w:pPr>
            <w:r>
              <w:t>11 Oct 1960</w:t>
            </w:r>
          </w:p>
        </w:tc>
      </w:tr>
      <w:tr>
        <w:trPr>
          <w:cantSplit/>
        </w:trPr>
        <w:tc>
          <w:tcPr>
            <w:tcW w:w="2267" w:type="dxa"/>
          </w:tcPr>
          <w:p>
            <w:pPr>
              <w:pStyle w:val="nTable"/>
              <w:spacing w:after="40"/>
              <w:ind w:right="170"/>
            </w:pPr>
            <w:r>
              <w:rPr>
                <w:i/>
              </w:rPr>
              <w:t>Health Act Amendment Act (No. 2) 1960</w:t>
            </w:r>
          </w:p>
        </w:tc>
        <w:tc>
          <w:tcPr>
            <w:tcW w:w="1133" w:type="dxa"/>
          </w:tcPr>
          <w:p>
            <w:pPr>
              <w:pStyle w:val="nTable"/>
              <w:spacing w:after="40"/>
            </w:pPr>
            <w:r>
              <w:t>38 of 1960</w:t>
            </w:r>
            <w:r>
              <w:br/>
              <w:t>(9 Eliz. II No. 38)</w:t>
            </w:r>
          </w:p>
        </w:tc>
        <w:tc>
          <w:tcPr>
            <w:tcW w:w="1190" w:type="dxa"/>
            <w:gridSpan w:val="2"/>
          </w:tcPr>
          <w:p>
            <w:pPr>
              <w:pStyle w:val="nTable"/>
              <w:spacing w:after="40"/>
            </w:pPr>
            <w:r>
              <w:t>3 Nov 1960</w:t>
            </w:r>
          </w:p>
        </w:tc>
        <w:tc>
          <w:tcPr>
            <w:tcW w:w="2493" w:type="dxa"/>
            <w:gridSpan w:val="2"/>
          </w:tcPr>
          <w:p>
            <w:pPr>
              <w:pStyle w:val="nTable"/>
              <w:spacing w:after="40"/>
            </w:pPr>
            <w:r>
              <w:t>3 Nov 1960</w:t>
            </w:r>
          </w:p>
        </w:tc>
      </w:tr>
      <w:tr>
        <w:trPr>
          <w:cantSplit/>
        </w:trPr>
        <w:tc>
          <w:tcPr>
            <w:tcW w:w="2267" w:type="dxa"/>
          </w:tcPr>
          <w:p>
            <w:pPr>
              <w:pStyle w:val="nTable"/>
              <w:spacing w:after="40"/>
              <w:ind w:right="170"/>
            </w:pPr>
            <w:r>
              <w:rPr>
                <w:i/>
              </w:rPr>
              <w:t>Health Act Amendment Act 1962</w:t>
            </w:r>
          </w:p>
        </w:tc>
        <w:tc>
          <w:tcPr>
            <w:tcW w:w="1133" w:type="dxa"/>
          </w:tcPr>
          <w:p>
            <w:pPr>
              <w:pStyle w:val="nTable"/>
              <w:spacing w:after="40"/>
            </w:pPr>
            <w:r>
              <w:t>33 of 1962</w:t>
            </w:r>
            <w:r>
              <w:br/>
              <w:t>(11 Eliz. II No. 33)</w:t>
            </w:r>
          </w:p>
        </w:tc>
        <w:tc>
          <w:tcPr>
            <w:tcW w:w="1190" w:type="dxa"/>
            <w:gridSpan w:val="2"/>
          </w:tcPr>
          <w:p>
            <w:pPr>
              <w:pStyle w:val="nTable"/>
              <w:spacing w:after="40"/>
            </w:pPr>
            <w:r>
              <w:t>29 Oct 1962</w:t>
            </w:r>
          </w:p>
        </w:tc>
        <w:tc>
          <w:tcPr>
            <w:tcW w:w="2493" w:type="dxa"/>
            <w:gridSpan w:val="2"/>
          </w:tcPr>
          <w:p>
            <w:pPr>
              <w:pStyle w:val="nTable"/>
              <w:spacing w:after="40"/>
            </w:pPr>
            <w:r>
              <w:t>29 Oct 1962</w:t>
            </w:r>
          </w:p>
        </w:tc>
      </w:tr>
      <w:tr>
        <w:trPr>
          <w:cantSplit/>
        </w:trPr>
        <w:tc>
          <w:tcPr>
            <w:tcW w:w="2267" w:type="dxa"/>
          </w:tcPr>
          <w:p>
            <w:pPr>
              <w:pStyle w:val="nTable"/>
              <w:spacing w:after="40"/>
              <w:ind w:right="170"/>
            </w:pPr>
            <w:r>
              <w:rPr>
                <w:i/>
              </w:rPr>
              <w:t>Health Act Amendment Act (No. 3) 1962</w:t>
            </w:r>
          </w:p>
        </w:tc>
        <w:tc>
          <w:tcPr>
            <w:tcW w:w="1133" w:type="dxa"/>
          </w:tcPr>
          <w:p>
            <w:pPr>
              <w:pStyle w:val="nTable"/>
              <w:spacing w:after="40"/>
            </w:pPr>
            <w:r>
              <w:t>49 of 1962</w:t>
            </w:r>
            <w:r>
              <w:br/>
              <w:t>(11 Eliz. II No. 49)</w:t>
            </w:r>
          </w:p>
        </w:tc>
        <w:tc>
          <w:tcPr>
            <w:tcW w:w="1190" w:type="dxa"/>
            <w:gridSpan w:val="2"/>
          </w:tcPr>
          <w:p>
            <w:pPr>
              <w:pStyle w:val="nTable"/>
              <w:spacing w:after="40"/>
            </w:pPr>
            <w:r>
              <w:t>20 Nov 1962</w:t>
            </w:r>
          </w:p>
        </w:tc>
        <w:tc>
          <w:tcPr>
            <w:tcW w:w="2493" w:type="dxa"/>
            <w:gridSpan w:val="2"/>
          </w:tcPr>
          <w:p>
            <w:pPr>
              <w:pStyle w:val="nTable"/>
              <w:spacing w:after="40"/>
            </w:pPr>
            <w:r>
              <w:t>20 Nov 1962</w:t>
            </w:r>
          </w:p>
        </w:tc>
      </w:tr>
      <w:tr>
        <w:trPr>
          <w:cantSplit/>
        </w:trPr>
        <w:tc>
          <w:tcPr>
            <w:tcW w:w="2267" w:type="dxa"/>
          </w:tcPr>
          <w:p>
            <w:pPr>
              <w:pStyle w:val="nTable"/>
              <w:spacing w:after="40"/>
              <w:ind w:right="170"/>
            </w:pPr>
            <w:r>
              <w:rPr>
                <w:i/>
              </w:rPr>
              <w:t>Health Act Amendment Act 1964</w:t>
            </w:r>
          </w:p>
        </w:tc>
        <w:tc>
          <w:tcPr>
            <w:tcW w:w="1133" w:type="dxa"/>
          </w:tcPr>
          <w:p>
            <w:pPr>
              <w:pStyle w:val="nTable"/>
              <w:spacing w:after="40"/>
            </w:pPr>
            <w:r>
              <w:t>18 of 1964</w:t>
            </w:r>
            <w:r>
              <w:br/>
              <w:t>(13 Eliz. II No. 18)</w:t>
            </w:r>
          </w:p>
        </w:tc>
        <w:tc>
          <w:tcPr>
            <w:tcW w:w="1190" w:type="dxa"/>
            <w:gridSpan w:val="2"/>
          </w:tcPr>
          <w:p>
            <w:pPr>
              <w:pStyle w:val="nTable"/>
              <w:spacing w:after="40"/>
            </w:pPr>
            <w:r>
              <w:t>8 Oct 1964</w:t>
            </w:r>
          </w:p>
        </w:tc>
        <w:tc>
          <w:tcPr>
            <w:tcW w:w="2493" w:type="dxa"/>
            <w:gridSpan w:val="2"/>
          </w:tcPr>
          <w:p>
            <w:pPr>
              <w:pStyle w:val="nTable"/>
              <w:spacing w:after="40"/>
            </w:pPr>
            <w:r>
              <w:t>8 Oct 1964</w:t>
            </w:r>
          </w:p>
        </w:tc>
      </w:tr>
      <w:tr>
        <w:trPr>
          <w:cantSplit/>
        </w:trPr>
        <w:tc>
          <w:tcPr>
            <w:tcW w:w="2267" w:type="dxa"/>
          </w:tcPr>
          <w:p>
            <w:pPr>
              <w:pStyle w:val="nTable"/>
              <w:spacing w:after="40"/>
              <w:ind w:right="170"/>
            </w:pPr>
            <w:r>
              <w:rPr>
                <w:i/>
              </w:rPr>
              <w:t>Health Act Amendment Act 1965</w:t>
            </w:r>
          </w:p>
        </w:tc>
        <w:tc>
          <w:tcPr>
            <w:tcW w:w="1133" w:type="dxa"/>
          </w:tcPr>
          <w:p>
            <w:pPr>
              <w:pStyle w:val="nTable"/>
              <w:spacing w:after="40"/>
            </w:pPr>
            <w:r>
              <w:t>8 of 1965</w:t>
            </w:r>
          </w:p>
        </w:tc>
        <w:tc>
          <w:tcPr>
            <w:tcW w:w="1190" w:type="dxa"/>
            <w:gridSpan w:val="2"/>
          </w:tcPr>
          <w:p>
            <w:pPr>
              <w:pStyle w:val="nTable"/>
              <w:spacing w:after="40"/>
            </w:pPr>
            <w:r>
              <w:t>15 Sep 1965</w:t>
            </w:r>
          </w:p>
        </w:tc>
        <w:tc>
          <w:tcPr>
            <w:tcW w:w="2493" w:type="dxa"/>
            <w:gridSpan w:val="2"/>
          </w:tcPr>
          <w:p>
            <w:pPr>
              <w:pStyle w:val="nTable"/>
              <w:spacing w:after="40"/>
            </w:pPr>
            <w:r>
              <w:t>15 Sep 1965</w:t>
            </w:r>
          </w:p>
        </w:tc>
      </w:tr>
      <w:tr>
        <w:trPr>
          <w:cantSplit/>
        </w:trPr>
        <w:tc>
          <w:tcPr>
            <w:tcW w:w="2267" w:type="dxa"/>
          </w:tcPr>
          <w:p>
            <w:pPr>
              <w:pStyle w:val="nTable"/>
              <w:spacing w:after="40"/>
              <w:ind w:right="170"/>
            </w:pPr>
            <w:r>
              <w:rPr>
                <w:i/>
              </w:rPr>
              <w:t>Decimal Currency Act 1965</w:t>
            </w:r>
          </w:p>
        </w:tc>
        <w:tc>
          <w:tcPr>
            <w:tcW w:w="1133" w:type="dxa"/>
          </w:tcPr>
          <w:p>
            <w:pPr>
              <w:pStyle w:val="nTable"/>
              <w:spacing w:after="40"/>
            </w:pPr>
            <w:r>
              <w:t>113 of 1965</w:t>
            </w:r>
          </w:p>
        </w:tc>
        <w:tc>
          <w:tcPr>
            <w:tcW w:w="1190" w:type="dxa"/>
            <w:gridSpan w:val="2"/>
          </w:tcPr>
          <w:p>
            <w:pPr>
              <w:pStyle w:val="nTable"/>
              <w:spacing w:after="40"/>
            </w:pPr>
            <w:r>
              <w:t>21 Dec 1965</w:t>
            </w:r>
          </w:p>
        </w:tc>
        <w:tc>
          <w:tcPr>
            <w:tcW w:w="2493" w:type="dxa"/>
            <w:gridSpan w:val="2"/>
          </w:tcPr>
          <w:p>
            <w:pPr>
              <w:pStyle w:val="nTable"/>
              <w:spacing w:after="40"/>
            </w:pPr>
            <w:r>
              <w:t>Act other than s. 4-9: 21 Dec 1965 (see s. 2(1));</w:t>
            </w:r>
            <w:r>
              <w:br/>
              <w:t>s. 4-9: 14 Feb 1966 (see s. 2(2))</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cantSplit/>
        </w:trPr>
        <w:tc>
          <w:tcPr>
            <w:tcW w:w="2267" w:type="dxa"/>
          </w:tcPr>
          <w:p>
            <w:pPr>
              <w:pStyle w:val="nTable"/>
              <w:spacing w:after="40"/>
              <w:ind w:right="170"/>
            </w:pPr>
            <w:r>
              <w:rPr>
                <w:i/>
              </w:rPr>
              <w:t>Health Act Amendment Act 1966</w:t>
            </w:r>
          </w:p>
        </w:tc>
        <w:tc>
          <w:tcPr>
            <w:tcW w:w="1133" w:type="dxa"/>
          </w:tcPr>
          <w:p>
            <w:pPr>
              <w:pStyle w:val="nTable"/>
              <w:spacing w:after="40"/>
            </w:pPr>
            <w:r>
              <w:t>35 of 1966</w:t>
            </w:r>
          </w:p>
        </w:tc>
        <w:tc>
          <w:tcPr>
            <w:tcW w:w="1190" w:type="dxa"/>
            <w:gridSpan w:val="2"/>
          </w:tcPr>
          <w:p>
            <w:pPr>
              <w:pStyle w:val="nTable"/>
              <w:spacing w:after="40"/>
            </w:pPr>
            <w:r>
              <w:t>31 Oct 1966</w:t>
            </w:r>
          </w:p>
        </w:tc>
        <w:tc>
          <w:tcPr>
            <w:tcW w:w="2493" w:type="dxa"/>
            <w:gridSpan w:val="2"/>
          </w:tcPr>
          <w:p>
            <w:pPr>
              <w:pStyle w:val="nTable"/>
              <w:spacing w:after="40"/>
            </w:pPr>
            <w:r>
              <w:t xml:space="preserve">16 Dec 1966 (see s. 2 and </w:t>
            </w:r>
            <w:r>
              <w:rPr>
                <w:i/>
              </w:rPr>
              <w:t xml:space="preserve">Gazette </w:t>
            </w:r>
            <w:r>
              <w:t>16 Dec 1966 p. 3315)</w:t>
            </w:r>
          </w:p>
        </w:tc>
      </w:tr>
      <w:tr>
        <w:trPr>
          <w:cantSplit/>
        </w:trPr>
        <w:tc>
          <w:tcPr>
            <w:tcW w:w="2267" w:type="dxa"/>
          </w:tcPr>
          <w:p>
            <w:pPr>
              <w:pStyle w:val="nTable"/>
              <w:spacing w:after="40"/>
              <w:ind w:right="170"/>
            </w:pPr>
            <w:r>
              <w:rPr>
                <w:i/>
              </w:rPr>
              <w:t>Health Act Amendment Act 1968</w:t>
            </w:r>
          </w:p>
        </w:tc>
        <w:tc>
          <w:tcPr>
            <w:tcW w:w="1133" w:type="dxa"/>
          </w:tcPr>
          <w:p>
            <w:pPr>
              <w:pStyle w:val="nTable"/>
              <w:spacing w:after="40"/>
            </w:pPr>
            <w:r>
              <w:t>52 of 1968</w:t>
            </w:r>
          </w:p>
        </w:tc>
        <w:tc>
          <w:tcPr>
            <w:tcW w:w="1190" w:type="dxa"/>
            <w:gridSpan w:val="2"/>
          </w:tcPr>
          <w:p>
            <w:pPr>
              <w:pStyle w:val="nTable"/>
              <w:spacing w:after="40"/>
              <w:rPr>
                <w:spacing w:val="-4"/>
              </w:rPr>
            </w:pPr>
            <w:r>
              <w:rPr>
                <w:spacing w:val="-4"/>
              </w:rPr>
              <w:t>12 Nov 1968</w:t>
            </w:r>
          </w:p>
        </w:tc>
        <w:tc>
          <w:tcPr>
            <w:tcW w:w="2493" w:type="dxa"/>
            <w:gridSpan w:val="2"/>
          </w:tcPr>
          <w:p>
            <w:pPr>
              <w:pStyle w:val="nTable"/>
              <w:spacing w:after="40"/>
            </w:pPr>
            <w:r>
              <w:t>12 Nov 1968</w:t>
            </w:r>
          </w:p>
        </w:tc>
      </w:tr>
      <w:tr>
        <w:trPr>
          <w:cantSplit/>
        </w:trPr>
        <w:tc>
          <w:tcPr>
            <w:tcW w:w="2267" w:type="dxa"/>
          </w:tcPr>
          <w:p>
            <w:pPr>
              <w:pStyle w:val="nTable"/>
              <w:spacing w:after="40"/>
              <w:ind w:right="170"/>
            </w:pPr>
            <w:r>
              <w:rPr>
                <w:i/>
              </w:rPr>
              <w:t>Health Act Amendment Act 1970</w:t>
            </w:r>
          </w:p>
        </w:tc>
        <w:tc>
          <w:tcPr>
            <w:tcW w:w="1133" w:type="dxa"/>
          </w:tcPr>
          <w:p>
            <w:pPr>
              <w:pStyle w:val="nTable"/>
              <w:keepNext/>
              <w:keepLines/>
              <w:spacing w:after="40"/>
            </w:pPr>
            <w:r>
              <w:t>24 of 1970</w:t>
            </w:r>
          </w:p>
        </w:tc>
        <w:tc>
          <w:tcPr>
            <w:tcW w:w="1190" w:type="dxa"/>
            <w:gridSpan w:val="2"/>
          </w:tcPr>
          <w:p>
            <w:pPr>
              <w:pStyle w:val="nTable"/>
              <w:keepNext/>
              <w:keepLines/>
              <w:spacing w:after="40"/>
              <w:rPr>
                <w:spacing w:val="-4"/>
              </w:rPr>
            </w:pPr>
            <w:r>
              <w:rPr>
                <w:spacing w:val="-4"/>
              </w:rPr>
              <w:t>20 May 1970</w:t>
            </w:r>
          </w:p>
        </w:tc>
        <w:tc>
          <w:tcPr>
            <w:tcW w:w="2493" w:type="dxa"/>
            <w:gridSpan w:val="2"/>
          </w:tcPr>
          <w:p>
            <w:pPr>
              <w:pStyle w:val="nTable"/>
              <w:keepNext/>
              <w:keepLines/>
              <w:spacing w:after="40"/>
            </w:pPr>
            <w:r>
              <w:t xml:space="preserve">1 Oct 1970 (see s. 2 and </w:t>
            </w:r>
            <w:r>
              <w:rPr>
                <w:i/>
              </w:rPr>
              <w:t>Gazette</w:t>
            </w:r>
            <w:r>
              <w:t xml:space="preserve"> 25 Sep 1970 p. 3015)</w:t>
            </w:r>
          </w:p>
        </w:tc>
      </w:tr>
      <w:tr>
        <w:trPr>
          <w:cantSplit/>
        </w:trPr>
        <w:tc>
          <w:tcPr>
            <w:tcW w:w="2267" w:type="dxa"/>
          </w:tcPr>
          <w:p>
            <w:pPr>
              <w:pStyle w:val="nTable"/>
              <w:spacing w:after="40"/>
              <w:ind w:right="170"/>
            </w:pPr>
            <w:r>
              <w:rPr>
                <w:i/>
              </w:rPr>
              <w:t>Age of Majority Act 1972</w:t>
            </w:r>
            <w:r>
              <w:t xml:space="preserve"> s. 6(2)</w:t>
            </w:r>
          </w:p>
        </w:tc>
        <w:tc>
          <w:tcPr>
            <w:tcW w:w="1133" w:type="dxa"/>
          </w:tcPr>
          <w:p>
            <w:pPr>
              <w:pStyle w:val="nTable"/>
              <w:spacing w:after="40"/>
            </w:pPr>
            <w:r>
              <w:t>46 of 1972</w:t>
            </w:r>
          </w:p>
        </w:tc>
        <w:tc>
          <w:tcPr>
            <w:tcW w:w="1190" w:type="dxa"/>
            <w:gridSpan w:val="2"/>
          </w:tcPr>
          <w:p>
            <w:pPr>
              <w:pStyle w:val="nTable"/>
              <w:spacing w:after="40"/>
            </w:pPr>
            <w:r>
              <w:t>18 Sep 1972</w:t>
            </w:r>
          </w:p>
        </w:tc>
        <w:tc>
          <w:tcPr>
            <w:tcW w:w="2493" w:type="dxa"/>
            <w:gridSpan w:val="2"/>
          </w:tcPr>
          <w:p>
            <w:pPr>
              <w:pStyle w:val="nTable"/>
              <w:spacing w:after="40"/>
            </w:pPr>
            <w:r>
              <w:t xml:space="preserve">1 Nov 1972 (see s. 2 and </w:t>
            </w:r>
            <w:r>
              <w:rPr>
                <w:i/>
              </w:rPr>
              <w:t>Gazette</w:t>
            </w:r>
            <w:r>
              <w:t xml:space="preserve"> 13 Oct 1972 p. 4069)</w:t>
            </w:r>
          </w:p>
        </w:tc>
      </w:tr>
      <w:tr>
        <w:tc>
          <w:tcPr>
            <w:tcW w:w="2267" w:type="dxa"/>
          </w:tcPr>
          <w:p>
            <w:pPr>
              <w:pStyle w:val="nTable"/>
              <w:spacing w:after="40"/>
              <w:ind w:right="170"/>
            </w:pPr>
            <w:r>
              <w:rPr>
                <w:i/>
              </w:rPr>
              <w:t>Metric Conversion Act 1972</w:t>
            </w:r>
          </w:p>
        </w:tc>
        <w:tc>
          <w:tcPr>
            <w:tcW w:w="1133" w:type="dxa"/>
          </w:tcPr>
          <w:p>
            <w:pPr>
              <w:pStyle w:val="nTable"/>
              <w:spacing w:after="40"/>
            </w:pPr>
            <w:r>
              <w:t>94 of 1972 (as amended by No. 19, 83 of 1973 and 42 of 1975)</w:t>
            </w:r>
          </w:p>
        </w:tc>
        <w:tc>
          <w:tcPr>
            <w:tcW w:w="1190" w:type="dxa"/>
            <w:gridSpan w:val="2"/>
            <w:tcBorders>
              <w:bottom w:val="nil"/>
            </w:tcBorders>
          </w:tcPr>
          <w:p>
            <w:pPr>
              <w:pStyle w:val="nTable"/>
              <w:spacing w:after="40"/>
            </w:pPr>
            <w:r>
              <w:t>4 Dec 1972</w:t>
            </w:r>
          </w:p>
        </w:tc>
        <w:tc>
          <w:tcPr>
            <w:tcW w:w="2493" w:type="dxa"/>
            <w:gridSpan w:val="2"/>
          </w:tcPr>
          <w:p>
            <w:pPr>
              <w:pStyle w:val="nTable"/>
              <w:spacing w:after="40"/>
            </w:pPr>
            <w:r>
              <w:t>Relevant amendments (see Third Sch.</w:t>
            </w:r>
            <w:r>
              <w:rPr>
                <w:rFonts w:ascii="Times" w:hAnsi="Times"/>
                <w:vertAlign w:val="superscript"/>
              </w:rPr>
              <w:t> 10</w:t>
            </w:r>
            <w:r>
              <w:t xml:space="preserve">) took effect on 8 Feb 1974 (see s. 4(2) and </w:t>
            </w:r>
            <w:r>
              <w:rPr>
                <w:i/>
              </w:rPr>
              <w:t>Gazette</w:t>
            </w:r>
            <w:r>
              <w:t xml:space="preserve"> 8 Feb 1974 p. 325);</w:t>
            </w:r>
            <w:r>
              <w:br/>
              <w:t>Relevant amendments (see Fourth Sch.</w:t>
            </w:r>
            <w:r>
              <w:rPr>
                <w:rFonts w:ascii="Times" w:hAnsi="Times"/>
                <w:vertAlign w:val="superscript"/>
              </w:rPr>
              <w:t> 10</w:t>
            </w:r>
            <w:r>
              <w:t xml:space="preserve">) took effect on 19 Dec 1975 (see s. 4(2) and </w:t>
            </w:r>
            <w:r>
              <w:rPr>
                <w:i/>
              </w:rPr>
              <w:t>Gazette</w:t>
            </w:r>
            <w:r>
              <w:t xml:space="preserve"> 19 Dec 1975 p. 4577)</w:t>
            </w:r>
          </w:p>
        </w:tc>
      </w:tr>
      <w:tr>
        <w:trPr>
          <w:cantSplit/>
        </w:trPr>
        <w:tc>
          <w:tcPr>
            <w:tcW w:w="2267" w:type="dxa"/>
          </w:tcPr>
          <w:p>
            <w:pPr>
              <w:pStyle w:val="nTable"/>
              <w:spacing w:after="40"/>
              <w:ind w:right="170"/>
            </w:pPr>
            <w:r>
              <w:rPr>
                <w:i/>
              </w:rPr>
              <w:t>Health Act Amendment Act 1973</w:t>
            </w:r>
          </w:p>
        </w:tc>
        <w:tc>
          <w:tcPr>
            <w:tcW w:w="1133" w:type="dxa"/>
          </w:tcPr>
          <w:p>
            <w:pPr>
              <w:pStyle w:val="nTable"/>
              <w:spacing w:after="40"/>
            </w:pPr>
            <w:r>
              <w:t>102 of 1973</w:t>
            </w:r>
          </w:p>
        </w:tc>
        <w:tc>
          <w:tcPr>
            <w:tcW w:w="1190" w:type="dxa"/>
            <w:gridSpan w:val="2"/>
          </w:tcPr>
          <w:p>
            <w:pPr>
              <w:pStyle w:val="nTable"/>
              <w:spacing w:after="40"/>
            </w:pPr>
            <w:r>
              <w:t>28 Dec 1973</w:t>
            </w:r>
          </w:p>
        </w:tc>
        <w:tc>
          <w:tcPr>
            <w:tcW w:w="2493" w:type="dxa"/>
            <w:gridSpan w:val="2"/>
          </w:tcPr>
          <w:p>
            <w:pPr>
              <w:pStyle w:val="nTable"/>
              <w:spacing w:after="40"/>
            </w:pPr>
            <w:r>
              <w:t xml:space="preserve">22 Mar 1974 (see s. 2 and </w:t>
            </w:r>
            <w:r>
              <w:rPr>
                <w:i/>
              </w:rPr>
              <w:t>Gazette</w:t>
            </w:r>
            <w:r>
              <w:t xml:space="preserve"> 22 Mar 1974 p. 902)</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cantSplit/>
        </w:trPr>
        <w:tc>
          <w:tcPr>
            <w:tcW w:w="2267" w:type="dxa"/>
          </w:tcPr>
          <w:p>
            <w:pPr>
              <w:pStyle w:val="nTable"/>
              <w:spacing w:after="40"/>
              <w:ind w:right="170"/>
            </w:pPr>
            <w:r>
              <w:rPr>
                <w:i/>
              </w:rPr>
              <w:t>Health Act Amendment Act 1975</w:t>
            </w:r>
          </w:p>
        </w:tc>
        <w:tc>
          <w:tcPr>
            <w:tcW w:w="1133" w:type="dxa"/>
          </w:tcPr>
          <w:p>
            <w:pPr>
              <w:pStyle w:val="nTable"/>
              <w:spacing w:after="40"/>
            </w:pPr>
            <w:r>
              <w:t>2 of 1975</w:t>
            </w:r>
          </w:p>
        </w:tc>
        <w:tc>
          <w:tcPr>
            <w:tcW w:w="1190" w:type="dxa"/>
            <w:gridSpan w:val="2"/>
          </w:tcPr>
          <w:p>
            <w:pPr>
              <w:pStyle w:val="nTable"/>
              <w:spacing w:after="40"/>
            </w:pPr>
            <w:r>
              <w:t>9 May 1975</w:t>
            </w:r>
          </w:p>
        </w:tc>
        <w:tc>
          <w:tcPr>
            <w:tcW w:w="2493"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cantSplit/>
        </w:trPr>
        <w:tc>
          <w:tcPr>
            <w:tcW w:w="2267" w:type="dxa"/>
          </w:tcPr>
          <w:p>
            <w:pPr>
              <w:pStyle w:val="nTable"/>
              <w:spacing w:after="40"/>
              <w:ind w:right="170"/>
            </w:pPr>
            <w:r>
              <w:rPr>
                <w:i/>
              </w:rPr>
              <w:t>Health Act Amendment Act 1976</w:t>
            </w:r>
          </w:p>
        </w:tc>
        <w:tc>
          <w:tcPr>
            <w:tcW w:w="1133" w:type="dxa"/>
          </w:tcPr>
          <w:p>
            <w:pPr>
              <w:pStyle w:val="nTable"/>
              <w:spacing w:after="40"/>
            </w:pPr>
            <w:r>
              <w:t>101 of 1976</w:t>
            </w:r>
          </w:p>
        </w:tc>
        <w:tc>
          <w:tcPr>
            <w:tcW w:w="1190" w:type="dxa"/>
            <w:gridSpan w:val="2"/>
          </w:tcPr>
          <w:p>
            <w:pPr>
              <w:pStyle w:val="nTable"/>
              <w:spacing w:after="40"/>
            </w:pPr>
            <w:r>
              <w:t>17 Nov 1976</w:t>
            </w:r>
          </w:p>
        </w:tc>
        <w:tc>
          <w:tcPr>
            <w:tcW w:w="2493" w:type="dxa"/>
            <w:gridSpan w:val="2"/>
          </w:tcPr>
          <w:p>
            <w:pPr>
              <w:pStyle w:val="nTable"/>
              <w:spacing w:after="40"/>
            </w:pPr>
            <w:r>
              <w:t xml:space="preserve">18 Feb 1977 (see s. 2 and </w:t>
            </w:r>
            <w:r>
              <w:rPr>
                <w:i/>
              </w:rPr>
              <w:t>Gazette</w:t>
            </w:r>
            <w:r>
              <w:t xml:space="preserve"> 18 Feb 1977 p. 467)</w:t>
            </w:r>
          </w:p>
        </w:tc>
      </w:tr>
      <w:tr>
        <w:trPr>
          <w:cantSplit/>
        </w:trPr>
        <w:tc>
          <w:tcPr>
            <w:tcW w:w="2267" w:type="dxa"/>
          </w:tcPr>
          <w:p>
            <w:pPr>
              <w:pStyle w:val="nTable"/>
              <w:spacing w:after="40"/>
              <w:ind w:right="170"/>
            </w:pPr>
            <w:r>
              <w:rPr>
                <w:i/>
              </w:rPr>
              <w:t>Health Act Amendment Act 1978</w:t>
            </w:r>
          </w:p>
        </w:tc>
        <w:tc>
          <w:tcPr>
            <w:tcW w:w="1133" w:type="dxa"/>
          </w:tcPr>
          <w:p>
            <w:pPr>
              <w:pStyle w:val="nTable"/>
              <w:spacing w:after="40"/>
            </w:pPr>
            <w:r>
              <w:t>47 of 1978</w:t>
            </w:r>
          </w:p>
        </w:tc>
        <w:tc>
          <w:tcPr>
            <w:tcW w:w="1190" w:type="dxa"/>
            <w:gridSpan w:val="2"/>
          </w:tcPr>
          <w:p>
            <w:pPr>
              <w:pStyle w:val="nTable"/>
              <w:spacing w:after="40"/>
            </w:pPr>
            <w:r>
              <w:t>29 Aug 1978</w:t>
            </w:r>
          </w:p>
        </w:tc>
        <w:tc>
          <w:tcPr>
            <w:tcW w:w="2493"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cantSplit/>
        </w:trPr>
        <w:tc>
          <w:tcPr>
            <w:tcW w:w="2267" w:type="dxa"/>
          </w:tcPr>
          <w:p>
            <w:pPr>
              <w:pStyle w:val="nTable"/>
              <w:spacing w:after="40"/>
              <w:ind w:right="170"/>
            </w:pPr>
            <w:r>
              <w:rPr>
                <w:i/>
              </w:rPr>
              <w:t>Acts Amendment and Repeal (Valuation of Land) Act 1978</w:t>
            </w:r>
            <w:r>
              <w:t xml:space="preserve"> Pt. VII</w:t>
            </w:r>
          </w:p>
        </w:tc>
        <w:tc>
          <w:tcPr>
            <w:tcW w:w="1133" w:type="dxa"/>
          </w:tcPr>
          <w:p>
            <w:pPr>
              <w:pStyle w:val="nTable"/>
              <w:keepNext/>
              <w:keepLines/>
              <w:spacing w:after="40"/>
            </w:pPr>
            <w:r>
              <w:t>76 of 1978</w:t>
            </w:r>
          </w:p>
        </w:tc>
        <w:tc>
          <w:tcPr>
            <w:tcW w:w="1190" w:type="dxa"/>
            <w:gridSpan w:val="2"/>
          </w:tcPr>
          <w:p>
            <w:pPr>
              <w:pStyle w:val="nTable"/>
              <w:keepNext/>
              <w:keepLines/>
              <w:spacing w:after="40"/>
            </w:pPr>
            <w:r>
              <w:t>20 Oct 1978</w:t>
            </w:r>
          </w:p>
        </w:tc>
        <w:tc>
          <w:tcPr>
            <w:tcW w:w="2493" w:type="dxa"/>
            <w:gridSpan w:val="2"/>
          </w:tcPr>
          <w:p>
            <w:pPr>
              <w:pStyle w:val="nTable"/>
              <w:keepNext/>
              <w:keepLines/>
              <w:spacing w:after="40"/>
            </w:pPr>
            <w:r>
              <w:t xml:space="preserve">1 Jul 1979 (see s. 2 and </w:t>
            </w:r>
            <w:r>
              <w:rPr>
                <w:i/>
              </w:rPr>
              <w:t>Gazette</w:t>
            </w:r>
            <w:r>
              <w:t xml:space="preserve"> 11 May 1979 p. 1211)</w:t>
            </w:r>
          </w:p>
        </w:tc>
      </w:tr>
      <w:tr>
        <w:trPr>
          <w:cantSplit/>
        </w:trPr>
        <w:tc>
          <w:tcPr>
            <w:tcW w:w="2267" w:type="dxa"/>
          </w:tcPr>
          <w:p>
            <w:pPr>
              <w:pStyle w:val="nTable"/>
              <w:spacing w:after="40"/>
              <w:ind w:right="170"/>
            </w:pPr>
            <w:r>
              <w:rPr>
                <w:i/>
              </w:rPr>
              <w:t>Health Act Amendment Act 1979</w:t>
            </w:r>
          </w:p>
        </w:tc>
        <w:tc>
          <w:tcPr>
            <w:tcW w:w="1133" w:type="dxa"/>
          </w:tcPr>
          <w:p>
            <w:pPr>
              <w:pStyle w:val="nTable"/>
              <w:spacing w:after="40"/>
            </w:pPr>
            <w:r>
              <w:t>72 of 1979</w:t>
            </w:r>
          </w:p>
        </w:tc>
        <w:tc>
          <w:tcPr>
            <w:tcW w:w="1190" w:type="dxa"/>
            <w:gridSpan w:val="2"/>
          </w:tcPr>
          <w:p>
            <w:pPr>
              <w:pStyle w:val="nTable"/>
              <w:spacing w:after="40"/>
            </w:pPr>
            <w:r>
              <w:t>27 Nov 1979</w:t>
            </w:r>
          </w:p>
        </w:tc>
        <w:tc>
          <w:tcPr>
            <w:tcW w:w="2493" w:type="dxa"/>
            <w:gridSpan w:val="2"/>
          </w:tcPr>
          <w:p>
            <w:pPr>
              <w:pStyle w:val="nTable"/>
              <w:spacing w:after="40"/>
            </w:pPr>
            <w:r>
              <w:t>27 Nov 1979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cantSplit/>
        </w:trPr>
        <w:tc>
          <w:tcPr>
            <w:tcW w:w="2267" w:type="dxa"/>
          </w:tcPr>
          <w:p>
            <w:pPr>
              <w:pStyle w:val="nTable"/>
              <w:spacing w:after="40"/>
              <w:ind w:right="170"/>
            </w:pPr>
            <w:r>
              <w:rPr>
                <w:i/>
              </w:rPr>
              <w:t>Acts Amendment (Statutory Designations) and Validation Act 1981</w:t>
            </w:r>
            <w:r>
              <w:t xml:space="preserve"> s. 4</w:t>
            </w:r>
            <w:r>
              <w:rPr>
                <w:rFonts w:ascii="Times" w:hAnsi="Times"/>
                <w:vertAlign w:val="superscript"/>
              </w:rPr>
              <w:t> 11</w:t>
            </w:r>
          </w:p>
        </w:tc>
        <w:tc>
          <w:tcPr>
            <w:tcW w:w="1133" w:type="dxa"/>
          </w:tcPr>
          <w:p>
            <w:pPr>
              <w:pStyle w:val="nTable"/>
              <w:spacing w:after="40"/>
            </w:pPr>
            <w:r>
              <w:t>63 of 1981</w:t>
            </w:r>
          </w:p>
        </w:tc>
        <w:tc>
          <w:tcPr>
            <w:tcW w:w="1190" w:type="dxa"/>
            <w:gridSpan w:val="2"/>
          </w:tcPr>
          <w:p>
            <w:pPr>
              <w:pStyle w:val="nTable"/>
              <w:spacing w:after="40"/>
            </w:pPr>
            <w:r>
              <w:t>13 Oct 1981</w:t>
            </w:r>
          </w:p>
        </w:tc>
        <w:tc>
          <w:tcPr>
            <w:tcW w:w="2493" w:type="dxa"/>
            <w:gridSpan w:val="2"/>
          </w:tcPr>
          <w:p>
            <w:pPr>
              <w:pStyle w:val="nTable"/>
              <w:spacing w:after="40"/>
            </w:pPr>
            <w:r>
              <w:t>13 Oct 1981</w:t>
            </w:r>
          </w:p>
        </w:tc>
      </w:tr>
      <w:tr>
        <w:trPr>
          <w:cantSplit/>
        </w:trPr>
        <w:tc>
          <w:tcPr>
            <w:tcW w:w="2267" w:type="dxa"/>
          </w:tcPr>
          <w:p>
            <w:pPr>
              <w:pStyle w:val="nTable"/>
              <w:spacing w:after="40"/>
              <w:ind w:right="170"/>
            </w:pPr>
            <w:r>
              <w:rPr>
                <w:i/>
              </w:rPr>
              <w:t>Health Amendment Act 1982</w:t>
            </w:r>
          </w:p>
        </w:tc>
        <w:tc>
          <w:tcPr>
            <w:tcW w:w="1133" w:type="dxa"/>
          </w:tcPr>
          <w:p>
            <w:pPr>
              <w:pStyle w:val="nTable"/>
              <w:spacing w:after="40"/>
            </w:pPr>
            <w:r>
              <w:t>30 of 1982</w:t>
            </w:r>
          </w:p>
        </w:tc>
        <w:tc>
          <w:tcPr>
            <w:tcW w:w="1190" w:type="dxa"/>
            <w:gridSpan w:val="2"/>
          </w:tcPr>
          <w:p>
            <w:pPr>
              <w:pStyle w:val="nTable"/>
              <w:spacing w:after="40"/>
            </w:pPr>
            <w:r>
              <w:t>27 May 1982</w:t>
            </w:r>
          </w:p>
        </w:tc>
        <w:tc>
          <w:tcPr>
            <w:tcW w:w="2493" w:type="dxa"/>
            <w:gridSpan w:val="2"/>
          </w:tcPr>
          <w:p>
            <w:pPr>
              <w:pStyle w:val="nTable"/>
              <w:spacing w:after="40"/>
            </w:pPr>
            <w:r>
              <w:t xml:space="preserve">30 Jul 1982 (see s. 2 and </w:t>
            </w:r>
            <w:r>
              <w:rPr>
                <w:i/>
              </w:rPr>
              <w:t>Gazette</w:t>
            </w:r>
            <w:r>
              <w:t xml:space="preserve"> 30 Jul 1982 p. 2931)</w:t>
            </w:r>
          </w:p>
        </w:tc>
      </w:tr>
      <w:tr>
        <w:trPr>
          <w:cantSplit/>
        </w:trPr>
        <w:tc>
          <w:tcPr>
            <w:tcW w:w="2267" w:type="dxa"/>
          </w:tcPr>
          <w:p>
            <w:pPr>
              <w:pStyle w:val="nTable"/>
              <w:spacing w:after="40"/>
              <w:ind w:right="170"/>
            </w:pPr>
            <w:r>
              <w:rPr>
                <w:i/>
              </w:rPr>
              <w:t>Human Tissue and Transplant Act 1982</w:t>
            </w:r>
            <w:r>
              <w:t xml:space="preserve"> s. 36(2)</w:t>
            </w:r>
          </w:p>
        </w:tc>
        <w:tc>
          <w:tcPr>
            <w:tcW w:w="1133" w:type="dxa"/>
          </w:tcPr>
          <w:p>
            <w:pPr>
              <w:pStyle w:val="nTable"/>
              <w:spacing w:after="40"/>
            </w:pPr>
            <w:r>
              <w:t>116 of 1982</w:t>
            </w:r>
          </w:p>
        </w:tc>
        <w:tc>
          <w:tcPr>
            <w:tcW w:w="1190" w:type="dxa"/>
            <w:gridSpan w:val="2"/>
          </w:tcPr>
          <w:p>
            <w:pPr>
              <w:pStyle w:val="nTable"/>
              <w:spacing w:after="40"/>
            </w:pPr>
            <w:r>
              <w:t>8 Dec 1982</w:t>
            </w:r>
          </w:p>
        </w:tc>
        <w:tc>
          <w:tcPr>
            <w:tcW w:w="2493" w:type="dxa"/>
            <w:gridSpan w:val="2"/>
          </w:tcPr>
          <w:p>
            <w:pPr>
              <w:pStyle w:val="nTable"/>
              <w:spacing w:after="40"/>
            </w:pPr>
            <w:r>
              <w:t>1 Mar 1983 (see s. 2)</w:t>
            </w:r>
          </w:p>
        </w:tc>
      </w:tr>
      <w:tr>
        <w:trPr>
          <w:cantSplit/>
        </w:trPr>
        <w:tc>
          <w:tcPr>
            <w:tcW w:w="2267" w:type="dxa"/>
          </w:tcPr>
          <w:p>
            <w:pPr>
              <w:pStyle w:val="nTable"/>
              <w:spacing w:after="40"/>
              <w:ind w:right="170"/>
            </w:pPr>
            <w:r>
              <w:rPr>
                <w:i/>
              </w:rPr>
              <w:t>Health Legislation Amendment Act 1984</w:t>
            </w:r>
            <w:r>
              <w:t xml:space="preserve"> Pt. VIII</w:t>
            </w:r>
            <w:r>
              <w:rPr>
                <w:rFonts w:ascii="Times" w:hAnsi="Times"/>
                <w:vertAlign w:val="superscript"/>
              </w:rPr>
              <w:t> 12</w:t>
            </w:r>
          </w:p>
        </w:tc>
        <w:tc>
          <w:tcPr>
            <w:tcW w:w="1133" w:type="dxa"/>
          </w:tcPr>
          <w:p>
            <w:pPr>
              <w:pStyle w:val="nTable"/>
              <w:spacing w:after="40"/>
            </w:pPr>
            <w:r>
              <w:t>28 of 1984</w:t>
            </w:r>
          </w:p>
        </w:tc>
        <w:tc>
          <w:tcPr>
            <w:tcW w:w="1190" w:type="dxa"/>
            <w:gridSpan w:val="2"/>
          </w:tcPr>
          <w:p>
            <w:pPr>
              <w:pStyle w:val="nTable"/>
              <w:spacing w:after="40"/>
            </w:pPr>
            <w:r>
              <w:t>31 May 1984</w:t>
            </w:r>
          </w:p>
        </w:tc>
        <w:tc>
          <w:tcPr>
            <w:tcW w:w="2493" w:type="dxa"/>
            <w:gridSpan w:val="2"/>
          </w:tcPr>
          <w:p>
            <w:pPr>
              <w:pStyle w:val="nTable"/>
              <w:spacing w:after="40"/>
            </w:pPr>
            <w:r>
              <w:t xml:space="preserve">1 Jul 1984 (see s. 2 and </w:t>
            </w:r>
            <w:r>
              <w:rPr>
                <w:i/>
              </w:rPr>
              <w:t xml:space="preserve">Gazette </w:t>
            </w:r>
            <w:r>
              <w:t>15 Jun 1984 p. 1629)</w:t>
            </w:r>
          </w:p>
        </w:tc>
      </w:tr>
      <w:tr>
        <w:trPr>
          <w:cantSplit/>
        </w:trPr>
        <w:tc>
          <w:tcPr>
            <w:tcW w:w="2267" w:type="dxa"/>
          </w:tcPr>
          <w:p>
            <w:pPr>
              <w:pStyle w:val="nTable"/>
              <w:spacing w:after="40"/>
              <w:ind w:right="170"/>
            </w:pPr>
            <w:r>
              <w:rPr>
                <w:i/>
              </w:rPr>
              <w:t>Health Amendment Act 1985</w:t>
            </w:r>
            <w:r>
              <w:rPr>
                <w:rFonts w:ascii="Times" w:hAnsi="Times"/>
                <w:vertAlign w:val="superscript"/>
              </w:rPr>
              <w:t> 13</w:t>
            </w:r>
          </w:p>
        </w:tc>
        <w:tc>
          <w:tcPr>
            <w:tcW w:w="1133" w:type="dxa"/>
          </w:tcPr>
          <w:p>
            <w:pPr>
              <w:pStyle w:val="nTable"/>
              <w:spacing w:after="40"/>
            </w:pPr>
            <w:r>
              <w:t>26 of 1985</w:t>
            </w:r>
          </w:p>
        </w:tc>
        <w:tc>
          <w:tcPr>
            <w:tcW w:w="1190" w:type="dxa"/>
            <w:gridSpan w:val="2"/>
          </w:tcPr>
          <w:p>
            <w:pPr>
              <w:pStyle w:val="nTable"/>
              <w:spacing w:after="40"/>
            </w:pPr>
            <w:r>
              <w:t>6 May 1985</w:t>
            </w:r>
          </w:p>
        </w:tc>
        <w:tc>
          <w:tcPr>
            <w:tcW w:w="2493" w:type="dxa"/>
            <w:gridSpan w:val="2"/>
          </w:tcPr>
          <w:p>
            <w:pPr>
              <w:pStyle w:val="nTable"/>
              <w:spacing w:after="40"/>
            </w:pPr>
            <w:r>
              <w:t>6 Nov 1985 (see s. 2)</w:t>
            </w:r>
          </w:p>
        </w:tc>
      </w:tr>
      <w:tr>
        <w:trPr>
          <w:cantSplit/>
        </w:trPr>
        <w:tc>
          <w:tcPr>
            <w:tcW w:w="2267" w:type="dxa"/>
          </w:tcPr>
          <w:p>
            <w:pPr>
              <w:pStyle w:val="nTable"/>
              <w:spacing w:after="40"/>
              <w:ind w:right="170"/>
            </w:pPr>
            <w:r>
              <w:rPr>
                <w:i/>
              </w:rPr>
              <w:t>Acts Amendment and Repeal (Statutory Bodies) Act 1985</w:t>
            </w:r>
            <w:r>
              <w:t xml:space="preserve"> Pt. II</w:t>
            </w:r>
          </w:p>
        </w:tc>
        <w:tc>
          <w:tcPr>
            <w:tcW w:w="1133" w:type="dxa"/>
          </w:tcPr>
          <w:p>
            <w:pPr>
              <w:pStyle w:val="nTable"/>
              <w:spacing w:after="40"/>
            </w:pPr>
            <w:r>
              <w:t>57 of 1985</w:t>
            </w:r>
          </w:p>
        </w:tc>
        <w:tc>
          <w:tcPr>
            <w:tcW w:w="1190" w:type="dxa"/>
            <w:gridSpan w:val="2"/>
          </w:tcPr>
          <w:p>
            <w:pPr>
              <w:pStyle w:val="nTable"/>
              <w:spacing w:after="40"/>
            </w:pPr>
            <w:r>
              <w:t>28 Oct 1985</w:t>
            </w:r>
          </w:p>
        </w:tc>
        <w:tc>
          <w:tcPr>
            <w:tcW w:w="2493" w:type="dxa"/>
            <w:gridSpan w:val="2"/>
          </w:tcPr>
          <w:p>
            <w:pPr>
              <w:pStyle w:val="nTable"/>
              <w:spacing w:after="40"/>
            </w:pPr>
            <w:r>
              <w:t>25 Nov 1985</w:t>
            </w:r>
          </w:p>
        </w:tc>
      </w:tr>
      <w:tr>
        <w:trPr>
          <w:cantSplit/>
        </w:trPr>
        <w:tc>
          <w:tcPr>
            <w:tcW w:w="2267" w:type="dxa"/>
          </w:tcPr>
          <w:p>
            <w:pPr>
              <w:pStyle w:val="nTable"/>
              <w:spacing w:after="40"/>
              <w:ind w:right="170"/>
            </w:pPr>
            <w:r>
              <w:rPr>
                <w:i/>
              </w:rPr>
              <w:t>Acts Amendment (Hospitals) Act 1985</w:t>
            </w:r>
            <w:r>
              <w:t xml:space="preserve"> Pt. II</w:t>
            </w:r>
          </w:p>
        </w:tc>
        <w:tc>
          <w:tcPr>
            <w:tcW w:w="1133" w:type="dxa"/>
          </w:tcPr>
          <w:p>
            <w:pPr>
              <w:pStyle w:val="nTable"/>
              <w:spacing w:after="40"/>
            </w:pPr>
            <w:r>
              <w:t>53 of 1985</w:t>
            </w:r>
          </w:p>
        </w:tc>
        <w:tc>
          <w:tcPr>
            <w:tcW w:w="1190" w:type="dxa"/>
            <w:gridSpan w:val="2"/>
          </w:tcPr>
          <w:p>
            <w:pPr>
              <w:pStyle w:val="nTable"/>
              <w:spacing w:after="40"/>
            </w:pPr>
            <w:r>
              <w:t>5 Nov 1985</w:t>
            </w:r>
          </w:p>
        </w:tc>
        <w:tc>
          <w:tcPr>
            <w:tcW w:w="2493" w:type="dxa"/>
            <w:gridSpan w:val="2"/>
          </w:tcPr>
          <w:p>
            <w:pPr>
              <w:pStyle w:val="nTable"/>
              <w:spacing w:after="40"/>
            </w:pPr>
            <w:r>
              <w:t xml:space="preserve">23 Jan 1987 (see s. 2 and </w:t>
            </w:r>
            <w:r>
              <w:rPr>
                <w:i/>
              </w:rPr>
              <w:t>Gazette</w:t>
            </w:r>
            <w:r>
              <w:t xml:space="preserve"> 23 Jan 1987 p. 179)</w:t>
            </w:r>
          </w:p>
        </w:tc>
      </w:tr>
      <w:tr>
        <w:trPr>
          <w:cantSplit/>
        </w:trPr>
        <w:tc>
          <w:tcPr>
            <w:tcW w:w="2267" w:type="dxa"/>
          </w:tcPr>
          <w:p>
            <w:pPr>
              <w:pStyle w:val="nTable"/>
              <w:spacing w:after="40"/>
              <w:ind w:right="170"/>
            </w:pPr>
            <w:r>
              <w:rPr>
                <w:i/>
              </w:rPr>
              <w:t>Acts Amendment (Financial Administration and Audit) Act 1985</w:t>
            </w:r>
            <w:r>
              <w:t xml:space="preserve"> s. 3</w:t>
            </w:r>
            <w:r>
              <w:rPr>
                <w:rFonts w:ascii="Times" w:hAnsi="Times"/>
                <w:vertAlign w:val="superscript"/>
              </w:rPr>
              <w:t> 14</w:t>
            </w:r>
          </w:p>
        </w:tc>
        <w:tc>
          <w:tcPr>
            <w:tcW w:w="1133" w:type="dxa"/>
          </w:tcPr>
          <w:p>
            <w:pPr>
              <w:pStyle w:val="nTable"/>
              <w:spacing w:after="40"/>
            </w:pPr>
            <w:r>
              <w:t>98 of 1985</w:t>
            </w:r>
          </w:p>
        </w:tc>
        <w:tc>
          <w:tcPr>
            <w:tcW w:w="1190" w:type="dxa"/>
            <w:gridSpan w:val="2"/>
          </w:tcPr>
          <w:p>
            <w:pPr>
              <w:pStyle w:val="nTable"/>
              <w:spacing w:after="40"/>
            </w:pPr>
            <w:r>
              <w:t>4 Dec 1985</w:t>
            </w:r>
          </w:p>
        </w:tc>
        <w:tc>
          <w:tcPr>
            <w:tcW w:w="2493" w:type="dxa"/>
            <w:gridSpan w:val="2"/>
          </w:tcPr>
          <w:p>
            <w:pPr>
              <w:pStyle w:val="nTable"/>
              <w:spacing w:after="40"/>
            </w:pPr>
            <w:r>
              <w:t xml:space="preserve">1 Jul 1986 (see s. 2 and </w:t>
            </w:r>
            <w:r>
              <w:rPr>
                <w:i/>
              </w:rPr>
              <w:t>Gazette</w:t>
            </w:r>
            <w:r>
              <w:t xml:space="preserve"> 30 Jun 1986 p. 2255)</w:t>
            </w:r>
          </w:p>
        </w:tc>
      </w:tr>
      <w:tr>
        <w:trPr>
          <w:cantSplit/>
        </w:trPr>
        <w:tc>
          <w:tcPr>
            <w:tcW w:w="2267" w:type="dxa"/>
          </w:tcPr>
          <w:p>
            <w:pPr>
              <w:pStyle w:val="nTable"/>
              <w:spacing w:after="40"/>
              <w:ind w:right="170"/>
            </w:pPr>
            <w:r>
              <w:rPr>
                <w:i/>
              </w:rPr>
              <w:t>Commercial Arbitration Act 1985</w:t>
            </w:r>
            <w:r>
              <w:t xml:space="preserve"> s. 3(1)</w:t>
            </w:r>
            <w:r>
              <w:rPr>
                <w:rFonts w:ascii="Times" w:hAnsi="Times"/>
                <w:vertAlign w:val="superscript"/>
              </w:rPr>
              <w:t> 15</w:t>
            </w:r>
          </w:p>
        </w:tc>
        <w:tc>
          <w:tcPr>
            <w:tcW w:w="1133" w:type="dxa"/>
          </w:tcPr>
          <w:p>
            <w:pPr>
              <w:pStyle w:val="nTable"/>
              <w:keepNext/>
              <w:keepLines/>
              <w:spacing w:after="40"/>
            </w:pPr>
            <w:r>
              <w:t>109 of 1985</w:t>
            </w:r>
          </w:p>
        </w:tc>
        <w:tc>
          <w:tcPr>
            <w:tcW w:w="1190" w:type="dxa"/>
            <w:gridSpan w:val="2"/>
          </w:tcPr>
          <w:p>
            <w:pPr>
              <w:pStyle w:val="nTable"/>
              <w:keepNext/>
              <w:keepLines/>
              <w:spacing w:after="40"/>
            </w:pPr>
            <w:r>
              <w:t>7 Jan 1986</w:t>
            </w:r>
          </w:p>
        </w:tc>
        <w:tc>
          <w:tcPr>
            <w:tcW w:w="2493" w:type="dxa"/>
            <w:gridSpan w:val="2"/>
          </w:tcPr>
          <w:p>
            <w:pPr>
              <w:pStyle w:val="nTable"/>
              <w:keepNext/>
              <w:keepLines/>
              <w:spacing w:after="40"/>
            </w:pPr>
            <w:r>
              <w:t xml:space="preserve">1 Apr 1986 (see s. 2 and </w:t>
            </w:r>
            <w:r>
              <w:rPr>
                <w:i/>
              </w:rPr>
              <w:t>Gazette</w:t>
            </w:r>
            <w:r>
              <w:t xml:space="preserve"> 28 Feb 1986 p. 605)</w:t>
            </w:r>
          </w:p>
        </w:tc>
      </w:tr>
      <w:tr>
        <w:trPr>
          <w:cantSplit/>
        </w:trPr>
        <w:tc>
          <w:tcPr>
            <w:tcW w:w="2267" w:type="dxa"/>
          </w:tcPr>
          <w:p>
            <w:pPr>
              <w:pStyle w:val="nTable"/>
              <w:spacing w:after="40"/>
              <w:ind w:right="170"/>
            </w:pPr>
            <w:r>
              <w:rPr>
                <w:i/>
              </w:rPr>
              <w:t>Health Amendment Act 1986</w:t>
            </w:r>
          </w:p>
        </w:tc>
        <w:tc>
          <w:tcPr>
            <w:tcW w:w="1133" w:type="dxa"/>
          </w:tcPr>
          <w:p>
            <w:pPr>
              <w:pStyle w:val="nTable"/>
              <w:spacing w:after="40"/>
            </w:pPr>
            <w:r>
              <w:t>93 of 1986</w:t>
            </w:r>
          </w:p>
        </w:tc>
        <w:tc>
          <w:tcPr>
            <w:tcW w:w="1190" w:type="dxa"/>
            <w:gridSpan w:val="2"/>
          </w:tcPr>
          <w:p>
            <w:pPr>
              <w:pStyle w:val="nTable"/>
              <w:spacing w:after="40"/>
            </w:pPr>
            <w:r>
              <w:t>10 Dec 1986</w:t>
            </w:r>
          </w:p>
        </w:tc>
        <w:tc>
          <w:tcPr>
            <w:tcW w:w="2493" w:type="dxa"/>
            <w:gridSpan w:val="2"/>
          </w:tcPr>
          <w:p>
            <w:pPr>
              <w:pStyle w:val="nTable"/>
              <w:spacing w:after="40"/>
            </w:pPr>
            <w:r>
              <w:t>10 Dec 1986 (see s. 2)</w:t>
            </w:r>
          </w:p>
        </w:tc>
      </w:tr>
      <w:tr>
        <w:trPr>
          <w:cantSplit/>
        </w:trPr>
        <w:tc>
          <w:tcPr>
            <w:tcW w:w="2267" w:type="dxa"/>
          </w:tcPr>
          <w:p>
            <w:pPr>
              <w:pStyle w:val="nTable"/>
              <w:spacing w:after="40"/>
              <w:ind w:right="170"/>
            </w:pPr>
            <w:r>
              <w:rPr>
                <w:i/>
              </w:rPr>
              <w:t>Health Amendment Act 1987</w:t>
            </w:r>
            <w:r>
              <w:rPr>
                <w:rFonts w:ascii="Times" w:hAnsi="Times"/>
                <w:vertAlign w:val="superscript"/>
              </w:rPr>
              <w:t> 16</w:t>
            </w:r>
          </w:p>
        </w:tc>
        <w:tc>
          <w:tcPr>
            <w:tcW w:w="1133" w:type="dxa"/>
          </w:tcPr>
          <w:p>
            <w:pPr>
              <w:pStyle w:val="nTable"/>
              <w:spacing w:after="40"/>
            </w:pPr>
            <w:r>
              <w:t>80 of 1987 (as amended by No. 8 of 2009 s. 72)</w:t>
            </w:r>
          </w:p>
        </w:tc>
        <w:tc>
          <w:tcPr>
            <w:tcW w:w="1190" w:type="dxa"/>
            <w:gridSpan w:val="2"/>
          </w:tcPr>
          <w:p>
            <w:pPr>
              <w:pStyle w:val="nTable"/>
              <w:spacing w:after="40"/>
            </w:pPr>
            <w:r>
              <w:t>28 Nov 1987</w:t>
            </w:r>
          </w:p>
        </w:tc>
        <w:tc>
          <w:tcPr>
            <w:tcW w:w="2493"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cantSplit/>
        </w:trPr>
        <w:tc>
          <w:tcPr>
            <w:tcW w:w="2267" w:type="dxa"/>
          </w:tcPr>
          <w:p>
            <w:pPr>
              <w:pStyle w:val="nTable"/>
              <w:spacing w:after="40"/>
              <w:ind w:right="170"/>
            </w:pPr>
            <w:r>
              <w:rPr>
                <w:i/>
              </w:rPr>
              <w:t>Guardianship and Administration Act 1990</w:t>
            </w:r>
            <w:r>
              <w:t xml:space="preserve"> s. 123</w:t>
            </w:r>
          </w:p>
        </w:tc>
        <w:tc>
          <w:tcPr>
            <w:tcW w:w="1133" w:type="dxa"/>
          </w:tcPr>
          <w:p>
            <w:pPr>
              <w:pStyle w:val="nTable"/>
              <w:spacing w:after="40"/>
            </w:pPr>
            <w:r>
              <w:t>24 of 1990</w:t>
            </w:r>
          </w:p>
        </w:tc>
        <w:tc>
          <w:tcPr>
            <w:tcW w:w="1190" w:type="dxa"/>
            <w:gridSpan w:val="2"/>
          </w:tcPr>
          <w:p>
            <w:pPr>
              <w:pStyle w:val="nTable"/>
              <w:spacing w:after="40"/>
            </w:pPr>
            <w:r>
              <w:t>7 Sep 1990</w:t>
            </w:r>
          </w:p>
        </w:tc>
        <w:tc>
          <w:tcPr>
            <w:tcW w:w="2493" w:type="dxa"/>
            <w:gridSpan w:val="2"/>
          </w:tcPr>
          <w:p>
            <w:pPr>
              <w:pStyle w:val="nTable"/>
              <w:spacing w:after="40"/>
            </w:pPr>
            <w:r>
              <w:t xml:space="preserve">20 Oct 1992 (see s. 2 and </w:t>
            </w:r>
            <w:r>
              <w:rPr>
                <w:i/>
              </w:rPr>
              <w:t>Gazette</w:t>
            </w:r>
            <w:r>
              <w:t xml:space="preserve"> 2 Oct 1992 p. 4811)</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cantSplit/>
        </w:trPr>
        <w:tc>
          <w:tcPr>
            <w:tcW w:w="2267" w:type="dxa"/>
          </w:tcPr>
          <w:p>
            <w:pPr>
              <w:pStyle w:val="nTable"/>
              <w:spacing w:after="40"/>
              <w:ind w:right="170"/>
            </w:pPr>
            <w:r>
              <w:rPr>
                <w:i/>
              </w:rPr>
              <w:t>Tobacco Control Act 1990</w:t>
            </w:r>
            <w:r>
              <w:t xml:space="preserve"> s. 38(1)</w:t>
            </w:r>
            <w:r>
              <w:rPr>
                <w:rFonts w:ascii="Times" w:hAnsi="Times"/>
                <w:vertAlign w:val="superscript"/>
              </w:rPr>
              <w:t> 17</w:t>
            </w:r>
          </w:p>
        </w:tc>
        <w:tc>
          <w:tcPr>
            <w:tcW w:w="1133" w:type="dxa"/>
          </w:tcPr>
          <w:p>
            <w:pPr>
              <w:pStyle w:val="nTable"/>
              <w:spacing w:after="40"/>
            </w:pPr>
            <w:r>
              <w:t>104 of 1990</w:t>
            </w:r>
          </w:p>
        </w:tc>
        <w:tc>
          <w:tcPr>
            <w:tcW w:w="1190" w:type="dxa"/>
            <w:gridSpan w:val="2"/>
          </w:tcPr>
          <w:p>
            <w:pPr>
              <w:pStyle w:val="nTable"/>
              <w:spacing w:after="40"/>
            </w:pPr>
            <w:r>
              <w:t>2 Jan 1991</w:t>
            </w:r>
          </w:p>
        </w:tc>
        <w:tc>
          <w:tcPr>
            <w:tcW w:w="2493" w:type="dxa"/>
            <w:gridSpan w:val="2"/>
          </w:tcPr>
          <w:p>
            <w:pPr>
              <w:pStyle w:val="nTable"/>
              <w:spacing w:after="40"/>
            </w:pPr>
            <w:r>
              <w:t xml:space="preserve">8 Feb 1991 (see s. 2(1) and </w:t>
            </w:r>
            <w:r>
              <w:rPr>
                <w:i/>
              </w:rPr>
              <w:t xml:space="preserve">Gazette </w:t>
            </w:r>
            <w:r>
              <w:t>8 Feb 1991 p. 575)</w:t>
            </w:r>
          </w:p>
        </w:tc>
      </w:tr>
      <w:tr>
        <w:trPr>
          <w:trHeight w:val="1701"/>
        </w:trPr>
        <w:tc>
          <w:tcPr>
            <w:tcW w:w="2267" w:type="dxa"/>
            <w:tcBorders>
              <w:bottom w:val="nil"/>
            </w:tcBorders>
          </w:tcPr>
          <w:p>
            <w:pPr>
              <w:pStyle w:val="nTable"/>
              <w:spacing w:after="40"/>
              <w:ind w:right="170"/>
            </w:pPr>
            <w:r>
              <w:rPr>
                <w:i/>
              </w:rPr>
              <w:t>Health Amendment Act 1991</w:t>
            </w:r>
            <w:r>
              <w:rPr>
                <w:rFonts w:ascii="Times" w:hAnsi="Times"/>
                <w:vertAlign w:val="superscript"/>
              </w:rPr>
              <w:t> 18, 19</w:t>
            </w:r>
          </w:p>
        </w:tc>
        <w:tc>
          <w:tcPr>
            <w:tcW w:w="1133" w:type="dxa"/>
            <w:tcBorders>
              <w:bottom w:val="nil"/>
            </w:tcBorders>
          </w:tcPr>
          <w:p>
            <w:pPr>
              <w:pStyle w:val="nTable"/>
              <w:keepNext/>
              <w:keepLines/>
              <w:spacing w:after="40"/>
            </w:pPr>
            <w:r>
              <w:t>59 of 1991</w:t>
            </w:r>
          </w:p>
        </w:tc>
        <w:tc>
          <w:tcPr>
            <w:tcW w:w="1190" w:type="dxa"/>
            <w:gridSpan w:val="2"/>
            <w:tcBorders>
              <w:bottom w:val="nil"/>
            </w:tcBorders>
          </w:tcPr>
          <w:p>
            <w:pPr>
              <w:pStyle w:val="nTable"/>
              <w:keepNext/>
              <w:keepLines/>
              <w:spacing w:after="40"/>
            </w:pPr>
            <w:r>
              <w:t>23 Dec 1991</w:t>
            </w:r>
          </w:p>
        </w:tc>
        <w:tc>
          <w:tcPr>
            <w:tcW w:w="2493" w:type="dxa"/>
            <w:gridSpan w:val="2"/>
            <w:tcBorders>
              <w:bottom w:val="nil"/>
            </w:tcBorders>
          </w:tcPr>
          <w:p>
            <w:pPr>
              <w:pStyle w:val="nTable"/>
              <w:keepLines/>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cantSplit/>
        </w:trPr>
        <w:tc>
          <w:tcPr>
            <w:tcW w:w="2267" w:type="dxa"/>
          </w:tcPr>
          <w:p>
            <w:pPr>
              <w:pStyle w:val="nTable"/>
              <w:spacing w:after="40"/>
              <w:ind w:right="170"/>
              <w:rPr>
                <w:i/>
              </w:rPr>
            </w:pPr>
          </w:p>
        </w:tc>
        <w:tc>
          <w:tcPr>
            <w:tcW w:w="1133" w:type="dxa"/>
          </w:tcPr>
          <w:p>
            <w:pPr>
              <w:pStyle w:val="nTable"/>
              <w:spacing w:after="40"/>
            </w:pPr>
          </w:p>
        </w:tc>
        <w:tc>
          <w:tcPr>
            <w:tcW w:w="1190" w:type="dxa"/>
            <w:gridSpan w:val="2"/>
          </w:tcPr>
          <w:p>
            <w:pPr>
              <w:pStyle w:val="nTable"/>
              <w:spacing w:after="40"/>
            </w:pPr>
          </w:p>
        </w:tc>
        <w:tc>
          <w:tcPr>
            <w:tcW w:w="2493" w:type="dxa"/>
            <w:gridSpan w:val="2"/>
          </w:tcPr>
          <w:p>
            <w:pPr>
              <w:pStyle w:val="nTable"/>
              <w:spacing w:before="0"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cantSplit/>
        </w:trPr>
        <w:tc>
          <w:tcPr>
            <w:tcW w:w="2267" w:type="dxa"/>
          </w:tcPr>
          <w:p>
            <w:pPr>
              <w:pStyle w:val="nTable"/>
              <w:spacing w:after="40"/>
              <w:ind w:right="170"/>
            </w:pPr>
            <w:r>
              <w:rPr>
                <w:i/>
              </w:rPr>
              <w:t>Nurses Act 1992</w:t>
            </w:r>
            <w:r>
              <w:t xml:space="preserve"> s. 84</w:t>
            </w:r>
          </w:p>
        </w:tc>
        <w:tc>
          <w:tcPr>
            <w:tcW w:w="1133" w:type="dxa"/>
          </w:tcPr>
          <w:p>
            <w:pPr>
              <w:pStyle w:val="nTable"/>
              <w:spacing w:after="40"/>
            </w:pPr>
            <w:r>
              <w:t>27 of 1992</w:t>
            </w:r>
          </w:p>
        </w:tc>
        <w:tc>
          <w:tcPr>
            <w:tcW w:w="1190" w:type="dxa"/>
            <w:gridSpan w:val="2"/>
          </w:tcPr>
          <w:p>
            <w:pPr>
              <w:pStyle w:val="nTable"/>
              <w:spacing w:after="40"/>
            </w:pPr>
            <w:r>
              <w:t>23 Jun 1992</w:t>
            </w:r>
          </w:p>
        </w:tc>
        <w:tc>
          <w:tcPr>
            <w:tcW w:w="2493" w:type="dxa"/>
            <w:gridSpan w:val="2"/>
          </w:tcPr>
          <w:p>
            <w:pPr>
              <w:pStyle w:val="nTable"/>
              <w:spacing w:after="40"/>
            </w:pPr>
            <w:r>
              <w:t xml:space="preserve">29 Oct 1993 (see s. 2 and </w:t>
            </w:r>
            <w:r>
              <w:rPr>
                <w:i/>
              </w:rPr>
              <w:t>Gazette</w:t>
            </w:r>
            <w:r>
              <w:t xml:space="preserve"> 29 Oct 1993 p. 5881)</w:t>
            </w:r>
          </w:p>
        </w:tc>
      </w:tr>
      <w:tr>
        <w:trPr>
          <w:cantSplit/>
        </w:trPr>
        <w:tc>
          <w:tcPr>
            <w:tcW w:w="2267" w:type="dxa"/>
          </w:tcPr>
          <w:p>
            <w:pPr>
              <w:pStyle w:val="nTable"/>
              <w:spacing w:after="40"/>
              <w:ind w:right="170"/>
            </w:pPr>
            <w:r>
              <w:rPr>
                <w:i/>
              </w:rPr>
              <w:t>Financial Administration Legislation Amendment Act 1993</w:t>
            </w:r>
            <w:r>
              <w:t xml:space="preserve"> s. 11</w:t>
            </w:r>
          </w:p>
        </w:tc>
        <w:tc>
          <w:tcPr>
            <w:tcW w:w="1133" w:type="dxa"/>
          </w:tcPr>
          <w:p>
            <w:pPr>
              <w:pStyle w:val="nTable"/>
              <w:spacing w:after="40"/>
            </w:pPr>
            <w:r>
              <w:t>6 of 1993</w:t>
            </w:r>
          </w:p>
        </w:tc>
        <w:tc>
          <w:tcPr>
            <w:tcW w:w="1190" w:type="dxa"/>
            <w:gridSpan w:val="2"/>
          </w:tcPr>
          <w:p>
            <w:pPr>
              <w:pStyle w:val="nTable"/>
              <w:spacing w:after="40"/>
            </w:pPr>
            <w:r>
              <w:t>27 Aug 1993</w:t>
            </w:r>
          </w:p>
        </w:tc>
        <w:tc>
          <w:tcPr>
            <w:tcW w:w="2493" w:type="dxa"/>
            <w:gridSpan w:val="2"/>
          </w:tcPr>
          <w:p>
            <w:pPr>
              <w:pStyle w:val="nTable"/>
              <w:spacing w:after="40"/>
            </w:pPr>
            <w:r>
              <w:t>1 Jul 1993 (see s. 2(1))</w:t>
            </w:r>
          </w:p>
        </w:tc>
      </w:tr>
      <w:tr>
        <w:trPr>
          <w:cantSplit/>
        </w:trPr>
        <w:tc>
          <w:tcPr>
            <w:tcW w:w="4533" w:type="dxa"/>
            <w:gridSpan w:val="3"/>
          </w:tcPr>
          <w:p>
            <w:pPr>
              <w:pStyle w:val="nTable"/>
              <w:spacing w:after="40"/>
            </w:pPr>
            <w:r>
              <w:t>Untitled proclamation published in</w:t>
            </w:r>
            <w:r>
              <w:rPr>
                <w:i/>
              </w:rPr>
              <w:t xml:space="preserve"> Gazette </w:t>
            </w:r>
            <w:r>
              <w:t>26 Nov 1993 p. 6321</w:t>
            </w:r>
          </w:p>
        </w:tc>
        <w:tc>
          <w:tcPr>
            <w:tcW w:w="2550" w:type="dxa"/>
            <w:gridSpan w:val="3"/>
          </w:tcPr>
          <w:p>
            <w:pPr>
              <w:pStyle w:val="nTable"/>
              <w:spacing w:after="40"/>
            </w:pPr>
            <w:r>
              <w:t xml:space="preserve"> 26 Nov 1993</w:t>
            </w:r>
          </w:p>
        </w:tc>
      </w:tr>
      <w:tr>
        <w:trPr>
          <w:cantSplit/>
        </w:trPr>
        <w:tc>
          <w:tcPr>
            <w:tcW w:w="2267" w:type="dxa"/>
          </w:tcPr>
          <w:p>
            <w:pPr>
              <w:pStyle w:val="nTable"/>
              <w:spacing w:after="40"/>
              <w:ind w:right="170"/>
            </w:pPr>
            <w:r>
              <w:rPr>
                <w:i/>
              </w:rPr>
              <w:t>Local Government Amendment Act 1994</w:t>
            </w:r>
            <w:r>
              <w:t xml:space="preserve"> s. 42</w:t>
            </w:r>
          </w:p>
        </w:tc>
        <w:tc>
          <w:tcPr>
            <w:tcW w:w="1133" w:type="dxa"/>
          </w:tcPr>
          <w:p>
            <w:pPr>
              <w:pStyle w:val="nTable"/>
              <w:spacing w:after="40"/>
            </w:pPr>
            <w:r>
              <w:t>27 of 1994</w:t>
            </w:r>
          </w:p>
        </w:tc>
        <w:tc>
          <w:tcPr>
            <w:tcW w:w="1190" w:type="dxa"/>
            <w:gridSpan w:val="2"/>
          </w:tcPr>
          <w:p>
            <w:pPr>
              <w:pStyle w:val="nTable"/>
              <w:spacing w:after="40"/>
            </w:pPr>
            <w:r>
              <w:t>23 Jun 1994</w:t>
            </w:r>
          </w:p>
        </w:tc>
        <w:tc>
          <w:tcPr>
            <w:tcW w:w="2493" w:type="dxa"/>
            <w:gridSpan w:val="2"/>
          </w:tcPr>
          <w:p>
            <w:pPr>
              <w:pStyle w:val="nTable"/>
              <w:spacing w:after="40"/>
            </w:pPr>
            <w:r>
              <w:t>1 Jul 1994 (see s. 2)</w:t>
            </w:r>
          </w:p>
        </w:tc>
      </w:tr>
      <w:tr>
        <w:trPr>
          <w:cantSplit/>
        </w:trPr>
        <w:tc>
          <w:tcPr>
            <w:tcW w:w="2267" w:type="dxa"/>
          </w:tcPr>
          <w:p>
            <w:pPr>
              <w:pStyle w:val="nTable"/>
              <w:spacing w:after="40"/>
              <w:ind w:right="170"/>
            </w:pPr>
            <w:r>
              <w:rPr>
                <w:i/>
              </w:rPr>
              <w:t>Acts Amendment (Public Sector Management) Act 1994</w:t>
            </w:r>
            <w:r>
              <w:t xml:space="preserve"> s. 3(2)</w:t>
            </w:r>
          </w:p>
        </w:tc>
        <w:tc>
          <w:tcPr>
            <w:tcW w:w="1133" w:type="dxa"/>
          </w:tcPr>
          <w:p>
            <w:pPr>
              <w:pStyle w:val="nTable"/>
              <w:spacing w:after="40"/>
            </w:pPr>
            <w:r>
              <w:t>32 of 1994</w:t>
            </w:r>
          </w:p>
        </w:tc>
        <w:tc>
          <w:tcPr>
            <w:tcW w:w="1190" w:type="dxa"/>
            <w:gridSpan w:val="2"/>
          </w:tcPr>
          <w:p>
            <w:pPr>
              <w:pStyle w:val="nTable"/>
              <w:spacing w:after="40"/>
            </w:pPr>
            <w:r>
              <w:t>29 Jun 1994</w:t>
            </w:r>
          </w:p>
        </w:tc>
        <w:tc>
          <w:tcPr>
            <w:tcW w:w="2493" w:type="dxa"/>
            <w:gridSpan w:val="2"/>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1994</w:t>
            </w:r>
            <w:r>
              <w:t xml:space="preserve"> s. 4</w:t>
            </w:r>
          </w:p>
        </w:tc>
        <w:tc>
          <w:tcPr>
            <w:tcW w:w="1133" w:type="dxa"/>
          </w:tcPr>
          <w:p>
            <w:pPr>
              <w:pStyle w:val="nTable"/>
              <w:spacing w:after="40"/>
            </w:pPr>
            <w:r>
              <w:t>73 of 1994</w:t>
            </w:r>
          </w:p>
        </w:tc>
        <w:tc>
          <w:tcPr>
            <w:tcW w:w="1190" w:type="dxa"/>
            <w:gridSpan w:val="2"/>
          </w:tcPr>
          <w:p>
            <w:pPr>
              <w:pStyle w:val="nTable"/>
              <w:spacing w:after="40"/>
            </w:pPr>
            <w:r>
              <w:t>9 Dec 1994</w:t>
            </w:r>
          </w:p>
        </w:tc>
        <w:tc>
          <w:tcPr>
            <w:tcW w:w="2493" w:type="dxa"/>
            <w:gridSpan w:val="2"/>
          </w:tcPr>
          <w:p>
            <w:pPr>
              <w:pStyle w:val="nTable"/>
              <w:spacing w:after="40"/>
            </w:pPr>
            <w:r>
              <w:t>9 Dec 1994 (see s. 2)</w:t>
            </w:r>
          </w:p>
        </w:tc>
      </w:tr>
      <w:tr>
        <w:trPr>
          <w:cantSplit/>
        </w:trPr>
        <w:tc>
          <w:tcPr>
            <w:tcW w:w="2267" w:type="dxa"/>
          </w:tcPr>
          <w:p>
            <w:pPr>
              <w:pStyle w:val="nTable"/>
              <w:spacing w:after="40"/>
              <w:ind w:right="170"/>
            </w:pPr>
            <w:r>
              <w:rPr>
                <w:i/>
              </w:rPr>
              <w:t>Pawnbrokers and Second</w:t>
            </w:r>
            <w:r>
              <w:rPr>
                <w:i/>
              </w:rPr>
              <w:noBreakHyphen/>
              <w:t>hand Dealers Act 1994</w:t>
            </w:r>
            <w:r>
              <w:t xml:space="preserve"> s. 100</w:t>
            </w:r>
          </w:p>
        </w:tc>
        <w:tc>
          <w:tcPr>
            <w:tcW w:w="1133" w:type="dxa"/>
          </w:tcPr>
          <w:p>
            <w:pPr>
              <w:pStyle w:val="nTable"/>
              <w:spacing w:after="40"/>
            </w:pPr>
            <w:r>
              <w:t>88 of 1994</w:t>
            </w:r>
          </w:p>
        </w:tc>
        <w:tc>
          <w:tcPr>
            <w:tcW w:w="1190" w:type="dxa"/>
            <w:gridSpan w:val="2"/>
          </w:tcPr>
          <w:p>
            <w:pPr>
              <w:pStyle w:val="nTable"/>
              <w:spacing w:after="40"/>
            </w:pPr>
            <w:r>
              <w:t>5 Jan 1995</w:t>
            </w:r>
          </w:p>
        </w:tc>
        <w:tc>
          <w:tcPr>
            <w:tcW w:w="2493" w:type="dxa"/>
            <w:gridSpan w:val="2"/>
          </w:tcPr>
          <w:p>
            <w:pPr>
              <w:pStyle w:val="nTable"/>
              <w:spacing w:after="40"/>
            </w:pPr>
            <w:r>
              <w:t xml:space="preserve">1 Apr 1996 (see s. 2 and </w:t>
            </w:r>
            <w:r>
              <w:rPr>
                <w:i/>
              </w:rPr>
              <w:t>Gazette</w:t>
            </w:r>
            <w:r>
              <w:t xml:space="preserve"> 29 Mar 1996 p. 1495)</w:t>
            </w:r>
          </w:p>
        </w:tc>
      </w:tr>
      <w:tr>
        <w:trPr>
          <w:cantSplit/>
        </w:trPr>
        <w:tc>
          <w:tcPr>
            <w:tcW w:w="2267" w:type="dxa"/>
          </w:tcPr>
          <w:p>
            <w:pPr>
              <w:pStyle w:val="nTable"/>
              <w:spacing w:after="40"/>
              <w:ind w:right="170"/>
            </w:pPr>
            <w:r>
              <w:rPr>
                <w:i/>
              </w:rPr>
              <w:t>Hospitals Amendment Act 1994</w:t>
            </w:r>
            <w:r>
              <w:t xml:space="preserve"> s. 18</w:t>
            </w:r>
          </w:p>
        </w:tc>
        <w:tc>
          <w:tcPr>
            <w:tcW w:w="1133" w:type="dxa"/>
          </w:tcPr>
          <w:p>
            <w:pPr>
              <w:pStyle w:val="nTable"/>
              <w:spacing w:after="40"/>
            </w:pPr>
            <w:r>
              <w:t>103 of 1994</w:t>
            </w:r>
          </w:p>
        </w:tc>
        <w:tc>
          <w:tcPr>
            <w:tcW w:w="1190" w:type="dxa"/>
            <w:gridSpan w:val="2"/>
          </w:tcPr>
          <w:p>
            <w:pPr>
              <w:pStyle w:val="nTable"/>
              <w:spacing w:after="40"/>
            </w:pPr>
            <w:r>
              <w:t>11 Jan 1995</w:t>
            </w:r>
          </w:p>
        </w:tc>
        <w:tc>
          <w:tcPr>
            <w:tcW w:w="2493" w:type="dxa"/>
            <w:gridSpan w:val="2"/>
          </w:tcPr>
          <w:p>
            <w:pPr>
              <w:pStyle w:val="nTable"/>
              <w:spacing w:after="40"/>
            </w:pPr>
            <w:r>
              <w:t xml:space="preserve">17 Dec 1997 (see s. 2 and </w:t>
            </w:r>
            <w:r>
              <w:rPr>
                <w:i/>
              </w:rPr>
              <w:t>Gazette</w:t>
            </w:r>
            <w:r>
              <w:t xml:space="preserve"> 16 Dec 1997 p. 7313)</w:t>
            </w:r>
          </w:p>
        </w:tc>
      </w:tr>
      <w:tr>
        <w:trPr>
          <w:cantSplit/>
        </w:trPr>
        <w:tc>
          <w:tcPr>
            <w:tcW w:w="2267" w:type="dxa"/>
          </w:tcPr>
          <w:p>
            <w:pPr>
              <w:pStyle w:val="nTable"/>
              <w:spacing w:after="40"/>
              <w:ind w:right="170"/>
            </w:pP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Pt. 11 Div. 2</w:t>
            </w:r>
          </w:p>
        </w:tc>
        <w:tc>
          <w:tcPr>
            <w:tcW w:w="1133" w:type="dxa"/>
          </w:tcPr>
          <w:p>
            <w:pPr>
              <w:pStyle w:val="nTable"/>
              <w:spacing w:after="40"/>
            </w:pPr>
            <w:r>
              <w:t>3 of 1995</w:t>
            </w:r>
          </w:p>
        </w:tc>
        <w:tc>
          <w:tcPr>
            <w:tcW w:w="1190" w:type="dxa"/>
            <w:gridSpan w:val="2"/>
          </w:tcPr>
          <w:p>
            <w:pPr>
              <w:pStyle w:val="nTable"/>
              <w:spacing w:after="40"/>
            </w:pPr>
            <w:r>
              <w:t>17 May 1995</w:t>
            </w:r>
          </w:p>
        </w:tc>
        <w:tc>
          <w:tcPr>
            <w:tcW w:w="2493" w:type="dxa"/>
            <w:gridSpan w:val="2"/>
          </w:tcPr>
          <w:p>
            <w:pPr>
              <w:pStyle w:val="nTable"/>
              <w:spacing w:after="40"/>
            </w:pPr>
            <w:r>
              <w:t xml:space="preserve">24 Jun 1995 (see s. 2 and </w:t>
            </w:r>
            <w:r>
              <w:rPr>
                <w:i/>
              </w:rPr>
              <w:t>Gazette</w:t>
            </w:r>
            <w:r>
              <w:t xml:space="preserve"> 23 Jun 1995 p. 2419)</w:t>
            </w:r>
          </w:p>
        </w:tc>
      </w:tr>
      <w:tr>
        <w:trPr>
          <w:cantSplit/>
        </w:trPr>
        <w:tc>
          <w:tcPr>
            <w:tcW w:w="2267" w:type="dxa"/>
          </w:tcPr>
          <w:p>
            <w:pPr>
              <w:pStyle w:val="nTable"/>
              <w:spacing w:after="40"/>
              <w:ind w:right="170"/>
            </w:pPr>
            <w:r>
              <w:rPr>
                <w:i/>
              </w:rPr>
              <w:t>Water Agencies Restructure (Transitional and Consequential Provisions) Act 1995</w:t>
            </w:r>
            <w:r>
              <w:t xml:space="preserve"> s. 188</w:t>
            </w:r>
          </w:p>
        </w:tc>
        <w:tc>
          <w:tcPr>
            <w:tcW w:w="1133" w:type="dxa"/>
          </w:tcPr>
          <w:p>
            <w:pPr>
              <w:pStyle w:val="nTable"/>
              <w:spacing w:after="40"/>
            </w:pPr>
            <w:r>
              <w:t>73 of 1995</w:t>
            </w:r>
          </w:p>
        </w:tc>
        <w:tc>
          <w:tcPr>
            <w:tcW w:w="1190" w:type="dxa"/>
            <w:gridSpan w:val="2"/>
          </w:tcPr>
          <w:p>
            <w:pPr>
              <w:pStyle w:val="nTable"/>
              <w:spacing w:after="40"/>
            </w:pPr>
            <w:r>
              <w:t>27 Dec 1995</w:t>
            </w:r>
          </w:p>
        </w:tc>
        <w:tc>
          <w:tcPr>
            <w:tcW w:w="2493" w:type="dxa"/>
            <w:gridSpan w:val="2"/>
          </w:tcPr>
          <w:p>
            <w:pPr>
              <w:pStyle w:val="nTable"/>
              <w:spacing w:after="40"/>
            </w:pPr>
            <w:r>
              <w:t xml:space="preserve">1 Jan 1996 (see s. 2(2) and </w:t>
            </w:r>
            <w:r>
              <w:rPr>
                <w:i/>
              </w:rPr>
              <w:t>Gazette</w:t>
            </w:r>
            <w:r>
              <w:t xml:space="preserve"> 29 Dec 1995 p. 6291)</w:t>
            </w:r>
          </w:p>
        </w:tc>
      </w:tr>
      <w:tr>
        <w:trPr>
          <w:cantSplit/>
        </w:trPr>
        <w:tc>
          <w:tcPr>
            <w:tcW w:w="2267" w:type="dxa"/>
          </w:tcPr>
          <w:p>
            <w:pPr>
              <w:pStyle w:val="nTable"/>
              <w:spacing w:after="40"/>
              <w:ind w:right="170"/>
            </w:pPr>
            <w:r>
              <w:rPr>
                <w:i/>
              </w:rPr>
              <w:t>Sentencing (Consequential Provisions) Act 1995</w:t>
            </w:r>
            <w:r>
              <w:t xml:space="preserve"> s. 147</w:t>
            </w:r>
          </w:p>
        </w:tc>
        <w:tc>
          <w:tcPr>
            <w:tcW w:w="1133" w:type="dxa"/>
          </w:tcPr>
          <w:p>
            <w:pPr>
              <w:pStyle w:val="nTable"/>
              <w:spacing w:after="40"/>
            </w:pPr>
            <w:r>
              <w:t>78 of 1995</w:t>
            </w:r>
          </w:p>
        </w:tc>
        <w:tc>
          <w:tcPr>
            <w:tcW w:w="1190" w:type="dxa"/>
            <w:gridSpan w:val="2"/>
          </w:tcPr>
          <w:p>
            <w:pPr>
              <w:pStyle w:val="nTable"/>
              <w:spacing w:after="40"/>
            </w:pPr>
            <w:r>
              <w:t>16 Jan 1996</w:t>
            </w:r>
          </w:p>
        </w:tc>
        <w:tc>
          <w:tcPr>
            <w:tcW w:w="2493" w:type="dxa"/>
            <w:gridSpan w:val="2"/>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70"/>
            </w:pPr>
            <w:r>
              <w:rPr>
                <w:i/>
              </w:rPr>
              <w:t xml:space="preserve">Coroners Act 1996 </w:t>
            </w:r>
            <w:r>
              <w:t>s. 61</w:t>
            </w:r>
          </w:p>
        </w:tc>
        <w:tc>
          <w:tcPr>
            <w:tcW w:w="1133" w:type="dxa"/>
          </w:tcPr>
          <w:p>
            <w:pPr>
              <w:pStyle w:val="nTable"/>
              <w:spacing w:after="40"/>
            </w:pPr>
            <w:r>
              <w:t>2 of 1996</w:t>
            </w:r>
          </w:p>
        </w:tc>
        <w:tc>
          <w:tcPr>
            <w:tcW w:w="1190" w:type="dxa"/>
            <w:gridSpan w:val="2"/>
          </w:tcPr>
          <w:p>
            <w:pPr>
              <w:pStyle w:val="nTable"/>
              <w:spacing w:after="40"/>
            </w:pPr>
            <w:r>
              <w:t>24 May 1996</w:t>
            </w:r>
          </w:p>
        </w:tc>
        <w:tc>
          <w:tcPr>
            <w:tcW w:w="2493" w:type="dxa"/>
            <w:gridSpan w:val="2"/>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70"/>
            </w:pPr>
            <w:r>
              <w:rPr>
                <w:i/>
              </w:rPr>
              <w:t>Local Government (Consequential Amendments) Act 1996</w:t>
            </w:r>
            <w:r>
              <w:t xml:space="preserve"> s. 4</w:t>
            </w:r>
            <w:r>
              <w:rPr>
                <w:rFonts w:ascii="Times" w:hAnsi="Times"/>
                <w:vertAlign w:val="superscript"/>
              </w:rPr>
              <w:t> 20</w:t>
            </w:r>
          </w:p>
        </w:tc>
        <w:tc>
          <w:tcPr>
            <w:tcW w:w="1133" w:type="dxa"/>
          </w:tcPr>
          <w:p>
            <w:pPr>
              <w:pStyle w:val="nTable"/>
              <w:spacing w:after="40"/>
            </w:pPr>
            <w:r>
              <w:t>14 of 1996</w:t>
            </w:r>
          </w:p>
        </w:tc>
        <w:tc>
          <w:tcPr>
            <w:tcW w:w="1190" w:type="dxa"/>
            <w:gridSpan w:val="2"/>
          </w:tcPr>
          <w:p>
            <w:pPr>
              <w:pStyle w:val="nTable"/>
              <w:spacing w:after="40"/>
            </w:pPr>
            <w:r>
              <w:t>28 Jun 1996</w:t>
            </w:r>
          </w:p>
        </w:tc>
        <w:tc>
          <w:tcPr>
            <w:tcW w:w="2493" w:type="dxa"/>
            <w:gridSpan w:val="2"/>
          </w:tcPr>
          <w:p>
            <w:pPr>
              <w:pStyle w:val="nTable"/>
              <w:spacing w:after="40"/>
            </w:pPr>
            <w:r>
              <w:t>1 Jul 1996 (see s. 2)</w:t>
            </w:r>
          </w:p>
        </w:tc>
      </w:tr>
      <w:tr>
        <w:trPr>
          <w:cantSplit/>
        </w:trPr>
        <w:tc>
          <w:tcPr>
            <w:tcW w:w="2267" w:type="dxa"/>
          </w:tcPr>
          <w:p>
            <w:pPr>
              <w:pStyle w:val="nTable"/>
              <w:spacing w:after="40"/>
              <w:ind w:right="170"/>
            </w:pPr>
            <w:r>
              <w:rPr>
                <w:i/>
              </w:rPr>
              <w:t>Health Amendment Act 1996</w:t>
            </w:r>
          </w:p>
        </w:tc>
        <w:tc>
          <w:tcPr>
            <w:tcW w:w="1133" w:type="dxa"/>
          </w:tcPr>
          <w:p>
            <w:pPr>
              <w:pStyle w:val="nTable"/>
              <w:spacing w:after="40"/>
            </w:pPr>
            <w:r>
              <w:t>28 of 1996</w:t>
            </w:r>
          </w:p>
        </w:tc>
        <w:tc>
          <w:tcPr>
            <w:tcW w:w="1190" w:type="dxa"/>
            <w:gridSpan w:val="2"/>
          </w:tcPr>
          <w:p>
            <w:pPr>
              <w:pStyle w:val="nTable"/>
              <w:spacing w:after="40"/>
            </w:pPr>
            <w:r>
              <w:t>22 Jul 1996</w:t>
            </w:r>
          </w:p>
        </w:tc>
        <w:tc>
          <w:tcPr>
            <w:tcW w:w="2493" w:type="dxa"/>
            <w:gridSpan w:val="2"/>
          </w:tcPr>
          <w:p>
            <w:pPr>
              <w:pStyle w:val="nTable"/>
              <w:spacing w:after="40"/>
            </w:pPr>
            <w:r>
              <w:t>s. 1 and 2: 22 Jul 1996;</w:t>
            </w:r>
            <w:r>
              <w:br/>
              <w:t xml:space="preserve">Act other than s. 1, 2, 7 and 13: 22 Jul 1996 (see s. 2(1)); </w:t>
            </w:r>
            <w:r>
              <w:br/>
              <w:t>s. 7 and 13: 23 Jul 1997 (see s. 2(2) and (3))</w:t>
            </w:r>
          </w:p>
        </w:tc>
      </w:tr>
      <w:tr>
        <w:trPr>
          <w:cantSplit/>
        </w:trPr>
        <w:tc>
          <w:tcPr>
            <w:tcW w:w="2267" w:type="dxa"/>
          </w:tcPr>
          <w:p>
            <w:pPr>
              <w:pStyle w:val="nTable"/>
              <w:spacing w:after="40"/>
              <w:ind w:right="170"/>
            </w:pPr>
            <w:r>
              <w:rPr>
                <w:i/>
              </w:rPr>
              <w:t>Financial Legislation Amendment Act 1996</w:t>
            </w:r>
            <w:r>
              <w:t xml:space="preserve"> s. 64</w:t>
            </w:r>
          </w:p>
        </w:tc>
        <w:tc>
          <w:tcPr>
            <w:tcW w:w="1133" w:type="dxa"/>
          </w:tcPr>
          <w:p>
            <w:pPr>
              <w:pStyle w:val="nTable"/>
              <w:spacing w:after="40"/>
            </w:pPr>
            <w:r>
              <w:t>49 of 1996</w:t>
            </w:r>
          </w:p>
        </w:tc>
        <w:tc>
          <w:tcPr>
            <w:tcW w:w="1190" w:type="dxa"/>
            <w:gridSpan w:val="2"/>
          </w:tcPr>
          <w:p>
            <w:pPr>
              <w:pStyle w:val="nTable"/>
              <w:spacing w:after="40"/>
            </w:pPr>
            <w:r>
              <w:t>25 Oct 1996</w:t>
            </w:r>
          </w:p>
        </w:tc>
        <w:tc>
          <w:tcPr>
            <w:tcW w:w="2493" w:type="dxa"/>
            <w:gridSpan w:val="2"/>
          </w:tcPr>
          <w:p>
            <w:pPr>
              <w:pStyle w:val="nTable"/>
              <w:spacing w:after="40"/>
            </w:pPr>
            <w:r>
              <w:t>25 Oct 1996 (see s. 2(1))</w:t>
            </w:r>
          </w:p>
        </w:tc>
      </w:tr>
      <w:tr>
        <w:trPr>
          <w:cantSplit/>
        </w:trPr>
        <w:tc>
          <w:tcPr>
            <w:tcW w:w="2267" w:type="dxa"/>
          </w:tcPr>
          <w:p>
            <w:pPr>
              <w:pStyle w:val="nTable"/>
              <w:spacing w:after="40"/>
              <w:ind w:right="170"/>
            </w:pPr>
            <w:r>
              <w:rPr>
                <w:i/>
              </w:rPr>
              <w:t>Acts Amendment (Assemblies and Noise) Act 1996</w:t>
            </w:r>
            <w:r>
              <w:t xml:space="preserve"> Pt. 2</w:t>
            </w:r>
          </w:p>
        </w:tc>
        <w:tc>
          <w:tcPr>
            <w:tcW w:w="1133" w:type="dxa"/>
          </w:tcPr>
          <w:p>
            <w:pPr>
              <w:pStyle w:val="nTable"/>
              <w:spacing w:after="40"/>
            </w:pPr>
            <w:r>
              <w:t>50 of 1996</w:t>
            </w:r>
          </w:p>
        </w:tc>
        <w:tc>
          <w:tcPr>
            <w:tcW w:w="1190" w:type="dxa"/>
            <w:gridSpan w:val="2"/>
          </w:tcPr>
          <w:p>
            <w:pPr>
              <w:pStyle w:val="nTable"/>
              <w:spacing w:after="40"/>
            </w:pPr>
            <w:r>
              <w:t>31 Oct 1996</w:t>
            </w:r>
          </w:p>
        </w:tc>
        <w:tc>
          <w:tcPr>
            <w:tcW w:w="2493" w:type="dxa"/>
            <w:gridSpan w:val="2"/>
          </w:tcPr>
          <w:p>
            <w:pPr>
              <w:pStyle w:val="nTable"/>
              <w:spacing w:after="40"/>
            </w:pPr>
            <w:r>
              <w:t xml:space="preserve">4 Dec 1996 (see s. 2 and </w:t>
            </w:r>
            <w:r>
              <w:rPr>
                <w:i/>
              </w:rPr>
              <w:t>Gazette</w:t>
            </w:r>
            <w:r>
              <w:t xml:space="preserve"> 3 Dec 1996 p. 6695)</w:t>
            </w:r>
          </w:p>
        </w:tc>
      </w:tr>
      <w:tr>
        <w:trPr>
          <w:cantSplit/>
        </w:trPr>
        <w:tc>
          <w:tcPr>
            <w:tcW w:w="2267" w:type="dxa"/>
          </w:tcPr>
          <w:p>
            <w:pPr>
              <w:pStyle w:val="nTable"/>
              <w:spacing w:after="40"/>
              <w:ind w:right="170"/>
            </w:pPr>
            <w:r>
              <w:rPr>
                <w:i/>
              </w:rPr>
              <w:t>Dental Amendment Act 1996</w:t>
            </w:r>
            <w:r>
              <w:t xml:space="preserve"> s. 18</w:t>
            </w:r>
          </w:p>
        </w:tc>
        <w:tc>
          <w:tcPr>
            <w:tcW w:w="1133" w:type="dxa"/>
          </w:tcPr>
          <w:p>
            <w:pPr>
              <w:pStyle w:val="nTable"/>
              <w:spacing w:after="40"/>
            </w:pPr>
            <w:r>
              <w:t>64 of 1996</w:t>
            </w:r>
          </w:p>
        </w:tc>
        <w:tc>
          <w:tcPr>
            <w:tcW w:w="1190" w:type="dxa"/>
            <w:gridSpan w:val="2"/>
          </w:tcPr>
          <w:p>
            <w:pPr>
              <w:pStyle w:val="nTable"/>
              <w:spacing w:after="40"/>
            </w:pPr>
            <w:r>
              <w:t>11 Nov 1996</w:t>
            </w:r>
          </w:p>
        </w:tc>
        <w:tc>
          <w:tcPr>
            <w:tcW w:w="2493" w:type="dxa"/>
            <w:gridSpan w:val="2"/>
          </w:tcPr>
          <w:p>
            <w:pPr>
              <w:pStyle w:val="nTable"/>
              <w:spacing w:after="40"/>
            </w:pPr>
            <w:r>
              <w:t xml:space="preserve">1 Jan 1997 (see s. 2 and </w:t>
            </w:r>
            <w:r>
              <w:rPr>
                <w:i/>
              </w:rPr>
              <w:t>Gazette</w:t>
            </w:r>
            <w:r>
              <w:t xml:space="preserve"> 31 Dec 1996 p. 7427)</w:t>
            </w:r>
          </w:p>
        </w:tc>
      </w:tr>
      <w:tr>
        <w:trPr>
          <w:cantSplit/>
        </w:trPr>
        <w:tc>
          <w:tcPr>
            <w:tcW w:w="2267" w:type="dxa"/>
          </w:tcPr>
          <w:p>
            <w:pPr>
              <w:pStyle w:val="nTable"/>
              <w:spacing w:after="40"/>
              <w:ind w:right="170"/>
            </w:pPr>
            <w:r>
              <w:rPr>
                <w:i/>
              </w:rPr>
              <w:t>Transfer of Land Amendment Act 1996</w:t>
            </w:r>
            <w:r>
              <w:t xml:space="preserve"> s. 153(1) and (2)</w:t>
            </w:r>
          </w:p>
        </w:tc>
        <w:tc>
          <w:tcPr>
            <w:tcW w:w="1133" w:type="dxa"/>
          </w:tcPr>
          <w:p>
            <w:pPr>
              <w:pStyle w:val="nTable"/>
              <w:spacing w:after="40"/>
            </w:pPr>
            <w:r>
              <w:t>81 of 1996</w:t>
            </w:r>
          </w:p>
        </w:tc>
        <w:tc>
          <w:tcPr>
            <w:tcW w:w="1190" w:type="dxa"/>
            <w:gridSpan w:val="2"/>
          </w:tcPr>
          <w:p>
            <w:pPr>
              <w:pStyle w:val="nTable"/>
              <w:spacing w:after="40"/>
            </w:pPr>
            <w:r>
              <w:t>14 Nov 1996</w:t>
            </w:r>
          </w:p>
        </w:tc>
        <w:tc>
          <w:tcPr>
            <w:tcW w:w="2493" w:type="dxa"/>
            <w:gridSpan w:val="2"/>
          </w:tcPr>
          <w:p>
            <w:pPr>
              <w:pStyle w:val="nTable"/>
              <w:spacing w:after="40"/>
            </w:pPr>
            <w:r>
              <w:t>14 Nov 1996 (see s. 2(1))</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in </w:t>
            </w:r>
            <w:r>
              <w:rPr>
                <w:i/>
              </w:rPr>
              <w:t>Gazette</w:t>
            </w:r>
            <w:r>
              <w:t xml:space="preserve"> 2 Dec 1997 p. 7058)</w:t>
            </w:r>
          </w:p>
        </w:tc>
      </w:tr>
      <w:tr>
        <w:trPr>
          <w:cantSplit/>
        </w:trPr>
        <w:tc>
          <w:tcPr>
            <w:tcW w:w="2267" w:type="dxa"/>
          </w:tcPr>
          <w:p>
            <w:pPr>
              <w:pStyle w:val="nTable"/>
              <w:spacing w:after="40"/>
              <w:ind w:right="170"/>
            </w:pPr>
            <w:r>
              <w:rPr>
                <w:i/>
              </w:rPr>
              <w:t>Acts Amendment (Land Administration) Act 1997</w:t>
            </w:r>
            <w:r>
              <w:t xml:space="preserve"> Pt. 30 and s. 142</w:t>
            </w:r>
          </w:p>
        </w:tc>
        <w:tc>
          <w:tcPr>
            <w:tcW w:w="1133" w:type="dxa"/>
          </w:tcPr>
          <w:p>
            <w:pPr>
              <w:pStyle w:val="nTable"/>
              <w:spacing w:after="40"/>
            </w:pPr>
            <w:r>
              <w:t>31 of 1997</w:t>
            </w:r>
          </w:p>
        </w:tc>
        <w:tc>
          <w:tcPr>
            <w:tcW w:w="1190" w:type="dxa"/>
            <w:gridSpan w:val="2"/>
          </w:tcPr>
          <w:p>
            <w:pPr>
              <w:pStyle w:val="nTable"/>
              <w:spacing w:after="40"/>
            </w:pPr>
            <w:r>
              <w:t>3 Oct 1997</w:t>
            </w:r>
          </w:p>
        </w:tc>
        <w:tc>
          <w:tcPr>
            <w:tcW w:w="2493" w:type="dxa"/>
            <w:gridSpan w:val="2"/>
          </w:tcPr>
          <w:p>
            <w:pPr>
              <w:pStyle w:val="nTable"/>
              <w:spacing w:after="40"/>
            </w:pPr>
            <w:r>
              <w:t xml:space="preserve">30 Mar 1998 (see s. 2 and </w:t>
            </w:r>
            <w:r>
              <w:rPr>
                <w:i/>
              </w:rPr>
              <w:t>Gazette</w:t>
            </w:r>
            <w:r>
              <w:t xml:space="preserve"> 27 Mar 1998 p. 1765)</w:t>
            </w:r>
          </w:p>
        </w:tc>
      </w:tr>
      <w:tr>
        <w:trPr>
          <w:cantSplit/>
        </w:trPr>
        <w:tc>
          <w:tcPr>
            <w:tcW w:w="2267" w:type="dxa"/>
          </w:tcPr>
          <w:p>
            <w:pPr>
              <w:pStyle w:val="nTable"/>
              <w:spacing w:after="40"/>
              <w:ind w:right="172"/>
            </w:pPr>
            <w:r>
              <w:rPr>
                <w:i/>
              </w:rPr>
              <w:t>Statutes (Repeals and Minor Amendments) Act 1997</w:t>
            </w:r>
            <w:r>
              <w:t xml:space="preserve"> s. 68</w:t>
            </w:r>
          </w:p>
        </w:tc>
        <w:tc>
          <w:tcPr>
            <w:tcW w:w="1133" w:type="dxa"/>
          </w:tcPr>
          <w:p>
            <w:pPr>
              <w:pStyle w:val="nTable"/>
              <w:spacing w:after="40"/>
            </w:pPr>
            <w:r>
              <w:t>57 of 1997</w:t>
            </w:r>
          </w:p>
        </w:tc>
        <w:tc>
          <w:tcPr>
            <w:tcW w:w="1190" w:type="dxa"/>
            <w:gridSpan w:val="2"/>
          </w:tcPr>
          <w:p>
            <w:pPr>
              <w:pStyle w:val="nTable"/>
              <w:spacing w:after="40"/>
            </w:pPr>
            <w:r>
              <w:t>15 Dec 1997</w:t>
            </w:r>
          </w:p>
        </w:tc>
        <w:tc>
          <w:tcPr>
            <w:tcW w:w="2493" w:type="dxa"/>
            <w:gridSpan w:val="2"/>
          </w:tcPr>
          <w:p>
            <w:pPr>
              <w:pStyle w:val="nTable"/>
              <w:spacing w:after="40"/>
            </w:pPr>
            <w:r>
              <w:t>15 Dec 1997 (see s. 2(1))</w:t>
            </w:r>
          </w:p>
        </w:tc>
      </w:tr>
      <w:tr>
        <w:trPr>
          <w:cantSplit/>
        </w:trPr>
        <w:tc>
          <w:tcPr>
            <w:tcW w:w="2267" w:type="dxa"/>
          </w:tcPr>
          <w:p>
            <w:pPr>
              <w:pStyle w:val="nTable"/>
              <w:spacing w:after="40"/>
              <w:ind w:right="52"/>
            </w:pPr>
            <w:r>
              <w:rPr>
                <w:i/>
              </w:rPr>
              <w:t>Statutes (Repeals and Minor Amendments) Act (No. 2) 1998</w:t>
            </w:r>
            <w:r>
              <w:t xml:space="preserve"> s. 39</w:t>
            </w:r>
            <w:r>
              <w:rPr>
                <w:rFonts w:ascii="Times" w:hAnsi="Times"/>
                <w:vertAlign w:val="superscript"/>
              </w:rPr>
              <w:t> 21, 22</w:t>
            </w:r>
          </w:p>
        </w:tc>
        <w:tc>
          <w:tcPr>
            <w:tcW w:w="1133" w:type="dxa"/>
          </w:tcPr>
          <w:p>
            <w:pPr>
              <w:pStyle w:val="nTable"/>
              <w:spacing w:after="40"/>
            </w:pPr>
            <w:r>
              <w:t>10 of 1998</w:t>
            </w:r>
          </w:p>
        </w:tc>
        <w:tc>
          <w:tcPr>
            <w:tcW w:w="1190" w:type="dxa"/>
            <w:gridSpan w:val="2"/>
          </w:tcPr>
          <w:p>
            <w:pPr>
              <w:pStyle w:val="nTable"/>
              <w:spacing w:after="40"/>
            </w:pPr>
            <w:r>
              <w:t>30 Apr 1998</w:t>
            </w:r>
          </w:p>
        </w:tc>
        <w:tc>
          <w:tcPr>
            <w:tcW w:w="2493" w:type="dxa"/>
            <w:gridSpan w:val="2"/>
          </w:tcPr>
          <w:p>
            <w:pPr>
              <w:pStyle w:val="nTable"/>
              <w:spacing w:after="40"/>
            </w:pPr>
            <w:r>
              <w:t>30 Apr 1998 (see s. 2(1))</w:t>
            </w:r>
          </w:p>
        </w:tc>
      </w:tr>
      <w:tr>
        <w:trPr>
          <w:cantSplit/>
        </w:trPr>
        <w:tc>
          <w:tcPr>
            <w:tcW w:w="2267" w:type="dxa"/>
          </w:tcPr>
          <w:p>
            <w:pPr>
              <w:pStyle w:val="nTable"/>
              <w:spacing w:after="40"/>
              <w:ind w:right="170"/>
            </w:pPr>
            <w:r>
              <w:rPr>
                <w:i/>
              </w:rPr>
              <w:t>Acts Amendment (Abortion) Act 1998</w:t>
            </w:r>
            <w:r>
              <w:t xml:space="preserve"> s. 7</w:t>
            </w:r>
            <w:r>
              <w:rPr>
                <w:rFonts w:ascii="Times" w:hAnsi="Times"/>
                <w:vertAlign w:val="superscript"/>
              </w:rPr>
              <w:t> 23</w:t>
            </w:r>
          </w:p>
        </w:tc>
        <w:tc>
          <w:tcPr>
            <w:tcW w:w="1133" w:type="dxa"/>
          </w:tcPr>
          <w:p>
            <w:pPr>
              <w:pStyle w:val="nTable"/>
              <w:spacing w:after="40"/>
            </w:pPr>
            <w:r>
              <w:t>15 of 1998</w:t>
            </w:r>
          </w:p>
        </w:tc>
        <w:tc>
          <w:tcPr>
            <w:tcW w:w="1190" w:type="dxa"/>
            <w:gridSpan w:val="2"/>
          </w:tcPr>
          <w:p>
            <w:pPr>
              <w:pStyle w:val="nTable"/>
              <w:spacing w:after="40"/>
            </w:pPr>
            <w:r>
              <w:t>26 May 1998</w:t>
            </w:r>
          </w:p>
        </w:tc>
        <w:tc>
          <w:tcPr>
            <w:tcW w:w="2493" w:type="dxa"/>
            <w:gridSpan w:val="2"/>
          </w:tcPr>
          <w:p>
            <w:pPr>
              <w:pStyle w:val="nTable"/>
              <w:spacing w:after="40"/>
            </w:pPr>
            <w:r>
              <w:t>26 May 1998 (see s. 2)</w:t>
            </w:r>
          </w:p>
        </w:tc>
      </w:tr>
      <w:tr>
        <w:tc>
          <w:tcPr>
            <w:tcW w:w="2267" w:type="dxa"/>
          </w:tcPr>
          <w:p>
            <w:pPr>
              <w:pStyle w:val="nTable"/>
              <w:spacing w:after="40"/>
              <w:ind w:right="170"/>
            </w:pPr>
            <w:r>
              <w:rPr>
                <w:i/>
              </w:rPr>
              <w:t xml:space="preserve">Acts Repeal and Amendment (Births, Deaths and Marriages Registration) Act 1998 </w:t>
            </w:r>
            <w:r>
              <w:t>s. 14</w:t>
            </w:r>
          </w:p>
        </w:tc>
        <w:tc>
          <w:tcPr>
            <w:tcW w:w="1133" w:type="dxa"/>
          </w:tcPr>
          <w:p>
            <w:pPr>
              <w:pStyle w:val="nTable"/>
              <w:spacing w:after="40"/>
            </w:pPr>
            <w:r>
              <w:t>40 of 1998</w:t>
            </w:r>
          </w:p>
        </w:tc>
        <w:tc>
          <w:tcPr>
            <w:tcW w:w="1190" w:type="dxa"/>
            <w:gridSpan w:val="2"/>
          </w:tcPr>
          <w:p>
            <w:pPr>
              <w:pStyle w:val="nTable"/>
              <w:spacing w:after="40"/>
            </w:pPr>
            <w:r>
              <w:t>30 Oct 1998</w:t>
            </w:r>
          </w:p>
        </w:tc>
        <w:tc>
          <w:tcPr>
            <w:tcW w:w="2493" w:type="dxa"/>
            <w:gridSpan w:val="2"/>
          </w:tcPr>
          <w:p>
            <w:pPr>
              <w:pStyle w:val="nTable"/>
              <w:spacing w:after="40"/>
            </w:pPr>
            <w:r>
              <w:t xml:space="preserve">14 Apr 1999 (see s. 2 and </w:t>
            </w:r>
            <w:r>
              <w:rPr>
                <w:i/>
              </w:rPr>
              <w:t>Gazette</w:t>
            </w:r>
            <w:r>
              <w:t xml:space="preserve"> 9 Apr 1999 p. 1433)</w:t>
            </w:r>
          </w:p>
        </w:tc>
      </w:tr>
      <w:tr>
        <w:trPr>
          <w:cantSplit/>
        </w:trPr>
        <w:tc>
          <w:tcPr>
            <w:tcW w:w="2267" w:type="dxa"/>
          </w:tcPr>
          <w:p>
            <w:pPr>
              <w:pStyle w:val="nTable"/>
              <w:spacing w:after="40"/>
              <w:ind w:right="170"/>
              <w:rPr>
                <w:i/>
              </w:rPr>
            </w:pPr>
            <w:r>
              <w:rPr>
                <w:i/>
              </w:rPr>
              <w:t>Health Amendment Act 1998</w:t>
            </w:r>
          </w:p>
        </w:tc>
        <w:tc>
          <w:tcPr>
            <w:tcW w:w="1133" w:type="dxa"/>
          </w:tcPr>
          <w:p>
            <w:pPr>
              <w:pStyle w:val="nTable"/>
              <w:spacing w:after="40"/>
            </w:pPr>
            <w:r>
              <w:t>62 of 1998</w:t>
            </w:r>
          </w:p>
        </w:tc>
        <w:tc>
          <w:tcPr>
            <w:tcW w:w="1190" w:type="dxa"/>
            <w:gridSpan w:val="2"/>
          </w:tcPr>
          <w:p>
            <w:pPr>
              <w:pStyle w:val="nTable"/>
              <w:spacing w:after="40"/>
            </w:pPr>
            <w:r>
              <w:t>12 Jan 1999</w:t>
            </w:r>
          </w:p>
        </w:tc>
        <w:tc>
          <w:tcPr>
            <w:tcW w:w="2493" w:type="dxa"/>
            <w:gridSpan w:val="2"/>
          </w:tcPr>
          <w:p>
            <w:pPr>
              <w:pStyle w:val="nTable"/>
              <w:spacing w:after="40"/>
            </w:pPr>
            <w:r>
              <w:t>12 Jan 1999 (see s. 2)</w:t>
            </w:r>
          </w:p>
        </w:tc>
      </w:tr>
      <w:tr>
        <w:trPr>
          <w:cantSplit/>
        </w:trPr>
        <w:tc>
          <w:tcPr>
            <w:tcW w:w="2267" w:type="dxa"/>
          </w:tcPr>
          <w:p>
            <w:pPr>
              <w:pStyle w:val="nTable"/>
              <w:spacing w:after="40"/>
              <w:ind w:right="170"/>
              <w:rPr>
                <w:i/>
              </w:rPr>
            </w:pPr>
            <w:r>
              <w:rPr>
                <w:i/>
              </w:rPr>
              <w:t>School Education Act 1999</w:t>
            </w:r>
            <w:r>
              <w:t xml:space="preserve"> s. 247</w:t>
            </w:r>
          </w:p>
        </w:tc>
        <w:tc>
          <w:tcPr>
            <w:tcW w:w="1133" w:type="dxa"/>
          </w:tcPr>
          <w:p>
            <w:pPr>
              <w:pStyle w:val="nTable"/>
              <w:spacing w:after="40"/>
            </w:pPr>
            <w:r>
              <w:t>36 of 1999</w:t>
            </w:r>
          </w:p>
        </w:tc>
        <w:tc>
          <w:tcPr>
            <w:tcW w:w="1190" w:type="dxa"/>
            <w:gridSpan w:val="2"/>
          </w:tcPr>
          <w:p>
            <w:pPr>
              <w:pStyle w:val="nTable"/>
              <w:spacing w:after="40"/>
            </w:pPr>
            <w:r>
              <w:t>2 Nov 1999</w:t>
            </w:r>
          </w:p>
        </w:tc>
        <w:tc>
          <w:tcPr>
            <w:tcW w:w="2493" w:type="dxa"/>
            <w:gridSpan w:val="2"/>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70"/>
            </w:pPr>
            <w:r>
              <w:rPr>
                <w:i/>
              </w:rPr>
              <w:t>Water Services Coordination Amendment Act 1999</w:t>
            </w:r>
            <w:r>
              <w:t xml:space="preserve"> s. 11(5)</w:t>
            </w:r>
          </w:p>
        </w:tc>
        <w:tc>
          <w:tcPr>
            <w:tcW w:w="1133" w:type="dxa"/>
          </w:tcPr>
          <w:p>
            <w:pPr>
              <w:pStyle w:val="nTable"/>
              <w:spacing w:after="40"/>
            </w:pPr>
            <w:r>
              <w:t>39 of 1999</w:t>
            </w:r>
          </w:p>
        </w:tc>
        <w:tc>
          <w:tcPr>
            <w:tcW w:w="1190" w:type="dxa"/>
            <w:gridSpan w:val="2"/>
          </w:tcPr>
          <w:p>
            <w:pPr>
              <w:pStyle w:val="nTable"/>
              <w:spacing w:after="40"/>
            </w:pPr>
            <w:r>
              <w:t>9 Nov 1999</w:t>
            </w:r>
          </w:p>
        </w:tc>
        <w:tc>
          <w:tcPr>
            <w:tcW w:w="2493" w:type="dxa"/>
            <w:gridSpan w:val="2"/>
          </w:tcPr>
          <w:p>
            <w:pPr>
              <w:pStyle w:val="nTable"/>
              <w:spacing w:after="40"/>
            </w:pPr>
            <w:r>
              <w:t xml:space="preserve">19 Jun 2000 (see s. 2 and </w:t>
            </w:r>
            <w:r>
              <w:rPr>
                <w:i/>
              </w:rPr>
              <w:t>Gazette</w:t>
            </w:r>
            <w:r>
              <w:t xml:space="preserve"> 16 Jun 2000 p. 2939)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cantSplit/>
        </w:trPr>
        <w:tc>
          <w:tcPr>
            <w:tcW w:w="2267" w:type="dxa"/>
          </w:tcPr>
          <w:p>
            <w:pPr>
              <w:pStyle w:val="nTable"/>
              <w:spacing w:after="40"/>
              <w:ind w:right="170"/>
              <w:rPr>
                <w:i/>
              </w:rPr>
            </w:pPr>
            <w:r>
              <w:rPr>
                <w:i/>
              </w:rPr>
              <w:t>Statutes (Repeals and Minor Amendments) Act 2000</w:t>
            </w:r>
            <w:r>
              <w:t xml:space="preserve"> s. 16</w:t>
            </w:r>
          </w:p>
        </w:tc>
        <w:tc>
          <w:tcPr>
            <w:tcW w:w="1133" w:type="dxa"/>
          </w:tcPr>
          <w:p>
            <w:pPr>
              <w:pStyle w:val="nTable"/>
              <w:spacing w:after="40"/>
            </w:pPr>
            <w:r>
              <w:t>24 of 2000</w:t>
            </w:r>
          </w:p>
        </w:tc>
        <w:tc>
          <w:tcPr>
            <w:tcW w:w="1190" w:type="dxa"/>
            <w:gridSpan w:val="2"/>
          </w:tcPr>
          <w:p>
            <w:pPr>
              <w:pStyle w:val="nTable"/>
              <w:spacing w:after="40"/>
            </w:pPr>
            <w:r>
              <w:t>4 Jul 2000</w:t>
            </w:r>
          </w:p>
        </w:tc>
        <w:tc>
          <w:tcPr>
            <w:tcW w:w="2493" w:type="dxa"/>
            <w:gridSpan w:val="2"/>
          </w:tcPr>
          <w:p>
            <w:pPr>
              <w:pStyle w:val="nTable"/>
              <w:spacing w:after="40"/>
            </w:pPr>
            <w:r>
              <w:t>4 Jul 2000 (see s. 2)</w:t>
            </w:r>
          </w:p>
        </w:tc>
      </w:tr>
      <w:tr>
        <w:trPr>
          <w:cantSplit/>
        </w:trPr>
        <w:tc>
          <w:tcPr>
            <w:tcW w:w="4533" w:type="dxa"/>
            <w:gridSpan w:val="3"/>
          </w:tcPr>
          <w:p>
            <w:pPr>
              <w:pStyle w:val="nTable"/>
              <w:spacing w:after="40"/>
            </w:pPr>
            <w:r>
              <w:t xml:space="preserve">Untitled proclamation published in </w:t>
            </w:r>
            <w:r>
              <w:rPr>
                <w:i/>
              </w:rPr>
              <w:t>Gazette</w:t>
            </w:r>
            <w:r>
              <w:t xml:space="preserve"> 17 Nov 2000 p. 6289</w:t>
            </w:r>
          </w:p>
        </w:tc>
        <w:tc>
          <w:tcPr>
            <w:tcW w:w="2550" w:type="dxa"/>
            <w:gridSpan w:val="3"/>
          </w:tcPr>
          <w:p>
            <w:pPr>
              <w:pStyle w:val="nTable"/>
              <w:spacing w:after="40"/>
            </w:pPr>
            <w:r>
              <w:t xml:space="preserve"> 17 Nov 2000</w:t>
            </w:r>
          </w:p>
        </w:tc>
      </w:tr>
      <w:tr>
        <w:trPr>
          <w:cantSplit/>
        </w:trPr>
        <w:tc>
          <w:tcPr>
            <w:tcW w:w="2267" w:type="dxa"/>
          </w:tcPr>
          <w:p>
            <w:pPr>
              <w:pStyle w:val="nTable"/>
              <w:spacing w:after="40"/>
              <w:ind w:right="170"/>
              <w:rPr>
                <w:i/>
              </w:rPr>
            </w:pPr>
            <w:r>
              <w:rPr>
                <w:i/>
              </w:rPr>
              <w:t>Corporations (Consequential Amendments) Act 2001</w:t>
            </w:r>
            <w:r>
              <w:t xml:space="preserve"> Pt. 30</w:t>
            </w:r>
          </w:p>
        </w:tc>
        <w:tc>
          <w:tcPr>
            <w:tcW w:w="1133" w:type="dxa"/>
          </w:tcPr>
          <w:p>
            <w:pPr>
              <w:pStyle w:val="nTable"/>
              <w:spacing w:after="40"/>
            </w:pPr>
            <w:r>
              <w:t>10 of 2001</w:t>
            </w:r>
          </w:p>
        </w:tc>
        <w:tc>
          <w:tcPr>
            <w:tcW w:w="1190" w:type="dxa"/>
            <w:gridSpan w:val="2"/>
          </w:tcPr>
          <w:p>
            <w:pPr>
              <w:pStyle w:val="nTable"/>
              <w:spacing w:after="40"/>
            </w:pPr>
            <w:r>
              <w:t>28 Jun 2001</w:t>
            </w:r>
          </w:p>
        </w:tc>
        <w:tc>
          <w:tcPr>
            <w:tcW w:w="249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70"/>
            </w:pPr>
            <w:r>
              <w:rPr>
                <w:i/>
              </w:rPr>
              <w:t>Acts Amendment (Equality of Status) Act 2003</w:t>
            </w:r>
            <w:r>
              <w:t xml:space="preserve"> Pt. 26</w:t>
            </w:r>
          </w:p>
        </w:tc>
        <w:tc>
          <w:tcPr>
            <w:tcW w:w="1133" w:type="dxa"/>
          </w:tcPr>
          <w:p>
            <w:pPr>
              <w:pStyle w:val="nTable"/>
              <w:spacing w:after="40"/>
            </w:pPr>
            <w:r>
              <w:t>28 of 2003</w:t>
            </w:r>
          </w:p>
        </w:tc>
        <w:tc>
          <w:tcPr>
            <w:tcW w:w="1190" w:type="dxa"/>
            <w:gridSpan w:val="2"/>
          </w:tcPr>
          <w:p>
            <w:pPr>
              <w:pStyle w:val="nTable"/>
              <w:spacing w:after="40"/>
            </w:pPr>
            <w:r>
              <w:t>22 May 2003</w:t>
            </w:r>
          </w:p>
        </w:tc>
        <w:tc>
          <w:tcPr>
            <w:tcW w:w="2493" w:type="dxa"/>
            <w:gridSpan w:val="2"/>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ind w:right="170"/>
              <w:rPr>
                <w:i/>
              </w:rPr>
            </w:pPr>
            <w:r>
              <w:rPr>
                <w:i/>
              </w:rPr>
              <w:t xml:space="preserve">Sentencing Legislation Amendment and Repeal Act 2003 </w:t>
            </w:r>
            <w:r>
              <w:t>s. 71</w:t>
            </w:r>
          </w:p>
        </w:tc>
        <w:tc>
          <w:tcPr>
            <w:tcW w:w="1133" w:type="dxa"/>
          </w:tcPr>
          <w:p>
            <w:pPr>
              <w:pStyle w:val="nTable"/>
              <w:spacing w:after="40"/>
            </w:pPr>
            <w:r>
              <w:t>50 of 2003</w:t>
            </w:r>
          </w:p>
        </w:tc>
        <w:tc>
          <w:tcPr>
            <w:tcW w:w="1190" w:type="dxa"/>
            <w:gridSpan w:val="2"/>
          </w:tcPr>
          <w:p>
            <w:pPr>
              <w:pStyle w:val="nTable"/>
              <w:spacing w:after="40"/>
            </w:pPr>
            <w:r>
              <w:t>9 Jul 2003</w:t>
            </w:r>
          </w:p>
        </w:tc>
        <w:tc>
          <w:tcPr>
            <w:tcW w:w="2493" w:type="dxa"/>
            <w:gridSpan w:val="2"/>
          </w:tcPr>
          <w:p>
            <w:pPr>
              <w:pStyle w:val="nTable"/>
              <w:spacing w:after="40"/>
            </w:pPr>
            <w:r>
              <w:t>15 May 2004 (see s. 2 and</w:t>
            </w:r>
            <w:r>
              <w:rPr>
                <w:i/>
              </w:rPr>
              <w:t xml:space="preserve"> Gazette </w:t>
            </w:r>
            <w:r>
              <w:t>14 May 2004 p. 1445)</w:t>
            </w:r>
          </w:p>
        </w:tc>
      </w:tr>
      <w:tr>
        <w:trPr>
          <w:cantSplit/>
        </w:trPr>
        <w:tc>
          <w:tcPr>
            <w:tcW w:w="2267" w:type="dxa"/>
          </w:tcPr>
          <w:p>
            <w:pPr>
              <w:pStyle w:val="nTable"/>
              <w:spacing w:after="40"/>
              <w:ind w:right="170"/>
            </w:pPr>
            <w:r>
              <w:rPr>
                <w:i/>
              </w:rPr>
              <w:t>Statutes (Repeals and Minor Amendments) Act 2003</w:t>
            </w:r>
            <w:r>
              <w:t xml:space="preserve"> s. 64</w:t>
            </w:r>
          </w:p>
        </w:tc>
        <w:tc>
          <w:tcPr>
            <w:tcW w:w="1133" w:type="dxa"/>
          </w:tcPr>
          <w:p>
            <w:pPr>
              <w:pStyle w:val="nTable"/>
              <w:spacing w:after="40"/>
            </w:pPr>
            <w:r>
              <w:t>74 of 2003</w:t>
            </w:r>
          </w:p>
        </w:tc>
        <w:tc>
          <w:tcPr>
            <w:tcW w:w="1190" w:type="dxa"/>
            <w:gridSpan w:val="2"/>
          </w:tcPr>
          <w:p>
            <w:pPr>
              <w:pStyle w:val="nTable"/>
              <w:spacing w:after="40"/>
            </w:pPr>
            <w:r>
              <w:t>15 Dec 2003</w:t>
            </w:r>
          </w:p>
        </w:tc>
        <w:tc>
          <w:tcPr>
            <w:tcW w:w="2493" w:type="dxa"/>
            <w:gridSpan w:val="2"/>
          </w:tcPr>
          <w:p>
            <w:pPr>
              <w:pStyle w:val="nTable"/>
              <w:spacing w:after="40"/>
            </w:pPr>
            <w:r>
              <w:rPr>
                <w:spacing w:val="-2"/>
              </w:rPr>
              <w:t>15 Dec 2003 (see s. 2)</w:t>
            </w:r>
          </w:p>
        </w:tc>
      </w:tr>
      <w:tr>
        <w:trPr>
          <w:cantSplit/>
        </w:trPr>
        <w:tc>
          <w:tcPr>
            <w:tcW w:w="2267" w:type="dxa"/>
          </w:tcPr>
          <w:p>
            <w:pPr>
              <w:pStyle w:val="nTable"/>
              <w:spacing w:after="40"/>
              <w:rPr>
                <w:snapToGrid w:val="0"/>
              </w:rPr>
            </w:pPr>
            <w:r>
              <w:rPr>
                <w:i/>
                <w:snapToGrid w:val="0"/>
              </w:rPr>
              <w:t>Children and Community Services Act 2004</w:t>
            </w:r>
            <w:r>
              <w:rPr>
                <w:snapToGrid w:val="0"/>
              </w:rPr>
              <w:t xml:space="preserve"> Sch. 2 cl. 12</w:t>
            </w:r>
          </w:p>
        </w:tc>
        <w:tc>
          <w:tcPr>
            <w:tcW w:w="1133" w:type="dxa"/>
          </w:tcPr>
          <w:p>
            <w:pPr>
              <w:pStyle w:val="nTable"/>
              <w:spacing w:after="40"/>
              <w:rPr>
                <w:snapToGrid w:val="0"/>
              </w:rPr>
            </w:pPr>
            <w:r>
              <w:rPr>
                <w:snapToGrid w:val="0"/>
              </w:rPr>
              <w:t>34 of 2004</w:t>
            </w:r>
          </w:p>
        </w:tc>
        <w:tc>
          <w:tcPr>
            <w:tcW w:w="1190" w:type="dxa"/>
            <w:gridSpan w:val="2"/>
          </w:tcPr>
          <w:p>
            <w:pPr>
              <w:pStyle w:val="nTable"/>
              <w:spacing w:after="40"/>
              <w:rPr>
                <w:snapToGrid w:val="0"/>
              </w:rPr>
            </w:pPr>
            <w:r>
              <w:t>20 Oct 2004</w:t>
            </w:r>
          </w:p>
        </w:tc>
        <w:tc>
          <w:tcPr>
            <w:tcW w:w="2493" w:type="dxa"/>
            <w:gridSpan w:val="2"/>
          </w:tcPr>
          <w:p>
            <w:pPr>
              <w:pStyle w:val="nTable"/>
              <w:spacing w:after="40"/>
            </w:pPr>
            <w:r>
              <w:t xml:space="preserve">1 Mar 2006 (see s. 2 and </w:t>
            </w:r>
            <w:r>
              <w:rPr>
                <w:i/>
              </w:rPr>
              <w:t>Gazette</w:t>
            </w:r>
            <w:r>
              <w:t xml:space="preserve"> 14 Feb 2006 p. 695)</w:t>
            </w:r>
          </w:p>
        </w:tc>
      </w:tr>
      <w:tr>
        <w:tc>
          <w:tcPr>
            <w:tcW w:w="2267" w:type="dxa"/>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tcPr>
          <w:p>
            <w:pPr>
              <w:pStyle w:val="nTable"/>
              <w:spacing w:after="40"/>
            </w:pPr>
            <w:r>
              <w:rPr>
                <w:snapToGrid w:val="0"/>
              </w:rPr>
              <w:t>59 of 2004 (as amended by No. 2 of 2008 s. 77(13))</w:t>
            </w:r>
          </w:p>
        </w:tc>
        <w:tc>
          <w:tcPr>
            <w:tcW w:w="1190" w:type="dxa"/>
            <w:gridSpan w:val="2"/>
          </w:tcPr>
          <w:p>
            <w:pPr>
              <w:pStyle w:val="nTable"/>
              <w:spacing w:after="40"/>
            </w:pPr>
            <w:r>
              <w:rPr>
                <w:snapToGrid w:val="0"/>
              </w:rPr>
              <w:t>23 Nov 2004</w:t>
            </w:r>
          </w:p>
        </w:tc>
        <w:tc>
          <w:tcPr>
            <w:tcW w:w="2493"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cantSplit/>
        </w:trPr>
        <w:tc>
          <w:tcPr>
            <w:tcW w:w="2267" w:type="dxa"/>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tcPr>
          <w:p>
            <w:pPr>
              <w:pStyle w:val="nTable"/>
              <w:spacing w:after="40"/>
            </w:pPr>
            <w:r>
              <w:t>55 of 2004</w:t>
            </w:r>
          </w:p>
        </w:tc>
        <w:tc>
          <w:tcPr>
            <w:tcW w:w="1190" w:type="dxa"/>
            <w:gridSpan w:val="2"/>
          </w:tcPr>
          <w:p>
            <w:pPr>
              <w:pStyle w:val="nTable"/>
              <w:spacing w:after="40"/>
            </w:pPr>
            <w:r>
              <w:t>24 Nov 2004</w:t>
            </w:r>
          </w:p>
        </w:tc>
        <w:tc>
          <w:tcPr>
            <w:tcW w:w="2493"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7" w:type="dxa"/>
          </w:tcPr>
          <w:p>
            <w:pPr>
              <w:pStyle w:val="nTable"/>
              <w:spacing w:after="40"/>
              <w:ind w:right="170"/>
            </w:pPr>
            <w:r>
              <w:rPr>
                <w:i/>
              </w:rPr>
              <w:t>Health Legislation Amendment Act 2004</w:t>
            </w:r>
            <w:r>
              <w:t xml:space="preserve"> Pt. 2</w:t>
            </w:r>
          </w:p>
        </w:tc>
        <w:tc>
          <w:tcPr>
            <w:tcW w:w="1133" w:type="dxa"/>
          </w:tcPr>
          <w:p>
            <w:pPr>
              <w:pStyle w:val="nTable"/>
              <w:spacing w:after="40"/>
            </w:pPr>
            <w:r>
              <w:t>61 of 2004</w:t>
            </w:r>
          </w:p>
        </w:tc>
        <w:tc>
          <w:tcPr>
            <w:tcW w:w="1190" w:type="dxa"/>
            <w:gridSpan w:val="2"/>
          </w:tcPr>
          <w:p>
            <w:pPr>
              <w:pStyle w:val="nTable"/>
              <w:spacing w:after="40"/>
            </w:pPr>
            <w:r>
              <w:t>24 Nov 2004</w:t>
            </w:r>
          </w:p>
        </w:tc>
        <w:tc>
          <w:tcPr>
            <w:tcW w:w="2493" w:type="dxa"/>
            <w:gridSpan w:val="2"/>
          </w:tcPr>
          <w:p>
            <w:pPr>
              <w:pStyle w:val="nTable"/>
              <w:spacing w:after="40"/>
              <w:rPr>
                <w:spacing w:val="-2"/>
              </w:rPr>
            </w:pPr>
            <w:r>
              <w:rPr>
                <w:spacing w:val="-2"/>
              </w:rPr>
              <w:t>24 Nov 2004 (see s. 2)</w:t>
            </w:r>
          </w:p>
        </w:tc>
      </w:tr>
      <w:tr>
        <w:trPr>
          <w:cantSplit/>
        </w:trPr>
        <w:tc>
          <w:tcPr>
            <w:tcW w:w="2267" w:type="dxa"/>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tcPr>
          <w:p>
            <w:pPr>
              <w:pStyle w:val="nTable"/>
              <w:spacing w:after="40"/>
            </w:pPr>
            <w:r>
              <w:rPr>
                <w:snapToGrid w:val="0"/>
              </w:rPr>
              <w:t>84 of 2004</w:t>
            </w:r>
          </w:p>
        </w:tc>
        <w:tc>
          <w:tcPr>
            <w:tcW w:w="1190" w:type="dxa"/>
            <w:gridSpan w:val="2"/>
          </w:tcPr>
          <w:p>
            <w:pPr>
              <w:pStyle w:val="nTable"/>
              <w:spacing w:after="40"/>
            </w:pPr>
            <w:r>
              <w:t>16 Dec 2004</w:t>
            </w:r>
          </w:p>
        </w:tc>
        <w:tc>
          <w:tcPr>
            <w:tcW w:w="2493"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3" w:type="dxa"/>
            <w:gridSpan w:val="6"/>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c>
          <w:tcPr>
            <w:tcW w:w="2267" w:type="dxa"/>
          </w:tcPr>
          <w:p>
            <w:pPr>
              <w:pStyle w:val="nTable"/>
              <w:spacing w:after="40"/>
            </w:pPr>
            <w:r>
              <w:rPr>
                <w:i/>
              </w:rPr>
              <w:t>Tobacco Products Control Act 2006</w:t>
            </w:r>
            <w:r>
              <w:t xml:space="preserve"> s. 126</w:t>
            </w:r>
          </w:p>
        </w:tc>
        <w:tc>
          <w:tcPr>
            <w:tcW w:w="1133" w:type="dxa"/>
          </w:tcPr>
          <w:p>
            <w:pPr>
              <w:pStyle w:val="nTable"/>
              <w:spacing w:after="40"/>
            </w:pPr>
            <w:r>
              <w:t>5 of 2006</w:t>
            </w:r>
          </w:p>
        </w:tc>
        <w:tc>
          <w:tcPr>
            <w:tcW w:w="1190" w:type="dxa"/>
            <w:gridSpan w:val="2"/>
          </w:tcPr>
          <w:p>
            <w:pPr>
              <w:pStyle w:val="nTable"/>
              <w:spacing w:after="40"/>
            </w:pPr>
            <w:r>
              <w:t>12 Apr 2006</w:t>
            </w:r>
          </w:p>
        </w:tc>
        <w:tc>
          <w:tcPr>
            <w:tcW w:w="2493" w:type="dxa"/>
            <w:gridSpan w:val="2"/>
          </w:tcPr>
          <w:p>
            <w:pPr>
              <w:pStyle w:val="nTable"/>
              <w:spacing w:after="40"/>
            </w:pPr>
            <w:r>
              <w:t xml:space="preserve">31 Jul 2006 (see s. 2 and </w:t>
            </w:r>
            <w:r>
              <w:rPr>
                <w:i/>
              </w:rPr>
              <w:t>Gazette</w:t>
            </w:r>
            <w:r>
              <w:t xml:space="preserve"> 25 Jul 2006 p. 2701)</w:t>
            </w:r>
          </w:p>
        </w:tc>
      </w:tr>
      <w:tr>
        <w:tc>
          <w:tcPr>
            <w:tcW w:w="2267" w:type="dxa"/>
          </w:tcPr>
          <w:p>
            <w:pPr>
              <w:pStyle w:val="nTable"/>
              <w:spacing w:after="40"/>
            </w:pPr>
            <w:r>
              <w:rPr>
                <w:i/>
              </w:rPr>
              <w:t>Health Amendment Act 2006</w:t>
            </w:r>
            <w:r>
              <w:t xml:space="preserve"> </w:t>
            </w:r>
          </w:p>
        </w:tc>
        <w:tc>
          <w:tcPr>
            <w:tcW w:w="1133" w:type="dxa"/>
          </w:tcPr>
          <w:p>
            <w:pPr>
              <w:pStyle w:val="nTable"/>
              <w:spacing w:after="40"/>
            </w:pPr>
            <w:r>
              <w:t>23 of 2006</w:t>
            </w:r>
          </w:p>
        </w:tc>
        <w:tc>
          <w:tcPr>
            <w:tcW w:w="1190" w:type="dxa"/>
            <w:gridSpan w:val="2"/>
          </w:tcPr>
          <w:p>
            <w:pPr>
              <w:pStyle w:val="nTable"/>
              <w:spacing w:after="40"/>
            </w:pPr>
            <w:r>
              <w:t>9 Jun 2006</w:t>
            </w:r>
          </w:p>
        </w:tc>
        <w:tc>
          <w:tcPr>
            <w:tcW w:w="2493" w:type="dxa"/>
            <w:gridSpan w:val="2"/>
          </w:tcPr>
          <w:p>
            <w:pPr>
              <w:pStyle w:val="nTable"/>
              <w:spacing w:after="40"/>
            </w:pPr>
            <w:r>
              <w:t>7 Jul 2006 (see s. 2)</w:t>
            </w:r>
          </w:p>
        </w:tc>
      </w:tr>
      <w:tr>
        <w:trPr>
          <w:cantSplit/>
        </w:trPr>
        <w:tc>
          <w:tcPr>
            <w:tcW w:w="2267"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tcPr>
          <w:p>
            <w:pPr>
              <w:pStyle w:val="nTable"/>
              <w:spacing w:after="40"/>
              <w:rPr>
                <w:snapToGrid w:val="0"/>
              </w:rPr>
            </w:pPr>
            <w:r>
              <w:rPr>
                <w:snapToGrid w:val="0"/>
              </w:rPr>
              <w:t>28 of 2006</w:t>
            </w:r>
          </w:p>
        </w:tc>
        <w:tc>
          <w:tcPr>
            <w:tcW w:w="1190" w:type="dxa"/>
            <w:gridSpan w:val="2"/>
          </w:tcPr>
          <w:p>
            <w:pPr>
              <w:pStyle w:val="nTable"/>
              <w:spacing w:after="40"/>
            </w:pPr>
            <w:r>
              <w:t>26 Jun 2006</w:t>
            </w:r>
          </w:p>
        </w:tc>
        <w:tc>
          <w:tcPr>
            <w:tcW w:w="2493" w:type="dxa"/>
            <w:gridSpan w:val="2"/>
          </w:tcPr>
          <w:p>
            <w:pPr>
              <w:pStyle w:val="nTable"/>
              <w:spacing w:after="40"/>
            </w:pPr>
            <w:r>
              <w:t xml:space="preserve">1 Jul 2006 (see s. 2 and </w:t>
            </w:r>
            <w:r>
              <w:rPr>
                <w:i/>
              </w:rPr>
              <w:t>Gazette</w:t>
            </w:r>
            <w:r>
              <w:t xml:space="preserve"> 27 Jun 2006 p. 2347)</w:t>
            </w:r>
          </w:p>
        </w:tc>
      </w:tr>
      <w:tr>
        <w:tc>
          <w:tcPr>
            <w:tcW w:w="2267" w:type="dxa"/>
          </w:tcPr>
          <w:p>
            <w:pPr>
              <w:pStyle w:val="nTable"/>
              <w:spacing w:after="40"/>
              <w:rPr>
                <w:i/>
                <w:snapToGrid w:val="0"/>
              </w:rPr>
            </w:pPr>
            <w:r>
              <w:rPr>
                <w:i/>
                <w:snapToGrid w:val="0"/>
              </w:rPr>
              <w:t>Nurses and Midwives Act 2006</w:t>
            </w:r>
            <w:r>
              <w:rPr>
                <w:snapToGrid w:val="0"/>
              </w:rPr>
              <w:t xml:space="preserve"> Sch. 3 cl. 9</w:t>
            </w:r>
          </w:p>
        </w:tc>
        <w:tc>
          <w:tcPr>
            <w:tcW w:w="1133" w:type="dxa"/>
          </w:tcPr>
          <w:p>
            <w:pPr>
              <w:pStyle w:val="nTable"/>
              <w:spacing w:after="40"/>
              <w:rPr>
                <w:snapToGrid w:val="0"/>
              </w:rPr>
            </w:pPr>
            <w:r>
              <w:rPr>
                <w:snapToGrid w:val="0"/>
              </w:rPr>
              <w:t>50 of 2006</w:t>
            </w:r>
          </w:p>
        </w:tc>
        <w:tc>
          <w:tcPr>
            <w:tcW w:w="1190" w:type="dxa"/>
            <w:gridSpan w:val="2"/>
          </w:tcPr>
          <w:p>
            <w:pPr>
              <w:pStyle w:val="nTable"/>
              <w:spacing w:after="40"/>
              <w:rPr>
                <w:snapToGrid w:val="0"/>
              </w:rPr>
            </w:pPr>
            <w:r>
              <w:rPr>
                <w:snapToGrid w:val="0"/>
              </w:rPr>
              <w:t>6 Oct 2006</w:t>
            </w:r>
          </w:p>
        </w:tc>
        <w:tc>
          <w:tcPr>
            <w:tcW w:w="2493"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tcPr>
          <w:p>
            <w:pPr>
              <w:pStyle w:val="nTable"/>
              <w:spacing w:after="40"/>
              <w:rPr>
                <w:snapToGrid w:val="0"/>
              </w:rPr>
            </w:pPr>
            <w:r>
              <w:rPr>
                <w:snapToGrid w:val="0"/>
              </w:rPr>
              <w:t>60 of 2006</w:t>
            </w:r>
          </w:p>
        </w:tc>
        <w:tc>
          <w:tcPr>
            <w:tcW w:w="1190" w:type="dxa"/>
            <w:gridSpan w:val="2"/>
          </w:tcPr>
          <w:p>
            <w:pPr>
              <w:pStyle w:val="nTable"/>
              <w:spacing w:after="40"/>
            </w:pPr>
            <w:r>
              <w:rPr>
                <w:snapToGrid w:val="0"/>
              </w:rPr>
              <w:t>16 Nov 2006</w:t>
            </w:r>
          </w:p>
        </w:tc>
        <w:tc>
          <w:tcPr>
            <w:tcW w:w="2493" w:type="dxa"/>
            <w:gridSpan w:val="2"/>
          </w:tcPr>
          <w:p>
            <w:pPr>
              <w:pStyle w:val="nTable"/>
              <w:spacing w:after="40"/>
            </w:pPr>
            <w:r>
              <w:t xml:space="preserve">1 Jan 2007 (see s. 2(1) and </w:t>
            </w:r>
            <w:r>
              <w:rPr>
                <w:i/>
                <w:iCs/>
              </w:rPr>
              <w:t xml:space="preserve">Gazette </w:t>
            </w:r>
            <w:r>
              <w:t>8 Dec 2006 p. 5369)</w:t>
            </w:r>
          </w:p>
        </w:tc>
      </w:tr>
      <w:tr>
        <w:tc>
          <w:tcPr>
            <w:tcW w:w="2267" w:type="dxa"/>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tcPr>
          <w:p>
            <w:pPr>
              <w:pStyle w:val="nTable"/>
              <w:spacing w:after="40"/>
              <w:rPr>
                <w:snapToGrid w:val="0"/>
              </w:rPr>
            </w:pPr>
            <w:r>
              <w:rPr>
                <w:snapToGrid w:val="0"/>
              </w:rPr>
              <w:t xml:space="preserve">77 of 2006 </w:t>
            </w:r>
          </w:p>
        </w:tc>
        <w:tc>
          <w:tcPr>
            <w:tcW w:w="1190" w:type="dxa"/>
            <w:gridSpan w:val="2"/>
          </w:tcPr>
          <w:p>
            <w:pPr>
              <w:pStyle w:val="nTable"/>
              <w:spacing w:after="40"/>
              <w:rPr>
                <w:snapToGrid w:val="0"/>
              </w:rPr>
            </w:pPr>
            <w:r>
              <w:rPr>
                <w:snapToGrid w:val="0"/>
              </w:rPr>
              <w:t>21 Dec 2006</w:t>
            </w:r>
          </w:p>
        </w:tc>
        <w:tc>
          <w:tcPr>
            <w:tcW w:w="2493"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7" w:type="dxa"/>
          </w:tcPr>
          <w:p>
            <w:pPr>
              <w:pStyle w:val="nTable"/>
              <w:spacing w:after="40"/>
              <w:rPr>
                <w:i/>
                <w:snapToGrid w:val="0"/>
              </w:rPr>
            </w:pPr>
            <w:r>
              <w:rPr>
                <w:i/>
              </w:rPr>
              <w:t>Chemistry Centre (WA) Act 2007</w:t>
            </w:r>
            <w:r>
              <w:rPr>
                <w:iCs/>
              </w:rPr>
              <w:t xml:space="preserve"> s. 43 </w:t>
            </w:r>
          </w:p>
        </w:tc>
        <w:tc>
          <w:tcPr>
            <w:tcW w:w="1133" w:type="dxa"/>
          </w:tcPr>
          <w:p>
            <w:pPr>
              <w:pStyle w:val="nTable"/>
              <w:spacing w:after="40"/>
              <w:rPr>
                <w:snapToGrid w:val="0"/>
              </w:rPr>
            </w:pPr>
            <w:r>
              <w:t>10 of 2007</w:t>
            </w:r>
          </w:p>
        </w:tc>
        <w:tc>
          <w:tcPr>
            <w:tcW w:w="1190" w:type="dxa"/>
            <w:gridSpan w:val="2"/>
          </w:tcPr>
          <w:p>
            <w:pPr>
              <w:pStyle w:val="nTable"/>
              <w:spacing w:after="40"/>
              <w:rPr>
                <w:snapToGrid w:val="0"/>
              </w:rPr>
            </w:pPr>
            <w:r>
              <w:t>29 Jun 2007</w:t>
            </w:r>
          </w:p>
        </w:tc>
        <w:tc>
          <w:tcPr>
            <w:tcW w:w="2493"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7083" w:type="dxa"/>
            <w:gridSpan w:val="6"/>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cantSplit/>
        </w:trPr>
        <w:tc>
          <w:tcPr>
            <w:tcW w:w="2267" w:type="dxa"/>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tcPr>
          <w:p>
            <w:pPr>
              <w:pStyle w:val="nTable"/>
              <w:spacing w:after="40"/>
              <w:rPr>
                <w:snapToGrid w:val="0"/>
              </w:rPr>
            </w:pPr>
            <w:r>
              <w:rPr>
                <w:snapToGrid w:val="0"/>
              </w:rPr>
              <w:t>24 of 2007</w:t>
            </w:r>
          </w:p>
        </w:tc>
        <w:tc>
          <w:tcPr>
            <w:tcW w:w="1190" w:type="dxa"/>
            <w:gridSpan w:val="2"/>
          </w:tcPr>
          <w:p>
            <w:pPr>
              <w:pStyle w:val="nTable"/>
              <w:spacing w:after="40"/>
            </w:pPr>
            <w:r>
              <w:rPr>
                <w:snapToGrid w:val="0"/>
              </w:rPr>
              <w:t>12 Oct 2007</w:t>
            </w:r>
          </w:p>
        </w:tc>
        <w:tc>
          <w:tcPr>
            <w:tcW w:w="2493"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c>
          <w:tcPr>
            <w:tcW w:w="2267" w:type="dxa"/>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tcPr>
          <w:p>
            <w:pPr>
              <w:pStyle w:val="nTable"/>
              <w:spacing w:after="40"/>
              <w:rPr>
                <w:snapToGrid w:val="0"/>
              </w:rPr>
            </w:pPr>
            <w:r>
              <w:rPr>
                <w:snapToGrid w:val="0"/>
              </w:rPr>
              <w:t>36 of 2007</w:t>
            </w:r>
          </w:p>
        </w:tc>
        <w:tc>
          <w:tcPr>
            <w:tcW w:w="1190" w:type="dxa"/>
            <w:gridSpan w:val="2"/>
          </w:tcPr>
          <w:p>
            <w:pPr>
              <w:pStyle w:val="nTable"/>
              <w:spacing w:after="40"/>
              <w:rPr>
                <w:snapToGrid w:val="0"/>
              </w:rPr>
            </w:pPr>
            <w:r>
              <w:rPr>
                <w:snapToGrid w:val="0"/>
              </w:rPr>
              <w:t>21 Dec 2007</w:t>
            </w:r>
          </w:p>
        </w:tc>
        <w:tc>
          <w:tcPr>
            <w:tcW w:w="2493"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cantSplit/>
        </w:trPr>
        <w:tc>
          <w:tcPr>
            <w:tcW w:w="2267" w:type="dxa"/>
          </w:tcPr>
          <w:p>
            <w:pPr>
              <w:pStyle w:val="nTable"/>
              <w:spacing w:after="40"/>
              <w:rPr>
                <w:iCs/>
                <w:vertAlign w:val="superscript"/>
              </w:rPr>
            </w:pPr>
            <w:r>
              <w:rPr>
                <w:i/>
              </w:rPr>
              <w:t>Duties Legislation Amendment Act 2008</w:t>
            </w:r>
            <w:r>
              <w:rPr>
                <w:iCs/>
              </w:rPr>
              <w:t xml:space="preserve"> Sch. 1 cl. 13</w:t>
            </w:r>
          </w:p>
        </w:tc>
        <w:tc>
          <w:tcPr>
            <w:tcW w:w="1133" w:type="dxa"/>
          </w:tcPr>
          <w:p>
            <w:pPr>
              <w:pStyle w:val="nTable"/>
              <w:spacing w:after="40"/>
            </w:pPr>
            <w:r>
              <w:t>12 of 2008</w:t>
            </w:r>
          </w:p>
        </w:tc>
        <w:tc>
          <w:tcPr>
            <w:tcW w:w="1190" w:type="dxa"/>
            <w:gridSpan w:val="2"/>
          </w:tcPr>
          <w:p>
            <w:pPr>
              <w:pStyle w:val="nTable"/>
              <w:spacing w:after="40"/>
            </w:pPr>
            <w:r>
              <w:t>14 Apr 2008</w:t>
            </w:r>
          </w:p>
        </w:tc>
        <w:tc>
          <w:tcPr>
            <w:tcW w:w="2493"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snapToGrid w:val="0"/>
              </w:rPr>
              <w:t>Medical Practitioners Act 2008</w:t>
            </w:r>
            <w:r>
              <w:t xml:space="preserve"> Sch. 3 cl. 23</w:t>
            </w:r>
          </w:p>
        </w:tc>
        <w:tc>
          <w:tcPr>
            <w:tcW w:w="1133" w:type="dxa"/>
            <w:tcBorders>
              <w:top w:val="nil"/>
              <w:bottom w:val="nil"/>
            </w:tcBorders>
          </w:tcPr>
          <w:p>
            <w:pPr>
              <w:pStyle w:val="nTable"/>
              <w:spacing w:after="40"/>
            </w:pPr>
            <w:r>
              <w:t>22 of 2008</w:t>
            </w:r>
          </w:p>
        </w:tc>
        <w:tc>
          <w:tcPr>
            <w:tcW w:w="1190" w:type="dxa"/>
            <w:gridSpan w:val="2"/>
            <w:tcBorders>
              <w:top w:val="nil"/>
              <w:bottom w:val="nil"/>
            </w:tcBorders>
          </w:tcPr>
          <w:p>
            <w:pPr>
              <w:pStyle w:val="nTable"/>
              <w:spacing w:after="40"/>
            </w:pPr>
            <w:r>
              <w:t>27 May 2008</w:t>
            </w:r>
          </w:p>
        </w:tc>
        <w:tc>
          <w:tcPr>
            <w:tcW w:w="249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7" w:type="dxa"/>
          </w:tcPr>
          <w:p>
            <w:pPr>
              <w:pStyle w:val="nTable"/>
              <w:spacing w:after="40"/>
              <w:rPr>
                <w:i/>
              </w:rPr>
            </w:pPr>
            <w:r>
              <w:rPr>
                <w:i/>
                <w:snapToGrid w:val="0"/>
              </w:rPr>
              <w:t>Criminal Law Amendment (Homicide) Act 2008</w:t>
            </w:r>
            <w:r>
              <w:rPr>
                <w:iCs/>
                <w:snapToGrid w:val="0"/>
              </w:rPr>
              <w:t xml:space="preserve"> s. 34</w:t>
            </w:r>
          </w:p>
        </w:tc>
        <w:tc>
          <w:tcPr>
            <w:tcW w:w="1133" w:type="dxa"/>
          </w:tcPr>
          <w:p>
            <w:pPr>
              <w:pStyle w:val="nTable"/>
              <w:spacing w:after="40"/>
            </w:pPr>
            <w:r>
              <w:t>29 of 2008</w:t>
            </w:r>
          </w:p>
        </w:tc>
        <w:tc>
          <w:tcPr>
            <w:tcW w:w="1190" w:type="dxa"/>
            <w:gridSpan w:val="2"/>
          </w:tcPr>
          <w:p>
            <w:pPr>
              <w:pStyle w:val="nTable"/>
              <w:spacing w:after="40"/>
            </w:pPr>
            <w:r>
              <w:t>27 Jun 2008</w:t>
            </w:r>
          </w:p>
        </w:tc>
        <w:tc>
          <w:tcPr>
            <w:tcW w:w="2493"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7" w:type="dxa"/>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tcPr>
          <w:p>
            <w:pPr>
              <w:pStyle w:val="nTable"/>
              <w:spacing w:after="40"/>
            </w:pPr>
            <w:r>
              <w:t>43 of 2008</w:t>
            </w:r>
          </w:p>
        </w:tc>
        <w:tc>
          <w:tcPr>
            <w:tcW w:w="1190" w:type="dxa"/>
            <w:gridSpan w:val="2"/>
          </w:tcPr>
          <w:p>
            <w:pPr>
              <w:pStyle w:val="nTable"/>
              <w:spacing w:after="40"/>
            </w:pPr>
            <w:r>
              <w:t>8 Jul 2008</w:t>
            </w:r>
          </w:p>
        </w:tc>
        <w:tc>
          <w:tcPr>
            <w:tcW w:w="2493" w:type="dxa"/>
            <w:gridSpan w:val="2"/>
          </w:tcPr>
          <w:p>
            <w:pPr>
              <w:pStyle w:val="nTable"/>
              <w:spacing w:after="40"/>
            </w:pPr>
            <w:r>
              <w:t xml:space="preserve">24 Oct 2009 (see s. 2(1)(b) and (2) and </w:t>
            </w:r>
            <w:r>
              <w:rPr>
                <w:i/>
                <w:iCs/>
              </w:rPr>
              <w:t xml:space="preserve">Gazette </w:t>
            </w:r>
            <w:r>
              <w:t>23 Oct 2009 p. 4157)</w:t>
            </w:r>
          </w:p>
        </w:tc>
      </w:tr>
      <w:tr>
        <w:trPr>
          <w:cantSplit/>
        </w:trPr>
        <w:tc>
          <w:tcPr>
            <w:tcW w:w="2267" w:type="dxa"/>
          </w:tcPr>
          <w:p>
            <w:pPr>
              <w:pStyle w:val="nTable"/>
              <w:spacing w:after="40"/>
              <w:ind w:right="113"/>
              <w:rPr>
                <w:iCs/>
              </w:rPr>
            </w:pPr>
            <w:r>
              <w:rPr>
                <w:i/>
              </w:rPr>
              <w:t>Statutes (Repeals and Miscellaneous Amendments) Act 2009</w:t>
            </w:r>
            <w:r>
              <w:rPr>
                <w:iCs/>
              </w:rPr>
              <w:t xml:space="preserve"> s. 71</w:t>
            </w:r>
          </w:p>
        </w:tc>
        <w:tc>
          <w:tcPr>
            <w:tcW w:w="1133" w:type="dxa"/>
          </w:tcPr>
          <w:p>
            <w:pPr>
              <w:pStyle w:val="nTable"/>
              <w:spacing w:after="40"/>
            </w:pPr>
            <w:r>
              <w:t xml:space="preserve">8 of 2009 </w:t>
            </w:r>
          </w:p>
        </w:tc>
        <w:tc>
          <w:tcPr>
            <w:tcW w:w="1190" w:type="dxa"/>
            <w:gridSpan w:val="2"/>
          </w:tcPr>
          <w:p>
            <w:pPr>
              <w:pStyle w:val="nTable"/>
              <w:spacing w:after="40"/>
            </w:pPr>
            <w:r>
              <w:t>21 May 2009</w:t>
            </w:r>
          </w:p>
        </w:tc>
        <w:tc>
          <w:tcPr>
            <w:tcW w:w="2493" w:type="dxa"/>
            <w:gridSpan w:val="2"/>
          </w:tcPr>
          <w:p>
            <w:pPr>
              <w:pStyle w:val="nTable"/>
              <w:spacing w:after="40"/>
            </w:pPr>
            <w:r>
              <w:t>22 May 2009 (see s. 2(b))</w:t>
            </w:r>
          </w:p>
        </w:tc>
      </w:tr>
      <w:tr>
        <w:trPr>
          <w:cantSplit/>
        </w:trPr>
        <w:tc>
          <w:tcPr>
            <w:tcW w:w="7083" w:type="dxa"/>
            <w:gridSpan w:val="6"/>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in </w:t>
            </w:r>
            <w:r>
              <w:rPr>
                <w:i/>
                <w:iCs/>
              </w:rPr>
              <w:t xml:space="preserve">Gazette </w:t>
            </w:r>
            <w:r>
              <w:t>14 Dec 2010 p. 6301)</w:t>
            </w:r>
          </w:p>
        </w:tc>
      </w:tr>
      <w:tr>
        <w:trPr>
          <w:gridAfter w:val="1"/>
          <w:wAfter w:w="14" w:type="dxa"/>
          <w:cantSplit/>
        </w:trPr>
        <w:tc>
          <w:tcPr>
            <w:tcW w:w="2267" w:type="dxa"/>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tcPr>
          <w:p>
            <w:pPr>
              <w:pStyle w:val="nTable"/>
              <w:spacing w:after="40"/>
            </w:pPr>
            <w:r>
              <w:rPr>
                <w:snapToGrid w:val="0"/>
              </w:rPr>
              <w:t>35 of 2010</w:t>
            </w:r>
          </w:p>
        </w:tc>
        <w:tc>
          <w:tcPr>
            <w:tcW w:w="1190" w:type="dxa"/>
            <w:gridSpan w:val="2"/>
          </w:tcPr>
          <w:p>
            <w:pPr>
              <w:pStyle w:val="nTable"/>
              <w:spacing w:after="40"/>
            </w:pPr>
            <w:r>
              <w:rPr>
                <w:snapToGrid w:val="0"/>
              </w:rPr>
              <w:t>30 Aug 2010</w:t>
            </w:r>
          </w:p>
        </w:tc>
        <w:tc>
          <w:tcPr>
            <w:tcW w:w="2479" w:type="dxa"/>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14" w:type="dxa"/>
          <w:cantSplit/>
        </w:trPr>
        <w:tc>
          <w:tcPr>
            <w:tcW w:w="2267" w:type="dxa"/>
          </w:tcPr>
          <w:p>
            <w:pPr>
              <w:pStyle w:val="nTable"/>
              <w:spacing w:after="40"/>
              <w:ind w:right="113"/>
              <w:rPr>
                <w:i/>
                <w:snapToGrid w:val="0"/>
              </w:rPr>
            </w:pPr>
            <w:r>
              <w:rPr>
                <w:i/>
                <w:snapToGrid w:val="0"/>
              </w:rPr>
              <w:t>Building Act 2011</w:t>
            </w:r>
            <w:r>
              <w:rPr>
                <w:snapToGrid w:val="0"/>
              </w:rPr>
              <w:t xml:space="preserve"> s. 161</w:t>
            </w:r>
          </w:p>
        </w:tc>
        <w:tc>
          <w:tcPr>
            <w:tcW w:w="1133" w:type="dxa"/>
          </w:tcPr>
          <w:p>
            <w:pPr>
              <w:pStyle w:val="nTable"/>
              <w:spacing w:after="40"/>
              <w:rPr>
                <w:snapToGrid w:val="0"/>
              </w:rPr>
            </w:pPr>
            <w:r>
              <w:rPr>
                <w:snapToGrid w:val="0"/>
              </w:rPr>
              <w:t>24 of 2011</w:t>
            </w:r>
          </w:p>
        </w:tc>
        <w:tc>
          <w:tcPr>
            <w:tcW w:w="1190" w:type="dxa"/>
            <w:gridSpan w:val="2"/>
          </w:tcPr>
          <w:p>
            <w:pPr>
              <w:pStyle w:val="nTable"/>
              <w:spacing w:after="40"/>
              <w:rPr>
                <w:snapToGrid w:val="0"/>
              </w:rPr>
            </w:pPr>
            <w:r>
              <w:rPr>
                <w:snapToGrid w:val="0"/>
              </w:rPr>
              <w:t>11 Jul 2011</w:t>
            </w:r>
          </w:p>
        </w:tc>
        <w:tc>
          <w:tcPr>
            <w:tcW w:w="2479"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14" w:type="dxa"/>
          <w:cantSplit/>
        </w:trPr>
        <w:tc>
          <w:tcPr>
            <w:tcW w:w="2267" w:type="dxa"/>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tcPr>
          <w:p>
            <w:pPr>
              <w:pStyle w:val="nTable"/>
              <w:spacing w:after="40"/>
              <w:rPr>
                <w:snapToGrid w:val="0"/>
              </w:rPr>
            </w:pPr>
            <w:r>
              <w:rPr>
                <w:snapToGrid w:val="0"/>
              </w:rPr>
              <w:t>11 of 2012</w:t>
            </w:r>
          </w:p>
        </w:tc>
        <w:tc>
          <w:tcPr>
            <w:tcW w:w="1190" w:type="dxa"/>
            <w:gridSpan w:val="2"/>
          </w:tcPr>
          <w:p>
            <w:pPr>
              <w:pStyle w:val="nTable"/>
              <w:spacing w:after="40"/>
              <w:rPr>
                <w:snapToGrid w:val="0"/>
              </w:rPr>
            </w:pPr>
            <w:r>
              <w:t>20 Jun 2012</w:t>
            </w:r>
          </w:p>
        </w:tc>
        <w:tc>
          <w:tcPr>
            <w:tcW w:w="2479"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14" w:type="dxa"/>
          <w:cantSplit/>
        </w:trPr>
        <w:tc>
          <w:tcPr>
            <w:tcW w:w="2267" w:type="dxa"/>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tcPr>
          <w:p>
            <w:pPr>
              <w:pStyle w:val="nTable"/>
              <w:spacing w:after="40"/>
              <w:rPr>
                <w:snapToGrid w:val="0"/>
              </w:rPr>
            </w:pPr>
            <w:r>
              <w:rPr>
                <w:snapToGrid w:val="0"/>
              </w:rPr>
              <w:t>23 of 2012</w:t>
            </w:r>
          </w:p>
        </w:tc>
        <w:tc>
          <w:tcPr>
            <w:tcW w:w="1190" w:type="dxa"/>
            <w:gridSpan w:val="2"/>
          </w:tcPr>
          <w:p>
            <w:pPr>
              <w:pStyle w:val="nTable"/>
              <w:spacing w:after="40"/>
            </w:pPr>
            <w:r>
              <w:rPr>
                <w:snapToGrid w:val="0"/>
              </w:rPr>
              <w:t>29 Aug 2012</w:t>
            </w:r>
          </w:p>
        </w:tc>
        <w:tc>
          <w:tcPr>
            <w:tcW w:w="2479" w:type="dxa"/>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14" w:type="dxa"/>
          <w:cantSplit/>
        </w:trPr>
        <w:tc>
          <w:tcPr>
            <w:tcW w:w="2267" w:type="dxa"/>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tcPr>
          <w:p>
            <w:pPr>
              <w:pStyle w:val="nTable"/>
              <w:spacing w:after="40"/>
              <w:rPr>
                <w:snapToGrid w:val="0"/>
              </w:rPr>
            </w:pPr>
            <w:r>
              <w:rPr>
                <w:snapToGrid w:val="0"/>
              </w:rPr>
              <w:t>25 of 2012</w:t>
            </w:r>
          </w:p>
        </w:tc>
        <w:tc>
          <w:tcPr>
            <w:tcW w:w="1190" w:type="dxa"/>
            <w:gridSpan w:val="2"/>
          </w:tcPr>
          <w:p>
            <w:pPr>
              <w:pStyle w:val="nTable"/>
              <w:spacing w:after="40"/>
              <w:rPr>
                <w:snapToGrid w:val="0"/>
              </w:rPr>
            </w:pPr>
            <w:r>
              <w:rPr>
                <w:snapToGrid w:val="0"/>
              </w:rPr>
              <w:t>3 Sep 2012</w:t>
            </w:r>
          </w:p>
        </w:tc>
        <w:tc>
          <w:tcPr>
            <w:tcW w:w="2479" w:type="dxa"/>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3" w:type="dxa"/>
            <w:gridSpan w:val="6"/>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rPr>
          <w:gridAfter w:val="1"/>
          <w:wAfter w:w="14" w:type="dxa"/>
          <w:cantSplit/>
        </w:trPr>
        <w:tc>
          <w:tcPr>
            <w:tcW w:w="2267" w:type="dxa"/>
            <w:tcBorders>
              <w:bottom w:val="single" w:sz="8" w:space="0" w:color="auto"/>
            </w:tcBorders>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tcBorders>
              <w:bottom w:val="single" w:sz="8" w:space="0" w:color="auto"/>
            </w:tcBorders>
          </w:tcPr>
          <w:p>
            <w:pPr>
              <w:pStyle w:val="nTable"/>
              <w:spacing w:after="40"/>
              <w:rPr>
                <w:snapToGrid w:val="0"/>
              </w:rPr>
            </w:pPr>
            <w:r>
              <w:rPr>
                <w:snapToGrid w:val="0"/>
              </w:rPr>
              <w:t>17 of 2014</w:t>
            </w:r>
          </w:p>
        </w:tc>
        <w:tc>
          <w:tcPr>
            <w:tcW w:w="1190" w:type="dxa"/>
            <w:gridSpan w:val="2"/>
            <w:tcBorders>
              <w:bottom w:val="single" w:sz="8" w:space="0" w:color="auto"/>
            </w:tcBorders>
          </w:tcPr>
          <w:p>
            <w:pPr>
              <w:pStyle w:val="nTable"/>
              <w:spacing w:after="40"/>
              <w:rPr>
                <w:snapToGrid w:val="0"/>
              </w:rPr>
            </w:pPr>
            <w:r>
              <w:rPr>
                <w:snapToGrid w:val="0"/>
              </w:rPr>
              <w:t>2 Jul 2014</w:t>
            </w:r>
          </w:p>
        </w:tc>
        <w:tc>
          <w:tcPr>
            <w:tcW w:w="2479" w:type="dxa"/>
            <w:tcBorders>
              <w:bottom w:val="single" w:sz="8" w:space="0" w:color="auto"/>
            </w:tcBorders>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8" w:name="_Toc397948568"/>
      <w:bookmarkStart w:id="1029" w:name="_Toc452542231"/>
      <w:r>
        <w:t>Provisions that have not come into operation</w:t>
      </w:r>
      <w:bookmarkEnd w:id="1028"/>
      <w:bookmarkEnd w:id="102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52"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bottom w:val="nil"/>
            </w:tcBorders>
          </w:tcPr>
          <w:p>
            <w:pPr>
              <w:pStyle w:val="nTable"/>
              <w:spacing w:after="40"/>
              <w:rPr>
                <w:vertAlign w:val="superscript"/>
              </w:rPr>
            </w:pPr>
            <w:r>
              <w:rPr>
                <w:i/>
                <w:noProof/>
                <w:snapToGrid w:val="0"/>
              </w:rPr>
              <w:t>Medicines and Poisons Act 2014</w:t>
            </w:r>
            <w:r>
              <w:rPr>
                <w:noProof/>
                <w:snapToGrid w:val="0"/>
              </w:rPr>
              <w:t xml:space="preserve"> Pt.  11 Div. 1 </w:t>
            </w:r>
            <w:r>
              <w:rPr>
                <w:noProof/>
                <w:snapToGrid w:val="0"/>
                <w:vertAlign w:val="superscript"/>
              </w:rPr>
              <w:t>28</w:t>
            </w:r>
          </w:p>
        </w:tc>
        <w:tc>
          <w:tcPr>
            <w:tcW w:w="1118"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rPr>
                <w:snapToGrid w:val="0"/>
              </w:rPr>
            </w:pPr>
            <w:r>
              <w:rPr>
                <w:snapToGrid w:val="0"/>
              </w:rPr>
              <w:t>To be proclaimed (see s. 2(b))</w:t>
            </w:r>
          </w:p>
        </w:tc>
      </w:tr>
      <w:tr>
        <w:tc>
          <w:tcPr>
            <w:tcW w:w="2268" w:type="dxa"/>
            <w:tcBorders>
              <w:top w:val="nil"/>
              <w:bottom w:val="single" w:sz="4" w:space="0" w:color="auto"/>
            </w:tcBorders>
          </w:tcPr>
          <w:p>
            <w:pPr>
              <w:pStyle w:val="nTable"/>
              <w:spacing w:after="40"/>
              <w:rPr>
                <w:i/>
                <w:noProof/>
                <w:snapToGrid w:val="0"/>
              </w:rPr>
            </w:pPr>
            <w:r>
              <w:rPr>
                <w:i/>
                <w:snapToGrid w:val="0"/>
              </w:rPr>
              <w:t>Health Services Act 2016</w:t>
            </w:r>
            <w:r>
              <w:rPr>
                <w:snapToGrid w:val="0"/>
              </w:rPr>
              <w:t xml:space="preserve"> s. 291</w:t>
            </w:r>
            <w:r>
              <w:rPr>
                <w:snapToGrid w:val="0"/>
                <w:vertAlign w:val="superscript"/>
              </w:rPr>
              <w:t> 29</w:t>
            </w:r>
          </w:p>
        </w:tc>
        <w:tc>
          <w:tcPr>
            <w:tcW w:w="1118" w:type="dxa"/>
            <w:tcBorders>
              <w:top w:val="nil"/>
              <w:bottom w:val="single" w:sz="4" w:space="0" w:color="auto"/>
            </w:tcBorders>
          </w:tcPr>
          <w:p>
            <w:pPr>
              <w:pStyle w:val="nTable"/>
              <w:spacing w:after="40"/>
            </w:pPr>
            <w:r>
              <w:t>11 of 2016</w:t>
            </w:r>
          </w:p>
        </w:tc>
        <w:tc>
          <w:tcPr>
            <w:tcW w:w="1134" w:type="dxa"/>
            <w:tcBorders>
              <w:top w:val="nil"/>
              <w:bottom w:val="single" w:sz="4" w:space="0" w:color="auto"/>
            </w:tcBorders>
          </w:tcPr>
          <w:p>
            <w:pPr>
              <w:pStyle w:val="nTable"/>
              <w:spacing w:after="40"/>
            </w:pPr>
            <w:r>
              <w:t>26 May 2016</w:t>
            </w:r>
          </w:p>
        </w:tc>
        <w:tc>
          <w:tcPr>
            <w:tcW w:w="2552" w:type="dxa"/>
            <w:tcBorders>
              <w:top w:val="nil"/>
              <w:bottom w:val="single" w:sz="4" w:space="0" w:color="auto"/>
            </w:tcBorders>
          </w:tcPr>
          <w:p>
            <w:pPr>
              <w:pStyle w:val="nTable"/>
              <w:spacing w:after="40"/>
              <w:rPr>
                <w:snapToGrid w:val="0"/>
              </w:rPr>
            </w:pPr>
            <w: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5</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pPr>
      <w:r>
        <w:rPr>
          <w:snapToGrid w:val="0"/>
          <w:vertAlign w:val="superscript"/>
        </w:rPr>
        <w:t>6</w:t>
      </w:r>
      <w:r>
        <w:rPr>
          <w:snapToGrid w:val="0"/>
        </w:rPr>
        <w:tab/>
        <w:t xml:space="preserve">The </w:t>
      </w:r>
      <w:r>
        <w:rPr>
          <w:i/>
          <w:snapToGrid w:val="0"/>
        </w:rPr>
        <w:t xml:space="preserve">Evidence Act 1906 </w:t>
      </w:r>
      <w:r>
        <w:rPr>
          <w:snapToGrid w:val="0"/>
        </w:rPr>
        <w:t xml:space="preserve">s. 106 was deleted by the </w:t>
      </w:r>
      <w:r>
        <w:rPr>
          <w:i/>
        </w:rPr>
        <w:t>Oaths, Affidavits and Statutory Declarations (Consequential Provisions) Act 2005</w:t>
      </w:r>
      <w:r>
        <w:rPr>
          <w:iCs/>
        </w:rPr>
        <w:t xml:space="preserve"> </w:t>
      </w:r>
      <w:r>
        <w:t>s. 51.</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s.4 and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1</w:t>
      </w:r>
      <w:r>
        <w:rPr>
          <w:snapToGrid w:val="0"/>
        </w:rPr>
        <w:t xml:space="preserve"> had not come into operation.  It reads as follows:</w:t>
      </w:r>
    </w:p>
    <w:p>
      <w:pPr>
        <w:pStyle w:val="BlankOpen"/>
      </w:pPr>
    </w:p>
    <w:p>
      <w:pPr>
        <w:pStyle w:val="nzHeading3"/>
      </w:pPr>
      <w:r>
        <w:rPr>
          <w:rStyle w:val="CharDivNo"/>
        </w:rPr>
        <w:t>Division 1</w:t>
      </w:r>
      <w:r>
        <w:t> — </w:t>
      </w:r>
      <w:r>
        <w:rPr>
          <w:rStyle w:val="CharDivText"/>
          <w:i/>
        </w:rPr>
        <w:t>Health Act 1911</w:t>
      </w:r>
      <w:r>
        <w:rPr>
          <w:rStyle w:val="CharDivText"/>
        </w:rPr>
        <w:t xml:space="preserve"> amended</w:t>
      </w:r>
    </w:p>
    <w:p>
      <w:pPr>
        <w:pStyle w:val="nzHeading5"/>
      </w:pPr>
      <w:r>
        <w:rPr>
          <w:rStyle w:val="CharSectno"/>
        </w:rPr>
        <w:t>148</w:t>
      </w:r>
      <w:r>
        <w:t>.</w:t>
      </w:r>
      <w:r>
        <w:tab/>
        <w:t>Act amended</w:t>
      </w:r>
    </w:p>
    <w:p>
      <w:pPr>
        <w:pStyle w:val="nzSubsection"/>
      </w:pPr>
      <w:r>
        <w:tab/>
      </w:r>
      <w:r>
        <w:tab/>
        <w:t xml:space="preserve">This Division amends the </w:t>
      </w:r>
      <w:r>
        <w:rPr>
          <w:i/>
          <w:iCs/>
        </w:rPr>
        <w:t>Health Act 1911</w:t>
      </w:r>
      <w:r>
        <w:t>.</w:t>
      </w:r>
    </w:p>
    <w:p>
      <w:pPr>
        <w:pStyle w:val="nzHeading5"/>
      </w:pPr>
      <w:r>
        <w:rPr>
          <w:rStyle w:val="CharSectno"/>
        </w:rPr>
        <w:t>149</w:t>
      </w:r>
      <w:r>
        <w:t>.</w:t>
      </w:r>
      <w:r>
        <w:tab/>
        <w:t>Section 3 amended</w:t>
      </w:r>
    </w:p>
    <w:p>
      <w:pPr>
        <w:pStyle w:val="nzSubsection"/>
      </w:pPr>
      <w:r>
        <w:tab/>
        <w:t>(1)</w:t>
      </w:r>
      <w:r>
        <w:tab/>
        <w:t>In section 3(1) delete the definitions of:</w:t>
      </w:r>
    </w:p>
    <w:p>
      <w:pPr>
        <w:pStyle w:val="DeleteListSub"/>
        <w:rPr>
          <w:b/>
        </w:rPr>
      </w:pPr>
      <w:r>
        <w:rPr>
          <w:b/>
          <w:i/>
        </w:rPr>
        <w:tab/>
        <w:t>drug</w:t>
      </w:r>
    </w:p>
    <w:p>
      <w:pPr>
        <w:pStyle w:val="DeleteListSub"/>
        <w:rPr>
          <w:b/>
        </w:rPr>
      </w:pPr>
      <w:r>
        <w:rPr>
          <w:b/>
          <w:i/>
        </w:rPr>
        <w:tab/>
        <w:t>false trade description</w:t>
      </w:r>
    </w:p>
    <w:p>
      <w:pPr>
        <w:pStyle w:val="DeleteListSub"/>
        <w:rPr>
          <w:b/>
        </w:rPr>
      </w:pPr>
      <w:r>
        <w:rPr>
          <w:b/>
          <w:i/>
        </w:rPr>
        <w:tab/>
        <w:t>the Drug Advisory Committee</w:t>
      </w:r>
    </w:p>
    <w:p>
      <w:pPr>
        <w:pStyle w:val="DeleteListSub"/>
        <w:rPr>
          <w:b/>
        </w:rPr>
      </w:pPr>
      <w:r>
        <w:rPr>
          <w:b/>
          <w:i/>
        </w:rPr>
        <w:tab/>
        <w:t>therapeutic substance</w:t>
      </w:r>
    </w:p>
    <w:p>
      <w:pPr>
        <w:pStyle w:val="DeleteListSub"/>
        <w:rPr>
          <w:b/>
        </w:rPr>
      </w:pPr>
      <w:r>
        <w:rPr>
          <w:b/>
          <w:i/>
        </w:rPr>
        <w:tab/>
        <w:t>trade description</w:t>
      </w:r>
    </w:p>
    <w:p>
      <w:pPr>
        <w:pStyle w:val="nzSubsection"/>
      </w:pPr>
      <w:r>
        <w:tab/>
        <w:t>(2)</w:t>
      </w:r>
      <w:r>
        <w:tab/>
        <w:t xml:space="preserve">In section 3(1) in the definition of </w:t>
      </w:r>
      <w:r>
        <w:rPr>
          <w:rStyle w:val="CharDefText"/>
        </w:rPr>
        <w:t>meat</w:t>
      </w:r>
      <w:r>
        <w:t xml:space="preserve"> delete “except in Division 3A of Part VIIA,”.</w:t>
      </w:r>
    </w:p>
    <w:p>
      <w:pPr>
        <w:pStyle w:val="nzHeading5"/>
      </w:pPr>
      <w:r>
        <w:rPr>
          <w:rStyle w:val="CharSectno"/>
        </w:rPr>
        <w:t>150</w:t>
      </w:r>
      <w:r>
        <w:t>.</w:t>
      </w:r>
      <w:r>
        <w:tab/>
        <w:t>Section 5 amended</w:t>
      </w:r>
    </w:p>
    <w:p>
      <w:pPr>
        <w:pStyle w:val="nzSubsection"/>
      </w:pPr>
      <w:r>
        <w:tab/>
      </w:r>
      <w:r>
        <w:tab/>
        <w:t>In section 5(6):</w:t>
      </w:r>
    </w:p>
    <w:p>
      <w:pPr>
        <w:pStyle w:val="nzIndenta"/>
      </w:pPr>
      <w:r>
        <w:tab/>
        <w:t>(a)</w:t>
      </w:r>
      <w:r>
        <w:tab/>
        <w:t>delete “food or drug,” and insert:</w:t>
      </w:r>
    </w:p>
    <w:p>
      <w:pPr>
        <w:pStyle w:val="BlankOpen"/>
      </w:pPr>
    </w:p>
    <w:p>
      <w:pPr>
        <w:pStyle w:val="nzIndenta"/>
      </w:pPr>
      <w:r>
        <w:tab/>
      </w:r>
      <w:r>
        <w:tab/>
        <w:t>food,</w:t>
      </w:r>
    </w:p>
    <w:p>
      <w:pPr>
        <w:pStyle w:val="BlankClose"/>
      </w:pPr>
    </w:p>
    <w:p>
      <w:pPr>
        <w:pStyle w:val="nzIndenta"/>
      </w:pPr>
      <w:r>
        <w:tab/>
        <w:t>(b)</w:t>
      </w:r>
      <w:r>
        <w:tab/>
        <w:t>delete “or drug” (each occurrence).</w:t>
      </w:r>
    </w:p>
    <w:p>
      <w:pPr>
        <w:pStyle w:val="nzHeading5"/>
      </w:pPr>
      <w:r>
        <w:rPr>
          <w:rStyle w:val="CharSectno"/>
        </w:rPr>
        <w:t>151</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Pesticides</w:t>
      </w:r>
    </w:p>
    <w:p>
      <w:pPr>
        <w:pStyle w:val="BlankClose"/>
      </w:pPr>
    </w:p>
    <w:p>
      <w:pPr>
        <w:pStyle w:val="nzHeading5"/>
      </w:pPr>
      <w:r>
        <w:rPr>
          <w:rStyle w:val="CharSectno"/>
        </w:rPr>
        <w:t>152</w:t>
      </w:r>
      <w:r>
        <w:t>.</w:t>
      </w:r>
      <w:r>
        <w:tab/>
        <w:t>Part VIIA Division 1 heading replaced</w:t>
      </w:r>
    </w:p>
    <w:p>
      <w:pPr>
        <w:pStyle w:val="nzSubsection"/>
      </w:pPr>
      <w:r>
        <w:tab/>
      </w:r>
      <w:r>
        <w:tab/>
        <w:t>Delete the heading to Part VIIA Division 1 and insert:</w:t>
      </w:r>
    </w:p>
    <w:p>
      <w:pPr>
        <w:pStyle w:val="BlankOpen"/>
      </w:pPr>
    </w:p>
    <w:p>
      <w:pPr>
        <w:pStyle w:val="nzHeading3"/>
      </w:pPr>
      <w:r>
        <w:t>Division 1 — Registration of analysts</w:t>
      </w:r>
    </w:p>
    <w:p>
      <w:pPr>
        <w:pStyle w:val="BlankClose"/>
      </w:pPr>
    </w:p>
    <w:p>
      <w:pPr>
        <w:pStyle w:val="nzHeading5"/>
      </w:pPr>
      <w:r>
        <w:rPr>
          <w:rStyle w:val="CharSectno"/>
        </w:rPr>
        <w:t>153</w:t>
      </w:r>
      <w:r>
        <w:t>.</w:t>
      </w:r>
      <w:r>
        <w:tab/>
        <w:t>Section 202 deleted</w:t>
      </w:r>
    </w:p>
    <w:p>
      <w:pPr>
        <w:pStyle w:val="nzSubsection"/>
      </w:pPr>
      <w:r>
        <w:tab/>
      </w:r>
      <w:r>
        <w:tab/>
        <w:t>Delete section 202.</w:t>
      </w:r>
    </w:p>
    <w:p>
      <w:pPr>
        <w:pStyle w:val="nzHeading5"/>
      </w:pPr>
      <w:r>
        <w:rPr>
          <w:rStyle w:val="CharSectno"/>
        </w:rPr>
        <w:t>154</w:t>
      </w:r>
      <w:r>
        <w:t>.</w:t>
      </w:r>
      <w:r>
        <w:tab/>
        <w:t>Part VIIA Divisions 5, 6 and 7 deleted</w:t>
      </w:r>
    </w:p>
    <w:p>
      <w:pPr>
        <w:pStyle w:val="nzSubsection"/>
      </w:pPr>
      <w:r>
        <w:tab/>
      </w:r>
      <w:r>
        <w:tab/>
        <w:t>Delete Part VIIA Divisions 5, 6 and 7.</w:t>
      </w:r>
    </w:p>
    <w:p>
      <w:pPr>
        <w:pStyle w:val="nzHeading5"/>
      </w:pPr>
      <w:r>
        <w:rPr>
          <w:rStyle w:val="CharSectno"/>
        </w:rPr>
        <w:t>155</w:t>
      </w:r>
      <w:r>
        <w:t>.</w:t>
      </w:r>
      <w:r>
        <w:tab/>
        <w:t>Section 246A amended</w:t>
      </w:r>
    </w:p>
    <w:p>
      <w:pPr>
        <w:pStyle w:val="nzSubsection"/>
      </w:pPr>
      <w:r>
        <w:tab/>
      </w:r>
      <w:r>
        <w:tab/>
        <w:t>In section 246A(3) delete “</w:t>
      </w:r>
      <w:r>
        <w:rPr>
          <w:i/>
          <w:iCs/>
        </w:rPr>
        <w:t>Poisons Act 1964</w:t>
      </w:r>
      <w:r>
        <w:t>.” and insert:</w:t>
      </w:r>
    </w:p>
    <w:p>
      <w:pPr>
        <w:pStyle w:val="BlankOpen"/>
        <w:rPr>
          <w:snapToGrid w:val="0"/>
        </w:rPr>
      </w:pPr>
    </w:p>
    <w:p>
      <w:pPr>
        <w:pStyle w:val="nzSubsection"/>
      </w:pPr>
      <w:r>
        <w:rPr>
          <w:snapToGrid w:val="0"/>
        </w:rPr>
        <w:tab/>
      </w:r>
      <w:r>
        <w:rPr>
          <w:snapToGrid w:val="0"/>
        </w:rPr>
        <w:tab/>
      </w:r>
      <w:r>
        <w:rPr>
          <w:i/>
          <w:snapToGrid w:val="0"/>
        </w:rPr>
        <w:t>Medicines and Poisons Act 2014</w:t>
      </w:r>
      <w:r>
        <w:t>.</w:t>
      </w:r>
    </w:p>
    <w:p>
      <w:pPr>
        <w:pStyle w:val="BlankClose"/>
      </w:pPr>
    </w:p>
    <w:p>
      <w:pPr>
        <w:pStyle w:val="nzSectAltNote"/>
      </w:pPr>
      <w:r>
        <w:tab/>
        <w:t>Note:</w:t>
      </w:r>
      <w:r>
        <w:tab/>
        <w:t>The heading to amended section 246A is to read:</w:t>
      </w:r>
    </w:p>
    <w:p>
      <w:pPr>
        <w:pStyle w:val="nzSectAltHeading"/>
      </w:pPr>
      <w:r>
        <w:tab/>
      </w:r>
      <w:r>
        <w:tab/>
        <w:t>Crown bound, but Health Practitioner Regulation National Law (</w:t>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r>
        <w:t xml:space="preserve">) and </w:t>
      </w:r>
      <w:r>
        <w:rPr>
          <w:snapToGrid w:val="0"/>
        </w:rPr>
        <w:t xml:space="preserve">Medicines and Poisons Act 2014 </w:t>
      </w:r>
      <w:r>
        <w:t>not affected by Division 8</w:t>
      </w:r>
    </w:p>
    <w:p>
      <w:pPr>
        <w:pStyle w:val="nzHeading5"/>
      </w:pPr>
      <w:r>
        <w:rPr>
          <w:rStyle w:val="CharSectno"/>
        </w:rPr>
        <w:t>156</w:t>
      </w:r>
      <w:r>
        <w:t>.</w:t>
      </w:r>
      <w:r>
        <w:tab/>
        <w:t>Part VIIA Division 9 deleted</w:t>
      </w:r>
    </w:p>
    <w:p>
      <w:pPr>
        <w:pStyle w:val="nzSubsection"/>
      </w:pPr>
      <w:r>
        <w:tab/>
      </w:r>
      <w:r>
        <w:tab/>
        <w:t>Delete Part VIIA Division 9.</w:t>
      </w:r>
    </w:p>
    <w:p>
      <w:pPr>
        <w:pStyle w:val="nzHeading5"/>
      </w:pPr>
      <w:r>
        <w:rPr>
          <w:rStyle w:val="CharSectno"/>
        </w:rPr>
        <w:t>157</w:t>
      </w:r>
      <w:r>
        <w:t>.</w:t>
      </w:r>
      <w:r>
        <w:tab/>
        <w:t>Section 360 amended</w:t>
      </w:r>
    </w:p>
    <w:p>
      <w:pPr>
        <w:pStyle w:val="nzSubsection"/>
      </w:pPr>
      <w:r>
        <w:tab/>
      </w:r>
      <w:r>
        <w:tab/>
        <w:t>In section 360(4)(b) delete “246C or 246D(1).” and insert:</w:t>
      </w:r>
    </w:p>
    <w:p>
      <w:pPr>
        <w:pStyle w:val="BlankOpen"/>
      </w:pPr>
    </w:p>
    <w:p>
      <w:pPr>
        <w:pStyle w:val="nzSubsection"/>
      </w:pPr>
      <w:r>
        <w:tab/>
      </w:r>
      <w:r>
        <w:tab/>
        <w:t>246C.</w:t>
      </w:r>
    </w:p>
    <w:p>
      <w:pPr>
        <w:pStyle w:val="BlankClose"/>
      </w:pPr>
    </w:p>
    <w:p>
      <w:pPr>
        <w:pStyle w:val="nzHeading5"/>
      </w:pPr>
      <w:r>
        <w:rPr>
          <w:rStyle w:val="CharSectno"/>
        </w:rPr>
        <w:t>158</w:t>
      </w:r>
      <w:r>
        <w:t>.</w:t>
      </w:r>
      <w:r>
        <w:tab/>
        <w:t>Section 377 amended</w:t>
      </w:r>
    </w:p>
    <w:p>
      <w:pPr>
        <w:pStyle w:val="nzSubsection"/>
      </w:pPr>
      <w:r>
        <w:tab/>
      </w:r>
      <w:r>
        <w:tab/>
        <w:t>Delete section 377(10).</w:t>
      </w:r>
    </w:p>
    <w:p>
      <w:pPr>
        <w:pStyle w:val="nzHeading5"/>
      </w:pPr>
      <w:r>
        <w:rPr>
          <w:rStyle w:val="CharSectno"/>
        </w:rPr>
        <w:t>159</w:t>
      </w:r>
      <w:r>
        <w:t>.</w:t>
      </w:r>
      <w:r>
        <w:tab/>
        <w:t>Schedule 5 amended</w:t>
      </w:r>
    </w:p>
    <w:p>
      <w:pPr>
        <w:pStyle w:val="nzSubsection"/>
      </w:pPr>
      <w:r>
        <w:tab/>
      </w:r>
      <w:r>
        <w:tab/>
        <w:t>In Schedule 5:</w:t>
      </w:r>
    </w:p>
    <w:p>
      <w:pPr>
        <w:pStyle w:val="nzIndenta"/>
      </w:pPr>
      <w:r>
        <w:tab/>
        <w:t>(a)</w:t>
      </w:r>
      <w:r>
        <w:tab/>
        <w:t>in Part I delete “</w:t>
      </w:r>
      <w:r>
        <w:rPr>
          <w:sz w:val="22"/>
          <w:szCs w:val="22"/>
        </w:rPr>
        <w:t>225(1), 238(3) and (5),</w:t>
      </w:r>
      <w:r>
        <w:t>”;</w:t>
      </w:r>
    </w:p>
    <w:p>
      <w:pPr>
        <w:pStyle w:val="nzIndenta"/>
      </w:pPr>
      <w:r>
        <w:tab/>
        <w:t>(b)</w:t>
      </w:r>
      <w:r>
        <w:tab/>
        <w:t>in Part II delete “</w:t>
      </w:r>
      <w:r>
        <w:rPr>
          <w:sz w:val="22"/>
          <w:szCs w:val="22"/>
        </w:rPr>
        <w:t>224(2), 227(13),</w:t>
      </w:r>
      <w:r>
        <w:t>”;</w:t>
      </w:r>
    </w:p>
    <w:p>
      <w:pPr>
        <w:pStyle w:val="nzIndenta"/>
      </w:pPr>
      <w:r>
        <w:tab/>
        <w:t>(c)</w:t>
      </w:r>
      <w:r>
        <w:tab/>
        <w:t>in Part IV delete “</w:t>
      </w:r>
      <w:r>
        <w:rPr>
          <w:sz w:val="22"/>
          <w:szCs w:val="22"/>
        </w:rPr>
        <w:t>223(1), 225(2), 227(2), 231(2), 234(1), 240(1),</w:t>
      </w:r>
      <w:r>
        <w:t>”;</w:t>
      </w:r>
    </w:p>
    <w:p>
      <w:pPr>
        <w:pStyle w:val="nzIndenta"/>
      </w:pPr>
      <w:r>
        <w:tab/>
        <w:t>(d)</w:t>
      </w:r>
      <w:r>
        <w:tab/>
        <w:t>in Part VI delete “</w:t>
      </w:r>
      <w:r>
        <w:rPr>
          <w:sz w:val="22"/>
          <w:szCs w:val="22"/>
        </w:rPr>
        <w:t>221(1), 222, 236(1), 241(1),</w:t>
      </w:r>
      <w:r>
        <w:t>”;</w:t>
      </w:r>
    </w:p>
    <w:p>
      <w:pPr>
        <w:pStyle w:val="nzIndenta"/>
      </w:pPr>
      <w:r>
        <w:tab/>
        <w:t>(e)</w:t>
      </w:r>
      <w:r>
        <w:tab/>
        <w:t>in Part VII delete “</w:t>
      </w:r>
      <w:r>
        <w:rPr>
          <w:sz w:val="22"/>
          <w:szCs w:val="22"/>
        </w:rPr>
        <w:t>131(2),</w:t>
      </w:r>
      <w:r>
        <w:t xml:space="preserve"> </w:t>
      </w:r>
      <w:r>
        <w:rPr>
          <w:sz w:val="22"/>
          <w:szCs w:val="22"/>
        </w:rPr>
        <w:t>228(2), 237(2), 238(1)</w:t>
      </w:r>
      <w:r>
        <w:t>” and insert:</w:t>
      </w:r>
    </w:p>
    <w:p>
      <w:pPr>
        <w:pStyle w:val="BlankOpen"/>
      </w:pPr>
    </w:p>
    <w:p>
      <w:pPr>
        <w:pStyle w:val="nzIndenta"/>
      </w:pPr>
      <w:r>
        <w:tab/>
      </w:r>
      <w:r>
        <w:tab/>
      </w:r>
      <w:r>
        <w:rPr>
          <w:sz w:val="22"/>
          <w:szCs w:val="22"/>
        </w:rPr>
        <w:t>131(2)</w:t>
      </w:r>
    </w:p>
    <w:p>
      <w:pPr>
        <w:pStyle w:val="BlankClose"/>
      </w:pPr>
    </w:p>
    <w:p>
      <w:pPr>
        <w:pStyle w:val="BlankClose"/>
      </w:pPr>
    </w:p>
    <w:p>
      <w:pPr>
        <w:pStyle w:val="nSubsection"/>
        <w:keepNext/>
      </w:pPr>
      <w:r>
        <w:rPr>
          <w:snapToGrid w:val="0"/>
          <w:vertAlign w:val="superscript"/>
        </w:rPr>
        <w:t>29</w:t>
      </w:r>
      <w:r>
        <w:rPr>
          <w:snapToGrid w:val="0"/>
        </w:rPr>
        <w:tab/>
        <w:t xml:space="preserve">On the date as at which this compilation was prepared, the </w:t>
      </w:r>
      <w:r>
        <w:rPr>
          <w:i/>
          <w:snapToGrid w:val="0"/>
        </w:rPr>
        <w:t xml:space="preserve">Health Services Act 2016 </w:t>
      </w:r>
      <w:r>
        <w:rPr>
          <w:snapToGrid w:val="0"/>
        </w:rPr>
        <w:t>s. 291 had not come into operation.  It reads as follows:</w:t>
      </w:r>
    </w:p>
    <w:p>
      <w:pPr>
        <w:pStyle w:val="BlankOpen"/>
      </w:pPr>
    </w:p>
    <w:p>
      <w:pPr>
        <w:pStyle w:val="nzHeading5"/>
      </w:pPr>
      <w:bookmarkStart w:id="1030" w:name="_Toc451509701"/>
      <w:r>
        <w:rPr>
          <w:rStyle w:val="CharSectno"/>
        </w:rPr>
        <w:t>291</w:t>
      </w:r>
      <w:r>
        <w:t>.</w:t>
      </w:r>
      <w:r>
        <w:tab/>
      </w:r>
      <w:r>
        <w:rPr>
          <w:i/>
        </w:rPr>
        <w:t>Health Act 1911</w:t>
      </w:r>
      <w:r>
        <w:t xml:space="preserve"> amended</w:t>
      </w:r>
      <w:bookmarkEnd w:id="1030"/>
    </w:p>
    <w:p>
      <w:pPr>
        <w:pStyle w:val="nzSubsection"/>
        <w:keepNext/>
      </w:pPr>
      <w:r>
        <w:tab/>
        <w:t>(1)</w:t>
      </w:r>
      <w:r>
        <w:tab/>
        <w:t xml:space="preserve">This section amends the </w:t>
      </w:r>
      <w:r>
        <w:rPr>
          <w:i/>
        </w:rPr>
        <w:t>Health Act 1911</w:t>
      </w:r>
      <w:r>
        <w:t>.</w:t>
      </w:r>
    </w:p>
    <w:p>
      <w:pPr>
        <w:pStyle w:val="nzSubsection"/>
        <w:keepNext/>
      </w:pPr>
      <w:r>
        <w:tab/>
        <w:t>(2)</w:t>
      </w:r>
      <w:r>
        <w:tab/>
        <w:t xml:space="preserve">In section 290 in the definition of </w:t>
      </w:r>
      <w:r>
        <w:rPr>
          <w:b/>
          <w:i/>
        </w:rPr>
        <w:t>hospital</w:t>
      </w:r>
      <w:r>
        <w:t xml:space="preserve"> delete “under the </w:t>
      </w:r>
      <w:r>
        <w:rPr>
          <w:i/>
        </w:rPr>
        <w:t>Hospitals and Health Services Act 1927</w:t>
      </w:r>
      <w:r>
        <w:t>;” and insert:</w:t>
      </w:r>
    </w:p>
    <w:p>
      <w:pPr>
        <w:pStyle w:val="BlankOpen"/>
      </w:pPr>
    </w:p>
    <w:p>
      <w:pPr>
        <w:pStyle w:val="nzSubsection"/>
        <w:keepNext/>
      </w:pPr>
      <w:r>
        <w:tab/>
      </w:r>
      <w:r>
        <w:tab/>
        <w:t xml:space="preserve">as defined in the </w:t>
      </w:r>
      <w:r>
        <w:rPr>
          <w:i/>
        </w:rPr>
        <w:t>Health Services Act 2016</w:t>
      </w:r>
      <w:r>
        <w:t xml:space="preserve"> section 6;</w:t>
      </w:r>
    </w:p>
    <w:p>
      <w:pPr>
        <w:pStyle w:val="BlankClose"/>
        <w:keepNext/>
      </w:pPr>
    </w:p>
    <w:p>
      <w:pPr>
        <w:pStyle w:val="nzSubsection"/>
        <w:keepNext/>
      </w:pPr>
      <w:r>
        <w:tab/>
        <w:t>(3)</w:t>
      </w:r>
      <w:r>
        <w:tab/>
        <w:t>In section 340AB(3)(c) and (d) delete “the Hospital Board of that hospital; and” and insert:</w:t>
      </w:r>
    </w:p>
    <w:p>
      <w:pPr>
        <w:pStyle w:val="BlankOpen"/>
      </w:pPr>
    </w:p>
    <w:p>
      <w:pPr>
        <w:pStyle w:val="nzSubsection"/>
        <w:keepNext/>
      </w:pPr>
      <w:r>
        <w:tab/>
      </w:r>
      <w:r>
        <w:tab/>
        <w:t xml:space="preserve">the chief executive of the health service provider for that hospital under the </w:t>
      </w:r>
      <w:r>
        <w:rPr>
          <w:i/>
        </w:rPr>
        <w:t>Health Services Act 2016</w:t>
      </w:r>
      <w:r>
        <w:t>; and</w:t>
      </w:r>
    </w:p>
    <w:p>
      <w:pPr>
        <w:pStyle w:val="BlankClose"/>
        <w:keepNext/>
      </w:pPr>
    </w:p>
    <w:p>
      <w:pPr>
        <w:pStyle w:val="BlankClose"/>
        <w:keepNext/>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031" w:name="_Toc452542232"/>
      <w:r>
        <w:rPr>
          <w:sz w:val="28"/>
        </w:rPr>
        <w:t>Defined terms</w:t>
      </w:r>
      <w:bookmarkEnd w:id="10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236(3), 241(3)</w:t>
      </w:r>
    </w:p>
    <w:p>
      <w:pPr>
        <w:pStyle w:val="DefinedTerms"/>
      </w:pPr>
      <w:r>
        <w:t>Agvet Code of Western Australia</w:t>
      </w:r>
      <w:r>
        <w:tab/>
        <w:t>3(1)</w:t>
      </w:r>
    </w:p>
    <w:p>
      <w:pPr>
        <w:pStyle w:val="DefinedTerms"/>
      </w:pPr>
      <w:r>
        <w:t>AIDS</w:t>
      </w:r>
      <w:r>
        <w:tab/>
        <w:t>3(1)</w:t>
      </w:r>
    </w:p>
    <w:p>
      <w:pPr>
        <w:pStyle w:val="DefinedTerms"/>
      </w:pPr>
      <w:r>
        <w:t>analyst</w:t>
      </w:r>
      <w:r>
        <w:tab/>
        <w:t>3(1)</w:t>
      </w:r>
    </w:p>
    <w:p>
      <w:pPr>
        <w:pStyle w:val="DefinedTerms"/>
      </w:pPr>
      <w:r>
        <w:t>Analytical Committee</w:t>
      </w:r>
      <w:r>
        <w:tab/>
        <w:t>3(1)</w:t>
      </w:r>
    </w:p>
    <w:p>
      <w:pPr>
        <w:pStyle w:val="DefinedTerms"/>
      </w:pPr>
      <w:r>
        <w:t>apparatus for the treatment of sewage</w:t>
      </w:r>
      <w:r>
        <w:tab/>
        <w:t>3(1), 100(4)</w:t>
      </w:r>
    </w:p>
    <w:p>
      <w:pPr>
        <w:pStyle w:val="DefinedTerms"/>
      </w:pPr>
      <w:r>
        <w:t>appliance</w:t>
      </w:r>
      <w:r>
        <w:tab/>
        <w:t>226(4)</w:t>
      </w:r>
    </w:p>
    <w:p>
      <w:pPr>
        <w:pStyle w:val="DefinedTerms"/>
      </w:pPr>
      <w:r>
        <w:t>appointed member</w:t>
      </w:r>
      <w:r>
        <w:tab/>
        <w:t>202(10)</w:t>
      </w:r>
    </w:p>
    <w:p>
      <w:pPr>
        <w:pStyle w:val="DefinedTerms"/>
      </w:pPr>
      <w:r>
        <w:t>approved laboratory</w:t>
      </w:r>
      <w:r>
        <w:tab/>
        <w:t>290</w:t>
      </w:r>
    </w:p>
    <w:p>
      <w:pPr>
        <w:pStyle w:val="DefinedTerms"/>
      </w:pPr>
      <w:r>
        <w:t>approved medical officer</w:t>
      </w:r>
      <w:r>
        <w:tab/>
        <w:t>290</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 xml:space="preserve"> Chairman</w:t>
      </w:r>
      <w:r>
        <w:tab/>
        <w:t>202(3), 246B(3)</w:t>
      </w:r>
    </w:p>
    <w:p>
      <w:pPr>
        <w:pStyle w:val="DefinedTerms"/>
      </w:pPr>
      <w:r>
        <w:t>child care centre</w:t>
      </w:r>
      <w:r>
        <w:tab/>
        <w:t>337(2A)</w:t>
      </w:r>
    </w:p>
    <w:p>
      <w:pPr>
        <w:pStyle w:val="DefinedTerms"/>
      </w:pPr>
      <w:r>
        <w:t>Committee</w:t>
      </w:r>
      <w:r>
        <w:tab/>
        <w:t>340A, 340AA, 340BA</w:t>
      </w:r>
    </w:p>
    <w:p>
      <w:pPr>
        <w:pStyle w:val="DefinedTerms"/>
      </w:pPr>
      <w:r>
        <w:t>communicable tuberculosis</w:t>
      </w:r>
      <w:r>
        <w:tab/>
        <w:t>290</w:t>
      </w:r>
    </w:p>
    <w:p>
      <w:pPr>
        <w:pStyle w:val="DefinedTerms"/>
      </w:pPr>
      <w:r>
        <w:t>competent officer</w:t>
      </w:r>
      <w:r>
        <w:tab/>
        <w:t>227(1)</w:t>
      </w:r>
    </w:p>
    <w:p>
      <w:pPr>
        <w:pStyle w:val="DefinedTerms"/>
      </w:pPr>
      <w:r>
        <w:t xml:space="preserve"> competent officer</w:t>
      </w:r>
      <w:r>
        <w:tab/>
        <w:t>228(1)</w:t>
      </w:r>
    </w:p>
    <w:p>
      <w:pPr>
        <w:pStyle w:val="DefinedTerms"/>
      </w:pPr>
      <w:r>
        <w:t>co</w:t>
      </w:r>
      <w:r>
        <w:noBreakHyphen/>
        <w:t>opted member</w:t>
      </w:r>
      <w:r>
        <w:tab/>
        <w:t>202(10), 246B(9)</w:t>
      </w:r>
    </w:p>
    <w:p>
      <w:pPr>
        <w:pStyle w:val="DefinedTerms"/>
      </w:pPr>
      <w:r>
        <w:t>covering</w:t>
      </w:r>
      <w:r>
        <w:tab/>
        <w:t>236(3), 241(3)</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deficient product</w:t>
      </w:r>
      <w:r>
        <w:tab/>
        <w:t>231(1)</w:t>
      </w:r>
    </w:p>
    <w:p>
      <w:pPr>
        <w:pStyle w:val="DefinedTerms"/>
      </w:pPr>
      <w:r>
        <w:t>dentist</w:t>
      </w:r>
      <w:r>
        <w:tab/>
        <w:t>331</w:t>
      </w:r>
    </w:p>
    <w:p>
      <w:pPr>
        <w:pStyle w:val="DefinedTerms"/>
      </w:pPr>
      <w:r>
        <w:t>Department</w:t>
      </w:r>
      <w:r>
        <w:tab/>
        <w:t>3(1)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drug</w:t>
      </w:r>
      <w:r>
        <w:tab/>
        <w:t>3(1)</w:t>
      </w:r>
    </w:p>
    <w:p>
      <w:pPr>
        <w:pStyle w:val="DefinedTerms"/>
      </w:pPr>
      <w:r>
        <w:t>Drug Advisory Committee</w:t>
      </w:r>
      <w:r>
        <w:tab/>
        <w:t>3(1)</w:t>
      </w:r>
    </w:p>
    <w:p>
      <w:pPr>
        <w:pStyle w:val="DefinedTerms"/>
      </w:pPr>
      <w:r>
        <w:t>environmental health officer</w:t>
      </w:r>
      <w:r>
        <w:tab/>
        <w:t>3(1)</w:t>
      </w:r>
    </w:p>
    <w:p>
      <w:pPr>
        <w:pStyle w:val="DefinedTerms"/>
      </w:pPr>
      <w:r>
        <w:t>Executive Director, Personal Health</w:t>
      </w:r>
      <w:r>
        <w:tab/>
        <w:t>3(1)</w:t>
      </w:r>
    </w:p>
    <w:p>
      <w:pPr>
        <w:pStyle w:val="DefinedTerms"/>
      </w:pPr>
      <w:r>
        <w:t>Executive Director, Public Health</w:t>
      </w:r>
      <w:r>
        <w:tab/>
        <w:t>3(1)</w:t>
      </w:r>
    </w:p>
    <w:p>
      <w:pPr>
        <w:pStyle w:val="DefinedTerms"/>
      </w:pPr>
      <w:r>
        <w:t>false trade description</w:t>
      </w:r>
      <w:r>
        <w:tab/>
        <w:t>3(1)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label</w:t>
      </w:r>
      <w:r>
        <w:tab/>
        <w:t>236(3), 241(3)</w:t>
      </w:r>
    </w:p>
    <w:p>
      <w:pPr>
        <w:pStyle w:val="DefinedTerms"/>
      </w:pPr>
      <w:r>
        <w:t>land</w:t>
      </w:r>
      <w:r>
        <w:tab/>
        <w:t>3(1)</w:t>
      </w:r>
    </w:p>
    <w:p>
      <w:pPr>
        <w:pStyle w:val="DefinedTerms"/>
      </w:pPr>
      <w:r>
        <w:t>lodging</w:t>
      </w:r>
      <w:r>
        <w:noBreakHyphen/>
        <w:t>house</w:t>
      </w:r>
      <w:r>
        <w:tab/>
        <w:t>3(1)</w:t>
      </w:r>
    </w:p>
    <w:p>
      <w:pPr>
        <w:pStyle w:val="DefinedTerms"/>
      </w:pPr>
      <w:r>
        <w:t>manufacturer</w:t>
      </w:r>
      <w:r>
        <w:tab/>
        <w:t>231(1)</w:t>
      </w:r>
    </w:p>
    <w:p>
      <w:pPr>
        <w:pStyle w:val="DefinedTerms"/>
      </w:pPr>
      <w:r>
        <w:t>meat</w:t>
      </w:r>
      <w:r>
        <w:tab/>
        <w:t>3(1)</w:t>
      </w:r>
    </w:p>
    <w:p>
      <w:pPr>
        <w:pStyle w:val="DefinedTerms"/>
      </w:pPr>
      <w:r>
        <w:t>medical officer</w:t>
      </w:r>
      <w:r>
        <w:tab/>
        <w:t>3(1)</w:t>
      </w:r>
    </w:p>
    <w:p>
      <w:pPr>
        <w:pStyle w:val="DefinedTerms"/>
      </w:pPr>
      <w:r>
        <w:t>medical practitioner</w:t>
      </w:r>
      <w:r>
        <w:tab/>
        <w:t>3(1)</w:t>
      </w:r>
    </w:p>
    <w:p>
      <w:pPr>
        <w:pStyle w:val="DefinedTerms"/>
      </w:pPr>
      <w:r>
        <w:t>member</w:t>
      </w:r>
      <w:r>
        <w:tab/>
        <w:t>202(10), 246B(9), 340A, 340AA, 340BA</w:t>
      </w:r>
    </w:p>
    <w:p>
      <w:pPr>
        <w:pStyle w:val="DefinedTerms"/>
      </w:pPr>
      <w:r>
        <w:t>metropolitan area</w:t>
      </w:r>
      <w:r>
        <w:tab/>
        <w:t>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package</w:t>
      </w:r>
      <w:r>
        <w:tab/>
        <w:t>228(9)</w:t>
      </w:r>
    </w:p>
    <w:p>
      <w:pPr>
        <w:pStyle w:val="DefinedTerms"/>
      </w:pPr>
      <w:r>
        <w:t>patent or proprietary medicine</w:t>
      </w:r>
      <w:r>
        <w:tab/>
        <w:t>237(3)</w:t>
      </w:r>
    </w:p>
    <w:p>
      <w:pPr>
        <w:pStyle w:val="DefinedTerms"/>
      </w:pPr>
      <w:r>
        <w:t>pesticide</w:t>
      </w:r>
      <w:r>
        <w:tab/>
        <w:t>3(1)</w:t>
      </w:r>
    </w:p>
    <w:p>
      <w:pPr>
        <w:pStyle w:val="DefinedTerms"/>
      </w:pPr>
      <w:r>
        <w:t>Pesticides Advisory Committee</w:t>
      </w:r>
      <w:r>
        <w:tab/>
        <w:t>246</w:t>
      </w:r>
    </w:p>
    <w:p>
      <w:pPr>
        <w:pStyle w:val="DefinedTerms"/>
      </w:pPr>
      <w:r>
        <w:t>piggery</w:t>
      </w:r>
      <w:r>
        <w:tab/>
        <w:t>3(1)</w:t>
      </w:r>
    </w:p>
    <w:p>
      <w:pPr>
        <w:pStyle w:val="DefinedTerms"/>
      </w:pPr>
      <w:r>
        <w:t>pig</w:t>
      </w:r>
      <w:r>
        <w:noBreakHyphen/>
        <w:t>swill</w:t>
      </w:r>
      <w:r>
        <w:tab/>
        <w:t>3(1)</w:t>
      </w:r>
    </w:p>
    <w:p>
      <w:pPr>
        <w:pStyle w:val="DefinedTerms"/>
      </w:pPr>
      <w:r>
        <w:t xml:space="preserve">premises </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health official</w:t>
      </w:r>
      <w:r>
        <w:tab/>
        <w:t>3(1)</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 xml:space="preserve"> purchaser</w:t>
      </w:r>
      <w:r>
        <w:tab/>
        <w:t>227(3)</w:t>
      </w:r>
    </w:p>
    <w:p>
      <w:pPr>
        <w:pStyle w:val="DefinedTerms"/>
      </w:pPr>
      <w:r>
        <w:t>rack</w:t>
      </w:r>
      <w:r>
        <w:noBreakHyphen/>
        <w:t>rent</w:t>
      </w:r>
      <w:r>
        <w:tab/>
        <w:t>3(1)</w:t>
      </w:r>
    </w:p>
    <w:p>
      <w:pPr>
        <w:pStyle w:val="DefinedTerms"/>
      </w:pPr>
      <w:r>
        <w:t>reasonable evidence</w:t>
      </w:r>
      <w:r>
        <w:tab/>
        <w:t>292</w:t>
      </w:r>
    </w:p>
    <w:p>
      <w:pPr>
        <w:pStyle w:val="DefinedTerms"/>
      </w:pPr>
      <w:r>
        <w:t>regular member</w:t>
      </w:r>
      <w:r>
        <w:tab/>
        <w:t>202(10), 246B(9)</w:t>
      </w:r>
    </w:p>
    <w:p>
      <w:pPr>
        <w:pStyle w:val="DefinedTerms"/>
      </w:pPr>
      <w:r>
        <w:t>regulation</w:t>
      </w:r>
      <w:r>
        <w:tab/>
        <w:t>3(1)</w:t>
      </w:r>
    </w:p>
    <w:p>
      <w:pPr>
        <w:pStyle w:val="DefinedTerms"/>
      </w:pPr>
      <w:r>
        <w:t>relative</w:t>
      </w:r>
      <w:r>
        <w:tab/>
        <w:t>3(1)</w:t>
      </w:r>
    </w:p>
    <w:p>
      <w:pPr>
        <w:pStyle w:val="DefinedTerms"/>
      </w:pPr>
      <w:r>
        <w:t>relevant certifying officer</w:t>
      </w:r>
      <w:r>
        <w:tab/>
        <w:t>173</w:t>
      </w:r>
    </w:p>
    <w:p>
      <w:pPr>
        <w:pStyle w:val="DefinedTerms"/>
      </w:pPr>
      <w:r>
        <w:t>researcher</w:t>
      </w:r>
      <w:r>
        <w:tab/>
        <w:t>340AL(1a)</w:t>
      </w:r>
    </w:p>
    <w:p>
      <w:pPr>
        <w:pStyle w:val="DefinedTerms"/>
      </w:pPr>
      <w:r>
        <w:t>responsible pathologist</w:t>
      </w:r>
      <w:r>
        <w:tab/>
        <w:t>3(1)</w:t>
      </w:r>
    </w:p>
    <w:p>
      <w:pPr>
        <w:pStyle w:val="DefinedTerms"/>
      </w:pPr>
      <w:r>
        <w:t>sanitary convenience</w:t>
      </w:r>
      <w:r>
        <w:tab/>
        <w:t>3(1)</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therapeutic substance</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trade description</w:t>
      </w:r>
      <w:r>
        <w:tab/>
        <w:t>3(1)</w:t>
      </w:r>
    </w:p>
    <w:p>
      <w:pPr>
        <w:pStyle w:val="DefinedTerms"/>
      </w:pPr>
      <w:r>
        <w:t>tuberculosis</w:t>
      </w:r>
      <w:r>
        <w:tab/>
        <w:t>290</w:t>
      </w:r>
    </w:p>
    <w:p>
      <w:pPr>
        <w:pStyle w:val="DefinedTerms"/>
      </w:pPr>
      <w:r>
        <w:t>underground room</w:t>
      </w:r>
      <w:r>
        <w:tab/>
        <w:t>3(1)</w:t>
      </w:r>
    </w:p>
    <w:p>
      <w:pPr>
        <w:pStyle w:val="DefinedTerms"/>
      </w:pPr>
      <w:r>
        <w:t>vendor</w:t>
      </w:r>
      <w:r>
        <w:tab/>
        <w:t>231(1)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Water supply</w:t>
      </w:r>
      <w:r>
        <w:tab/>
        <w:t>129</w:t>
      </w:r>
    </w:p>
    <w:p>
      <w:pPr>
        <w:pStyle w:val="DefinedTerms"/>
      </w:pPr>
      <w:r>
        <w:t>writing</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20" w:name="Schedule"/>
    <w:bookmarkEnd w:id="10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2" w:name="DefinedTerms"/>
    <w:bookmarkEnd w:id="103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3" w:name="Coversheet"/>
    <w:bookmarkEnd w:id="10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40" w:type="dxa"/>
        </w:tcPr>
        <w:p>
          <w:pPr>
            <w:pStyle w:val="Header"/>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lvlText w:val="%1."/>
      <w:lvlJc w:val="left"/>
      <w:pPr>
        <w:tabs>
          <w:tab w:val="num" w:pos="1492"/>
        </w:tabs>
        <w:ind w:left="1492" w:hanging="360"/>
      </w:pPr>
    </w:lvl>
  </w:abstractNum>
  <w:abstractNum w:abstractNumId="1">
    <w:nsid w:val="FFFFFF7D"/>
    <w:multiLevelType w:val="singleLevel"/>
    <w:tmpl w:val="BC92C48C"/>
    <w:lvl w:ilvl="0">
      <w:start w:val="1"/>
      <w:numFmt w:val="decimal"/>
      <w:lvlText w:val="%1."/>
      <w:lvlJc w:val="left"/>
      <w:pPr>
        <w:tabs>
          <w:tab w:val="num" w:pos="1209"/>
        </w:tabs>
        <w:ind w:left="1209" w:hanging="360"/>
      </w:pPr>
    </w:lvl>
  </w:abstractNum>
  <w:abstractNum w:abstractNumId="2">
    <w:nsid w:val="FFFFFF7E"/>
    <w:multiLevelType w:val="singleLevel"/>
    <w:tmpl w:val="4162C106"/>
    <w:lvl w:ilvl="0">
      <w:start w:val="1"/>
      <w:numFmt w:val="decimal"/>
      <w:lvlText w:val="%1."/>
      <w:lvlJc w:val="left"/>
      <w:pPr>
        <w:tabs>
          <w:tab w:val="num" w:pos="926"/>
        </w:tabs>
        <w:ind w:left="926" w:hanging="360"/>
      </w:pPr>
    </w:lvl>
  </w:abstractNum>
  <w:abstractNum w:abstractNumId="3">
    <w:nsid w:val="FFFFFF7F"/>
    <w:multiLevelType w:val="singleLevel"/>
    <w:tmpl w:val="8A22CE76"/>
    <w:lvl w:ilvl="0">
      <w:start w:val="1"/>
      <w:numFmt w:val="decimal"/>
      <w:lvlText w:val="%1."/>
      <w:lvlJc w:val="left"/>
      <w:pPr>
        <w:tabs>
          <w:tab w:val="num" w:pos="643"/>
        </w:tabs>
        <w:ind w:left="643" w:hanging="360"/>
      </w:pPr>
    </w:lvl>
  </w:abstractNum>
  <w:abstractNum w:abstractNumId="4">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lvlText w:val="%1."/>
      <w:lvlJc w:val="left"/>
      <w:pPr>
        <w:tabs>
          <w:tab w:val="num" w:pos="360"/>
        </w:tabs>
        <w:ind w:left="360" w:hanging="360"/>
      </w:pPr>
    </w:lvl>
  </w:abstractNum>
  <w:abstractNum w:abstractNumId="9">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61023"/>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0A475-C195-47E6-AF4F-026BA8FA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335</Pages>
  <Words>96496</Words>
  <Characters>451603</Characters>
  <Application>Microsoft Office Word</Application>
  <DocSecurity>0</DocSecurity>
  <Lines>11290</Lines>
  <Paragraphs>5074</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543025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1911 - 16-d0-00</dc:title>
  <dc:subject/>
  <dc:creator/>
  <cp:keywords/>
  <dc:description/>
  <cp:lastModifiedBy>svcMRProcess</cp:lastModifiedBy>
  <cp:revision>4</cp:revision>
  <cp:lastPrinted>2013-12-27T02:41:00Z</cp:lastPrinted>
  <dcterms:created xsi:type="dcterms:W3CDTF">2020-02-16T10:25:00Z</dcterms:created>
  <dcterms:modified xsi:type="dcterms:W3CDTF">2020-02-16T10:26:00Z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No">
    <vt:lpwstr>16</vt:lpwstr>
  </property>
  <property fmtid="{D5CDD505-2E9C-101B-9397-08002B2CF9AE}" pid="6" name="ReprintedAsAt">
    <vt:filetime>2013-12-05T16:00:00Z</vt:filetime>
  </property>
  <property fmtid="{D5CDD505-2E9C-101B-9397-08002B2CF9AE}" pid="7" name="AsAtDate">
    <vt:lpwstr>26 May 2016</vt:lpwstr>
  </property>
  <property fmtid="{D5CDD505-2E9C-101B-9397-08002B2CF9AE}" pid="8" name="Suffix">
    <vt:lpwstr>16-d0-00</vt:lpwstr>
  </property>
  <property fmtid="{D5CDD505-2E9C-101B-9397-08002B2CF9AE}" pid="9" name="CommencementDate">
    <vt:lpwstr>20160526</vt:lpwstr>
  </property>
</Properties>
</file>