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_Toc453068028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_Toc453068029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_Toc453068030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_Toc453068031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_Toc453068032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_Toc453068033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_Toc453068034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_Toc453068035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_Toc453068036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_Toc453068037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_Toc453068038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_Toc453068040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_Toc453068041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Construction Contracts Act 2004</w:t>
      </w:r>
    </w:p>
    <w:p>
      <w:pPr>
        <w:pStyle w:val="NameofActReg"/>
      </w:pPr>
      <w:r>
        <w:t>Construction Contracts Regulations 2004</w:t>
      </w:r>
    </w:p>
    <w:p>
      <w:pPr>
        <w:pStyle w:val="Heading5"/>
      </w:pPr>
      <w:bookmarkStart w:id="3" w:name="_Toc453068028"/>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453068029"/>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5" w:name="_Toc453068030"/>
      <w:r>
        <w:rPr>
          <w:rStyle w:val="CharSectno"/>
        </w:rPr>
        <w:t>3</w:t>
      </w:r>
      <w:r>
        <w:t>.</w:t>
      </w:r>
      <w:r>
        <w:tab/>
        <w:t>Terms used in these regulations</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453068031"/>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453068032"/>
      <w:r>
        <w:rPr>
          <w:rStyle w:val="CharSectno"/>
        </w:rPr>
        <w:t>5</w:t>
      </w:r>
      <w:r>
        <w:t>.</w:t>
      </w:r>
      <w:r>
        <w:tab/>
        <w:t>Prescribed information in application for adjudication</w:t>
      </w:r>
      <w:bookmarkEnd w:id="7"/>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453068033"/>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453068034"/>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453068035"/>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453068036"/>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453068037"/>
      <w:r>
        <w:rPr>
          <w:rStyle w:val="CharSectno"/>
        </w:rPr>
        <w:t>10</w:t>
      </w:r>
      <w:r>
        <w:t>.</w:t>
      </w:r>
      <w:r>
        <w:tab/>
        <w:t>Adjudicator application fee</w:t>
      </w:r>
      <w:bookmarkEnd w:id="12"/>
    </w:p>
    <w:p>
      <w:pPr>
        <w:pStyle w:val="Subsection"/>
      </w:pPr>
      <w:r>
        <w:tab/>
      </w:r>
      <w:r>
        <w:tab/>
        <w:t>For the purposes of section 48(3) of the Act, a fee of $52.50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w:t>
      </w:r>
      <w:r>
        <w:t>.]</w:t>
      </w:r>
    </w:p>
    <w:p>
      <w:pPr>
        <w:pStyle w:val="Heading5"/>
      </w:pPr>
      <w:bookmarkStart w:id="13" w:name="_Toc453068038"/>
      <w:r>
        <w:rPr>
          <w:rStyle w:val="CharSectno"/>
        </w:rPr>
        <w:t>11</w:t>
      </w:r>
      <w:r>
        <w:t>.</w:t>
      </w:r>
      <w:r>
        <w:tab/>
        <w:t>Prescribed appointors</w:t>
      </w:r>
      <w:bookmarkEnd w:id="13"/>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15652457"/>
      <w:bookmarkStart w:id="15" w:name="_Toc415652515"/>
      <w:bookmarkStart w:id="16" w:name="_Toc423446542"/>
      <w:bookmarkStart w:id="17" w:name="_Toc453068039"/>
      <w:r>
        <w:t>Notes</w:t>
      </w:r>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8" w:name="_Toc453068040"/>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c>
          <w:tcPr>
            <w:tcW w:w="3118" w:type="dxa"/>
          </w:tcPr>
          <w:p>
            <w:pPr>
              <w:pStyle w:val="nTable"/>
              <w:rPr>
                <w:i/>
                <w:noProof/>
                <w:snapToGrid w:val="0"/>
              </w:rPr>
            </w:pPr>
            <w:r>
              <w:rPr>
                <w:i/>
              </w:rPr>
              <w:t>Construction Contracts Amendment Regulations 2014</w:t>
            </w:r>
          </w:p>
        </w:tc>
        <w:tc>
          <w:tcPr>
            <w:tcW w:w="1276" w:type="dxa"/>
          </w:tcPr>
          <w:p>
            <w:pPr>
              <w:pStyle w:val="nTable"/>
            </w:pPr>
            <w:r>
              <w:t>17 Jun 2014 p. 1961</w:t>
            </w:r>
            <w:r>
              <w:noBreakHyphen/>
              <w:t>2</w:t>
            </w:r>
          </w:p>
        </w:tc>
        <w:tc>
          <w:tcPr>
            <w:tcW w:w="2693" w:type="dxa"/>
          </w:tcPr>
          <w:p>
            <w:pPr>
              <w:pStyle w:val="nTable"/>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bottom w:val="single" w:sz="4" w:space="0" w:color="auto"/>
            </w:tcBorders>
          </w:tcPr>
          <w:p>
            <w:pPr>
              <w:pStyle w:val="nTable"/>
              <w:rPr>
                <w:i/>
              </w:rPr>
            </w:pPr>
            <w:r>
              <w:rPr>
                <w:i/>
              </w:rPr>
              <w:t>Construction Contracts Amendment Regulations 2015</w:t>
            </w:r>
          </w:p>
        </w:tc>
        <w:tc>
          <w:tcPr>
            <w:tcW w:w="1276" w:type="dxa"/>
            <w:tcBorders>
              <w:bottom w:val="single" w:sz="4" w:space="0" w:color="auto"/>
            </w:tcBorders>
          </w:tcPr>
          <w:p>
            <w:pPr>
              <w:pStyle w:val="nTable"/>
            </w:pPr>
            <w:r>
              <w:t>23 Jun 2015 p. 2170</w:t>
            </w:r>
          </w:p>
        </w:tc>
        <w:tc>
          <w:tcPr>
            <w:tcW w:w="2693" w:type="dxa"/>
            <w:tcBorders>
              <w:bottom w:val="single" w:sz="4" w:space="0" w:color="auto"/>
            </w:tcBorders>
          </w:tcPr>
          <w:p>
            <w:pPr>
              <w:pStyle w:val="nTable"/>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453051109"/>
      <w:bookmarkStart w:id="20" w:name="_Toc453068041"/>
      <w:r>
        <w:t>Provisions that have not come into operation</w:t>
      </w:r>
      <w:bookmarkEnd w:id="19"/>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6</w:t>
            </w:r>
            <w:r>
              <w:rPr>
                <w:vertAlign w:val="superscript"/>
              </w:rPr>
              <w:t> 2</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6</w:t>
      </w:r>
      <w:r>
        <w:rPr>
          <w:i/>
        </w:rPr>
        <w:t xml:space="preserve"> </w:t>
      </w:r>
      <w:r>
        <w:rPr>
          <w:snapToGrid w:val="0"/>
        </w:rPr>
        <w:t>had not come into operation.  It reads as follows:</w:t>
      </w:r>
    </w:p>
    <w:p>
      <w:pPr>
        <w:pStyle w:val="BlankOpen"/>
        <w:rPr>
          <w:snapToGrid w:val="0"/>
        </w:rPr>
      </w:pPr>
    </w:p>
    <w:p>
      <w:pPr>
        <w:pStyle w:val="nzHeading2"/>
      </w:pPr>
      <w:bookmarkStart w:id="21" w:name="_Toc450647058"/>
      <w:bookmarkStart w:id="22" w:name="_Toc450647115"/>
      <w:bookmarkStart w:id="23" w:name="_Toc450647810"/>
      <w:bookmarkStart w:id="24" w:name="_Toc450653417"/>
      <w:bookmarkStart w:id="25" w:name="_Toc450654732"/>
      <w:r>
        <w:rPr>
          <w:rStyle w:val="CharPartNo"/>
        </w:rPr>
        <w:t>Part 6</w:t>
      </w:r>
      <w:r>
        <w:rPr>
          <w:rStyle w:val="CharDivNo"/>
        </w:rPr>
        <w:t> </w:t>
      </w:r>
      <w:r>
        <w:t>—</w:t>
      </w:r>
      <w:r>
        <w:rPr>
          <w:rStyle w:val="CharDivText"/>
        </w:rPr>
        <w:t> </w:t>
      </w:r>
      <w:r>
        <w:rPr>
          <w:rStyle w:val="CharPartText"/>
          <w:i/>
        </w:rPr>
        <w:t>Construction Contracts Regulations 2004</w:t>
      </w:r>
      <w:r>
        <w:rPr>
          <w:rStyle w:val="CharPartText"/>
        </w:rPr>
        <w:t> amended</w:t>
      </w:r>
      <w:bookmarkEnd w:id="21"/>
      <w:bookmarkEnd w:id="22"/>
      <w:bookmarkEnd w:id="23"/>
      <w:bookmarkEnd w:id="24"/>
      <w:bookmarkEnd w:id="25"/>
    </w:p>
    <w:p>
      <w:pPr>
        <w:pStyle w:val="nzHeading5"/>
        <w:rPr>
          <w:snapToGrid w:val="0"/>
        </w:rPr>
      </w:pPr>
      <w:bookmarkStart w:id="26" w:name="_Toc450647116"/>
      <w:bookmarkStart w:id="27" w:name="_Toc450654733"/>
      <w:r>
        <w:rPr>
          <w:rStyle w:val="CharSectno"/>
        </w:rPr>
        <w:t>11</w:t>
      </w:r>
      <w:r>
        <w:rPr>
          <w:snapToGrid w:val="0"/>
        </w:rPr>
        <w:t>.</w:t>
      </w:r>
      <w:r>
        <w:rPr>
          <w:snapToGrid w:val="0"/>
        </w:rPr>
        <w:tab/>
        <w:t>Regulations amended</w:t>
      </w:r>
      <w:bookmarkEnd w:id="26"/>
      <w:bookmarkEnd w:id="27"/>
    </w:p>
    <w:p>
      <w:pPr>
        <w:pStyle w:val="nzSubsection"/>
      </w:pPr>
      <w:r>
        <w:tab/>
      </w:r>
      <w:r>
        <w:tab/>
      </w:r>
      <w:r>
        <w:rPr>
          <w:spacing w:val="-2"/>
        </w:rPr>
        <w:t>This</w:t>
      </w:r>
      <w:r>
        <w:t xml:space="preserve"> Part amends the </w:t>
      </w:r>
      <w:r>
        <w:rPr>
          <w:i/>
        </w:rPr>
        <w:t>Construction Contracts Regulations 2004</w:t>
      </w:r>
      <w:r>
        <w:t>.</w:t>
      </w:r>
    </w:p>
    <w:p>
      <w:pPr>
        <w:pStyle w:val="nzHeading5"/>
      </w:pPr>
      <w:bookmarkStart w:id="28" w:name="_Toc450647117"/>
      <w:bookmarkStart w:id="29" w:name="_Toc450654734"/>
      <w:r>
        <w:rPr>
          <w:rStyle w:val="CharSectno"/>
        </w:rPr>
        <w:t>12</w:t>
      </w:r>
      <w:r>
        <w:t>.</w:t>
      </w:r>
      <w:r>
        <w:tab/>
        <w:t>Regulation 10 amended</w:t>
      </w:r>
      <w:bookmarkEnd w:id="28"/>
      <w:bookmarkEnd w:id="29"/>
    </w:p>
    <w:p>
      <w:pPr>
        <w:pStyle w:val="nzSubsection"/>
      </w:pPr>
      <w:r>
        <w:tab/>
      </w:r>
      <w:r>
        <w:tab/>
        <w:t>In regulation 10 delete “$52.50” and insert:</w:t>
      </w:r>
    </w:p>
    <w:p>
      <w:pPr>
        <w:pStyle w:val="BlankOpen"/>
      </w:pPr>
    </w:p>
    <w:p>
      <w:pPr>
        <w:pStyle w:val="nzSubsection"/>
      </w:pPr>
      <w:r>
        <w:tab/>
      </w:r>
      <w:r>
        <w:tab/>
        <w:t>$53.00</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 w:name="_Toc415652517"/>
      <w:bookmarkStart w:id="32" w:name="_Toc423446544"/>
      <w:bookmarkStart w:id="33" w:name="_Toc453068042"/>
      <w:r>
        <w:rPr>
          <w:sz w:val="28"/>
        </w:rPr>
        <w:t>Defined terms</w:t>
      </w:r>
      <w:bookmarkEnd w:id="31"/>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8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1464</Words>
  <Characters>7877</Characters>
  <Application>Microsoft Office Word</Application>
  <DocSecurity>0</DocSecurity>
  <Lines>271</Lines>
  <Paragraphs>190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2004 - 00-f0-00</dc:title>
  <dc:subject/>
  <dc:creator/>
  <cp:keywords/>
  <dc:description/>
  <cp:lastModifiedBy>svcMRProcess</cp:lastModifiedBy>
  <cp:revision>4</cp:revision>
  <cp:lastPrinted>2004-11-15T08:24:00Z</cp:lastPrinted>
  <dcterms:created xsi:type="dcterms:W3CDTF">2016-06-07T08:32:00Z</dcterms:created>
  <dcterms:modified xsi:type="dcterms:W3CDTF">2016-06-07T08:32:00Z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AsAtDate">
    <vt:lpwstr>03 Jun 2016</vt:lpwstr>
  </property>
  <property fmtid="{D5CDD505-2E9C-101B-9397-08002B2CF9AE}" pid="6" name="Suffix">
    <vt:lpwstr>00-f0-00</vt:lpwstr>
  </property>
  <property fmtid="{D5CDD505-2E9C-101B-9397-08002B2CF9AE}" pid="7" name="CommencementDate">
    <vt:lpwstr>20160603</vt:lpwstr>
  </property>
</Properties>
</file>