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Co-ordination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Transport Co-ordination Regulations 1985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Transport Co-ordination Regulations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_Toc453661566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_Toc453661567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_Toc453661568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Forms</w:t>
      </w:r>
      <w:r>
        <w:tab/>
      </w:r>
      <w:r>
        <w:fldChar w:fldCharType="begin"/>
      </w:r>
      <w:r>
        <w:instrText xml:space="preserve"> PAGEREF _Toc453661569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for permits and temporary licences</w:t>
      </w:r>
      <w:r>
        <w:tab/>
      </w:r>
      <w:r>
        <w:fldChar w:fldCharType="begin"/>
      </w:r>
      <w:r>
        <w:instrText xml:space="preserve"> PAGEREF _Toc453661570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and returns</w:t>
      </w:r>
      <w:r>
        <w:tab/>
      </w:r>
      <w:r>
        <w:fldChar w:fldCharType="begin"/>
      </w:r>
      <w:r>
        <w:instrText xml:space="preserve"> PAGEREF _Toc453661571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Number plates</w:t>
      </w:r>
      <w:r>
        <w:tab/>
      </w:r>
      <w:r>
        <w:fldChar w:fldCharType="begin"/>
      </w:r>
      <w:r>
        <w:instrText xml:space="preserve"> PAGEREF _Toc453661572 \h </w:instrText>
      </w:r>
      <w:r>
        <w:fldChar w:fldCharType="separate"/>
      </w:r>
      <w:r>
        <w:t>4</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Percentages and amounts prescribed for s. 21(1)</w:t>
      </w:r>
      <w:r>
        <w:tab/>
      </w:r>
      <w:r>
        <w:fldChar w:fldCharType="begin"/>
      </w:r>
      <w:r>
        <w:instrText xml:space="preserve"> PAGEREF _Toc453661573 \h </w:instrText>
      </w:r>
      <w:r>
        <w:fldChar w:fldCharType="separate"/>
      </w:r>
      <w:r>
        <w:t>5</w:t>
      </w:r>
      <w:r>
        <w:fldChar w:fldCharType="end"/>
      </w:r>
    </w:p>
    <w:p>
      <w:pPr>
        <w:pStyle w:val="TOC8"/>
        <w:rPr>
          <w:rFonts w:asciiTheme="minorHAnsi" w:eastAsiaTheme="minorEastAsia" w:hAnsiTheme="minorHAnsi" w:cstheme="minorBidi"/>
          <w:szCs w:val="22"/>
        </w:rPr>
      </w:pPr>
      <w:r>
        <w:t>8AB.</w:t>
      </w:r>
      <w:r>
        <w:tab/>
        <w:t>Prescribed records (s. 29(1)(e))</w:t>
      </w:r>
      <w:r>
        <w:tab/>
      </w:r>
      <w:r>
        <w:fldChar w:fldCharType="begin"/>
      </w:r>
      <w:r>
        <w:instrText xml:space="preserve"> PAGEREF _Toc453661574 \h </w:instrText>
      </w:r>
      <w:r>
        <w:fldChar w:fldCharType="separate"/>
      </w:r>
      <w:r>
        <w:t>6</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Amounts prescribed for s. 32A(2)</w:t>
      </w:r>
      <w:r>
        <w:tab/>
      </w:r>
      <w:r>
        <w:fldChar w:fldCharType="begin"/>
      </w:r>
      <w:r>
        <w:instrText xml:space="preserve"> PAGEREF _Toc453661575 \h </w:instrText>
      </w:r>
      <w:r>
        <w:fldChar w:fldCharType="separate"/>
      </w:r>
      <w:r>
        <w:t>6</w:t>
      </w:r>
      <w:r>
        <w:fldChar w:fldCharType="end"/>
      </w:r>
    </w:p>
    <w:p>
      <w:pPr>
        <w:pStyle w:val="TOC8"/>
        <w:rPr>
          <w:rFonts w:asciiTheme="minorHAnsi" w:eastAsiaTheme="minorEastAsia" w:hAnsiTheme="minorHAnsi" w:cstheme="minorBidi"/>
          <w:szCs w:val="22"/>
        </w:rPr>
      </w:pPr>
      <w:r>
        <w:t>8BA.</w:t>
      </w:r>
      <w:r>
        <w:tab/>
        <w:t>RPT services: prescribed records and statistics (s. 47(1)(d))</w:t>
      </w:r>
      <w:r>
        <w:tab/>
      </w:r>
      <w:r>
        <w:fldChar w:fldCharType="begin"/>
      </w:r>
      <w:r>
        <w:instrText xml:space="preserve"> PAGEREF _Toc453661576 \h </w:instrText>
      </w:r>
      <w:r>
        <w:fldChar w:fldCharType="separate"/>
      </w:r>
      <w:r>
        <w:t>6</w:t>
      </w:r>
      <w:r>
        <w:fldChar w:fldCharType="end"/>
      </w:r>
    </w:p>
    <w:p>
      <w:pPr>
        <w:pStyle w:val="TOC8"/>
        <w:rPr>
          <w:rFonts w:asciiTheme="minorHAnsi" w:eastAsiaTheme="minorEastAsia" w:hAnsiTheme="minorHAnsi" w:cstheme="minorBidi"/>
          <w:szCs w:val="22"/>
        </w:rPr>
      </w:pPr>
      <w:r>
        <w:t>8BB.</w:t>
      </w:r>
      <w:r>
        <w:tab/>
        <w:t>Charter services: prescribed records and statistics (s. 47(1)(d))</w:t>
      </w:r>
      <w:r>
        <w:tab/>
      </w:r>
      <w:r>
        <w:fldChar w:fldCharType="begin"/>
      </w:r>
      <w:r>
        <w:instrText xml:space="preserve"> PAGEREF _Toc453661577 \h </w:instrText>
      </w:r>
      <w:r>
        <w:fldChar w:fldCharType="separate"/>
      </w:r>
      <w:r>
        <w:t>8</w:t>
      </w:r>
      <w:r>
        <w:fldChar w:fldCharType="end"/>
      </w:r>
    </w:p>
    <w:p>
      <w:pPr>
        <w:pStyle w:val="TOC8"/>
        <w:rPr>
          <w:rFonts w:asciiTheme="minorHAnsi" w:eastAsiaTheme="minorEastAsia" w:hAnsiTheme="minorHAnsi" w:cstheme="minorBidi"/>
          <w:szCs w:val="22"/>
        </w:rPr>
      </w:pPr>
      <w:r>
        <w:t>8C</w:t>
      </w:r>
      <w:r>
        <w:rPr>
          <w:snapToGrid w:val="0"/>
        </w:rPr>
        <w:t>.</w:t>
      </w:r>
      <w:r>
        <w:rPr>
          <w:snapToGrid w:val="0"/>
        </w:rPr>
        <w:tab/>
        <w:t>Amounts prescribed for s. 47B(8)</w:t>
      </w:r>
      <w:r>
        <w:tab/>
      </w:r>
      <w:r>
        <w:fldChar w:fldCharType="begin"/>
      </w:r>
      <w:r>
        <w:instrText xml:space="preserve"> PAGEREF _Toc453661578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Weights of vehicles</w:t>
      </w:r>
      <w:r>
        <w:tab/>
      </w:r>
      <w:r>
        <w:fldChar w:fldCharType="begin"/>
      </w:r>
      <w:r>
        <w:instrText xml:space="preserve"> PAGEREF _Toc453661579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Schedule 1 Forms</w:t>
      </w:r>
      <w:r>
        <w:tab/>
      </w:r>
      <w:r>
        <w:fldChar w:fldCharType="begin"/>
      </w:r>
      <w:r>
        <w:instrText xml:space="preserve"> PAGEREF _Toc453661580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3 — Airports</w:t>
      </w:r>
    </w:p>
    <w:p>
      <w:pPr>
        <w:pStyle w:val="TOC4"/>
        <w:tabs>
          <w:tab w:val="right" w:leader="dot" w:pos="7077"/>
        </w:tabs>
        <w:rPr>
          <w:rFonts w:asciiTheme="minorHAnsi" w:eastAsiaTheme="minorEastAsia" w:hAnsiTheme="minorHAnsi" w:cstheme="minorBidi"/>
          <w:b w:val="0"/>
          <w:szCs w:val="22"/>
        </w:rPr>
      </w:pPr>
      <w:r>
        <w:t>Division 1</w:t>
      </w:r>
    </w:p>
    <w:p>
      <w:pPr>
        <w:pStyle w:val="TOC4"/>
        <w:tabs>
          <w:tab w:val="right" w:leader="dot" w:pos="7077"/>
        </w:tabs>
        <w:rPr>
          <w:rFonts w:asciiTheme="minorHAnsi" w:eastAsiaTheme="minorEastAsia" w:hAnsiTheme="minorHAnsi" w:cstheme="minorBidi"/>
          <w:b w:val="0"/>
          <w:szCs w:val="22"/>
        </w:rPr>
      </w:pPr>
      <w:r>
        <w:t>Division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_Toc453661588 \h </w:instrText>
      </w:r>
      <w:r>
        <w:fldChar w:fldCharType="separate"/>
      </w:r>
      <w:r>
        <w:t>49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_Toc453661589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Transport Co</w:t>
      </w:r>
      <w:r>
        <w:rPr>
          <w:snapToGrid w:val="0"/>
        </w:rPr>
        <w:noBreakHyphen/>
        <w:t>ordination Act 1966</w:t>
      </w:r>
    </w:p>
    <w:p>
      <w:pPr>
        <w:pStyle w:val="NameofActReg"/>
        <w:spacing w:before="600" w:after="720"/>
      </w:pPr>
      <w:r>
        <w:t>Transport Co</w:t>
      </w:r>
      <w:r>
        <w:noBreakHyphen/>
        <w:t>ordination Regulations 1985</w:t>
      </w:r>
    </w:p>
    <w:p>
      <w:pPr>
        <w:pStyle w:val="Heading5"/>
        <w:rPr>
          <w:snapToGrid w:val="0"/>
        </w:rPr>
      </w:pPr>
      <w:bookmarkStart w:id="3" w:name="_Toc453661566"/>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4" w:name="_Toc453661567"/>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5" w:name="_Toc453661568"/>
      <w:r>
        <w:rPr>
          <w:rStyle w:val="CharSectno"/>
        </w:rPr>
        <w:t>3</w:t>
      </w:r>
      <w:r>
        <w:t>.</w:t>
      </w:r>
      <w:r>
        <w:tab/>
        <w:t>Terms used</w:t>
      </w:r>
      <w:bookmarkEnd w:id="5"/>
    </w:p>
    <w:p>
      <w:pPr>
        <w:pStyle w:val="Subsection"/>
        <w:rPr>
          <w:snapToGrid w:val="0"/>
        </w:rPr>
      </w:pPr>
      <w:r>
        <w:rPr>
          <w:snapToGrid w:val="0"/>
        </w:rPr>
        <w:tab/>
        <w:t>(1)</w:t>
      </w:r>
      <w:r>
        <w:rPr>
          <w:snapToGrid w:val="0"/>
        </w:rPr>
        <w:tab/>
        <w:t xml:space="preserve">In these regulations, unless the context otherwise requires — </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in Gazette 6 Oct 2006 p. 4364</w:t>
      </w:r>
      <w:r>
        <w:noBreakHyphen/>
        <w:t>5.]</w:t>
      </w:r>
    </w:p>
    <w:p>
      <w:pPr>
        <w:pStyle w:val="Ednotesection"/>
        <w:spacing w:before="240"/>
        <w:rPr>
          <w:b/>
        </w:rPr>
      </w:pPr>
      <w:r>
        <w:t>[</w:t>
      </w:r>
      <w:r>
        <w:rPr>
          <w:b/>
        </w:rPr>
        <w:t>4.</w:t>
      </w:r>
      <w:r>
        <w:rPr>
          <w:b/>
        </w:rPr>
        <w:tab/>
      </w:r>
      <w:r>
        <w:t>Deleted in Gazette 28 Jun 2002 p. 3115.]</w:t>
      </w:r>
    </w:p>
    <w:p>
      <w:pPr>
        <w:pStyle w:val="Heading5"/>
        <w:spacing w:before="240"/>
        <w:rPr>
          <w:snapToGrid w:val="0"/>
        </w:rPr>
      </w:pPr>
      <w:bookmarkStart w:id="6" w:name="_Toc453661569"/>
      <w:r>
        <w:rPr>
          <w:rStyle w:val="CharSectno"/>
        </w:rPr>
        <w:t>5</w:t>
      </w:r>
      <w:r>
        <w:rPr>
          <w:snapToGrid w:val="0"/>
        </w:rPr>
        <w:t>.</w:t>
      </w:r>
      <w:r>
        <w:rPr>
          <w:snapToGrid w:val="0"/>
        </w:rPr>
        <w:tab/>
        <w:t>Forms</w:t>
      </w:r>
      <w:bookmarkEnd w:id="6"/>
      <w:r>
        <w:rPr>
          <w:snapToGrid w:val="0"/>
        </w:rPr>
        <w:t xml:space="preserve"> </w:t>
      </w:r>
    </w:p>
    <w:p>
      <w:pPr>
        <w:pStyle w:val="Subsection"/>
        <w:spacing w:before="180"/>
        <w:rPr>
          <w:snapToGrid w:val="0"/>
        </w:rPr>
      </w:pPr>
      <w:r>
        <w:rPr>
          <w:snapToGrid w:val="0"/>
        </w:rPr>
        <w:tab/>
      </w:r>
      <w:r>
        <w:rPr>
          <w:snapToGrid w:val="0"/>
        </w:rPr>
        <w:tab/>
        <w:t>An applicant for a licence shall provide such particulars as are required by a Form and the Director General may require an applicant to provide such other information in support of the application as the Director General considers necessary.</w:t>
      </w:r>
    </w:p>
    <w:p>
      <w:pPr>
        <w:pStyle w:val="Heading5"/>
        <w:spacing w:before="240"/>
        <w:rPr>
          <w:snapToGrid w:val="0"/>
        </w:rPr>
      </w:pPr>
      <w:bookmarkStart w:id="7" w:name="_Toc453661570"/>
      <w:r>
        <w:rPr>
          <w:rStyle w:val="CharSectno"/>
        </w:rPr>
        <w:t>6</w:t>
      </w:r>
      <w:r>
        <w:rPr>
          <w:snapToGrid w:val="0"/>
        </w:rPr>
        <w:t>.</w:t>
      </w:r>
      <w:r>
        <w:rPr>
          <w:snapToGrid w:val="0"/>
        </w:rPr>
        <w:tab/>
        <w:t>Applications for permits and temporary licences</w:t>
      </w:r>
      <w:bookmarkEnd w:id="7"/>
      <w:r>
        <w:rPr>
          <w:snapToGrid w:val="0"/>
        </w:rPr>
        <w:t xml:space="preserve"> </w:t>
      </w:r>
    </w:p>
    <w:p>
      <w:pPr>
        <w:pStyle w:val="Subsection"/>
        <w:spacing w:before="180"/>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8" w:name="_Toc453661571"/>
      <w:r>
        <w:rPr>
          <w:rStyle w:val="CharSectno"/>
        </w:rPr>
        <w:t>7</w:t>
      </w:r>
      <w:r>
        <w:rPr>
          <w:snapToGrid w:val="0"/>
        </w:rPr>
        <w:t>.</w:t>
      </w:r>
      <w:r>
        <w:rPr>
          <w:snapToGrid w:val="0"/>
        </w:rPr>
        <w:tab/>
        <w:t>Fees and returns</w:t>
      </w:r>
      <w:bookmarkEnd w:id="8"/>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where the fee is a fee determined under section 21(1)(a)(i) or (c)(i) of the Act within 7 days after the last day of each month of the term of the licence;</w:t>
      </w:r>
    </w:p>
    <w:p>
      <w:pPr>
        <w:pStyle w:val="Indenta"/>
        <w:rPr>
          <w:snapToGrid w:val="0"/>
        </w:rPr>
      </w:pPr>
      <w:r>
        <w:rPr>
          <w:snapToGrid w:val="0"/>
        </w:rPr>
        <w:tab/>
        <w:t>(b)</w:t>
      </w:r>
      <w:r>
        <w:rPr>
          <w:snapToGrid w:val="0"/>
        </w:rPr>
        <w:tab/>
        <w:t>where the fee is a fee determined under section 21(1)(a)(ii), (b) or (c)(ii) on the issue of the licence.</w:t>
      </w:r>
    </w:p>
    <w:p>
      <w:pPr>
        <w:pStyle w:val="Subsection"/>
        <w:rPr>
          <w:snapToGrid w:val="0"/>
        </w:rPr>
      </w:pPr>
      <w:r>
        <w:rPr>
          <w:snapToGrid w:val="0"/>
        </w:rPr>
        <w:tab/>
        <w:t>(2)</w:t>
      </w:r>
      <w:r>
        <w:rPr>
          <w:snapToGrid w:val="0"/>
        </w:rPr>
        <w:tab/>
        <w:t>Where the fee payable in respect of a licence is a fee determined under section 21(1)(a)(i) or (c)(i) the licensee shall forward a return in the form of Form 3 or 9 as the case requires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in Gazette 8 Dec 1989 p. 4464.] </w:t>
      </w:r>
    </w:p>
    <w:p>
      <w:pPr>
        <w:pStyle w:val="Heading5"/>
        <w:rPr>
          <w:snapToGrid w:val="0"/>
        </w:rPr>
      </w:pPr>
      <w:bookmarkStart w:id="9" w:name="_Toc453661572"/>
      <w:r>
        <w:rPr>
          <w:rStyle w:val="CharSectno"/>
        </w:rPr>
        <w:t>8</w:t>
      </w:r>
      <w:r>
        <w:rPr>
          <w:snapToGrid w:val="0"/>
        </w:rPr>
        <w:t>.</w:t>
      </w:r>
      <w:r>
        <w:rPr>
          <w:snapToGrid w:val="0"/>
        </w:rPr>
        <w:tab/>
        <w:t>Number plates</w:t>
      </w:r>
      <w:bookmarkEnd w:id="9"/>
      <w:r>
        <w:rPr>
          <w:snapToGrid w:val="0"/>
        </w:rPr>
        <w:t xml:space="preserve"> </w:t>
      </w:r>
    </w:p>
    <w:p>
      <w:pPr>
        <w:pStyle w:val="Subsection"/>
        <w:rPr>
          <w:snapToGrid w:val="0"/>
        </w:rPr>
      </w:pPr>
      <w:r>
        <w:rPr>
          <w:snapToGrid w:val="0"/>
        </w:rPr>
        <w:tab/>
        <w:t>(1)</w:t>
      </w:r>
      <w:r>
        <w:rPr>
          <w:snapToGrid w:val="0"/>
        </w:rPr>
        <w:tab/>
        <w:t>A person who is the holder of an omnibus licence shall place on the omnibus a plate containing distinguishing letters and numerals issued by the Director General in respect of the omnibus being operated under the licence.</w:t>
      </w:r>
    </w:p>
    <w:p>
      <w:pPr>
        <w:pStyle w:val="Subsection"/>
        <w:rPr>
          <w:snapToGrid w:val="0"/>
        </w:rPr>
      </w:pPr>
      <w:r>
        <w:rPr>
          <w:snapToGrid w:val="0"/>
        </w:rPr>
        <w:tab/>
        <w:t>(2)</w:t>
      </w:r>
      <w:r>
        <w:rPr>
          <w:snapToGrid w:val="0"/>
        </w:rPr>
        <w:tab/>
        <w:t>The plate referred to in subregulation (1) remains the property of the Minister and shall be returned to the Department whenever the omnibus ceases to be licensed under the Act.</w:t>
      </w:r>
    </w:p>
    <w:p>
      <w:pPr>
        <w:pStyle w:val="Subsection"/>
        <w:rPr>
          <w:snapToGrid w:val="0"/>
        </w:rPr>
      </w:pPr>
      <w:r>
        <w:rPr>
          <w:snapToGrid w:val="0"/>
        </w:rPr>
        <w:tab/>
        <w:t>(3)</w:t>
      </w:r>
      <w:r>
        <w:rPr>
          <w:snapToGrid w:val="0"/>
        </w:rPr>
        <w:tab/>
        <w:t>Where a plate is issued in respect of a vehicle under subregulation (1), the plate shall not be placed on any vehicle other than the vehicle in respect of which the plate is issued.</w:t>
      </w:r>
    </w:p>
    <w:p>
      <w:pPr>
        <w:pStyle w:val="Subsection"/>
        <w:rPr>
          <w:snapToGrid w:val="0"/>
        </w:rPr>
      </w:pPr>
      <w:r>
        <w:rPr>
          <w:snapToGrid w:val="0"/>
        </w:rPr>
        <w:tab/>
        <w:t>(4)</w:t>
      </w:r>
      <w:r>
        <w:rPr>
          <w:snapToGrid w:val="0"/>
        </w:rPr>
        <w:tab/>
        <w:t>A plate issued under this regulation shall be kept in good condition and so that the numbers and letters on the plate are clearly distinguishable.</w:t>
      </w:r>
    </w:p>
    <w:p>
      <w:pPr>
        <w:pStyle w:val="Subsection"/>
        <w:rPr>
          <w:snapToGrid w:val="0"/>
        </w:rPr>
      </w:pPr>
      <w:r>
        <w:rPr>
          <w:snapToGrid w:val="0"/>
        </w:rPr>
        <w:tab/>
        <w:t>(5)</w:t>
      </w:r>
      <w:r>
        <w:rPr>
          <w:snapToGrid w:val="0"/>
        </w:rPr>
        <w:tab/>
        <w:t>Where a plate issued under this regulation becomes so damaged that the numbers or letters cannot be easily distinguished the person who has custody of the vehicle shall return the plates to the Department.</w:t>
      </w:r>
    </w:p>
    <w:p>
      <w:pPr>
        <w:pStyle w:val="Subsection"/>
        <w:rPr>
          <w:snapToGrid w:val="0"/>
        </w:rPr>
      </w:pPr>
      <w:r>
        <w:rPr>
          <w:snapToGrid w:val="0"/>
        </w:rPr>
        <w:tab/>
        <w:t>(6)</w:t>
      </w:r>
      <w:r>
        <w:rPr>
          <w:snapToGrid w:val="0"/>
        </w:rPr>
        <w:tab/>
        <w:t>Where the plate issued under this regulation in respect of a vehicle has been lost, damaged or destroyed the licensee shall obtain a replacement plate for the vehicle in question.</w:t>
      </w:r>
    </w:p>
    <w:p>
      <w:pPr>
        <w:pStyle w:val="Heading5"/>
        <w:spacing w:before="180"/>
        <w:rPr>
          <w:snapToGrid w:val="0"/>
        </w:rPr>
      </w:pPr>
      <w:bookmarkStart w:id="10" w:name="_Toc453661573"/>
      <w:r>
        <w:rPr>
          <w:rStyle w:val="CharSectno"/>
        </w:rPr>
        <w:t>8A</w:t>
      </w:r>
      <w:r>
        <w:rPr>
          <w:snapToGrid w:val="0"/>
        </w:rPr>
        <w:t>.</w:t>
      </w:r>
      <w:r>
        <w:rPr>
          <w:snapToGrid w:val="0"/>
        </w:rPr>
        <w:tab/>
        <w:t>Percentages and amounts prescribed for s. 21(1)</w:t>
      </w:r>
      <w:bookmarkEnd w:id="10"/>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snapToGrid w:val="0"/>
        </w:rPr>
      </w:pPr>
      <w:r>
        <w:rPr>
          <w:snapToGrid w:val="0"/>
        </w:rPr>
        <w:tab/>
        <w:t>(a)</w:t>
      </w:r>
      <w:r>
        <w:rPr>
          <w:snapToGrid w:val="0"/>
        </w:rPr>
        <w:tab/>
        <w:t>in relation to the fee for an omnibus licence — </w:t>
      </w:r>
    </w:p>
    <w:p>
      <w:pPr>
        <w:pStyle w:val="Indenti"/>
        <w:rPr>
          <w:snapToGrid w:val="0"/>
        </w:rPr>
      </w:pPr>
      <w:r>
        <w:rPr>
          <w:snapToGrid w:val="0"/>
        </w:rPr>
        <w:tab/>
        <w:t>(i)</w:t>
      </w:r>
      <w:r>
        <w:rPr>
          <w:snapToGrid w:val="0"/>
        </w:rPr>
        <w:tab/>
        <w:t>the prescribed percentage is 6%; and</w:t>
      </w:r>
    </w:p>
    <w:p>
      <w:pPr>
        <w:pStyle w:val="Indenti"/>
        <w:rPr>
          <w:snapToGrid w:val="0"/>
        </w:rPr>
      </w:pPr>
      <w:r>
        <w:tab/>
        <w:t>(ia)</w:t>
      </w:r>
      <w:r>
        <w:tab/>
        <w: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t>
      </w:r>
    </w:p>
    <w:p>
      <w:pPr>
        <w:pStyle w:val="Indenti"/>
      </w:pPr>
      <w:r>
        <w:tab/>
        <w:t>(ii)</w:t>
      </w:r>
      <w:r>
        <w:tab/>
        <w:t>the prescribed amount is $42.00;</w:t>
      </w:r>
    </w:p>
    <w:p>
      <w:pPr>
        <w:pStyle w:val="Indenta"/>
      </w:pPr>
      <w:r>
        <w:tab/>
      </w:r>
      <w:r>
        <w:tab/>
        <w:t>and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$1.60.</w:t>
      </w:r>
    </w:p>
    <w:p>
      <w:pPr>
        <w:pStyle w:val="Footnotesection"/>
        <w:keepLines w:val="0"/>
      </w:pPr>
      <w:r>
        <w:tab/>
        <w:t xml:space="preserve">[Regulation 8A inserted in Gazette 8 Dec 1989 p. 4464; amended in Gazette 29 Sep 1998 p. 5398; </w:t>
      </w:r>
      <w:r>
        <w:rPr>
          <w:color w:val="000000"/>
        </w:rPr>
        <w:t>27 Jun 2003 p. </w:t>
      </w:r>
      <w:r>
        <w:t xml:space="preserve">2526; 25 Jun 2004 p. 2290; 24 Jun 2005 p. 2777; 23 Jun 2006 p. 2228; 22 Jun 2007 p. 2873; 1 Jul 2008 p. 3160; 30 Jun 2009 p. 2662; 18 Jun 2010 p. 2698; 17 May 2011 p. 1827; 5 Jun 2012 p. 2368; 28 Jun 2013 p. 2802; 13 Jun 2014 p. 1904; 12 Jun 2015 p. 2034.] </w:t>
      </w:r>
    </w:p>
    <w:p>
      <w:pPr>
        <w:pStyle w:val="Heading5"/>
        <w:spacing w:before="180"/>
      </w:pPr>
      <w:bookmarkStart w:id="11" w:name="_Toc453661574"/>
      <w:r>
        <w:rPr>
          <w:rStyle w:val="CharSectno"/>
        </w:rPr>
        <w:t>8AB</w:t>
      </w:r>
      <w:r>
        <w:t>.</w:t>
      </w:r>
      <w:r>
        <w:tab/>
        <w:t>Prescribed records (s. 29(1)(e))</w:t>
      </w:r>
      <w:bookmarkEnd w:id="11"/>
    </w:p>
    <w:p>
      <w:pPr>
        <w:pStyle w:val="Subsection"/>
        <w:keepNext/>
        <w:keepLines/>
        <w:spacing w:before="180"/>
      </w:pPr>
      <w:r>
        <w:tab/>
      </w:r>
      <w:r>
        <w:tab/>
        <w:t>The following records are prescribed for the purposes of section 29(1)(e) of the Act —</w:t>
      </w:r>
    </w:p>
    <w:p>
      <w:pPr>
        <w:pStyle w:val="Indenta"/>
      </w:pPr>
      <w:r>
        <w:tab/>
        <w:t>(a)</w:t>
      </w:r>
      <w:r>
        <w:tab/>
        <w:t>the time and date each journey was commenced and completed;</w:t>
      </w:r>
    </w:p>
    <w:p>
      <w:pPr>
        <w:pStyle w:val="Indenta"/>
      </w:pPr>
      <w:r>
        <w:tab/>
        <w:t>(b)</w:t>
      </w:r>
      <w:r>
        <w:tab/>
        <w:t>the make and licence plate number of the vehicle used;</w:t>
      </w:r>
    </w:p>
    <w:p>
      <w:pPr>
        <w:pStyle w:val="Indenta"/>
      </w:pPr>
      <w:r>
        <w:tab/>
        <w:t>(c)</w:t>
      </w:r>
      <w:r>
        <w:tab/>
        <w:t>the driver of the vehicle for each journey;</w:t>
      </w:r>
    </w:p>
    <w:p>
      <w:pPr>
        <w:pStyle w:val="Indenta"/>
      </w:pPr>
      <w:r>
        <w:tab/>
        <w:t>(d)</w:t>
      </w:r>
      <w:r>
        <w:tab/>
        <w:t>the picking up and setting down location(s);</w:t>
      </w:r>
    </w:p>
    <w:p>
      <w:pPr>
        <w:pStyle w:val="Indenta"/>
      </w:pPr>
      <w:r>
        <w:tab/>
        <w:t>(e)</w:t>
      </w:r>
      <w:r>
        <w:tab/>
        <w:t>a record of the charge for each journey and proof of payment;</w:t>
      </w:r>
    </w:p>
    <w:p>
      <w:pPr>
        <w:pStyle w:val="Indenta"/>
      </w:pPr>
      <w:r>
        <w:tab/>
        <w:t>(f)</w:t>
      </w:r>
      <w:r>
        <w:tab/>
        <w:t xml:space="preserve">the names of the passengers, and a contact number or address for each passenger; </w:t>
      </w:r>
    </w:p>
    <w:p>
      <w:pPr>
        <w:pStyle w:val="Indenta"/>
      </w:pPr>
      <w:r>
        <w:tab/>
        <w:t>(g)</w:t>
      </w:r>
      <w:r>
        <w:tab/>
        <w:t>the financial records and receipts required to support claims for subsidies under the Act.</w:t>
      </w:r>
    </w:p>
    <w:p>
      <w:pPr>
        <w:pStyle w:val="Footnotesection"/>
        <w:ind w:left="890" w:hanging="890"/>
      </w:pPr>
      <w:r>
        <w:tab/>
        <w:t>[Regulation 8AB inserted in Gazette 29 Sep 1998 p. 5398</w:t>
      </w:r>
      <w:r>
        <w:noBreakHyphen/>
        <w:t>9.]</w:t>
      </w:r>
    </w:p>
    <w:p>
      <w:pPr>
        <w:pStyle w:val="Heading5"/>
        <w:spacing w:before="240"/>
        <w:rPr>
          <w:snapToGrid w:val="0"/>
        </w:rPr>
      </w:pPr>
      <w:bookmarkStart w:id="12" w:name="_Toc453661575"/>
      <w:r>
        <w:rPr>
          <w:rStyle w:val="CharSectno"/>
        </w:rPr>
        <w:t>8B</w:t>
      </w:r>
      <w:r>
        <w:rPr>
          <w:snapToGrid w:val="0"/>
        </w:rPr>
        <w:t>.</w:t>
      </w:r>
      <w:r>
        <w:rPr>
          <w:snapToGrid w:val="0"/>
        </w:rPr>
        <w:tab/>
        <w:t>Amounts prescribed for s. 32A(2)</w:t>
      </w:r>
      <w:bookmarkEnd w:id="12"/>
      <w:r>
        <w:rPr>
          <w:snapToGrid w:val="0"/>
        </w:rPr>
        <w:t xml:space="preserve"> </w:t>
      </w:r>
    </w:p>
    <w:p>
      <w:pPr>
        <w:pStyle w:val="Subsection"/>
        <w:spacing w:before="180"/>
        <w:rPr>
          <w:snapToGrid w:val="0"/>
        </w:rPr>
      </w:pPr>
      <w:r>
        <w:rPr>
          <w:snapToGrid w:val="0"/>
        </w:rPr>
        <w:tab/>
      </w:r>
      <w:r>
        <w:rPr>
          <w:snapToGrid w:val="0"/>
        </w:rPr>
        <w:tab/>
        <w:t>For the purposes of section 32A(2) of the Act, the amount prescribed as the maximum fee — </w:t>
      </w:r>
    </w:p>
    <w:p>
      <w:pPr>
        <w:pStyle w:val="Indenta"/>
        <w:rPr>
          <w:snapToGrid w:val="0"/>
        </w:rPr>
      </w:pPr>
      <w:r>
        <w:rPr>
          <w:snapToGrid w:val="0"/>
        </w:rPr>
        <w:tab/>
        <w:t>(a)</w:t>
      </w:r>
      <w:r>
        <w:rPr>
          <w:snapToGrid w:val="0"/>
        </w:rPr>
        <w:tab/>
        <w:t>for the issue of a single number plate, is</w:t>
      </w:r>
      <w:r>
        <w:t xml:space="preserve"> $17.50; and</w:t>
      </w:r>
    </w:p>
    <w:p>
      <w:pPr>
        <w:pStyle w:val="Indenta"/>
        <w:rPr>
          <w:snapToGrid w:val="0"/>
        </w:rPr>
      </w:pPr>
      <w:r>
        <w:rPr>
          <w:snapToGrid w:val="0"/>
        </w:rPr>
        <w:tab/>
        <w:t>(b)</w:t>
      </w:r>
      <w:r>
        <w:rPr>
          <w:snapToGrid w:val="0"/>
        </w:rPr>
        <w:tab/>
        <w:t xml:space="preserve">for the issue of a pair of number plates, is </w:t>
      </w:r>
      <w:r>
        <w:t>$28.50.</w:t>
      </w:r>
    </w:p>
    <w:p>
      <w:pPr>
        <w:pStyle w:val="Footnotesection"/>
        <w:ind w:left="890" w:hanging="890"/>
      </w:pPr>
      <w:r>
        <w:tab/>
        <w:t xml:space="preserve">[Regulation 8B inserted in Gazette 8 Dec 1989 p. 4464; amended in Gazette 23 Jun 2006 p. 2228; 22 Jun 2007 p. 2873; 1 Jul 2008 p. 3160; 30 Jun 2009 p. 2662; 18 Jun 2010 p. 2698; 17 May 2011 p. 1827; 5 Jun 2012 p. 2368; 12 Jun 2015 p. 2034.] </w:t>
      </w:r>
    </w:p>
    <w:p>
      <w:pPr>
        <w:pStyle w:val="Heading5"/>
        <w:spacing w:before="240"/>
      </w:pPr>
      <w:bookmarkStart w:id="13" w:name="_Toc453661576"/>
      <w:r>
        <w:rPr>
          <w:rStyle w:val="CharSectno"/>
        </w:rPr>
        <w:t>8BA</w:t>
      </w:r>
      <w:r>
        <w:t>.</w:t>
      </w:r>
      <w:r>
        <w:tab/>
        <w:t>RPT services: prescribed records and statistics (s. 47(1)(d))</w:t>
      </w:r>
      <w:bookmarkEnd w:id="13"/>
    </w:p>
    <w:p>
      <w:pPr>
        <w:pStyle w:val="Subsection"/>
        <w:spacing w:before="180"/>
      </w:pPr>
      <w:r>
        <w:tab/>
        <w:t>(1)</w:t>
      </w:r>
      <w:r>
        <w:tab/>
        <w:t xml:space="preserve">The following records and statistics are prescribed for the purposes of section 47(1)(d) of the Act, in relation to the operation of the aircraft, for RPT services, on routes specified in the aircraft’s licence that include an airport listed in Schedule 3 Division 1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in Gazette 6 Oct 2006 p. 4365</w:t>
      </w:r>
      <w:r>
        <w:noBreakHyphen/>
        <w:t>7; amended in Gazette 30 May 2008 p. 2087.]</w:t>
      </w:r>
    </w:p>
    <w:p>
      <w:pPr>
        <w:pStyle w:val="Heading5"/>
      </w:pPr>
      <w:bookmarkStart w:id="14" w:name="_Toc453661577"/>
      <w:r>
        <w:rPr>
          <w:rStyle w:val="CharSectno"/>
        </w:rPr>
        <w:t>8BB</w:t>
      </w:r>
      <w:r>
        <w:t>.</w:t>
      </w:r>
      <w:r>
        <w:tab/>
        <w:t>Charter services: prescribed records and statistics (s. 47(1)(d))</w:t>
      </w:r>
      <w:bookmarkEnd w:id="14"/>
    </w:p>
    <w:p>
      <w:pPr>
        <w:pStyle w:val="Subsection"/>
      </w:pPr>
      <w:r>
        <w:tab/>
        <w:t>(1)</w:t>
      </w:r>
      <w:r>
        <w:tab/>
        <w:t xml:space="preserve">The following records and statistics are prescribed for the purposes of section 47(1)(d) of the Act, in relation to the operation of the aircraft, for charter services, on flights to or from airports listed in Schedule 3 Division 1 or 2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ind w:left="890" w:hanging="890"/>
      </w:pPr>
      <w:r>
        <w:tab/>
        <w:t>[Regulation 8BB inserted in Gazette 6 Oct 2006 p. 4367.]</w:t>
      </w:r>
    </w:p>
    <w:p>
      <w:pPr>
        <w:pStyle w:val="Heading5"/>
        <w:spacing w:before="240"/>
        <w:rPr>
          <w:snapToGrid w:val="0"/>
        </w:rPr>
      </w:pPr>
      <w:bookmarkStart w:id="15" w:name="_Toc453661578"/>
      <w:r>
        <w:rPr>
          <w:rStyle w:val="CharSectno"/>
        </w:rPr>
        <w:t>8C</w:t>
      </w:r>
      <w:r>
        <w:rPr>
          <w:snapToGrid w:val="0"/>
        </w:rPr>
        <w:t>.</w:t>
      </w:r>
      <w:r>
        <w:rPr>
          <w:snapToGrid w:val="0"/>
        </w:rPr>
        <w:tab/>
        <w:t>Amounts prescribed for s. 47B(8)</w:t>
      </w:r>
      <w:bookmarkEnd w:id="15"/>
      <w:r>
        <w:rPr>
          <w:snapToGrid w:val="0"/>
        </w:rPr>
        <w:t xml:space="preserve"> </w:t>
      </w:r>
    </w:p>
    <w:p>
      <w:pPr>
        <w:pStyle w:val="Subsection"/>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$90;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in Gazette 8 Dec 1989 p. 4464; amended in Gazette 12 Jun 2015 p. 2034.] </w:t>
      </w:r>
    </w:p>
    <w:p>
      <w:pPr>
        <w:pStyle w:val="Ednotesection"/>
      </w:pPr>
      <w:r>
        <w:t>[</w:t>
      </w:r>
      <w:r>
        <w:rPr>
          <w:b/>
          <w:bCs/>
        </w:rPr>
        <w:t>9.</w:t>
      </w:r>
      <w:r>
        <w:tab/>
        <w:t>Deleted in Gazette 30 Dec 2004 p. 6960.]</w:t>
      </w:r>
    </w:p>
    <w:p>
      <w:pPr>
        <w:pStyle w:val="Heading5"/>
        <w:rPr>
          <w:snapToGrid w:val="0"/>
        </w:rPr>
      </w:pPr>
      <w:bookmarkStart w:id="16" w:name="_Toc453661579"/>
      <w:r>
        <w:rPr>
          <w:rStyle w:val="CharSectno"/>
        </w:rPr>
        <w:t>10</w:t>
      </w:r>
      <w:r>
        <w:rPr>
          <w:snapToGrid w:val="0"/>
        </w:rPr>
        <w:t>.</w:t>
      </w:r>
      <w:r>
        <w:rPr>
          <w:snapToGrid w:val="0"/>
        </w:rPr>
        <w:tab/>
        <w:t>Weights of vehicles</w:t>
      </w:r>
      <w:bookmarkEnd w:id="16"/>
      <w:r>
        <w:rPr>
          <w:snapToGrid w:val="0"/>
        </w:rPr>
        <w:t xml:space="preserve"> </w:t>
      </w:r>
    </w:p>
    <w:p>
      <w:pPr>
        <w:pStyle w:val="Subsection"/>
      </w:pPr>
      <w:r>
        <w:rPr>
          <w:snapToGrid w:val="0"/>
        </w:rPr>
        <w:tab/>
      </w:r>
      <w:r>
        <w:rPr>
          <w:snapToGrid w:val="0"/>
        </w:rPr>
        <w:tab/>
        <w:t>The weight of any goods carried on a vehicle may be determined in accordance with the</w:t>
      </w:r>
      <w:r>
        <w:rPr>
          <w:i/>
        </w:rPr>
        <w:t xml:space="preserve"> Road Traffic (Administration) Act 2008</w:t>
      </w:r>
      <w:r>
        <w:t xml:space="preserve"> section 112, 113 or 114.</w:t>
      </w:r>
    </w:p>
    <w:p>
      <w:pPr>
        <w:pStyle w:val="Footnotesection"/>
      </w:pPr>
      <w:r>
        <w:tab/>
        <w:t>[Regulation 10 amended in Gazette 1 Nov 2002 p. 5401; 8 Jan 2015 p. 69.]</w:t>
      </w:r>
    </w:p>
    <w:p>
      <w:pPr>
        <w:pStyle w:val="Heading5"/>
        <w:rPr>
          <w:snapToGrid w:val="0"/>
        </w:rPr>
      </w:pPr>
      <w:bookmarkStart w:id="17" w:name="_Toc453661580"/>
      <w:r>
        <w:rPr>
          <w:rStyle w:val="CharSectno"/>
        </w:rPr>
        <w:t>11</w:t>
      </w:r>
      <w:r>
        <w:rPr>
          <w:snapToGrid w:val="0"/>
        </w:rPr>
        <w:t>.</w:t>
      </w:r>
      <w:r>
        <w:rPr>
          <w:snapToGrid w:val="0"/>
        </w:rPr>
        <w:tab/>
        <w:t>Schedule 1 Forms</w:t>
      </w:r>
      <w:bookmarkEnd w:id="17"/>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8" w:name="_Toc427832029"/>
      <w:bookmarkStart w:id="19" w:name="_Toc453661581"/>
      <w:r>
        <w:rPr>
          <w:rStyle w:val="CharSchNo"/>
        </w:rPr>
        <w:t>Schedule 1</w:t>
      </w:r>
      <w:bookmarkEnd w:id="18"/>
      <w:bookmarkEnd w:id="19"/>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pPr>
            <w:r>
              <w:t>Form 1.......</w:t>
            </w:r>
          </w:p>
        </w:tc>
        <w:tc>
          <w:tcPr>
            <w:tcW w:w="5812" w:type="dxa"/>
          </w:tcPr>
          <w:p>
            <w:pPr>
              <w:pStyle w:val="yTableNAm"/>
              <w:spacing w:before="60"/>
            </w:pPr>
            <w:r>
              <w:t>Application for an omnibus licence.</w:t>
            </w:r>
          </w:p>
        </w:tc>
      </w:tr>
      <w:tr>
        <w:tc>
          <w:tcPr>
            <w:tcW w:w="1276" w:type="dxa"/>
          </w:tcPr>
          <w:p>
            <w:pPr>
              <w:pStyle w:val="yTableNAm"/>
              <w:spacing w:before="60"/>
            </w:pPr>
            <w:r>
              <w:t>Form 2.......</w:t>
            </w:r>
          </w:p>
        </w:tc>
        <w:tc>
          <w:tcPr>
            <w:tcW w:w="5812" w:type="dxa"/>
          </w:tcPr>
          <w:p>
            <w:pPr>
              <w:pStyle w:val="yTableNAm"/>
              <w:spacing w:before="60"/>
            </w:pPr>
            <w:r>
              <w:t>Omnibus licence.</w:t>
            </w:r>
          </w:p>
        </w:tc>
      </w:tr>
      <w:tr>
        <w:tc>
          <w:tcPr>
            <w:tcW w:w="1276" w:type="dxa"/>
          </w:tcPr>
          <w:p>
            <w:pPr>
              <w:pStyle w:val="yTableNAm"/>
              <w:spacing w:before="60"/>
            </w:pPr>
            <w:r>
              <w:t>Form 3.......</w:t>
            </w:r>
          </w:p>
        </w:tc>
        <w:tc>
          <w:tcPr>
            <w:tcW w:w="5812" w:type="dxa"/>
          </w:tcPr>
          <w:p>
            <w:pPr>
              <w:pStyle w:val="yTableNAm"/>
              <w:spacing w:before="60"/>
            </w:pPr>
            <w:r>
              <w:t>Omnibus statistical return and statement of gross earnings.</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 other than an omnibus licence.</w:t>
            </w:r>
          </w:p>
        </w:tc>
      </w:tr>
      <w:tr>
        <w:tc>
          <w:tcPr>
            <w:tcW w:w="1276" w:type="dxa"/>
          </w:tcPr>
          <w:p>
            <w:pPr>
              <w:pStyle w:val="yTableNAm"/>
              <w:spacing w:before="60"/>
            </w:pPr>
            <w:r>
              <w:t>Form 18.....</w:t>
            </w:r>
          </w:p>
        </w:tc>
        <w:tc>
          <w:tcPr>
            <w:tcW w:w="5812" w:type="dxa"/>
          </w:tcPr>
          <w:p>
            <w:pPr>
              <w:pStyle w:val="yTableNAm"/>
              <w:spacing w:before="60"/>
            </w:pPr>
            <w:r>
              <w:t>Application for transfer of omnibus licence.</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in Gazette 29 Apr 1988 p. 1306; 30 Dec 2004 p. 6960.]</w:t>
      </w:r>
    </w:p>
    <w:p>
      <w:pPr>
        <w:pStyle w:val="yScheduleHeading"/>
        <w:rPr>
          <w:rStyle w:val="CharSchNo"/>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21" w:name="_Toc427832030"/>
      <w:bookmarkStart w:id="22" w:name="_Toc453661582"/>
      <w:r>
        <w:rPr>
          <w:rStyle w:val="CharSchNo"/>
        </w:rPr>
        <w:t>Schedule 2</w:t>
      </w:r>
      <w:bookmarkEnd w:id="21"/>
      <w:bookmarkEnd w:id="22"/>
      <w:r>
        <w:rPr>
          <w:rStyle w:val="CharSchNo"/>
        </w:rPr>
        <w:t> </w:t>
      </w:r>
    </w:p>
    <w:p>
      <w:pPr>
        <w:pStyle w:val="yHeading2"/>
        <w:outlineLvl w:val="9"/>
      </w:pPr>
      <w:bookmarkStart w:id="23" w:name="_Toc427832031"/>
      <w:bookmarkStart w:id="24" w:name="_Toc453661583"/>
      <w:r>
        <w:rPr>
          <w:rStyle w:val="CharSchText"/>
        </w:rPr>
        <w:t>Forms</w:t>
      </w:r>
      <w:bookmarkEnd w:id="23"/>
      <w:bookmarkEnd w:id="24"/>
      <w:r>
        <w:t xml:space="preserve"> </w:t>
      </w:r>
    </w:p>
    <w:p>
      <w:pPr>
        <w:pStyle w:val="MiscellaneousHeading"/>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w:t>
      </w:r>
    </w:p>
    <w:p>
      <w:pPr>
        <w:pStyle w:val="MiscellaneousHeading"/>
        <w:spacing w:before="60"/>
        <w:rPr>
          <w:sz w:val="22"/>
        </w:rPr>
      </w:pPr>
      <w:r>
        <w:rPr>
          <w:sz w:val="22"/>
        </w:rPr>
        <w:t>APPLICATION FOR AN OMNIBUS LICENCE</w:t>
      </w:r>
    </w:p>
    <w:p>
      <w:pPr>
        <w:pStyle w:val="yMiscellaneousBody"/>
        <w:spacing w:before="60"/>
      </w:pPr>
      <w:r>
        <w:t>To the DIRECTOR GENERAL:</w:t>
      </w:r>
    </w:p>
    <w:p>
      <w:pPr>
        <w:pStyle w:val="yMiscellaneousBody"/>
        <w:spacing w:before="60"/>
      </w:pPr>
      <w:r>
        <w:t>I/WE [full name] ................................................................... hereby make application for an Omnibus Licence, under the provisions of the Transport Co</w:t>
      </w:r>
      <w:r>
        <w:noBreakHyphen/>
        <w:t>ordination Act, in respect of the vehicle described hereunder and submit answers to the following questions in connection with the service proposed to be conducted: </w:t>
      </w:r>
      <w:r>
        <w:rPr>
          <w:snapToGrid w:val="0"/>
        </w:rPr>
        <w:t>—</w:t>
      </w:r>
      <w:r>
        <w:t> </w:t>
      </w:r>
    </w:p>
    <w:p>
      <w:pPr>
        <w:pStyle w:val="yMiscellaneousBody"/>
        <w:spacing w:before="60"/>
        <w:jc w:val="center"/>
      </w:pPr>
      <w:r>
        <w:t>Description of Omnibus</w:t>
      </w:r>
    </w:p>
    <w:tbl>
      <w:tblPr>
        <w:tblW w:w="0" w:type="auto"/>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4"/>
        <w:gridCol w:w="923"/>
        <w:gridCol w:w="1062"/>
        <w:gridCol w:w="1276"/>
        <w:gridCol w:w="383"/>
        <w:gridCol w:w="609"/>
        <w:gridCol w:w="1092"/>
        <w:gridCol w:w="142"/>
        <w:gridCol w:w="708"/>
        <w:gridCol w:w="851"/>
        <w:gridCol w:w="80"/>
      </w:tblGrid>
      <w:tr>
        <w:trPr>
          <w:gridBefore w:val="1"/>
          <w:wBefore w:w="14" w:type="dxa"/>
        </w:trPr>
        <w:tc>
          <w:tcPr>
            <w:tcW w:w="923" w:type="dxa"/>
            <w:tcBorders>
              <w:top w:val="single" w:sz="4" w:space="0" w:color="auto"/>
              <w:bottom w:val="single" w:sz="4" w:space="0" w:color="auto"/>
              <w:right w:val="single" w:sz="4" w:space="0" w:color="auto"/>
            </w:tcBorders>
            <w:vAlign w:val="center"/>
          </w:tcPr>
          <w:p>
            <w:pPr>
              <w:pStyle w:val="yTableNAm"/>
              <w:spacing w:before="0"/>
              <w:jc w:val="center"/>
              <w:rPr>
                <w:sz w:val="19"/>
              </w:rPr>
            </w:pPr>
            <w:r>
              <w:rPr>
                <w:sz w:val="19"/>
              </w:rPr>
              <w:t>Make and Model</w:t>
            </w:r>
          </w:p>
        </w:tc>
        <w:tc>
          <w:tcPr>
            <w:tcW w:w="1062"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Registration Number</w:t>
            </w:r>
          </w:p>
        </w:tc>
        <w:tc>
          <w:tcPr>
            <w:tcW w:w="1276"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Year of Manufacture</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Passenger Seating Capacity</w:t>
            </w:r>
          </w:p>
        </w:tc>
        <w:tc>
          <w:tcPr>
            <w:tcW w:w="1234"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Chassis Number</w:t>
            </w:r>
          </w:p>
        </w:tc>
        <w:tc>
          <w:tcPr>
            <w:tcW w:w="708"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Star Rating</w:t>
            </w:r>
          </w:p>
        </w:tc>
        <w:tc>
          <w:tcPr>
            <w:tcW w:w="851" w:type="dxa"/>
            <w:gridSpan w:val="2"/>
            <w:tcBorders>
              <w:top w:val="single" w:sz="4" w:space="0" w:color="auto"/>
              <w:left w:val="single" w:sz="4" w:space="0" w:color="auto"/>
              <w:bottom w:val="single" w:sz="4" w:space="0" w:color="auto"/>
            </w:tcBorders>
            <w:vAlign w:val="center"/>
          </w:tcPr>
          <w:p>
            <w:pPr>
              <w:pStyle w:val="yTableNAm"/>
              <w:spacing w:before="0"/>
              <w:jc w:val="center"/>
              <w:rPr>
                <w:sz w:val="19"/>
              </w:rPr>
            </w:pPr>
            <w:r>
              <w:rPr>
                <w:sz w:val="19"/>
              </w:rPr>
              <w:t>3rd Party Class</w:t>
            </w:r>
          </w:p>
        </w:tc>
      </w:tr>
      <w:tr>
        <w:trPr>
          <w:gridBefore w:val="1"/>
          <w:wBefore w:w="14" w:type="dxa"/>
        </w:trPr>
        <w:tc>
          <w:tcPr>
            <w:tcW w:w="923" w:type="dxa"/>
            <w:tcBorders>
              <w:top w:val="nil"/>
              <w:bottom w:val="nil"/>
              <w:right w:val="single" w:sz="4" w:space="0" w:color="auto"/>
            </w:tcBorders>
          </w:tcPr>
          <w:p>
            <w:pPr>
              <w:pStyle w:val="yTableNAm"/>
              <w:spacing w:before="0"/>
              <w:rPr>
                <w:sz w:val="19"/>
              </w:rPr>
            </w:pPr>
          </w:p>
        </w:tc>
        <w:tc>
          <w:tcPr>
            <w:tcW w:w="1062" w:type="dxa"/>
            <w:tcBorders>
              <w:top w:val="nil"/>
              <w:left w:val="single" w:sz="4" w:space="0" w:color="auto"/>
              <w:bottom w:val="nil"/>
              <w:right w:val="single" w:sz="4" w:space="0" w:color="auto"/>
            </w:tcBorders>
          </w:tcPr>
          <w:p>
            <w:pPr>
              <w:pStyle w:val="yTableNAm"/>
              <w:spacing w:before="0"/>
              <w:rPr>
                <w:sz w:val="19"/>
              </w:rPr>
            </w:pPr>
          </w:p>
        </w:tc>
        <w:tc>
          <w:tcPr>
            <w:tcW w:w="1276" w:type="dxa"/>
            <w:tcBorders>
              <w:top w:val="nil"/>
              <w:left w:val="single" w:sz="4" w:space="0" w:color="auto"/>
              <w:bottom w:val="nil"/>
              <w:right w:val="single" w:sz="4" w:space="0" w:color="auto"/>
            </w:tcBorders>
          </w:tcPr>
          <w:p>
            <w:pPr>
              <w:pStyle w:val="yTableNAm"/>
              <w:spacing w:before="0"/>
              <w:rPr>
                <w:sz w:val="19"/>
              </w:rPr>
            </w:pPr>
          </w:p>
        </w:tc>
        <w:tc>
          <w:tcPr>
            <w:tcW w:w="992" w:type="dxa"/>
            <w:gridSpan w:val="2"/>
            <w:tcBorders>
              <w:top w:val="nil"/>
              <w:left w:val="single" w:sz="4" w:space="0" w:color="auto"/>
              <w:bottom w:val="nil"/>
              <w:right w:val="single" w:sz="4" w:space="0" w:color="auto"/>
            </w:tcBorders>
          </w:tcPr>
          <w:p>
            <w:pPr>
              <w:pStyle w:val="yTableNAm"/>
              <w:spacing w:before="0"/>
              <w:rPr>
                <w:sz w:val="19"/>
              </w:rPr>
            </w:pPr>
          </w:p>
        </w:tc>
        <w:tc>
          <w:tcPr>
            <w:tcW w:w="1234" w:type="dxa"/>
            <w:gridSpan w:val="2"/>
            <w:tcBorders>
              <w:top w:val="nil"/>
              <w:left w:val="single" w:sz="4" w:space="0" w:color="auto"/>
              <w:bottom w:val="nil"/>
              <w:right w:val="single" w:sz="4" w:space="0" w:color="auto"/>
            </w:tcBorders>
          </w:tcPr>
          <w:p>
            <w:pPr>
              <w:pStyle w:val="yTableNAm"/>
              <w:spacing w:before="0"/>
              <w:rPr>
                <w:sz w:val="19"/>
              </w:rPr>
            </w:pPr>
          </w:p>
        </w:tc>
        <w:tc>
          <w:tcPr>
            <w:tcW w:w="708" w:type="dxa"/>
            <w:tcBorders>
              <w:top w:val="nil"/>
              <w:left w:val="single" w:sz="4" w:space="0" w:color="auto"/>
              <w:bottom w:val="nil"/>
              <w:right w:val="single" w:sz="4" w:space="0" w:color="auto"/>
            </w:tcBorders>
          </w:tcPr>
          <w:p>
            <w:pPr>
              <w:pStyle w:val="yTableNAm"/>
              <w:spacing w:before="0"/>
              <w:rPr>
                <w:sz w:val="19"/>
              </w:rPr>
            </w:pPr>
          </w:p>
        </w:tc>
        <w:tc>
          <w:tcPr>
            <w:tcW w:w="851" w:type="dxa"/>
            <w:gridSpan w:val="2"/>
            <w:tcBorders>
              <w:top w:val="nil"/>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NAm"/>
              <w:spacing w:before="0"/>
              <w:rPr>
                <w:sz w:val="19"/>
              </w:rPr>
            </w:pPr>
          </w:p>
        </w:tc>
        <w:tc>
          <w:tcPr>
            <w:tcW w:w="1062"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single" w:sz="4" w:space="0" w:color="auto"/>
            </w:tcBorders>
          </w:tcPr>
          <w:p>
            <w:pPr>
              <w:pStyle w:val="yTableNAm"/>
              <w:spacing w:before="0"/>
              <w:rPr>
                <w:sz w:val="19"/>
              </w:rPr>
            </w:pPr>
          </w:p>
        </w:tc>
      </w:tr>
      <w:tr>
        <w:trPr>
          <w:gridBefore w:val="1"/>
          <w:wBefore w:w="14" w:type="dxa"/>
        </w:trPr>
        <w:tc>
          <w:tcPr>
            <w:tcW w:w="923" w:type="dxa"/>
            <w:tcBorders>
              <w:top w:val="nil"/>
              <w:bottom w:val="nil"/>
              <w:right w:val="single" w:sz="4" w:space="0" w:color="auto"/>
            </w:tcBorders>
          </w:tcPr>
          <w:p>
            <w:pPr>
              <w:pStyle w:val="yTableNAm"/>
              <w:spacing w:before="0"/>
              <w:rPr>
                <w:sz w:val="19"/>
              </w:rPr>
            </w:pPr>
          </w:p>
        </w:tc>
        <w:tc>
          <w:tcPr>
            <w:tcW w:w="1062" w:type="dxa"/>
            <w:tcBorders>
              <w:top w:val="nil"/>
              <w:left w:val="single" w:sz="4" w:space="0" w:color="auto"/>
              <w:bottom w:val="nil"/>
              <w:right w:val="single" w:sz="4" w:space="0" w:color="auto"/>
            </w:tcBorders>
          </w:tcPr>
          <w:p>
            <w:pPr>
              <w:pStyle w:val="yTableNAm"/>
              <w:spacing w:before="0"/>
              <w:rPr>
                <w:sz w:val="19"/>
              </w:rPr>
            </w:pPr>
          </w:p>
        </w:tc>
        <w:tc>
          <w:tcPr>
            <w:tcW w:w="1276" w:type="dxa"/>
            <w:tcBorders>
              <w:top w:val="nil"/>
              <w:left w:val="single" w:sz="4" w:space="0" w:color="auto"/>
              <w:bottom w:val="nil"/>
              <w:right w:val="single" w:sz="4" w:space="0" w:color="auto"/>
            </w:tcBorders>
          </w:tcPr>
          <w:p>
            <w:pPr>
              <w:pStyle w:val="yTableNAm"/>
              <w:spacing w:before="0"/>
              <w:rPr>
                <w:sz w:val="19"/>
              </w:rPr>
            </w:pPr>
          </w:p>
        </w:tc>
        <w:tc>
          <w:tcPr>
            <w:tcW w:w="992" w:type="dxa"/>
            <w:gridSpan w:val="2"/>
            <w:tcBorders>
              <w:top w:val="nil"/>
              <w:left w:val="single" w:sz="4" w:space="0" w:color="auto"/>
              <w:bottom w:val="nil"/>
              <w:right w:val="single" w:sz="4" w:space="0" w:color="auto"/>
            </w:tcBorders>
          </w:tcPr>
          <w:p>
            <w:pPr>
              <w:pStyle w:val="yTableNAm"/>
              <w:spacing w:before="0"/>
              <w:rPr>
                <w:sz w:val="19"/>
              </w:rPr>
            </w:pPr>
          </w:p>
        </w:tc>
        <w:tc>
          <w:tcPr>
            <w:tcW w:w="1234" w:type="dxa"/>
            <w:gridSpan w:val="2"/>
            <w:tcBorders>
              <w:top w:val="nil"/>
              <w:left w:val="single" w:sz="4" w:space="0" w:color="auto"/>
              <w:bottom w:val="nil"/>
              <w:right w:val="single" w:sz="4" w:space="0" w:color="auto"/>
            </w:tcBorders>
          </w:tcPr>
          <w:p>
            <w:pPr>
              <w:pStyle w:val="yTableNAm"/>
              <w:spacing w:before="0"/>
              <w:rPr>
                <w:sz w:val="19"/>
              </w:rPr>
            </w:pPr>
          </w:p>
        </w:tc>
        <w:tc>
          <w:tcPr>
            <w:tcW w:w="708" w:type="dxa"/>
            <w:tcBorders>
              <w:top w:val="nil"/>
              <w:left w:val="single" w:sz="4" w:space="0" w:color="auto"/>
              <w:bottom w:val="nil"/>
              <w:right w:val="single" w:sz="4" w:space="0" w:color="auto"/>
            </w:tcBorders>
          </w:tcPr>
          <w:p>
            <w:pPr>
              <w:pStyle w:val="yTableNAm"/>
              <w:spacing w:before="0"/>
              <w:rPr>
                <w:sz w:val="19"/>
              </w:rPr>
            </w:pPr>
          </w:p>
        </w:tc>
        <w:tc>
          <w:tcPr>
            <w:tcW w:w="851" w:type="dxa"/>
            <w:gridSpan w:val="2"/>
            <w:tcBorders>
              <w:top w:val="nil"/>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NAm"/>
              <w:spacing w:before="0"/>
              <w:rPr>
                <w:sz w:val="19"/>
              </w:rPr>
            </w:pPr>
          </w:p>
        </w:tc>
        <w:tc>
          <w:tcPr>
            <w:tcW w:w="1062"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single" w:sz="4" w:space="0" w:color="auto"/>
            </w:tcBorders>
          </w:tcPr>
          <w:p>
            <w:pPr>
              <w:pStyle w:val="yTableNAm"/>
              <w:spacing w:before="0"/>
              <w:rPr>
                <w:sz w:val="19"/>
              </w:rPr>
            </w:pP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Pr>
        <w:tc>
          <w:tcPr>
            <w:tcW w:w="3658" w:type="dxa"/>
            <w:gridSpan w:val="5"/>
            <w:vMerge w:val="restart"/>
            <w:tcBorders>
              <w:top w:val="nil"/>
              <w:left w:val="nil"/>
              <w:bottom w:val="nil"/>
              <w:right w:val="nil"/>
            </w:tcBorders>
          </w:tcPr>
          <w:p>
            <w:pPr>
              <w:pStyle w:val="yTableNAm"/>
              <w:spacing w:before="0"/>
              <w:rPr>
                <w:sz w:val="19"/>
              </w:rPr>
            </w:pPr>
            <w:r>
              <w:rPr>
                <w:sz w:val="19"/>
              </w:rPr>
              <w:t>Nature of Proposed Operation [Please tick as appropriate]</w:t>
            </w:r>
          </w:p>
          <w:p>
            <w:pPr>
              <w:pStyle w:val="yTableNAm"/>
              <w:spacing w:before="0"/>
              <w:rPr>
                <w:sz w:val="19"/>
              </w:rPr>
            </w:pPr>
            <w:r>
              <w:rPr>
                <w:sz w:val="19"/>
              </w:rPr>
              <w:sym w:font="Monotype Sorts" w:char="F071"/>
            </w:r>
            <w:r>
              <w:rPr>
                <w:sz w:val="19"/>
              </w:rPr>
              <w:t xml:space="preserve"> Charter</w:t>
            </w:r>
          </w:p>
          <w:p>
            <w:pPr>
              <w:pStyle w:val="yTableNAm"/>
              <w:spacing w:before="0"/>
              <w:rPr>
                <w:sz w:val="19"/>
              </w:rPr>
            </w:pPr>
            <w:r>
              <w:rPr>
                <w:sz w:val="19"/>
              </w:rPr>
              <w:sym w:font="Monotype Sorts" w:char="F071"/>
            </w:r>
            <w:r>
              <w:rPr>
                <w:sz w:val="19"/>
              </w:rPr>
              <w:t xml:space="preserve"> Full and Half day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Extended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Group Package Tours</w:t>
            </w:r>
          </w:p>
          <w:p>
            <w:pPr>
              <w:pStyle w:val="yTableNAm"/>
              <w:spacing w:before="0"/>
              <w:rPr>
                <w:sz w:val="19"/>
              </w:rPr>
            </w:pPr>
            <w:r>
              <w:rPr>
                <w:sz w:val="19"/>
              </w:rPr>
              <w:sym w:font="Monotype Sorts" w:char="F071"/>
            </w:r>
            <w:r>
              <w:rPr>
                <w:sz w:val="19"/>
              </w:rPr>
              <w:t xml:space="preserve"> Safari Camping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Regular Passenger Service</w:t>
            </w:r>
          </w:p>
        </w:tc>
        <w:tc>
          <w:tcPr>
            <w:tcW w:w="3402" w:type="dxa"/>
            <w:gridSpan w:val="5"/>
            <w:tcBorders>
              <w:top w:val="nil"/>
              <w:left w:val="single" w:sz="4" w:space="0" w:color="auto"/>
              <w:bottom w:val="nil"/>
              <w:right w:val="nil"/>
            </w:tcBorders>
          </w:tcPr>
          <w:p>
            <w:pPr>
              <w:pStyle w:val="yTableNAm"/>
              <w:spacing w:before="0"/>
              <w:jc w:val="center"/>
              <w:rPr>
                <w:sz w:val="19"/>
                <w:u w:val="single"/>
              </w:rPr>
            </w:pPr>
            <w:r>
              <w:rPr>
                <w:sz w:val="19"/>
                <w:u w:val="single"/>
              </w:rPr>
              <w:t>For Office Use Only</w:t>
            </w:r>
          </w:p>
          <w:p>
            <w:pPr>
              <w:pStyle w:val="yTableNAm"/>
              <w:spacing w:before="0"/>
              <w:jc w:val="center"/>
              <w:rPr>
                <w:sz w:val="19"/>
              </w:rPr>
            </w:pPr>
            <w:r>
              <w:rPr>
                <w:sz w:val="19"/>
              </w:rPr>
              <w:t>Licence Fee</w:t>
            </w: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Pr>
        <w:tc>
          <w:tcPr>
            <w:tcW w:w="3658" w:type="dxa"/>
            <w:gridSpan w:val="5"/>
            <w:vMerge/>
            <w:tcBorders>
              <w:top w:val="nil"/>
              <w:left w:val="nil"/>
              <w:bottom w:val="nil"/>
            </w:tcBorders>
          </w:tcPr>
          <w:p>
            <w:pPr>
              <w:pStyle w:val="yTableNAm"/>
              <w:spacing w:before="0"/>
              <w:rPr>
                <w:sz w:val="19"/>
              </w:rPr>
            </w:pPr>
          </w:p>
        </w:tc>
        <w:tc>
          <w:tcPr>
            <w:tcW w:w="1701" w:type="dxa"/>
            <w:gridSpan w:val="2"/>
            <w:tcBorders>
              <w:top w:val="single" w:sz="4" w:space="0" w:color="auto"/>
            </w:tcBorders>
          </w:tcPr>
          <w:p>
            <w:pPr>
              <w:pStyle w:val="yTableNAm"/>
              <w:spacing w:before="0"/>
              <w:rPr>
                <w:sz w:val="19"/>
              </w:rPr>
            </w:pPr>
          </w:p>
          <w:p>
            <w:pPr>
              <w:pStyle w:val="yTableNAm"/>
              <w:spacing w:before="0"/>
              <w:rPr>
                <w:sz w:val="19"/>
              </w:rPr>
            </w:pPr>
            <w:r>
              <w:rPr>
                <w:sz w:val="19"/>
              </w:rPr>
              <w:t>Basis......................</w:t>
            </w:r>
          </w:p>
          <w:p>
            <w:pPr>
              <w:pStyle w:val="yTableNAm"/>
              <w:spacing w:before="0"/>
              <w:rPr>
                <w:sz w:val="19"/>
              </w:rPr>
            </w:pPr>
            <w:r>
              <w:rPr>
                <w:sz w:val="19"/>
              </w:rPr>
              <w:t>Rate.......................</w:t>
            </w:r>
          </w:p>
          <w:p>
            <w:pPr>
              <w:pStyle w:val="yTableNAm"/>
              <w:spacing w:before="0"/>
              <w:rPr>
                <w:sz w:val="19"/>
              </w:rPr>
            </w:pPr>
            <w:r>
              <w:rPr>
                <w:sz w:val="19"/>
              </w:rPr>
              <w:t>Term......................</w:t>
            </w:r>
          </w:p>
          <w:p>
            <w:pPr>
              <w:pStyle w:val="yTableNAm"/>
              <w:spacing w:before="0"/>
              <w:rPr>
                <w:sz w:val="19"/>
              </w:rPr>
            </w:pPr>
            <w:r>
              <w:rPr>
                <w:sz w:val="19"/>
              </w:rPr>
              <w:t>Amount $..............</w:t>
            </w:r>
          </w:p>
        </w:tc>
        <w:tc>
          <w:tcPr>
            <w:tcW w:w="1701" w:type="dxa"/>
            <w:gridSpan w:val="3"/>
            <w:tcBorders>
              <w:top w:val="single" w:sz="4" w:space="0" w:color="auto"/>
              <w:right w:val="nil"/>
            </w:tcBorders>
          </w:tcPr>
          <w:p>
            <w:pPr>
              <w:pStyle w:val="yTableNAm"/>
              <w:spacing w:before="0"/>
              <w:rPr>
                <w:sz w:val="19"/>
                <w:u w:val="single"/>
              </w:rPr>
            </w:pPr>
          </w:p>
          <w:p>
            <w:pPr>
              <w:pStyle w:val="yTableNAm"/>
              <w:spacing w:before="0"/>
              <w:jc w:val="center"/>
              <w:rPr>
                <w:sz w:val="19"/>
                <w:u w:val="single"/>
              </w:rPr>
            </w:pPr>
            <w:r>
              <w:rPr>
                <w:sz w:val="19"/>
                <w:u w:val="single"/>
              </w:rPr>
              <w:t>Receipt</w:t>
            </w:r>
          </w:p>
          <w:p>
            <w:pPr>
              <w:pStyle w:val="yTableNAm"/>
              <w:spacing w:before="0"/>
              <w:rPr>
                <w:sz w:val="19"/>
              </w:rPr>
            </w:pPr>
            <w:r>
              <w:rPr>
                <w:sz w:val="19"/>
              </w:rPr>
              <w:t>No..........................</w:t>
            </w:r>
          </w:p>
          <w:p>
            <w:pPr>
              <w:pStyle w:val="yTableNAm"/>
              <w:spacing w:before="0"/>
              <w:rPr>
                <w:sz w:val="19"/>
              </w:rPr>
            </w:pPr>
            <w:r>
              <w:rPr>
                <w:sz w:val="19"/>
              </w:rPr>
              <w:t>Date.......................</w:t>
            </w:r>
          </w:p>
          <w:p>
            <w:pPr>
              <w:pStyle w:val="yTableNAm"/>
              <w:spacing w:before="0"/>
              <w:rPr>
                <w:sz w:val="19"/>
              </w:rPr>
            </w:pPr>
            <w:r>
              <w:rPr>
                <w:sz w:val="19"/>
              </w:rPr>
              <w:t>Amount $..............</w:t>
            </w:r>
          </w:p>
        </w:tc>
      </w:tr>
    </w:tbl>
    <w:p>
      <w:pPr>
        <w:pStyle w:val="yMiscellaneousBody"/>
        <w:spacing w:before="60"/>
        <w:rPr>
          <w:sz w:val="19"/>
        </w:rPr>
      </w:pPr>
    </w:p>
    <w:tbl>
      <w:tblPr>
        <w:tblW w:w="0" w:type="auto"/>
        <w:tblLayout w:type="fixed"/>
        <w:tblLook w:val="0000" w:firstRow="0" w:lastRow="0" w:firstColumn="0" w:lastColumn="0" w:noHBand="0" w:noVBand="0"/>
      </w:tblPr>
      <w:tblGrid>
        <w:gridCol w:w="959"/>
        <w:gridCol w:w="283"/>
        <w:gridCol w:w="6070"/>
      </w:tblGrid>
      <w:tr>
        <w:trPr>
          <w:cantSplit/>
        </w:trPr>
        <w:tc>
          <w:tcPr>
            <w:tcW w:w="7312" w:type="dxa"/>
            <w:gridSpan w:val="3"/>
          </w:tcPr>
          <w:p>
            <w:pPr>
              <w:pStyle w:val="yTableNAm"/>
              <w:spacing w:before="40"/>
              <w:rPr>
                <w:sz w:val="19"/>
              </w:rPr>
            </w:pPr>
            <w:r>
              <w:rPr>
                <w:sz w:val="19"/>
              </w:rPr>
              <w:t>1.</w:t>
            </w:r>
            <w:r>
              <w:rPr>
                <w:sz w:val="19"/>
              </w:rPr>
              <w:tab/>
            </w:r>
            <w:r>
              <w:rPr>
                <w:snapToGrid w:val="0"/>
                <w:sz w:val="19"/>
              </w:rPr>
              <w:t>Proposed date of commencement of operation.....................................</w:t>
            </w:r>
          </w:p>
        </w:tc>
      </w:tr>
      <w:tr>
        <w:trPr>
          <w:cantSplit/>
        </w:trPr>
        <w:tc>
          <w:tcPr>
            <w:tcW w:w="7312" w:type="dxa"/>
            <w:gridSpan w:val="3"/>
          </w:tcPr>
          <w:p>
            <w:pPr>
              <w:pStyle w:val="yTableNAm"/>
              <w:spacing w:before="40"/>
              <w:rPr>
                <w:snapToGrid w:val="0"/>
                <w:sz w:val="19"/>
              </w:rPr>
            </w:pPr>
            <w:r>
              <w:rPr>
                <w:sz w:val="19"/>
              </w:rPr>
              <w:t>2.</w:t>
            </w:r>
            <w:r>
              <w:rPr>
                <w:sz w:val="19"/>
              </w:rPr>
              <w:tab/>
            </w:r>
            <w:r>
              <w:rPr>
                <w:snapToGrid w:val="0"/>
                <w:sz w:val="19"/>
              </w:rPr>
              <w:t>In the case of tours and Regular Passenger Service</w:t>
            </w:r>
          </w:p>
          <w:p>
            <w:pPr>
              <w:pStyle w:val="yTableNAm"/>
              <w:spacing w:before="0"/>
              <w:rPr>
                <w:snapToGrid w:val="0"/>
                <w:sz w:val="19"/>
              </w:rPr>
            </w:pPr>
            <w:r>
              <w:rPr>
                <w:sz w:val="19"/>
              </w:rPr>
              <w:tab/>
            </w:r>
            <w:r>
              <w:rPr>
                <w:snapToGrid w:val="0"/>
                <w:sz w:val="19"/>
              </w:rPr>
              <w:t>2 — (1) Route</w:t>
            </w:r>
            <w:r>
              <w:rPr>
                <w:snapToGrid w:val="0"/>
                <w:sz w:val="19"/>
              </w:rPr>
              <w:tab/>
              <w:t>)</w:t>
            </w:r>
          </w:p>
          <w:p>
            <w:pPr>
              <w:pStyle w:val="yTableNAm"/>
              <w:spacing w:before="0"/>
              <w:rPr>
                <w:snapToGrid w:val="0"/>
                <w:sz w:val="19"/>
              </w:rPr>
            </w:pPr>
            <w:r>
              <w:rPr>
                <w:snapToGrid w:val="0"/>
                <w:sz w:val="19"/>
              </w:rPr>
              <w:tab/>
              <w:t>2 — (2) Timetable</w:t>
            </w:r>
            <w:r>
              <w:rPr>
                <w:snapToGrid w:val="0"/>
                <w:sz w:val="19"/>
              </w:rPr>
              <w:tab/>
              <w:t>) Full details required — attach schedule</w:t>
            </w:r>
          </w:p>
          <w:p>
            <w:pPr>
              <w:pStyle w:val="yTableNAm"/>
              <w:spacing w:before="0"/>
              <w:rPr>
                <w:sz w:val="19"/>
              </w:rPr>
            </w:pPr>
            <w:r>
              <w:rPr>
                <w:snapToGrid w:val="0"/>
                <w:sz w:val="19"/>
              </w:rPr>
              <w:tab/>
              <w:t>2 — (3) Fares</w:t>
            </w:r>
            <w:r>
              <w:rPr>
                <w:snapToGrid w:val="0"/>
                <w:sz w:val="19"/>
              </w:rPr>
              <w:tab/>
              <w:t xml:space="preserve">) </w:t>
            </w:r>
            <w:r>
              <w:rPr>
                <w:snapToGrid w:val="0"/>
                <w:sz w:val="19"/>
              </w:rPr>
              <w:tab/>
              <w:t>PLEASE SEE OTHER SIDE</w:t>
            </w:r>
          </w:p>
        </w:tc>
      </w:tr>
      <w:tr>
        <w:tc>
          <w:tcPr>
            <w:tcW w:w="1242" w:type="dxa"/>
            <w:gridSpan w:val="2"/>
          </w:tcPr>
          <w:p>
            <w:pPr>
              <w:pStyle w:val="yTableNAm"/>
              <w:keepNext/>
              <w:spacing w:before="40"/>
              <w:rPr>
                <w:i/>
                <w:sz w:val="18"/>
              </w:rPr>
            </w:pPr>
          </w:p>
        </w:tc>
        <w:tc>
          <w:tcPr>
            <w:tcW w:w="6070" w:type="dxa"/>
          </w:tcPr>
          <w:p>
            <w:pPr>
              <w:pStyle w:val="yTableNAm"/>
              <w:keepNext/>
              <w:spacing w:before="40"/>
              <w:jc w:val="center"/>
              <w:rPr>
                <w:sz w:val="19"/>
              </w:rPr>
            </w:pPr>
            <w:r>
              <w:rPr>
                <w:snapToGrid w:val="0"/>
                <w:sz w:val="19"/>
              </w:rPr>
              <w:t>QUESTIONS — continued</w:t>
            </w:r>
          </w:p>
        </w:tc>
      </w:tr>
      <w:tr>
        <w:trPr>
          <w:cantSplit/>
        </w:trPr>
        <w:tc>
          <w:tcPr>
            <w:tcW w:w="959" w:type="dxa"/>
            <w:vMerge w:val="restart"/>
            <w:textDirection w:val="btLr"/>
          </w:tcPr>
          <w:p>
            <w:pPr>
              <w:pStyle w:val="yTableNAm"/>
              <w:spacing w:before="40"/>
              <w:rPr>
                <w:sz w:val="18"/>
              </w:rPr>
            </w:pPr>
            <w:r>
              <w:rPr>
                <w:snapToGrid w:val="0"/>
                <w:sz w:val="19"/>
              </w:rPr>
              <w:t xml:space="preserve">Questions 5 to 7 need not be answered if applicant already holds an Omnibus Licence under the </w:t>
            </w:r>
            <w:r>
              <w:rPr>
                <w:i/>
                <w:snapToGrid w:val="0"/>
                <w:sz w:val="19"/>
              </w:rPr>
              <w:t>Transport Co</w:t>
            </w:r>
            <w:r>
              <w:rPr>
                <w:i/>
                <w:snapToGrid w:val="0"/>
                <w:sz w:val="19"/>
              </w:rPr>
              <w:noBreakHyphen/>
              <w:t>ordination Act 1966</w:t>
            </w:r>
            <w:r>
              <w:rPr>
                <w:snapToGrid w:val="0"/>
                <w:sz w:val="19"/>
              </w:rPr>
              <w:t>, and this application is, in effect, for a renewal of such licence.</w:t>
            </w:r>
          </w:p>
        </w:tc>
        <w:tc>
          <w:tcPr>
            <w:tcW w:w="283" w:type="dxa"/>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3.</w:t>
            </w:r>
            <w:r>
              <w:rPr>
                <w:sz w:val="19"/>
              </w:rPr>
              <w:tab/>
            </w:r>
            <w:r>
              <w:rPr>
                <w:snapToGrid w:val="0"/>
                <w:sz w:val="19"/>
              </w:rPr>
              <w:t>Do you propose to employ any person to drive the vehicle.................</w:t>
            </w:r>
            <w:r>
              <w:rPr>
                <w:snapToGrid w:val="0"/>
                <w:sz w:val="19"/>
              </w:rPr>
              <w:br/>
              <w:t>..............................................................................................................</w:t>
            </w:r>
          </w:p>
        </w:tc>
      </w:tr>
      <w:tr>
        <w:trPr>
          <w:cantSplit/>
        </w:trPr>
        <w:tc>
          <w:tcPr>
            <w:tcW w:w="959" w:type="dxa"/>
            <w:vMerge/>
          </w:tcPr>
          <w:p>
            <w:pPr>
              <w:pStyle w:val="yTableNAm"/>
              <w:spacing w:before="40"/>
              <w:rPr>
                <w:i/>
                <w:sz w:val="18"/>
              </w:rPr>
            </w:pPr>
          </w:p>
        </w:tc>
        <w:tc>
          <w:tcPr>
            <w:tcW w:w="283" w:type="dxa"/>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4.</w:t>
            </w:r>
            <w:r>
              <w:rPr>
                <w:sz w:val="19"/>
              </w:rPr>
              <w:tab/>
            </w:r>
            <w:r>
              <w:rPr>
                <w:snapToGrid w:val="0"/>
                <w:sz w:val="19"/>
              </w:rPr>
              <w:t>If answer to Question 3 is in the affirmative, state the name of the Industrial Award under which wages will be paid..............................</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val="restart"/>
          </w:tcPr>
          <w:p>
            <w:pPr>
              <w:pStyle w:val="yTableNAm"/>
              <w:spacing w:before="40"/>
              <w:rPr>
                <w:sz w:val="18"/>
              </w:rPr>
            </w:pPr>
            <w:r>
              <w:rPr>
                <w:sz w:val="18"/>
              </w:rPr>
              <w:object w:dxaOrig="181" w:dyaOrig="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92.75pt" o:ole="" fillcolor="window">
                  <v:imagedata r:id="rId28" o:title=""/>
                </v:shape>
                <o:OLEObject Type="Embed" ProgID="Word.Picture.8" ShapeID="_x0000_i1025" DrawAspect="Content" ObjectID="_1644529912" r:id="rId29"/>
              </w:object>
            </w:r>
          </w:p>
        </w:tc>
        <w:tc>
          <w:tcPr>
            <w:tcW w:w="6070" w:type="dxa"/>
          </w:tcPr>
          <w:p>
            <w:pPr>
              <w:pStyle w:val="yTableNAm"/>
              <w:tabs>
                <w:tab w:val="clear" w:pos="567"/>
                <w:tab w:val="left" w:pos="438"/>
              </w:tabs>
              <w:spacing w:before="40"/>
              <w:ind w:left="438" w:hanging="438"/>
              <w:rPr>
                <w:sz w:val="19"/>
              </w:rPr>
            </w:pPr>
            <w:r>
              <w:rPr>
                <w:sz w:val="19"/>
              </w:rPr>
              <w:t>5.</w:t>
            </w:r>
            <w:r>
              <w:rPr>
                <w:sz w:val="19"/>
              </w:rPr>
              <w:tab/>
            </w:r>
            <w:r>
              <w:rPr>
                <w:snapToGrid w:val="0"/>
                <w:sz w:val="19"/>
              </w:rPr>
              <w:t>Names and addresses of persons to whom reference can be made as to your character and financial standing..................................................</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6.</w:t>
            </w:r>
            <w:r>
              <w:rPr>
                <w:sz w:val="19"/>
              </w:rPr>
              <w:tab/>
            </w:r>
            <w:r>
              <w:rPr>
                <w:snapToGrid w:val="0"/>
                <w:sz w:val="19"/>
              </w:rPr>
              <w:t>What other passenger transport facilities are there on or near the route over which you propose to operate?....................................................</w:t>
            </w:r>
            <w:r>
              <w:rPr>
                <w:snapToGrid w:val="0"/>
                <w:sz w:val="19"/>
              </w:rPr>
              <w:br/>
              <w:t>.............................................................................................................</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7.</w:t>
            </w:r>
            <w:r>
              <w:rPr>
                <w:sz w:val="19"/>
              </w:rPr>
              <w:tab/>
            </w:r>
            <w:r>
              <w:rPr>
                <w:snapToGrid w:val="0"/>
                <w:sz w:val="19"/>
              </w:rPr>
              <w:t>In what respect if any are these existing facilities considered to be inadequate?..........................................................................................</w:t>
            </w:r>
            <w:r>
              <w:rPr>
                <w:snapToGrid w:val="0"/>
                <w:sz w:val="19"/>
              </w:rPr>
              <w:br/>
              <w:t>.............................................................................................................</w:t>
            </w:r>
            <w:r>
              <w:rPr>
                <w:snapToGrid w:val="0"/>
                <w:sz w:val="19"/>
              </w:rPr>
              <w:br/>
              <w:t>.............................................................................................................</w:t>
            </w:r>
            <w:r>
              <w:rPr>
                <w:snapToGrid w:val="0"/>
                <w:sz w:val="19"/>
              </w:rPr>
              <w:br/>
              <w:t>.............................................................................................................</w:t>
            </w:r>
            <w:r>
              <w:rPr>
                <w:snapToGrid w:val="0"/>
                <w:sz w:val="19"/>
              </w:rPr>
              <w:br/>
              <w:t>.............................................................................................................</w:t>
            </w:r>
            <w:r>
              <w:rPr>
                <w:snapToGrid w:val="0"/>
                <w:sz w:val="19"/>
              </w:rPr>
              <w:br/>
              <w:t>.............................................................................................................</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tcBorders>
              <w:top w:val="single" w:sz="4" w:space="0" w:color="auto"/>
            </w:tcBorders>
          </w:tcPr>
          <w:p>
            <w:pPr>
              <w:pStyle w:val="yTableNAm"/>
              <w:spacing w:before="40"/>
              <w:rPr>
                <w:sz w:val="18"/>
              </w:rPr>
            </w:pPr>
          </w:p>
        </w:tc>
        <w:tc>
          <w:tcPr>
            <w:tcW w:w="6070" w:type="dxa"/>
            <w:tcBorders>
              <w:top w:val="single" w:sz="4" w:space="0" w:color="auto"/>
            </w:tcBorders>
          </w:tcPr>
          <w:p>
            <w:pPr>
              <w:pStyle w:val="yTableNAm"/>
              <w:tabs>
                <w:tab w:val="clear" w:pos="567"/>
                <w:tab w:val="left" w:pos="438"/>
              </w:tabs>
              <w:spacing w:before="40"/>
              <w:ind w:left="438" w:hanging="438"/>
              <w:rPr>
                <w:sz w:val="19"/>
              </w:rPr>
            </w:pPr>
            <w:r>
              <w:rPr>
                <w:sz w:val="19"/>
              </w:rPr>
              <w:tab/>
            </w:r>
            <w:r>
              <w:rPr>
                <w:snapToGrid w:val="0"/>
                <w:sz w:val="19"/>
              </w:rPr>
              <w:t>I/We hereby declare that I am/we are the owner(s) of the vehicle described herein and that the information contained herein is true and correct in every particular.</w:t>
            </w:r>
          </w:p>
        </w:tc>
      </w:tr>
      <w:tr>
        <w:tc>
          <w:tcPr>
            <w:tcW w:w="1242" w:type="dxa"/>
            <w:gridSpan w:val="2"/>
          </w:tcPr>
          <w:p>
            <w:pPr>
              <w:pStyle w:val="yTableNAm"/>
              <w:spacing w:before="40"/>
              <w:rPr>
                <w:i/>
                <w:sz w:val="18"/>
              </w:rPr>
            </w:pPr>
          </w:p>
        </w:tc>
        <w:tc>
          <w:tcPr>
            <w:tcW w:w="6070" w:type="dxa"/>
          </w:tcPr>
          <w:p>
            <w:pPr>
              <w:pStyle w:val="yTableNAm"/>
              <w:tabs>
                <w:tab w:val="clear" w:pos="567"/>
                <w:tab w:val="left" w:pos="438"/>
              </w:tabs>
              <w:spacing w:before="40"/>
              <w:ind w:left="438" w:hanging="438"/>
              <w:rPr>
                <w:snapToGrid w:val="0"/>
                <w:sz w:val="19"/>
              </w:rPr>
            </w:pPr>
            <w:r>
              <w:rPr>
                <w:snapToGrid w:val="0"/>
                <w:sz w:val="19"/>
              </w:rPr>
              <w:tab/>
              <w:t>Signature of Applicant(s)..........................................................................................</w:t>
            </w:r>
          </w:p>
          <w:p>
            <w:pPr>
              <w:pStyle w:val="yTableNAm"/>
              <w:tabs>
                <w:tab w:val="clear" w:pos="567"/>
                <w:tab w:val="left" w:pos="438"/>
              </w:tabs>
              <w:spacing w:before="40"/>
              <w:ind w:left="438" w:hanging="438"/>
              <w:rPr>
                <w:snapToGrid w:val="0"/>
                <w:sz w:val="19"/>
              </w:rPr>
            </w:pPr>
            <w:r>
              <w:rPr>
                <w:snapToGrid w:val="0"/>
                <w:sz w:val="19"/>
              </w:rPr>
              <w:tab/>
              <w:t>Private Address....................................................................................</w:t>
            </w:r>
          </w:p>
          <w:p>
            <w:pPr>
              <w:pStyle w:val="yTableNAm"/>
              <w:tabs>
                <w:tab w:val="clear" w:pos="567"/>
                <w:tab w:val="left" w:pos="438"/>
              </w:tabs>
              <w:spacing w:before="40"/>
              <w:rPr>
                <w:snapToGrid w:val="0"/>
                <w:sz w:val="19"/>
              </w:rPr>
            </w:pPr>
            <w:r>
              <w:rPr>
                <w:snapToGrid w:val="0"/>
                <w:sz w:val="19"/>
              </w:rPr>
              <w:tab/>
              <w:t>..............................................................Phone No................................</w:t>
            </w:r>
          </w:p>
          <w:p>
            <w:pPr>
              <w:pStyle w:val="yTableNAm"/>
              <w:tabs>
                <w:tab w:val="clear" w:pos="567"/>
                <w:tab w:val="left" w:pos="438"/>
              </w:tabs>
              <w:spacing w:before="40"/>
              <w:ind w:left="438" w:hanging="438"/>
              <w:rPr>
                <w:snapToGrid w:val="0"/>
                <w:sz w:val="19"/>
              </w:rPr>
            </w:pPr>
            <w:r>
              <w:rPr>
                <w:snapToGrid w:val="0"/>
                <w:sz w:val="19"/>
              </w:rPr>
              <w:tab/>
              <w:t>Business Address or Registered Office................................................</w:t>
            </w:r>
          </w:p>
          <w:p>
            <w:pPr>
              <w:pStyle w:val="yTableNAm"/>
              <w:tabs>
                <w:tab w:val="clear" w:pos="567"/>
                <w:tab w:val="left" w:pos="438"/>
              </w:tabs>
              <w:spacing w:before="40"/>
              <w:rPr>
                <w:snapToGrid w:val="0"/>
                <w:sz w:val="19"/>
              </w:rPr>
            </w:pPr>
            <w:r>
              <w:rPr>
                <w:snapToGrid w:val="0"/>
                <w:sz w:val="19"/>
              </w:rPr>
              <w:tab/>
              <w:t>.............................................................Phone No................................</w:t>
            </w:r>
          </w:p>
          <w:p>
            <w:pPr>
              <w:pStyle w:val="yTableNAm"/>
              <w:tabs>
                <w:tab w:val="clear" w:pos="567"/>
              </w:tabs>
              <w:spacing w:before="40"/>
              <w:rPr>
                <w:sz w:val="19"/>
              </w:rPr>
            </w:pPr>
          </w:p>
        </w:tc>
      </w:tr>
      <w:tr>
        <w:tc>
          <w:tcPr>
            <w:tcW w:w="1242" w:type="dxa"/>
            <w:gridSpan w:val="2"/>
          </w:tcPr>
          <w:p>
            <w:pPr>
              <w:pStyle w:val="yTableNAm"/>
              <w:spacing w:before="40"/>
              <w:rPr>
                <w:i/>
                <w:sz w:val="18"/>
              </w:rPr>
            </w:pPr>
          </w:p>
        </w:tc>
        <w:tc>
          <w:tcPr>
            <w:tcW w:w="6070" w:type="dxa"/>
            <w:tcBorders>
              <w:top w:val="single" w:sz="4" w:space="0" w:color="auto"/>
            </w:tcBorders>
          </w:tcPr>
          <w:p>
            <w:pPr>
              <w:pStyle w:val="yTableNAm"/>
              <w:tabs>
                <w:tab w:val="clear" w:pos="567"/>
                <w:tab w:val="left" w:pos="438"/>
              </w:tabs>
              <w:spacing w:before="40"/>
              <w:ind w:left="438" w:hanging="438"/>
              <w:rPr>
                <w:sz w:val="19"/>
              </w:rPr>
            </w:pPr>
            <w:r>
              <w:rPr>
                <w:snapToGrid w:val="0"/>
                <w:sz w:val="19"/>
              </w:rPr>
              <w:t xml:space="preserve">NOTE: Current Licences for the vehicle under the </w:t>
            </w:r>
            <w:r>
              <w:rPr>
                <w:i/>
                <w:snapToGrid w:val="0"/>
                <w:sz w:val="19"/>
              </w:rPr>
              <w:t xml:space="preserve">Road Traffic (Vehicles) Act 2012 </w:t>
            </w:r>
            <w:r>
              <w:rPr>
                <w:snapToGrid w:val="0"/>
                <w:sz w:val="19"/>
              </w:rPr>
              <w:t>should be submitted with this application. They will be returned after perusal.</w:t>
            </w:r>
          </w:p>
        </w:tc>
      </w:tr>
    </w:tbl>
    <w:p>
      <w:pPr>
        <w:pStyle w:val="yFootnotesection"/>
      </w:pPr>
      <w:r>
        <w:tab/>
        <w:t>[Form 1 amended in Gazette 28 Feb 2003 p. 683; 8 Jan 2015 p. 70.]</w:t>
      </w:r>
    </w:p>
    <w:p>
      <w:pPr>
        <w:pStyle w:val="MiscellaneousHeading"/>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rPr>
          <w:snapToGrid w:val="0"/>
          <w:sz w:val="22"/>
        </w:rPr>
      </w:pPr>
      <w:r>
        <w:rPr>
          <w:snapToGrid w:val="0"/>
          <w:sz w:val="22"/>
        </w:rPr>
        <w:t>OMNIBUS LICENCE</w:t>
      </w:r>
    </w:p>
    <w:p>
      <w:pPr>
        <w:pStyle w:val="MiscellaneousHeading"/>
        <w:jc w:val="right"/>
        <w:rPr>
          <w:snapToGrid w:val="0"/>
          <w:sz w:val="22"/>
        </w:rPr>
      </w:pPr>
      <w:r>
        <w:rPr>
          <w:snapToGrid w:val="0"/>
          <w:sz w:val="22"/>
        </w:rPr>
        <w:t xml:space="preserve">Form </w:t>
      </w:r>
      <w:r>
        <w:rPr>
          <w:rStyle w:val="CharSClsNo"/>
        </w:rPr>
        <w:t>2</w:t>
      </w:r>
    </w:p>
    <w:p>
      <w:pPr>
        <w:pStyle w:val="yMiscellaneousBody"/>
        <w:spacing w:before="120"/>
        <w:rPr>
          <w:snapToGrid w:val="0"/>
        </w:rPr>
      </w:pPr>
      <w:r>
        <w:rPr>
          <w:snapToGrid w:val="0"/>
        </w:rPr>
        <w:t>This licence shall authorise</w:t>
      </w:r>
    </w:p>
    <w:p>
      <w:pPr>
        <w:pStyle w:val="yMiscellaneousBody"/>
        <w:spacing w:before="120"/>
        <w:rPr>
          <w:snapToGrid w:val="0"/>
        </w:rPr>
      </w:pPr>
      <w:r>
        <w:rPr>
          <w:snapToGrid w:val="0"/>
        </w:rPr>
        <w:t xml:space="preserve">(hereinafter called the licensee) subject to the provisions of the </w:t>
      </w:r>
      <w:r>
        <w:rPr>
          <w:i/>
          <w:snapToGrid w:val="0"/>
        </w:rPr>
        <w:t>Transport Co</w:t>
      </w:r>
      <w:r>
        <w:rPr>
          <w:i/>
          <w:snapToGrid w:val="0"/>
        </w:rPr>
        <w:noBreakHyphen/>
        <w:t>ordination Act 1966</w:t>
      </w:r>
      <w:r>
        <w:rPr>
          <w:snapToGrid w:val="0"/>
        </w:rPr>
        <w:t>, and the regulations made from time to time thereunder, and to the conditions (if any) endorsed hereon to operate the said vehicle on the route or routes described hereon until the</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MiscellaneousHeading"/>
        <w:spacing w:after="60" w:line="240" w:lineRule="auto"/>
        <w:rPr>
          <w:snapToGrid w:val="0"/>
          <w:sz w:val="22"/>
        </w:rPr>
      </w:pPr>
      <w:r>
        <w:rPr>
          <w:snapToGrid w:val="0"/>
          <w:sz w:val="22"/>
        </w:rPr>
        <w:t>DESCRIPTION OF VEHICLES AND FEES PAYABLE</w:t>
      </w:r>
    </w:p>
    <w:tbl>
      <w:tblPr>
        <w:tblW w:w="0" w:type="auto"/>
        <w:tblInd w:w="125" w:type="dxa"/>
        <w:tblBorders>
          <w:top w:val="single" w:sz="4" w:space="0" w:color="auto"/>
          <w:bottom w:val="single" w:sz="4" w:space="0" w:color="auto"/>
          <w:insideH w:val="single" w:sz="4" w:space="0" w:color="auto"/>
          <w:insideV w:val="single" w:sz="4" w:space="0" w:color="auto"/>
        </w:tblBorders>
        <w:tblLayout w:type="fixed"/>
        <w:tblCellMar>
          <w:left w:w="125" w:type="dxa"/>
          <w:right w:w="125" w:type="dxa"/>
        </w:tblCellMar>
        <w:tblLook w:val="0000" w:firstRow="0" w:lastRow="0" w:firstColumn="0" w:lastColumn="0" w:noHBand="0" w:noVBand="0"/>
      </w:tblPr>
      <w:tblGrid>
        <w:gridCol w:w="1701"/>
        <w:gridCol w:w="993"/>
        <w:gridCol w:w="992"/>
        <w:gridCol w:w="1134"/>
        <w:gridCol w:w="1134"/>
        <w:gridCol w:w="1134"/>
      </w:tblGrid>
      <w:tr>
        <w:tc>
          <w:tcPr>
            <w:tcW w:w="1701" w:type="dxa"/>
            <w:vAlign w:val="center"/>
          </w:tcPr>
          <w:p>
            <w:pPr>
              <w:pStyle w:val="yTableNAm"/>
              <w:spacing w:before="20" w:after="20"/>
              <w:jc w:val="center"/>
            </w:pPr>
            <w:r>
              <w:t>Make and Type</w:t>
            </w:r>
          </w:p>
        </w:tc>
        <w:tc>
          <w:tcPr>
            <w:tcW w:w="993" w:type="dxa"/>
            <w:vAlign w:val="center"/>
          </w:tcPr>
          <w:p>
            <w:pPr>
              <w:pStyle w:val="yTableNAm"/>
              <w:spacing w:before="20" w:after="20"/>
              <w:jc w:val="center"/>
            </w:pPr>
            <w:r>
              <w:t>Plate No.</w:t>
            </w:r>
          </w:p>
        </w:tc>
        <w:tc>
          <w:tcPr>
            <w:tcW w:w="992" w:type="dxa"/>
            <w:vAlign w:val="center"/>
          </w:tcPr>
          <w:p>
            <w:pPr>
              <w:pStyle w:val="yTableNAm"/>
              <w:spacing w:before="20" w:after="20"/>
              <w:jc w:val="center"/>
            </w:pPr>
            <w:r>
              <w:t>Year</w:t>
            </w:r>
          </w:p>
        </w:tc>
        <w:tc>
          <w:tcPr>
            <w:tcW w:w="1134" w:type="dxa"/>
            <w:vAlign w:val="center"/>
          </w:tcPr>
          <w:p>
            <w:pPr>
              <w:pStyle w:val="yTableNAm"/>
              <w:spacing w:before="20" w:after="20"/>
              <w:jc w:val="center"/>
            </w:pPr>
            <w:r>
              <w:t>Star Rating</w:t>
            </w:r>
          </w:p>
        </w:tc>
        <w:tc>
          <w:tcPr>
            <w:tcW w:w="1134" w:type="dxa"/>
            <w:vAlign w:val="center"/>
          </w:tcPr>
          <w:p>
            <w:pPr>
              <w:pStyle w:val="yTableNAm"/>
              <w:spacing w:before="20" w:after="20"/>
              <w:jc w:val="center"/>
            </w:pPr>
            <w:r>
              <w:t>Max: Pass: Seating</w:t>
            </w:r>
          </w:p>
        </w:tc>
        <w:tc>
          <w:tcPr>
            <w:tcW w:w="1134" w:type="dxa"/>
            <w:vAlign w:val="center"/>
          </w:tcPr>
          <w:p>
            <w:pPr>
              <w:pStyle w:val="yTableNAm"/>
              <w:spacing w:before="20" w:after="20"/>
              <w:jc w:val="center"/>
            </w:pPr>
            <w:r>
              <w:t>$        c</w:t>
            </w:r>
          </w:p>
        </w:tc>
      </w:tr>
      <w:tr>
        <w:tc>
          <w:tcPr>
            <w:tcW w:w="1701" w:type="dxa"/>
          </w:tcPr>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tc>
        <w:tc>
          <w:tcPr>
            <w:tcW w:w="993" w:type="dxa"/>
          </w:tcPr>
          <w:p>
            <w:pPr>
              <w:pStyle w:val="yTableNAm"/>
              <w:spacing w:before="0"/>
            </w:pPr>
          </w:p>
        </w:tc>
        <w:tc>
          <w:tcPr>
            <w:tcW w:w="992" w:type="dxa"/>
          </w:tcPr>
          <w:p>
            <w:pPr>
              <w:pStyle w:val="yTableNAm"/>
              <w:spacing w:before="0"/>
            </w:pPr>
          </w:p>
        </w:tc>
        <w:tc>
          <w:tcPr>
            <w:tcW w:w="1134" w:type="dxa"/>
          </w:tcPr>
          <w:p>
            <w:pPr>
              <w:pStyle w:val="yTableNAm"/>
              <w:spacing w:before="0"/>
            </w:pPr>
          </w:p>
        </w:tc>
        <w:tc>
          <w:tcPr>
            <w:tcW w:w="1134" w:type="dxa"/>
          </w:tcPr>
          <w:p>
            <w:pPr>
              <w:pStyle w:val="yTableNAm"/>
              <w:spacing w:before="0"/>
            </w:pPr>
          </w:p>
        </w:tc>
        <w:tc>
          <w:tcPr>
            <w:tcW w:w="1134" w:type="dxa"/>
          </w:tcPr>
          <w:p>
            <w:pPr>
              <w:pStyle w:val="yTableNAm"/>
              <w:spacing w:before="0"/>
            </w:pPr>
          </w:p>
        </w:tc>
      </w:tr>
    </w:tbl>
    <w:p>
      <w:pPr>
        <w:pStyle w:val="yMiscellaneousBody"/>
        <w:rPr>
          <w:snapToGrid w:val="0"/>
          <w:sz w:val="20"/>
        </w:rPr>
      </w:pPr>
      <w:r>
        <w:rPr>
          <w:snapToGrid w:val="0"/>
          <w:sz w:val="20"/>
        </w:rPr>
        <w:t>ISSUED with the authority of the MINISTER and effective on and from the</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yFootnotesection"/>
      </w:pPr>
      <w:r>
        <w:tab/>
        <w:t>[Form 2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3</w:t>
      </w:r>
    </w:p>
    <w:p>
      <w:pPr>
        <w:pStyle w:val="MiscellaneousHeading"/>
        <w:spacing w:before="60"/>
        <w:rPr>
          <w:snapToGrid w:val="0"/>
          <w:sz w:val="22"/>
        </w:rPr>
      </w:pPr>
      <w:r>
        <w:rPr>
          <w:snapToGrid w:val="0"/>
          <w:sz w:val="22"/>
        </w:rPr>
        <w:t>OMNIBUS STATISTICAL RETURN AND STATEMENT OF GROSS EARNINGS</w:t>
      </w:r>
    </w:p>
    <w:tbl>
      <w:tblPr>
        <w:tblW w:w="7083" w:type="dxa"/>
        <w:jc w:val="center"/>
        <w:tblLayout w:type="fixed"/>
        <w:tblLook w:val="0000" w:firstRow="0" w:lastRow="0" w:firstColumn="0" w:lastColumn="0" w:noHBand="0" w:noVBand="0"/>
      </w:tblPr>
      <w:tblGrid>
        <w:gridCol w:w="16"/>
        <w:gridCol w:w="3535"/>
        <w:gridCol w:w="638"/>
        <w:gridCol w:w="40"/>
        <w:gridCol w:w="526"/>
        <w:gridCol w:w="566"/>
        <w:gridCol w:w="39"/>
        <w:gridCol w:w="587"/>
        <w:gridCol w:w="456"/>
        <w:gridCol w:w="680"/>
      </w:tblGrid>
      <w:tr>
        <w:trPr>
          <w:cantSplit/>
          <w:trHeight w:val="228"/>
          <w:jc w:val="center"/>
        </w:trPr>
        <w:tc>
          <w:tcPr>
            <w:tcW w:w="4229" w:type="dxa"/>
            <w:gridSpan w:val="4"/>
          </w:tcPr>
          <w:p>
            <w:pPr>
              <w:pStyle w:val="yTableNAm"/>
              <w:spacing w:before="0"/>
              <w:jc w:val="center"/>
              <w:rPr>
                <w:sz w:val="18"/>
              </w:rPr>
            </w:pPr>
          </w:p>
        </w:tc>
        <w:tc>
          <w:tcPr>
            <w:tcW w:w="1131" w:type="dxa"/>
            <w:gridSpan w:val="3"/>
          </w:tcPr>
          <w:p>
            <w:pPr>
              <w:pStyle w:val="yTableNAm"/>
              <w:spacing w:before="0"/>
              <w:jc w:val="center"/>
              <w:rPr>
                <w:sz w:val="18"/>
              </w:rPr>
            </w:pPr>
            <w:r>
              <w:rPr>
                <w:sz w:val="18"/>
              </w:rPr>
              <w:t>MONTH</w:t>
            </w:r>
          </w:p>
        </w:tc>
        <w:tc>
          <w:tcPr>
            <w:tcW w:w="587" w:type="dxa"/>
          </w:tcPr>
          <w:p>
            <w:pPr>
              <w:pStyle w:val="yTableNAm"/>
              <w:spacing w:before="0"/>
              <w:jc w:val="center"/>
              <w:rPr>
                <w:sz w:val="18"/>
              </w:rPr>
            </w:pPr>
          </w:p>
        </w:tc>
        <w:tc>
          <w:tcPr>
            <w:tcW w:w="1136" w:type="dxa"/>
            <w:gridSpan w:val="2"/>
          </w:tcPr>
          <w:p>
            <w:pPr>
              <w:pStyle w:val="yTableNAm"/>
              <w:spacing w:before="0"/>
              <w:jc w:val="center"/>
              <w:rPr>
                <w:sz w:val="18"/>
              </w:rPr>
            </w:pPr>
            <w:r>
              <w:rPr>
                <w:sz w:val="18"/>
              </w:rPr>
              <w:t>YEAR</w:t>
            </w:r>
          </w:p>
        </w:tc>
      </w:tr>
      <w:tr>
        <w:trPr>
          <w:gridBefore w:val="1"/>
          <w:wBefore w:w="16" w:type="dxa"/>
          <w:cantSplit/>
          <w:trHeight w:val="403"/>
          <w:jc w:val="center"/>
        </w:trPr>
        <w:tc>
          <w:tcPr>
            <w:tcW w:w="3535" w:type="dxa"/>
            <w:vMerge w:val="restart"/>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Name of Licensee</w:t>
            </w:r>
          </w:p>
        </w:tc>
        <w:tc>
          <w:tcPr>
            <w:tcW w:w="638" w:type="dxa"/>
            <w:tcBorders>
              <w:left w:val="nil"/>
            </w:tcBorders>
          </w:tcPr>
          <w:p>
            <w:pPr>
              <w:pStyle w:val="yTableNAm"/>
              <w:spacing w:before="0"/>
              <w:jc w:val="center"/>
              <w:rPr>
                <w:sz w:val="18"/>
              </w:rPr>
            </w:pPr>
          </w:p>
        </w:tc>
        <w:tc>
          <w:tcPr>
            <w:tcW w:w="566" w:type="dxa"/>
            <w:gridSpan w:val="2"/>
            <w:tcBorders>
              <w:top w:val="single" w:sz="4" w:space="0" w:color="auto"/>
              <w:left w:val="single" w:sz="4" w:space="0" w:color="auto"/>
              <w:right w:val="single" w:sz="4" w:space="0" w:color="auto"/>
            </w:tcBorders>
          </w:tcPr>
          <w:p>
            <w:pPr>
              <w:pStyle w:val="yTableNAm"/>
              <w:spacing w:before="0"/>
              <w:jc w:val="center"/>
              <w:rPr>
                <w:sz w:val="18"/>
              </w:rPr>
            </w:pPr>
          </w:p>
        </w:tc>
        <w:tc>
          <w:tcPr>
            <w:tcW w:w="566" w:type="dxa"/>
            <w:tcBorders>
              <w:top w:val="single" w:sz="4" w:space="0" w:color="auto"/>
              <w:left w:val="single" w:sz="4" w:space="0" w:color="auto"/>
              <w:right w:val="single" w:sz="4" w:space="0" w:color="auto"/>
            </w:tcBorders>
          </w:tcPr>
          <w:p>
            <w:pPr>
              <w:pStyle w:val="yTableNAm"/>
              <w:spacing w:before="0"/>
              <w:jc w:val="center"/>
              <w:rPr>
                <w:sz w:val="18"/>
              </w:rPr>
            </w:pPr>
          </w:p>
        </w:tc>
        <w:tc>
          <w:tcPr>
            <w:tcW w:w="626" w:type="dxa"/>
            <w:gridSpan w:val="2"/>
            <w:vMerge w:val="restart"/>
            <w:tcBorders>
              <w:left w:val="nil"/>
            </w:tcBorders>
          </w:tcPr>
          <w:p>
            <w:pPr>
              <w:pStyle w:val="yTableNAm"/>
              <w:spacing w:before="160"/>
              <w:jc w:val="center"/>
              <w:rPr>
                <w:sz w:val="18"/>
              </w:rPr>
            </w:pPr>
            <w:r>
              <w:rPr>
                <w:sz w:val="18"/>
              </w:rPr>
              <w:t>20</w:t>
            </w:r>
          </w:p>
        </w:tc>
        <w:tc>
          <w:tcPr>
            <w:tcW w:w="456" w:type="dxa"/>
            <w:tcBorders>
              <w:top w:val="single" w:sz="4" w:space="0" w:color="auto"/>
              <w:left w:val="single" w:sz="4" w:space="0" w:color="auto"/>
              <w:right w:val="single" w:sz="4" w:space="0" w:color="auto"/>
            </w:tcBorders>
          </w:tcPr>
          <w:p>
            <w:pPr>
              <w:pStyle w:val="yTableNAm"/>
              <w:spacing w:before="0"/>
              <w:jc w:val="center"/>
              <w:rPr>
                <w:sz w:val="18"/>
              </w:rPr>
            </w:pPr>
          </w:p>
        </w:tc>
        <w:tc>
          <w:tcPr>
            <w:tcW w:w="680" w:type="dxa"/>
            <w:tcBorders>
              <w:top w:val="single" w:sz="4" w:space="0" w:color="auto"/>
              <w:left w:val="single" w:sz="4" w:space="0" w:color="auto"/>
              <w:right w:val="single" w:sz="4" w:space="0" w:color="auto"/>
            </w:tcBorders>
          </w:tcPr>
          <w:p>
            <w:pPr>
              <w:pStyle w:val="yTableNAm"/>
              <w:spacing w:before="0"/>
              <w:jc w:val="center"/>
              <w:rPr>
                <w:sz w:val="18"/>
              </w:rPr>
            </w:pPr>
          </w:p>
        </w:tc>
      </w:tr>
      <w:tr>
        <w:trPr>
          <w:gridBefore w:val="1"/>
          <w:wBefore w:w="16" w:type="dxa"/>
          <w:cantSplit/>
          <w:trHeight w:val="160"/>
          <w:jc w:val="center"/>
        </w:trPr>
        <w:tc>
          <w:tcPr>
            <w:tcW w:w="3535" w:type="dxa"/>
            <w:vMerge/>
            <w:tcBorders>
              <w:left w:val="single" w:sz="4" w:space="0" w:color="auto"/>
              <w:bottom w:val="single" w:sz="4" w:space="0" w:color="auto"/>
              <w:right w:val="single" w:sz="4" w:space="0" w:color="auto"/>
            </w:tcBorders>
          </w:tcPr>
          <w:p>
            <w:pPr>
              <w:pStyle w:val="yTableNAm"/>
              <w:spacing w:before="0"/>
              <w:jc w:val="center"/>
              <w:rPr>
                <w:sz w:val="18"/>
              </w:rPr>
            </w:pPr>
          </w:p>
        </w:tc>
        <w:tc>
          <w:tcPr>
            <w:tcW w:w="638" w:type="dxa"/>
            <w:tcBorders>
              <w:left w:val="nil"/>
            </w:tcBorders>
          </w:tcPr>
          <w:p>
            <w:pPr>
              <w:pStyle w:val="yTableNAm"/>
              <w:spacing w:before="0"/>
              <w:jc w:val="center"/>
              <w:rPr>
                <w:sz w:val="18"/>
              </w:rPr>
            </w:pPr>
          </w:p>
        </w:tc>
        <w:tc>
          <w:tcPr>
            <w:tcW w:w="566" w:type="dxa"/>
            <w:gridSpan w:val="2"/>
            <w:tcBorders>
              <w:left w:val="single" w:sz="4" w:space="0" w:color="auto"/>
              <w:bottom w:val="single" w:sz="4" w:space="0" w:color="auto"/>
              <w:right w:val="single" w:sz="4" w:space="0" w:color="auto"/>
            </w:tcBorders>
          </w:tcPr>
          <w:p>
            <w:pPr>
              <w:pStyle w:val="yTableNAm"/>
              <w:spacing w:before="0"/>
              <w:jc w:val="center"/>
              <w:rPr>
                <w:sz w:val="18"/>
              </w:rPr>
            </w:pPr>
          </w:p>
        </w:tc>
        <w:tc>
          <w:tcPr>
            <w:tcW w:w="566" w:type="dxa"/>
            <w:tcBorders>
              <w:left w:val="single" w:sz="4" w:space="0" w:color="auto"/>
              <w:bottom w:val="single" w:sz="4" w:space="0" w:color="auto"/>
              <w:right w:val="single" w:sz="4" w:space="0" w:color="auto"/>
            </w:tcBorders>
          </w:tcPr>
          <w:p>
            <w:pPr>
              <w:pStyle w:val="yTableNAm"/>
              <w:spacing w:before="0"/>
              <w:jc w:val="center"/>
              <w:rPr>
                <w:sz w:val="18"/>
              </w:rPr>
            </w:pPr>
          </w:p>
        </w:tc>
        <w:tc>
          <w:tcPr>
            <w:tcW w:w="626" w:type="dxa"/>
            <w:gridSpan w:val="2"/>
            <w:vMerge/>
            <w:tcBorders>
              <w:left w:val="nil"/>
            </w:tcBorders>
          </w:tcPr>
          <w:p>
            <w:pPr>
              <w:pStyle w:val="yTableNAm"/>
              <w:spacing w:before="0"/>
              <w:jc w:val="center"/>
              <w:rPr>
                <w:sz w:val="18"/>
              </w:rPr>
            </w:pPr>
          </w:p>
        </w:tc>
        <w:tc>
          <w:tcPr>
            <w:tcW w:w="456" w:type="dxa"/>
            <w:tcBorders>
              <w:left w:val="single" w:sz="4" w:space="0" w:color="auto"/>
              <w:bottom w:val="single" w:sz="4" w:space="0" w:color="auto"/>
              <w:right w:val="single" w:sz="4" w:space="0" w:color="auto"/>
            </w:tcBorders>
          </w:tcPr>
          <w:p>
            <w:pPr>
              <w:pStyle w:val="yTableNAm"/>
              <w:spacing w:before="0"/>
              <w:jc w:val="center"/>
              <w:rPr>
                <w:sz w:val="18"/>
              </w:rPr>
            </w:pPr>
          </w:p>
        </w:tc>
        <w:tc>
          <w:tcPr>
            <w:tcW w:w="680" w:type="dxa"/>
            <w:tcBorders>
              <w:left w:val="single" w:sz="4" w:space="0" w:color="auto"/>
              <w:bottom w:val="single" w:sz="4" w:space="0" w:color="auto"/>
              <w:right w:val="single" w:sz="4" w:space="0" w:color="auto"/>
            </w:tcBorders>
          </w:tcPr>
          <w:p>
            <w:pPr>
              <w:pStyle w:val="yTableNAm"/>
              <w:spacing w:before="0"/>
              <w:jc w:val="center"/>
              <w:rPr>
                <w:sz w:val="18"/>
              </w:rPr>
            </w:pPr>
          </w:p>
        </w:tc>
      </w:tr>
    </w:tbl>
    <w:p>
      <w:pPr>
        <w:pStyle w:val="yMiscellaneousBody"/>
        <w:spacing w:before="40"/>
        <w:rPr>
          <w:snapToGrid w:val="0"/>
          <w:sz w:val="2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812"/>
        <w:gridCol w:w="784"/>
        <w:gridCol w:w="1022"/>
        <w:gridCol w:w="924"/>
        <w:gridCol w:w="966"/>
        <w:gridCol w:w="881"/>
        <w:gridCol w:w="763"/>
      </w:tblGrid>
      <w:tr>
        <w:tc>
          <w:tcPr>
            <w:tcW w:w="937" w:type="dxa"/>
          </w:tcPr>
          <w:p>
            <w:pPr>
              <w:pStyle w:val="yTableNAm"/>
              <w:spacing w:before="0"/>
              <w:jc w:val="center"/>
              <w:rPr>
                <w:sz w:val="15"/>
              </w:rPr>
            </w:pPr>
            <w:r>
              <w:rPr>
                <w:sz w:val="15"/>
              </w:rPr>
              <w:t>LICENCE NO.</w:t>
            </w:r>
          </w:p>
        </w:tc>
        <w:tc>
          <w:tcPr>
            <w:tcW w:w="812" w:type="dxa"/>
          </w:tcPr>
          <w:p>
            <w:pPr>
              <w:pStyle w:val="yTableNAm"/>
              <w:spacing w:before="0"/>
              <w:jc w:val="center"/>
              <w:rPr>
                <w:sz w:val="15"/>
              </w:rPr>
            </w:pPr>
            <w:r>
              <w:rPr>
                <w:sz w:val="15"/>
              </w:rPr>
              <w:t>ROUTE NO.</w:t>
            </w:r>
          </w:p>
        </w:tc>
        <w:tc>
          <w:tcPr>
            <w:tcW w:w="784" w:type="dxa"/>
          </w:tcPr>
          <w:p>
            <w:pPr>
              <w:pStyle w:val="yTableNAm"/>
              <w:spacing w:before="0"/>
              <w:jc w:val="center"/>
              <w:rPr>
                <w:sz w:val="15"/>
              </w:rPr>
            </w:pPr>
            <w:r>
              <w:rPr>
                <w:sz w:val="15"/>
              </w:rPr>
              <w:t>TRIPS</w:t>
            </w:r>
          </w:p>
        </w:tc>
        <w:tc>
          <w:tcPr>
            <w:tcW w:w="1022" w:type="dxa"/>
          </w:tcPr>
          <w:p>
            <w:pPr>
              <w:pStyle w:val="yTableNAm"/>
              <w:spacing w:before="0"/>
              <w:jc w:val="center"/>
              <w:rPr>
                <w:sz w:val="15"/>
              </w:rPr>
            </w:pPr>
            <w:r>
              <w:rPr>
                <w:sz w:val="15"/>
              </w:rPr>
              <w:t>PASS. CARRIED</w:t>
            </w:r>
          </w:p>
        </w:tc>
        <w:tc>
          <w:tcPr>
            <w:tcW w:w="924" w:type="dxa"/>
          </w:tcPr>
          <w:p>
            <w:pPr>
              <w:pStyle w:val="yTableNAm"/>
              <w:tabs>
                <w:tab w:val="clear" w:pos="567"/>
              </w:tabs>
              <w:spacing w:before="0"/>
              <w:ind w:left="-70" w:right="-82"/>
              <w:jc w:val="center"/>
              <w:rPr>
                <w:sz w:val="15"/>
              </w:rPr>
            </w:pPr>
            <w:r>
              <w:rPr>
                <w:sz w:val="15"/>
              </w:rPr>
              <w:t>TOTAL SEATS AVAILABLE</w:t>
            </w:r>
          </w:p>
        </w:tc>
        <w:tc>
          <w:tcPr>
            <w:tcW w:w="966" w:type="dxa"/>
          </w:tcPr>
          <w:p>
            <w:pPr>
              <w:pStyle w:val="yTableNAm"/>
              <w:spacing w:before="0"/>
              <w:ind w:left="-42" w:right="-72"/>
              <w:jc w:val="center"/>
              <w:rPr>
                <w:sz w:val="15"/>
              </w:rPr>
            </w:pPr>
            <w:r>
              <w:rPr>
                <w:sz w:val="15"/>
              </w:rPr>
              <w:t>KM TRAVELLED</w:t>
            </w:r>
          </w:p>
        </w:tc>
        <w:tc>
          <w:tcPr>
            <w:tcW w:w="881" w:type="dxa"/>
          </w:tcPr>
          <w:p>
            <w:pPr>
              <w:pStyle w:val="yTableNAm"/>
              <w:tabs>
                <w:tab w:val="clear" w:pos="567"/>
                <w:tab w:val="left" w:pos="916"/>
              </w:tabs>
              <w:spacing w:before="0"/>
              <w:ind w:left="-56" w:right="-86"/>
              <w:jc w:val="center"/>
              <w:rPr>
                <w:sz w:val="15"/>
              </w:rPr>
            </w:pPr>
            <w:r>
              <w:rPr>
                <w:sz w:val="15"/>
              </w:rPr>
              <w:t xml:space="preserve">GROSS REVENUE </w:t>
            </w:r>
            <w:r>
              <w:rPr>
                <w:sz w:val="15"/>
              </w:rPr>
              <w:br/>
              <w:t>$</w:t>
            </w:r>
          </w:p>
        </w:tc>
        <w:tc>
          <w:tcPr>
            <w:tcW w:w="763" w:type="dxa"/>
          </w:tcPr>
          <w:p>
            <w:pPr>
              <w:pStyle w:val="yTableNAm"/>
              <w:spacing w:before="0"/>
              <w:ind w:left="-51"/>
              <w:jc w:val="center"/>
              <w:rPr>
                <w:sz w:val="15"/>
              </w:rPr>
            </w:pPr>
            <w:r>
              <w:rPr>
                <w:sz w:val="15"/>
              </w:rPr>
              <w:t>REV. FOR ASSESS. OF LIC. FEES</w:t>
            </w:r>
          </w:p>
        </w:tc>
      </w:tr>
    </w:tbl>
    <w:p>
      <w:pPr>
        <w:pStyle w:val="yMiscellaneousBody"/>
        <w:spacing w:before="40"/>
        <w:rPr>
          <w:snapToGrid w:val="0"/>
          <w:sz w:val="20"/>
        </w:rPr>
      </w:pPr>
      <w:r>
        <w:rPr>
          <w:snapToGrid w:val="0"/>
          <w:sz w:val="20"/>
        </w:rPr>
        <w:t xml:space="preserve">1. </w:t>
      </w:r>
      <w:smartTag w:uri="urn:schemas-microsoft-com:office:smarttags" w:element="City">
        <w:smartTag w:uri="urn:schemas-microsoft-com:office:smarttags" w:element="place">
          <w:r>
            <w:rPr>
              <w:snapToGrid w:val="0"/>
              <w:sz w:val="20"/>
            </w:rPr>
            <w:t>TOURS</w:t>
          </w:r>
        </w:smartTag>
      </w:smartTag>
      <w:r>
        <w:rPr>
          <w:snapToGrid w:val="0"/>
          <w:sz w:val="20"/>
        </w:rPr>
        <w:t>: HALF</w:t>
      </w:r>
      <w:r>
        <w:rPr>
          <w:snapToGrid w:val="0"/>
          <w:sz w:val="20"/>
        </w:rPr>
        <w:noBreakHyphen/>
        <w:t>DAY, FULL</w:t>
      </w:r>
      <w:r>
        <w:rPr>
          <w:snapToGrid w:val="0"/>
          <w:sz w:val="20"/>
        </w:rPr>
        <w:noBreakHyphen/>
        <w:t>DAY, EXTENDED, SAFARI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98"/>
        <w:gridCol w:w="163"/>
        <w:gridCol w:w="248"/>
        <w:gridCol w:w="248"/>
        <w:gridCol w:w="261"/>
        <w:gridCol w:w="169"/>
        <w:gridCol w:w="169"/>
        <w:gridCol w:w="169"/>
        <w:gridCol w:w="169"/>
        <w:gridCol w:w="237"/>
        <w:gridCol w:w="160"/>
        <w:gridCol w:w="160"/>
        <w:gridCol w:w="160"/>
        <w:gridCol w:w="160"/>
        <w:gridCol w:w="160"/>
      </w:tblGrid>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2. REGULAR TIMETABLED SERVICES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76"/>
        <w:gridCol w:w="167"/>
        <w:gridCol w:w="167"/>
        <w:gridCol w:w="167"/>
        <w:gridCol w:w="167"/>
        <w:gridCol w:w="167"/>
        <w:gridCol w:w="167"/>
        <w:gridCol w:w="167"/>
        <w:gridCol w:w="167"/>
        <w:gridCol w:w="167"/>
        <w:gridCol w:w="168"/>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3. CHARTER TRIPS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4. TRIPS UNDER TEMPORARY LICENCE/PERMITS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c>
          <w:tcPr>
            <w:tcW w:w="2835" w:type="dxa"/>
            <w:gridSpan w:val="2"/>
            <w:tcBorders>
              <w:top w:val="nil"/>
              <w:bottom w:val="single" w:sz="4" w:space="0" w:color="auto"/>
              <w:right w:val="single" w:sz="4" w:space="0" w:color="auto"/>
            </w:tcBorders>
          </w:tcPr>
          <w:p>
            <w:pPr>
              <w:pStyle w:val="yTableNAm"/>
              <w:keepNext/>
              <w:keepLines/>
              <w:spacing w:before="0"/>
              <w:rPr>
                <w:sz w:val="20"/>
              </w:rPr>
            </w:pPr>
          </w:p>
          <w:p>
            <w:pPr>
              <w:pStyle w:val="yTableNAm"/>
              <w:keepNext/>
              <w:keepLines/>
              <w:tabs>
                <w:tab w:val="clear" w:pos="567"/>
                <w:tab w:val="left" w:pos="290"/>
              </w:tabs>
              <w:spacing w:before="0"/>
              <w:ind w:left="290" w:hanging="290"/>
              <w:rPr>
                <w:sz w:val="20"/>
              </w:rPr>
            </w:pPr>
            <w:r>
              <w:rPr>
                <w:snapToGrid w:val="0"/>
                <w:sz w:val="20"/>
              </w:rPr>
              <w:sym w:font="Monotype Sorts" w:char="F071"/>
            </w:r>
            <w:r>
              <w:rPr>
                <w:i/>
                <w:sz w:val="20"/>
              </w:rPr>
              <w:tab/>
              <w:t>Please place CROSS in BOX if receipt required</w:t>
            </w:r>
          </w:p>
        </w:tc>
        <w:tc>
          <w:tcPr>
            <w:tcW w:w="170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 xml:space="preserve">REVENUE FOR ASSESS. OF LICENCE FEES </w:t>
            </w:r>
            <w:r>
              <w:rPr>
                <w:sz w:val="20"/>
              </w:rPr>
              <w:br/>
              <w:t>$</w:t>
            </w:r>
          </w:p>
        </w:tc>
        <w:tc>
          <w:tcPr>
            <w:tcW w:w="85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br/>
              <w:t>RATE</w:t>
            </w:r>
            <w:r>
              <w:rPr>
                <w:sz w:val="20"/>
              </w:rPr>
              <w:br/>
              <w:t>%</w:t>
            </w:r>
          </w:p>
        </w:tc>
        <w:tc>
          <w:tcPr>
            <w:tcW w:w="1700" w:type="dxa"/>
            <w:tcBorders>
              <w:top w:val="single" w:sz="4" w:space="0" w:color="auto"/>
              <w:left w:val="single" w:sz="4" w:space="0" w:color="auto"/>
              <w:bottom w:val="single" w:sz="4" w:space="0" w:color="auto"/>
            </w:tcBorders>
          </w:tcPr>
          <w:p>
            <w:pPr>
              <w:pStyle w:val="yTableNAm"/>
              <w:keepNext/>
              <w:keepLines/>
              <w:spacing w:before="0"/>
              <w:jc w:val="center"/>
              <w:rPr>
                <w:sz w:val="20"/>
              </w:rPr>
            </w:pPr>
            <w:r>
              <w:rPr>
                <w:sz w:val="20"/>
              </w:rPr>
              <w:br/>
              <w:t>LICENCE FEES PAYABLE</w:t>
            </w:r>
            <w:r>
              <w:rPr>
                <w:sz w:val="20"/>
              </w:rPr>
              <w:br/>
              <w:t>$</w:t>
            </w:r>
          </w:p>
        </w:tc>
      </w:tr>
      <w:tr>
        <w:tblPrEx>
          <w:tblBorders>
            <w:top w:val="none" w:sz="0" w:space="0" w:color="auto"/>
            <w:bottom w:val="none" w:sz="0" w:space="0" w:color="auto"/>
          </w:tblBorders>
        </w:tblPrEx>
        <w:trPr>
          <w:cantSplit/>
          <w:trHeight w:val="284"/>
        </w:trPr>
        <w:tc>
          <w:tcPr>
            <w:tcW w:w="1560" w:type="dxa"/>
            <w:vMerge w:val="restart"/>
            <w:tcBorders>
              <w:bottom w:val="nil"/>
              <w:right w:val="single" w:sz="4" w:space="0" w:color="auto"/>
            </w:tcBorders>
          </w:tcPr>
          <w:p>
            <w:pPr>
              <w:pStyle w:val="yTableNAm"/>
              <w:keepNext/>
              <w:keepLines/>
              <w:spacing w:before="0"/>
              <w:rPr>
                <w:sz w:val="20"/>
              </w:rPr>
            </w:pPr>
          </w:p>
          <w:p>
            <w:pPr>
              <w:pStyle w:val="yTableNAm"/>
              <w:keepNext/>
              <w:keepLines/>
              <w:spacing w:before="0"/>
              <w:jc w:val="center"/>
              <w:rPr>
                <w:sz w:val="20"/>
              </w:rPr>
            </w:pPr>
            <w:r>
              <w:rPr>
                <w:sz w:val="20"/>
              </w:rPr>
              <w:t>AMOUNT OF GROSS EARNINGS FROM </w:t>
            </w:r>
            <w:r>
              <w:rPr>
                <w:snapToGrid w:val="0"/>
                <w:sz w:val="20"/>
              </w:rPr>
              <w:t>—</w:t>
            </w: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smartTag w:uri="urn:schemas-microsoft-com:office:smarttags" w:element="City">
              <w:smartTag w:uri="urn:schemas-microsoft-com:office:smarttags" w:element="place">
                <w:r>
                  <w:rPr>
                    <w:sz w:val="20"/>
                  </w:rPr>
                  <w:t>TOURS</w:t>
                </w:r>
              </w:smartTag>
            </w:smartTag>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R.P.T.</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OTHER</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single" w:sz="4" w:space="0" w:color="auto"/>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TOTAL</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bl>
    <w:p>
      <w:pPr>
        <w:pStyle w:val="yMiscellaneousBody"/>
        <w:keepNext/>
        <w:keepLines/>
        <w:spacing w:before="120"/>
        <w:rPr>
          <w:snapToGrid w:val="0"/>
          <w:sz w:val="20"/>
        </w:rPr>
      </w:pPr>
      <w:r>
        <w:rPr>
          <w:snapToGrid w:val="0"/>
          <w:sz w:val="20"/>
        </w:rPr>
        <w:t>I certify that the above information is true and correct in every particular.</w:t>
      </w:r>
    </w:p>
    <w:p>
      <w:pPr>
        <w:pStyle w:val="yMiscellaneousBody"/>
        <w:keepNext/>
        <w:keepLines/>
        <w:spacing w:before="40"/>
        <w:rPr>
          <w:snapToGrid w:val="0"/>
          <w:sz w:val="20"/>
        </w:rPr>
      </w:pPr>
      <w:r>
        <w:rPr>
          <w:snapToGrid w:val="0"/>
          <w:sz w:val="20"/>
        </w:rPr>
        <w:t>................................................20............</w:t>
      </w:r>
      <w:r>
        <w:rPr>
          <w:snapToGrid w:val="0"/>
          <w:sz w:val="20"/>
        </w:rPr>
        <w:tab/>
        <w:t>............................................................</w:t>
      </w:r>
    </w:p>
    <w:p>
      <w:pPr>
        <w:pStyle w:val="yMiscellaneousBody"/>
        <w:spacing w:before="0"/>
        <w:rPr>
          <w:snapToGrid w:val="0"/>
          <w:sz w:val="20"/>
        </w:rPr>
      </w:pPr>
      <w:r>
        <w:rPr>
          <w:i/>
          <w:snapToGrid w:val="0"/>
          <w:sz w:val="20"/>
        </w:rPr>
        <w:t>Date</w:t>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i/>
          <w:snapToGrid w:val="0"/>
          <w:sz w:val="20"/>
        </w:rPr>
        <w:t>Signature of Licensee</w:t>
      </w:r>
      <w:r>
        <w:rPr>
          <w:snapToGrid w:val="0"/>
          <w:sz w:val="20"/>
        </w:rPr>
        <w:t xml:space="preserve"> </w:t>
      </w:r>
    </w:p>
    <w:p>
      <w:pPr>
        <w:pStyle w:val="MiscellaneousHeading"/>
        <w:pageBreakBefore/>
        <w:spacing w:before="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rPr>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2"/>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bl>
    <w:p>
      <w:pPr>
        <w:pStyle w:val="yMiscellaneousBody"/>
        <w:spacing w:before="40"/>
      </w:pPr>
      <w:smartTag w:uri="urn:schemas-microsoft-com:office:smarttags" w:element="Street">
        <w:smartTag w:uri="urn:schemas-microsoft-com:office:smarttags" w:element="address">
          <w:r>
            <w:t>1. Proposed Route</w:t>
          </w:r>
        </w:smartTag>
      </w:smartTag>
      <w:r>
        <w:t xml:space="preserv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PLEASE FORWARD ROAD TRAFFIC (VEHICLES) ACT 2012 VEHICLE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in Gazette 28 Feb 2003 p. 683; 8 Jan 2015 p. 70.]</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gridCol w:w="39"/>
      </w:tblGrid>
      <w:tr>
        <w:trPr>
          <w:gridAfter w:val="1"/>
          <w:wAfter w:w="39" w:type="dxa"/>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 xml:space="preserve">I/WE hereby make application, under the provisions of the </w:t>
            </w:r>
            <w:r>
              <w:rPr>
                <w:i/>
                <w:sz w:val="22"/>
              </w:rPr>
              <w:t>Transport Co</w:t>
            </w:r>
            <w:r>
              <w:rPr>
                <w:i/>
                <w:sz w:val="22"/>
              </w:rPr>
              <w:noBreakHyphen/>
              <w:t>ordination Act 1966</w:t>
            </w:r>
            <w:r>
              <w:rPr>
                <w:sz w:val="22"/>
              </w:rPr>
              <w:t xml:space="preserve"> for a Commercial Goods Vehicle Licence to operate the vehicle(s) described hereunder.</w:t>
            </w:r>
          </w:p>
        </w:tc>
      </w:tr>
      <w:tr>
        <w:trPr>
          <w:gridAfter w:val="1"/>
          <w:wAfter w:w="39" w:type="dxa"/>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rPr>
                <w:sz w:val="22"/>
              </w:rPr>
            </w:pPr>
            <w:r>
              <w:rPr>
                <w:sz w:val="22"/>
              </w:rPr>
              <w:t>LICENCE EXPIRES</w:t>
            </w:r>
          </w:p>
        </w:tc>
      </w:tr>
      <w:tr>
        <w:trPr>
          <w:gridAfter w:val="1"/>
          <w:wAfter w:w="39" w:type="dxa"/>
        </w:trP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tabs>
                <w:tab w:val="left" w:pos="-1440"/>
                <w:tab w:val="left" w:pos="-720"/>
                <w:tab w:val="left" w:pos="0"/>
                <w:tab w:val="right" w:leader="dot" w:pos="3468"/>
                <w:tab w:val="left" w:pos="3964"/>
                <w:tab w:val="left" w:pos="4531"/>
                <w:tab w:val="left" w:pos="5097"/>
                <w:tab w:val="left" w:pos="5664"/>
                <w:tab w:val="left" w:pos="6230"/>
                <w:tab w:val="left" w:pos="6796"/>
                <w:tab w:val="left" w:pos="7363"/>
              </w:tabs>
              <w:suppressAutoHyphens/>
              <w:rPr>
                <w:sz w:val="22"/>
              </w:rPr>
            </w:pPr>
            <w:r>
              <w:rPr>
                <w:sz w:val="22"/>
              </w:rPr>
              <w:t>on the.....................................................day</w:t>
            </w: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right" w:leader="dot" w:pos="3152"/>
                <w:tab w:val="left" w:leader="dot" w:pos="5097"/>
                <w:tab w:val="left" w:leader="dot" w:pos="5664"/>
                <w:tab w:val="left" w:leader="dot" w:pos="6230"/>
                <w:tab w:val="left" w:pos="6796"/>
                <w:tab w:val="left" w:pos="7363"/>
              </w:tabs>
              <w:suppressAutoHyphens/>
              <w:rPr>
                <w:sz w:val="22"/>
              </w:rPr>
            </w:pPr>
            <w:r>
              <w:rPr>
                <w:sz w:val="22"/>
              </w:rPr>
              <w:t>of.......................................20.............</w:t>
            </w:r>
          </w:p>
        </w:tc>
      </w:tr>
      <w:tr>
        <w:trPr>
          <w:gridAfter w:val="1"/>
          <w:wAfter w:w="39" w:type="dxa"/>
        </w:trPr>
        <w:tc>
          <w:tcPr>
            <w:tcW w:w="4186"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i/>
                <w:sz w:val="22"/>
                <w:szCs w:val="22"/>
              </w:rPr>
              <w:t>Road Traffic (Vehicles) Act 2012</w:t>
            </w:r>
            <w:r>
              <w:rPr>
                <w:sz w:val="22"/>
              </w:rPr>
              <w:br/>
              <w:t>Plate No.</w:t>
            </w: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Max Load</w:t>
            </w:r>
            <w:r>
              <w:rPr>
                <w:sz w:val="22"/>
              </w:rPr>
              <w:br/>
              <w:t>(kg)</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Gross Weight</w:t>
            </w:r>
            <w:r>
              <w:rPr>
                <w:sz w:val="22"/>
              </w:rPr>
              <w:br/>
              <w:t>(kg)</w:t>
            </w:r>
          </w:p>
        </w:tc>
        <w:tc>
          <w:tcPr>
            <w:tcW w:w="1134" w:type="dxa"/>
            <w:gridSpan w:val="3"/>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TOTAL</w:t>
            </w:r>
            <w:r>
              <w:rPr>
                <w:sz w:val="22"/>
              </w:rPr>
              <w:br/>
            </w:r>
            <w:r>
              <w:rPr>
                <w:sz w:val="22"/>
              </w:rP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40"/>
              <w:jc w:val="center"/>
              <w:rPr>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gridSpan w:val="2"/>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rPr>
          <w:cantSplit/>
        </w:trPr>
        <w:tc>
          <w:tcPr>
            <w:tcW w:w="2835"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gridSpan w:val="2"/>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i/>
                <w:sz w:val="20"/>
              </w:rPr>
              <w:t>Road Traffic (Vehicles) Act 2012</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08"/>
        <w:gridCol w:w="2404"/>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Footnotesection"/>
      </w:pPr>
      <w:r>
        <w:tab/>
        <w:t>[Form 6 amended in Gazette 8 Jan 2015 p. 70.]</w:t>
      </w:r>
    </w:p>
    <w:p>
      <w:pPr>
        <w:pStyle w:val="MiscellaneousHeading"/>
        <w:pageBreakBefore/>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tabs>
          <w:tab w:val="left" w:pos="-1440"/>
          <w:tab w:val="left" w:pos="-72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ind w:right="851"/>
        <w:jc w:val="both"/>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suppressAutoHyphens/>
              <w:jc w:val="right"/>
              <w:rPr>
                <w:spacing w:val="-1"/>
                <w:sz w:val="18"/>
              </w:rPr>
            </w:pPr>
            <w:r>
              <w:rPr>
                <w:spacing w:val="-1"/>
                <w:sz w:val="18"/>
              </w:rPr>
              <w:t>(A)</w:t>
            </w:r>
          </w:p>
        </w:tc>
        <w:tc>
          <w:tcPr>
            <w:tcW w:w="708" w:type="dxa"/>
          </w:tcPr>
          <w:p>
            <w:pPr>
              <w:suppressAutoHyphens/>
              <w:jc w:val="both"/>
              <w:rPr>
                <w:spacing w:val="-1"/>
                <w:sz w:val="18"/>
              </w:rPr>
            </w:pPr>
            <w:r>
              <w:rPr>
                <w:spacing w:val="-1"/>
                <w:sz w:val="18"/>
              </w:rPr>
              <w:t>Regular</w:t>
            </w:r>
          </w:p>
          <w:p>
            <w:pPr>
              <w:suppressAutoHyphens/>
              <w:jc w:val="both"/>
              <w:rPr>
                <w:spacing w:val="-1"/>
                <w:sz w:val="18"/>
              </w:rPr>
            </w:pPr>
            <w:r>
              <w:rPr>
                <w:spacing w:val="-1"/>
                <w:sz w:val="18"/>
              </w:rPr>
              <w:t>Airline</w:t>
            </w:r>
          </w:p>
          <w:p>
            <w:pPr>
              <w:suppressAutoHyphens/>
              <w:jc w:val="both"/>
              <w:rPr>
                <w:spacing w:val="-1"/>
                <w:sz w:val="18"/>
              </w:rPr>
            </w:pPr>
            <w:r>
              <w:rPr>
                <w:spacing w:val="-1"/>
                <w:sz w:val="18"/>
              </w:rPr>
              <w:t>Service</w:t>
            </w:r>
          </w:p>
        </w:tc>
        <w:tc>
          <w:tcPr>
            <w:tcW w:w="785" w:type="dxa"/>
          </w:tcPr>
          <w:p>
            <w:pPr>
              <w:suppressAutoHyphens/>
              <w:spacing w:before="80"/>
              <w:jc w:val="both"/>
              <w:rPr>
                <w:spacing w:val="-1"/>
                <w:sz w:val="28"/>
              </w:rPr>
            </w:pPr>
            <w:r>
              <w:rPr>
                <w:spacing w:val="-1"/>
                <w:sz w:val="28"/>
              </w:rPr>
              <w:sym w:font="Monotype Sorts" w:char="F071"/>
            </w:r>
          </w:p>
        </w:tc>
        <w:tc>
          <w:tcPr>
            <w:tcW w:w="425" w:type="dxa"/>
          </w:tcPr>
          <w:p>
            <w:pPr>
              <w:suppressAutoHyphens/>
              <w:jc w:val="right"/>
              <w:rPr>
                <w:spacing w:val="-1"/>
                <w:sz w:val="18"/>
              </w:rPr>
            </w:pPr>
            <w:r>
              <w:rPr>
                <w:spacing w:val="-1"/>
                <w:sz w:val="18"/>
              </w:rPr>
              <w:t>(B)</w:t>
            </w:r>
          </w:p>
        </w:tc>
        <w:tc>
          <w:tcPr>
            <w:tcW w:w="709" w:type="dxa"/>
          </w:tcPr>
          <w:p>
            <w:pPr>
              <w:suppressAutoHyphens/>
              <w:jc w:val="both"/>
              <w:rPr>
                <w:spacing w:val="-1"/>
                <w:sz w:val="18"/>
              </w:rPr>
            </w:pPr>
            <w:r>
              <w:rPr>
                <w:spacing w:val="-1"/>
                <w:sz w:val="18"/>
              </w:rPr>
              <w:t>Charter</w:t>
            </w:r>
          </w:p>
          <w:p>
            <w:pPr>
              <w:suppressAutoHyphens/>
              <w:jc w:val="both"/>
              <w:rPr>
                <w:spacing w:val="-1"/>
                <w:sz w:val="18"/>
              </w:rPr>
            </w:pPr>
            <w:r>
              <w:rPr>
                <w:spacing w:val="-1"/>
                <w:sz w:val="18"/>
              </w:rPr>
              <w:t>Flights</w:t>
            </w:r>
          </w:p>
        </w:tc>
        <w:tc>
          <w:tcPr>
            <w:tcW w:w="709" w:type="dxa"/>
          </w:tcPr>
          <w:p>
            <w:pPr>
              <w:suppressAutoHyphens/>
              <w:spacing w:before="80"/>
              <w:jc w:val="both"/>
              <w:rPr>
                <w:spacing w:val="-1"/>
                <w:sz w:val="28"/>
              </w:rPr>
            </w:pPr>
            <w:r>
              <w:rPr>
                <w:spacing w:val="-1"/>
                <w:sz w:val="28"/>
              </w:rPr>
              <w:sym w:font="Monotype Sorts" w:char="F071"/>
            </w:r>
          </w:p>
        </w:tc>
        <w:tc>
          <w:tcPr>
            <w:tcW w:w="567" w:type="dxa"/>
          </w:tcPr>
          <w:p>
            <w:pPr>
              <w:suppressAutoHyphens/>
              <w:jc w:val="right"/>
              <w:rPr>
                <w:spacing w:val="-1"/>
                <w:sz w:val="18"/>
              </w:rPr>
            </w:pPr>
            <w:r>
              <w:rPr>
                <w:spacing w:val="-1"/>
                <w:sz w:val="18"/>
              </w:rPr>
              <w:t>(C)</w:t>
            </w:r>
          </w:p>
        </w:tc>
        <w:tc>
          <w:tcPr>
            <w:tcW w:w="1605" w:type="dxa"/>
          </w:tcPr>
          <w:p>
            <w:pPr>
              <w:suppressAutoHyphens/>
              <w:jc w:val="both"/>
              <w:rPr>
                <w:spacing w:val="-1"/>
                <w:sz w:val="18"/>
              </w:rPr>
            </w:pPr>
            <w:r>
              <w:rPr>
                <w:spacing w:val="-1"/>
                <w:sz w:val="18"/>
              </w:rPr>
              <w:t>Business Purposes</w:t>
            </w:r>
          </w:p>
          <w:p>
            <w:pPr>
              <w:suppressAutoHyphens/>
              <w:jc w:val="both"/>
              <w:rPr>
                <w:spacing w:val="-1"/>
                <w:sz w:val="18"/>
              </w:rPr>
            </w:pPr>
            <w:r>
              <w:rPr>
                <w:spacing w:val="-1"/>
                <w:sz w:val="18"/>
              </w:rPr>
              <w:t>other than (A) or (B)</w:t>
            </w:r>
          </w:p>
        </w:tc>
        <w:tc>
          <w:tcPr>
            <w:tcW w:w="1088" w:type="dxa"/>
          </w:tcPr>
          <w:p>
            <w:pPr>
              <w:suppressAutoHyphens/>
              <w:spacing w:before="80"/>
              <w:jc w:val="both"/>
              <w:rPr>
                <w:spacing w:val="-1"/>
                <w:sz w:val="28"/>
              </w:rPr>
            </w:pPr>
            <w:r>
              <w:rPr>
                <w:spacing w:val="-1"/>
                <w:sz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Ind w:w="54" w:type="dxa"/>
        <w:tblLayout w:type="fixed"/>
        <w:tblCellMar>
          <w:left w:w="70" w:type="dxa"/>
          <w:right w:w="70" w:type="dxa"/>
        </w:tblCellMar>
        <w:tblLook w:val="0000" w:firstRow="0" w:lastRow="0" w:firstColumn="0" w:lastColumn="0" w:noHBand="0" w:noVBand="0"/>
      </w:tblPr>
      <w:tblGrid>
        <w:gridCol w:w="16"/>
        <w:gridCol w:w="2252"/>
        <w:gridCol w:w="16"/>
        <w:gridCol w:w="977"/>
        <w:gridCol w:w="16"/>
        <w:gridCol w:w="1118"/>
        <w:gridCol w:w="16"/>
        <w:gridCol w:w="567"/>
        <w:gridCol w:w="409"/>
        <w:gridCol w:w="16"/>
        <w:gridCol w:w="693"/>
        <w:gridCol w:w="16"/>
        <w:gridCol w:w="567"/>
        <w:gridCol w:w="409"/>
        <w:gridCol w:w="16"/>
      </w:tblGrid>
      <w:tr>
        <w:trPr>
          <w:gridAfter w:val="1"/>
          <w:wAfter w:w="16"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16"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object w:dxaOrig="2025" w:dyaOrig="375">
          <v:shape id="_x0000_i1026" type="#_x0000_t75" style="width:102pt;height:18pt" o:ole="" fillcolor="window">
            <v:imagedata r:id="rId30" o:title=""/>
          </v:shape>
          <o:OLEObject Type="Embed" ProgID="PBrush" ShapeID="_x0000_i1026" DrawAspect="Content" ObjectID="_1644529913" r:id="rId31"/>
        </w:obje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xml:space="preserve">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gridCol w:w="70"/>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gridSpan w:val="2"/>
          </w:tcPr>
          <w:p>
            <w:pPr>
              <w:pStyle w:val="yTableNAm"/>
              <w:spacing w:before="60"/>
              <w:jc w:val="center"/>
            </w:pPr>
            <w:r>
              <w:t>Consignors and Consignees</w:t>
            </w:r>
          </w:p>
        </w:tc>
      </w:tr>
      <w:tr>
        <w:tc>
          <w:tcPr>
            <w:tcW w:w="2125" w:type="dxa"/>
            <w:tcBorders>
              <w:bottom w:val="nil"/>
            </w:tcBorders>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w:t>
            </w:r>
            <w:r>
              <w:rPr>
                <w:snapToGrid w:val="0"/>
              </w:rPr>
              <w:t>—</w:t>
            </w:r>
            <w:r>
              <w:t> </w:t>
            </w:r>
          </w:p>
          <w:p>
            <w:pPr>
              <w:pStyle w:val="yTableNAm"/>
              <w:spacing w:before="60"/>
            </w:pPr>
            <w:r>
              <w:t>....................................</w:t>
            </w:r>
          </w:p>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gridSpan w:val="2"/>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gridSpan w:val="2"/>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rPr>
          <w:gridAfter w:val="1"/>
          <w:wAfter w:w="70" w:type="dxa"/>
        </w:trPr>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in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smartTag w:uri="urn:schemas-microsoft-com:office:smarttags" w:element="State">
              <w:smartTag w:uri="urn:schemas-microsoft-com:office:smarttags" w:element="place">
                <w:r>
                  <w:rPr>
                    <w:sz w:val="20"/>
                  </w:rPr>
                  <w:t>Western Australia</w:t>
                </w:r>
              </w:smartTag>
            </w:smartTag>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 xml:space="preserve">Form </w:t>
      </w:r>
      <w:r>
        <w:rPr>
          <w:rStyle w:val="CharSClsNo"/>
          <w:sz w:val="20"/>
        </w:rPr>
        <w:t>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single" w:sz="4" w:space="0" w:color="auto"/>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i/>
                <w:sz w:val="18"/>
                <w:szCs w:val="18"/>
              </w:rPr>
              <w:t>R</w:t>
            </w:r>
            <w:r>
              <w:rPr>
                <w:i/>
                <w:snapToGrid w:val="0"/>
                <w:sz w:val="18"/>
                <w:szCs w:val="18"/>
              </w:rPr>
              <w:t>oad Traffic (Vehicles) Act 2012</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(or Passengers*) </w:t>
            </w:r>
            <w:r>
              <w:rPr>
                <w:snapToGrid w:val="0"/>
                <w:sz w:val="18"/>
              </w:rPr>
              <w:t xml:space="preserve">— </w:t>
            </w:r>
            <w:r>
              <w:rPr>
                <w:sz w:val="18"/>
              </w:rPr>
              <w:t>Each Item of Goods (or Name or Party*)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8"/>
        </w:rPr>
      </w:pPr>
      <w:r>
        <w:rPr>
          <w:spacing w:val="-1"/>
          <w:sz w:val="18"/>
        </w:rPr>
        <w:t>*Charge for use or hire of the vehicle for above transport </w:t>
      </w:r>
      <w:r>
        <w:rPr>
          <w:snapToGrid w:val="0"/>
          <w:sz w:val="18"/>
        </w:rPr>
        <w:t>—</w:t>
      </w:r>
      <w:r>
        <w:rPr>
          <w:spacing w:val="-1"/>
          <w:sz w:val="18"/>
        </w:rPr>
        <w:t> $............................................................</w:t>
      </w:r>
    </w:p>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r>
        <w:rPr>
          <w:spacing w:val="-1"/>
          <w:sz w:val="18"/>
        </w:rPr>
        <w:t>(*OMNIBUS APPLICATIONS ONLY)...............................................................................................</w:t>
      </w: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I HEREBY CERTIFY that the information set out hereon is true and correct in every particular, and that the vehicle proposed to be used is correctly</w:t>
            </w:r>
            <w:r>
              <w:rPr>
                <w:sz w:val="18"/>
                <w:szCs w:val="18"/>
              </w:rPr>
              <w:t xml:space="preserve"> under the </w:t>
            </w:r>
            <w:r>
              <w:rPr>
                <w:i/>
                <w:sz w:val="18"/>
                <w:szCs w:val="18"/>
              </w:rPr>
              <w:t>R</w:t>
            </w:r>
            <w:r>
              <w:rPr>
                <w:i/>
                <w:snapToGrid w:val="0"/>
                <w:sz w:val="18"/>
                <w:szCs w:val="18"/>
              </w:rPr>
              <w:t>oad Traffic (Vehicles) Act 2012</w:t>
            </w:r>
            <w:r>
              <w:rPr>
                <w:snapToGrid w:val="0"/>
                <w:sz w:val="18"/>
                <w:szCs w:val="18"/>
              </w:rPr>
              <w:t>.</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in Gazette 28 Feb 2003 p. 683; 8 Jan 2015 p. 70.]</w:t>
      </w:r>
    </w:p>
    <w:p>
      <w:pPr>
        <w:pStyle w:val="MiscellaneousHeading"/>
        <w:pageBreakBefore/>
        <w:spacing w:before="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0"/>
        <w:jc w:val="right"/>
        <w:rPr>
          <w:sz w:val="22"/>
        </w:rPr>
      </w:pPr>
      <w:r>
        <w:rPr>
          <w:sz w:val="22"/>
        </w:rPr>
        <w:t xml:space="preserve">Form </w:t>
      </w:r>
      <w:r>
        <w:rPr>
          <w:rStyle w:val="CharSClsNo"/>
        </w:rPr>
        <w:t>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i/>
                <w:snapToGrid w:val="0"/>
                <w:sz w:val="20"/>
              </w:rPr>
              <w:t xml:space="preserve">Road Traffic (Vehicles) Act 2012 </w:t>
            </w:r>
            <w:r>
              <w:rPr>
                <w:sz w:val="20"/>
              </w:rPr>
              <w:t>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gridCol w:w="37"/>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gridSpan w:val="2"/>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gridSpan w:val="2"/>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gridSpan w:val="2"/>
            <w:tcBorders>
              <w:bottom w:val="nil"/>
            </w:tcBorders>
          </w:tcPr>
          <w:p>
            <w:pPr>
              <w:pStyle w:val="yTableNAm"/>
              <w:spacing w:before="0"/>
              <w:rPr>
                <w:sz w:val="20"/>
              </w:rPr>
            </w:pPr>
          </w:p>
        </w:tc>
      </w:tr>
      <w:tr>
        <w:tblPrEx>
          <w:jc w:val="center"/>
          <w:tblCellMar>
            <w:left w:w="108" w:type="dxa"/>
            <w:right w:w="108" w:type="dxa"/>
          </w:tblCellMar>
        </w:tblPrEx>
        <w:trPr>
          <w:gridAfter w:val="1"/>
          <w:wAfter w:w="37" w:type="dxa"/>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4"/>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4"/>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4"/>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in Gazette 28 Feb 2003 p. 684; 8 Jan 2015 p. 71 (as amended in Gazette 17 Apr 2015 p. 1388).]</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15</w:t>
      </w:r>
    </w:p>
    <w:p>
      <w:pPr>
        <w:pStyle w:val="MiscellaneousHeading"/>
        <w:spacing w:before="60" w:after="12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r>
        <w:t xml:space="preserve">Port of </w:t>
      </w:r>
      <w:smartTag w:uri="urn:schemas-microsoft-com:office:smarttags" w:element="PlaceName">
        <w:r>
          <w:t>Loading</w:t>
        </w:r>
      </w:smartTag>
      <w:r>
        <w:t>........................................Sailing on or about................................</w:t>
      </w:r>
    </w:p>
    <w:p>
      <w:pPr>
        <w:pStyle w:val="yTableNAm"/>
        <w:spacing w:before="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17</w:t>
      </w:r>
    </w:p>
    <w:p>
      <w:pPr>
        <w:pStyle w:val="MiscellaneousHeading"/>
        <w:spacing w:before="60"/>
        <w:rPr>
          <w:sz w:val="22"/>
        </w:rPr>
      </w:pPr>
      <w:r>
        <w:rPr>
          <w:sz w:val="22"/>
        </w:rPr>
        <w:t>APPLICATION FOR TRANSFER OF LICENCE</w:t>
      </w:r>
      <w:r>
        <w:rPr>
          <w:sz w:val="22"/>
        </w:rPr>
        <w:br/>
        <w:t>OTHER THAN AN OMNIBUS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in Gazette 29 Apr 1988 p. 1306;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rPr>
          <w:sz w:val="22"/>
        </w:rPr>
      </w:pPr>
      <w:r>
        <w:rPr>
          <w:sz w:val="22"/>
        </w:rPr>
        <w:t>APPLICATION FOR TRANSFER OF AN OMNIBUS LICENCE</w:t>
      </w:r>
    </w:p>
    <w:p>
      <w:pPr>
        <w:pStyle w:val="MiscellaneousHeading"/>
        <w:spacing w:before="60"/>
        <w:jc w:val="right"/>
        <w:rPr>
          <w:sz w:val="22"/>
        </w:rPr>
      </w:pPr>
      <w:r>
        <w:rPr>
          <w:sz w:val="22"/>
        </w:rPr>
        <w:t xml:space="preserve">Form </w:t>
      </w:r>
      <w:r>
        <w:rPr>
          <w:rStyle w:val="CharSClsNo"/>
        </w:rPr>
        <w:t>18</w:t>
      </w:r>
    </w:p>
    <w:p>
      <w:pPr>
        <w:pStyle w:val="MiscellaneousHeading"/>
        <w:spacing w:before="0"/>
        <w:jc w:val="right"/>
        <w:rPr>
          <w:sz w:val="22"/>
        </w:rPr>
      </w:pPr>
      <w:r>
        <w:rPr>
          <w:sz w:val="22"/>
        </w:rPr>
        <w:t>S. 30</w:t>
      </w:r>
    </w:p>
    <w:p>
      <w:pPr>
        <w:pStyle w:val="yMiscellaneousBody"/>
        <w:spacing w:before="0" w:after="60"/>
      </w:pPr>
      <w:r>
        <w:t>To the DIRECTOR GENERAL:</w:t>
      </w:r>
    </w:p>
    <w:p>
      <w:pPr>
        <w:pStyle w:val="yMiscellaneousBody"/>
        <w:spacing w:before="0"/>
      </w:pPr>
      <w:r>
        <w:t>I (transferee)..........................................................................................................</w:t>
      </w:r>
      <w:r>
        <w:br/>
        <w:t>Occupation..............................................................................................................</w:t>
      </w:r>
      <w:r>
        <w:br/>
        <w:t>of (Address)........................................................................................................... hereby apply for the transfer to me of Omnibus Licence No................................. held by (transferor) ...............................................................................................</w:t>
      </w:r>
    </w:p>
    <w:p>
      <w:pPr>
        <w:pStyle w:val="yMiscellaneousBody"/>
        <w:spacing w:before="60"/>
      </w:pPr>
      <w:r>
        <w:t xml:space="preserve">I certify that no monies or other consideration by way of premium, or otherwise has been paid, or is to be paid, for the transfer of this licence, as per section 30(2) of the </w:t>
      </w:r>
      <w:r>
        <w:rPr>
          <w:i/>
          <w:iCs/>
        </w:rPr>
        <w:t>Transport Co</w:t>
      </w:r>
      <w:r>
        <w:rPr>
          <w:i/>
          <w:iCs/>
        </w:rPr>
        <w:noBreakHyphen/>
        <w:t>ordination Act 1966</w:t>
      </w:r>
      <w:r>
        <w:t>.</w:t>
      </w:r>
    </w:p>
    <w:p>
      <w:pPr>
        <w:pStyle w:val="yMiscellaneousBody"/>
        <w:spacing w:before="120"/>
        <w:jc w:val="right"/>
      </w:pPr>
      <w:r>
        <w:t>Signature of Transferee.............................................</w:t>
      </w:r>
    </w:p>
    <w:p>
      <w:pPr>
        <w:pStyle w:val="yMiscellaneousBody"/>
        <w:spacing w:before="60"/>
      </w:pPr>
      <w:r>
        <w:t>Date.......................................20............ Telephone No.........................................</w:t>
      </w:r>
    </w:p>
    <w:p>
      <w:pPr>
        <w:pStyle w:val="yMiscellaneousBody"/>
        <w:spacing w:before="80"/>
      </w:pPr>
      <w:r>
        <w:t>The omnibus in respect of which the abovementioned licence has been issued has been disposed of to (transferee)....................................................................... and I agree to the licence being transferred to him.</w:t>
      </w:r>
    </w:p>
    <w:p>
      <w:pPr>
        <w:pStyle w:val="yMiscellaneousBody"/>
        <w:spacing w:before="80"/>
      </w:pPr>
      <w:r>
        <w:t>Date..................................20........... Signature of Transferor.................................</w:t>
      </w:r>
    </w:p>
    <w:p>
      <w:pPr>
        <w:pStyle w:val="yFootnotesection"/>
      </w:pPr>
      <w:r>
        <w:tab/>
        <w:t>[Form 18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for the transfer to him of Omnibus/Commercial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in Gazette 29 Apr 1988 p. 1306; amended in Gazette 28 Feb 2003 p. 684.]</w:t>
      </w:r>
    </w:p>
    <w:p>
      <w:pPr>
        <w:pStyle w:val="yEdnotesection"/>
      </w:pPr>
      <w:r>
        <w:tab/>
        <w:t>[Form 20 deleted in Gazette 30 Dec 2004 p. 6960.]</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w:t>
      </w:r>
      <w:r>
        <w:rPr>
          <w:vertAlign w:val="superscript"/>
        </w:rPr>
        <w:t xml:space="preserve"> </w:t>
      </w:r>
      <w:r>
        <w:t>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 xml:space="preserve">GIVEN under my hand, at ..................................... in the State of </w:t>
      </w:r>
      <w:smartTag w:uri="urn:schemas-microsoft-com:office:smarttags" w:element="place">
        <w:smartTag w:uri="urn:schemas-microsoft-com:office:smarttags" w:element="State">
          <w:r>
            <w:t>Western Australia</w:t>
          </w:r>
        </w:smartTag>
      </w:smartTag>
      <w:r>
        <w:t>,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 xml:space="preserve">Form </w:t>
      </w:r>
      <w:r>
        <w:rPr>
          <w:rStyle w:val="CharSClsNo"/>
        </w:rPr>
        <w:t>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40"/>
        <w:gridCol w:w="884"/>
        <w:gridCol w:w="12"/>
        <w:gridCol w:w="706"/>
        <w:gridCol w:w="684"/>
        <w:gridCol w:w="365"/>
        <w:gridCol w:w="360"/>
        <w:gridCol w:w="72"/>
      </w:tblGrid>
      <w:tr>
        <w:trPr>
          <w:gridAfter w:val="1"/>
          <w:wAfter w:w="72" w:type="dxa"/>
        </w:trPr>
        <w:tc>
          <w:tcPr>
            <w:tcW w:w="4964" w:type="dxa"/>
            <w:gridSpan w:val="4"/>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2"/>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5"/>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gridSpan w:val="2"/>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nil"/>
              <w:right w:val="single" w:sz="4" w:space="0" w:color="auto"/>
            </w:tcBorders>
          </w:tcPr>
          <w:p>
            <w:pPr>
              <w:pStyle w:val="yTableNAm"/>
              <w:spacing w:before="0"/>
            </w:pPr>
          </w:p>
        </w:tc>
        <w:tc>
          <w:tcPr>
            <w:tcW w:w="1664" w:type="dxa"/>
            <w:gridSpan w:val="2"/>
            <w:tcBorders>
              <w:top w:val="single" w:sz="4" w:space="0" w:color="auto"/>
              <w:left w:val="single" w:sz="4" w:space="0" w:color="auto"/>
              <w:bottom w:val="nil"/>
              <w:right w:val="single" w:sz="4" w:space="0" w:color="auto"/>
            </w:tcBorders>
          </w:tcPr>
          <w:p>
            <w:pPr>
              <w:pStyle w:val="yTableNAm"/>
              <w:spacing w:before="0"/>
            </w:pPr>
          </w:p>
        </w:tc>
        <w:tc>
          <w:tcPr>
            <w:tcW w:w="896" w:type="dxa"/>
            <w:gridSpan w:val="2"/>
            <w:tcBorders>
              <w:top w:val="single" w:sz="4" w:space="0" w:color="auto"/>
              <w:left w:val="single" w:sz="4" w:space="0" w:color="auto"/>
              <w:bottom w:val="nil"/>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nil"/>
              <w:left w:val="single" w:sz="4" w:space="0" w:color="auto"/>
              <w:bottom w:val="single" w:sz="4" w:space="0" w:color="auto"/>
              <w:right w:val="single" w:sz="4" w:space="0" w:color="auto"/>
            </w:tcBorders>
          </w:tcPr>
          <w:p>
            <w:pPr>
              <w:pStyle w:val="yTableNAm"/>
              <w:spacing w:before="0"/>
            </w:pPr>
          </w:p>
        </w:tc>
        <w:tc>
          <w:tcPr>
            <w:tcW w:w="684" w:type="dxa"/>
            <w:tcBorders>
              <w:top w:val="nil"/>
              <w:left w:val="single" w:sz="4" w:space="0" w:color="auto"/>
              <w:bottom w:val="single" w:sz="4" w:space="0" w:color="auto"/>
              <w:right w:val="nil"/>
            </w:tcBorders>
          </w:tcPr>
          <w:p>
            <w:pPr>
              <w:pStyle w:val="yTableNAm"/>
              <w:spacing w:before="0"/>
            </w:pPr>
          </w:p>
        </w:tc>
        <w:tc>
          <w:tcPr>
            <w:tcW w:w="365" w:type="dxa"/>
            <w:tcBorders>
              <w:top w:val="nil"/>
              <w:left w:val="double" w:sz="4" w:space="0" w:color="auto"/>
              <w:bottom w:val="single" w:sz="4" w:space="0" w:color="auto"/>
              <w:right w:val="single" w:sz="4" w:space="0" w:color="auto"/>
            </w:tcBorders>
          </w:tcPr>
          <w:p>
            <w:pPr>
              <w:pStyle w:val="yTableNAm"/>
              <w:spacing w:before="0"/>
            </w:pPr>
          </w:p>
        </w:tc>
        <w:tc>
          <w:tcPr>
            <w:tcW w:w="365" w:type="dxa"/>
            <w:gridSpan w:val="2"/>
            <w:tcBorders>
              <w:top w:val="nil"/>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nil"/>
              <w:right w:val="single" w:sz="4" w:space="0" w:color="auto"/>
            </w:tcBorders>
          </w:tcPr>
          <w:p>
            <w:pPr>
              <w:pStyle w:val="yTableNAm"/>
              <w:spacing w:before="0"/>
              <w:jc w:val="center"/>
            </w:pPr>
            <w:r>
              <w:t>Licence Fees</w:t>
            </w:r>
          </w:p>
        </w:tc>
        <w:tc>
          <w:tcPr>
            <w:tcW w:w="830" w:type="dxa"/>
            <w:tcBorders>
              <w:top w:val="nil"/>
              <w:left w:val="single" w:sz="4" w:space="0" w:color="auto"/>
              <w:right w:val="single" w:sz="4" w:space="0" w:color="auto"/>
            </w:tcBorders>
          </w:tcPr>
          <w:p>
            <w:pPr>
              <w:pStyle w:val="yTableNAm"/>
              <w:spacing w:before="0"/>
              <w:jc w:val="center"/>
            </w:pPr>
            <w:r>
              <w:t>Date</w:t>
            </w:r>
          </w:p>
        </w:tc>
        <w:tc>
          <w:tcPr>
            <w:tcW w:w="840" w:type="dxa"/>
            <w:tcBorders>
              <w:top w:val="nil"/>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nil"/>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nil"/>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nil"/>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gridSpan w:val="2"/>
            <w:vMerge w:val="restart"/>
            <w:tcBorders>
              <w:top w:val="nil"/>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in Gazette 29 Apr 1988 p. 1307;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in Gazette 29 Apr 1988 p. 1307</w:t>
      </w:r>
      <w:r>
        <w:noBreakHyphen/>
        <w:t>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 xml:space="preserve">Form </w:t>
      </w:r>
      <w:r>
        <w:rPr>
          <w:rStyle w:val="CharSClsNo"/>
        </w:rPr>
        <w:t>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w:t>
      </w:r>
      <w:r>
        <w:tab/>
        <w:t>;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in Gazette 29 Apr 1988 p. 1308; amended in Gazette 28 Feb 2003 p. 684.]</w:t>
      </w:r>
    </w:p>
    <w:p>
      <w:pPr>
        <w:pStyle w:val="yScheduleHeading"/>
        <w:sectPr>
          <w:headerReference w:type="even" r:id="rId32"/>
          <w:pgSz w:w="11907" w:h="16840" w:code="9"/>
          <w:pgMar w:top="2376" w:right="2405" w:bottom="3542" w:left="2405" w:header="706" w:footer="3380" w:gutter="0"/>
          <w:cols w:space="720"/>
          <w:noEndnote/>
          <w:docGrid w:linePitch="326"/>
        </w:sectPr>
      </w:pPr>
    </w:p>
    <w:p>
      <w:pPr>
        <w:pStyle w:val="yScheduleHeading"/>
      </w:pPr>
      <w:bookmarkStart w:id="25" w:name="_Toc427832032"/>
      <w:bookmarkStart w:id="26" w:name="_Toc453661584"/>
      <w:r>
        <w:rPr>
          <w:rStyle w:val="CharSchNo"/>
        </w:rPr>
        <w:t>Schedule 3</w:t>
      </w:r>
      <w:r>
        <w:t> — </w:t>
      </w:r>
      <w:r>
        <w:rPr>
          <w:rStyle w:val="CharSchText"/>
        </w:rPr>
        <w:t>Airports</w:t>
      </w:r>
      <w:bookmarkEnd w:id="25"/>
      <w:bookmarkEnd w:id="26"/>
    </w:p>
    <w:p>
      <w:pPr>
        <w:pStyle w:val="yShoulderClause"/>
      </w:pPr>
      <w:r>
        <w:t>[r. 8BA and 8BB]</w:t>
      </w:r>
    </w:p>
    <w:p>
      <w:pPr>
        <w:pStyle w:val="yFootnoteheading"/>
      </w:pPr>
      <w:r>
        <w:tab/>
        <w:t>[Heading inserted in Gazette 6 Oct 2006 p. 4367.]</w:t>
      </w:r>
    </w:p>
    <w:p>
      <w:pPr>
        <w:pStyle w:val="yHeading3"/>
      </w:pPr>
      <w:bookmarkStart w:id="27" w:name="_Toc427832033"/>
      <w:bookmarkStart w:id="28" w:name="_Toc453661585"/>
      <w:r>
        <w:rPr>
          <w:rStyle w:val="CharSDivNo"/>
        </w:rPr>
        <w:t>Division 1</w:t>
      </w:r>
      <w:bookmarkEnd w:id="27"/>
      <w:bookmarkEnd w:id="28"/>
    </w:p>
    <w:p>
      <w:pPr>
        <w:pStyle w:val="yFootnoteheading"/>
      </w:pPr>
      <w:r>
        <w:tab/>
        <w:t>[Heading inserted in Gazette 6 Oct 2006 p. 4367.]</w:t>
      </w:r>
    </w:p>
    <w:p>
      <w:pPr>
        <w:pStyle w:val="yIndenta"/>
      </w:pPr>
      <w:r>
        <w:tab/>
        <w:t>1.</w:t>
      </w:r>
      <w:r>
        <w:tab/>
      </w:r>
      <w:smartTag w:uri="urn:schemas-microsoft-com:office:smarttags" w:element="City">
        <w:smartTag w:uri="urn:schemas-microsoft-com:office:smarttags" w:element="place">
          <w:r>
            <w:t>Albany</w:t>
          </w:r>
        </w:smartTag>
      </w:smartTag>
    </w:p>
    <w:p>
      <w:pPr>
        <w:pStyle w:val="yIndenta"/>
      </w:pPr>
      <w:r>
        <w:tab/>
        <w:t>2.</w:t>
      </w:r>
      <w:r>
        <w:tab/>
        <w:t>Carnarvon</w:t>
      </w:r>
    </w:p>
    <w:p>
      <w:pPr>
        <w:pStyle w:val="yIndenta"/>
      </w:pPr>
      <w:r>
        <w:tab/>
        <w:t>3.</w:t>
      </w:r>
      <w:r>
        <w:tab/>
        <w:t>Esperance</w:t>
      </w:r>
    </w:p>
    <w:p>
      <w:pPr>
        <w:pStyle w:val="yIndenta"/>
      </w:pPr>
      <w:r>
        <w:tab/>
        <w:t>4.</w:t>
      </w:r>
      <w:r>
        <w:tab/>
        <w:t>Exmouth</w:t>
      </w:r>
      <w:r>
        <w:noBreakHyphen/>
        <w:t xml:space="preserve">Learmouth </w:t>
      </w:r>
    </w:p>
    <w:p>
      <w:pPr>
        <w:pStyle w:val="yIndenta"/>
      </w:pPr>
      <w:r>
        <w:tab/>
        <w:t>5.</w:t>
      </w:r>
      <w:r>
        <w:tab/>
        <w:t>Geraldton</w:t>
      </w:r>
    </w:p>
    <w:p>
      <w:pPr>
        <w:pStyle w:val="yIndenta"/>
      </w:pPr>
      <w:r>
        <w:tab/>
        <w:t>6.</w:t>
      </w:r>
      <w:r>
        <w:tab/>
        <w:t>Kalbarri</w:t>
      </w:r>
    </w:p>
    <w:p>
      <w:pPr>
        <w:pStyle w:val="yIndenta"/>
      </w:pPr>
      <w:r>
        <w:tab/>
        <w:t>7.</w:t>
      </w:r>
      <w:r>
        <w:tab/>
        <w:t>Laverton</w:t>
      </w:r>
    </w:p>
    <w:p>
      <w:pPr>
        <w:pStyle w:val="yIndenta"/>
      </w:pPr>
      <w:r>
        <w:tab/>
        <w:t>8.</w:t>
      </w:r>
      <w:r>
        <w:tab/>
      </w:r>
      <w:smartTag w:uri="urn:schemas-microsoft-com:office:smarttags" w:element="place">
        <w:r>
          <w:t>Leinster</w:t>
        </w:r>
      </w:smartTag>
    </w:p>
    <w:p>
      <w:pPr>
        <w:pStyle w:val="yIndenta"/>
      </w:pPr>
      <w:r>
        <w:tab/>
        <w:t>9.</w:t>
      </w:r>
      <w:r>
        <w:tab/>
        <w:t>Leonora</w:t>
      </w:r>
    </w:p>
    <w:p>
      <w:pPr>
        <w:pStyle w:val="yIndenta"/>
      </w:pPr>
      <w:r>
        <w:tab/>
        <w:t>10.</w:t>
      </w:r>
      <w:r>
        <w:tab/>
        <w:t>Meekatharra</w:t>
      </w:r>
    </w:p>
    <w:p>
      <w:pPr>
        <w:pStyle w:val="yIndenta"/>
      </w:pPr>
      <w:r>
        <w:tab/>
        <w:t>11.</w:t>
      </w:r>
      <w:r>
        <w:tab/>
        <w:t>Monkey Mia</w:t>
      </w:r>
      <w:r>
        <w:noBreakHyphen/>
        <w:t>Shark Bay</w:t>
      </w:r>
    </w:p>
    <w:p>
      <w:pPr>
        <w:pStyle w:val="yIndenta"/>
      </w:pPr>
      <w:r>
        <w:tab/>
        <w:t>12.</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yIndenta"/>
      </w:pPr>
      <w:r>
        <w:tab/>
        <w:t>13.</w:t>
      </w:r>
      <w:r>
        <w:tab/>
        <w:t>Wiluna</w:t>
      </w:r>
    </w:p>
    <w:p>
      <w:pPr>
        <w:pStyle w:val="yFootnotesection"/>
      </w:pPr>
      <w:r>
        <w:tab/>
        <w:t>[Division 1 inserted in Gazette 6 Oct 2006 p. 4367</w:t>
      </w:r>
      <w:r>
        <w:noBreakHyphen/>
        <w:t>8.]</w:t>
      </w:r>
    </w:p>
    <w:p>
      <w:pPr>
        <w:pStyle w:val="yHeading3"/>
      </w:pPr>
      <w:bookmarkStart w:id="29" w:name="_Toc427832034"/>
      <w:bookmarkStart w:id="30" w:name="_Toc453661586"/>
      <w:r>
        <w:rPr>
          <w:rStyle w:val="CharSDivNo"/>
        </w:rPr>
        <w:t>Division 2</w:t>
      </w:r>
      <w:bookmarkEnd w:id="29"/>
      <w:bookmarkEnd w:id="30"/>
    </w:p>
    <w:p>
      <w:pPr>
        <w:pStyle w:val="yFootnoteheading"/>
      </w:pPr>
      <w:r>
        <w:tab/>
        <w:t>[Heading inserted in Gazette 6 Oct 2006 p. 4368.]</w:t>
      </w:r>
    </w:p>
    <w:p>
      <w:pPr>
        <w:pStyle w:val="yIndenta"/>
      </w:pPr>
      <w:r>
        <w:tab/>
        <w:t>1.</w:t>
      </w:r>
      <w:r>
        <w:tab/>
        <w:t>Fitzroy Crossing</w:t>
      </w:r>
    </w:p>
    <w:p>
      <w:pPr>
        <w:pStyle w:val="yIndenta"/>
      </w:pPr>
      <w:r>
        <w:tab/>
        <w:t>2.</w:t>
      </w:r>
      <w:r>
        <w:tab/>
        <w:t>Halls Creek</w:t>
      </w:r>
    </w:p>
    <w:p>
      <w:pPr>
        <w:pStyle w:val="yFootnotesection"/>
      </w:pPr>
      <w:r>
        <w:tab/>
        <w:t>[Division 2 inserted in Gazette 6 Oct 2006 p. 4368.]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4"/>
          <w:pgSz w:w="11907" w:h="16840" w:code="9"/>
          <w:pgMar w:top="2376" w:right="2405" w:bottom="3542" w:left="2405" w:header="706" w:footer="3380" w:gutter="0"/>
          <w:cols w:space="720"/>
          <w:noEndnote/>
          <w:docGrid w:linePitch="326"/>
        </w:sectPr>
      </w:pPr>
    </w:p>
    <w:p>
      <w:pPr>
        <w:pStyle w:val="nHeading2"/>
      </w:pPr>
      <w:bookmarkStart w:id="31" w:name="_Toc427832035"/>
      <w:bookmarkStart w:id="32" w:name="_Toc453661587"/>
      <w:r>
        <w:t>Notes</w:t>
      </w:r>
      <w:bookmarkEnd w:id="31"/>
      <w:bookmarkEnd w:id="32"/>
    </w:p>
    <w:p>
      <w:pPr>
        <w:pStyle w:val="nSubsection"/>
      </w:pPr>
      <w:r>
        <w:rPr>
          <w:vertAlign w:val="superscript"/>
        </w:rPr>
        <w:t>1</w:t>
      </w:r>
      <w:r>
        <w:tab/>
        <w:t xml:space="preserve">This is a compilation of the </w:t>
      </w:r>
      <w:r>
        <w:rPr>
          <w:i/>
          <w:noProof/>
        </w:rPr>
        <w:t>Transport Co-ordination Regulations 1985</w:t>
      </w:r>
      <w:r>
        <w:t xml:space="preserve"> and includes the amendments made by the other written laws referred to in the following table </w:t>
      </w:r>
      <w:r>
        <w:rPr>
          <w:vertAlign w:val="superscript"/>
        </w:rPr>
        <w:t>1a</w:t>
      </w:r>
      <w:r>
        <w:t>. The table also contains information about any reprint.</w:t>
      </w:r>
    </w:p>
    <w:p>
      <w:pPr>
        <w:pStyle w:val="nHeading3"/>
      </w:pPr>
      <w:bookmarkStart w:id="33" w:name="_Toc453661588"/>
      <w:r>
        <w:t>Compilation table</w:t>
      </w:r>
      <w:bookmarkEnd w:id="33"/>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pPr>
            <w:r>
              <w:rPr>
                <w:i/>
              </w:rPr>
              <w:t>Transport Co</w:t>
            </w:r>
            <w:r>
              <w:rPr>
                <w:i/>
              </w:rPr>
              <w:noBreakHyphen/>
              <w:t>ordination Regulations 1985</w:t>
            </w:r>
          </w:p>
        </w:tc>
        <w:tc>
          <w:tcPr>
            <w:tcW w:w="1276" w:type="dxa"/>
            <w:tcBorders>
              <w:top w:val="single" w:sz="8" w:space="0" w:color="auto"/>
            </w:tcBorders>
          </w:tcPr>
          <w:p>
            <w:pPr>
              <w:pStyle w:val="nTable"/>
              <w:spacing w:after="40"/>
            </w:pPr>
            <w:r>
              <w:t>20 Dec 1985 p. 4835</w:t>
            </w:r>
            <w:r>
              <w:noBreakHyphen/>
              <w:t>55</w:t>
            </w:r>
          </w:p>
        </w:tc>
        <w:tc>
          <w:tcPr>
            <w:tcW w:w="2693" w:type="dxa"/>
            <w:tcBorders>
              <w:top w:val="single" w:sz="8" w:space="0" w:color="auto"/>
            </w:tcBorders>
          </w:tcPr>
          <w:p>
            <w:pPr>
              <w:pStyle w:val="nTable"/>
              <w:spacing w:after="40"/>
            </w:pPr>
            <w:r>
              <w:t>1 Jan 1986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1988</w:t>
            </w:r>
          </w:p>
        </w:tc>
        <w:tc>
          <w:tcPr>
            <w:tcW w:w="1276" w:type="dxa"/>
          </w:tcPr>
          <w:p>
            <w:pPr>
              <w:pStyle w:val="nTable"/>
              <w:spacing w:after="40"/>
            </w:pPr>
            <w:r>
              <w:t>29 Apr 1988 p. 1305</w:t>
            </w:r>
            <w:r>
              <w:noBreakHyphen/>
              <w:t>8</w:t>
            </w:r>
          </w:p>
        </w:tc>
        <w:tc>
          <w:tcPr>
            <w:tcW w:w="2693" w:type="dxa"/>
          </w:tcPr>
          <w:p>
            <w:pPr>
              <w:pStyle w:val="nTable"/>
              <w:spacing w:after="40"/>
            </w:pPr>
            <w:r>
              <w:t>29 Apr 1988</w:t>
            </w:r>
          </w:p>
        </w:tc>
      </w:tr>
      <w:tr>
        <w:tblPrEx>
          <w:tblBorders>
            <w:top w:val="none" w:sz="0" w:space="0" w:color="auto"/>
            <w:bottom w:val="none" w:sz="0" w:space="0" w:color="auto"/>
          </w:tblBorders>
        </w:tblPrEx>
        <w:tc>
          <w:tcPr>
            <w:tcW w:w="3119" w:type="dxa"/>
          </w:tcPr>
          <w:p>
            <w:pPr>
              <w:pStyle w:val="nTable"/>
              <w:spacing w:after="40"/>
            </w:pPr>
            <w:r>
              <w:rPr>
                <w:i/>
              </w:rPr>
              <w:t>Transport Co</w:t>
            </w:r>
            <w:r>
              <w:rPr>
                <w:i/>
              </w:rPr>
              <w:noBreakHyphen/>
              <w:t>ordination Amendment Regulations 1989</w:t>
            </w:r>
          </w:p>
        </w:tc>
        <w:tc>
          <w:tcPr>
            <w:tcW w:w="1276" w:type="dxa"/>
          </w:tcPr>
          <w:p>
            <w:pPr>
              <w:pStyle w:val="nTable"/>
              <w:spacing w:after="40"/>
            </w:pPr>
            <w:r>
              <w:t>8 Dec 1989 p. 4463</w:t>
            </w:r>
            <w:r>
              <w:noBreakHyphen/>
              <w:t>4</w:t>
            </w:r>
          </w:p>
        </w:tc>
        <w:tc>
          <w:tcPr>
            <w:tcW w:w="2693" w:type="dxa"/>
          </w:tcPr>
          <w:p>
            <w:pPr>
              <w:pStyle w:val="nTable"/>
              <w:spacing w:after="40"/>
            </w:pPr>
            <w:r>
              <w:t>29 Jun 1990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1998</w:t>
            </w:r>
          </w:p>
        </w:tc>
        <w:tc>
          <w:tcPr>
            <w:tcW w:w="1276" w:type="dxa"/>
          </w:tcPr>
          <w:p>
            <w:pPr>
              <w:pStyle w:val="nTable"/>
              <w:spacing w:after="40"/>
            </w:pPr>
            <w:r>
              <w:t>29 Sep 1998 p. 5398</w:t>
            </w:r>
            <w:r>
              <w:noBreakHyphen/>
              <w:t>9</w:t>
            </w:r>
          </w:p>
        </w:tc>
        <w:tc>
          <w:tcPr>
            <w:tcW w:w="2693" w:type="dxa"/>
          </w:tcPr>
          <w:p>
            <w:pPr>
              <w:pStyle w:val="nTable"/>
              <w:spacing w:after="40"/>
            </w:pPr>
            <w:r>
              <w:t>29 Sep 1998</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(No. 2) 2002</w:t>
            </w:r>
          </w:p>
        </w:tc>
        <w:tc>
          <w:tcPr>
            <w:tcW w:w="1276" w:type="dxa"/>
          </w:tcPr>
          <w:p>
            <w:pPr>
              <w:pStyle w:val="nTable"/>
              <w:spacing w:after="40"/>
            </w:pPr>
            <w:r>
              <w:t>28 Jun 2002 p. 3115</w:t>
            </w:r>
          </w:p>
        </w:tc>
        <w:tc>
          <w:tcPr>
            <w:tcW w:w="2693" w:type="dxa"/>
          </w:tcPr>
          <w:p>
            <w:pPr>
              <w:pStyle w:val="nTable"/>
              <w:spacing w:after="40"/>
            </w:pPr>
            <w:r>
              <w:t xml:space="preserve">1 Jul 2002 (see r. 2 and </w:t>
            </w:r>
            <w:r>
              <w:rPr>
                <w:i/>
              </w:rPr>
              <w:t>Gazette</w:t>
            </w:r>
            <w:r>
              <w:t xml:space="preserve"> 28 Jun 2002 p. 3037)</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2002</w:t>
            </w:r>
          </w:p>
        </w:tc>
        <w:tc>
          <w:tcPr>
            <w:tcW w:w="1276" w:type="dxa"/>
          </w:tcPr>
          <w:p>
            <w:pPr>
              <w:pStyle w:val="nTable"/>
              <w:spacing w:after="40"/>
            </w:pPr>
            <w:r>
              <w:t>1 Nov 2002 p. 5401</w:t>
            </w:r>
          </w:p>
        </w:tc>
        <w:tc>
          <w:tcPr>
            <w:tcW w:w="2693" w:type="dxa"/>
          </w:tcPr>
          <w:p>
            <w:pPr>
              <w:pStyle w:val="nTable"/>
              <w:spacing w:after="40"/>
            </w:pPr>
            <w:r>
              <w:t>1 Nov 2002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2003</w:t>
            </w:r>
          </w:p>
        </w:tc>
        <w:tc>
          <w:tcPr>
            <w:tcW w:w="1276" w:type="dxa"/>
          </w:tcPr>
          <w:p>
            <w:pPr>
              <w:pStyle w:val="nTable"/>
              <w:spacing w:after="40"/>
            </w:pPr>
            <w:r>
              <w:t>28 Feb 2003 p. 682</w:t>
            </w:r>
            <w:r>
              <w:noBreakHyphen/>
              <w:t>4</w:t>
            </w:r>
          </w:p>
        </w:tc>
        <w:tc>
          <w:tcPr>
            <w:tcW w:w="2693" w:type="dxa"/>
          </w:tcPr>
          <w:p>
            <w:pPr>
              <w:pStyle w:val="nTable"/>
              <w:spacing w:after="40"/>
            </w:pPr>
            <w:r>
              <w:t>28 Feb 2003</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1:  The </w:t>
            </w:r>
            <w:r>
              <w:rPr>
                <w:b/>
                <w:i/>
              </w:rPr>
              <w:t>Transport Co</w:t>
            </w:r>
            <w:r>
              <w:rPr>
                <w:b/>
                <w:i/>
              </w:rPr>
              <w:noBreakHyphen/>
              <w:t>ordination Regulations 1985</w:t>
            </w:r>
            <w:r>
              <w:rPr>
                <w:b/>
              </w:rPr>
              <w:t xml:space="preserve"> as at 16 May 2003</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2003</w:t>
            </w:r>
          </w:p>
        </w:tc>
        <w:tc>
          <w:tcPr>
            <w:tcW w:w="1276" w:type="dxa"/>
          </w:tcPr>
          <w:p>
            <w:pPr>
              <w:pStyle w:val="nTable"/>
              <w:spacing w:after="40"/>
            </w:pPr>
            <w:r>
              <w:rPr>
                <w:color w:val="000000"/>
              </w:rPr>
              <w:t>27 Jun 2003 p. </w:t>
            </w:r>
            <w:r>
              <w:t>2526</w:t>
            </w:r>
          </w:p>
        </w:tc>
        <w:tc>
          <w:tcPr>
            <w:tcW w:w="2693" w:type="dxa"/>
          </w:tcPr>
          <w:p>
            <w:pPr>
              <w:pStyle w:val="nTable"/>
              <w:spacing w:after="40"/>
            </w:pPr>
            <w:r>
              <w:t>1 Jul 2003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2004</w:t>
            </w:r>
          </w:p>
        </w:tc>
        <w:tc>
          <w:tcPr>
            <w:tcW w:w="1276" w:type="dxa"/>
          </w:tcPr>
          <w:p>
            <w:pPr>
              <w:pStyle w:val="nTable"/>
              <w:spacing w:after="40"/>
              <w:rPr>
                <w:color w:val="000000"/>
              </w:rPr>
            </w:pPr>
            <w:r>
              <w:rPr>
                <w:color w:val="000000"/>
              </w:rPr>
              <w:t>25 Jun 2004 p. 2289</w:t>
            </w:r>
            <w:r>
              <w:rPr>
                <w:color w:val="000000"/>
              </w:rPr>
              <w:noBreakHyphen/>
              <w:t>90</w:t>
            </w:r>
          </w:p>
        </w:tc>
        <w:tc>
          <w:tcPr>
            <w:tcW w:w="2693" w:type="dxa"/>
          </w:tcPr>
          <w:p>
            <w:pPr>
              <w:pStyle w:val="nTable"/>
              <w:spacing w:after="40"/>
            </w:pPr>
            <w:r>
              <w:t>1 Jul 2004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2004</w:t>
            </w:r>
          </w:p>
        </w:tc>
        <w:tc>
          <w:tcPr>
            <w:tcW w:w="1276" w:type="dxa"/>
          </w:tcPr>
          <w:p>
            <w:pPr>
              <w:pStyle w:val="nTable"/>
              <w:spacing w:after="40"/>
              <w:rPr>
                <w:color w:val="000000"/>
              </w:rPr>
            </w:pPr>
            <w:r>
              <w:rPr>
                <w:color w:val="000000"/>
              </w:rPr>
              <w:t>30 Dec 2004 p. 6960</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2005</w:t>
            </w:r>
          </w:p>
        </w:tc>
        <w:tc>
          <w:tcPr>
            <w:tcW w:w="1276" w:type="dxa"/>
          </w:tcPr>
          <w:p>
            <w:pPr>
              <w:pStyle w:val="nTable"/>
              <w:spacing w:after="40"/>
              <w:rPr>
                <w:color w:val="000000"/>
              </w:rPr>
            </w:pPr>
            <w:r>
              <w:rPr>
                <w:color w:val="000000"/>
              </w:rPr>
              <w:t>24 Jun 2005 p. 2777</w:t>
            </w:r>
          </w:p>
        </w:tc>
        <w:tc>
          <w:tcPr>
            <w:tcW w:w="2693" w:type="dxa"/>
          </w:tcPr>
          <w:p>
            <w:pPr>
              <w:pStyle w:val="nTable"/>
              <w:spacing w:after="40"/>
            </w:pPr>
            <w:r>
              <w:t>1 Jul 2005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2006</w:t>
            </w:r>
          </w:p>
        </w:tc>
        <w:tc>
          <w:tcPr>
            <w:tcW w:w="1276" w:type="dxa"/>
          </w:tcPr>
          <w:p>
            <w:pPr>
              <w:pStyle w:val="nTable"/>
              <w:spacing w:after="40"/>
              <w:rPr>
                <w:color w:val="000000"/>
              </w:rPr>
            </w:pPr>
            <w:r>
              <w:rPr>
                <w:color w:val="000000"/>
              </w:rPr>
              <w:t>23 Jun 2006 p. 2228</w:t>
            </w:r>
          </w:p>
        </w:tc>
        <w:tc>
          <w:tcPr>
            <w:tcW w:w="2693" w:type="dxa"/>
          </w:tcPr>
          <w:p>
            <w:pPr>
              <w:pStyle w:val="nTable"/>
              <w:spacing w:after="40"/>
            </w:pPr>
            <w:r>
              <w:t>1 Jul 2006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2006</w:t>
            </w:r>
          </w:p>
        </w:tc>
        <w:tc>
          <w:tcPr>
            <w:tcW w:w="1276" w:type="dxa"/>
          </w:tcPr>
          <w:p>
            <w:pPr>
              <w:pStyle w:val="nTable"/>
              <w:spacing w:after="40"/>
              <w:rPr>
                <w:color w:val="000000"/>
              </w:rPr>
            </w:pPr>
            <w:r>
              <w:rPr>
                <w:color w:val="000000"/>
              </w:rPr>
              <w:t>6 Oct 2006 p. 4363</w:t>
            </w:r>
            <w:r>
              <w:rPr>
                <w:color w:val="000000"/>
              </w:rPr>
              <w:noBreakHyphen/>
              <w:t>8</w:t>
            </w:r>
          </w:p>
        </w:tc>
        <w:tc>
          <w:tcPr>
            <w:tcW w:w="2693" w:type="dxa"/>
          </w:tcPr>
          <w:p>
            <w:pPr>
              <w:pStyle w:val="nTable"/>
              <w:spacing w:after="40"/>
            </w:pPr>
            <w:r>
              <w:t>6 Oct 2006</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2:  The </w:t>
            </w:r>
            <w:r>
              <w:rPr>
                <w:b/>
                <w:i/>
              </w:rPr>
              <w:t>Transport Co</w:t>
            </w:r>
            <w:r>
              <w:rPr>
                <w:b/>
                <w:i/>
              </w:rPr>
              <w:noBreakHyphen/>
              <w:t>ordination Regulations 1985</w:t>
            </w:r>
            <w:r>
              <w:rPr>
                <w:b/>
              </w:rPr>
              <w:t xml:space="preserve"> as at 3 Nov 2006</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2007</w:t>
            </w:r>
          </w:p>
        </w:tc>
        <w:tc>
          <w:tcPr>
            <w:tcW w:w="1276" w:type="dxa"/>
          </w:tcPr>
          <w:p>
            <w:pPr>
              <w:pStyle w:val="nTable"/>
              <w:spacing w:after="40"/>
              <w:rPr>
                <w:color w:val="000000"/>
              </w:rPr>
            </w:pPr>
            <w:r>
              <w:rPr>
                <w:color w:val="000000"/>
              </w:rPr>
              <w:t>22 Jun 2007 p. 2872</w:t>
            </w:r>
            <w:r>
              <w:rPr>
                <w:color w:val="000000"/>
              </w:rPr>
              <w:noBreakHyphen/>
              <w:t>3</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2008</w:t>
            </w:r>
          </w:p>
        </w:tc>
        <w:tc>
          <w:tcPr>
            <w:tcW w:w="1276" w:type="dxa"/>
          </w:tcPr>
          <w:p>
            <w:pPr>
              <w:pStyle w:val="nTable"/>
              <w:spacing w:after="40"/>
              <w:rPr>
                <w:color w:val="000000"/>
              </w:rPr>
            </w:pPr>
            <w:r>
              <w:rPr>
                <w:color w:val="000000"/>
              </w:rPr>
              <w:t>30 May 2008 p. 2087</w:t>
            </w:r>
          </w:p>
        </w:tc>
        <w:tc>
          <w:tcPr>
            <w:tcW w:w="2693" w:type="dxa"/>
          </w:tcPr>
          <w:p>
            <w:pPr>
              <w:pStyle w:val="nTable"/>
              <w:spacing w:after="40"/>
              <w:rPr>
                <w:snapToGrid w:val="0"/>
              </w:rPr>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2008</w:t>
            </w:r>
          </w:p>
        </w:tc>
        <w:tc>
          <w:tcPr>
            <w:tcW w:w="1276" w:type="dxa"/>
          </w:tcPr>
          <w:p>
            <w:pPr>
              <w:pStyle w:val="nTable"/>
              <w:spacing w:after="40"/>
              <w:rPr>
                <w:color w:val="000000"/>
              </w:rPr>
            </w:pPr>
            <w:r>
              <w:rPr>
                <w:color w:val="000000"/>
              </w:rPr>
              <w:t>1 Jul 2008 p. 3159</w:t>
            </w:r>
            <w:r>
              <w:rPr>
                <w:color w:val="000000"/>
              </w:rPr>
              <w:noBreakHyphen/>
              <w:t>60</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2009</w:t>
            </w:r>
          </w:p>
        </w:tc>
        <w:tc>
          <w:tcPr>
            <w:tcW w:w="1276" w:type="dxa"/>
          </w:tcPr>
          <w:p>
            <w:pPr>
              <w:pStyle w:val="nTable"/>
              <w:spacing w:after="40"/>
              <w:rPr>
                <w:color w:val="000000"/>
              </w:rPr>
            </w:pPr>
            <w:r>
              <w:rPr>
                <w:color w:val="000000"/>
              </w:rPr>
              <w:t>30 Jun 2009 p. 2661</w:t>
            </w:r>
            <w:r>
              <w:rPr>
                <w:color w:val="000000"/>
              </w:rPr>
              <w:noBreakHyphen/>
              <w:t>2</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tblBorders>
        </w:tblPrEx>
        <w:trPr>
          <w:cantSplit/>
        </w:trPr>
        <w:tc>
          <w:tcPr>
            <w:tcW w:w="7088" w:type="dxa"/>
            <w:gridSpan w:val="3"/>
          </w:tcPr>
          <w:p>
            <w:pPr>
              <w:pStyle w:val="nTable"/>
              <w:spacing w:after="40"/>
              <w:rPr>
                <w:snapToGrid w:val="0"/>
              </w:rPr>
            </w:pPr>
            <w:r>
              <w:rPr>
                <w:b/>
              </w:rPr>
              <w:t xml:space="preserve">Reprint 3:  The </w:t>
            </w:r>
            <w:r>
              <w:rPr>
                <w:b/>
                <w:i/>
              </w:rPr>
              <w:t>Transport Co</w:t>
            </w:r>
            <w:r>
              <w:rPr>
                <w:b/>
                <w:i/>
              </w:rPr>
              <w:noBreakHyphen/>
              <w:t>ordination Regulations 1985</w:t>
            </w:r>
            <w:r>
              <w:rPr>
                <w:b/>
              </w:rPr>
              <w:t xml:space="preserve"> as at 20 Nov 2009</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2010</w:t>
            </w:r>
          </w:p>
        </w:tc>
        <w:tc>
          <w:tcPr>
            <w:tcW w:w="1276" w:type="dxa"/>
          </w:tcPr>
          <w:p>
            <w:pPr>
              <w:pStyle w:val="nTable"/>
              <w:spacing w:after="40"/>
              <w:rPr>
                <w:color w:val="000000"/>
              </w:rPr>
            </w:pPr>
            <w:r>
              <w:rPr>
                <w:color w:val="000000"/>
              </w:rPr>
              <w:t>18 Jun 2010 p. 2697-8</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2011</w:t>
            </w:r>
          </w:p>
        </w:tc>
        <w:tc>
          <w:tcPr>
            <w:tcW w:w="1276" w:type="dxa"/>
          </w:tcPr>
          <w:p>
            <w:pPr>
              <w:pStyle w:val="nTable"/>
              <w:spacing w:after="40"/>
              <w:rPr>
                <w:color w:val="000000"/>
              </w:rPr>
            </w:pPr>
            <w:r>
              <w:rPr>
                <w:color w:val="000000"/>
              </w:rPr>
              <w:t>17 May 2011 p. 1827</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rPr>
          <w:cantSplit/>
        </w:trPr>
        <w:tc>
          <w:tcPr>
            <w:tcW w:w="3119" w:type="dxa"/>
          </w:tcPr>
          <w:p>
            <w:pPr>
              <w:pStyle w:val="nTable"/>
              <w:spacing w:after="40"/>
            </w:pPr>
            <w:r>
              <w:rPr>
                <w:i/>
              </w:rPr>
              <w:t>Transport Co</w:t>
            </w:r>
            <w:r>
              <w:rPr>
                <w:i/>
              </w:rPr>
              <w:noBreakHyphen/>
              <w:t>ordination Amendment Regulations (No. 2) 2012</w:t>
            </w:r>
          </w:p>
        </w:tc>
        <w:tc>
          <w:tcPr>
            <w:tcW w:w="1276" w:type="dxa"/>
          </w:tcPr>
          <w:p>
            <w:pPr>
              <w:pStyle w:val="nTable"/>
              <w:spacing w:after="40"/>
              <w:rPr>
                <w:color w:val="000000"/>
              </w:rPr>
            </w:pPr>
            <w:r>
              <w:t>5 Jun 2012 p. 2367</w:t>
            </w:r>
            <w:r>
              <w:noBreakHyphen/>
              <w:t>8</w:t>
            </w:r>
          </w:p>
        </w:tc>
        <w:tc>
          <w:tcPr>
            <w:tcW w:w="2693" w:type="dxa"/>
          </w:tcPr>
          <w:p>
            <w:pPr>
              <w:pStyle w:val="nTable"/>
              <w:spacing w:after="40"/>
              <w:rPr>
                <w:snapToGrid w:val="0"/>
              </w:rPr>
            </w:pPr>
            <w:r>
              <w:t xml:space="preserve">r. 1 and 2: 5 Jun 2012 (see r. 2(a)); </w:t>
            </w:r>
            <w:r>
              <w:br/>
              <w:t>Regulations other than r. 1 and 2: 1 Jul 2012 (see r. 2(b))</w:t>
            </w:r>
          </w:p>
        </w:tc>
      </w:tr>
      <w:tr>
        <w:trPr>
          <w:cantSplit/>
        </w:trPr>
        <w:tc>
          <w:tcPr>
            <w:tcW w:w="3119" w:type="dxa"/>
          </w:tcPr>
          <w:p>
            <w:pPr>
              <w:pStyle w:val="nTable"/>
              <w:spacing w:after="40"/>
              <w:rPr>
                <w:i/>
              </w:rPr>
            </w:pPr>
            <w:r>
              <w:rPr>
                <w:i/>
              </w:rPr>
              <w:t>Transport Co</w:t>
            </w:r>
            <w:r>
              <w:rPr>
                <w:i/>
              </w:rPr>
              <w:noBreakHyphen/>
              <w:t>ordination Amendment Regulations (No. 2) 2013</w:t>
            </w:r>
          </w:p>
        </w:tc>
        <w:tc>
          <w:tcPr>
            <w:tcW w:w="1276" w:type="dxa"/>
          </w:tcPr>
          <w:p>
            <w:pPr>
              <w:pStyle w:val="nTable"/>
              <w:spacing w:after="40"/>
            </w:pPr>
            <w:r>
              <w:t>28 Jun 2013 p. 2802</w:t>
            </w:r>
          </w:p>
        </w:tc>
        <w:tc>
          <w:tcPr>
            <w:tcW w:w="2693" w:type="dxa"/>
          </w:tcPr>
          <w:p>
            <w:pPr>
              <w:pStyle w:val="nTable"/>
              <w:spacing w:after="40"/>
              <w:rPr>
                <w:i/>
              </w:rPr>
            </w:pPr>
            <w:r>
              <w:t xml:space="preserve">r. 1 and 2: 28 Jun 2013 (see r. 2(a)); </w:t>
            </w:r>
            <w:r>
              <w:br/>
              <w:t>Regulations other than r. 1 and 2: 1 Jul 2013 (see r. 2(b))</w:t>
            </w:r>
          </w:p>
        </w:tc>
      </w:tr>
      <w:tr>
        <w:trPr>
          <w:cantSplit/>
        </w:trPr>
        <w:tc>
          <w:tcPr>
            <w:tcW w:w="3119" w:type="dxa"/>
            <w:tcBorders>
              <w:bottom w:val="nil"/>
            </w:tcBorders>
          </w:tcPr>
          <w:p>
            <w:pPr>
              <w:pStyle w:val="nTable"/>
              <w:spacing w:after="40"/>
              <w:rPr>
                <w:i/>
              </w:rPr>
            </w:pPr>
            <w:r>
              <w:rPr>
                <w:i/>
              </w:rPr>
              <w:t>Transport Co</w:t>
            </w:r>
            <w:r>
              <w:rPr>
                <w:i/>
              </w:rPr>
              <w:noBreakHyphen/>
              <w:t>ordination Amendment Regulations (No. 2) 2014 </w:t>
            </w:r>
          </w:p>
        </w:tc>
        <w:tc>
          <w:tcPr>
            <w:tcW w:w="1276" w:type="dxa"/>
            <w:tcBorders>
              <w:bottom w:val="nil"/>
            </w:tcBorders>
          </w:tcPr>
          <w:p>
            <w:pPr>
              <w:pStyle w:val="nTable"/>
              <w:spacing w:after="40"/>
            </w:pPr>
            <w:r>
              <w:t>13 Jun 2014 p. 1903-4</w:t>
            </w:r>
          </w:p>
        </w:tc>
        <w:tc>
          <w:tcPr>
            <w:tcW w:w="2693" w:type="dxa"/>
            <w:tcBorders>
              <w:bottom w:val="nil"/>
            </w:tcBorders>
          </w:tcPr>
          <w:p>
            <w:pPr>
              <w:pStyle w:val="nTable"/>
              <w:spacing w:after="40"/>
            </w:pPr>
            <w:r>
              <w:t xml:space="preserve">r. 1 and 2: 13 Jun 2014 (see r. 2(a)); </w:t>
            </w:r>
            <w:r>
              <w:br/>
              <w:t>Regulations other than r. 1 and 2: 1 Jul 2014 (see r. 2(b))</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w:t>
            </w:r>
            <w:r>
              <w:rPr>
                <w:i/>
              </w:rPr>
              <w:noBreakHyphen/>
              <w:t>ordination Amendment Regulations 2014</w:t>
            </w:r>
          </w:p>
        </w:tc>
        <w:tc>
          <w:tcPr>
            <w:tcW w:w="1276" w:type="dxa"/>
            <w:shd w:val="clear" w:color="auto" w:fill="auto"/>
          </w:tcPr>
          <w:p>
            <w:pPr>
              <w:pStyle w:val="nTable"/>
              <w:spacing w:after="40"/>
            </w:pPr>
            <w:r>
              <w:t>8 Jan 2015 p. 69</w:t>
            </w:r>
            <w:r>
              <w:noBreakHyphen/>
              <w:t>71 (as amended 17 Apr 2015 p. 1388)</w:t>
            </w:r>
          </w:p>
        </w:tc>
        <w:tc>
          <w:tcPr>
            <w:tcW w:w="2693" w:type="dxa"/>
            <w:shd w:val="clear" w:color="auto" w:fill="auto"/>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Co-ordination Amendment Regulations (No. 2) 2015</w:t>
            </w:r>
          </w:p>
        </w:tc>
        <w:tc>
          <w:tcPr>
            <w:tcW w:w="1276" w:type="dxa"/>
            <w:shd w:val="clear" w:color="auto" w:fill="auto"/>
          </w:tcPr>
          <w:p>
            <w:pPr>
              <w:pStyle w:val="nTable"/>
              <w:spacing w:after="40"/>
            </w:pPr>
            <w:r>
              <w:t>12 Jun 2015 p. 2033</w:t>
            </w:r>
            <w:r>
              <w:noBreakHyphen/>
              <w:t>4</w:t>
            </w:r>
          </w:p>
        </w:tc>
        <w:tc>
          <w:tcPr>
            <w:tcW w:w="2693" w:type="dxa"/>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blPrEx>
          <w:tblBorders>
            <w:top w:val="none" w:sz="0" w:space="0" w:color="auto"/>
            <w:bottom w:val="none" w:sz="0" w:space="0" w:color="auto"/>
          </w:tblBorders>
        </w:tblPrEx>
        <w:trPr>
          <w:cantSplit/>
        </w:trPr>
        <w:tc>
          <w:tcPr>
            <w:tcW w:w="7088" w:type="dxa"/>
            <w:gridSpan w:val="3"/>
            <w:tcBorders>
              <w:bottom w:val="single" w:sz="8" w:space="0" w:color="auto"/>
            </w:tcBorders>
            <w:shd w:val="clear" w:color="auto" w:fill="auto"/>
          </w:tcPr>
          <w:p>
            <w:pPr>
              <w:pStyle w:val="nTable"/>
              <w:spacing w:after="40"/>
              <w:rPr>
                <w:snapToGrid w:val="0"/>
                <w:spacing w:val="-2"/>
              </w:rPr>
            </w:pPr>
            <w:r>
              <w:rPr>
                <w:b/>
                <w:snapToGrid w:val="0"/>
                <w:spacing w:val="-2"/>
              </w:rPr>
              <w:t xml:space="preserve">Reprint 4: The </w:t>
            </w:r>
            <w:r>
              <w:rPr>
                <w:b/>
                <w:i/>
                <w:noProof/>
                <w:snapToGrid w:val="0"/>
                <w:spacing w:val="-2"/>
              </w:rPr>
              <w:t>Transport Co-ordination Regulations 1985</w:t>
            </w:r>
            <w:r>
              <w:rPr>
                <w:b/>
                <w:snapToGrid w:val="0"/>
                <w:spacing w:val="-2"/>
              </w:rPr>
              <w:t xml:space="preserve"> as at 14 Aug 2015</w:t>
            </w:r>
            <w:r>
              <w:rPr>
                <w:snapToGrid w:val="0"/>
                <w:spacing w:val="-2"/>
              </w:rPr>
              <w:t xml:space="preserve"> (includes amendments listed above </w:t>
            </w:r>
            <w:r>
              <w:rPr>
                <w:snapToGrid w:val="0"/>
                <w:spacing w:val="-2"/>
                <w:vertAlign w:val="superscript"/>
              </w:rPr>
              <w:t>2, 3</w:t>
            </w:r>
            <w:r>
              <w:rPr>
                <w:snapToGrid w:val="0"/>
                <w:spacing w:val="-2"/>
              </w:rPr>
              <w:t>)</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4" w:name="_Toc453661589"/>
      <w:r>
        <w:t>Provisions that have not come into operation</w:t>
      </w:r>
      <w:bookmarkEnd w:id="3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vertAlign w:val="superscript"/>
              </w:rPr>
            </w:pPr>
            <w:r>
              <w:rPr>
                <w:i/>
              </w:rPr>
              <w:t>On</w:t>
            </w:r>
            <w:r>
              <w:rPr>
                <w:i/>
              </w:rPr>
              <w:noBreakHyphen/>
              <w:t>demand Transport Regulations Amendment (Fees) Regulations 2016</w:t>
            </w:r>
            <w:r>
              <w:t> Pt. 4 </w:t>
            </w:r>
            <w:r>
              <w:rPr>
                <w:vertAlign w:val="superscript"/>
              </w:rPr>
              <w:t>4</w:t>
            </w:r>
          </w:p>
        </w:tc>
        <w:tc>
          <w:tcPr>
            <w:tcW w:w="1276" w:type="dxa"/>
            <w:tcBorders>
              <w:bottom w:val="nil"/>
            </w:tcBorders>
          </w:tcPr>
          <w:p>
            <w:pPr>
              <w:pStyle w:val="nTable"/>
              <w:spacing w:after="40"/>
            </w:pPr>
            <w:r>
              <w:t>27 May 2016 p. 1554-6</w:t>
            </w:r>
          </w:p>
        </w:tc>
        <w:tc>
          <w:tcPr>
            <w:tcW w:w="2693" w:type="dxa"/>
            <w:tcBorders>
              <w:bottom w:val="nil"/>
            </w:tcBorders>
          </w:tcPr>
          <w:p>
            <w:pPr>
              <w:pStyle w:val="nTable"/>
              <w:spacing w:after="40"/>
            </w:pPr>
            <w:r>
              <w:t>1 Jul 2016 (see r. 2(b))</w:t>
            </w:r>
          </w:p>
        </w:tc>
      </w:tr>
      <w:tr>
        <w:tc>
          <w:tcPr>
            <w:tcW w:w="3118" w:type="dxa"/>
            <w:tcBorders>
              <w:top w:val="nil"/>
              <w:bottom w:val="single" w:sz="4" w:space="0" w:color="auto"/>
            </w:tcBorders>
          </w:tcPr>
          <w:p>
            <w:pPr>
              <w:pStyle w:val="nTable"/>
              <w:spacing w:after="40"/>
              <w:rPr>
                <w:vertAlign w:val="superscript"/>
              </w:rPr>
            </w:pPr>
            <w:r>
              <w:rPr>
                <w:i/>
              </w:rPr>
              <w:t>Transport Regulations Amendment (Fees and Charges) Regulations (No. 2) 2016</w:t>
            </w:r>
            <w:r>
              <w:t xml:space="preserve"> Pt. 7</w:t>
            </w:r>
            <w:r>
              <w:rPr>
                <w:vertAlign w:val="superscript"/>
              </w:rPr>
              <w:t> 5</w:t>
            </w:r>
          </w:p>
        </w:tc>
        <w:tc>
          <w:tcPr>
            <w:tcW w:w="1276" w:type="dxa"/>
            <w:tcBorders>
              <w:top w:val="nil"/>
              <w:bottom w:val="single" w:sz="4" w:space="0" w:color="auto"/>
            </w:tcBorders>
          </w:tcPr>
          <w:p>
            <w:pPr>
              <w:pStyle w:val="nTable"/>
              <w:spacing w:after="40"/>
            </w:pPr>
            <w:r>
              <w:t>14 Jun 2016 p. 1987</w:t>
            </w:r>
            <w:r>
              <w:noBreakHyphen/>
              <w:t>2003</w:t>
            </w:r>
          </w:p>
        </w:tc>
        <w:tc>
          <w:tcPr>
            <w:tcW w:w="2693" w:type="dxa"/>
            <w:tcBorders>
              <w:top w:val="nil"/>
              <w:bottom w:val="single" w:sz="4" w:space="0" w:color="auto"/>
            </w:tcBorders>
          </w:tcPr>
          <w:p>
            <w:pPr>
              <w:pStyle w:val="nTable"/>
              <w:spacing w:after="40"/>
            </w:pPr>
            <w:r>
              <w:t>1 Jul 2016 (see r. 2(b))</w:t>
            </w:r>
          </w:p>
        </w:tc>
      </w:tr>
    </w:tbl>
    <w:p>
      <w:pPr>
        <w:pStyle w:val="nSubsection"/>
        <w:keepNext/>
        <w:keepLines/>
        <w:spacing w:before="160"/>
        <w:rPr>
          <w:sz w:val="24"/>
        </w:rPr>
      </w:pPr>
      <w:r>
        <w:rPr>
          <w:vertAlign w:val="superscript"/>
        </w:rPr>
        <w:t>2</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to the clerk in Form 21 was amended under the </w:t>
      </w:r>
      <w:r>
        <w:rPr>
          <w:i/>
          <w:iCs/>
        </w:rPr>
        <w:t>Reprints Act 1984</w:t>
      </w:r>
      <w:r>
        <w:t xml:space="preserve"> s. 7(5)(a).</w:t>
      </w:r>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references to the court in Form 21 were amended under the </w:t>
      </w:r>
      <w:r>
        <w:rPr>
          <w:i/>
          <w:iCs/>
        </w:rPr>
        <w:t>Reprints Act 1984</w:t>
      </w:r>
      <w:r>
        <w:t xml:space="preserve"> s. 7(5)(a).</w:t>
      </w:r>
    </w:p>
    <w:p>
      <w:pPr>
        <w:pStyle w:val="nSubsection"/>
        <w:spacing w:before="200"/>
        <w:rPr>
          <w:snapToGrid w:val="0"/>
        </w:rPr>
      </w:pPr>
      <w:r>
        <w:rPr>
          <w:vertAlign w:val="superscript"/>
        </w:rPr>
        <w:t>4</w:t>
      </w:r>
      <w:r>
        <w:tab/>
        <w:t xml:space="preserve">On </w:t>
      </w:r>
      <w:r>
        <w:rPr>
          <w:snapToGrid w:val="0"/>
        </w:rPr>
        <w:t>the</w:t>
      </w:r>
      <w:r>
        <w:t xml:space="preserve"> date as at which this compilation was prepared, </w:t>
      </w:r>
      <w:r>
        <w:rPr>
          <w:snapToGrid w:val="0"/>
        </w:rPr>
        <w:t xml:space="preserve">the </w:t>
      </w:r>
      <w:r>
        <w:rPr>
          <w:i/>
        </w:rPr>
        <w:t>On</w:t>
      </w:r>
      <w:r>
        <w:rPr>
          <w:i/>
        </w:rPr>
        <w:noBreakHyphen/>
        <w:t>demand Transport Regulations Amendment (Fees) Regulations 2016 </w:t>
      </w:r>
      <w:r>
        <w:t>Pt. 4</w:t>
      </w:r>
      <w:r>
        <w:rPr>
          <w:snapToGrid w:val="0"/>
        </w:rPr>
        <w:t xml:space="preserve"> had not come into operation.  It reads as follows:</w:t>
      </w:r>
    </w:p>
    <w:p>
      <w:pPr>
        <w:pStyle w:val="BlankOpen"/>
      </w:pPr>
    </w:p>
    <w:p>
      <w:pPr>
        <w:pStyle w:val="nzHeading2"/>
        <w:rPr>
          <w:rStyle w:val="CharDivText"/>
        </w:rPr>
      </w:pPr>
      <w:bookmarkStart w:id="35" w:name="_Toc448744066"/>
      <w:bookmarkStart w:id="36" w:name="_Toc448744086"/>
      <w:bookmarkStart w:id="37" w:name="_Toc448744185"/>
      <w:bookmarkStart w:id="38" w:name="_Toc448744980"/>
      <w:bookmarkStart w:id="39" w:name="_Toc448745000"/>
      <w:bookmarkStart w:id="40" w:name="_Toc449598359"/>
      <w:bookmarkStart w:id="41" w:name="_Toc449598541"/>
      <w:bookmarkStart w:id="42" w:name="_Toc450122924"/>
      <w:bookmarkStart w:id="43" w:name="_Toc450641141"/>
      <w:bookmarkStart w:id="44" w:name="_Toc450644082"/>
      <w:bookmarkStart w:id="45" w:name="_Toc450644325"/>
      <w:bookmarkStart w:id="46" w:name="_Toc450644345"/>
      <w:bookmarkStart w:id="47" w:name="_Toc450734659"/>
      <w:bookmarkStart w:id="48" w:name="_Toc450734686"/>
      <w:r>
        <w:rPr>
          <w:rStyle w:val="CharPartNo"/>
        </w:rPr>
        <w:t>Part 4</w:t>
      </w:r>
      <w:r>
        <w:rPr>
          <w:rStyle w:val="CharDivNo"/>
        </w:rPr>
        <w:t> </w:t>
      </w:r>
      <w:r>
        <w:t>—</w:t>
      </w:r>
      <w:r>
        <w:rPr>
          <w:rStyle w:val="CharDivText"/>
        </w:rPr>
        <w:t> </w:t>
      </w:r>
      <w:r>
        <w:rPr>
          <w:rStyle w:val="CharPartText"/>
          <w:i/>
        </w:rPr>
        <w:t>Transport Co</w:t>
      </w:r>
      <w:r>
        <w:rPr>
          <w:rStyle w:val="CharPartText"/>
          <w:i/>
        </w:rPr>
        <w:noBreakHyphen/>
        <w:t>ordination Regulations 1985</w:t>
      </w:r>
      <w:r>
        <w:rPr>
          <w:rStyle w:val="CharPartText"/>
        </w:rPr>
        <w:t> amended</w:t>
      </w:r>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nzHeading5"/>
      </w:pPr>
      <w:bookmarkStart w:id="49" w:name="_Toc450644346"/>
      <w:bookmarkStart w:id="50" w:name="_Toc450734660"/>
      <w:bookmarkStart w:id="51" w:name="_Toc450734687"/>
      <w:r>
        <w:rPr>
          <w:rStyle w:val="CharSectno"/>
        </w:rPr>
        <w:t>7</w:t>
      </w:r>
      <w:r>
        <w:t>.</w:t>
      </w:r>
      <w:r>
        <w:tab/>
        <w:t>Regulations amended</w:t>
      </w:r>
      <w:bookmarkEnd w:id="49"/>
      <w:bookmarkEnd w:id="50"/>
      <w:bookmarkEnd w:id="51"/>
    </w:p>
    <w:p>
      <w:pPr>
        <w:pStyle w:val="nzSubsection"/>
      </w:pPr>
      <w:r>
        <w:tab/>
      </w:r>
      <w:r>
        <w:tab/>
        <w:t xml:space="preserve">This Part amends the </w:t>
      </w:r>
      <w:r>
        <w:rPr>
          <w:i/>
        </w:rPr>
        <w:t>Transport Co</w:t>
      </w:r>
      <w:r>
        <w:rPr>
          <w:i/>
        </w:rPr>
        <w:noBreakHyphen/>
        <w:t>ordination Regulations 1985</w:t>
      </w:r>
      <w:r>
        <w:t>.</w:t>
      </w:r>
    </w:p>
    <w:p>
      <w:pPr>
        <w:pStyle w:val="nzHeading5"/>
      </w:pPr>
      <w:bookmarkStart w:id="52" w:name="_Toc450644347"/>
      <w:bookmarkStart w:id="53" w:name="_Toc450734661"/>
      <w:bookmarkStart w:id="54" w:name="_Toc450734688"/>
      <w:r>
        <w:rPr>
          <w:rStyle w:val="CharSectno"/>
        </w:rPr>
        <w:t>8</w:t>
      </w:r>
      <w:r>
        <w:t>.</w:t>
      </w:r>
      <w:r>
        <w:tab/>
        <w:t>Regulation 3 amended</w:t>
      </w:r>
      <w:bookmarkEnd w:id="52"/>
      <w:bookmarkEnd w:id="53"/>
      <w:bookmarkEnd w:id="54"/>
    </w:p>
    <w:p>
      <w:pPr>
        <w:pStyle w:val="nzSubsection"/>
      </w:pPr>
      <w:r>
        <w:tab/>
      </w:r>
      <w:r>
        <w:tab/>
        <w:t>In regulation 3(1) insert in alphabetical order:</w:t>
      </w:r>
    </w:p>
    <w:p>
      <w:pPr>
        <w:pStyle w:val="BlankOpen"/>
      </w:pPr>
    </w:p>
    <w:p>
      <w:pPr>
        <w:pStyle w:val="nzDefstart"/>
      </w:pPr>
      <w:r>
        <w:tab/>
      </w:r>
      <w:r>
        <w:rPr>
          <w:rStyle w:val="CharDefText"/>
        </w:rPr>
        <w:t>approved form</w:t>
      </w:r>
      <w:r>
        <w:t xml:space="preserve"> means a form approved by the Director General;</w:t>
      </w:r>
    </w:p>
    <w:p>
      <w:pPr>
        <w:pStyle w:val="BlankClose"/>
      </w:pPr>
    </w:p>
    <w:p>
      <w:pPr>
        <w:pStyle w:val="nzHeading5"/>
      </w:pPr>
      <w:bookmarkStart w:id="55" w:name="_Toc450644348"/>
      <w:bookmarkStart w:id="56" w:name="_Toc450734662"/>
      <w:bookmarkStart w:id="57" w:name="_Toc450734689"/>
      <w:r>
        <w:rPr>
          <w:rStyle w:val="CharSectno"/>
        </w:rPr>
        <w:t>9</w:t>
      </w:r>
      <w:r>
        <w:t>.</w:t>
      </w:r>
      <w:r>
        <w:tab/>
        <w:t>Regulation 5 amended</w:t>
      </w:r>
      <w:bookmarkEnd w:id="55"/>
      <w:bookmarkEnd w:id="56"/>
      <w:bookmarkEnd w:id="57"/>
    </w:p>
    <w:p>
      <w:pPr>
        <w:pStyle w:val="nzSubsection"/>
      </w:pPr>
      <w:r>
        <w:tab/>
      </w:r>
      <w:r>
        <w:tab/>
        <w:t>In regulation 5 delete “Form” and insert:</w:t>
      </w:r>
    </w:p>
    <w:p>
      <w:pPr>
        <w:pStyle w:val="BlankOpen"/>
      </w:pPr>
    </w:p>
    <w:p>
      <w:pPr>
        <w:pStyle w:val="nzSubsection"/>
      </w:pPr>
      <w:r>
        <w:tab/>
      </w:r>
      <w:r>
        <w:tab/>
        <w:t>Form, or an approved form,</w:t>
      </w:r>
    </w:p>
    <w:p>
      <w:pPr>
        <w:pStyle w:val="BlankClose"/>
      </w:pPr>
    </w:p>
    <w:p>
      <w:pPr>
        <w:pStyle w:val="nzHeading5"/>
      </w:pPr>
      <w:bookmarkStart w:id="58" w:name="_Toc450644349"/>
      <w:bookmarkStart w:id="59" w:name="_Toc450734663"/>
      <w:bookmarkStart w:id="60" w:name="_Toc450734690"/>
      <w:r>
        <w:rPr>
          <w:rStyle w:val="CharSectno"/>
        </w:rPr>
        <w:t>10</w:t>
      </w:r>
      <w:r>
        <w:t>.</w:t>
      </w:r>
      <w:r>
        <w:tab/>
        <w:t>Regulation 5A inserted</w:t>
      </w:r>
      <w:bookmarkEnd w:id="58"/>
      <w:bookmarkEnd w:id="59"/>
      <w:bookmarkEnd w:id="60"/>
    </w:p>
    <w:p>
      <w:pPr>
        <w:pStyle w:val="nzSubsection"/>
      </w:pPr>
      <w:r>
        <w:tab/>
      </w:r>
      <w:r>
        <w:tab/>
        <w:t>After regulation 5 insert:</w:t>
      </w:r>
    </w:p>
    <w:p>
      <w:pPr>
        <w:pStyle w:val="BlankOpen"/>
      </w:pPr>
    </w:p>
    <w:p>
      <w:pPr>
        <w:pStyle w:val="nzHeading5"/>
      </w:pPr>
      <w:bookmarkStart w:id="61" w:name="_Toc450644350"/>
      <w:bookmarkStart w:id="62" w:name="_Toc450734664"/>
      <w:bookmarkStart w:id="63" w:name="_Toc450734691"/>
      <w:r>
        <w:t>5A.</w:t>
      </w:r>
      <w:r>
        <w:tab/>
        <w:t>Application for omnibus licence</w:t>
      </w:r>
      <w:bookmarkEnd w:id="61"/>
      <w:bookmarkEnd w:id="62"/>
      <w:bookmarkEnd w:id="63"/>
    </w:p>
    <w:p>
      <w:pPr>
        <w:pStyle w:val="nzSubsection"/>
        <w:rPr>
          <w:snapToGrid w:val="0"/>
        </w:rPr>
      </w:pPr>
      <w:r>
        <w:tab/>
      </w:r>
      <w:r>
        <w:tab/>
        <w:t>An application for an omnibus licence must be in an approved form</w:t>
      </w:r>
      <w:r>
        <w:rPr>
          <w:snapToGrid w:val="0"/>
        </w:rPr>
        <w:t>.</w:t>
      </w:r>
    </w:p>
    <w:p>
      <w:pPr>
        <w:pStyle w:val="BlankClose"/>
      </w:pPr>
    </w:p>
    <w:p>
      <w:pPr>
        <w:pStyle w:val="nzHeading5"/>
      </w:pPr>
      <w:bookmarkStart w:id="64" w:name="_Toc450644351"/>
      <w:bookmarkStart w:id="65" w:name="_Toc450734665"/>
      <w:bookmarkStart w:id="66" w:name="_Toc450734692"/>
      <w:r>
        <w:rPr>
          <w:rStyle w:val="CharSectno"/>
        </w:rPr>
        <w:t>11</w:t>
      </w:r>
      <w:r>
        <w:t>.</w:t>
      </w:r>
      <w:r>
        <w:tab/>
        <w:t>Regulation 8A amended</w:t>
      </w:r>
      <w:bookmarkEnd w:id="64"/>
      <w:bookmarkEnd w:id="65"/>
      <w:bookmarkEnd w:id="66"/>
    </w:p>
    <w:p>
      <w:pPr>
        <w:pStyle w:val="nzSubsection"/>
      </w:pPr>
      <w:r>
        <w:tab/>
      </w:r>
      <w:r>
        <w:tab/>
        <w:t>In regulation 8A(a)(ii) delete “$42.00;” and insert:</w:t>
      </w:r>
    </w:p>
    <w:p>
      <w:pPr>
        <w:pStyle w:val="BlankOpen"/>
      </w:pPr>
    </w:p>
    <w:p>
      <w:pPr>
        <w:pStyle w:val="nzSubsection"/>
      </w:pPr>
      <w:r>
        <w:tab/>
      </w:r>
      <w:r>
        <w:tab/>
        <w:t>$68;</w:t>
      </w:r>
    </w:p>
    <w:p>
      <w:pPr>
        <w:pStyle w:val="BlankClose"/>
      </w:pPr>
    </w:p>
    <w:p>
      <w:pPr>
        <w:pStyle w:val="nzHeading5"/>
      </w:pPr>
      <w:bookmarkStart w:id="67" w:name="_Toc450644352"/>
      <w:bookmarkStart w:id="68" w:name="_Toc450734666"/>
      <w:bookmarkStart w:id="69" w:name="_Toc450734693"/>
      <w:r>
        <w:rPr>
          <w:rStyle w:val="CharSectno"/>
        </w:rPr>
        <w:t>12</w:t>
      </w:r>
      <w:r>
        <w:t>.</w:t>
      </w:r>
      <w:r>
        <w:tab/>
        <w:t>Regulation 8B amended</w:t>
      </w:r>
      <w:bookmarkEnd w:id="67"/>
      <w:bookmarkEnd w:id="68"/>
      <w:bookmarkEnd w:id="69"/>
    </w:p>
    <w:p>
      <w:pPr>
        <w:pStyle w:val="nzSubsection"/>
      </w:pPr>
      <w:r>
        <w:tab/>
      </w:r>
      <w:r>
        <w:tab/>
        <w:t>In regulation 8B(b) delete “$28.50.” and insert:</w:t>
      </w:r>
    </w:p>
    <w:p>
      <w:pPr>
        <w:pStyle w:val="BlankOpen"/>
      </w:pPr>
    </w:p>
    <w:p>
      <w:pPr>
        <w:pStyle w:val="nzSubsection"/>
      </w:pPr>
      <w:r>
        <w:tab/>
      </w:r>
      <w:r>
        <w:tab/>
        <w:t>$43.</w:t>
      </w:r>
    </w:p>
    <w:p>
      <w:pPr>
        <w:pStyle w:val="BlankClose"/>
      </w:pPr>
    </w:p>
    <w:p>
      <w:pPr>
        <w:pStyle w:val="nzHeading5"/>
      </w:pPr>
      <w:bookmarkStart w:id="70" w:name="_Toc450644353"/>
      <w:bookmarkStart w:id="71" w:name="_Toc450734667"/>
      <w:bookmarkStart w:id="72" w:name="_Toc450734694"/>
      <w:r>
        <w:rPr>
          <w:rStyle w:val="CharSectno"/>
        </w:rPr>
        <w:t>13</w:t>
      </w:r>
      <w:r>
        <w:t>.</w:t>
      </w:r>
      <w:r>
        <w:tab/>
        <w:t>Schedule 1 amended</w:t>
      </w:r>
      <w:bookmarkEnd w:id="70"/>
      <w:bookmarkEnd w:id="71"/>
      <w:bookmarkEnd w:id="72"/>
    </w:p>
    <w:p>
      <w:pPr>
        <w:pStyle w:val="nzSubsection"/>
      </w:pPr>
      <w:r>
        <w:tab/>
      </w:r>
      <w:r>
        <w:tab/>
        <w:t>In Schedule 1 delete the item relating to Form 1.</w:t>
      </w:r>
    </w:p>
    <w:p>
      <w:pPr>
        <w:pStyle w:val="nzHeading5"/>
      </w:pPr>
      <w:bookmarkStart w:id="73" w:name="_Toc450644354"/>
      <w:bookmarkStart w:id="74" w:name="_Toc450734668"/>
      <w:bookmarkStart w:id="75" w:name="_Toc450734695"/>
      <w:r>
        <w:rPr>
          <w:rStyle w:val="CharSectno"/>
        </w:rPr>
        <w:t>14</w:t>
      </w:r>
      <w:r>
        <w:t>.</w:t>
      </w:r>
      <w:r>
        <w:tab/>
        <w:t>Schedule 2 amended</w:t>
      </w:r>
      <w:bookmarkEnd w:id="73"/>
      <w:bookmarkEnd w:id="74"/>
      <w:bookmarkEnd w:id="75"/>
    </w:p>
    <w:p>
      <w:pPr>
        <w:pStyle w:val="nzSubsection"/>
      </w:pPr>
      <w:r>
        <w:tab/>
      </w:r>
      <w:r>
        <w:tab/>
        <w:t>Delete Schedule 2 Form 1.</w:t>
      </w:r>
    </w:p>
    <w:p>
      <w:pPr>
        <w:pStyle w:val="BlankClose"/>
      </w:pPr>
    </w:p>
    <w:p>
      <w:pPr>
        <w:pStyle w:val="nSubsection"/>
        <w:rPr>
          <w:snapToGrid w:val="0"/>
        </w:rPr>
      </w:pPr>
      <w:r>
        <w:rPr>
          <w:vertAlign w:val="superscript"/>
        </w:rPr>
        <w:t>5</w:t>
      </w:r>
      <w:r>
        <w:tab/>
        <w:t xml:space="preserve">On </w:t>
      </w:r>
      <w:r>
        <w:rPr>
          <w:snapToGrid w:val="0"/>
        </w:rPr>
        <w:t>the</w:t>
      </w:r>
      <w:r>
        <w:t xml:space="preserve"> date as at which this compilation was prepared, </w:t>
      </w:r>
      <w:r>
        <w:rPr>
          <w:snapToGrid w:val="0"/>
        </w:rPr>
        <w:t xml:space="preserve">the </w:t>
      </w:r>
      <w:r>
        <w:rPr>
          <w:i/>
        </w:rPr>
        <w:t>Transport Regulations Amendment (Fees and Charges) Regulations (No. 2) </w:t>
      </w:r>
      <w:r>
        <w:t xml:space="preserve">2016 Pt. 7 </w:t>
      </w:r>
      <w:r>
        <w:rPr>
          <w:snapToGrid w:val="0"/>
        </w:rPr>
        <w:t>had not come into operation.  It reads as follows:</w:t>
      </w:r>
    </w:p>
    <w:p>
      <w:pPr>
        <w:pStyle w:val="BlankOpen"/>
        <w:rPr>
          <w:snapToGrid w:val="0"/>
        </w:rPr>
      </w:pPr>
    </w:p>
    <w:p>
      <w:pPr>
        <w:pStyle w:val="nzHeading2"/>
      </w:pPr>
      <w:bookmarkStart w:id="76" w:name="_Toc450659148"/>
      <w:bookmarkStart w:id="77" w:name="_Toc450659180"/>
      <w:bookmarkStart w:id="78" w:name="_Toc450659212"/>
      <w:r>
        <w:rPr>
          <w:rStyle w:val="CharPartNo"/>
        </w:rPr>
        <w:t>Part 7</w:t>
      </w:r>
      <w:r>
        <w:rPr>
          <w:rStyle w:val="CharDivNo"/>
        </w:rPr>
        <w:t> </w:t>
      </w:r>
      <w:r>
        <w:t>—</w:t>
      </w:r>
      <w:r>
        <w:rPr>
          <w:rStyle w:val="CharDivText"/>
        </w:rPr>
        <w:t> </w:t>
      </w:r>
      <w:r>
        <w:rPr>
          <w:rStyle w:val="CharPartText"/>
          <w:i/>
        </w:rPr>
        <w:t>Transport Co</w:t>
      </w:r>
      <w:r>
        <w:rPr>
          <w:rStyle w:val="CharPartText"/>
          <w:i/>
        </w:rPr>
        <w:noBreakHyphen/>
        <w:t>ordination Regulations 1985</w:t>
      </w:r>
      <w:r>
        <w:rPr>
          <w:rStyle w:val="CharPartText"/>
        </w:rPr>
        <w:t> amended</w:t>
      </w:r>
      <w:bookmarkEnd w:id="76"/>
      <w:bookmarkEnd w:id="77"/>
      <w:bookmarkEnd w:id="78"/>
    </w:p>
    <w:p>
      <w:pPr>
        <w:pStyle w:val="nzHeading5"/>
        <w:rPr>
          <w:snapToGrid w:val="0"/>
        </w:rPr>
      </w:pPr>
      <w:bookmarkStart w:id="79" w:name="_Toc450659181"/>
      <w:bookmarkStart w:id="80" w:name="_Toc450659213"/>
      <w:r>
        <w:rPr>
          <w:rStyle w:val="CharSectno"/>
        </w:rPr>
        <w:t>16</w:t>
      </w:r>
      <w:r>
        <w:rPr>
          <w:snapToGrid w:val="0"/>
        </w:rPr>
        <w:t>.</w:t>
      </w:r>
      <w:r>
        <w:rPr>
          <w:snapToGrid w:val="0"/>
        </w:rPr>
        <w:tab/>
        <w:t>Regulations amended</w:t>
      </w:r>
      <w:bookmarkEnd w:id="79"/>
      <w:bookmarkEnd w:id="80"/>
    </w:p>
    <w:p>
      <w:pPr>
        <w:pStyle w:val="nzSubsection"/>
      </w:pPr>
      <w:r>
        <w:tab/>
      </w:r>
      <w:r>
        <w:tab/>
      </w:r>
      <w:r>
        <w:rPr>
          <w:spacing w:val="-2"/>
        </w:rPr>
        <w:t>This Part</w:t>
      </w:r>
      <w:r>
        <w:t xml:space="preserve"> amends the</w:t>
      </w:r>
      <w:r>
        <w:rPr>
          <w:i/>
        </w:rPr>
        <w:t xml:space="preserve"> Transport Co</w:t>
      </w:r>
      <w:r>
        <w:rPr>
          <w:i/>
        </w:rPr>
        <w:noBreakHyphen/>
        <w:t>ordination Regulations 1985</w:t>
      </w:r>
      <w:r>
        <w:t>.</w:t>
      </w:r>
    </w:p>
    <w:p>
      <w:pPr>
        <w:pStyle w:val="nzHeading5"/>
      </w:pPr>
      <w:bookmarkStart w:id="81" w:name="_Toc450659182"/>
      <w:bookmarkStart w:id="82" w:name="_Toc450659214"/>
      <w:r>
        <w:rPr>
          <w:rStyle w:val="CharSectno"/>
        </w:rPr>
        <w:t>17</w:t>
      </w:r>
      <w:r>
        <w:t>.</w:t>
      </w:r>
      <w:r>
        <w:tab/>
        <w:t>Regulation 8A amended</w:t>
      </w:r>
      <w:bookmarkEnd w:id="81"/>
      <w:bookmarkEnd w:id="82"/>
    </w:p>
    <w:p>
      <w:pPr>
        <w:pStyle w:val="nzSubsection"/>
      </w:pPr>
      <w:r>
        <w:tab/>
      </w:r>
      <w:r>
        <w:tab/>
        <w:t>In regulation 8A(d) delete “$1.60.” and insert:</w:t>
      </w:r>
    </w:p>
    <w:p>
      <w:pPr>
        <w:pStyle w:val="BlankOpen"/>
      </w:pPr>
    </w:p>
    <w:p>
      <w:pPr>
        <w:pStyle w:val="nzSubsection"/>
      </w:pPr>
      <w:r>
        <w:tab/>
      </w:r>
      <w:r>
        <w:tab/>
        <w:t>$1.65.</w:t>
      </w:r>
    </w:p>
    <w:p>
      <w:pPr>
        <w:pStyle w:val="BlankClose"/>
      </w:pPr>
    </w:p>
    <w:p>
      <w:pPr>
        <w:pStyle w:val="BlankClose"/>
      </w:pPr>
    </w:p>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pStyle w:val="nHeading2"/>
        <w:rPr>
          <w:sz w:val="28"/>
        </w:rPr>
      </w:pPr>
      <w:bookmarkStart w:id="84" w:name="_Toc427832037"/>
      <w:bookmarkStart w:id="85" w:name="_Toc453661590"/>
      <w:r>
        <w:rPr>
          <w:sz w:val="28"/>
        </w:rPr>
        <w:t>Defined terms</w:t>
      </w:r>
      <w:bookmarkEnd w:id="84"/>
      <w:bookmarkEnd w:id="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charter services</w:t>
      </w:r>
      <w:r>
        <w:tab/>
        <w:t>3(1)</w:t>
      </w:r>
    </w:p>
    <w:p>
      <w:pPr>
        <w:pStyle w:val="DefinedTerms"/>
      </w:pPr>
      <w:r>
        <w:t>credit card charge</w:t>
      </w:r>
      <w:r>
        <w:tab/>
        <w:t>3(1)</w:t>
      </w:r>
    </w:p>
    <w:p>
      <w:pPr>
        <w:pStyle w:val="DefinedTerms"/>
      </w:pPr>
      <w:r>
        <w:t>Form</w:t>
      </w:r>
      <w:r>
        <w:tab/>
        <w:t>3(1)</w:t>
      </w:r>
    </w:p>
    <w:p>
      <w:pPr>
        <w:pStyle w:val="DefinedTerms"/>
      </w:pPr>
      <w:r>
        <w:t>GST</w:t>
      </w:r>
      <w:r>
        <w:tab/>
        <w:t>3(1)</w:t>
      </w:r>
    </w:p>
    <w:p>
      <w:pPr>
        <w:pStyle w:val="DefinedTerms"/>
      </w:pPr>
      <w:r>
        <w:t>licensee</w:t>
      </w:r>
      <w:r>
        <w:tab/>
        <w:t>3(1)</w:t>
      </w:r>
    </w:p>
    <w:p>
      <w:pPr>
        <w:pStyle w:val="DefinedTerms"/>
      </w:pPr>
      <w:r>
        <w:t>load factor</w:t>
      </w:r>
      <w:r>
        <w:tab/>
        <w:t>3(1)</w:t>
      </w:r>
    </w:p>
    <w:p>
      <w:pPr>
        <w:pStyle w:val="DefinedTerms"/>
      </w:pPr>
      <w:r>
        <w:t>net freight revenue</w:t>
      </w:r>
      <w:r>
        <w:tab/>
        <w:t>3(1)</w:t>
      </w:r>
    </w:p>
    <w:p>
      <w:pPr>
        <w:pStyle w:val="DefinedTerms"/>
      </w:pPr>
      <w:r>
        <w:t>net passenger revenue</w:t>
      </w:r>
      <w:r>
        <w:tab/>
        <w:t>3(1)</w:t>
      </w:r>
    </w:p>
    <w:p>
      <w:pPr>
        <w:pStyle w:val="DefinedTerms"/>
      </w:pPr>
      <w:r>
        <w:t>operating costs</w:t>
      </w:r>
      <w:r>
        <w:tab/>
        <w:t>3(1)</w:t>
      </w:r>
    </w:p>
    <w:p>
      <w:pPr>
        <w:pStyle w:val="DefinedTerms"/>
      </w:pPr>
      <w:r>
        <w:t>passenger service fee</w:t>
      </w:r>
      <w:r>
        <w:tab/>
        <w:t>3(1)</w:t>
      </w:r>
    </w:p>
    <w:p>
      <w:pPr>
        <w:pStyle w:val="DefinedTerms"/>
      </w:pPr>
      <w:r>
        <w:t>registration number</w:t>
      </w:r>
      <w:r>
        <w:tab/>
        <w:t>3(1)</w:t>
      </w:r>
    </w:p>
    <w:p>
      <w:pPr>
        <w:pStyle w:val="DefinedTerms"/>
      </w:pPr>
      <w:r>
        <w:t>revenue load factor</w:t>
      </w:r>
      <w:r>
        <w:tab/>
        <w:t>3(1)</w:t>
      </w:r>
    </w:p>
    <w:p>
      <w:pPr>
        <w:pStyle w:val="DefinedTerms"/>
      </w:pPr>
      <w:r>
        <w:t>RPT services</w:t>
      </w:r>
      <w:r>
        <w:tab/>
        <w:t>3(1)</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0" w:name="Schedule"/>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3" w:name="Compilation"/>
    <w:bookmarkEnd w:id="8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6" w:name="DefinedTerms"/>
    <w:bookmarkEnd w:id="8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7" w:name="Coversheet"/>
    <w:bookmarkEnd w:id="8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2470543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093039"/>
    <w:docVar w:name="WAFER_20140204142410" w:val="RemoveTocBookmarks,RemoveUnusedBookmarks,RemoveLanguageTags,UsedStyles,ResetPageSize,UpdateArrangement"/>
    <w:docVar w:name="WAFER_20140204142410_GUID" w:val="6e01bf78-ee84-4d55-8b7c-f49da5d0f623"/>
    <w:docVar w:name="WAFER_20140204145441" w:val="RemoveTocBookmarks,RunningHeaders"/>
    <w:docVar w:name="WAFER_20140204145441_GUID" w:val="d8eea7d3-2f13-4984-a751-544a60a0656c"/>
    <w:docVar w:name="WAFER_20150107135455" w:val="RemoveTocBookmarks,RemoveUnusedBookmarks,RemoveLanguageTags,UsedStyles,ResetPageSize,UpdateArrangement"/>
    <w:docVar w:name="WAFER_20150107135455_GUID" w:val="138b4630-7d3e-40ec-bf1a-a1bba5f45e97"/>
    <w:docVar w:name="WAFER_20150416120544" w:val="ResetPageSize,UpdateArrangement,UpdateNTable"/>
    <w:docVar w:name="WAFER_20150416120544_GUID" w:val="7c11a73a-04c0-45f9-a35c-d710ca0a6a60"/>
    <w:docVar w:name="WAFER_20150602104612" w:val="RemoveTocBookmarks,RemoveUnusedBookmarks,RemoveTrackChanges,RemoveCustomizations"/>
    <w:docVar w:name="WAFER_20150602104612_GUID" w:val="ff75222f-853d-475e-a719-3f3c0b83d39e"/>
    <w:docVar w:name="WAFER_20151112093039" w:val="UpdateStyles,UsedStyles"/>
    <w:docVar w:name="WAFER_20151112093039_GUID" w:val="ee900680-c0c9-4fd3-be53-fb1c8465d9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image" Target="media/image4.png"/><Relationship Id="rId38" Type="http://schemas.openxmlformats.org/officeDocument/2006/relationships/header" Target="header18.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oleObject" Target="embeddings/oleObject1.bin"/><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wmf"/><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oleObject" Target="embeddings/oleObject2.bin"/><Relationship Id="rId44"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3.png"/><Relationship Id="rId35" Type="http://schemas.openxmlformats.org/officeDocument/2006/relationships/header" Target="header15.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7147C-2D24-48AD-97B8-EB829F76A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9727</Words>
  <Characters>78110</Characters>
  <Application>Microsoft Office Word</Application>
  <DocSecurity>0</DocSecurity>
  <Lines>4594</Lines>
  <Paragraphs>1626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1985 - 04-c0-00</dc:title>
  <dc:subject/>
  <dc:creator/>
  <cp:keywords/>
  <dc:description/>
  <cp:lastModifiedBy>svcMRProcess</cp:lastModifiedBy>
  <cp:revision>4</cp:revision>
  <cp:lastPrinted>2015-08-20T03:06:00Z</cp:lastPrinted>
  <dcterms:created xsi:type="dcterms:W3CDTF">2020-02-29T17:05:00Z</dcterms:created>
  <dcterms:modified xsi:type="dcterms:W3CDTF">2020-02-29T17:05:00Z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DocumentType">
    <vt:lpwstr>Reg</vt:lpwstr>
  </property>
  <property fmtid="{D5CDD505-2E9C-101B-9397-08002B2CF9AE}" pid="4" name="OwlsUID">
    <vt:i4>4827</vt:i4>
  </property>
  <property fmtid="{D5CDD505-2E9C-101B-9397-08002B2CF9AE}" pid="5" name="ReprintedAsAt">
    <vt:filetime>2015-08-13T16:00:00Z</vt:filetime>
  </property>
  <property fmtid="{D5CDD505-2E9C-101B-9397-08002B2CF9AE}" pid="6" name="ReprintNo">
    <vt:lpwstr>4</vt:lpwstr>
  </property>
  <property fmtid="{D5CDD505-2E9C-101B-9397-08002B2CF9AE}" pid="7" name="AsAtDate">
    <vt:lpwstr>14 Jun 2016</vt:lpwstr>
  </property>
  <property fmtid="{D5CDD505-2E9C-101B-9397-08002B2CF9AE}" pid="8" name="Suffix">
    <vt:lpwstr>04-c0-00</vt:lpwstr>
  </property>
  <property fmtid="{D5CDD505-2E9C-101B-9397-08002B2CF9AE}" pid="9" name="CommencementDate">
    <vt:lpwstr>20160614</vt:lpwstr>
  </property>
</Properties>
</file>